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0073542D" w:rsidRDefault="498646BA" w14:paraId="5E5787A5" w14:textId="0DBF8402">
      <w:r w:rsidRPr="498646BA">
        <w:rPr>
          <w:sz w:val="40"/>
          <w:szCs w:val="40"/>
        </w:rPr>
        <w:t>STUDENT NAME:  ALHUSINE BANGURA</w:t>
      </w:r>
    </w:p>
    <w:p w:rsidR="498646BA" w:rsidP="498646BA" w:rsidRDefault="498646BA" w14:paraId="6C02F6DA" w14:textId="5E362408">
      <w:pPr>
        <w:rPr>
          <w:sz w:val="40"/>
          <w:szCs w:val="40"/>
        </w:rPr>
      </w:pPr>
    </w:p>
    <w:p w:rsidR="498646BA" w:rsidP="498646BA" w:rsidRDefault="498646BA" w14:paraId="0CB12D8B" w14:textId="1CD7AB2F">
      <w:pPr>
        <w:rPr>
          <w:sz w:val="40"/>
          <w:szCs w:val="40"/>
        </w:rPr>
      </w:pPr>
      <w:r w:rsidRPr="498646BA">
        <w:rPr>
          <w:sz w:val="40"/>
          <w:szCs w:val="40"/>
        </w:rPr>
        <w:t>STUDENT NUMBER:  1710676</w:t>
      </w:r>
    </w:p>
    <w:p w:rsidR="498646BA" w:rsidP="498646BA" w:rsidRDefault="498646BA" w14:paraId="39BEC282" w14:textId="67C17AE4">
      <w:pPr>
        <w:rPr>
          <w:sz w:val="40"/>
          <w:szCs w:val="40"/>
        </w:rPr>
      </w:pPr>
    </w:p>
    <w:p w:rsidR="498646BA" w:rsidP="498646BA" w:rsidRDefault="498646BA" w14:paraId="502C7CC6" w14:textId="1178A50E">
      <w:pPr>
        <w:rPr>
          <w:sz w:val="40"/>
          <w:szCs w:val="40"/>
        </w:rPr>
      </w:pPr>
      <w:r w:rsidRPr="498646BA">
        <w:rPr>
          <w:sz w:val="40"/>
          <w:szCs w:val="40"/>
        </w:rPr>
        <w:t>MODULE TITLE:  SBMA 7108</w:t>
      </w:r>
    </w:p>
    <w:p w:rsidR="498646BA" w:rsidP="498646BA" w:rsidRDefault="498646BA" w14:paraId="1019CF93" w14:textId="1F255453">
      <w:pPr>
        <w:rPr>
          <w:sz w:val="40"/>
          <w:szCs w:val="40"/>
        </w:rPr>
      </w:pPr>
    </w:p>
    <w:p w:rsidR="498646BA" w:rsidP="498646BA" w:rsidRDefault="498646BA" w14:paraId="0AA880C7" w14:textId="4A990776">
      <w:pPr>
        <w:rPr>
          <w:sz w:val="40"/>
          <w:szCs w:val="40"/>
        </w:rPr>
      </w:pPr>
      <w:r w:rsidRPr="498646BA">
        <w:rPr>
          <w:sz w:val="40"/>
          <w:szCs w:val="40"/>
        </w:rPr>
        <w:t>ASSIGNMENT TITLE:  INTERNATIONAL MARKETING</w:t>
      </w:r>
    </w:p>
    <w:p w:rsidR="498646BA" w:rsidP="498646BA" w:rsidRDefault="498646BA" w14:paraId="653849D4" w14:textId="7B61F88A">
      <w:pPr>
        <w:rPr>
          <w:sz w:val="40"/>
          <w:szCs w:val="40"/>
        </w:rPr>
      </w:pPr>
    </w:p>
    <w:p w:rsidR="498646BA" w:rsidP="498646BA" w:rsidRDefault="1A377C4E" w14:paraId="50BE79DD" w14:textId="729B6AED">
      <w:pPr>
        <w:rPr>
          <w:sz w:val="40"/>
          <w:szCs w:val="40"/>
        </w:rPr>
      </w:pPr>
      <w:r w:rsidRPr="1A377C4E">
        <w:rPr>
          <w:sz w:val="40"/>
          <w:szCs w:val="40"/>
        </w:rPr>
        <w:t>LECTURER'S NAME:  TUSHARA BALENDRAN</w:t>
      </w:r>
    </w:p>
    <w:p w:rsidR="1A377C4E" w:rsidP="1A377C4E" w:rsidRDefault="1A377C4E" w14:paraId="6B3A011C" w14:textId="6CAA021C">
      <w:pPr>
        <w:rPr>
          <w:sz w:val="40"/>
          <w:szCs w:val="40"/>
        </w:rPr>
      </w:pPr>
    </w:p>
    <w:p w:rsidR="1A377C4E" w:rsidP="1A377C4E" w:rsidRDefault="1A377C4E" w14:paraId="172CDBC5" w14:textId="566A98A6">
      <w:pPr>
        <w:rPr>
          <w:sz w:val="40"/>
          <w:szCs w:val="40"/>
        </w:rPr>
      </w:pPr>
    </w:p>
    <w:p w:rsidR="1A377C4E" w:rsidP="1A377C4E" w:rsidRDefault="1A377C4E" w14:paraId="1C3B0C2B" w14:textId="60527B0F">
      <w:pPr>
        <w:rPr>
          <w:sz w:val="40"/>
          <w:szCs w:val="40"/>
        </w:rPr>
      </w:pPr>
    </w:p>
    <w:p w:rsidR="1A377C4E" w:rsidP="1A377C4E" w:rsidRDefault="1A377C4E" w14:paraId="553B314C" w14:textId="355263F9">
      <w:pPr>
        <w:rPr>
          <w:sz w:val="40"/>
          <w:szCs w:val="40"/>
        </w:rPr>
      </w:pPr>
    </w:p>
    <w:p w:rsidR="1A377C4E" w:rsidP="1A377C4E" w:rsidRDefault="1A377C4E" w14:paraId="0253BADC" w14:textId="1BA5B3D1">
      <w:pPr>
        <w:rPr>
          <w:sz w:val="40"/>
          <w:szCs w:val="40"/>
        </w:rPr>
      </w:pPr>
    </w:p>
    <w:p w:rsidR="1A377C4E" w:rsidP="1A377C4E" w:rsidRDefault="1A377C4E" w14:paraId="67B83221" w14:textId="4DC0D114">
      <w:pPr>
        <w:rPr>
          <w:sz w:val="40"/>
          <w:szCs w:val="40"/>
        </w:rPr>
      </w:pPr>
    </w:p>
    <w:p w:rsidR="1A377C4E" w:rsidP="1A377C4E" w:rsidRDefault="1A377C4E" w14:paraId="4BF0EAD5" w14:textId="40801097">
      <w:pPr>
        <w:rPr>
          <w:sz w:val="40"/>
          <w:szCs w:val="40"/>
        </w:rPr>
      </w:pPr>
    </w:p>
    <w:p w:rsidR="1A377C4E" w:rsidP="1A377C4E" w:rsidRDefault="1A377C4E" w14:paraId="71A7815C" w14:textId="3C191728">
      <w:pPr>
        <w:rPr>
          <w:sz w:val="40"/>
          <w:szCs w:val="40"/>
        </w:rPr>
      </w:pPr>
    </w:p>
    <w:p w:rsidR="1A377C4E" w:rsidP="1A377C4E" w:rsidRDefault="1A377C4E" w14:paraId="5A6E3B25" w14:textId="793FC4D2">
      <w:pPr>
        <w:rPr>
          <w:sz w:val="40"/>
          <w:szCs w:val="40"/>
        </w:rPr>
      </w:pPr>
    </w:p>
    <w:p w:rsidR="1A377C4E" w:rsidP="1A377C4E" w:rsidRDefault="1A377C4E" w14:paraId="5F16C08D" w14:textId="10080281">
      <w:pPr>
        <w:rPr>
          <w:sz w:val="40"/>
          <w:szCs w:val="40"/>
        </w:rPr>
      </w:pPr>
    </w:p>
    <w:p w:rsidR="1A377C4E" w:rsidP="1A377C4E" w:rsidRDefault="1A377C4E" w14:paraId="0FC4A031" w14:textId="2B538E7C">
      <w:pPr>
        <w:rPr>
          <w:sz w:val="40"/>
          <w:szCs w:val="40"/>
        </w:rPr>
      </w:pPr>
    </w:p>
    <w:p w:rsidR="1A377C4E" w:rsidP="1A377C4E" w:rsidRDefault="1A377C4E" w14:paraId="07BE41C6" w14:textId="72A3D0C8">
      <w:pPr>
        <w:rPr>
          <w:sz w:val="40"/>
          <w:szCs w:val="40"/>
        </w:rPr>
      </w:pPr>
    </w:p>
    <w:p w:rsidR="1A377C4E" w:rsidP="1A377C4E" w:rsidRDefault="1A377C4E" w14:paraId="7F562BDF" w14:textId="39B0CAAF">
      <w:pPr>
        <w:rPr>
          <w:sz w:val="40"/>
          <w:szCs w:val="40"/>
        </w:rPr>
      </w:pPr>
    </w:p>
    <w:p w:rsidR="1A377C4E" w:rsidP="1A377C4E" w:rsidRDefault="1A377C4E" w14:paraId="6F8630A5" w14:textId="46A3C480">
      <w:pPr>
        <w:rPr>
          <w:sz w:val="40"/>
          <w:szCs w:val="40"/>
        </w:rPr>
      </w:pPr>
      <w:r w:rsidRPr="1A377C4E">
        <w:rPr>
          <w:sz w:val="28"/>
          <w:szCs w:val="28"/>
        </w:rPr>
        <w:t>Table of contents</w:t>
      </w:r>
    </w:p>
    <w:p w:rsidR="1A377C4E" w:rsidP="1A377C4E" w:rsidRDefault="1A377C4E" w14:paraId="05B70B33" w14:textId="6F261B1A">
      <w:pPr>
        <w:rPr>
          <w:sz w:val="28"/>
          <w:szCs w:val="28"/>
        </w:rPr>
      </w:pPr>
    </w:p>
    <w:p w:rsidR="1A377C4E" w:rsidP="1A377C4E" w:rsidRDefault="1A377C4E" w14:paraId="06A89FAB" w14:textId="6F2D7A27">
      <w:pPr>
        <w:pStyle w:val="ListParagraph"/>
        <w:numPr>
          <w:ilvl w:val="0"/>
          <w:numId w:val="4"/>
        </w:numPr>
        <w:rPr>
          <w:rFonts w:eastAsiaTheme="minorEastAsia"/>
          <w:sz w:val="28"/>
          <w:szCs w:val="28"/>
        </w:rPr>
      </w:pPr>
      <w:r w:rsidRPr="1A377C4E">
        <w:rPr>
          <w:sz w:val="28"/>
          <w:szCs w:val="28"/>
        </w:rPr>
        <w:t>Executive Summary</w:t>
      </w:r>
    </w:p>
    <w:p w:rsidR="1A377C4E" w:rsidP="1A377C4E" w:rsidRDefault="1A377C4E" w14:paraId="7B88D0B1" w14:textId="1133F4B9">
      <w:pPr>
        <w:pStyle w:val="ListParagraph"/>
        <w:numPr>
          <w:ilvl w:val="0"/>
          <w:numId w:val="4"/>
        </w:numPr>
        <w:rPr>
          <w:rFonts w:eastAsiaTheme="minorEastAsia"/>
          <w:sz w:val="28"/>
          <w:szCs w:val="28"/>
        </w:rPr>
      </w:pPr>
      <w:r w:rsidRPr="1A377C4E">
        <w:rPr>
          <w:sz w:val="28"/>
          <w:szCs w:val="28"/>
        </w:rPr>
        <w:t>Introduction</w:t>
      </w:r>
    </w:p>
    <w:p w:rsidR="1A377C4E" w:rsidP="1A377C4E" w:rsidRDefault="1A377C4E" w14:paraId="43C841FD" w14:textId="74DCEAA0">
      <w:pPr>
        <w:pStyle w:val="ListParagraph"/>
        <w:numPr>
          <w:ilvl w:val="0"/>
          <w:numId w:val="4"/>
        </w:numPr>
        <w:rPr>
          <w:rFonts w:eastAsiaTheme="minorEastAsia"/>
          <w:sz w:val="28"/>
          <w:szCs w:val="28"/>
        </w:rPr>
      </w:pPr>
      <w:r w:rsidRPr="1A377C4E">
        <w:rPr>
          <w:sz w:val="28"/>
          <w:szCs w:val="28"/>
        </w:rPr>
        <w:t>Background information about company</w:t>
      </w:r>
    </w:p>
    <w:p w:rsidR="1A377C4E" w:rsidP="7D2F0866" w:rsidRDefault="7D2F0866" w14:paraId="097D1351" w14:textId="783C7E1E">
      <w:pPr>
        <w:pStyle w:val="ListParagraph"/>
        <w:numPr>
          <w:ilvl w:val="0"/>
          <w:numId w:val="4"/>
        </w:numPr>
        <w:rPr>
          <w:rFonts w:eastAsiaTheme="minorEastAsia"/>
          <w:sz w:val="28"/>
          <w:szCs w:val="28"/>
        </w:rPr>
      </w:pPr>
      <w:r w:rsidRPr="7D2F0866">
        <w:rPr>
          <w:sz w:val="28"/>
          <w:szCs w:val="28"/>
        </w:rPr>
        <w:t>The Macro environment: PESTLE analysis</w:t>
      </w:r>
    </w:p>
    <w:p w:rsidR="7D2F0866" w:rsidP="7D2F0866" w:rsidRDefault="7D2F0866" w14:paraId="6989C711" w14:textId="4031B88C">
      <w:pPr>
        <w:pStyle w:val="ListParagraph"/>
        <w:numPr>
          <w:ilvl w:val="0"/>
          <w:numId w:val="4"/>
        </w:numPr>
        <w:rPr>
          <w:rFonts w:eastAsiaTheme="minorEastAsia"/>
          <w:sz w:val="28"/>
          <w:szCs w:val="28"/>
        </w:rPr>
      </w:pPr>
      <w:r w:rsidRPr="7D2F0866">
        <w:rPr>
          <w:sz w:val="28"/>
          <w:szCs w:val="28"/>
        </w:rPr>
        <w:t>Porter's five forces model</w:t>
      </w:r>
    </w:p>
    <w:p w:rsidR="7D2F0866" w:rsidP="7D2F0866" w:rsidRDefault="7D2F0866" w14:paraId="6E6BA6B3" w14:textId="18E9ECFB">
      <w:pPr>
        <w:pStyle w:val="ListParagraph"/>
        <w:numPr>
          <w:ilvl w:val="0"/>
          <w:numId w:val="4"/>
        </w:numPr>
        <w:rPr>
          <w:rFonts w:eastAsiaTheme="minorEastAsia"/>
          <w:sz w:val="28"/>
          <w:szCs w:val="28"/>
        </w:rPr>
      </w:pPr>
      <w:r w:rsidRPr="7D2F0866">
        <w:rPr>
          <w:sz w:val="28"/>
          <w:szCs w:val="28"/>
        </w:rPr>
        <w:t>SWOT analysis</w:t>
      </w:r>
    </w:p>
    <w:p w:rsidR="7D2F0866" w:rsidP="7D2F0866" w:rsidRDefault="7D2F0866" w14:paraId="7C541196" w14:textId="19CE721C">
      <w:pPr>
        <w:pStyle w:val="ListParagraph"/>
        <w:numPr>
          <w:ilvl w:val="0"/>
          <w:numId w:val="4"/>
        </w:numPr>
        <w:rPr>
          <w:rFonts w:eastAsiaTheme="minorEastAsia"/>
          <w:sz w:val="28"/>
          <w:szCs w:val="28"/>
        </w:rPr>
      </w:pPr>
      <w:r w:rsidRPr="7D2F0866">
        <w:rPr>
          <w:sz w:val="28"/>
          <w:szCs w:val="28"/>
        </w:rPr>
        <w:t>Segmentation, Targeting and Positioning</w:t>
      </w:r>
    </w:p>
    <w:p w:rsidR="7D2F0866" w:rsidP="7D2F0866" w:rsidRDefault="7D2F0866" w14:paraId="61501E47" w14:textId="77A214A1">
      <w:pPr>
        <w:pStyle w:val="ListParagraph"/>
        <w:numPr>
          <w:ilvl w:val="0"/>
          <w:numId w:val="4"/>
        </w:numPr>
        <w:rPr>
          <w:rFonts w:eastAsiaTheme="minorEastAsia"/>
          <w:sz w:val="28"/>
          <w:szCs w:val="28"/>
        </w:rPr>
      </w:pPr>
      <w:r w:rsidRPr="7D2F0866">
        <w:rPr>
          <w:sz w:val="28"/>
          <w:szCs w:val="28"/>
        </w:rPr>
        <w:t>Marketing mix elements (7Ps)</w:t>
      </w:r>
    </w:p>
    <w:p w:rsidR="7D2F0866" w:rsidP="7D2F0866" w:rsidRDefault="7D2F0866" w14:paraId="1C4D688D" w14:textId="7326100B">
      <w:pPr>
        <w:pStyle w:val="ListParagraph"/>
        <w:numPr>
          <w:ilvl w:val="0"/>
          <w:numId w:val="4"/>
        </w:numPr>
        <w:rPr>
          <w:rFonts w:eastAsiaTheme="minorEastAsia"/>
          <w:sz w:val="28"/>
          <w:szCs w:val="28"/>
        </w:rPr>
      </w:pPr>
      <w:r w:rsidRPr="7D2F0866">
        <w:rPr>
          <w:sz w:val="28"/>
          <w:szCs w:val="28"/>
        </w:rPr>
        <w:t>Directional Development strategy: Ansoff matrix</w:t>
      </w:r>
    </w:p>
    <w:p w:rsidR="7D2F0866" w:rsidP="7D2F0866" w:rsidRDefault="7D2F0866" w14:paraId="017669F2" w14:textId="0DB7146C">
      <w:pPr>
        <w:pStyle w:val="ListParagraph"/>
        <w:numPr>
          <w:ilvl w:val="0"/>
          <w:numId w:val="4"/>
        </w:numPr>
        <w:rPr>
          <w:rFonts w:eastAsiaTheme="minorEastAsia"/>
          <w:sz w:val="28"/>
          <w:szCs w:val="28"/>
        </w:rPr>
      </w:pPr>
      <w:r w:rsidRPr="7D2F0866">
        <w:rPr>
          <w:sz w:val="28"/>
          <w:szCs w:val="28"/>
        </w:rPr>
        <w:t>Conclusion and Recommendation</w:t>
      </w:r>
    </w:p>
    <w:p w:rsidR="7D2F0866" w:rsidP="7D2F0866" w:rsidRDefault="7D2F0866" w14:paraId="723BBE18" w14:textId="764AA866">
      <w:pPr>
        <w:rPr>
          <w:sz w:val="28"/>
          <w:szCs w:val="28"/>
        </w:rPr>
      </w:pPr>
    </w:p>
    <w:p w:rsidR="7D2F0866" w:rsidP="7D2F0866" w:rsidRDefault="7D2F0866" w14:paraId="2B4A8946" w14:textId="5FE8069C">
      <w:pPr>
        <w:rPr>
          <w:sz w:val="28"/>
          <w:szCs w:val="28"/>
        </w:rPr>
      </w:pPr>
    </w:p>
    <w:p w:rsidR="7D2F0866" w:rsidP="7D2F0866" w:rsidRDefault="7D2F0866" w14:paraId="78303197" w14:textId="11CE6206">
      <w:pPr>
        <w:rPr>
          <w:sz w:val="28"/>
          <w:szCs w:val="28"/>
        </w:rPr>
      </w:pPr>
    </w:p>
    <w:p w:rsidR="7D2F0866" w:rsidP="7D2F0866" w:rsidRDefault="7D2F0866" w14:paraId="28E4D93D" w14:textId="433DAB01">
      <w:pPr>
        <w:rPr>
          <w:sz w:val="28"/>
          <w:szCs w:val="28"/>
        </w:rPr>
      </w:pPr>
    </w:p>
    <w:p w:rsidR="7D2F0866" w:rsidP="7D2F0866" w:rsidRDefault="7D2F0866" w14:paraId="630E5E54" w14:textId="44A0C83D">
      <w:pPr>
        <w:rPr>
          <w:sz w:val="28"/>
          <w:szCs w:val="28"/>
        </w:rPr>
      </w:pPr>
    </w:p>
    <w:p w:rsidR="7D2F0866" w:rsidP="7D2F0866" w:rsidRDefault="7D2F0866" w14:paraId="62C64038" w14:textId="3803F3D1">
      <w:pPr>
        <w:rPr>
          <w:sz w:val="28"/>
          <w:szCs w:val="28"/>
        </w:rPr>
      </w:pPr>
    </w:p>
    <w:p w:rsidR="7D2F0866" w:rsidP="7D2F0866" w:rsidRDefault="7D2F0866" w14:paraId="345D6D0E" w14:textId="4ED67FD5">
      <w:pPr>
        <w:rPr>
          <w:sz w:val="28"/>
          <w:szCs w:val="28"/>
        </w:rPr>
      </w:pPr>
    </w:p>
    <w:p w:rsidR="7D2F0866" w:rsidP="7D2F0866" w:rsidRDefault="7D2F0866" w14:paraId="7B1C9583" w14:textId="6F0E3E61">
      <w:pPr>
        <w:rPr>
          <w:sz w:val="28"/>
          <w:szCs w:val="28"/>
        </w:rPr>
      </w:pPr>
    </w:p>
    <w:p w:rsidR="7D2F0866" w:rsidP="7D2F0866" w:rsidRDefault="7D2F0866" w14:paraId="21D23296" w14:textId="2C2D22EC">
      <w:pPr>
        <w:rPr>
          <w:sz w:val="28"/>
          <w:szCs w:val="28"/>
        </w:rPr>
      </w:pPr>
    </w:p>
    <w:p w:rsidR="7D2F0866" w:rsidP="7D2F0866" w:rsidRDefault="7D2F0866" w14:paraId="1B6A54B0" w14:textId="7D6907CD">
      <w:pPr>
        <w:rPr>
          <w:sz w:val="28"/>
          <w:szCs w:val="28"/>
        </w:rPr>
      </w:pPr>
    </w:p>
    <w:p w:rsidR="7D2F0866" w:rsidP="7D2F0866" w:rsidRDefault="7D2F0866" w14:paraId="235DCADE" w14:textId="10BDC9E3">
      <w:pPr>
        <w:rPr>
          <w:sz w:val="28"/>
          <w:szCs w:val="28"/>
        </w:rPr>
      </w:pPr>
    </w:p>
    <w:p w:rsidR="7D2F0866" w:rsidP="7D2F0866" w:rsidRDefault="7D2F0866" w14:paraId="44D146BE" w14:textId="35D29512">
      <w:pPr>
        <w:rPr>
          <w:sz w:val="28"/>
          <w:szCs w:val="28"/>
        </w:rPr>
      </w:pPr>
    </w:p>
    <w:p w:rsidR="7D2F0866" w:rsidP="7D2F0866" w:rsidRDefault="7D2F0866" w14:paraId="08F57DD2" w14:textId="7AA9585E">
      <w:pPr>
        <w:rPr>
          <w:sz w:val="28"/>
          <w:szCs w:val="28"/>
        </w:rPr>
      </w:pPr>
    </w:p>
    <w:p w:rsidR="7D2F0866" w:rsidP="7D2F0866" w:rsidRDefault="7D2F0866" w14:paraId="05C7CB87" w14:textId="600FE1DE">
      <w:pPr>
        <w:rPr>
          <w:sz w:val="28"/>
          <w:szCs w:val="28"/>
        </w:rPr>
      </w:pPr>
    </w:p>
    <w:p w:rsidR="7D2F0866" w:rsidP="7D2F0866" w:rsidRDefault="7D2F0866" w14:paraId="69FA137C" w14:textId="400C03BC">
      <w:pPr>
        <w:rPr>
          <w:sz w:val="28"/>
          <w:szCs w:val="28"/>
        </w:rPr>
      </w:pPr>
    </w:p>
    <w:p w:rsidR="7D2F0866" w:rsidP="7D2F0866" w:rsidRDefault="7D2F0866" w14:paraId="673D5F18" w14:textId="7463D025">
      <w:pPr>
        <w:rPr>
          <w:sz w:val="28"/>
          <w:szCs w:val="28"/>
        </w:rPr>
      </w:pPr>
    </w:p>
    <w:p w:rsidR="7D2F0866" w:rsidP="7D2F0866" w:rsidRDefault="7D2F0866" w14:paraId="4328C8F4" w14:textId="0027E7E3">
      <w:pPr>
        <w:pStyle w:val="ListParagraph"/>
        <w:numPr>
          <w:ilvl w:val="0"/>
          <w:numId w:val="3"/>
        </w:numPr>
        <w:rPr>
          <w:rFonts w:eastAsiaTheme="minorEastAsia"/>
          <w:sz w:val="28"/>
          <w:szCs w:val="28"/>
        </w:rPr>
      </w:pPr>
      <w:r w:rsidRPr="7D2F0866">
        <w:rPr>
          <w:sz w:val="28"/>
          <w:szCs w:val="28"/>
        </w:rPr>
        <w:t>Executive Summary</w:t>
      </w:r>
    </w:p>
    <w:p w:rsidR="7D2F0866" w:rsidP="7D2F0866" w:rsidRDefault="7D2F0866" w14:paraId="179F8CBE" w14:textId="69F5393E">
      <w:pPr>
        <w:rPr>
          <w:sz w:val="28"/>
          <w:szCs w:val="28"/>
        </w:rPr>
      </w:pPr>
    </w:p>
    <w:p w:rsidR="7D2F0866" w:rsidP="715134ED" w:rsidRDefault="715134ED" w14:paraId="17676437" w14:textId="4AFD520D">
      <w:pPr>
        <w:rPr>
          <w:sz w:val="28"/>
          <w:szCs w:val="28"/>
        </w:rPr>
      </w:pPr>
      <w:r w:rsidRPr="715134ED">
        <w:rPr>
          <w:sz w:val="28"/>
          <w:szCs w:val="28"/>
        </w:rPr>
        <w:t xml:space="preserve">This report aims at analysing and critically discussing the marketing strategies of Tesla Motor Company in the United States and China. It will also look at the differences and similarities between the two countries regarding the marketing strategies employed by the firm, Tesla. The report will start with an Introduction including a background information of the company, Tesla Inc (section 2) as well as the financial performance of the company in the two countries they operate. The Macro environment (PESTLE analysis) of the business will form section </w:t>
      </w:r>
      <w:r w:rsidRPr="32239BB3" w:rsidR="32239BB3">
        <w:rPr>
          <w:sz w:val="28"/>
          <w:szCs w:val="28"/>
        </w:rPr>
        <w:t>3</w:t>
      </w:r>
      <w:r w:rsidRPr="715134ED">
        <w:rPr>
          <w:sz w:val="28"/>
          <w:szCs w:val="28"/>
        </w:rPr>
        <w:t xml:space="preserve"> of the report and while section </w:t>
      </w:r>
      <w:r w:rsidRPr="32239BB3" w:rsidR="32239BB3">
        <w:rPr>
          <w:sz w:val="28"/>
          <w:szCs w:val="28"/>
        </w:rPr>
        <w:t>4</w:t>
      </w:r>
      <w:r w:rsidRPr="715134ED">
        <w:rPr>
          <w:sz w:val="28"/>
          <w:szCs w:val="28"/>
        </w:rPr>
        <w:t xml:space="preserve"> will discuss Porter's five forces model. Section </w:t>
      </w:r>
      <w:r w:rsidRPr="32239BB3" w:rsidR="32239BB3">
        <w:rPr>
          <w:sz w:val="28"/>
          <w:szCs w:val="28"/>
        </w:rPr>
        <w:t>5</w:t>
      </w:r>
      <w:r w:rsidRPr="715134ED">
        <w:rPr>
          <w:sz w:val="28"/>
          <w:szCs w:val="28"/>
        </w:rPr>
        <w:t xml:space="preserve"> will deal with the SWOT analysis of the business and section </w:t>
      </w:r>
      <w:r w:rsidRPr="32239BB3" w:rsidR="32239BB3">
        <w:rPr>
          <w:sz w:val="28"/>
          <w:szCs w:val="28"/>
        </w:rPr>
        <w:t>6</w:t>
      </w:r>
      <w:r w:rsidRPr="715134ED">
        <w:rPr>
          <w:sz w:val="28"/>
          <w:szCs w:val="28"/>
        </w:rPr>
        <w:t xml:space="preserve"> will focus on the Segmentation, Targeting and Positioning of the market and product. An analysis of the Marketing mix elements (7Ps) will be provided in section </w:t>
      </w:r>
      <w:r w:rsidRPr="61800BA9" w:rsidR="61800BA9">
        <w:rPr>
          <w:sz w:val="28"/>
          <w:szCs w:val="28"/>
        </w:rPr>
        <w:t>7</w:t>
      </w:r>
      <w:r w:rsidRPr="715134ED">
        <w:rPr>
          <w:sz w:val="28"/>
          <w:szCs w:val="28"/>
        </w:rPr>
        <w:t xml:space="preserve">, and the Directional development strategy, using the Ansoff matrix, be discussed in section. Section </w:t>
      </w:r>
      <w:r w:rsidRPr="61800BA9" w:rsidR="61800BA9">
        <w:rPr>
          <w:sz w:val="28"/>
          <w:szCs w:val="28"/>
        </w:rPr>
        <w:t>9</w:t>
      </w:r>
      <w:r w:rsidRPr="715134ED">
        <w:rPr>
          <w:sz w:val="28"/>
          <w:szCs w:val="28"/>
        </w:rPr>
        <w:t xml:space="preserve"> will provide the conclusion of the report and recommendations for the company.</w:t>
      </w:r>
    </w:p>
    <w:p w:rsidR="7D2F0866" w:rsidP="7D2F0866" w:rsidRDefault="7D2F0866" w14:paraId="4E147D0B" w14:textId="0AD09FBE">
      <w:pPr>
        <w:rPr>
          <w:sz w:val="28"/>
          <w:szCs w:val="28"/>
        </w:rPr>
      </w:pPr>
    </w:p>
    <w:p w:rsidR="7D2F0866" w:rsidP="7D2F0866" w:rsidRDefault="7D2F0866" w14:paraId="223D6CF1" w14:textId="4DBBF68B">
      <w:pPr>
        <w:rPr>
          <w:sz w:val="28"/>
          <w:szCs w:val="28"/>
        </w:rPr>
      </w:pPr>
    </w:p>
    <w:p w:rsidR="7D2F0866" w:rsidP="7D2F0866" w:rsidRDefault="7D2F0866" w14:paraId="08A9B232" w14:textId="04B3F321">
      <w:pPr>
        <w:rPr>
          <w:sz w:val="28"/>
          <w:szCs w:val="28"/>
        </w:rPr>
      </w:pPr>
    </w:p>
    <w:p w:rsidR="7D2F0866" w:rsidP="7D2F0866" w:rsidRDefault="7D2F0866" w14:paraId="4623A890" w14:textId="5C2A5277">
      <w:pPr>
        <w:rPr>
          <w:sz w:val="28"/>
          <w:szCs w:val="28"/>
        </w:rPr>
      </w:pPr>
    </w:p>
    <w:p w:rsidR="7D2F0866" w:rsidP="7D2F0866" w:rsidRDefault="7D2F0866" w14:paraId="789AF059" w14:textId="5EC2B4B2">
      <w:pPr>
        <w:rPr>
          <w:sz w:val="28"/>
          <w:szCs w:val="28"/>
        </w:rPr>
      </w:pPr>
    </w:p>
    <w:p w:rsidR="7D2F0866" w:rsidP="7D2F0866" w:rsidRDefault="7D2F0866" w14:paraId="3A98EFAF" w14:textId="7D498BFD">
      <w:pPr>
        <w:rPr>
          <w:sz w:val="28"/>
          <w:szCs w:val="28"/>
        </w:rPr>
      </w:pPr>
    </w:p>
    <w:p w:rsidR="7D2F0866" w:rsidP="7D2F0866" w:rsidRDefault="7D2F0866" w14:paraId="4351394E" w14:textId="73E4DD69">
      <w:pPr>
        <w:rPr>
          <w:sz w:val="28"/>
          <w:szCs w:val="28"/>
        </w:rPr>
      </w:pPr>
    </w:p>
    <w:p w:rsidR="7D2F0866" w:rsidP="7D2F0866" w:rsidRDefault="7D2F0866" w14:paraId="4B1EB0ED" w14:textId="7D274ADD">
      <w:pPr>
        <w:rPr>
          <w:sz w:val="28"/>
          <w:szCs w:val="28"/>
        </w:rPr>
      </w:pPr>
    </w:p>
    <w:p w:rsidR="7D2F0866" w:rsidP="7D2F0866" w:rsidRDefault="7D2F0866" w14:paraId="32BB509A" w14:textId="3B2CE443">
      <w:pPr>
        <w:rPr>
          <w:sz w:val="28"/>
          <w:szCs w:val="28"/>
        </w:rPr>
      </w:pPr>
    </w:p>
    <w:p w:rsidR="7D2F0866" w:rsidP="7D2F0866" w:rsidRDefault="7D2F0866" w14:paraId="41AE02AB" w14:textId="564718A7">
      <w:pPr>
        <w:rPr>
          <w:sz w:val="28"/>
          <w:szCs w:val="28"/>
        </w:rPr>
      </w:pPr>
    </w:p>
    <w:p w:rsidR="7D2F0866" w:rsidP="7D2F0866" w:rsidRDefault="7D2F0866" w14:paraId="1339526B" w14:textId="14107C5D">
      <w:pPr>
        <w:rPr>
          <w:sz w:val="28"/>
          <w:szCs w:val="28"/>
        </w:rPr>
      </w:pPr>
    </w:p>
    <w:p w:rsidR="7D2F0866" w:rsidP="7D2F0866" w:rsidRDefault="7D2F0866" w14:paraId="70A9308C" w14:textId="2538FD14">
      <w:pPr>
        <w:rPr>
          <w:sz w:val="28"/>
          <w:szCs w:val="28"/>
        </w:rPr>
      </w:pPr>
    </w:p>
    <w:p w:rsidR="7D2F0866" w:rsidP="7D2F0866" w:rsidRDefault="7D2F0866" w14:paraId="57BD44A6" w14:textId="7265CEBF">
      <w:pPr>
        <w:rPr>
          <w:sz w:val="28"/>
          <w:szCs w:val="28"/>
        </w:rPr>
      </w:pPr>
    </w:p>
    <w:p w:rsidR="7D2F0866" w:rsidP="7D2F0866" w:rsidRDefault="7D2F0866" w14:paraId="360C4A85" w14:textId="3E48D7A1">
      <w:pPr>
        <w:rPr>
          <w:sz w:val="28"/>
          <w:szCs w:val="28"/>
        </w:rPr>
      </w:pPr>
    </w:p>
    <w:p w:rsidR="7D2F0866" w:rsidP="7D2F0866" w:rsidRDefault="7D2F0866" w14:paraId="705ECBC0" w14:textId="13EA24D2">
      <w:pPr>
        <w:rPr>
          <w:sz w:val="28"/>
          <w:szCs w:val="28"/>
        </w:rPr>
      </w:pPr>
    </w:p>
    <w:p w:rsidR="7D2F0866" w:rsidP="7D2F0866" w:rsidRDefault="574EC665" w14:paraId="4A446085" w14:textId="16F54676">
      <w:pPr>
        <w:pStyle w:val="ListParagraph"/>
        <w:numPr>
          <w:ilvl w:val="0"/>
          <w:numId w:val="3"/>
        </w:numPr>
        <w:rPr>
          <w:rFonts w:eastAsiaTheme="minorEastAsia"/>
          <w:sz w:val="28"/>
          <w:szCs w:val="28"/>
        </w:rPr>
      </w:pPr>
      <w:r w:rsidRPr="574EC665">
        <w:rPr>
          <w:sz w:val="28"/>
          <w:szCs w:val="28"/>
        </w:rPr>
        <w:t>Introduction</w:t>
      </w:r>
    </w:p>
    <w:p w:rsidR="574EC665" w:rsidP="2974F9BC" w:rsidRDefault="2974F9BC" w14:paraId="28CA5522" w14:textId="12CF8E3E">
      <w:pPr>
        <w:ind w:left="360"/>
        <w:rPr>
          <w:sz w:val="28"/>
          <w:szCs w:val="28"/>
        </w:rPr>
      </w:pPr>
      <w:r w:rsidRPr="2974F9BC">
        <w:rPr>
          <w:sz w:val="28"/>
          <w:szCs w:val="28"/>
        </w:rPr>
        <w:t xml:space="preserve">Tesla, Inc. (formerly known as Tesla Motors Inc) is a United States based automobile company that designs, manufactures and sells electric cars and electric vehicle powertrain components with a focus on energy innovation. Although it was initially co-founded by Martin Eberhard and Marc Tarpenning in 2003, another of its co-founder is Elon Musk who is the current Chief Executive Officer and owns 22.25 percent stake in the company as of April 2017. </w:t>
      </w:r>
      <w:hyperlink r:id="rId5">
        <w:r w:rsidRPr="2974F9BC">
          <w:rPr>
            <w:rStyle w:val="Hyperlink"/>
            <w:sz w:val="28"/>
            <w:szCs w:val="28"/>
          </w:rPr>
          <w:t>https://www.tesla.com/about?redirect=no</w:t>
        </w:r>
      </w:hyperlink>
    </w:p>
    <w:p w:rsidR="574EC665" w:rsidP="574EC665" w:rsidRDefault="574EC665" w14:paraId="2452E735" w14:textId="3FEF4086">
      <w:pPr>
        <w:ind w:left="360"/>
        <w:rPr>
          <w:sz w:val="28"/>
          <w:szCs w:val="28"/>
        </w:rPr>
      </w:pPr>
      <w:r w:rsidRPr="574EC665">
        <w:rPr>
          <w:sz w:val="28"/>
          <w:szCs w:val="28"/>
        </w:rPr>
        <w:t xml:space="preserve">Tesla’s mission is to accelerate the world’s transition to sustainable energy. It currently has about 272 stores worldwide, 164 of which are in 26 different countries outside the US, with Germany having the highest number (27) of its foreign stores. </w:t>
      </w:r>
      <w:hyperlink r:id="rId6">
        <w:r w:rsidRPr="574EC665">
          <w:rPr>
            <w:rStyle w:val="Hyperlink"/>
            <w:sz w:val="28"/>
            <w:szCs w:val="28"/>
          </w:rPr>
          <w:t>http://ir.tesla.com/</w:t>
        </w:r>
      </w:hyperlink>
    </w:p>
    <w:p w:rsidR="574EC665" w:rsidP="574EC665" w:rsidRDefault="574EC665" w14:paraId="0882D6CF" w14:textId="17377914">
      <w:pPr>
        <w:ind w:left="360"/>
        <w:rPr>
          <w:sz w:val="28"/>
          <w:szCs w:val="28"/>
        </w:rPr>
      </w:pPr>
      <w:r w:rsidRPr="574EC665">
        <w:rPr>
          <w:sz w:val="28"/>
          <w:szCs w:val="28"/>
        </w:rPr>
        <w:t xml:space="preserve">Tesla is the main actor of the electric car industry and inspires both innovation and ethical values. Added to selling electric vehicles and innovating, Tesla provides full electric powertrain components and systems, which are sold to car manufacturers. </w:t>
      </w:r>
    </w:p>
    <w:p w:rsidR="574EC665" w:rsidP="574EC665" w:rsidRDefault="574EC665" w14:paraId="632E725A" w14:textId="63B370D0">
      <w:pPr>
        <w:ind w:left="360"/>
        <w:rPr>
          <w:sz w:val="28"/>
          <w:szCs w:val="28"/>
        </w:rPr>
      </w:pPr>
      <w:r w:rsidRPr="574EC665">
        <w:rPr>
          <w:sz w:val="28"/>
          <w:szCs w:val="28"/>
        </w:rPr>
        <w:t>It took five years for Tesla to sell its first model, the Roadster, the first world’s premium zero emission sedan, which became the third best-selling electric car in the USA and Europe. It is then followed by the Model S in 012, the Model 3 in 2014 and the last one is the Model X in 2015.</w:t>
      </w:r>
    </w:p>
    <w:p w:rsidR="574EC665" w:rsidP="574EC665" w:rsidRDefault="574EC665" w14:paraId="1AE8DDA2" w14:textId="48DDB5D6">
      <w:pPr>
        <w:ind w:left="360"/>
        <w:rPr>
          <w:sz w:val="28"/>
          <w:szCs w:val="28"/>
        </w:rPr>
      </w:pPr>
      <w:r w:rsidRPr="574EC665">
        <w:rPr>
          <w:sz w:val="28"/>
          <w:szCs w:val="28"/>
        </w:rPr>
        <w:t>The company reported revenues of US$11,758.8 million for the fiscal year ended December 2017, an increase of 68% over fiscal year 2016. The operating loss of the company was US$1,632.1 million in FY 2017, compared to an operating loss of US$667.3 million in FY 2016. The net loss of the company was US$1,961.4 million in FY 2017, compared to a net loss of US$674.9 million in FY 2016. The company reported revenues of US$4,002.2 million for the second quarter ended June 2018, an increase of 17.4% over the previous quarter. Advantage.marketline.com</w:t>
      </w:r>
    </w:p>
    <w:p w:rsidR="574EC665" w:rsidP="574EC665" w:rsidRDefault="574EC665" w14:paraId="0CC11B10" w14:textId="2B4526A9">
      <w:pPr>
        <w:ind w:left="360"/>
        <w:rPr>
          <w:sz w:val="28"/>
          <w:szCs w:val="28"/>
        </w:rPr>
      </w:pPr>
      <w:r w:rsidRPr="574EC665">
        <w:rPr>
          <w:sz w:val="28"/>
          <w:szCs w:val="28"/>
        </w:rPr>
        <w:t xml:space="preserve"> </w:t>
      </w:r>
    </w:p>
    <w:p w:rsidR="7D2F0866" w:rsidP="7D2F0866" w:rsidRDefault="7D2F0866" w14:paraId="42191319" w14:textId="6E3A8DA2">
      <w:pPr>
        <w:ind w:left="360"/>
        <w:rPr>
          <w:sz w:val="28"/>
          <w:szCs w:val="28"/>
        </w:rPr>
      </w:pPr>
    </w:p>
    <w:p w:rsidR="7D2F0866" w:rsidP="7D2F0866" w:rsidRDefault="7D2F0866" w14:paraId="0234BB19" w14:textId="747243FB">
      <w:pPr>
        <w:ind w:left="360"/>
        <w:rPr>
          <w:sz w:val="28"/>
          <w:szCs w:val="28"/>
        </w:rPr>
      </w:pPr>
    </w:p>
    <w:p w:rsidR="4CAF80C5" w:rsidP="4CAF80C5" w:rsidRDefault="4CAF80C5" w14:paraId="11608F49" w14:textId="57B7FB3B">
      <w:pPr>
        <w:spacing w:line="300" w:lineRule="exact"/>
        <w:rPr>
          <w:rFonts w:ascii="Calibri" w:hAnsi="Calibri" w:eastAsia="Calibri" w:cs="Calibri"/>
          <w:color w:val="CC0000"/>
          <w:sz w:val="28"/>
          <w:szCs w:val="28"/>
        </w:rPr>
      </w:pPr>
    </w:p>
    <w:p w:rsidR="4CAF80C5" w:rsidP="4CAF80C5" w:rsidRDefault="4CAF80C5" w14:paraId="3893B752" w14:textId="161FB84B">
      <w:pPr>
        <w:spacing w:line="300" w:lineRule="exact"/>
        <w:rPr>
          <w:rFonts w:ascii="Calibri" w:hAnsi="Calibri" w:eastAsia="Calibri" w:cs="Calibri"/>
          <w:color w:val="CC0000"/>
          <w:sz w:val="28"/>
          <w:szCs w:val="28"/>
        </w:rPr>
      </w:pPr>
    </w:p>
    <w:p w:rsidR="4CAF80C5" w:rsidP="4CAF80C5" w:rsidRDefault="4CAF80C5" w14:paraId="19C705ED" w14:textId="0272BCAD">
      <w:pPr>
        <w:spacing w:line="300" w:lineRule="exact"/>
        <w:rPr>
          <w:rFonts w:ascii="Calibri" w:hAnsi="Calibri" w:eastAsia="Calibri" w:cs="Calibri"/>
          <w:color w:val="CC0000"/>
          <w:sz w:val="28"/>
          <w:szCs w:val="28"/>
        </w:rPr>
      </w:pPr>
    </w:p>
    <w:p w:rsidR="4CAF80C5" w:rsidP="4CAF80C5" w:rsidRDefault="4CAF80C5" w14:paraId="08A2174E" w14:textId="4D078B63">
      <w:pPr>
        <w:spacing w:line="300" w:lineRule="exact"/>
        <w:rPr>
          <w:rFonts w:ascii="Calibri" w:hAnsi="Calibri" w:eastAsia="Calibri" w:cs="Calibri"/>
          <w:color w:val="CC0000"/>
          <w:sz w:val="28"/>
          <w:szCs w:val="28"/>
        </w:rPr>
      </w:pPr>
    </w:p>
    <w:p w:rsidR="4CAF80C5" w:rsidP="4CAF80C5" w:rsidRDefault="4CAF80C5" w14:paraId="51A0093F" w14:textId="229093E7">
      <w:pPr>
        <w:spacing w:line="300" w:lineRule="exact"/>
        <w:rPr>
          <w:rFonts w:ascii="Calibri" w:hAnsi="Calibri" w:eastAsia="Calibri" w:cs="Calibri"/>
          <w:color w:val="CC0000"/>
          <w:sz w:val="28"/>
          <w:szCs w:val="28"/>
        </w:rPr>
      </w:pPr>
    </w:p>
    <w:p w:rsidR="4CAF80C5" w:rsidP="4CAF80C5" w:rsidRDefault="4CAF80C5" w14:paraId="11701CF6" w14:textId="18148CA1">
      <w:pPr>
        <w:spacing w:line="300" w:lineRule="exact"/>
        <w:rPr>
          <w:rFonts w:ascii="Calibri" w:hAnsi="Calibri" w:eastAsia="Calibri" w:cs="Calibri"/>
          <w:color w:val="CC0000"/>
          <w:sz w:val="28"/>
          <w:szCs w:val="28"/>
        </w:rPr>
      </w:pPr>
    </w:p>
    <w:p w:rsidR="110ADD52" w:rsidP="574EC665" w:rsidRDefault="110ADD52" w14:paraId="600C863F" w14:textId="4303DC66">
      <w:pPr>
        <w:spacing w:line="300" w:lineRule="exact"/>
        <w:ind w:left="360"/>
        <w:rPr>
          <w:rFonts w:ascii="Calibri" w:hAnsi="Calibri" w:eastAsia="Calibri" w:cs="Calibri"/>
          <w:color w:val="CC0000"/>
          <w:sz w:val="28"/>
          <w:szCs w:val="28"/>
        </w:rPr>
      </w:pPr>
    </w:p>
    <w:p w:rsidR="110ADD52" w:rsidRDefault="0022447E" w14:paraId="2B92DBB7" w14:textId="0D28E8CB">
      <w:hyperlink r:id="rId7">
        <w:r w:rsidRPr="110ADD52" w:rsidR="110ADD52">
          <w:rPr>
            <w:rStyle w:val="Hyperlink"/>
            <w:rFonts w:ascii="Calibri" w:hAnsi="Calibri" w:eastAsia="Calibri" w:cs="Calibri"/>
          </w:rPr>
          <w:t>www.teslamotors.com</w:t>
        </w:r>
      </w:hyperlink>
    </w:p>
    <w:p w:rsidR="110ADD52" w:rsidP="110ADD52" w:rsidRDefault="110ADD52" w14:paraId="0C4A7B99" w14:textId="48A96A92">
      <w:pPr>
        <w:pStyle w:val="ListParagraph"/>
        <w:numPr>
          <w:ilvl w:val="0"/>
          <w:numId w:val="2"/>
        </w:numPr>
        <w:rPr>
          <w:rFonts w:eastAsiaTheme="minorEastAsia"/>
        </w:rPr>
      </w:pPr>
      <w:r w:rsidRPr="110ADD52">
        <w:rPr>
          <w:rFonts w:ascii="Calibri" w:hAnsi="Calibri" w:eastAsia="Calibri" w:cs="Calibri"/>
        </w:rPr>
        <w:t>NASDAQ Ticker: TSLA</w:t>
      </w:r>
    </w:p>
    <w:p w:rsidR="110ADD52" w:rsidP="110ADD52" w:rsidRDefault="110ADD52" w14:paraId="517919EC" w14:textId="19FD09BE">
      <w:pPr>
        <w:pStyle w:val="ListParagraph"/>
        <w:numPr>
          <w:ilvl w:val="0"/>
          <w:numId w:val="2"/>
        </w:numPr>
        <w:rPr>
          <w:rFonts w:eastAsiaTheme="minorEastAsia"/>
        </w:rPr>
      </w:pPr>
      <w:r w:rsidRPr="110ADD52">
        <w:rPr>
          <w:rFonts w:ascii="Calibri" w:hAnsi="Calibri" w:eastAsia="Calibri" w:cs="Calibri"/>
        </w:rPr>
        <w:t>No. of Employees: 37,543</w:t>
      </w:r>
    </w:p>
    <w:p w:rsidR="110ADD52" w:rsidP="110ADD52" w:rsidRDefault="110ADD52" w14:paraId="5ED8F056" w14:textId="35337149">
      <w:pPr>
        <w:pStyle w:val="ListParagraph"/>
        <w:numPr>
          <w:ilvl w:val="0"/>
          <w:numId w:val="2"/>
        </w:numPr>
        <w:rPr>
          <w:rFonts w:eastAsiaTheme="minorEastAsia"/>
        </w:rPr>
      </w:pPr>
      <w:r w:rsidRPr="110ADD52">
        <w:rPr>
          <w:rFonts w:ascii="Calibri" w:hAnsi="Calibri" w:eastAsia="Calibri" w:cs="Calibri"/>
        </w:rPr>
        <w:t>Turnover (US$ Mn): 11,758.8</w:t>
      </w:r>
    </w:p>
    <w:p w:rsidR="110ADD52" w:rsidP="110ADD52" w:rsidRDefault="110ADD52" w14:paraId="70979AE8" w14:textId="1378A60F">
      <w:pPr>
        <w:pStyle w:val="ListParagraph"/>
        <w:numPr>
          <w:ilvl w:val="0"/>
          <w:numId w:val="2"/>
        </w:numPr>
        <w:rPr>
          <w:rFonts w:eastAsiaTheme="minorEastAsia"/>
        </w:rPr>
      </w:pPr>
      <w:r w:rsidRPr="110ADD52">
        <w:rPr>
          <w:rFonts w:ascii="Calibri" w:hAnsi="Calibri" w:eastAsia="Calibri" w:cs="Calibri"/>
        </w:rPr>
        <w:t>Financial Year End: December</w:t>
      </w:r>
    </w:p>
    <w:p w:rsidR="110ADD52" w:rsidP="110ADD52" w:rsidRDefault="110ADD52" w14:paraId="047CF152" w14:textId="0AC59CE9"/>
    <w:p w:rsidR="4CAF80C5" w:rsidRDefault="4CAF80C5" w14:paraId="1F228314" w14:textId="30E98E07"/>
    <w:p w:rsidR="4CAF80C5" w:rsidP="4CAF80C5" w:rsidRDefault="4CAF80C5" w14:paraId="70186EA4" w14:textId="567D71B3"/>
    <w:p w:rsidR="110ADD52" w:rsidP="110ADD52" w:rsidRDefault="110ADD52" w14:paraId="3D4B4F40" w14:textId="642AB1C5"/>
    <w:p w:rsidR="110ADD52" w:rsidP="110ADD52" w:rsidRDefault="574EC665" w14:paraId="113B8427" w14:textId="62A35CA4">
      <w:pPr>
        <w:pStyle w:val="ListParagraph"/>
        <w:numPr>
          <w:ilvl w:val="0"/>
          <w:numId w:val="3"/>
        </w:numPr>
        <w:rPr>
          <w:rFonts w:eastAsiaTheme="minorEastAsia"/>
          <w:sz w:val="28"/>
          <w:szCs w:val="28"/>
        </w:rPr>
      </w:pPr>
      <w:r w:rsidRPr="574EC665">
        <w:rPr>
          <w:sz w:val="28"/>
          <w:szCs w:val="28"/>
        </w:rPr>
        <w:t>The Macro environment: PESTLE analysis</w:t>
      </w:r>
    </w:p>
    <w:p w:rsidR="507A42F4" w:rsidRDefault="507A42F4" w14:paraId="4B14D6ED" w14:textId="31B0B75E">
      <w:r>
        <w:rPr>
          <w:noProof/>
          <w:lang w:eastAsia="en-GB"/>
        </w:rPr>
        <w:drawing>
          <wp:inline distT="0" distB="0" distL="0" distR="0" wp14:anchorId="04FD3277" wp14:editId="19F662DD">
            <wp:extent cx="4267200" cy="2676525"/>
            <wp:effectExtent l="0" t="0" r="0" b="0"/>
            <wp:docPr id="695531964" name="picture" title="p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4267200" cy="2676525"/>
                    </a:xfrm>
                    <a:prstGeom prst="rect">
                      <a:avLst/>
                    </a:prstGeom>
                  </pic:spPr>
                </pic:pic>
              </a:graphicData>
            </a:graphic>
          </wp:inline>
        </w:drawing>
      </w:r>
    </w:p>
    <w:p w:rsidR="507A42F4" w:rsidRDefault="507A42F4" w14:paraId="449F232C" w14:textId="0A0F7D2A"/>
    <w:p w:rsidR="507A42F4" w:rsidRDefault="507A42F4" w14:paraId="1A9449DA" w14:textId="079141BC"/>
    <w:p w:rsidR="507A42F4" w:rsidP="507A42F4" w:rsidRDefault="507A42F4" w14:paraId="3D59C4E5" w14:textId="7D322E8D">
      <w:pPr>
        <w:rPr>
          <w:sz w:val="28"/>
          <w:szCs w:val="28"/>
        </w:rPr>
      </w:pPr>
    </w:p>
    <w:p w:rsidR="110ADD52" w:rsidP="2974F9BC" w:rsidRDefault="2974F9BC" w14:paraId="34752589" w14:textId="41CE97B5">
      <w:pPr>
        <w:rPr>
          <w:rFonts w:ascii="Calibri" w:hAnsi="Calibri" w:eastAsia="Calibri" w:cs="Calibri"/>
          <w:color w:val="2B2B2B"/>
          <w:sz w:val="24"/>
          <w:szCs w:val="24"/>
        </w:rPr>
      </w:pPr>
      <w:r w:rsidRPr="2974F9BC">
        <w:rPr>
          <w:rFonts w:ascii="Calibri" w:hAnsi="Calibri" w:eastAsia="Calibri" w:cs="Calibri"/>
          <w:color w:val="2B2B2B"/>
          <w:sz w:val="24"/>
          <w:szCs w:val="24"/>
        </w:rPr>
        <w:lastRenderedPageBreak/>
        <w:t>PESTLE is a strategic analytical tool that is generally used by businesses to reduce business threats. For a business to have a comprehensive understanding of the macroenvironment in which it operates, it must examine the Political, Economical, Social, Technological, Legal and Environmental factors in play so as to gain valuable advantage over its competitors in the market.</w:t>
      </w:r>
    </w:p>
    <w:p w:rsidR="110ADD52" w:rsidP="110ADD52" w:rsidRDefault="2974F9BC" w14:paraId="5DC158E8" w14:textId="30689A79">
      <w:pPr>
        <w:pStyle w:val="Heading2"/>
      </w:pPr>
      <w:r w:rsidRPr="2974F9BC">
        <w:rPr>
          <w:color w:val="2B2B2B"/>
          <w:sz w:val="36"/>
          <w:szCs w:val="36"/>
        </w:rPr>
        <w:t xml:space="preserve">Political </w:t>
      </w:r>
    </w:p>
    <w:p w:rsidR="110ADD52" w:rsidP="2974F9BC" w:rsidRDefault="2974F9BC" w14:paraId="17DA93CA" w14:textId="434FAB65">
      <w:pPr>
        <w:rPr>
          <w:rFonts w:eastAsiaTheme="minorEastAsia"/>
        </w:rPr>
      </w:pPr>
      <w:r w:rsidR="55A1DCB9">
        <w:rPr/>
        <w:t>Tesla started off by dealing cars in North America and then extended into Western Europe and Asia, implying that its business might be influenced by some clear political patterns. One major factor affecting the industry is environmental policies , which aim at reducing emissions levels by encouraging the production of environmentally friendly cars. Governmental subsidies and other incentives are also driving customers towards greener vehicles. In the US, the government set up energy loan programmes, encouraging Research and Development of new vehicle technologies and attracting car manufacturers in the market. In China, the government has also been making it easier to get a licence plate for an Energy Vehicle as opposed to a vehicle with an internal combustion engine. Many of China’s so- called tier one cities, such as Beijing and Shanghai, are incredibly congested and polluted so the government is limiting the number of new petrol cars on the road. These political decisions represent opportunities for Tesla to find new investments that could help the company’s growth.</w:t>
      </w:r>
    </w:p>
    <w:p w:rsidR="110ADD52" w:rsidP="2974F9BC" w:rsidRDefault="2974F9BC" w14:paraId="1F05C3F3" w14:textId="0ED62711">
      <w:pPr>
        <w:rPr>
          <w:rFonts w:ascii="Calibri" w:hAnsi="Calibri" w:eastAsia="Calibri" w:cs="Calibri"/>
          <w:color w:val="2B2B2B"/>
          <w:sz w:val="24"/>
          <w:szCs w:val="24"/>
        </w:rPr>
      </w:pPr>
      <w:r w:rsidRPr="2974F9BC">
        <w:rPr>
          <w:rFonts w:ascii="Calibri" w:hAnsi="Calibri" w:eastAsia="Calibri" w:cs="Calibri"/>
          <w:color w:val="2B2B2B"/>
          <w:sz w:val="24"/>
          <w:szCs w:val="24"/>
        </w:rPr>
        <w:t xml:space="preserve">Tesla, Inc. has the opportunity to strengthen its financial performance through incentives from governments. This external factor directly relates with the minimized carbon emissions of the company’s operations and products. In addition, this PESTEL/PESTLE analysis determines that expanding free trade agreements open opportunities for the company to expand its operations internationally. </w:t>
      </w:r>
    </w:p>
    <w:p w:rsidR="110ADD52" w:rsidP="110ADD52" w:rsidRDefault="110ADD52" w14:paraId="11984E26" w14:textId="30826617">
      <w:pPr>
        <w:rPr>
          <w:rFonts w:ascii="Calibri" w:hAnsi="Calibri" w:eastAsia="Calibri" w:cs="Calibri"/>
          <w:color w:val="24890D"/>
          <w:sz w:val="24"/>
          <w:szCs w:val="24"/>
        </w:rPr>
      </w:pPr>
    </w:p>
    <w:p w:rsidR="110ADD52" w:rsidP="110ADD52" w:rsidRDefault="110ADD52" w14:paraId="65A0C5EA" w14:textId="746A9B62">
      <w:pPr>
        <w:rPr>
          <w:rFonts w:ascii="Calibri" w:hAnsi="Calibri" w:eastAsia="Calibri" w:cs="Calibri"/>
          <w:color w:val="24890D"/>
          <w:sz w:val="24"/>
          <w:szCs w:val="24"/>
        </w:rPr>
      </w:pPr>
    </w:p>
    <w:p w:rsidR="110ADD52" w:rsidP="110ADD52" w:rsidRDefault="110ADD52" w14:paraId="1B2D9EC0" w14:textId="734F12F6">
      <w:pPr>
        <w:rPr>
          <w:rFonts w:ascii="Calibri" w:hAnsi="Calibri" w:eastAsia="Calibri" w:cs="Calibri"/>
          <w:color w:val="24890D"/>
          <w:sz w:val="24"/>
          <w:szCs w:val="24"/>
        </w:rPr>
      </w:pPr>
    </w:p>
    <w:p w:rsidR="110ADD52" w:rsidP="110ADD52" w:rsidRDefault="110ADD52" w14:paraId="57DFF558" w14:textId="38DF6C0A">
      <w:pPr>
        <w:rPr>
          <w:rFonts w:ascii="Calibri" w:hAnsi="Calibri" w:eastAsia="Calibri" w:cs="Calibri"/>
          <w:color w:val="24890D"/>
          <w:sz w:val="24"/>
          <w:szCs w:val="24"/>
        </w:rPr>
      </w:pPr>
    </w:p>
    <w:p w:rsidR="110ADD52" w:rsidP="110ADD52" w:rsidRDefault="2974F9BC" w14:paraId="57F18183" w14:textId="7C62E85B">
      <w:pPr>
        <w:pStyle w:val="Heading2"/>
      </w:pPr>
      <w:r w:rsidRPr="2974F9BC">
        <w:rPr>
          <w:color w:val="2B2B2B"/>
          <w:sz w:val="36"/>
          <w:szCs w:val="36"/>
        </w:rPr>
        <w:t xml:space="preserve">Economic </w:t>
      </w:r>
    </w:p>
    <w:p w:rsidR="2974F9BC" w:rsidP="2974F9BC" w:rsidRDefault="2974F9BC" w14:paraId="143908A9" w14:textId="48B0A225">
      <w:pPr>
        <w:rPr>
          <w:sz w:val="24"/>
          <w:szCs w:val="24"/>
        </w:rPr>
      </w:pPr>
      <w:r w:rsidRPr="55A1DCB9" w:rsidR="55A1DCB9">
        <w:rPr>
          <w:sz w:val="24"/>
          <w:szCs w:val="24"/>
        </w:rPr>
        <w:t>Economic factors facing businesses have a direct impact on their profitability. These factors include inflation rate, exchange rate, interest rate and disposable income available to end consumers. The demand for sustainable cars is increasing worldwide since the industry is growing and the costs of fuel-engine cars are rising.</w:t>
      </w:r>
    </w:p>
    <w:p w:rsidR="110ADD52" w:rsidRDefault="077BB9DE" w14:paraId="6FF4B6DE" w14:textId="2A522FE8">
      <w:r w:rsidRPr="077BB9DE">
        <w:rPr>
          <w:rFonts w:ascii="Calibri" w:hAnsi="Calibri" w:eastAsia="Calibri" w:cs="Calibri"/>
          <w:color w:val="2B2B2B"/>
          <w:sz w:val="24"/>
          <w:szCs w:val="24"/>
        </w:rPr>
        <w:t>The effects of economic conditions on the macro-environment are considered in this part of the PESTEL/PESTLE Analysis of Tesla Inc. These conditions include market growth, trade levels, currencies, and other variables that influence the automotive business. For example, the solar energy market’s growth rate determines the growth opportunities of the company’s solar panel business. Tesla needs to address the following economic external factors that influence the automotive market</w:t>
      </w:r>
      <w:r w:rsidRPr="61800BA9" w:rsidR="61800BA9">
        <w:rPr>
          <w:rFonts w:ascii="Calibri" w:hAnsi="Calibri" w:eastAsia="Calibri" w:cs="Calibri"/>
          <w:color w:val="2B2B2B"/>
          <w:sz w:val="24"/>
          <w:szCs w:val="24"/>
        </w:rPr>
        <w:t xml:space="preserve"> in both </w:t>
      </w:r>
      <w:r w:rsidRPr="21FB244D" w:rsidR="21FB244D">
        <w:rPr>
          <w:rFonts w:ascii="Calibri" w:hAnsi="Calibri" w:eastAsia="Calibri" w:cs="Calibri"/>
          <w:color w:val="2B2B2B"/>
          <w:sz w:val="24"/>
          <w:szCs w:val="24"/>
        </w:rPr>
        <w:t>China and the US.</w:t>
      </w:r>
    </w:p>
    <w:p w:rsidR="110ADD52" w:rsidP="21FB244D" w:rsidRDefault="2974F9BC" w14:paraId="2A33E974" w14:textId="0AB6584F">
      <w:pPr>
        <w:ind w:left="-60"/>
        <w:rPr>
          <w:rFonts w:eastAsiaTheme="minorEastAsia"/>
        </w:rPr>
      </w:pPr>
      <w:r w:rsidRPr="2974F9BC">
        <w:rPr>
          <w:rFonts w:ascii="Calibri" w:hAnsi="Calibri" w:eastAsia="Calibri" w:cs="Calibri"/>
          <w:color w:val="2B2B2B"/>
          <w:sz w:val="24"/>
          <w:szCs w:val="24"/>
        </w:rPr>
        <w:t>Decreasing battery costs (opportunity)</w:t>
      </w:r>
    </w:p>
    <w:p w:rsidR="110ADD52" w:rsidP="21FB244D" w:rsidRDefault="2974F9BC" w14:paraId="20A4B825" w14:textId="13E411CE">
      <w:pPr>
        <w:ind w:left="-60"/>
        <w:rPr>
          <w:rFonts w:eastAsiaTheme="minorEastAsia"/>
        </w:rPr>
      </w:pPr>
      <w:r w:rsidRPr="2974F9BC">
        <w:rPr>
          <w:rFonts w:ascii="Calibri" w:hAnsi="Calibri" w:eastAsia="Calibri" w:cs="Calibri"/>
          <w:color w:val="2B2B2B"/>
          <w:sz w:val="24"/>
          <w:szCs w:val="24"/>
        </w:rPr>
        <w:lastRenderedPageBreak/>
        <w:t>Decreasing renewable energy costs (opportunity)</w:t>
      </w:r>
    </w:p>
    <w:p w:rsidR="110ADD52" w:rsidP="21FB244D" w:rsidRDefault="2974F9BC" w14:paraId="246A0210" w14:textId="3CF9ED08">
      <w:pPr>
        <w:ind w:left="-60"/>
        <w:rPr>
          <w:rFonts w:eastAsiaTheme="minorEastAsia"/>
        </w:rPr>
      </w:pPr>
      <w:r w:rsidRPr="2974F9BC">
        <w:rPr>
          <w:rFonts w:ascii="Calibri" w:hAnsi="Calibri" w:eastAsia="Calibri" w:cs="Calibri"/>
          <w:color w:val="2B2B2B"/>
          <w:sz w:val="24"/>
          <w:szCs w:val="24"/>
        </w:rPr>
        <w:t>Economic stability issues (threat)</w:t>
      </w:r>
    </w:p>
    <w:p w:rsidR="110ADD52" w:rsidRDefault="110ADD52" w14:paraId="773C001A" w14:textId="4F85D7E6">
      <w:r w:rsidRPr="110ADD52">
        <w:rPr>
          <w:rFonts w:ascii="Calibri" w:hAnsi="Calibri" w:eastAsia="Calibri" w:cs="Calibri"/>
          <w:color w:val="2B2B2B"/>
          <w:sz w:val="24"/>
          <w:szCs w:val="24"/>
        </w:rPr>
        <w:t>Tesla’s business performance benefits from lower battery costs. For example, this external factor translates to affordability of the company’s electric automobile products. This PESTEL/PESTLE analysis also considers decreasing renewable energy costs as an external factor that makes Tesla’s products more attractive. The business improves as renewable energy solutions become more popular. However, economic stability issues threaten the company’s financial performance, especially in Europe and Asia. This part of the PESTEL/PESTLE analysis of Tesla, Inc. highlights major opportunities for growth, despite the threat of economic instability in the macro-environment of the automotive industry.</w:t>
      </w:r>
    </w:p>
    <w:p w:rsidR="110ADD52" w:rsidP="110ADD52" w:rsidRDefault="2974F9BC" w14:paraId="33FDEEBB" w14:textId="0E735239">
      <w:pPr>
        <w:pStyle w:val="Heading2"/>
      </w:pPr>
      <w:r w:rsidRPr="2974F9BC">
        <w:rPr>
          <w:color w:val="2B2B2B"/>
          <w:sz w:val="36"/>
          <w:szCs w:val="36"/>
        </w:rPr>
        <w:t>Social</w:t>
      </w:r>
    </w:p>
    <w:p w:rsidR="110ADD52" w:rsidRDefault="2974F9BC" w14:paraId="22BE5479" w14:textId="0B807961">
      <w:r w:rsidRPr="2974F9BC">
        <w:rPr>
          <w:rFonts w:ascii="Calibri" w:hAnsi="Calibri" w:eastAsia="Calibri" w:cs="Calibri"/>
          <w:color w:val="2B2B2B"/>
          <w:sz w:val="24"/>
          <w:szCs w:val="24"/>
        </w:rPr>
        <w:t>Social conditions and trends affect a firm’s macro-environment through employees, customers, and investors. This part of the PESTEL/PESTLE Analysis of Tesla Inc. considers how the business aligns with the social trends in its target markets. The company’s managers must ensure that strategies are applied to maximize the business benefits of such external factors. The sociocultural external factors important in Tesla’s business are as follows:</w:t>
      </w:r>
    </w:p>
    <w:p w:rsidR="110ADD52" w:rsidP="21FB244D" w:rsidRDefault="2974F9BC" w14:paraId="7DD8F6BF" w14:textId="7A7F7D3B">
      <w:pPr>
        <w:ind w:left="-60"/>
        <w:rPr>
          <w:rFonts w:eastAsiaTheme="minorEastAsia"/>
        </w:rPr>
      </w:pPr>
      <w:r w:rsidRPr="2974F9BC">
        <w:rPr>
          <w:rFonts w:ascii="Calibri" w:hAnsi="Calibri" w:eastAsia="Calibri" w:cs="Calibri"/>
          <w:color w:val="2B2B2B"/>
          <w:sz w:val="24"/>
          <w:szCs w:val="24"/>
        </w:rPr>
        <w:t>Increasingly popularity of low-carbon lifestyles (opportunity)</w:t>
      </w:r>
    </w:p>
    <w:p w:rsidR="110ADD52" w:rsidP="21FB244D" w:rsidRDefault="2974F9BC" w14:paraId="79B1E3C9" w14:textId="7A7F7D3B">
      <w:pPr>
        <w:ind w:left="-60"/>
        <w:rPr>
          <w:rFonts w:eastAsiaTheme="minorEastAsia"/>
        </w:rPr>
      </w:pPr>
      <w:r w:rsidRPr="2974F9BC">
        <w:rPr>
          <w:rFonts w:ascii="Calibri" w:hAnsi="Calibri" w:eastAsia="Calibri" w:cs="Calibri"/>
          <w:color w:val="2B2B2B"/>
          <w:sz w:val="24"/>
          <w:szCs w:val="24"/>
        </w:rPr>
        <w:t>Increasing preference for renewable energy (opportunity)</w:t>
      </w:r>
    </w:p>
    <w:p w:rsidR="110ADD52" w:rsidP="21FB244D" w:rsidRDefault="2974F9BC" w14:paraId="01497DC1" w14:textId="7A7F7D3B">
      <w:pPr>
        <w:ind w:left="-60"/>
        <w:rPr>
          <w:rFonts w:eastAsiaTheme="minorEastAsia"/>
        </w:rPr>
      </w:pPr>
      <w:r w:rsidRPr="2974F9BC">
        <w:rPr>
          <w:rFonts w:ascii="Calibri" w:hAnsi="Calibri" w:eastAsia="Calibri" w:cs="Calibri"/>
          <w:color w:val="2B2B2B"/>
          <w:sz w:val="24"/>
          <w:szCs w:val="24"/>
        </w:rPr>
        <w:t>Improving wealth distribution in developing markets (opportunity)</w:t>
      </w:r>
    </w:p>
    <w:p w:rsidR="110ADD52" w:rsidRDefault="2974F9BC" w14:paraId="7E77D9C2" w14:textId="3C122E22">
      <w:r w:rsidRPr="2974F9BC">
        <w:rPr>
          <w:rFonts w:ascii="Calibri" w:hAnsi="Calibri" w:eastAsia="Calibri" w:cs="Calibri"/>
          <w:color w:val="2B2B2B"/>
          <w:sz w:val="24"/>
          <w:szCs w:val="24"/>
        </w:rPr>
        <w:t xml:space="preserve">This company analysis shows opportunities to grow the multinational automotive business. For example, Tesla Inc. has growth opportunities based on the rising popularity of low-carbon lifestyles and increasing preference for renewable energy. In the PESTEL/PESTLE analysis framework, these external factors improve market demand for the company’s electric vehicles and related products. In addition, Tesla has an opportunity to boost its financial performance based on the increasing wealth distribution in developing markets. This wealth distribution trend increases the population of potential buyers of the company’s relatively expensive cars. </w:t>
      </w:r>
      <w:r w:rsidRPr="21FB244D" w:rsidR="21FB244D">
        <w:rPr>
          <w:rFonts w:ascii="Calibri" w:hAnsi="Calibri" w:eastAsia="Calibri" w:cs="Calibri"/>
          <w:color w:val="2B2B2B"/>
          <w:sz w:val="24"/>
          <w:szCs w:val="24"/>
        </w:rPr>
        <w:t>In China, there is a growing trend among people to be drawn towards having environmentally friendly products because of</w:t>
      </w:r>
      <w:r w:rsidRPr="53242747" w:rsidR="53242747">
        <w:rPr>
          <w:rFonts w:ascii="Calibri" w:hAnsi="Calibri" w:eastAsia="Calibri" w:cs="Calibri"/>
          <w:color w:val="2B2B2B"/>
          <w:sz w:val="24"/>
          <w:szCs w:val="24"/>
        </w:rPr>
        <w:t xml:space="preserve"> the chronic pollution problem that is facing the country, and similar pattern is happening in the US.</w:t>
      </w:r>
    </w:p>
    <w:p w:rsidR="53242747" w:rsidP="55A1DCB9" w:rsidRDefault="53242747" w14:paraId="34DC662A" w14:textId="7EE8DA08" w14:noSpellErr="1">
      <w:pPr>
        <w:rPr>
          <w:rFonts w:ascii="Calibri" w:hAnsi="Calibri" w:eastAsia="Calibri" w:cs="Calibri"/>
          <w:color w:val="2B2B2B"/>
          <w:sz w:val="24"/>
          <w:szCs w:val="24"/>
        </w:rPr>
      </w:pPr>
      <w:r w:rsidRPr="55A1DCB9" w:rsidR="55A1DCB9">
        <w:rPr>
          <w:rFonts w:ascii="Calibri" w:hAnsi="Calibri" w:eastAsia="Calibri" w:cs="Calibri"/>
          <w:color w:val="2B2B2B"/>
          <w:sz w:val="24"/>
          <w:szCs w:val="24"/>
        </w:rPr>
        <w:t xml:space="preserve">Using the Hofstede model of culture, it is apparent that Chinese customers are </w:t>
      </w:r>
      <w:r w:rsidRPr="55A1DCB9" w:rsidR="55A1DCB9">
        <w:rPr>
          <w:rFonts w:ascii="Calibri" w:hAnsi="Calibri" w:eastAsia="Calibri" w:cs="Calibri"/>
          <w:color w:val="2B2B2B"/>
          <w:sz w:val="24"/>
          <w:szCs w:val="24"/>
        </w:rPr>
        <w:t>less indulgent, less individualistic and more long term orientated than their American counterparts.</w:t>
      </w:r>
    </w:p>
    <w:p w:rsidR="55A1DCB9" w:rsidP="55A1DCB9" w:rsidRDefault="55A1DCB9" w14:noSpellErr="1" w14:paraId="75383EAC" w14:textId="586D9924">
      <w:pPr>
        <w:pStyle w:val="Normal"/>
        <w:rPr>
          <w:rFonts w:ascii="Calibri" w:hAnsi="Calibri" w:eastAsia="Calibri" w:cs="Calibri"/>
          <w:color w:val="2B2B2B"/>
          <w:sz w:val="24"/>
          <w:szCs w:val="24"/>
        </w:rPr>
      </w:pPr>
    </w:p>
    <w:p w:rsidR="55A1DCB9" w:rsidP="55A1DCB9" w:rsidRDefault="55A1DCB9" w14:noSpellErr="1" w14:paraId="4346CF93" w14:textId="6FEBCCF5">
      <w:pPr>
        <w:pStyle w:val="Normal"/>
        <w:rPr>
          <w:rFonts w:ascii="Calibri" w:hAnsi="Calibri" w:eastAsia="Calibri" w:cs="Calibri"/>
          <w:color w:val="2B2B2B"/>
          <w:sz w:val="24"/>
          <w:szCs w:val="24"/>
        </w:rPr>
      </w:pPr>
    </w:p>
    <w:p w:rsidR="4823BCD5" w:rsidP="09174C7A" w:rsidRDefault="4823BCD5" w14:paraId="5C351126" w14:noSpellErr="1" w14:textId="701B7C34">
      <w:pPr>
        <w:rPr>
          <w:rFonts w:ascii="Calibri" w:hAnsi="Calibri" w:eastAsia="Calibri" w:cs="Calibri"/>
          <w:color w:val="2B2B2B"/>
          <w:sz w:val="24"/>
          <w:szCs w:val="24"/>
        </w:rPr>
      </w:pPr>
    </w:p>
    <w:p w:rsidR="09174C7A" w:rsidP="09174C7A" w:rsidRDefault="09174C7A" w14:noSpellErr="1" w14:paraId="37CE501C" w14:textId="701B7C34">
      <w:pPr>
        <w:pStyle w:val="Normal"/>
      </w:pPr>
      <w:r>
        <w:drawing>
          <wp:inline wp14:editId="18781FFE" wp14:anchorId="6681FF72">
            <wp:extent cx="4572000" cy="2476500"/>
            <wp:effectExtent l="0" t="0" r="0" b="0"/>
            <wp:docPr id="921187489" name="picture" title=""/>
            <wp:cNvGraphicFramePr>
              <a:graphicFrameLocks noChangeAspect="1"/>
            </wp:cNvGraphicFramePr>
            <a:graphic>
              <a:graphicData uri="http://schemas.openxmlformats.org/drawingml/2006/picture">
                <pic:pic>
                  <pic:nvPicPr>
                    <pic:cNvPr id="0" name="picture"/>
                    <pic:cNvPicPr/>
                  </pic:nvPicPr>
                  <pic:blipFill>
                    <a:blip r:embed="Rbacbdb5247a247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476500"/>
                    </a:xfrm>
                    <a:prstGeom prst="rect">
                      <a:avLst/>
                    </a:prstGeom>
                  </pic:spPr>
                </pic:pic>
              </a:graphicData>
            </a:graphic>
          </wp:inline>
        </w:drawing>
      </w:r>
    </w:p>
    <w:p w:rsidR="4823BCD5" w:rsidP="55A1DCB9" w:rsidRDefault="4823BCD5" w14:paraId="3116018F" w14:noSpellErr="1" w14:textId="1520EA01">
      <w:pPr>
        <w:rPr>
          <w:rFonts w:ascii="Calibri" w:hAnsi="Calibri" w:eastAsia="Calibri" w:cs="Calibri"/>
          <w:color w:val="2B2B2B"/>
          <w:sz w:val="40"/>
          <w:szCs w:val="40"/>
        </w:rPr>
      </w:pPr>
      <w:r w:rsidRPr="55A1DCB9" w:rsidR="55A1DCB9">
        <w:rPr>
          <w:rFonts w:ascii="Calibri" w:hAnsi="Calibri" w:eastAsia="Calibri" w:cs="Calibri"/>
          <w:color w:val="2B2B2B"/>
          <w:sz w:val="40"/>
          <w:szCs w:val="40"/>
        </w:rPr>
        <w:t>Technology</w:t>
      </w:r>
    </w:p>
    <w:p w:rsidR="4823BCD5" w:rsidP="55A1DCB9" w:rsidRDefault="4823BCD5" w14:paraId="5E49C26E" w14:noSpellErr="1" w14:textId="1840BA06">
      <w:pPr>
        <w:rPr>
          <w:rFonts w:ascii="Calibri" w:hAnsi="Calibri" w:eastAsia="Calibri" w:cs="Calibri"/>
          <w:color w:val="2B2B2B"/>
          <w:sz w:val="24"/>
          <w:szCs w:val="24"/>
        </w:rPr>
      </w:pPr>
      <w:r w:rsidRPr="55A1DCB9" w:rsidR="55A1DCB9">
        <w:rPr>
          <w:rFonts w:ascii="Calibri" w:hAnsi="Calibri" w:eastAsia="Calibri" w:cs="Calibri"/>
          <w:color w:val="2B2B2B"/>
          <w:sz w:val="24"/>
          <w:szCs w:val="24"/>
        </w:rPr>
        <w:t xml:space="preserve">Electric cars saw the </w:t>
      </w:r>
      <w:proofErr w:type="gramStart"/>
      <w:r w:rsidRPr="55A1DCB9" w:rsidR="55A1DCB9">
        <w:rPr>
          <w:rFonts w:ascii="Calibri" w:hAnsi="Calibri" w:eastAsia="Calibri" w:cs="Calibri"/>
          <w:color w:val="2B2B2B"/>
          <w:sz w:val="24"/>
          <w:szCs w:val="24"/>
        </w:rPr>
        <w:t>light ,</w:t>
      </w:r>
      <w:proofErr w:type="gramEnd"/>
      <w:r w:rsidRPr="55A1DCB9" w:rsidR="55A1DCB9">
        <w:rPr>
          <w:rFonts w:ascii="Calibri" w:hAnsi="Calibri" w:eastAsia="Calibri" w:cs="Calibri"/>
          <w:color w:val="2B2B2B"/>
          <w:sz w:val="24"/>
          <w:szCs w:val="24"/>
        </w:rPr>
        <w:t xml:space="preserve"> thanks to technological progress, rapid globalisation and the emergence of the internet. Over the years, technological advancement has guaranteed a wider range of cars, leveraging safety as well as improving efficiency and reducing costs within the car industry. Since 2006, worldwide R&amp;D expenditures have risen, resulting in partnerships with companies in </w:t>
      </w:r>
      <w:r w:rsidRPr="55A1DCB9" w:rsidR="55A1DCB9">
        <w:rPr>
          <w:rFonts w:ascii="Calibri" w:hAnsi="Calibri" w:eastAsia="Calibri" w:cs="Calibri"/>
          <w:color w:val="2B2B2B"/>
          <w:sz w:val="24"/>
          <w:szCs w:val="24"/>
        </w:rPr>
        <w:t>other</w:t>
      </w:r>
      <w:r w:rsidRPr="55A1DCB9" w:rsidR="55A1DCB9">
        <w:rPr>
          <w:rFonts w:ascii="Calibri" w:hAnsi="Calibri" w:eastAsia="Calibri" w:cs="Calibri"/>
          <w:color w:val="2B2B2B"/>
          <w:sz w:val="24"/>
          <w:szCs w:val="24"/>
        </w:rPr>
        <w:t xml:space="preserve"> countries as Tesla is a highly technological company.</w:t>
      </w:r>
    </w:p>
    <w:p w:rsidR="110ADD52" w:rsidP="110ADD52" w:rsidRDefault="2974F9BC" w14:paraId="2B5DAFED" w14:textId="4715DCDD">
      <w:pPr>
        <w:pStyle w:val="Heading2"/>
      </w:pPr>
      <w:r w:rsidRPr="2974F9BC">
        <w:rPr>
          <w:color w:val="2B2B2B"/>
          <w:sz w:val="36"/>
          <w:szCs w:val="36"/>
        </w:rPr>
        <w:lastRenderedPageBreak/>
        <w:t>Environment</w:t>
      </w:r>
    </w:p>
    <w:p w:rsidR="110ADD52" w:rsidRDefault="2974F9BC" w14:paraId="372095AA" w14:textId="76240452">
      <w:r w:rsidRPr="2974F9BC">
        <w:rPr>
          <w:rFonts w:ascii="Calibri" w:hAnsi="Calibri" w:eastAsia="Calibri" w:cs="Calibri"/>
          <w:color w:val="2B2B2B"/>
          <w:sz w:val="24"/>
          <w:szCs w:val="24"/>
        </w:rPr>
        <w:t>The macro-environment of the global business is subject to the effects of ecological conditions covered in this part of the PESTEL/PESTLE Analysis of Tesla, Inc. For example, ecological trends determine the availability of materials used in the company’s production processes. In this case, the following ecological external factors affect Tesla’s market:</w:t>
      </w:r>
    </w:p>
    <w:p w:rsidR="110ADD52" w:rsidP="55A1DCB9" w:rsidRDefault="2974F9BC" w14:paraId="00DEF629" w14:textId="31CD8C5B" w14:noSpellErr="1">
      <w:pPr>
        <w:pStyle w:val="Normal"/>
        <w:ind w:left="-60"/>
        <w:rPr>
          <w:rFonts w:eastAsia="" w:eastAsiaTheme="minorEastAsia"/>
        </w:rPr>
      </w:pPr>
      <w:r w:rsidRPr="55A1DCB9" w:rsidR="55A1DCB9">
        <w:rPr>
          <w:rFonts w:ascii="Calibri" w:hAnsi="Calibri" w:eastAsia="Calibri" w:cs="Calibri"/>
          <w:color w:val="2B2B2B"/>
          <w:sz w:val="24"/>
          <w:szCs w:val="24"/>
        </w:rPr>
        <w:t>Climate change (opportunity)</w:t>
      </w:r>
    </w:p>
    <w:p w:rsidR="110ADD52" w:rsidP="55A1DCB9" w:rsidRDefault="2974F9BC" w14:paraId="130FA68B" w14:textId="31CD8C5B" w14:noSpellErr="1">
      <w:pPr>
        <w:pStyle w:val="Normal"/>
        <w:ind w:left="-60"/>
        <w:rPr>
          <w:rFonts w:eastAsia="" w:eastAsiaTheme="minorEastAsia"/>
        </w:rPr>
      </w:pPr>
      <w:r w:rsidRPr="55A1DCB9" w:rsidR="55A1DCB9">
        <w:rPr>
          <w:rFonts w:ascii="Calibri" w:hAnsi="Calibri" w:eastAsia="Calibri" w:cs="Calibri"/>
          <w:color w:val="2B2B2B"/>
          <w:sz w:val="24"/>
          <w:szCs w:val="24"/>
        </w:rPr>
        <w:t>Expanding environmental programs (opportunity)</w:t>
      </w:r>
    </w:p>
    <w:p w:rsidR="110ADD52" w:rsidP="55A1DCB9" w:rsidRDefault="2974F9BC" w14:paraId="7152D705" w14:textId="31CD8C5B" w14:noSpellErr="1">
      <w:pPr>
        <w:pStyle w:val="Normal"/>
        <w:ind w:left="-60"/>
        <w:rPr>
          <w:rFonts w:eastAsia="" w:eastAsiaTheme="minorEastAsia"/>
        </w:rPr>
      </w:pPr>
      <w:r w:rsidRPr="55A1DCB9" w:rsidR="55A1DCB9">
        <w:rPr>
          <w:rFonts w:ascii="Calibri" w:hAnsi="Calibri" w:eastAsia="Calibri" w:cs="Calibri"/>
          <w:color w:val="2B2B2B"/>
          <w:sz w:val="24"/>
          <w:szCs w:val="24"/>
        </w:rPr>
        <w:t>Rising standards on waste disposal (opportunity)</w:t>
      </w:r>
    </w:p>
    <w:p w:rsidR="110ADD52" w:rsidRDefault="077BB9DE" w14:paraId="1C940687" w14:textId="4733793A">
      <w:r w:rsidRPr="077BB9DE">
        <w:rPr>
          <w:rFonts w:ascii="Calibri" w:hAnsi="Calibri" w:eastAsia="Calibri" w:cs="Calibri"/>
          <w:color w:val="2B2B2B"/>
          <w:sz w:val="24"/>
          <w:szCs w:val="24"/>
        </w:rPr>
        <w:t>This PESTEL/PESTLE analysis considers ecological factors as significant forces on Tesla, Inc.’s industry environment. For example, the company has opportunities to promote its electric vehicles based on concerns on climate change, expanding environmental programmes, and rising standards on waste disposal. The company’s electric vehicles, batteries and solar panels are considered suitable in directly addressing these external factors linked to business sustainability and environmentally friendly products. This part of the PESTEL/PESTLE analysis shows that Tesla has significant growth opportunities based on the nature of its products.</w:t>
      </w:r>
    </w:p>
    <w:p w:rsidR="110ADD52" w:rsidP="2974F9BC" w:rsidRDefault="2974F9BC" w14:paraId="25746EBF" w14:textId="40BA5B3F">
      <w:pPr>
        <w:rPr>
          <w:rFonts w:ascii="Calibri" w:hAnsi="Calibri" w:eastAsia="Calibri" w:cs="Calibri"/>
          <w:color w:val="2B2B2B"/>
          <w:sz w:val="24"/>
          <w:szCs w:val="24"/>
        </w:rPr>
      </w:pPr>
      <w:r w:rsidRPr="2974F9BC">
        <w:rPr>
          <w:color w:val="2B2B2B"/>
          <w:sz w:val="36"/>
          <w:szCs w:val="36"/>
        </w:rPr>
        <w:t xml:space="preserve">Legal </w:t>
      </w:r>
    </w:p>
    <w:p w:rsidR="110ADD52" w:rsidRDefault="2974F9BC" w14:paraId="134401A6" w14:textId="1184EB74">
      <w:r w:rsidRPr="55A1DCB9" w:rsidR="55A1DCB9">
        <w:rPr>
          <w:rFonts w:ascii="Calibri" w:hAnsi="Calibri" w:eastAsia="Calibri" w:cs="Calibri"/>
          <w:color w:val="2B2B2B"/>
          <w:sz w:val="24"/>
          <w:szCs w:val="24"/>
        </w:rPr>
        <w:t xml:space="preserve">In this part of the PESTEL/PESTLE Analysis, the effects of regulatory factors on the macro-environment are determined. Laws and legal systems shape managerial decisions and business </w:t>
      </w:r>
      <w:proofErr w:type="spellStart"/>
      <w:r w:rsidRPr="55A1DCB9" w:rsidR="55A1DCB9">
        <w:rPr>
          <w:rFonts w:ascii="Calibri" w:hAnsi="Calibri" w:eastAsia="Calibri" w:cs="Calibri"/>
          <w:color w:val="2B2B2B"/>
          <w:sz w:val="24"/>
          <w:szCs w:val="24"/>
        </w:rPr>
        <w:t>development.</w:t>
      </w:r>
      <w:r w:rsidRPr="55A1DCB9" w:rsidR="55A1DCB9">
        <w:rPr>
          <w:rFonts w:ascii="Calibri" w:hAnsi="Calibri" w:eastAsia="Calibri" w:cs="Calibri"/>
          <w:color w:val="24890D"/>
          <w:sz w:val="24"/>
          <w:szCs w:val="24"/>
        </w:rPr>
        <w:t>Tesla</w:t>
      </w:r>
      <w:proofErr w:type="spellEnd"/>
      <w:r w:rsidRPr="55A1DCB9" w:rsidR="55A1DCB9">
        <w:rPr>
          <w:rFonts w:ascii="Calibri" w:hAnsi="Calibri" w:eastAsia="Calibri" w:cs="Calibri"/>
          <w:color w:val="24890D"/>
          <w:sz w:val="24"/>
          <w:szCs w:val="24"/>
        </w:rPr>
        <w:t>, Inc., corporate strategies must include the following legal external factors:</w:t>
      </w:r>
    </w:p>
    <w:p w:rsidR="110ADD52" w:rsidP="55A1DCB9" w:rsidRDefault="2974F9BC" w14:paraId="480E5508" w14:textId="7BE4CEFD" w14:noSpellErr="1">
      <w:pPr>
        <w:pStyle w:val="Normal"/>
        <w:ind w:left="-60"/>
        <w:rPr>
          <w:rFonts w:eastAsia="" w:eastAsiaTheme="minorEastAsia"/>
        </w:rPr>
      </w:pPr>
      <w:r w:rsidRPr="55A1DCB9" w:rsidR="55A1DCB9">
        <w:rPr>
          <w:rFonts w:ascii="Calibri" w:hAnsi="Calibri" w:eastAsia="Calibri" w:cs="Calibri"/>
          <w:color w:val="2B2B2B"/>
          <w:sz w:val="24"/>
          <w:szCs w:val="24"/>
        </w:rPr>
        <w:t>Expanding international patent protection (opportunity)</w:t>
      </w:r>
    </w:p>
    <w:p w:rsidR="110ADD52" w:rsidP="55A1DCB9" w:rsidRDefault="2974F9BC" w14:paraId="181E16D2" w14:textId="7BE4CEFD" w14:noSpellErr="1">
      <w:pPr>
        <w:pStyle w:val="Normal"/>
        <w:ind w:left="-60"/>
        <w:rPr>
          <w:rFonts w:eastAsia="" w:eastAsiaTheme="minorEastAsia"/>
        </w:rPr>
      </w:pPr>
      <w:r w:rsidRPr="55A1DCB9" w:rsidR="55A1DCB9">
        <w:rPr>
          <w:rFonts w:ascii="Calibri" w:hAnsi="Calibri" w:eastAsia="Calibri" w:cs="Calibri"/>
          <w:color w:val="2B2B2B"/>
          <w:sz w:val="24"/>
          <w:szCs w:val="24"/>
        </w:rPr>
        <w:t>Energy consumption regulations (opportunity)</w:t>
      </w:r>
    </w:p>
    <w:p w:rsidR="110ADD52" w:rsidP="55A1DCB9" w:rsidRDefault="2974F9BC" w14:paraId="1705217E" w14:textId="7BE4CEFD" w14:noSpellErr="1">
      <w:pPr>
        <w:pStyle w:val="Normal"/>
        <w:ind w:left="-60"/>
        <w:rPr>
          <w:rFonts w:eastAsia="" w:eastAsiaTheme="minorEastAsia"/>
        </w:rPr>
      </w:pPr>
      <w:r w:rsidRPr="55A1DCB9" w:rsidR="55A1DCB9">
        <w:rPr>
          <w:rFonts w:ascii="Calibri" w:hAnsi="Calibri" w:eastAsia="Calibri" w:cs="Calibri"/>
          <w:color w:val="2B2B2B"/>
          <w:sz w:val="24"/>
          <w:szCs w:val="24"/>
        </w:rPr>
        <w:t>Dealership sales regulation in the United States (opportunity &amp; threat)</w:t>
      </w:r>
    </w:p>
    <w:p w:rsidR="110ADD52" w:rsidRDefault="2974F9BC" w14:paraId="68098AC6" w14:noSpellErr="1" w14:textId="7A1F33CB">
      <w:r w:rsidRPr="55A1DCB9" w:rsidR="55A1DCB9">
        <w:rPr>
          <w:rFonts w:ascii="Calibri" w:hAnsi="Calibri" w:eastAsia="Calibri" w:cs="Calibri"/>
          <w:color w:val="2B2B2B"/>
          <w:sz w:val="24"/>
          <w:szCs w:val="24"/>
        </w:rPr>
        <w:t>Tesla has opportunities to safely expand its business overseas, considering expanding international patent protection. In addition, this PESTEL/PESTLE analysis identifies the opportunity to promote the company’s electric vehicles and energy solutions products, based on energy consumption regulations that client organizations must follow. Also, the business has an opportunity to grow through direct sales, which is allowed in many states in the U.S. However,</w:t>
      </w:r>
      <w:r w:rsidRPr="55A1DCB9" w:rsidR="55A1DCB9">
        <w:rPr>
          <w:rFonts w:ascii="Calibri" w:hAnsi="Calibri" w:eastAsia="Calibri" w:cs="Calibri"/>
          <w:color w:val="24890D"/>
          <w:sz w:val="24"/>
          <w:szCs w:val="24"/>
        </w:rPr>
        <w:t xml:space="preserve"> </w:t>
      </w:r>
      <w:r w:rsidRPr="55A1DCB9" w:rsidR="55A1DCB9">
        <w:rPr>
          <w:rFonts w:ascii="Calibri" w:hAnsi="Calibri" w:eastAsia="Calibri" w:cs="Calibri"/>
          <w:color w:val="24890D"/>
          <w:sz w:val="24"/>
          <w:szCs w:val="24"/>
        </w:rPr>
        <w:t>this external factor is also a threat, considering that other states do not allow direct sales and, instead, require dealerships to transact with customers in the automotive market. The legal conditions of the macro-environment shown in this part of the PESTEL/PESTLE analysis point out that Tesla can expect growth opportunities.</w:t>
      </w:r>
    </w:p>
    <w:p w:rsidR="110ADD52" w:rsidP="110ADD52" w:rsidRDefault="110ADD52" w14:paraId="3ECB7222" w14:textId="5B0E4454">
      <w:pPr>
        <w:rPr>
          <w:rFonts w:ascii="Calibri" w:hAnsi="Calibri" w:eastAsia="Calibri" w:cs="Calibri"/>
          <w:color w:val="24890D"/>
          <w:sz w:val="24"/>
          <w:szCs w:val="24"/>
        </w:rPr>
      </w:pPr>
    </w:p>
    <w:p w:rsidR="110ADD52" w:rsidRDefault="2974F9BC" w14:paraId="1EEE7CD4" w14:textId="14528380">
      <w:r w:rsidRPr="2974F9BC">
        <w:rPr>
          <w:rFonts w:ascii="Calibri" w:hAnsi="Calibri" w:eastAsia="Calibri" w:cs="Calibri"/>
          <w:color w:val="2B2B2B"/>
          <w:sz w:val="24"/>
          <w:szCs w:val="24"/>
        </w:rPr>
        <w:t xml:space="preserve">As shown in this PESTEL/PESTLE analysis of Tesla Inc., there are a variety of opportunities that facilitate further growth of the business. For example, free trade agreements make it </w:t>
      </w:r>
      <w:r w:rsidRPr="2974F9BC">
        <w:rPr>
          <w:rFonts w:ascii="Calibri" w:hAnsi="Calibri" w:eastAsia="Calibri" w:cs="Calibri"/>
          <w:color w:val="2B2B2B"/>
          <w:sz w:val="24"/>
          <w:szCs w:val="24"/>
        </w:rPr>
        <w:lastRenderedPageBreak/>
        <w:t>easier to expand internationally. Thus, a recommendation is for the company to globally expand its operations. It is also recommended that the business increase its marketing aggressiveness to increase its market share, especially in countries other than the United States. This move could reduce market-based risk, considering that Tesla has limited sales operations in overseas markets.</w:t>
      </w:r>
    </w:p>
    <w:p w:rsidR="2974F9BC" w:rsidP="55A1DCB9" w:rsidRDefault="2974F9BC" w14:paraId="0ACF0C20" w14:noSpellErr="1" w14:textId="4B53A2EB">
      <w:pPr>
        <w:rPr>
          <w:rFonts w:ascii="Calibri" w:hAnsi="Calibri" w:eastAsia="Calibri" w:cs="Calibri"/>
          <w:color w:val="2B2B2B"/>
          <w:sz w:val="24"/>
          <w:szCs w:val="24"/>
        </w:rPr>
      </w:pPr>
      <w:r w:rsidRPr="55A1DCB9" w:rsidR="55A1DCB9">
        <w:rPr>
          <w:rFonts w:ascii="Calibri" w:hAnsi="Calibri" w:eastAsia="Calibri" w:cs="Calibri"/>
          <w:color w:val="2B2B2B"/>
          <w:sz w:val="24"/>
          <w:szCs w:val="24"/>
        </w:rPr>
        <w:t xml:space="preserve">To maximize the benefit of PESTLE, it should be used on a regular basis within an organisation to enable the identification of any trends. As with all techniques, there are problems associated with using PESTLE in an organisation. Amongst them are the oversimplification of information that is </w:t>
      </w:r>
      <w:proofErr w:type="gramStart"/>
      <w:r w:rsidRPr="55A1DCB9" w:rsidR="55A1DCB9">
        <w:rPr>
          <w:rFonts w:ascii="Calibri" w:hAnsi="Calibri" w:eastAsia="Calibri" w:cs="Calibri"/>
          <w:color w:val="2B2B2B"/>
          <w:sz w:val="24"/>
          <w:szCs w:val="24"/>
        </w:rPr>
        <w:t>used  for</w:t>
      </w:r>
      <w:proofErr w:type="gramEnd"/>
      <w:r w:rsidRPr="55A1DCB9" w:rsidR="55A1DCB9">
        <w:rPr>
          <w:rFonts w:ascii="Calibri" w:hAnsi="Calibri" w:eastAsia="Calibri" w:cs="Calibri"/>
          <w:color w:val="2B2B2B"/>
          <w:sz w:val="24"/>
          <w:szCs w:val="24"/>
        </w:rPr>
        <w:t xml:space="preserve"> making decisions, and that the process </w:t>
      </w:r>
      <w:r w:rsidRPr="55A1DCB9" w:rsidR="55A1DCB9">
        <w:rPr>
          <w:rFonts w:ascii="Calibri" w:hAnsi="Calibri" w:eastAsia="Calibri" w:cs="Calibri"/>
          <w:color w:val="2B2B2B"/>
          <w:sz w:val="24"/>
          <w:szCs w:val="24"/>
        </w:rPr>
        <w:t>has to</w:t>
      </w:r>
      <w:r w:rsidRPr="55A1DCB9" w:rsidR="55A1DCB9">
        <w:rPr>
          <w:rFonts w:ascii="Calibri" w:hAnsi="Calibri" w:eastAsia="Calibri" w:cs="Calibri"/>
          <w:color w:val="2B2B2B"/>
          <w:sz w:val="24"/>
          <w:szCs w:val="24"/>
        </w:rPr>
        <w:t xml:space="preserve"> be conducted regularly to be effective and many times organisations tend not to make the requisite investment. The PESTLE analysis must also be used in conjunction with other tools such as SWOT and other strategic analytical tools for it to be very effective.</w:t>
      </w:r>
    </w:p>
    <w:p w:rsidR="110ADD52" w:rsidP="110ADD52" w:rsidRDefault="110ADD52" w14:paraId="2DE993BE" w14:textId="21B89686">
      <w:pPr>
        <w:rPr>
          <w:rFonts w:ascii="Calibri" w:hAnsi="Calibri" w:eastAsia="Calibri" w:cs="Calibri"/>
          <w:color w:val="2B2B2B"/>
          <w:sz w:val="24"/>
          <w:szCs w:val="24"/>
        </w:rPr>
      </w:pPr>
    </w:p>
    <w:p w:rsidR="110ADD52" w:rsidP="110ADD52" w:rsidRDefault="110ADD52" w14:paraId="7643E6BA" w14:textId="03DA1285">
      <w:pPr>
        <w:rPr>
          <w:rFonts w:ascii="Calibri" w:hAnsi="Calibri" w:eastAsia="Calibri" w:cs="Calibri"/>
          <w:color w:val="2B2B2B"/>
          <w:sz w:val="24"/>
          <w:szCs w:val="24"/>
        </w:rPr>
      </w:pPr>
    </w:p>
    <w:p w:rsidR="110ADD52" w:rsidP="110ADD52" w:rsidRDefault="110ADD52" w14:paraId="09019F30" w14:textId="55EF507D">
      <w:pPr>
        <w:rPr>
          <w:rFonts w:ascii="Calibri" w:hAnsi="Calibri" w:eastAsia="Calibri" w:cs="Calibri"/>
          <w:color w:val="2B2B2B"/>
          <w:sz w:val="24"/>
          <w:szCs w:val="24"/>
        </w:rPr>
      </w:pPr>
    </w:p>
    <w:p w:rsidR="110ADD52" w:rsidP="110ADD52" w:rsidRDefault="110ADD52" w14:paraId="2F096C49" w14:textId="55EF507D">
      <w:pPr>
        <w:rPr>
          <w:rFonts w:ascii="Calibri" w:hAnsi="Calibri" w:eastAsia="Calibri" w:cs="Calibri"/>
          <w:color w:val="2B2B2B"/>
          <w:sz w:val="24"/>
          <w:szCs w:val="24"/>
        </w:rPr>
      </w:pPr>
    </w:p>
    <w:p w:rsidR="110ADD52" w:rsidP="110ADD52" w:rsidRDefault="110ADD52" w14:paraId="43B216FF" w14:textId="154F94BF">
      <w:pPr>
        <w:rPr>
          <w:rFonts w:ascii="Calibri" w:hAnsi="Calibri" w:eastAsia="Calibri" w:cs="Calibri"/>
          <w:color w:val="2B2B2B"/>
          <w:sz w:val="24"/>
          <w:szCs w:val="24"/>
        </w:rPr>
      </w:pPr>
    </w:p>
    <w:p w:rsidR="110ADD52" w:rsidP="110ADD52" w:rsidRDefault="110ADD52" w14:paraId="65C1EC56" w14:textId="154F94BF">
      <w:pPr>
        <w:rPr>
          <w:rFonts w:ascii="Calibri" w:hAnsi="Calibri" w:eastAsia="Calibri" w:cs="Calibri"/>
          <w:color w:val="2B2B2B"/>
          <w:sz w:val="24"/>
          <w:szCs w:val="24"/>
        </w:rPr>
      </w:pPr>
    </w:p>
    <w:p w:rsidR="110ADD52" w:rsidP="110ADD52" w:rsidRDefault="110ADD52" w14:paraId="6B742ABE" w14:textId="375FA298">
      <w:pPr>
        <w:rPr>
          <w:rFonts w:ascii="Calibri" w:hAnsi="Calibri" w:eastAsia="Calibri" w:cs="Calibri"/>
          <w:color w:val="2B2B2B"/>
          <w:sz w:val="24"/>
          <w:szCs w:val="24"/>
        </w:rPr>
      </w:pPr>
    </w:p>
    <w:p w:rsidR="110ADD52" w:rsidP="110ADD52" w:rsidRDefault="110ADD52" w14:paraId="128C7A84" w14:textId="4963726B">
      <w:pPr>
        <w:rPr>
          <w:rFonts w:ascii="Calibri" w:hAnsi="Calibri" w:eastAsia="Calibri" w:cs="Calibri"/>
          <w:color w:val="2B2B2B"/>
          <w:sz w:val="24"/>
          <w:szCs w:val="24"/>
        </w:rPr>
      </w:pPr>
    </w:p>
    <w:p w:rsidR="110ADD52" w:rsidP="110ADD52" w:rsidRDefault="110ADD52" w14:paraId="37E9AD86" w14:textId="438E9D8E">
      <w:pPr>
        <w:rPr>
          <w:rFonts w:ascii="Calibri" w:hAnsi="Calibri" w:eastAsia="Calibri" w:cs="Calibri"/>
          <w:color w:val="2B2B2B"/>
          <w:sz w:val="24"/>
          <w:szCs w:val="24"/>
        </w:rPr>
      </w:pPr>
    </w:p>
    <w:p w:rsidR="110ADD52" w:rsidP="110ADD52" w:rsidRDefault="110ADD52" w14:paraId="6E70D100" w14:textId="19483C30">
      <w:pPr>
        <w:rPr>
          <w:rFonts w:ascii="Calibri" w:hAnsi="Calibri" w:eastAsia="Calibri" w:cs="Calibri"/>
          <w:color w:val="2B2B2B"/>
          <w:sz w:val="24"/>
          <w:szCs w:val="24"/>
        </w:rPr>
      </w:pPr>
    </w:p>
    <w:p w:rsidR="110ADD52" w:rsidP="110ADD52" w:rsidRDefault="110ADD52" w14:paraId="0418A7B1" w14:textId="79D93D08">
      <w:pPr>
        <w:rPr>
          <w:rFonts w:ascii="Calibri" w:hAnsi="Calibri" w:eastAsia="Calibri" w:cs="Calibri"/>
          <w:color w:val="2B2B2B"/>
          <w:sz w:val="24"/>
          <w:szCs w:val="24"/>
        </w:rPr>
      </w:pPr>
    </w:p>
    <w:p w:rsidR="110ADD52" w:rsidP="110ADD52" w:rsidRDefault="574EC665" w14:paraId="71556667" w14:textId="01E9F25F">
      <w:pPr>
        <w:pStyle w:val="ListParagraph"/>
        <w:numPr>
          <w:ilvl w:val="0"/>
          <w:numId w:val="3"/>
        </w:numPr>
        <w:rPr>
          <w:rFonts w:eastAsiaTheme="minorEastAsia"/>
          <w:color w:val="2B2B2B"/>
          <w:sz w:val="24"/>
          <w:szCs w:val="24"/>
        </w:rPr>
      </w:pPr>
      <w:r w:rsidRPr="574EC665">
        <w:rPr>
          <w:rFonts w:ascii="Calibri" w:hAnsi="Calibri" w:eastAsia="Calibri" w:cs="Calibri"/>
          <w:color w:val="2B2B2B"/>
          <w:sz w:val="24"/>
          <w:szCs w:val="24"/>
        </w:rPr>
        <w:t>Porter’s five forces model</w:t>
      </w:r>
    </w:p>
    <w:p w:rsidR="507A42F4" w:rsidP="507A42F4" w:rsidRDefault="507A42F4" w14:paraId="4A312F98" w14:textId="610816E7">
      <w:r>
        <w:rPr>
          <w:noProof/>
          <w:lang w:eastAsia="en-GB"/>
        </w:rPr>
        <w:lastRenderedPageBreak/>
        <w:drawing>
          <wp:inline distT="0" distB="0" distL="0" distR="0" wp14:anchorId="546D90E8" wp14:editId="4247112E">
            <wp:extent cx="4562475" cy="4400550"/>
            <wp:effectExtent l="0" t="0" r="0" b="0"/>
            <wp:docPr id="960408095" name="picture" title="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tretch>
                      <a:fillRect/>
                    </a:stretch>
                  </pic:blipFill>
                  <pic:spPr>
                    <a:xfrm>
                      <a:off x="0" y="0"/>
                      <a:ext cx="4562475" cy="4400550"/>
                    </a:xfrm>
                    <a:prstGeom prst="rect">
                      <a:avLst/>
                    </a:prstGeom>
                  </pic:spPr>
                </pic:pic>
              </a:graphicData>
            </a:graphic>
          </wp:inline>
        </w:drawing>
      </w:r>
    </w:p>
    <w:p w:rsidR="110ADD52" w:rsidP="110ADD52" w:rsidRDefault="507A42F4" w14:paraId="4384A1D1" w14:noSpellErr="1" w14:textId="5CC2A2DC">
      <w:r w:rsidRPr="55A1DCB9" w:rsidR="55A1DCB9">
        <w:rPr>
          <w:rFonts w:ascii="Calibri" w:hAnsi="Calibri" w:eastAsia="Calibri" w:cs="Calibri"/>
          <w:color w:val="2B2B2B"/>
          <w:sz w:val="24"/>
          <w:szCs w:val="24"/>
        </w:rPr>
        <w:t xml:space="preserve"> Michael Porter developed the Five Forces Analysis model as a strategic management tool to understand the impact of external factors on firms and the competitive landscape of their industry environment. This Five Forces analysis of Tesla </w:t>
      </w:r>
      <w:proofErr w:type="gramStart"/>
      <w:r w:rsidRPr="55A1DCB9" w:rsidR="55A1DCB9">
        <w:rPr>
          <w:rFonts w:ascii="Calibri" w:hAnsi="Calibri" w:eastAsia="Calibri" w:cs="Calibri"/>
          <w:color w:val="2B2B2B"/>
          <w:sz w:val="24"/>
          <w:szCs w:val="24"/>
        </w:rPr>
        <w:t>looks into</w:t>
      </w:r>
      <w:proofErr w:type="gramEnd"/>
      <w:r w:rsidRPr="55A1DCB9" w:rsidR="55A1DCB9">
        <w:rPr>
          <w:rFonts w:ascii="Calibri" w:hAnsi="Calibri" w:eastAsia="Calibri" w:cs="Calibri"/>
          <w:color w:val="2B2B2B"/>
          <w:sz w:val="24"/>
          <w:szCs w:val="24"/>
        </w:rPr>
        <w:t xml:space="preserve"> the external factors significant in the automotive industry and the energy solutions industry, and how such factors affect the company. As one of the biggest players in the electric vehicle market, Tesla must effectively address such external factors to ensure its long-term competence and resilience in the face of competitive rivalry involving automakers like Honda Motor Company, </w:t>
      </w:r>
      <w:hyperlink r:id="R31bc326f268e401f">
        <w:r w:rsidRPr="55A1DCB9" w:rsidR="55A1DCB9">
          <w:rPr>
            <w:rStyle w:val="Hyperlink"/>
            <w:rFonts w:ascii="Calibri" w:hAnsi="Calibri" w:eastAsia="Calibri" w:cs="Calibri"/>
            <w:color w:val="24890D"/>
            <w:sz w:val="24"/>
            <w:szCs w:val="24"/>
          </w:rPr>
          <w:t>General Motors Company</w:t>
        </w:r>
      </w:hyperlink>
      <w:r w:rsidRPr="55A1DCB9" w:rsidR="55A1DCB9">
        <w:rPr>
          <w:rFonts w:ascii="Calibri" w:hAnsi="Calibri" w:eastAsia="Calibri" w:cs="Calibri"/>
          <w:color w:val="24890D"/>
          <w:sz w:val="24"/>
          <w:szCs w:val="24"/>
        </w:rPr>
        <w:t xml:space="preserve">, Volkswagen, </w:t>
      </w:r>
      <w:hyperlink r:id="Ra62ab9d045ac4797">
        <w:r w:rsidRPr="55A1DCB9" w:rsidR="55A1DCB9">
          <w:rPr>
            <w:rStyle w:val="Hyperlink"/>
            <w:rFonts w:ascii="Calibri" w:hAnsi="Calibri" w:eastAsia="Calibri" w:cs="Calibri"/>
            <w:color w:val="24890D"/>
            <w:sz w:val="24"/>
            <w:szCs w:val="24"/>
          </w:rPr>
          <w:t>Toyota Motor Corporation</w:t>
        </w:r>
      </w:hyperlink>
      <w:r w:rsidRPr="55A1DCB9" w:rsidR="55A1DCB9">
        <w:rPr>
          <w:rFonts w:ascii="Calibri" w:hAnsi="Calibri" w:eastAsia="Calibri" w:cs="Calibri"/>
          <w:color w:val="24890D"/>
          <w:sz w:val="24"/>
          <w:szCs w:val="24"/>
        </w:rPr>
        <w:t>, Nissan Motor Company, and BMW (Bavarian Motor Works). The company must account for the nature and characteristics of such competition in the domestic and international markets for electric automobiles</w:t>
      </w:r>
      <w:r w:rsidRPr="55A1DCB9" w:rsidR="55A1DCB9">
        <w:rPr>
          <w:rFonts w:ascii="Calibri" w:hAnsi="Calibri" w:eastAsia="Calibri" w:cs="Calibri"/>
          <w:color w:val="24890D"/>
          <w:sz w:val="24"/>
          <w:szCs w:val="24"/>
        </w:rPr>
        <w:t>.</w:t>
      </w:r>
    </w:p>
    <w:p w:rsidR="110ADD52" w:rsidRDefault="507A42F4" w14:paraId="11943E92" w14:textId="530BB672">
      <w:r w:rsidRPr="507A42F4">
        <w:rPr>
          <w:rFonts w:ascii="Calibri" w:hAnsi="Calibri" w:eastAsia="Calibri" w:cs="Calibri"/>
          <w:color w:val="2B2B2B"/>
          <w:sz w:val="24"/>
          <w:szCs w:val="24"/>
        </w:rPr>
        <w:t>Tesla Inc.’s success as an innovative manufacturer of electric vehicles is partly based on its strategies that tackle the external factors in the automotive industry environment and the energy storage and solutions market. This Five Forces analysis (Porter’s model) shows that Tesla must prioritize competitive rivalry as the most significant of the forces in its multinational business environment. Pressures from substitutes, suppliers and buyers are also considered in this business analysis.</w:t>
      </w:r>
    </w:p>
    <w:p w:rsidR="110ADD52" w:rsidP="110ADD52" w:rsidRDefault="110ADD52" w14:paraId="5FF5F8C6" w14:textId="24F9B865">
      <w:pPr>
        <w:pStyle w:val="Heading2"/>
      </w:pPr>
      <w:r w:rsidRPr="110ADD52">
        <w:rPr>
          <w:color w:val="2B2B2B"/>
          <w:sz w:val="36"/>
          <w:szCs w:val="36"/>
        </w:rPr>
        <w:t>Overview: Porter’s Five Forces Analysis of Tesla, Inc.</w:t>
      </w:r>
    </w:p>
    <w:p w:rsidR="110ADD52" w:rsidRDefault="507A42F4" w14:paraId="4EB316CB" w14:textId="3E1A33FF">
      <w:r w:rsidRPr="507A42F4">
        <w:rPr>
          <w:rFonts w:ascii="Calibri" w:hAnsi="Calibri" w:eastAsia="Calibri" w:cs="Calibri"/>
          <w:color w:val="2B2B2B"/>
          <w:sz w:val="24"/>
          <w:szCs w:val="24"/>
        </w:rPr>
        <w:t xml:space="preserve">Firms in the international automotive industry environment experience a variety of external factors, including raw material availability and technology-based firm competitiveness. </w:t>
      </w:r>
      <w:r w:rsidRPr="507A42F4">
        <w:rPr>
          <w:rFonts w:ascii="Calibri" w:hAnsi="Calibri" w:eastAsia="Calibri" w:cs="Calibri"/>
          <w:color w:val="2B2B2B"/>
          <w:sz w:val="24"/>
          <w:szCs w:val="24"/>
        </w:rPr>
        <w:lastRenderedPageBreak/>
        <w:t>Tesla’s resilience is a reflection of strategic effectiveness. This company analysis shows that the business manages to grow in spite of competitive challenges. However, Tesla must ensure that it addresses external factors according to the intensity of the forces impacting the business, as shown in this Five Forces analysis:</w:t>
      </w:r>
    </w:p>
    <w:p w:rsidR="110ADD52" w:rsidP="55A1DCB9" w:rsidRDefault="2974F9BC" w14:paraId="64510D7A" w14:noSpellErr="1" w14:textId="261767C8">
      <w:pPr>
        <w:pStyle w:val="Normal"/>
        <w:ind w:left="-60"/>
        <w:rPr>
          <w:rFonts w:eastAsia="" w:eastAsiaTheme="minorEastAsia"/>
        </w:rPr>
      </w:pPr>
      <w:r w:rsidRPr="55A1DCB9" w:rsidR="55A1DCB9">
        <w:rPr>
          <w:rFonts w:ascii="Calibri" w:hAnsi="Calibri" w:eastAsia="Calibri" w:cs="Calibri"/>
          <w:color w:val="2B2B2B"/>
          <w:sz w:val="24"/>
          <w:szCs w:val="24"/>
        </w:rPr>
        <w:t>Competitive rivalry or competition (</w:t>
      </w:r>
      <w:r w:rsidRPr="55A1DCB9" w:rsidR="55A1DCB9">
        <w:rPr>
          <w:rFonts w:ascii="Calibri" w:hAnsi="Calibri" w:eastAsia="Calibri" w:cs="Calibri"/>
          <w:color w:val="2B2B2B"/>
          <w:sz w:val="24"/>
          <w:szCs w:val="24"/>
        </w:rPr>
        <w:t>High</w:t>
      </w:r>
      <w:r w:rsidRPr="55A1DCB9" w:rsidR="55A1DCB9">
        <w:rPr>
          <w:rFonts w:ascii="Calibri" w:hAnsi="Calibri" w:eastAsia="Calibri" w:cs="Calibri"/>
          <w:color w:val="2B2B2B"/>
          <w:sz w:val="24"/>
          <w:szCs w:val="24"/>
        </w:rPr>
        <w:t xml:space="preserve"> Force)</w:t>
      </w:r>
    </w:p>
    <w:p w:rsidR="110ADD52" w:rsidP="55A1DCB9" w:rsidRDefault="2974F9BC" w14:paraId="04AC54B0" w14:noSpellErr="1" w14:textId="1E2947D0">
      <w:pPr>
        <w:pStyle w:val="Normal"/>
        <w:ind w:left="-60"/>
        <w:rPr>
          <w:rFonts w:eastAsia="" w:eastAsiaTheme="minorEastAsia"/>
        </w:rPr>
      </w:pPr>
      <w:r w:rsidRPr="55A1DCB9" w:rsidR="55A1DCB9">
        <w:rPr>
          <w:rFonts w:ascii="Calibri" w:hAnsi="Calibri" w:eastAsia="Calibri" w:cs="Calibri"/>
          <w:color w:val="2B2B2B"/>
          <w:sz w:val="24"/>
          <w:szCs w:val="24"/>
        </w:rPr>
        <w:t>Bargaining power of buyers or customers (M</w:t>
      </w:r>
      <w:r w:rsidRPr="55A1DCB9" w:rsidR="55A1DCB9">
        <w:rPr>
          <w:rFonts w:ascii="Calibri" w:hAnsi="Calibri" w:eastAsia="Calibri" w:cs="Calibri"/>
          <w:color w:val="2B2B2B"/>
          <w:sz w:val="24"/>
          <w:szCs w:val="24"/>
        </w:rPr>
        <w:t>edium</w:t>
      </w:r>
      <w:r w:rsidRPr="55A1DCB9" w:rsidR="55A1DCB9">
        <w:rPr>
          <w:rFonts w:ascii="Calibri" w:hAnsi="Calibri" w:eastAsia="Calibri" w:cs="Calibri"/>
          <w:color w:val="2B2B2B"/>
          <w:sz w:val="24"/>
          <w:szCs w:val="24"/>
        </w:rPr>
        <w:t xml:space="preserve"> Force)</w:t>
      </w:r>
    </w:p>
    <w:p w:rsidR="110ADD52" w:rsidP="55A1DCB9" w:rsidRDefault="2974F9BC" w14:paraId="4367F7FC" w14:noSpellErr="1" w14:textId="3464B466">
      <w:pPr>
        <w:pStyle w:val="Normal"/>
        <w:ind w:left="-60"/>
        <w:rPr>
          <w:rFonts w:eastAsia="" w:eastAsiaTheme="minorEastAsia"/>
        </w:rPr>
      </w:pPr>
      <w:r w:rsidRPr="55A1DCB9" w:rsidR="55A1DCB9">
        <w:rPr>
          <w:rFonts w:ascii="Calibri" w:hAnsi="Calibri" w:eastAsia="Calibri" w:cs="Calibri"/>
          <w:color w:val="2B2B2B"/>
          <w:sz w:val="24"/>
          <w:szCs w:val="24"/>
        </w:rPr>
        <w:t>Bargaining power of suppliers (M</w:t>
      </w:r>
      <w:r w:rsidRPr="55A1DCB9" w:rsidR="55A1DCB9">
        <w:rPr>
          <w:rFonts w:ascii="Calibri" w:hAnsi="Calibri" w:eastAsia="Calibri" w:cs="Calibri"/>
          <w:color w:val="2B2B2B"/>
          <w:sz w:val="24"/>
          <w:szCs w:val="24"/>
        </w:rPr>
        <w:t>edium</w:t>
      </w:r>
      <w:r w:rsidRPr="55A1DCB9" w:rsidR="55A1DCB9">
        <w:rPr>
          <w:rFonts w:ascii="Calibri" w:hAnsi="Calibri" w:eastAsia="Calibri" w:cs="Calibri"/>
          <w:color w:val="2B2B2B"/>
          <w:sz w:val="24"/>
          <w:szCs w:val="24"/>
        </w:rPr>
        <w:t xml:space="preserve"> Force)</w:t>
      </w:r>
    </w:p>
    <w:p w:rsidR="110ADD52" w:rsidP="55A1DCB9" w:rsidRDefault="2974F9BC" w14:paraId="2C1F53D7" w14:noSpellErr="1" w14:textId="6BBF93CD">
      <w:pPr>
        <w:pStyle w:val="Normal"/>
        <w:ind w:left="-60"/>
        <w:rPr>
          <w:rFonts w:eastAsia="" w:eastAsiaTheme="minorEastAsia"/>
        </w:rPr>
      </w:pPr>
      <w:r w:rsidRPr="55A1DCB9" w:rsidR="55A1DCB9">
        <w:rPr>
          <w:rFonts w:ascii="Calibri" w:hAnsi="Calibri" w:eastAsia="Calibri" w:cs="Calibri"/>
          <w:color w:val="2B2B2B"/>
          <w:sz w:val="24"/>
          <w:szCs w:val="24"/>
        </w:rPr>
        <w:t>Threat of substitutes or substitution (M</w:t>
      </w:r>
      <w:r w:rsidRPr="55A1DCB9" w:rsidR="55A1DCB9">
        <w:rPr>
          <w:rFonts w:ascii="Calibri" w:hAnsi="Calibri" w:eastAsia="Calibri" w:cs="Calibri"/>
          <w:color w:val="2B2B2B"/>
          <w:sz w:val="24"/>
          <w:szCs w:val="24"/>
        </w:rPr>
        <w:t>edium</w:t>
      </w:r>
      <w:r w:rsidRPr="55A1DCB9" w:rsidR="55A1DCB9">
        <w:rPr>
          <w:rFonts w:ascii="Calibri" w:hAnsi="Calibri" w:eastAsia="Calibri" w:cs="Calibri"/>
          <w:color w:val="2B2B2B"/>
          <w:sz w:val="24"/>
          <w:szCs w:val="24"/>
        </w:rPr>
        <w:t xml:space="preserve"> Force)</w:t>
      </w:r>
    </w:p>
    <w:p w:rsidR="110ADD52" w:rsidP="55A1DCB9" w:rsidRDefault="2974F9BC" w14:paraId="0F05C057" w14:noSpellErr="1" w14:textId="25C38162">
      <w:pPr>
        <w:pStyle w:val="Normal"/>
        <w:ind w:left="-60"/>
        <w:rPr>
          <w:rFonts w:eastAsia="" w:eastAsiaTheme="minorEastAsia"/>
        </w:rPr>
      </w:pPr>
      <w:r w:rsidRPr="55A1DCB9" w:rsidR="55A1DCB9">
        <w:rPr>
          <w:rFonts w:ascii="Calibri" w:hAnsi="Calibri" w:eastAsia="Calibri" w:cs="Calibri"/>
          <w:color w:val="2B2B2B"/>
          <w:sz w:val="24"/>
          <w:szCs w:val="24"/>
        </w:rPr>
        <w:t>Threat of new entrants or new entry (</w:t>
      </w:r>
      <w:r w:rsidRPr="55A1DCB9" w:rsidR="55A1DCB9">
        <w:rPr>
          <w:rFonts w:ascii="Calibri" w:hAnsi="Calibri" w:eastAsia="Calibri" w:cs="Calibri"/>
          <w:color w:val="2B2B2B"/>
          <w:sz w:val="24"/>
          <w:szCs w:val="24"/>
        </w:rPr>
        <w:t>Low</w:t>
      </w:r>
      <w:r w:rsidRPr="55A1DCB9" w:rsidR="55A1DCB9">
        <w:rPr>
          <w:rFonts w:ascii="Calibri" w:hAnsi="Calibri" w:eastAsia="Calibri" w:cs="Calibri"/>
          <w:color w:val="2B2B2B"/>
          <w:sz w:val="24"/>
          <w:szCs w:val="24"/>
        </w:rPr>
        <w:t xml:space="preserve"> Force)</w:t>
      </w:r>
    </w:p>
    <w:p w:rsidR="110ADD52" w:rsidP="55A1DCB9" w:rsidRDefault="110ADD52" w14:paraId="195C36AB" w14:textId="24F9B865" w14:noSpellErr="1">
      <w:pPr>
        <w:pStyle w:val="Normal"/>
        <w:ind w:left="-60"/>
        <w:rPr>
          <w:rFonts w:eastAsia="" w:eastAsiaTheme="minorEastAsia"/>
        </w:rPr>
      </w:pPr>
    </w:p>
    <w:p w:rsidR="110ADD52" w:rsidP="110ADD52" w:rsidRDefault="110ADD52" w14:paraId="04F0FD47" w14:textId="08692431">
      <w:pPr>
        <w:rPr>
          <w:rFonts w:ascii="Calibri" w:hAnsi="Calibri" w:eastAsia="Calibri" w:cs="Calibri"/>
          <w:color w:val="24890D"/>
          <w:sz w:val="24"/>
          <w:szCs w:val="24"/>
        </w:rPr>
      </w:pPr>
    </w:p>
    <w:p w:rsidR="110ADD52" w:rsidP="110ADD52" w:rsidRDefault="110ADD52" w14:paraId="66B905EA" w14:textId="00B1C379">
      <w:pPr>
        <w:rPr>
          <w:rFonts w:ascii="Calibri" w:hAnsi="Calibri" w:eastAsia="Calibri" w:cs="Calibri"/>
          <w:color w:val="24890D"/>
          <w:sz w:val="24"/>
          <w:szCs w:val="24"/>
        </w:rPr>
      </w:pPr>
    </w:p>
    <w:p w:rsidR="110ADD52" w:rsidP="110ADD52" w:rsidRDefault="110ADD52" w14:paraId="4A053C74" w14:textId="04398781">
      <w:pPr>
        <w:rPr>
          <w:rFonts w:ascii="Calibri" w:hAnsi="Calibri" w:eastAsia="Calibri" w:cs="Calibri"/>
          <w:color w:val="24890D"/>
          <w:sz w:val="24"/>
          <w:szCs w:val="24"/>
        </w:rPr>
      </w:pPr>
    </w:p>
    <w:p w:rsidR="110ADD52" w:rsidP="110ADD52" w:rsidRDefault="110ADD52" w14:paraId="2CDF77A0" w14:textId="77E1ACD1">
      <w:pPr>
        <w:rPr>
          <w:rFonts w:ascii="Calibri" w:hAnsi="Calibri" w:eastAsia="Calibri" w:cs="Calibri"/>
          <w:color w:val="24890D"/>
          <w:sz w:val="24"/>
          <w:szCs w:val="24"/>
        </w:rPr>
      </w:pPr>
    </w:p>
    <w:p w:rsidR="110ADD52" w:rsidP="110ADD52" w:rsidRDefault="2974F9BC" w14:paraId="242C333C" w14:textId="673C8176">
      <w:pPr>
        <w:pStyle w:val="Heading2"/>
      </w:pPr>
      <w:r w:rsidRPr="2974F9BC">
        <w:rPr>
          <w:color w:val="2B2B2B"/>
          <w:sz w:val="36"/>
          <w:szCs w:val="36"/>
        </w:rPr>
        <w:t>Competitive Rivalry or Competition with Tesla, Inc. (High Force)</w:t>
      </w:r>
    </w:p>
    <w:p w:rsidR="110ADD52" w:rsidRDefault="110ADD52" w14:paraId="44ADF236" w14:textId="047C4019">
      <w:r w:rsidRPr="110ADD52">
        <w:rPr>
          <w:rFonts w:ascii="Calibri" w:hAnsi="Calibri" w:eastAsia="Calibri" w:cs="Calibri"/>
          <w:color w:val="2B2B2B"/>
          <w:sz w:val="24"/>
          <w:szCs w:val="24"/>
        </w:rPr>
        <w:t>Tesla, Inc. operates in a highly competitive market. This aspect of the Five Forces Analysis outlines the influence of competition on the automotive and energy solutions industry environment. In this case of Tesla, the external factors and their intensities responsible for the strong force of competitive rivalry are as follows:</w:t>
      </w:r>
    </w:p>
    <w:p w:rsidR="110ADD52" w:rsidP="110ADD52" w:rsidRDefault="110ADD52" w14:paraId="1FE8AA87" w14:textId="2B9346FB">
      <w:pPr>
        <w:pStyle w:val="ListParagraph"/>
        <w:numPr>
          <w:ilvl w:val="0"/>
          <w:numId w:val="2"/>
        </w:numPr>
        <w:ind w:left="300"/>
        <w:rPr>
          <w:rFonts w:eastAsiaTheme="minorEastAsia"/>
        </w:rPr>
      </w:pPr>
      <w:r w:rsidRPr="110ADD52">
        <w:rPr>
          <w:rFonts w:ascii="Calibri" w:hAnsi="Calibri" w:eastAsia="Calibri" w:cs="Calibri"/>
          <w:color w:val="2B2B2B"/>
          <w:sz w:val="24"/>
          <w:szCs w:val="24"/>
        </w:rPr>
        <w:t>Small number of firms (weak force)</w:t>
      </w:r>
    </w:p>
    <w:p w:rsidR="110ADD52" w:rsidP="110ADD52" w:rsidRDefault="110ADD52" w14:paraId="66FAEE3D" w14:textId="4F831CC5">
      <w:pPr>
        <w:pStyle w:val="ListParagraph"/>
        <w:numPr>
          <w:ilvl w:val="0"/>
          <w:numId w:val="2"/>
        </w:numPr>
        <w:ind w:left="300"/>
        <w:rPr>
          <w:rFonts w:eastAsiaTheme="minorEastAsia"/>
        </w:rPr>
      </w:pPr>
      <w:r w:rsidRPr="110ADD52">
        <w:rPr>
          <w:rFonts w:ascii="Calibri" w:hAnsi="Calibri" w:eastAsia="Calibri" w:cs="Calibri"/>
          <w:color w:val="2B2B2B"/>
          <w:sz w:val="24"/>
          <w:szCs w:val="24"/>
        </w:rPr>
        <w:t>High aggressiveness of firms (strong force)</w:t>
      </w:r>
    </w:p>
    <w:p w:rsidR="110ADD52" w:rsidP="110ADD52" w:rsidRDefault="110ADD52" w14:paraId="32CA1EFD" w14:textId="46894856">
      <w:pPr>
        <w:pStyle w:val="ListParagraph"/>
        <w:numPr>
          <w:ilvl w:val="0"/>
          <w:numId w:val="2"/>
        </w:numPr>
        <w:ind w:left="300"/>
        <w:rPr>
          <w:rFonts w:eastAsiaTheme="minorEastAsia"/>
        </w:rPr>
      </w:pPr>
      <w:r w:rsidRPr="110ADD52">
        <w:rPr>
          <w:rFonts w:ascii="Calibri" w:hAnsi="Calibri" w:eastAsia="Calibri" w:cs="Calibri"/>
          <w:color w:val="2B2B2B"/>
          <w:sz w:val="24"/>
          <w:szCs w:val="24"/>
        </w:rPr>
        <w:t>Low switching costs (strong force)</w:t>
      </w:r>
    </w:p>
    <w:p w:rsidR="110ADD52" w:rsidRDefault="110ADD52" w14:paraId="3AD74275" w14:textId="719A0296">
      <w:r w:rsidRPr="110ADD52">
        <w:rPr>
          <w:rFonts w:ascii="Calibri" w:hAnsi="Calibri" w:eastAsia="Calibri" w:cs="Calibri"/>
          <w:color w:val="2B2B2B"/>
          <w:sz w:val="24"/>
          <w:szCs w:val="24"/>
        </w:rPr>
        <w:t xml:space="preserve">There are only a small number of firms operating in the automotive market. In Porter’s Five Forces analysis framework, this external factor limits the effect of competition on companies like Tesla, Inc. However, these firms are generally aggressive in innovating and promoting their products. For example, large automotive companies have aggressive marketing campaigns. </w:t>
      </w:r>
      <w:hyperlink r:id="rId14">
        <w:r w:rsidRPr="110ADD52">
          <w:rPr>
            <w:rStyle w:val="Hyperlink"/>
            <w:rFonts w:ascii="Calibri" w:hAnsi="Calibri" w:eastAsia="Calibri" w:cs="Calibri"/>
            <w:color w:val="24890D"/>
            <w:sz w:val="24"/>
            <w:szCs w:val="24"/>
          </w:rPr>
          <w:t>Tesla’s marketing mix or 4Ps</w:t>
        </w:r>
      </w:hyperlink>
      <w:r w:rsidRPr="110ADD52">
        <w:rPr>
          <w:rFonts w:ascii="Calibri" w:hAnsi="Calibri" w:eastAsia="Calibri" w:cs="Calibri"/>
          <w:color w:val="24890D"/>
          <w:sz w:val="24"/>
          <w:szCs w:val="24"/>
        </w:rPr>
        <w:t xml:space="preserve"> partly meets such aggressiveness, which strengthens the effects of competitors against the business. Also, the low impediments for customers to buy cars from other manufacturers (low switching costs) further strengthen the force of competition. This aspect of the Five Forces analysis of Tesla Inc. points to competitive rivalry as a high-priority strategic management consideration in the automotive and energy solutions industry environment.</w:t>
      </w:r>
    </w:p>
    <w:p w:rsidR="110ADD52" w:rsidP="110ADD52" w:rsidRDefault="2974F9BC" w14:paraId="3B106E26" w14:textId="2BA36434">
      <w:pPr>
        <w:pStyle w:val="Heading2"/>
      </w:pPr>
      <w:r w:rsidRPr="2974F9BC">
        <w:rPr>
          <w:color w:val="2B2B2B"/>
          <w:sz w:val="36"/>
          <w:szCs w:val="36"/>
        </w:rPr>
        <w:t>Bargaining Power of Tesla’s Customers/Buyers (Medium Force)</w:t>
      </w:r>
    </w:p>
    <w:p w:rsidR="110ADD52" w:rsidRDefault="110ADD52" w14:paraId="282266EB" w14:textId="383EBEC0">
      <w:r w:rsidRPr="110ADD52">
        <w:rPr>
          <w:rFonts w:ascii="Calibri" w:hAnsi="Calibri" w:eastAsia="Calibri" w:cs="Calibri"/>
          <w:color w:val="2B2B2B"/>
          <w:sz w:val="24"/>
          <w:szCs w:val="24"/>
        </w:rPr>
        <w:t xml:space="preserve">The influence of customers on firms and the automotive, battery, and solar panel industry environment is accounted for in this aspect of the Five Forces Analysis. Tesla’s customers </w:t>
      </w:r>
      <w:r w:rsidRPr="110ADD52">
        <w:rPr>
          <w:rFonts w:ascii="Calibri" w:hAnsi="Calibri" w:eastAsia="Calibri" w:cs="Calibri"/>
          <w:color w:val="2B2B2B"/>
          <w:sz w:val="24"/>
          <w:szCs w:val="24"/>
        </w:rPr>
        <w:lastRenderedPageBreak/>
        <w:t>are a direct factor that determines the company’s sales revenues. The following external factors and their intensities maintain the moderate force of the bargaining power of customers on the company:</w:t>
      </w:r>
    </w:p>
    <w:p w:rsidR="110ADD52" w:rsidP="110ADD52" w:rsidRDefault="110ADD52" w14:paraId="5BB03EF1" w14:textId="7346316D">
      <w:pPr>
        <w:pStyle w:val="ListParagraph"/>
        <w:numPr>
          <w:ilvl w:val="0"/>
          <w:numId w:val="2"/>
        </w:numPr>
        <w:ind w:left="300"/>
        <w:rPr>
          <w:rFonts w:eastAsiaTheme="minorEastAsia"/>
        </w:rPr>
      </w:pPr>
      <w:r w:rsidRPr="110ADD52">
        <w:rPr>
          <w:rFonts w:ascii="Calibri" w:hAnsi="Calibri" w:eastAsia="Calibri" w:cs="Calibri"/>
          <w:color w:val="2B2B2B"/>
          <w:sz w:val="24"/>
          <w:szCs w:val="24"/>
        </w:rPr>
        <w:t>Low switching costs (strong force)</w:t>
      </w:r>
    </w:p>
    <w:p w:rsidR="110ADD52" w:rsidP="110ADD52" w:rsidRDefault="110ADD52" w14:paraId="008978C2" w14:textId="4BFF1B6F">
      <w:pPr>
        <w:pStyle w:val="ListParagraph"/>
        <w:numPr>
          <w:ilvl w:val="0"/>
          <w:numId w:val="2"/>
        </w:numPr>
        <w:ind w:left="300"/>
        <w:rPr>
          <w:rFonts w:eastAsiaTheme="minorEastAsia"/>
        </w:rPr>
      </w:pPr>
      <w:r w:rsidRPr="110ADD52">
        <w:rPr>
          <w:rFonts w:ascii="Calibri" w:hAnsi="Calibri" w:eastAsia="Calibri" w:cs="Calibri"/>
          <w:color w:val="2B2B2B"/>
          <w:sz w:val="24"/>
          <w:szCs w:val="24"/>
        </w:rPr>
        <w:t>Moderate substitute availability (moderate force)</w:t>
      </w:r>
    </w:p>
    <w:p w:rsidR="110ADD52" w:rsidP="110ADD52" w:rsidRDefault="110ADD52" w14:paraId="78D1ED40" w14:textId="7BD08E09">
      <w:pPr>
        <w:pStyle w:val="ListParagraph"/>
        <w:numPr>
          <w:ilvl w:val="0"/>
          <w:numId w:val="2"/>
        </w:numPr>
        <w:ind w:left="300"/>
        <w:rPr>
          <w:rFonts w:eastAsiaTheme="minorEastAsia"/>
        </w:rPr>
      </w:pPr>
      <w:r w:rsidRPr="110ADD52">
        <w:rPr>
          <w:rFonts w:ascii="Calibri" w:hAnsi="Calibri" w:eastAsia="Calibri" w:cs="Calibri"/>
          <w:color w:val="2B2B2B"/>
          <w:sz w:val="24"/>
          <w:szCs w:val="24"/>
        </w:rPr>
        <w:t>Low volume of purchases (weak force)</w:t>
      </w:r>
    </w:p>
    <w:p w:rsidR="110ADD52" w:rsidP="55A1DCB9" w:rsidRDefault="110ADD52" w14:paraId="40BF2490" w14:noSpellErr="1" w14:textId="1340298A">
      <w:pPr>
        <w:rPr>
          <w:rFonts w:ascii="Calibri" w:hAnsi="Calibri" w:eastAsia="Calibri" w:cs="Calibri"/>
          <w:color w:val="24890D"/>
          <w:sz w:val="24"/>
          <w:szCs w:val="24"/>
        </w:rPr>
      </w:pPr>
      <w:r w:rsidRPr="55A1DCB9" w:rsidR="55A1DCB9">
        <w:rPr>
          <w:rFonts w:ascii="Calibri" w:hAnsi="Calibri" w:eastAsia="Calibri" w:cs="Calibri"/>
          <w:color w:val="2B2B2B"/>
          <w:sz w:val="24"/>
          <w:szCs w:val="24"/>
        </w:rPr>
        <w:t xml:space="preserve">Low switching costs reduce barriers for Tesla customers to purchase cars from other providers. In the context of this Porter’s Five Forces analysis, this external factor imposes a strong force against the company and other players in the automotive industry environment. However, the availability of substitutes is only moderate in many cases, thereby limiting customers’ bargaining power against Tesla Inc. For example, many customers in suburban areas have limited access to public transportation, making it more practical to drive their own car. In addition, the low volume of purchases (each customer buys and keeps only one or a few cars) reduces the influence of customers on Tesla. Thus, the intensities of the external factors in this aspect of the Five Forces analysis reflect the bargaining power of customers as a moderate force and a secondary management priority. </w:t>
      </w:r>
    </w:p>
    <w:p w:rsidR="110ADD52" w:rsidP="110ADD52" w:rsidRDefault="110ADD52" w14:paraId="5A06790A" w14:textId="77F14AAD">
      <w:pPr>
        <w:pStyle w:val="Heading2"/>
      </w:pPr>
      <w:r w:rsidRPr="110ADD52">
        <w:rPr>
          <w:color w:val="2B2B2B"/>
          <w:sz w:val="36"/>
          <w:szCs w:val="36"/>
        </w:rPr>
        <w:t>Bargaining Power of Tesla’s Suppliers (Moderate Force)</w:t>
      </w:r>
    </w:p>
    <w:p w:rsidR="110ADD52" w:rsidRDefault="110ADD52" w14:paraId="6E28E1FC" w14:textId="77F14AAD">
      <w:r w:rsidRPr="110ADD52">
        <w:rPr>
          <w:rFonts w:ascii="Calibri" w:hAnsi="Calibri" w:eastAsia="Calibri" w:cs="Calibri"/>
          <w:color w:val="2B2B2B"/>
          <w:sz w:val="24"/>
          <w:szCs w:val="24"/>
        </w:rPr>
        <w:t>Tesla Inc.’s business depends on the reliability of suppliers. This aspect of the Five Forces Analysis shows how suppliers shape the industry environment by influencing the availability of materials that firms need. The intensities of the external factors that create the moderate force of the bargaining power of Tesla’s suppliers are as follows:</w:t>
      </w:r>
    </w:p>
    <w:p w:rsidR="110ADD52" w:rsidP="110ADD52" w:rsidRDefault="110ADD52" w14:paraId="7EF762C9" w14:textId="77F14AAD">
      <w:pPr>
        <w:pStyle w:val="ListParagraph"/>
        <w:numPr>
          <w:ilvl w:val="0"/>
          <w:numId w:val="2"/>
        </w:numPr>
        <w:ind w:left="300"/>
        <w:rPr>
          <w:rFonts w:eastAsiaTheme="minorEastAsia"/>
        </w:rPr>
      </w:pPr>
      <w:r w:rsidRPr="110ADD52">
        <w:rPr>
          <w:rFonts w:ascii="Calibri" w:hAnsi="Calibri" w:eastAsia="Calibri" w:cs="Calibri"/>
          <w:color w:val="2B2B2B"/>
          <w:sz w:val="24"/>
          <w:szCs w:val="24"/>
        </w:rPr>
        <w:t>Moderate forward integration (moderate force)</w:t>
      </w:r>
    </w:p>
    <w:p w:rsidR="110ADD52" w:rsidP="110ADD52" w:rsidRDefault="110ADD52" w14:paraId="294C1687" w14:textId="77F14AAD">
      <w:pPr>
        <w:pStyle w:val="ListParagraph"/>
        <w:numPr>
          <w:ilvl w:val="0"/>
          <w:numId w:val="2"/>
        </w:numPr>
        <w:ind w:left="300"/>
        <w:rPr>
          <w:rFonts w:eastAsiaTheme="minorEastAsia"/>
        </w:rPr>
      </w:pPr>
      <w:r w:rsidRPr="110ADD52">
        <w:rPr>
          <w:rFonts w:ascii="Calibri" w:hAnsi="Calibri" w:eastAsia="Calibri" w:cs="Calibri"/>
          <w:color w:val="2B2B2B"/>
          <w:sz w:val="24"/>
          <w:szCs w:val="24"/>
        </w:rPr>
        <w:t>Moderate size of suppliers (moderate force)</w:t>
      </w:r>
    </w:p>
    <w:p w:rsidR="110ADD52" w:rsidP="110ADD52" w:rsidRDefault="110ADD52" w14:paraId="3DE8B2B1" w14:textId="77F14AAD">
      <w:pPr>
        <w:pStyle w:val="ListParagraph"/>
        <w:numPr>
          <w:ilvl w:val="0"/>
          <w:numId w:val="2"/>
        </w:numPr>
        <w:ind w:left="300"/>
        <w:rPr>
          <w:rFonts w:eastAsiaTheme="minorEastAsia"/>
        </w:rPr>
      </w:pPr>
      <w:r w:rsidRPr="110ADD52">
        <w:rPr>
          <w:rFonts w:ascii="Calibri" w:hAnsi="Calibri" w:eastAsia="Calibri" w:cs="Calibri"/>
          <w:color w:val="2B2B2B"/>
          <w:sz w:val="24"/>
          <w:szCs w:val="24"/>
        </w:rPr>
        <w:t>Moderate supply level (moderate force)</w:t>
      </w:r>
    </w:p>
    <w:p w:rsidR="110ADD52" w:rsidRDefault="110ADD52" w14:paraId="455823A9" w14:textId="16BA0577">
      <w:r w:rsidRPr="110ADD52">
        <w:rPr>
          <w:rFonts w:ascii="Calibri" w:hAnsi="Calibri" w:eastAsia="Calibri" w:cs="Calibri"/>
          <w:color w:val="2B2B2B"/>
          <w:sz w:val="24"/>
          <w:szCs w:val="24"/>
        </w:rPr>
        <w:t>Tesla Inc.’s suppliers have a low level of forward integration. This external factor refers to suppliers’ limited control in the distribution and sale of their products. For example, some suppliers use third parties to sell their materials to Tesla, while others directly transact with the company. In the framework of Porter’s Five Forces analysis, this external factor imposes a moderate force on the corporation. In addition, most of these suppliers are moderately sized, thereby having limited influence on the automotive industry environment. Another external factor is the moderate level of supply, which empowers suppliers to affect Tesla, but only to a limited degree. This aspect of this Porter’s Five Forces analysis of Tesla Inc. indicates the bargaining power of suppliers as a secondary strategic management priority.</w:t>
      </w:r>
    </w:p>
    <w:p w:rsidR="110ADD52" w:rsidP="2974F9BC" w:rsidRDefault="2974F9BC" w14:paraId="744DAF59" w14:textId="2DF95285">
      <w:pPr>
        <w:pStyle w:val="Heading2"/>
        <w:rPr>
          <w:rFonts w:ascii="Calibri" w:hAnsi="Calibri" w:eastAsia="Calibri" w:cs="Calibri"/>
          <w:color w:val="2B2B2B"/>
          <w:sz w:val="24"/>
          <w:szCs w:val="24"/>
        </w:rPr>
      </w:pPr>
      <w:r w:rsidRPr="2974F9BC">
        <w:rPr>
          <w:color w:val="2B2B2B"/>
          <w:sz w:val="36"/>
          <w:szCs w:val="36"/>
        </w:rPr>
        <w:t>Threat of Substitutes or Substitution (Medium Force)</w:t>
      </w:r>
    </w:p>
    <w:p w:rsidR="110ADD52" w:rsidRDefault="110ADD52" w14:paraId="52C3D293" w14:textId="6591B96E">
      <w:r w:rsidRPr="110ADD52">
        <w:rPr>
          <w:rFonts w:ascii="Calibri" w:hAnsi="Calibri" w:eastAsia="Calibri" w:cs="Calibri"/>
          <w:color w:val="2B2B2B"/>
          <w:sz w:val="24"/>
          <w:szCs w:val="24"/>
        </w:rPr>
        <w:t>Tesla, Inc. experiences the impact of substitutes on the automotive and energy solutions industry environment. In this aspect of the Five Forces Analysis, the intensities of the external factors that lead to the moderate force of the threat of substitution against the company are considered, as follows:</w:t>
      </w:r>
    </w:p>
    <w:p w:rsidR="110ADD52" w:rsidP="110ADD52" w:rsidRDefault="110ADD52" w14:paraId="14C6BBE7" w14:textId="6591B96E">
      <w:pPr>
        <w:pStyle w:val="ListParagraph"/>
        <w:numPr>
          <w:ilvl w:val="0"/>
          <w:numId w:val="2"/>
        </w:numPr>
        <w:ind w:left="300"/>
        <w:rPr>
          <w:rFonts w:eastAsiaTheme="minorEastAsia"/>
        </w:rPr>
      </w:pPr>
      <w:r w:rsidRPr="110ADD52">
        <w:rPr>
          <w:rFonts w:ascii="Calibri" w:hAnsi="Calibri" w:eastAsia="Calibri" w:cs="Calibri"/>
          <w:color w:val="2B2B2B"/>
          <w:sz w:val="24"/>
          <w:szCs w:val="24"/>
        </w:rPr>
        <w:lastRenderedPageBreak/>
        <w:t>Low switching costs (strong force)</w:t>
      </w:r>
    </w:p>
    <w:p w:rsidR="110ADD52" w:rsidP="110ADD52" w:rsidRDefault="110ADD52" w14:paraId="2AB33FF5" w14:textId="6591B96E">
      <w:pPr>
        <w:pStyle w:val="ListParagraph"/>
        <w:numPr>
          <w:ilvl w:val="0"/>
          <w:numId w:val="2"/>
        </w:numPr>
        <w:ind w:left="300"/>
        <w:rPr>
          <w:rFonts w:eastAsiaTheme="minorEastAsia"/>
        </w:rPr>
      </w:pPr>
      <w:r w:rsidRPr="110ADD52">
        <w:rPr>
          <w:rFonts w:ascii="Calibri" w:hAnsi="Calibri" w:eastAsia="Calibri" w:cs="Calibri"/>
          <w:color w:val="2B2B2B"/>
          <w:sz w:val="24"/>
          <w:szCs w:val="24"/>
        </w:rPr>
        <w:t>Moderate substitute availability (moderate force)</w:t>
      </w:r>
    </w:p>
    <w:p w:rsidR="110ADD52" w:rsidP="110ADD52" w:rsidRDefault="110ADD52" w14:paraId="3FBA7F44" w14:textId="6591B96E">
      <w:pPr>
        <w:pStyle w:val="ListParagraph"/>
        <w:numPr>
          <w:ilvl w:val="0"/>
          <w:numId w:val="2"/>
        </w:numPr>
        <w:ind w:left="300"/>
        <w:rPr>
          <w:rFonts w:eastAsiaTheme="minorEastAsia"/>
        </w:rPr>
      </w:pPr>
      <w:r w:rsidRPr="110ADD52">
        <w:rPr>
          <w:rFonts w:ascii="Calibri" w:hAnsi="Calibri" w:eastAsia="Calibri" w:cs="Calibri"/>
          <w:color w:val="2B2B2B"/>
          <w:sz w:val="24"/>
          <w:szCs w:val="24"/>
        </w:rPr>
        <w:t>Moderate performance of substitutes (moderate force)</w:t>
      </w:r>
    </w:p>
    <w:p w:rsidR="110ADD52" w:rsidRDefault="110ADD52" w14:paraId="3BD8DF35" w14:textId="5529B9FC">
      <w:r w:rsidRPr="110ADD52">
        <w:rPr>
          <w:rFonts w:ascii="Calibri" w:hAnsi="Calibri" w:eastAsia="Calibri" w:cs="Calibri"/>
          <w:color w:val="2B2B2B"/>
          <w:sz w:val="24"/>
          <w:szCs w:val="24"/>
        </w:rPr>
        <w:t>As pointed out in the other aspects of this Porter’s Five Forces analysis of Tesla Inc., low switching costs enable competition. In this external analysis case, the low switching costs enable substitutes, such as public transportation, to easily attract customers. This external factor imposes a strong force against Tesla’s industry environment. However, the moderate availability of substitutes limits such influence of suppliers. For example, customers have only a moderate and limited number of substitute options in the market. In relation, many substitutes have only a moderate level of performance in satisfying customers’ practical needs. For instance, public transportation is not as versatile as a private car. This condition further limits substitutes’ force against Tesla. In this aspect of the Five Forces analysis of Tesla, Inc., the external factors point to the threat of substitution as a secondary management consideration in the company’s strategies.</w:t>
      </w:r>
    </w:p>
    <w:p w:rsidR="110ADD52" w:rsidP="110ADD52" w:rsidRDefault="110ADD52" w14:paraId="4C86946F" w14:textId="5529B9FC">
      <w:pPr>
        <w:rPr>
          <w:rFonts w:ascii="Calibri" w:hAnsi="Calibri" w:eastAsia="Calibri" w:cs="Calibri"/>
          <w:color w:val="2B2B2B"/>
          <w:sz w:val="24"/>
          <w:szCs w:val="24"/>
        </w:rPr>
      </w:pPr>
    </w:p>
    <w:p w:rsidR="110ADD52" w:rsidP="110ADD52" w:rsidRDefault="110ADD52" w14:paraId="5B806657" w14:textId="494F05CE">
      <w:pPr>
        <w:rPr>
          <w:rFonts w:ascii="Calibri" w:hAnsi="Calibri" w:eastAsia="Calibri" w:cs="Calibri"/>
          <w:color w:val="2B2B2B"/>
          <w:sz w:val="24"/>
          <w:szCs w:val="24"/>
        </w:rPr>
      </w:pPr>
    </w:p>
    <w:p w:rsidR="110ADD52" w:rsidP="110ADD52" w:rsidRDefault="110ADD52" w14:paraId="7FEA83FE" w14:textId="494F05CE">
      <w:pPr>
        <w:rPr>
          <w:rFonts w:ascii="Calibri" w:hAnsi="Calibri" w:eastAsia="Calibri" w:cs="Calibri"/>
          <w:color w:val="2B2B2B"/>
          <w:sz w:val="24"/>
          <w:szCs w:val="24"/>
        </w:rPr>
      </w:pPr>
    </w:p>
    <w:p w:rsidR="110ADD52" w:rsidP="2974F9BC" w:rsidRDefault="2974F9BC" w14:paraId="1001F248" w14:textId="6CE1CB39">
      <w:pPr>
        <w:rPr>
          <w:rFonts w:ascii="Calibri" w:hAnsi="Calibri" w:eastAsia="Calibri" w:cs="Calibri"/>
          <w:color w:val="2B2B2B"/>
          <w:sz w:val="24"/>
          <w:szCs w:val="24"/>
        </w:rPr>
      </w:pPr>
      <w:r w:rsidRPr="2974F9BC">
        <w:rPr>
          <w:color w:val="2B2B2B"/>
          <w:sz w:val="36"/>
          <w:szCs w:val="36"/>
        </w:rPr>
        <w:t>Threat of New Entrants or New Entry (Low Force)</w:t>
      </w:r>
    </w:p>
    <w:p w:rsidR="110ADD52" w:rsidRDefault="110ADD52" w14:paraId="6C27E3E6" w14:textId="72E101F7">
      <w:r w:rsidRPr="110ADD52">
        <w:rPr>
          <w:rFonts w:ascii="Calibri" w:hAnsi="Calibri" w:eastAsia="Calibri" w:cs="Calibri"/>
          <w:color w:val="2B2B2B"/>
          <w:sz w:val="24"/>
          <w:szCs w:val="24"/>
        </w:rPr>
        <w:t>New entrants are new firms, which impact the industry environment and determine the performance of companies like Tesla Inc. This aspect of the Five Forces analysis identifies the intensities of the external factors that create the weak force of the threat of new entry, as follows:</w:t>
      </w:r>
    </w:p>
    <w:p w:rsidR="110ADD52" w:rsidP="110ADD52" w:rsidRDefault="110ADD52" w14:paraId="71B6FEBC" w14:textId="72E101F7">
      <w:pPr>
        <w:pStyle w:val="ListParagraph"/>
        <w:numPr>
          <w:ilvl w:val="0"/>
          <w:numId w:val="2"/>
        </w:numPr>
        <w:ind w:left="300"/>
        <w:rPr>
          <w:rFonts w:eastAsiaTheme="minorEastAsia"/>
        </w:rPr>
      </w:pPr>
      <w:r w:rsidRPr="110ADD52">
        <w:rPr>
          <w:rFonts w:ascii="Calibri" w:hAnsi="Calibri" w:eastAsia="Calibri" w:cs="Calibri"/>
          <w:color w:val="2B2B2B"/>
          <w:sz w:val="24"/>
          <w:szCs w:val="24"/>
        </w:rPr>
        <w:t>High cost of brand development (weak force)</w:t>
      </w:r>
    </w:p>
    <w:p w:rsidR="110ADD52" w:rsidP="110ADD52" w:rsidRDefault="110ADD52" w14:paraId="7E0CDB87" w14:textId="72E101F7">
      <w:pPr>
        <w:pStyle w:val="ListParagraph"/>
        <w:numPr>
          <w:ilvl w:val="0"/>
          <w:numId w:val="2"/>
        </w:numPr>
        <w:ind w:left="300"/>
        <w:rPr>
          <w:rFonts w:eastAsiaTheme="minorEastAsia"/>
        </w:rPr>
      </w:pPr>
      <w:r w:rsidRPr="110ADD52">
        <w:rPr>
          <w:rFonts w:ascii="Calibri" w:hAnsi="Calibri" w:eastAsia="Calibri" w:cs="Calibri"/>
          <w:color w:val="2B2B2B"/>
          <w:sz w:val="24"/>
          <w:szCs w:val="24"/>
        </w:rPr>
        <w:t>High cost of doing business (weak force)</w:t>
      </w:r>
    </w:p>
    <w:p w:rsidR="110ADD52" w:rsidP="110ADD52" w:rsidRDefault="110ADD52" w14:paraId="5658133D" w14:textId="72E101F7">
      <w:pPr>
        <w:pStyle w:val="ListParagraph"/>
        <w:numPr>
          <w:ilvl w:val="0"/>
          <w:numId w:val="2"/>
        </w:numPr>
        <w:ind w:left="300"/>
        <w:rPr>
          <w:rFonts w:eastAsiaTheme="minorEastAsia"/>
        </w:rPr>
      </w:pPr>
      <w:r w:rsidRPr="110ADD52">
        <w:rPr>
          <w:rFonts w:ascii="Calibri" w:hAnsi="Calibri" w:eastAsia="Calibri" w:cs="Calibri"/>
          <w:color w:val="2B2B2B"/>
          <w:sz w:val="24"/>
          <w:szCs w:val="24"/>
        </w:rPr>
        <w:t>High economies of scale (weak force)</w:t>
      </w:r>
    </w:p>
    <w:p w:rsidR="110ADD52" w:rsidRDefault="2974F9BC" w14:paraId="35E3806C" w14:textId="02947435">
      <w:r w:rsidRPr="2974F9BC">
        <w:rPr>
          <w:rFonts w:ascii="Calibri" w:hAnsi="Calibri" w:eastAsia="Calibri" w:cs="Calibri"/>
          <w:color w:val="2B2B2B"/>
          <w:sz w:val="24"/>
          <w:szCs w:val="24"/>
        </w:rPr>
        <w:t>Tesla’s business is difficult to compete with, especially because of the high cost of brand development</w:t>
      </w:r>
      <w:r w:rsidRPr="17CD81D2" w:rsidR="17CD81D2">
        <w:rPr>
          <w:rFonts w:ascii="Calibri" w:hAnsi="Calibri" w:eastAsia="Calibri" w:cs="Calibri"/>
          <w:color w:val="2B2B2B"/>
          <w:sz w:val="24"/>
          <w:szCs w:val="24"/>
        </w:rPr>
        <w:t>.</w:t>
      </w:r>
      <w:r w:rsidRPr="2974F9BC">
        <w:rPr>
          <w:rFonts w:ascii="Calibri" w:hAnsi="Calibri" w:eastAsia="Calibri" w:cs="Calibri"/>
          <w:color w:val="2B2B2B"/>
          <w:sz w:val="24"/>
          <w:szCs w:val="24"/>
        </w:rPr>
        <w:t xml:space="preserve"> For example, it is difficult for new entrants to match the company’s strong brand</w:t>
      </w:r>
      <w:r w:rsidRPr="2974F9BC">
        <w:rPr>
          <w:rFonts w:ascii="Calibri" w:hAnsi="Calibri" w:eastAsia="Calibri" w:cs="Calibri"/>
          <w:color w:val="24890D"/>
          <w:sz w:val="24"/>
          <w:szCs w:val="24"/>
        </w:rPr>
        <w:t>. This external factor is an entry barrier in the context of Porter’s Five Forces analysis. In addition, automobile manufacturing has high costs, which impose a barrier to new firms. Also, established players like Tesla benefit from increasing economies of scale, which new entrants can only achieve upon exceeding a production threshold. Based on the external factors in this aspect of the Five Forces Analysis, the threat of new entry is only a minor strategic management concern in Tesla Inc.’s industry environment.</w:t>
      </w:r>
    </w:p>
    <w:p w:rsidR="110ADD52" w:rsidRDefault="110ADD52" w14:paraId="7668D2D4" w14:textId="16780EEE"/>
    <w:p w:rsidR="110ADD52" w:rsidRDefault="110ADD52" w14:paraId="66D5894D" w14:textId="16780EEE"/>
    <w:p w:rsidR="110ADD52" w:rsidP="110ADD52" w:rsidRDefault="110ADD52" w14:paraId="693D87A0" w14:textId="16780EEE">
      <w:pPr>
        <w:rPr>
          <w:rFonts w:ascii="Calibri" w:hAnsi="Calibri" w:eastAsia="Calibri" w:cs="Calibri"/>
          <w:color w:val="2B2B2B"/>
          <w:sz w:val="24"/>
          <w:szCs w:val="24"/>
        </w:rPr>
      </w:pPr>
    </w:p>
    <w:p w:rsidR="110ADD52" w:rsidRDefault="110ADD52" w14:paraId="4A26DA53" w14:textId="6591B96E"/>
    <w:p w:rsidR="110ADD52" w:rsidRDefault="110ADD52" w14:paraId="367B1CD7" w14:textId="6591B96E"/>
    <w:p w:rsidR="110ADD52" w:rsidP="110ADD52" w:rsidRDefault="110ADD52" w14:paraId="03AA1A1B" w14:textId="6591B96E">
      <w:pPr>
        <w:rPr>
          <w:rFonts w:ascii="Calibri" w:hAnsi="Calibri" w:eastAsia="Calibri" w:cs="Calibri"/>
          <w:color w:val="2B2B2B"/>
          <w:sz w:val="24"/>
          <w:szCs w:val="24"/>
        </w:rPr>
      </w:pPr>
    </w:p>
    <w:p w:rsidR="110ADD52" w:rsidRDefault="110ADD52" w14:paraId="3E4DA5C6" w14:textId="77F14AAD"/>
    <w:p w:rsidR="110ADD52" w:rsidRDefault="110ADD52" w14:paraId="3B0F5F29" w14:textId="77F14AAD"/>
    <w:p w:rsidR="110ADD52" w:rsidP="110ADD52" w:rsidRDefault="110ADD52" w14:paraId="3ED2A1EE" w14:textId="77F14AAD">
      <w:pPr>
        <w:rPr>
          <w:rFonts w:ascii="Calibri" w:hAnsi="Calibri" w:eastAsia="Calibri" w:cs="Calibri"/>
          <w:color w:val="24890D"/>
          <w:sz w:val="24"/>
          <w:szCs w:val="24"/>
        </w:rPr>
      </w:pPr>
    </w:p>
    <w:p w:rsidR="110ADD52" w:rsidRDefault="110ADD52" w14:paraId="52497352" w14:textId="719A0296"/>
    <w:p w:rsidR="110ADD52" w:rsidRDefault="110ADD52" w14:paraId="76E71E08" w14:textId="719A0296"/>
    <w:p w:rsidR="110ADD52" w:rsidP="110ADD52" w:rsidRDefault="110ADD52" w14:paraId="0F142900" w14:textId="719A0296">
      <w:pPr>
        <w:rPr>
          <w:rFonts w:ascii="Calibri" w:hAnsi="Calibri" w:eastAsia="Calibri" w:cs="Calibri"/>
          <w:color w:val="24890D"/>
          <w:sz w:val="24"/>
          <w:szCs w:val="24"/>
        </w:rPr>
      </w:pPr>
    </w:p>
    <w:p w:rsidR="110ADD52" w:rsidRDefault="110ADD52" w14:paraId="769B82CC" w14:textId="1972BFB7"/>
    <w:p w:rsidR="110ADD52" w:rsidRDefault="110ADD52" w14:paraId="2D991A7E" w14:textId="1E4816F5"/>
    <w:p w:rsidRPr="004C1AD8" w:rsidR="004C1AD8" w:rsidP="004C1AD8" w:rsidRDefault="574EC665" w14:paraId="28E93889" w14:textId="66688AC6">
      <w:pPr>
        <w:pStyle w:val="ListParagraph"/>
        <w:numPr>
          <w:ilvl w:val="0"/>
          <w:numId w:val="3"/>
        </w:numPr>
        <w:rPr>
          <w:rFonts w:ascii="Calibri" w:hAnsi="Calibri" w:eastAsia="Calibri" w:cs="Calibri"/>
          <w:color w:val="24890D"/>
          <w:sz w:val="28"/>
          <w:szCs w:val="28"/>
        </w:rPr>
      </w:pPr>
      <w:r w:rsidRPr="574EC665">
        <w:rPr>
          <w:rFonts w:ascii="Calibri" w:hAnsi="Calibri" w:eastAsia="Calibri" w:cs="Calibri"/>
          <w:color w:val="24890D"/>
          <w:sz w:val="28"/>
          <w:szCs w:val="28"/>
        </w:rPr>
        <w:t>SWOT analysis</w:t>
      </w:r>
    </w:p>
    <w:p w:rsidR="1BEE96FF" w:rsidP="1BEE96FF" w:rsidRDefault="1BEE96FF" w14:paraId="5FF8B32D" w14:textId="323D6FB6">
      <w:pPr>
        <w:ind w:left="360"/>
        <w:rPr>
          <w:rFonts w:ascii="Calibri" w:hAnsi="Calibri" w:eastAsia="Calibri" w:cs="Calibri"/>
          <w:color w:val="24890D"/>
          <w:sz w:val="28"/>
          <w:szCs w:val="28"/>
        </w:rPr>
      </w:pPr>
      <w:r w:rsidRPr="55A1DCB9" w:rsidR="55A1DCB9">
        <w:rPr>
          <w:rFonts w:ascii="Calibri" w:hAnsi="Calibri" w:eastAsia="Calibri" w:cs="Calibri"/>
          <w:color w:val="24890D"/>
          <w:sz w:val="28"/>
          <w:szCs w:val="28"/>
        </w:rPr>
        <w:t xml:space="preserve">A SWOT analysis is a planning tool which seeks to identify the strengths, weaknesses, opportunities and threats involved in a project or business. </w:t>
      </w:r>
      <w:r w:rsidRPr="55A1DCB9" w:rsidR="55A1DCB9">
        <w:rPr>
          <w:rFonts w:ascii="Calibri" w:hAnsi="Calibri" w:eastAsia="Calibri" w:cs="Calibri"/>
          <w:color w:val="24890D"/>
          <w:sz w:val="28"/>
          <w:szCs w:val="28"/>
        </w:rPr>
        <w:t>It is a model for matching an organisation’s goals, programmes and capacities to the social environment in which it operates.</w:t>
      </w:r>
    </w:p>
    <w:p w:rsidR="507A42F4" w:rsidP="507A42F4" w:rsidRDefault="507A42F4" w14:paraId="6EDE591B" w14:textId="33B082EA">
      <w:pPr>
        <w:rPr>
          <w:rFonts w:ascii="Calibri" w:hAnsi="Calibri" w:eastAsia="Calibri" w:cs="Calibri"/>
          <w:color w:val="24890D"/>
          <w:sz w:val="28"/>
          <w:szCs w:val="28"/>
        </w:rPr>
      </w:pPr>
    </w:p>
    <w:p w:rsidR="507A42F4" w:rsidP="507A42F4" w:rsidRDefault="507A42F4" w14:paraId="109A0396" w14:textId="767AC960">
      <w:pPr>
        <w:rPr>
          <w:rFonts w:ascii="Calibri" w:hAnsi="Calibri" w:eastAsia="Calibri" w:cs="Calibri"/>
          <w:color w:val="24890D"/>
          <w:sz w:val="28"/>
          <w:szCs w:val="28"/>
        </w:rPr>
      </w:pPr>
    </w:p>
    <w:p w:rsidR="110ADD52" w:rsidRDefault="110ADD52" w14:paraId="203D22A9" w14:textId="2146CCA6"/>
    <w:p w:rsidR="110ADD52" w:rsidRDefault="110ADD52" w14:paraId="181F2453" w14:textId="515D92B3"/>
    <w:p w:rsidR="110ADD52" w:rsidRDefault="36638C5B" w14:paraId="4B256C0C" w14:textId="4C8DD305">
      <w:r w:rsidRPr="36638C5B">
        <w:rPr>
          <w:rFonts w:ascii="Calibri" w:hAnsi="Calibri" w:eastAsia="Calibri" w:cs="Calibri"/>
          <w:color w:val="333333"/>
          <w:sz w:val="24"/>
          <w:szCs w:val="24"/>
        </w:rPr>
        <w:t>This aspect of the SWOT Analysis of Tesla Inc. deals with the business strengths that contribute to organizational growth and improvement. Business strengths are internal factors that empower the company to compete against other firms, and to ensure profitability, especially in the long term. For example, the company’s strong brand can support strategic expansion in the global market. In this company analysis case of Tesla, the following strengths shape the capabilities of the business as a competitive player in the automotive industry:</w:t>
      </w:r>
    </w:p>
    <w:p w:rsidR="110ADD52" w:rsidP="55A1DCB9" w:rsidRDefault="2974F9BC" w14:paraId="359DD16A" w14:textId="6C932A94" w14:noSpellErr="1">
      <w:pPr>
        <w:pStyle w:val="Normal"/>
        <w:ind w:left="360"/>
      </w:pPr>
      <w:r w:rsidRPr="55A1DCB9" w:rsidR="55A1DCB9">
        <w:rPr>
          <w:rFonts w:ascii="Calibri" w:hAnsi="Calibri" w:eastAsia="Calibri" w:cs="Calibri"/>
          <w:color w:val="333333"/>
          <w:sz w:val="24"/>
          <w:szCs w:val="24"/>
        </w:rPr>
        <w:t>Highly innovative processes</w:t>
      </w:r>
    </w:p>
    <w:p w:rsidR="110ADD52" w:rsidP="55A1DCB9" w:rsidRDefault="2974F9BC" w14:paraId="37ABACBB" w14:textId="1F995ADA" w14:noSpellErr="1">
      <w:pPr>
        <w:pStyle w:val="Normal"/>
        <w:ind w:left="360"/>
      </w:pPr>
      <w:r w:rsidRPr="55A1DCB9" w:rsidR="55A1DCB9">
        <w:rPr>
          <w:rFonts w:ascii="Calibri" w:hAnsi="Calibri" w:eastAsia="Calibri" w:cs="Calibri"/>
          <w:color w:val="333333"/>
          <w:sz w:val="24"/>
          <w:szCs w:val="24"/>
        </w:rPr>
        <w:t>Strong brand</w:t>
      </w:r>
    </w:p>
    <w:p w:rsidR="110ADD52" w:rsidP="55A1DCB9" w:rsidRDefault="2974F9BC" w14:paraId="3022A921" w14:textId="10E26637" w14:noSpellErr="1">
      <w:pPr>
        <w:pStyle w:val="Normal"/>
        <w:ind w:left="360"/>
      </w:pPr>
      <w:r w:rsidRPr="55A1DCB9" w:rsidR="55A1DCB9">
        <w:rPr>
          <w:rFonts w:ascii="Calibri" w:hAnsi="Calibri" w:eastAsia="Calibri" w:cs="Calibri"/>
          <w:color w:val="333333"/>
          <w:sz w:val="24"/>
          <w:szCs w:val="24"/>
        </w:rPr>
        <w:t>Strong control on production processes</w:t>
      </w:r>
    </w:p>
    <w:p w:rsidR="110ADD52" w:rsidP="36638C5B" w:rsidRDefault="36638C5B" w14:paraId="7E58CD81" w14:textId="1E7B1046">
      <w:r w:rsidRPr="36638C5B">
        <w:rPr>
          <w:rFonts w:ascii="Calibri" w:hAnsi="Calibri" w:eastAsia="Calibri" w:cs="Calibri"/>
          <w:color w:val="333333"/>
          <w:sz w:val="24"/>
          <w:szCs w:val="24"/>
        </w:rPr>
        <w:t xml:space="preserve">Tesla, Inc. is known for its high rate of innovation, especially in introducing the world’s first fully electric sports car. This internal strategic factor is a strength that empowers the company to develop competitive and profitable products. Also considered in this SWOT analysis, the Tesla brand is a strong symbol of innovation and renewable energy solutions, in line with CEO Elon Musk’s business goals. Such a strong brand optimizes the company’s </w:t>
      </w:r>
      <w:r w:rsidRPr="36638C5B">
        <w:rPr>
          <w:rFonts w:ascii="Calibri" w:hAnsi="Calibri" w:eastAsia="Calibri" w:cs="Calibri"/>
          <w:color w:val="333333"/>
          <w:sz w:val="24"/>
          <w:szCs w:val="24"/>
        </w:rPr>
        <w:lastRenderedPageBreak/>
        <w:t xml:space="preserve">ability to attract and retain new customers. The internal factor of strong control on production processes is based on vertical integration, as well as the centralization and hierarchy in </w:t>
      </w:r>
      <w:hyperlink r:id="rId16">
        <w:r w:rsidRPr="36638C5B">
          <w:rPr>
            <w:rStyle w:val="Hyperlink"/>
            <w:rFonts w:ascii="Calibri" w:hAnsi="Calibri" w:eastAsia="Calibri" w:cs="Calibri"/>
            <w:color w:val="495C69"/>
            <w:sz w:val="24"/>
            <w:szCs w:val="24"/>
          </w:rPr>
          <w:t>Tesla’s organizational structure</w:t>
        </w:r>
      </w:hyperlink>
      <w:r w:rsidRPr="36638C5B">
        <w:rPr>
          <w:rFonts w:ascii="Calibri" w:hAnsi="Calibri" w:eastAsia="Calibri" w:cs="Calibri"/>
          <w:color w:val="495C69"/>
          <w:sz w:val="24"/>
          <w:szCs w:val="24"/>
        </w:rPr>
        <w:t>. For example, the company manufactures automobiles and many of their components. This factor is a strength that minimizes issues linked to the involvement of third parties. Overall, this aspect of the SWOT analysis of Tesla points to innovation and brand image as major strengths of the company.</w:t>
      </w:r>
    </w:p>
    <w:p w:rsidR="110ADD52" w:rsidP="36638C5B" w:rsidRDefault="36638C5B" w14:paraId="69193793" w14:textId="50B8E49A">
      <w:pPr>
        <w:pStyle w:val="Heading2"/>
      </w:pPr>
      <w:r w:rsidRPr="36638C5B">
        <w:rPr>
          <w:color w:val="444444"/>
        </w:rPr>
        <w:t>Tesla’s Weaknesses (Internal Strategic Factors)</w:t>
      </w:r>
    </w:p>
    <w:p w:rsidR="110ADD52" w:rsidP="36638C5B" w:rsidRDefault="36638C5B" w14:paraId="19165209" w14:textId="2B79CF17">
      <w:r w:rsidRPr="36638C5B">
        <w:rPr>
          <w:rFonts w:ascii="Calibri" w:hAnsi="Calibri" w:eastAsia="Calibri" w:cs="Calibri"/>
          <w:color w:val="333333"/>
          <w:sz w:val="24"/>
          <w:szCs w:val="24"/>
        </w:rPr>
        <w:t>The internal factors that limit organizational performance are identified in this aspect of the SWOT Analysis. These internal factors are weaknesses that can reduce Tesla’s competitiveness and business growth. In the context of this business analysis, weaknesses are issues that the company must overcome through strategies, reforms, and initiatives. Despite its strong brand as a manufacturer of electric vehicles, Tesla, Inc.’s performance and potential future growth suffer from the following major weaknesses:</w:t>
      </w:r>
    </w:p>
    <w:p w:rsidR="110ADD52" w:rsidP="55A1DCB9" w:rsidRDefault="2974F9BC" w14:paraId="49CCBACA" w14:textId="1CF07B73" w14:noSpellErr="1">
      <w:pPr>
        <w:pStyle w:val="Normal"/>
        <w:ind w:left="-360"/>
      </w:pPr>
      <w:r w:rsidRPr="55A1DCB9" w:rsidR="55A1DCB9">
        <w:rPr>
          <w:rFonts w:ascii="Calibri" w:hAnsi="Calibri" w:eastAsia="Calibri" w:cs="Calibri"/>
          <w:color w:val="333333"/>
          <w:sz w:val="24"/>
          <w:szCs w:val="24"/>
        </w:rPr>
        <w:t>Limited market presence</w:t>
      </w:r>
    </w:p>
    <w:p w:rsidR="110ADD52" w:rsidP="55A1DCB9" w:rsidRDefault="2974F9BC" w14:paraId="21924E86" w14:textId="5AFC0818" w14:noSpellErr="1">
      <w:pPr>
        <w:pStyle w:val="Normal"/>
        <w:ind w:left="-360"/>
      </w:pPr>
      <w:r w:rsidRPr="55A1DCB9" w:rsidR="55A1DCB9">
        <w:rPr>
          <w:rFonts w:ascii="Calibri" w:hAnsi="Calibri" w:eastAsia="Calibri" w:cs="Calibri"/>
          <w:color w:val="333333"/>
          <w:sz w:val="24"/>
          <w:szCs w:val="24"/>
        </w:rPr>
        <w:t>Limited supply chain</w:t>
      </w:r>
    </w:p>
    <w:p w:rsidR="110ADD52" w:rsidP="55A1DCB9" w:rsidRDefault="2974F9BC" w14:paraId="48FDB601" w14:textId="4C52BFE5" w14:noSpellErr="1">
      <w:pPr>
        <w:pStyle w:val="Normal"/>
        <w:ind w:left="-360"/>
      </w:pPr>
      <w:r w:rsidRPr="55A1DCB9" w:rsidR="55A1DCB9">
        <w:rPr>
          <w:rFonts w:ascii="Calibri" w:hAnsi="Calibri" w:eastAsia="Calibri" w:cs="Calibri"/>
          <w:color w:val="333333"/>
          <w:sz w:val="24"/>
          <w:szCs w:val="24"/>
        </w:rPr>
        <w:t>High prices</w:t>
      </w:r>
    </w:p>
    <w:p w:rsidR="110ADD52" w:rsidP="36638C5B" w:rsidRDefault="1972B125" w14:paraId="4F6F2755" w14:textId="553027AB">
      <w:r w:rsidRPr="1972B125">
        <w:rPr>
          <w:rFonts w:ascii="Calibri" w:hAnsi="Calibri" w:eastAsia="Calibri" w:cs="Calibri"/>
          <w:color w:val="333333"/>
          <w:sz w:val="24"/>
          <w:szCs w:val="24"/>
        </w:rPr>
        <w:t>Tesla suffers from limited market presence. For example, the company generates most of its revenues in the United States and has a small presence in China and the developing world. This internal strategic factor is a weakness that limits business growth based on the rapid economic development of overseas markets. This SWOT analysis also determines that the company’s limited supply chain is a related weakness that prevents the company from rapidly expanding in such markets. Moreover, Tesla’s products are relatively more expensive than competing cars, especially those that have internal combustion engines. Such high prices prevent the company from rapidly growing its customer base and market share. The weaknesses identified in this SWOT analysis reflect Tesla’s need to reform its strategies related to global expansion and growth.</w:t>
      </w:r>
    </w:p>
    <w:p w:rsidR="110ADD52" w:rsidP="36638C5B" w:rsidRDefault="36638C5B" w14:paraId="4336A947" w14:textId="0A06F1A6">
      <w:pPr>
        <w:pStyle w:val="Heading2"/>
      </w:pPr>
      <w:r w:rsidRPr="36638C5B">
        <w:rPr>
          <w:color w:val="444444"/>
        </w:rPr>
        <w:t>Opportunities for Tesla, Inc. (External Strategic Factors)</w:t>
      </w:r>
    </w:p>
    <w:p w:rsidR="110ADD52" w:rsidP="36638C5B" w:rsidRDefault="36638C5B" w14:paraId="6E746AE4" w14:textId="6CCB6DD8">
      <w:r w:rsidRPr="36638C5B">
        <w:rPr>
          <w:rFonts w:ascii="Calibri" w:hAnsi="Calibri" w:eastAsia="Calibri" w:cs="Calibri"/>
          <w:color w:val="333333"/>
          <w:sz w:val="24"/>
          <w:szCs w:val="24"/>
        </w:rPr>
        <w:t>This aspect of the SWOT Analysis focuses on the external factors that present potential growth and development for the organization. These external factors are opportunities that Tesla can use to improve its business performance, management effectiveness, and strategic growth, among other aspects. For example, the company can expand in the global automobile market to support further business growth. Tesla, Inc. has major opportunities to improve its financial standing and competitiveness in the global automotive market, as follows:</w:t>
      </w:r>
    </w:p>
    <w:p w:rsidR="110ADD52" w:rsidP="55A1DCB9" w:rsidRDefault="2974F9BC" w14:paraId="4FA0AF65" w14:textId="2F833DAC" w14:noSpellErr="1">
      <w:pPr>
        <w:pStyle w:val="Normal"/>
        <w:ind w:left="-360"/>
      </w:pPr>
      <w:r w:rsidRPr="55A1DCB9" w:rsidR="55A1DCB9">
        <w:rPr>
          <w:rFonts w:ascii="Calibri" w:hAnsi="Calibri" w:eastAsia="Calibri" w:cs="Calibri"/>
          <w:color w:val="333333"/>
          <w:sz w:val="24"/>
          <w:szCs w:val="24"/>
        </w:rPr>
        <w:t>Global sales expansion</w:t>
      </w:r>
    </w:p>
    <w:p w:rsidR="110ADD52" w:rsidP="55A1DCB9" w:rsidRDefault="2974F9BC" w14:paraId="3EE25205" w14:textId="2416D75E" w14:noSpellErr="1">
      <w:pPr>
        <w:pStyle w:val="Normal"/>
        <w:ind w:left="-360"/>
      </w:pPr>
      <w:r w:rsidRPr="55A1DCB9" w:rsidR="55A1DCB9">
        <w:rPr>
          <w:rFonts w:ascii="Calibri" w:hAnsi="Calibri" w:eastAsia="Calibri" w:cs="Calibri"/>
          <w:color w:val="333333"/>
          <w:sz w:val="24"/>
          <w:szCs w:val="24"/>
        </w:rPr>
        <w:t>Global supply chain expansion</w:t>
      </w:r>
    </w:p>
    <w:p w:rsidR="110ADD52" w:rsidP="55A1DCB9" w:rsidRDefault="2974F9BC" w14:paraId="50645C08" w14:textId="6265C1EE" w14:noSpellErr="1">
      <w:pPr>
        <w:pStyle w:val="Normal"/>
        <w:ind w:left="-360"/>
      </w:pPr>
      <w:r w:rsidRPr="55A1DCB9" w:rsidR="55A1DCB9">
        <w:rPr>
          <w:rFonts w:ascii="Calibri" w:hAnsi="Calibri" w:eastAsia="Calibri" w:cs="Calibri"/>
          <w:color w:val="333333"/>
          <w:sz w:val="24"/>
          <w:szCs w:val="24"/>
        </w:rPr>
        <w:t>Business diversification</w:t>
      </w:r>
    </w:p>
    <w:p w:rsidR="110ADD52" w:rsidP="36638C5B" w:rsidRDefault="1972B125" w14:paraId="72A5C70B" w14:textId="6314D30C">
      <w:r w:rsidRPr="1972B125">
        <w:rPr>
          <w:rFonts w:ascii="Calibri" w:hAnsi="Calibri" w:eastAsia="Calibri" w:cs="Calibri"/>
          <w:color w:val="333333"/>
          <w:sz w:val="24"/>
          <w:szCs w:val="24"/>
        </w:rPr>
        <w:t xml:space="preserve">In relation to its weaknesses, Tesla must consider the opportunity for global sales expansion. This opportunity is based on the significant economic growth of countries where the company has insignificant market presence. For example, the company can increase its revenues through expansion in Asian automotive markets. In this SWOT analysis, another </w:t>
      </w:r>
      <w:r w:rsidRPr="1972B125">
        <w:rPr>
          <w:rFonts w:ascii="Calibri" w:hAnsi="Calibri" w:eastAsia="Calibri" w:cs="Calibri"/>
          <w:color w:val="333333"/>
          <w:sz w:val="24"/>
          <w:szCs w:val="24"/>
        </w:rPr>
        <w:lastRenderedPageBreak/>
        <w:t>opportunity is to expand Tesla’s supply chain to support the global expansion of production and sales operations. This external factor puts emphasis on the relatively small extent of the company’s operations, compared to larger firms like General Motors. Also, the company can improve its performance through diversification. This external strategic factor involves establishing or acquiring new businesses to reduce business exposure to risks in the automotive market. This aspect of Tesla’s SWOT analysis points to the benefits of international expansion.</w:t>
      </w:r>
    </w:p>
    <w:p w:rsidR="110ADD52" w:rsidP="36638C5B" w:rsidRDefault="36638C5B" w14:paraId="7B253DAD" w14:textId="55D9688A">
      <w:pPr>
        <w:pStyle w:val="Heading2"/>
      </w:pPr>
      <w:r w:rsidRPr="36638C5B">
        <w:rPr>
          <w:color w:val="444444"/>
        </w:rPr>
        <w:t>Threats Facing Tesla, Inc. (External Strategic Factors)</w:t>
      </w:r>
    </w:p>
    <w:p w:rsidR="110ADD52" w:rsidP="36638C5B" w:rsidRDefault="36638C5B" w14:paraId="1D1064C5" w14:textId="3805D6E0">
      <w:r w:rsidRPr="36638C5B">
        <w:rPr>
          <w:rFonts w:ascii="Calibri" w:hAnsi="Calibri" w:eastAsia="Calibri" w:cs="Calibri"/>
          <w:color w:val="333333"/>
          <w:sz w:val="24"/>
          <w:szCs w:val="24"/>
        </w:rPr>
        <w:t>The external factors that limit or reduce Tesla’s organizational performance are covered in this aspect of the SWOT Analysis. These external factors are threats that prevent the company from maximizing the benefits of its strengths and opportunities. For example, competitive forces limit the company’s potential revenues from the global market for electric vehicles, batteries, and solar panels. Even though its business has shown considerable profitability, Tesla needs to address the following threats to maintain resilience despite the changing conditions of the automotive industry:</w:t>
      </w:r>
    </w:p>
    <w:p w:rsidR="110ADD52" w:rsidP="55A1DCB9" w:rsidRDefault="2974F9BC" w14:paraId="39703EA5" w14:textId="42F81377" w14:noSpellErr="1">
      <w:pPr>
        <w:pStyle w:val="Normal"/>
        <w:ind w:left="-360"/>
      </w:pPr>
      <w:r w:rsidRPr="55A1DCB9" w:rsidR="55A1DCB9">
        <w:rPr>
          <w:rFonts w:ascii="Calibri" w:hAnsi="Calibri" w:eastAsia="Calibri" w:cs="Calibri"/>
          <w:color w:val="333333"/>
          <w:sz w:val="24"/>
          <w:szCs w:val="24"/>
        </w:rPr>
        <w:t>Aggressive competition</w:t>
      </w:r>
    </w:p>
    <w:p w:rsidR="110ADD52" w:rsidP="55A1DCB9" w:rsidRDefault="2974F9BC" w14:paraId="79B1D98C" w14:textId="36138603" w14:noSpellErr="1">
      <w:pPr>
        <w:pStyle w:val="Normal"/>
        <w:ind w:left="-360"/>
      </w:pPr>
      <w:r w:rsidRPr="55A1DCB9" w:rsidR="55A1DCB9">
        <w:rPr>
          <w:rFonts w:ascii="Calibri" w:hAnsi="Calibri" w:eastAsia="Calibri" w:cs="Calibri"/>
          <w:color w:val="333333"/>
          <w:sz w:val="24"/>
          <w:szCs w:val="24"/>
        </w:rPr>
        <w:t>Fluctuations in material prices</w:t>
      </w:r>
    </w:p>
    <w:p w:rsidR="110ADD52" w:rsidP="55A1DCB9" w:rsidRDefault="2974F9BC" w14:paraId="0DF6EEC3" w14:textId="168D665E" w14:noSpellErr="1">
      <w:pPr>
        <w:pStyle w:val="Normal"/>
        <w:ind w:left="-360"/>
      </w:pPr>
      <w:r w:rsidRPr="55A1DCB9" w:rsidR="55A1DCB9">
        <w:rPr>
          <w:rFonts w:ascii="Calibri" w:hAnsi="Calibri" w:eastAsia="Calibri" w:cs="Calibri"/>
          <w:color w:val="333333"/>
          <w:sz w:val="24"/>
          <w:szCs w:val="24"/>
        </w:rPr>
        <w:t>Dealership regulations</w:t>
      </w:r>
    </w:p>
    <w:p w:rsidR="110ADD52" w:rsidP="36638C5B" w:rsidRDefault="1972B125" w14:paraId="5785ACFC" w14:textId="202288C3">
      <w:r w:rsidRPr="1972B125">
        <w:rPr>
          <w:rFonts w:ascii="Calibri" w:hAnsi="Calibri" w:eastAsia="Calibri" w:cs="Calibri"/>
          <w:color w:val="333333"/>
          <w:sz w:val="24"/>
          <w:szCs w:val="24"/>
        </w:rPr>
        <w:t>Automotive companies aggressively compete against each other. This external strategic factor threatens Tesla, considering current efforts of other firms in producing electric vehicles. The fluctuations in material prices are another threat determined in this SWOT analysis. This external factor especially highlights the fluctuating and generally increasing cost of lithium, a material used in the company’s energy storage products. The company also faces the threat of dealership regulations. At present, Tesla directly sells its products to customers without dealership involvement that increases selling prices. However, some states like Virginia and Texas prohibits direct sales of the company’s products, requiring that such sales must go through dealerships. Based on this aspect of the SWOT analysis, Tesla must maintain competitive advantage to remain profitable despite aggressive competition from large automotive firms.</w:t>
      </w:r>
    </w:p>
    <w:p w:rsidR="110ADD52" w:rsidP="36638C5B" w:rsidRDefault="0022447E" w14:paraId="450C5B66" w14:textId="78220C06">
      <w:pPr>
        <w:rPr>
          <w:color w:val="444444"/>
        </w:rPr>
      </w:pPr>
      <w:r>
        <w:rPr>
          <w:color w:val="444444"/>
        </w:rPr>
        <w:t>c</w:t>
      </w:r>
      <w:bookmarkStart w:name="_GoBack" w:id="0"/>
      <w:bookmarkEnd w:id="0"/>
    </w:p>
    <w:p w:rsidR="110ADD52" w:rsidP="36638C5B" w:rsidRDefault="110ADD52" w14:paraId="13EB5983" w14:textId="3BAD2B80"/>
    <w:p w:rsidR="110ADD52" w:rsidP="36638C5B" w:rsidRDefault="110ADD52" w14:paraId="252088E4" w14:textId="59937F0E"/>
    <w:p w:rsidR="110ADD52" w:rsidP="36638C5B" w:rsidRDefault="574EC665" w14:paraId="17D4C68C" w14:textId="13D22A3A">
      <w:pPr>
        <w:pStyle w:val="ListParagraph"/>
        <w:numPr>
          <w:ilvl w:val="0"/>
          <w:numId w:val="3"/>
        </w:numPr>
        <w:rPr>
          <w:sz w:val="24"/>
          <w:szCs w:val="24"/>
        </w:rPr>
      </w:pPr>
      <w:r w:rsidRPr="574EC665">
        <w:rPr>
          <w:sz w:val="24"/>
          <w:szCs w:val="24"/>
        </w:rPr>
        <w:t>SEGMENTATION, TARGETING and POSITIONING</w:t>
      </w:r>
    </w:p>
    <w:p w:rsidR="110ADD52" w:rsidP="36638C5B" w:rsidRDefault="110ADD52" w14:paraId="69F6D212" w14:textId="08B0DD79">
      <w:pPr>
        <w:ind w:left="360"/>
        <w:rPr>
          <w:sz w:val="24"/>
          <w:szCs w:val="24"/>
        </w:rPr>
      </w:pPr>
    </w:p>
    <w:p w:rsidR="110ADD52" w:rsidP="2974F9BC" w:rsidRDefault="2974F9BC" w14:paraId="1D696800" w14:textId="63C23E71">
      <w:pPr>
        <w:ind w:left="360"/>
        <w:rPr>
          <w:sz w:val="24"/>
          <w:szCs w:val="24"/>
        </w:rPr>
      </w:pPr>
      <w:r w:rsidRPr="2974F9BC">
        <w:rPr>
          <w:sz w:val="24"/>
          <w:szCs w:val="24"/>
        </w:rPr>
        <w:t xml:space="preserve">‘The process of breaking down the market into groups of customers with similar needs, so that a business can concentrate its effort on effectively serving the needs of a selected group or groups, is known as Market Segmentation’ (Gbadamosi et al p.143) There are three broad categories of Market Segmentation: Geographic, Demographic and Psychographic Segmentation. Whilst Geographic Segmentation calls for dividing the </w:t>
      </w:r>
      <w:r w:rsidRPr="2974F9BC">
        <w:rPr>
          <w:sz w:val="24"/>
          <w:szCs w:val="24"/>
        </w:rPr>
        <w:lastRenderedPageBreak/>
        <w:t>market into different geographical units such as nations, regions, states, countries  or cities, Demographic Segmentation divides the market into segments based on variables such as age, gender, income, occupation religion or ethnicity, and Psychographic Segmentation divides buyers into different segments based on social class, lifestyle, or personality characteristics.</w:t>
      </w:r>
    </w:p>
    <w:p w:rsidR="110ADD52" w:rsidP="1972B125" w:rsidRDefault="1972B125" w14:paraId="10D8DED2" w14:textId="7AFB6336">
      <w:pPr>
        <w:ind w:left="360"/>
        <w:rPr>
          <w:sz w:val="24"/>
          <w:szCs w:val="24"/>
        </w:rPr>
      </w:pPr>
      <w:r w:rsidRPr="1972B125">
        <w:rPr>
          <w:sz w:val="24"/>
          <w:szCs w:val="24"/>
        </w:rPr>
        <w:t>Targeting involves the process in which marketers evaluate the attractiveness of each potential segment and decide which of these groups they will invest resources in to try to turn them into customers (Solomon et al 2013). Targeting can either be Differentiated (where there is one marketing mix for one group and a separate marketing mix for quite another), Undifferentiated, with one marketing mix for the whole market, or Concentrated, where focus is placed on a particular group market like high-earners to serve a niche market.</w:t>
      </w:r>
    </w:p>
    <w:p w:rsidR="110ADD52" w:rsidP="1972B125" w:rsidRDefault="1972B125" w14:paraId="17B4E63E" w14:textId="7F4A6C74">
      <w:pPr>
        <w:ind w:left="360"/>
        <w:rPr>
          <w:sz w:val="24"/>
          <w:szCs w:val="24"/>
        </w:rPr>
      </w:pPr>
      <w:r w:rsidRPr="1972B125">
        <w:rPr>
          <w:sz w:val="24"/>
          <w:szCs w:val="24"/>
        </w:rPr>
        <w:t>Positioning means developing a marketing strategy aimed at influencing how a particular market segment perceives a good or service in comparison to the competition. To position a brand, marketers have to clearly understand the criteria target consumers use to evaluate competing products and then convincing them that their product, service or organisation will meet those needs.</w:t>
      </w:r>
    </w:p>
    <w:p w:rsidRPr="000C7CF5" w:rsidR="110ADD52" w:rsidP="000C7CF5" w:rsidRDefault="36638C5B" w14:paraId="13F8E0AC" w14:textId="07FD1664">
      <w:pPr>
        <w:ind w:left="360"/>
        <w:rPr>
          <w:sz w:val="24"/>
          <w:szCs w:val="24"/>
        </w:rPr>
      </w:pPr>
      <w:r w:rsidRPr="000C7CF5">
        <w:rPr>
          <w:sz w:val="24"/>
          <w:szCs w:val="24"/>
        </w:rPr>
        <w:t>One of the toughest challenges that marketers face when marketing their product to the community is understanding who they want to attract, defining different group of consumers for their product, understanding their unmet needs and working around building a product or service that appeals to all the members of the group.</w:t>
      </w:r>
    </w:p>
    <w:p w:rsidRPr="000C7CF5" w:rsidR="110ADD52" w:rsidP="000C7CF5" w:rsidRDefault="36638C5B" w14:paraId="33B893D1" w14:textId="16382A2A">
      <w:pPr>
        <w:ind w:left="360"/>
        <w:rPr>
          <w:sz w:val="24"/>
          <w:szCs w:val="24"/>
        </w:rPr>
      </w:pPr>
      <w:r w:rsidRPr="000C7CF5">
        <w:rPr>
          <w:sz w:val="24"/>
          <w:szCs w:val="24"/>
        </w:rPr>
        <w:t>To achieve this successfully, it is important to understand the concept of segmentation, targeting and positioning process (STP) in modern marketing.</w:t>
      </w:r>
    </w:p>
    <w:p w:rsidRPr="000C7CF5" w:rsidR="110ADD52" w:rsidP="000C7CF5" w:rsidRDefault="1972B125" w14:paraId="6DCD539B" w14:textId="2956E32B">
      <w:pPr>
        <w:ind w:left="360"/>
        <w:rPr>
          <w:sz w:val="24"/>
          <w:szCs w:val="24"/>
        </w:rPr>
      </w:pPr>
      <w:r w:rsidRPr="000C7CF5">
        <w:rPr>
          <w:sz w:val="24"/>
          <w:szCs w:val="24"/>
        </w:rPr>
        <w:t>In segmenting the market, the business is acknowledging that different ‘types’ of buyers may require different products or marketing approaches / marketing mixes(1) . Once that is achieved, you strategically target that segment and position it appropriately in the market space.</w:t>
      </w:r>
    </w:p>
    <w:p w:rsidRPr="000C7CF5" w:rsidR="110ADD52" w:rsidP="000C7CF5" w:rsidRDefault="1972B125" w14:paraId="098FEB45" w14:textId="1BB6D4E2">
      <w:pPr>
        <w:ind w:left="360"/>
        <w:rPr>
          <w:sz w:val="24"/>
          <w:szCs w:val="24"/>
        </w:rPr>
      </w:pPr>
      <w:r w:rsidRPr="000C7CF5">
        <w:rPr>
          <w:sz w:val="24"/>
          <w:szCs w:val="24"/>
        </w:rPr>
        <w:t>To help understand this process better, let’s look at the marketing strategy of Tesla Motor,  “one of the leading producers in Electronic vehicles”.</w:t>
      </w:r>
    </w:p>
    <w:p w:rsidRPr="000C7CF5" w:rsidR="110ADD52" w:rsidP="000C7CF5" w:rsidRDefault="110ADD52" w14:paraId="68A976B1" w14:textId="4F967F5A">
      <w:pPr>
        <w:ind w:left="360"/>
        <w:rPr>
          <w:sz w:val="24"/>
          <w:szCs w:val="24"/>
        </w:rPr>
      </w:pPr>
    </w:p>
    <w:p w:rsidR="110ADD52" w:rsidRDefault="110ADD52" w14:paraId="277844AB" w14:textId="79A0EFA1"/>
    <w:p w:rsidRPr="000C7CF5" w:rsidR="110ADD52" w:rsidP="000C7CF5" w:rsidRDefault="2974F9BC" w14:paraId="4CD5674C" w14:textId="72E7A7E1">
      <w:pPr>
        <w:ind w:left="360"/>
        <w:rPr>
          <w:sz w:val="24"/>
          <w:szCs w:val="24"/>
        </w:rPr>
      </w:pPr>
      <w:r w:rsidRPr="000C7CF5">
        <w:rPr>
          <w:sz w:val="24"/>
          <w:szCs w:val="24"/>
        </w:rPr>
        <w:t>What comes to the mind when one thinks of Tesla Motors?</w:t>
      </w:r>
      <w:r w:rsidRPr="000C7CF5" w:rsidR="110ADD52">
        <w:rPr>
          <w:sz w:val="24"/>
          <w:szCs w:val="24"/>
        </w:rPr>
        <w:br/>
      </w:r>
      <w:r w:rsidRPr="000C7CF5">
        <w:rPr>
          <w:sz w:val="24"/>
          <w:szCs w:val="24"/>
        </w:rPr>
        <w:t>• Futuristic? Elon Musk? Premium Electric luxury Cars?…</w:t>
      </w:r>
      <w:r w:rsidRPr="000C7CF5" w:rsidR="110ADD52">
        <w:rPr>
          <w:sz w:val="24"/>
          <w:szCs w:val="24"/>
        </w:rPr>
        <w:br/>
      </w:r>
      <w:r w:rsidRPr="000C7CF5">
        <w:rPr>
          <w:sz w:val="24"/>
          <w:szCs w:val="24"/>
        </w:rPr>
        <w:t>While these are appropriate, one of the most fitting descriptions would be the high end disruptors in the automotive industry. In other words, how one prefers an Apple over Samsung, Starbucks over local coffee shops, similarly Tesla is now</w:t>
      </w:r>
      <w:r w:rsidRPr="2974F9BC">
        <w:rPr>
          <w:rFonts w:ascii="Calibri" w:hAnsi="Calibri" w:eastAsia="Calibri" w:cs="Calibri"/>
          <w:color w:val="444444"/>
          <w:sz w:val="27"/>
          <w:szCs w:val="27"/>
        </w:rPr>
        <w:t xml:space="preserve"> considered as a </w:t>
      </w:r>
      <w:r w:rsidRPr="000C7CF5">
        <w:rPr>
          <w:sz w:val="24"/>
          <w:szCs w:val="24"/>
        </w:rPr>
        <w:t>preference over all other electronic vehicles (EV) in the automotive industry.</w:t>
      </w:r>
      <w:r w:rsidRPr="000C7CF5" w:rsidR="110ADD52">
        <w:rPr>
          <w:sz w:val="24"/>
          <w:szCs w:val="24"/>
        </w:rPr>
        <w:br/>
      </w:r>
      <w:r w:rsidRPr="000C7CF5">
        <w:rPr>
          <w:sz w:val="24"/>
          <w:szCs w:val="24"/>
        </w:rPr>
        <w:t>Now, let us view Teslas Marketing strategy through the STP lens.</w:t>
      </w:r>
      <w:r w:rsidRPr="000C7CF5" w:rsidR="110ADD52">
        <w:rPr>
          <w:sz w:val="24"/>
          <w:szCs w:val="24"/>
        </w:rPr>
        <w:br/>
      </w:r>
      <w:r w:rsidRPr="000C7CF5">
        <w:rPr>
          <w:sz w:val="24"/>
          <w:szCs w:val="24"/>
        </w:rPr>
        <w:t>Segmentation:</w:t>
      </w:r>
      <w:r w:rsidRPr="000C7CF5" w:rsidR="110ADD52">
        <w:rPr>
          <w:sz w:val="24"/>
          <w:szCs w:val="24"/>
        </w:rPr>
        <w:br/>
      </w:r>
      <w:r w:rsidRPr="000C7CF5">
        <w:rPr>
          <w:sz w:val="24"/>
          <w:szCs w:val="24"/>
        </w:rPr>
        <w:lastRenderedPageBreak/>
        <w:t>Tesla started with Roadster with a base price of US $109000 in 2007, then in 2012 came with Model S priced US $85,000. Last week (April 2016) Model 3 was launched with a starting price of US $35,000(3).</w:t>
      </w:r>
    </w:p>
    <w:p w:rsidRPr="000C7CF5" w:rsidR="110ADD52" w:rsidP="000C7CF5" w:rsidRDefault="36638C5B" w14:paraId="779C91F8" w14:textId="764D23B3">
      <w:pPr>
        <w:ind w:left="360"/>
        <w:rPr>
          <w:sz w:val="24"/>
          <w:szCs w:val="24"/>
        </w:rPr>
      </w:pPr>
      <w:r w:rsidRPr="000C7CF5">
        <w:rPr>
          <w:sz w:val="24"/>
          <w:szCs w:val="24"/>
        </w:rPr>
        <w:t>Tesla’s former market focused on customers who were high end affluent consumers looking for a vehicle that was not only efficient and eco-friendly but also drove like a true luxury sports car.</w:t>
      </w:r>
    </w:p>
    <w:p w:rsidRPr="000C7CF5" w:rsidR="110ADD52" w:rsidP="000C7CF5" w:rsidRDefault="36638C5B" w14:paraId="13F2188F" w14:textId="6B0BA5E1">
      <w:pPr>
        <w:ind w:left="360"/>
        <w:rPr>
          <w:sz w:val="24"/>
          <w:szCs w:val="24"/>
        </w:rPr>
      </w:pPr>
      <w:r w:rsidRPr="000C7CF5">
        <w:rPr>
          <w:sz w:val="24"/>
          <w:szCs w:val="24"/>
        </w:rPr>
        <w:t>However, with the release of their latest model (Model 3) a new segment of target audience has been added to their former consumer base. Their current target audience although not uber-rich, can still manage to afford an entry level premium luxury car. They have built on their brand loyalty by implementing a number of driver friendly marketing strategy such as booking the latest model with a $1000 US ($1500 AU) refundable deposit, Certified Pre Owned (CPO) program which allows Tesla’s consumers to return their car to Tesla after 3 years for 43-50% reimbursement of its initial price and their referral program where Model S customers had received a $1200 credit for installing a home EV charger.</w:t>
      </w:r>
    </w:p>
    <w:p w:rsidRPr="000C7CF5" w:rsidR="110ADD52" w:rsidP="000C7CF5" w:rsidRDefault="36638C5B" w14:paraId="39A21F83" w14:textId="3D8C76C7">
      <w:pPr>
        <w:ind w:left="360"/>
        <w:rPr>
          <w:sz w:val="24"/>
          <w:szCs w:val="24"/>
        </w:rPr>
      </w:pPr>
      <w:r w:rsidRPr="000C7CF5">
        <w:rPr>
          <w:sz w:val="24"/>
          <w:szCs w:val="24"/>
        </w:rPr>
        <w:t>Tesla from the beginning ensured to cut through the typical auto industry advertising strategy by providing their customers infinite mile warranty, direct customer sales and owning its own stores and service centres by being the only automaker that sells their cars directly to their customers all of which helped ignite both consumer and media loyalty.</w:t>
      </w:r>
    </w:p>
    <w:p w:rsidRPr="000C7CF5" w:rsidR="110ADD52" w:rsidP="000C7CF5" w:rsidRDefault="36638C5B" w14:paraId="7779BC25" w14:textId="73A503B6">
      <w:pPr>
        <w:ind w:left="360"/>
        <w:rPr>
          <w:sz w:val="24"/>
          <w:szCs w:val="24"/>
        </w:rPr>
      </w:pPr>
      <w:r w:rsidRPr="000C7CF5">
        <w:rPr>
          <w:sz w:val="24"/>
          <w:szCs w:val="24"/>
        </w:rPr>
        <w:t>Targeting:</w:t>
      </w:r>
    </w:p>
    <w:p w:rsidRPr="000C7CF5" w:rsidR="110ADD52" w:rsidP="000C7CF5" w:rsidRDefault="1972B125" w14:paraId="1B62C4F3" w14:textId="47C2B69E">
      <w:pPr>
        <w:ind w:left="360"/>
        <w:rPr>
          <w:sz w:val="24"/>
          <w:szCs w:val="24"/>
        </w:rPr>
      </w:pPr>
      <w:r w:rsidRPr="000C7CF5">
        <w:rPr>
          <w:sz w:val="24"/>
          <w:szCs w:val="24"/>
        </w:rPr>
        <w:t>Good marketing and good strategy are both about making choices that build and maintain a set of capabilities that enables the company to outperform its competitors with a particular set of customers(1).</w:t>
      </w:r>
    </w:p>
    <w:p w:rsidRPr="000C7CF5" w:rsidR="110ADD52" w:rsidP="000C7CF5" w:rsidRDefault="2974F9BC" w14:paraId="6BFD5AFC" w14:textId="6C62E019">
      <w:pPr>
        <w:ind w:left="360"/>
        <w:rPr>
          <w:sz w:val="24"/>
          <w:szCs w:val="24"/>
        </w:rPr>
      </w:pPr>
      <w:r w:rsidRPr="000C7CF5">
        <w:rPr>
          <w:sz w:val="24"/>
          <w:szCs w:val="24"/>
        </w:rPr>
        <w:t>Tesla entered the automotive industry with an expensive, high end product that focused on consumers who could afford luxurious automobiles that was eco-friendly and equipped with one of its kind technology offering a new level of convenience.</w:t>
      </w:r>
    </w:p>
    <w:p w:rsidRPr="000C7CF5" w:rsidR="110ADD52" w:rsidP="000C7CF5" w:rsidRDefault="1972B125" w14:paraId="35153AB0" w14:textId="58814F2A">
      <w:pPr>
        <w:ind w:left="360"/>
        <w:rPr>
          <w:sz w:val="24"/>
          <w:szCs w:val="24"/>
        </w:rPr>
      </w:pPr>
      <w:r w:rsidRPr="000C7CF5">
        <w:rPr>
          <w:sz w:val="24"/>
          <w:szCs w:val="24"/>
        </w:rPr>
        <w:t>In order for Tesla Motors to keep growing now and into the future it was vital that they expand their target market to reach out to a variety of consumers. As the company’s product and their consumer’s acceptance matured they started to shift into a larger and more competitive market by lowering their price with the Model 3.</w:t>
      </w:r>
    </w:p>
    <w:p w:rsidRPr="000C7CF5" w:rsidR="110ADD52" w:rsidP="000C7CF5" w:rsidRDefault="36638C5B" w14:paraId="75DE05AF" w14:textId="06B49F7C">
      <w:pPr>
        <w:ind w:left="360"/>
        <w:rPr>
          <w:sz w:val="24"/>
          <w:szCs w:val="24"/>
        </w:rPr>
      </w:pPr>
      <w:r w:rsidRPr="000C7CF5">
        <w:rPr>
          <w:sz w:val="24"/>
          <w:szCs w:val="24"/>
        </w:rPr>
        <w:t>Positioning:</w:t>
      </w:r>
    </w:p>
    <w:p w:rsidRPr="000C7CF5" w:rsidR="110ADD52" w:rsidP="000C7CF5" w:rsidRDefault="1972B125" w14:paraId="283822EF" w14:textId="42097DC4">
      <w:pPr>
        <w:ind w:left="360"/>
        <w:rPr>
          <w:sz w:val="24"/>
          <w:szCs w:val="24"/>
        </w:rPr>
      </w:pPr>
      <w:r w:rsidRPr="000C7CF5">
        <w:rPr>
          <w:sz w:val="24"/>
          <w:szCs w:val="24"/>
        </w:rPr>
        <w:t xml:space="preserve">Tesla Motors market position is unique because it is not only selling cars but also selling technology. It has positioned itself in the market as a high end manufacturer and dealer of electric sports cars. With its initial pricey releases like the Tesla Roadster’s, Model S’s and Model X’s, Tesla built its reputation in the market space as a leader in electric automobiles. However, one of the long term goals of Elon Musk, mastermind of Tesla, as mentioned in his  2006 blog(4),  was to have a vast range of car models including their affordably priced family cars that speeds the world towards an eco-friendly, solar </w:t>
      </w:r>
      <w:r w:rsidRPr="000C7CF5">
        <w:rPr>
          <w:sz w:val="24"/>
          <w:szCs w:val="24"/>
        </w:rPr>
        <w:lastRenderedPageBreak/>
        <w:t>powered future. The announcement of Model 3 last week (April 2016) helped achieve that goal and position themselves to a mass market segment.</w:t>
      </w:r>
    </w:p>
    <w:p w:rsidRPr="000C7CF5" w:rsidR="110ADD52" w:rsidP="000C7CF5" w:rsidRDefault="36638C5B" w14:paraId="6FB9649D" w14:textId="7680A438">
      <w:pPr>
        <w:ind w:left="360"/>
        <w:rPr>
          <w:sz w:val="24"/>
          <w:szCs w:val="24"/>
        </w:rPr>
      </w:pPr>
      <w:r w:rsidRPr="000C7CF5">
        <w:rPr>
          <w:sz w:val="24"/>
          <w:szCs w:val="24"/>
        </w:rPr>
        <w:t>The added advantage that Tesla possesses is that the brand does not need its consumer interested in buying a Tesla, to fit all the needs of the brands market segment. The nature of the company is such that it allows Tesla to dip into the segments interested in either luxury cars or electric eco-friendly cars without alienating the consumers in either segments. This added advantage helps in both expansion, stability and safety in the automotive market.</w:t>
      </w:r>
    </w:p>
    <w:p w:rsidRPr="000C7CF5" w:rsidR="110ADD52" w:rsidP="000C7CF5" w:rsidRDefault="36638C5B" w14:paraId="2A1B1E06" w14:textId="58EFE522">
      <w:pPr>
        <w:ind w:left="360"/>
        <w:rPr>
          <w:sz w:val="24"/>
          <w:szCs w:val="24"/>
        </w:rPr>
      </w:pPr>
      <w:r w:rsidRPr="000C7CF5">
        <w:rPr>
          <w:sz w:val="24"/>
          <w:szCs w:val="24"/>
        </w:rPr>
        <w:t>When it comes to showrooms, well Tesla has one of the strangest car showrooms compared to any car maker in the world. They are not located on main roads or on a famous street as such, instead they are in shopping malls right next to your favourite Zara or Dior showroom. Nonetheless, Musk can be considered as a consummate marketeer by interacting with the community through Tesla blogs and providing his fan base with updates on the company which is important when it comes to positioning Tesla against the giants of the automotive industry.</w:t>
      </w:r>
    </w:p>
    <w:p w:rsidRPr="000C7CF5" w:rsidR="110ADD52" w:rsidP="000C7CF5" w:rsidRDefault="1972B125" w14:paraId="55088310" w14:textId="63C06A73">
      <w:pPr>
        <w:ind w:left="360"/>
        <w:rPr>
          <w:sz w:val="24"/>
          <w:szCs w:val="24"/>
        </w:rPr>
      </w:pPr>
      <w:r w:rsidRPr="000C7CF5">
        <w:rPr>
          <w:sz w:val="24"/>
          <w:szCs w:val="24"/>
        </w:rPr>
        <w:t>Musk and his cohorts have succeeded in doing what almost everyone thought would be impossible: Make EVs cool and wildly desirable. With well over 300,000 (5) and up pre-orders in just about a week since it unveiled the Model 3, to be delivered by the end of 2017, it is irrefutable proof that the world is ready for Tesla.</w:t>
      </w:r>
    </w:p>
    <w:p w:rsidRPr="000C7CF5" w:rsidR="110ADD52" w:rsidP="000C7CF5" w:rsidRDefault="110ADD52" w14:paraId="242CBE44" w14:textId="43843804">
      <w:pPr>
        <w:ind w:left="360"/>
        <w:rPr>
          <w:sz w:val="24"/>
          <w:szCs w:val="24"/>
        </w:rPr>
      </w:pPr>
    </w:p>
    <w:p w:rsidRPr="000C7CF5" w:rsidR="110ADD52" w:rsidP="000C7CF5" w:rsidRDefault="110ADD52" w14:paraId="5965C855" w14:textId="2DE9D8C0">
      <w:pPr>
        <w:ind w:left="360"/>
        <w:rPr>
          <w:sz w:val="24"/>
          <w:szCs w:val="24"/>
        </w:rPr>
      </w:pPr>
    </w:p>
    <w:p w:rsidRPr="000C7CF5" w:rsidR="110ADD52" w:rsidP="000C7CF5" w:rsidRDefault="110ADD52" w14:paraId="513CB1F2" w14:textId="2B205655">
      <w:pPr>
        <w:ind w:left="360"/>
        <w:rPr>
          <w:sz w:val="24"/>
          <w:szCs w:val="24"/>
        </w:rPr>
      </w:pPr>
    </w:p>
    <w:p w:rsidRPr="000C7CF5" w:rsidR="110ADD52" w:rsidP="000C7CF5" w:rsidRDefault="574EC665" w14:paraId="3451F155" w14:textId="3B86AD8D">
      <w:pPr>
        <w:ind w:left="360"/>
        <w:rPr>
          <w:sz w:val="24"/>
          <w:szCs w:val="24"/>
        </w:rPr>
      </w:pPr>
      <w:r w:rsidRPr="000C7CF5">
        <w:rPr>
          <w:sz w:val="24"/>
          <w:szCs w:val="24"/>
        </w:rPr>
        <w:t>Marketing Mix elements(7Ps)</w:t>
      </w:r>
    </w:p>
    <w:p w:rsidRPr="000C7CF5" w:rsidR="110ADD52" w:rsidP="36638C5B" w:rsidRDefault="110ADD52" w14:paraId="286DA864" w14:textId="7EE701E5">
      <w:pPr>
        <w:ind w:left="360"/>
        <w:rPr>
          <w:sz w:val="24"/>
          <w:szCs w:val="24"/>
        </w:rPr>
      </w:pPr>
    </w:p>
    <w:p w:rsidRPr="000C7CF5" w:rsidR="110ADD52" w:rsidP="36638C5B" w:rsidRDefault="36638C5B" w14:paraId="0727C8E7" w14:textId="49831B05">
      <w:pPr>
        <w:ind w:left="360"/>
        <w:rPr>
          <w:sz w:val="24"/>
          <w:szCs w:val="24"/>
        </w:rPr>
      </w:pPr>
      <w:r w:rsidRPr="000C7CF5">
        <w:rPr>
          <w:sz w:val="24"/>
          <w:szCs w:val="24"/>
        </w:rPr>
        <w:t>Central to Marketing Management is the concept of the Marketing Mix. It is a conceptual framework which highlights the principal decisions that marketing managers make in configuring their offerings to suit customers’ needs (Palmer 2012). These are tools that can be used to develop both long-term and short-term programmes.</w:t>
      </w:r>
    </w:p>
    <w:p w:rsidRPr="000C7CF5" w:rsidR="110ADD52" w:rsidP="000C7CF5" w:rsidRDefault="36638C5B" w14:paraId="1DB570A9" w14:textId="3836FDDD">
      <w:pPr>
        <w:ind w:left="360"/>
        <w:rPr>
          <w:sz w:val="24"/>
          <w:szCs w:val="24"/>
        </w:rPr>
      </w:pPr>
      <w:r w:rsidRPr="000C7CF5">
        <w:rPr>
          <w:sz w:val="24"/>
          <w:szCs w:val="24"/>
        </w:rPr>
        <w:t>Product:</w:t>
      </w:r>
    </w:p>
    <w:p w:rsidRPr="000C7CF5" w:rsidR="110ADD52" w:rsidP="000C7CF5" w:rsidRDefault="110ADD52" w14:paraId="599B751D" w14:textId="15A51A52">
      <w:pPr>
        <w:ind w:left="360"/>
        <w:rPr>
          <w:sz w:val="24"/>
          <w:szCs w:val="24"/>
        </w:rPr>
      </w:pPr>
    </w:p>
    <w:p w:rsidRPr="000C7CF5" w:rsidR="110ADD52" w:rsidP="000C7CF5" w:rsidRDefault="36638C5B" w14:paraId="63DA14F6" w14:textId="048DB55C">
      <w:pPr>
        <w:ind w:left="360"/>
        <w:rPr>
          <w:sz w:val="24"/>
          <w:szCs w:val="24"/>
        </w:rPr>
      </w:pPr>
      <w:r w:rsidRPr="000C7CF5">
        <w:rPr>
          <w:sz w:val="24"/>
          <w:szCs w:val="24"/>
        </w:rPr>
        <w:t>Model S is a fully electric four door five adult passenger sedan that also provides compelling range and performance with no tailpipe emissions. Model S is a beautiful model that functionality, convenience and safety along with style and energy efficiency. Overall, Model S means performance, safety and luxury in one.</w:t>
      </w:r>
    </w:p>
    <w:p w:rsidRPr="000C7CF5" w:rsidR="110ADD52" w:rsidP="000C7CF5" w:rsidRDefault="110ADD52" w14:paraId="0341A10D" w14:textId="70BF22F7">
      <w:pPr>
        <w:ind w:left="360"/>
        <w:rPr>
          <w:sz w:val="24"/>
          <w:szCs w:val="24"/>
        </w:rPr>
      </w:pPr>
    </w:p>
    <w:p w:rsidRPr="000C7CF5" w:rsidR="110ADD52" w:rsidP="000C7CF5" w:rsidRDefault="1972B125" w14:paraId="784D4F83" w14:textId="2FEFA1E4">
      <w:pPr>
        <w:ind w:left="360"/>
        <w:rPr>
          <w:sz w:val="24"/>
          <w:szCs w:val="24"/>
        </w:rPr>
      </w:pPr>
      <w:r w:rsidRPr="000C7CF5">
        <w:rPr>
          <w:sz w:val="24"/>
          <w:szCs w:val="24"/>
        </w:rPr>
        <w:t xml:space="preserve">Model X is a long range SUV. The vehicle offers functionality, high performance features and can seat up to seven. Its falcon wings give the vehicle a unique and luxurious look </w:t>
      </w:r>
      <w:r w:rsidRPr="000C7CF5">
        <w:rPr>
          <w:sz w:val="24"/>
          <w:szCs w:val="24"/>
        </w:rPr>
        <w:lastRenderedPageBreak/>
        <w:t>and feel. Apart from design, quality and technology, the brand also offers safety and convenience.</w:t>
      </w:r>
    </w:p>
    <w:p w:rsidRPr="000C7CF5" w:rsidR="110ADD52" w:rsidP="000C7CF5" w:rsidRDefault="110ADD52" w14:paraId="7F2E8C85" w14:textId="32AEA855">
      <w:pPr>
        <w:ind w:left="360"/>
        <w:rPr>
          <w:sz w:val="24"/>
          <w:szCs w:val="24"/>
        </w:rPr>
      </w:pPr>
    </w:p>
    <w:p w:rsidRPr="000C7CF5" w:rsidR="110ADD52" w:rsidP="000C7CF5" w:rsidRDefault="36638C5B" w14:paraId="3A38F213" w14:textId="1E06FCB5">
      <w:pPr>
        <w:ind w:left="360"/>
        <w:rPr>
          <w:sz w:val="24"/>
          <w:szCs w:val="24"/>
        </w:rPr>
      </w:pPr>
      <w:r w:rsidRPr="000C7CF5">
        <w:rPr>
          <w:sz w:val="24"/>
          <w:szCs w:val="24"/>
        </w:rPr>
        <w:t>Model 3 has not been released yet and is under development. This model of electric vehicles is also a combination of functionality, design, style and convenience. Tesla will produce it in larger volumes and price it lower than its existing vehicles. Apart from Model 3, Tesla is also planning to introduce commercial electrical vehicles in the future years.</w:t>
      </w:r>
    </w:p>
    <w:p w:rsidRPr="000C7CF5" w:rsidR="110ADD52" w:rsidP="000C7CF5" w:rsidRDefault="110ADD52" w14:paraId="2B015689" w14:textId="5DABAF09">
      <w:pPr>
        <w:ind w:left="360"/>
        <w:rPr>
          <w:sz w:val="24"/>
          <w:szCs w:val="24"/>
        </w:rPr>
      </w:pPr>
    </w:p>
    <w:p w:rsidRPr="000C7CF5" w:rsidR="110ADD52" w:rsidP="000C7CF5" w:rsidRDefault="110ADD52" w14:paraId="1F2CCF18" w14:textId="5A2773AB">
      <w:pPr>
        <w:ind w:left="360"/>
        <w:rPr>
          <w:sz w:val="24"/>
          <w:szCs w:val="24"/>
        </w:rPr>
      </w:pPr>
    </w:p>
    <w:p w:rsidRPr="000C7CF5" w:rsidR="110ADD52" w:rsidP="000C7CF5" w:rsidRDefault="36638C5B" w14:paraId="2AA353AF" w14:textId="02AFF8C2">
      <w:pPr>
        <w:ind w:left="360"/>
        <w:rPr>
          <w:sz w:val="24"/>
          <w:szCs w:val="24"/>
        </w:rPr>
      </w:pPr>
      <w:r w:rsidRPr="000C7CF5">
        <w:rPr>
          <w:sz w:val="24"/>
          <w:szCs w:val="24"/>
        </w:rPr>
        <w:t>Place:</w:t>
      </w:r>
    </w:p>
    <w:p w:rsidRPr="000C7CF5" w:rsidR="110ADD52" w:rsidP="55A1DCB9" w:rsidRDefault="1972B125" w14:paraId="4ACA4FF9" w14:noSpellErr="1" w14:textId="5AE19DD6">
      <w:pPr>
        <w:ind w:left="360"/>
        <w:rPr>
          <w:sz w:val="24"/>
          <w:szCs w:val="24"/>
        </w:rPr>
      </w:pPr>
      <w:r w:rsidRPr="55A1DCB9" w:rsidR="55A1DCB9">
        <w:rPr>
          <w:sz w:val="24"/>
          <w:szCs w:val="24"/>
        </w:rPr>
        <w:t xml:space="preserve">Tesla markets and sells its vehicles directly to the consumers through its international network of company owned stores and galleries.  Currently Tesla stores and galleries can be found in key metropolitan cities globally in 27 countries.  The brand is also working on developing its supercharger network throughout North America, Europe, Asia and other key markets to enable convenient </w:t>
      </w:r>
      <w:proofErr w:type="gramStart"/>
      <w:r w:rsidRPr="55A1DCB9" w:rsidR="55A1DCB9">
        <w:rPr>
          <w:sz w:val="24"/>
          <w:szCs w:val="24"/>
        </w:rPr>
        <w:t>long distance</w:t>
      </w:r>
      <w:proofErr w:type="gramEnd"/>
      <w:r w:rsidRPr="55A1DCB9" w:rsidR="55A1DCB9">
        <w:rPr>
          <w:sz w:val="24"/>
          <w:szCs w:val="24"/>
        </w:rPr>
        <w:t xml:space="preserve"> travel. While Tesla has not been able to spread to all the corners of the world and is playing in limited markets then it is for two reasons. First, its concept is different and not accessible for all. Second are the prices. Still, the brand is working on extending its network of superchargers and stores.</w:t>
      </w:r>
      <w:r w:rsidRPr="55A1DCB9" w:rsidR="55A1DCB9">
        <w:rPr>
          <w:sz w:val="24"/>
          <w:szCs w:val="24"/>
        </w:rPr>
        <w:t xml:space="preserve"> Tesla’s market entry method is done through Direct selling via its website and through various strategic locations. </w:t>
      </w:r>
      <w:r w:rsidRPr="55A1DCB9" w:rsidR="55A1DCB9">
        <w:rPr>
          <w:sz w:val="24"/>
          <w:szCs w:val="24"/>
        </w:rPr>
        <w:t>It</w:t>
      </w:r>
      <w:r w:rsidRPr="55A1DCB9" w:rsidR="55A1DCB9">
        <w:rPr>
          <w:sz w:val="24"/>
          <w:szCs w:val="24"/>
        </w:rPr>
        <w:t xml:space="preserve"> refuses deliberately to deal with Agents, Distributors and other Middlemen. </w:t>
      </w:r>
    </w:p>
    <w:p w:rsidRPr="000C7CF5" w:rsidR="110ADD52" w:rsidP="000C7CF5" w:rsidRDefault="36638C5B" w14:paraId="1BAAE5AF" w14:textId="44DC89E3">
      <w:pPr>
        <w:ind w:left="360"/>
        <w:rPr>
          <w:sz w:val="24"/>
          <w:szCs w:val="24"/>
        </w:rPr>
      </w:pPr>
      <w:r w:rsidRPr="000C7CF5">
        <w:rPr>
          <w:sz w:val="24"/>
          <w:szCs w:val="24"/>
        </w:rPr>
        <w:t>Price:</w:t>
      </w:r>
    </w:p>
    <w:p w:rsidRPr="000C7CF5" w:rsidR="110ADD52" w:rsidP="000C7CF5" w:rsidRDefault="1972B125" w14:paraId="70473711" w14:textId="6BB7B7F9">
      <w:pPr>
        <w:ind w:left="360"/>
        <w:rPr>
          <w:sz w:val="24"/>
          <w:szCs w:val="24"/>
        </w:rPr>
      </w:pPr>
      <w:r w:rsidRPr="000C7CF5">
        <w:rPr>
          <w:sz w:val="24"/>
          <w:szCs w:val="24"/>
        </w:rPr>
        <w:t>In terms of prices, Tesla has utilized the premium pricing strategy. Apart from their functionality the brand is also focused on style and design. Its products are not just sustainable products but they are also great in terms of technology, quality and design. Apart from that Tesla also invests in research and development to make its vehicles and other products more efficient, safe and convenient. However, higher prices also mean a premium customer segment. So, Tesla is working on releasing more affordable products and has decided to release Model 3 which is priced lower than the existing two models of vehicles. This will also help it find a larger customer segment and grow its sales.</w:t>
      </w:r>
    </w:p>
    <w:p w:rsidRPr="000C7CF5" w:rsidR="110ADD52" w:rsidP="000C7CF5" w:rsidRDefault="36638C5B" w14:paraId="4E43F031" w14:textId="76AB6E55">
      <w:pPr>
        <w:ind w:left="360"/>
        <w:rPr>
          <w:sz w:val="24"/>
          <w:szCs w:val="24"/>
        </w:rPr>
      </w:pPr>
      <w:r w:rsidRPr="000C7CF5">
        <w:rPr>
          <w:sz w:val="24"/>
          <w:szCs w:val="24"/>
        </w:rPr>
        <w:t>Promotion:</w:t>
      </w:r>
    </w:p>
    <w:p w:rsidRPr="000C7CF5" w:rsidR="110ADD52" w:rsidP="000C7CF5" w:rsidRDefault="2974F9BC" w14:paraId="4F9A9141" w14:textId="7CF24AA8">
      <w:pPr>
        <w:ind w:left="360"/>
        <w:rPr>
          <w:sz w:val="24"/>
          <w:szCs w:val="24"/>
        </w:rPr>
      </w:pPr>
      <w:r w:rsidRPr="000C7CF5">
        <w:rPr>
          <w:sz w:val="24"/>
          <w:szCs w:val="24"/>
        </w:rPr>
        <w:t>There are some important elements in the marketing strategy of Tesla. First of all what works in its favor is its brand image. Apart from it, its website and the strategic locations of its stores also work to promote the brand and its products. The brand promotes its products from its website. However, since it is a brand selling sustainability product, it also gets its due media coverage. Apart from that Tesla has been using the social media for promotion of its brand and products.</w:t>
      </w:r>
    </w:p>
    <w:p w:rsidRPr="000C7CF5" w:rsidR="110ADD52" w:rsidP="000C7CF5" w:rsidRDefault="2974F9BC" w14:paraId="1628C720" w14:textId="363C5796">
      <w:pPr>
        <w:ind w:left="360"/>
        <w:rPr>
          <w:sz w:val="24"/>
          <w:szCs w:val="24"/>
        </w:rPr>
      </w:pPr>
      <w:r w:rsidRPr="000C7CF5">
        <w:rPr>
          <w:sz w:val="24"/>
          <w:szCs w:val="24"/>
        </w:rPr>
        <w:lastRenderedPageBreak/>
        <w:t xml:space="preserve"> </w:t>
      </w:r>
      <w:r w:rsidRPr="000C7CF5" w:rsidR="110ADD52">
        <w:rPr>
          <w:sz w:val="24"/>
          <w:szCs w:val="24"/>
          <w:lang w:eastAsia="en-GB"/>
        </w:rPr>
        <w:drawing>
          <wp:inline distT="0" distB="0" distL="0" distR="0" wp14:anchorId="584D0FC2" wp14:editId="15484869">
            <wp:extent cx="2857500" cy="1905000"/>
            <wp:effectExtent l="0" t="0" r="0" b="0"/>
            <wp:docPr id="1430795307" name="picture" title="Tesla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a:extLst>
                        <a:ext uri="{28A0092B-C50C-407E-A947-70E740481C1C}">
                          <a14:useLocalDpi xmlns:a14="http://schemas.microsoft.com/office/drawing/2010/main" val="0"/>
                        </a:ext>
                      </a:extLst>
                    </a:blip>
                    <a:stretch>
                      <a:fillRect/>
                    </a:stretch>
                  </pic:blipFill>
                  <pic:spPr>
                    <a:xfrm>
                      <a:off x="0" y="0"/>
                      <a:ext cx="2857500" cy="1905000"/>
                    </a:xfrm>
                    <a:prstGeom prst="rect">
                      <a:avLst/>
                    </a:prstGeom>
                  </pic:spPr>
                </pic:pic>
              </a:graphicData>
            </a:graphic>
          </wp:inline>
        </w:drawing>
      </w:r>
    </w:p>
    <w:p w:rsidRPr="000C7CF5" w:rsidR="110ADD52" w:rsidP="000C7CF5" w:rsidRDefault="36638C5B" w14:paraId="09E2F4A1" w14:textId="29A785CC">
      <w:pPr>
        <w:ind w:left="360"/>
        <w:rPr>
          <w:sz w:val="24"/>
          <w:szCs w:val="24"/>
        </w:rPr>
      </w:pPr>
      <w:r w:rsidRPr="000C7CF5">
        <w:rPr>
          <w:sz w:val="24"/>
          <w:szCs w:val="24"/>
        </w:rPr>
        <w:t>Marketing strategy of Tesla: How does Tesla market and promote its brands and products?</w:t>
      </w:r>
    </w:p>
    <w:p w:rsidRPr="000C7CF5" w:rsidR="110ADD52" w:rsidP="000C7CF5" w:rsidRDefault="36638C5B" w14:paraId="4A2ABB86" w14:textId="4458431B">
      <w:pPr>
        <w:ind w:left="360"/>
        <w:rPr>
          <w:sz w:val="24"/>
          <w:szCs w:val="24"/>
        </w:rPr>
      </w:pPr>
      <w:r w:rsidRPr="000C7CF5">
        <w:rPr>
          <w:sz w:val="24"/>
          <w:szCs w:val="24"/>
        </w:rPr>
        <w:t xml:space="preserve"> </w:t>
      </w:r>
    </w:p>
    <w:p w:rsidRPr="000C7CF5" w:rsidR="110ADD52" w:rsidP="000C7CF5" w:rsidRDefault="36638C5B" w14:paraId="360AB0AA" w14:textId="76406A4E">
      <w:pPr>
        <w:ind w:left="360"/>
        <w:rPr>
          <w:sz w:val="24"/>
          <w:szCs w:val="24"/>
        </w:rPr>
      </w:pPr>
      <w:r w:rsidRPr="000C7CF5">
        <w:rPr>
          <w:sz w:val="24"/>
          <w:szCs w:val="24"/>
        </w:rPr>
        <w:t>Tesla has a great marketing strategy which begins from quality. Its products are great in terms of technology, design and functionality too. Every great brand sells great quality and has great products to offer. Great marketing always begins from great products. Tesla has made two superb looking and highly efficient vehicles. Both model S and Model X are great looking vehicles. One is a sedan and the other is SUV and both are great in terms of functionality and efficiency as well as customer convenience.  However, these vehicles have got sporty looks and the falcon wing doors of Model X are especially an attraction.  These vehicles are designed to maximize safety and for higher customer convenience and satisfaction.  This is the first part of Tesla’s marketing strategy.</w:t>
      </w:r>
    </w:p>
    <w:p w:rsidRPr="000C7CF5" w:rsidR="110ADD52" w:rsidP="000C7CF5" w:rsidRDefault="1972B125" w14:paraId="6A7AF6C3" w14:textId="647017E5">
      <w:pPr>
        <w:ind w:left="360"/>
        <w:rPr>
          <w:sz w:val="24"/>
          <w:szCs w:val="24"/>
        </w:rPr>
      </w:pPr>
      <w:r w:rsidRPr="000C7CF5">
        <w:rPr>
          <w:sz w:val="24"/>
          <w:szCs w:val="24"/>
        </w:rPr>
        <w:t>Apart from that Tesla has also made great use of store locations to market its brand and to connect with customers.  Its stores are located strategically in key metropolitan markets where high end customers arrive frequently. It is because it sells mainly high end products. Same is true about its super charger networks which apart from serving its customers are aimed at promoting the brand. These supercharger stations are located at key points. These supercharger stations are located inside malls, restaurants and resorts. Tesla partners with these facilities and in this way attracts prospective customers who frequently visit these places.</w:t>
      </w:r>
    </w:p>
    <w:p w:rsidRPr="000C7CF5" w:rsidR="110ADD52" w:rsidP="000C7CF5" w:rsidRDefault="1972B125" w14:paraId="737553DA" w14:textId="15F8BD55">
      <w:pPr>
        <w:ind w:left="360"/>
        <w:rPr>
          <w:sz w:val="24"/>
          <w:szCs w:val="24"/>
        </w:rPr>
      </w:pPr>
      <w:r w:rsidRPr="000C7CF5">
        <w:rPr>
          <w:sz w:val="24"/>
          <w:szCs w:val="24"/>
        </w:rPr>
        <w:t>Tesla’s website is also an efficient channel for its sales and marketing.  Buyers do not always need to visit a store to book a car but can book it from Tesla’s website. This website showcases Tesla products and is also the major sales channel for Tesla. It complements its website with its social media channels for promotion and customer engagement. There are more than 150 videos and 364k followers on Tesla’s official YouTube channel.  These videos showcase the beautiful Tesla models of vehicles and also their great features. Its Facebook page has more than 2.2 million followers. Tesla uses its Facebook to ignite discussion about its products and technology. Not just Facebook and YouTube, Tesla has also used Twitter to successfully connect with a large base of fans and followers. There are more than 1.73 million followers following it through Twitter too.</w:t>
      </w:r>
    </w:p>
    <w:p w:rsidRPr="000C7CF5" w:rsidR="110ADD52" w:rsidP="000C7CF5" w:rsidRDefault="110ADD52" w14:paraId="683A51F6" w14:textId="2843C39F">
      <w:pPr>
        <w:ind w:left="360"/>
        <w:rPr>
          <w:sz w:val="24"/>
          <w:szCs w:val="24"/>
        </w:rPr>
      </w:pPr>
    </w:p>
    <w:p w:rsidRPr="000C7CF5" w:rsidR="110ADD52" w:rsidP="000C7CF5" w:rsidRDefault="36638C5B" w14:paraId="12D0696C" w14:textId="6A3C74FD">
      <w:pPr>
        <w:ind w:left="360"/>
        <w:rPr>
          <w:sz w:val="24"/>
          <w:szCs w:val="24"/>
        </w:rPr>
      </w:pPr>
      <w:r w:rsidRPr="000C7CF5">
        <w:rPr>
          <w:sz w:val="24"/>
          <w:szCs w:val="24"/>
        </w:rPr>
        <w:t>People:</w:t>
      </w:r>
    </w:p>
    <w:p w:rsidRPr="000C7CF5" w:rsidR="110ADD52" w:rsidP="000C7CF5" w:rsidRDefault="1972B125" w14:paraId="00A4D73C" w14:textId="13B96372">
      <w:pPr>
        <w:ind w:left="360"/>
        <w:rPr>
          <w:sz w:val="24"/>
          <w:szCs w:val="24"/>
        </w:rPr>
      </w:pPr>
      <w:r w:rsidRPr="000C7CF5">
        <w:rPr>
          <w:sz w:val="24"/>
          <w:szCs w:val="24"/>
        </w:rPr>
        <w:t>Tesla’s organizational culture creates human resource competence necessary for innovative products in the global automotive business. A firm’s organizational or corporate culture represents the customs and values that define workers’ behaviours and decisions. Tesla’s organizational culture empowers its workforce to search for ideal solutions that make the business stand out in the automotive industry and the energy generation and storage industry. The company encourages employees to innovate to support continuous improvement of the business. For example, through its corporate culture, Tesla maintains the human resource capabilities important in its continuing growth in the global market for electric automobiles, batteries, solar panels, and related products. In this way, the corporation’s cultural traits function as a channel for adding to strategic effectiveness in enhancing the business. Through the organizational culture, Tesla Inc.’s management optimizes employees to achieve creative and innovative behaviours. These behaviours are essential to maintaining the technological innovation that forms part of the company’s foundation.</w:t>
      </w:r>
    </w:p>
    <w:p w:rsidRPr="000C7CF5" w:rsidR="110ADD52" w:rsidP="55A1DCB9" w:rsidRDefault="574EC665" w14:paraId="42D08382" w14:textId="37A9DF14" w14:noSpellErr="1">
      <w:pPr>
        <w:ind w:left="360"/>
        <w:rPr>
          <w:sz w:val="24"/>
          <w:szCs w:val="24"/>
        </w:rPr>
      </w:pPr>
      <w:r w:rsidRPr="55A1DCB9" w:rsidR="55A1DCB9">
        <w:rPr>
          <w:sz w:val="24"/>
          <w:szCs w:val="24"/>
        </w:rPr>
        <w:t>Process:</w:t>
      </w:r>
    </w:p>
    <w:p w:rsidR="55A1DCB9" w:rsidP="55A1DCB9" w:rsidRDefault="55A1DCB9" w14:noSpellErr="1" w14:paraId="566D3F07" w14:textId="291C4608">
      <w:pPr>
        <w:pStyle w:val="Normal"/>
        <w:ind w:left="360"/>
        <w:rPr>
          <w:sz w:val="24"/>
          <w:szCs w:val="24"/>
        </w:rPr>
      </w:pPr>
      <w:r w:rsidRPr="55A1DCB9" w:rsidR="55A1DCB9">
        <w:rPr>
          <w:sz w:val="24"/>
          <w:szCs w:val="24"/>
        </w:rPr>
        <w:t xml:space="preserve">As observed from the Hofstede model earlier, the Chinese way of doing things is quite different from their American counterparts. Power Distance is more pronounced in China than the US and therefore there is a possibility that </w:t>
      </w:r>
      <w:r w:rsidRPr="55A1DCB9" w:rsidR="55A1DCB9">
        <w:rPr>
          <w:sz w:val="24"/>
          <w:szCs w:val="24"/>
        </w:rPr>
        <w:t>there</w:t>
      </w:r>
      <w:r w:rsidRPr="55A1DCB9" w:rsidR="55A1DCB9">
        <w:rPr>
          <w:sz w:val="24"/>
          <w:szCs w:val="24"/>
        </w:rPr>
        <w:t xml:space="preserve"> may be less delegation of duty in Tesla China than the US, and people are more likely to take risk in Tesla USA than in China.</w:t>
      </w:r>
    </w:p>
    <w:p w:rsidR="55A1DCB9" w:rsidP="55A1DCB9" w:rsidRDefault="55A1DCB9" w14:paraId="46AF97FB" w14:textId="3ADD8E41">
      <w:pPr>
        <w:pStyle w:val="Normal"/>
        <w:ind w:left="360"/>
        <w:rPr>
          <w:sz w:val="24"/>
          <w:szCs w:val="24"/>
        </w:rPr>
      </w:pPr>
    </w:p>
    <w:p w:rsidR="55A1DCB9" w:rsidP="55A1DCB9" w:rsidRDefault="55A1DCB9" w14:paraId="22A1A998" w14:textId="1B1D7775">
      <w:pPr>
        <w:pStyle w:val="Normal"/>
        <w:ind w:left="360"/>
        <w:rPr>
          <w:sz w:val="24"/>
          <w:szCs w:val="24"/>
        </w:rPr>
      </w:pPr>
    </w:p>
    <w:p w:rsidR="55A1DCB9" w:rsidP="55A1DCB9" w:rsidRDefault="55A1DCB9" w14:paraId="0F83D377" w14:textId="0569FDDA">
      <w:pPr>
        <w:pStyle w:val="Normal"/>
        <w:ind w:left="0"/>
        <w:rPr>
          <w:sz w:val="24"/>
          <w:szCs w:val="24"/>
        </w:rPr>
      </w:pPr>
    </w:p>
    <w:p w:rsidRPr="000C7CF5" w:rsidR="574EC665" w:rsidP="000C7CF5" w:rsidRDefault="574EC665" w14:paraId="14E285B4" w14:textId="3F735D35">
      <w:pPr>
        <w:ind w:left="360"/>
        <w:rPr>
          <w:sz w:val="24"/>
          <w:szCs w:val="24"/>
        </w:rPr>
      </w:pPr>
    </w:p>
    <w:p w:rsidRPr="000C7CF5" w:rsidR="574EC665" w:rsidP="000C7CF5" w:rsidRDefault="574EC665" w14:paraId="37CA716F" w14:textId="42CE9DCA">
      <w:pPr>
        <w:ind w:left="360"/>
        <w:rPr>
          <w:sz w:val="24"/>
          <w:szCs w:val="24"/>
        </w:rPr>
      </w:pPr>
    </w:p>
    <w:p w:rsidRPr="000C7CF5" w:rsidR="574EC665" w:rsidP="000C7CF5" w:rsidRDefault="574EC665" w14:paraId="756E6181" w14:textId="4CE17F8B">
      <w:pPr>
        <w:ind w:left="360"/>
        <w:rPr>
          <w:sz w:val="24"/>
          <w:szCs w:val="24"/>
        </w:rPr>
      </w:pPr>
    </w:p>
    <w:p w:rsidRPr="000C7CF5" w:rsidR="574EC665" w:rsidP="55A1DCB9" w:rsidRDefault="574EC665" w14:paraId="18FCF7B6" w14:textId="69C8B893" w14:noSpellErr="1">
      <w:pPr>
        <w:ind w:left="0"/>
        <w:rPr>
          <w:sz w:val="24"/>
          <w:szCs w:val="24"/>
        </w:rPr>
      </w:pPr>
    </w:p>
    <w:p w:rsidRPr="000C7CF5" w:rsidR="574EC665" w:rsidP="55A1DCB9" w:rsidRDefault="574EC665" w14:paraId="46A7B1A6" w14:textId="13FCE352" w14:noSpellErr="1">
      <w:pPr>
        <w:ind w:left="360"/>
        <w:rPr>
          <w:sz w:val="24"/>
          <w:szCs w:val="24"/>
        </w:rPr>
      </w:pPr>
      <w:r w:rsidRPr="55A1DCB9" w:rsidR="55A1DCB9">
        <w:rPr>
          <w:sz w:val="24"/>
          <w:szCs w:val="24"/>
        </w:rPr>
        <w:t>Physical Presence:</w:t>
      </w:r>
    </w:p>
    <w:p w:rsidR="55A1DCB9" w:rsidP="55A1DCB9" w:rsidRDefault="55A1DCB9" w14:noSpellErr="1" w14:paraId="1F003BCD" w14:textId="334B162F">
      <w:pPr>
        <w:pStyle w:val="Normal"/>
        <w:ind w:left="360"/>
        <w:rPr>
          <w:sz w:val="24"/>
          <w:szCs w:val="24"/>
        </w:rPr>
      </w:pPr>
      <w:r w:rsidRPr="55A1DCB9" w:rsidR="55A1DCB9">
        <w:rPr>
          <w:sz w:val="24"/>
          <w:szCs w:val="24"/>
        </w:rPr>
        <w:t>In China, Tesla’s presence is felt in certain places. More locations are planned for the company and more power charging stations have also been installed to further promote the existence of Tesla. And a manufacturing plant is soon to be installed in China, which will eventually stop the importation of the vehicles from California, USA.</w:t>
      </w:r>
    </w:p>
    <w:p w:rsidR="55A1DCB9" w:rsidP="55A1DCB9" w:rsidRDefault="55A1DCB9" w14:noSpellErr="1" w14:paraId="1158DD7D" w14:textId="3E7D18C1">
      <w:pPr>
        <w:pStyle w:val="Normal"/>
        <w:ind w:left="360"/>
        <w:rPr>
          <w:sz w:val="24"/>
          <w:szCs w:val="24"/>
        </w:rPr>
      </w:pPr>
    </w:p>
    <w:p w:rsidRPr="000C7CF5" w:rsidR="574EC665" w:rsidP="000C7CF5" w:rsidRDefault="574EC665" w14:paraId="394702C8" w14:textId="6EE2BD79">
      <w:pPr>
        <w:ind w:left="360"/>
        <w:rPr>
          <w:sz w:val="24"/>
          <w:szCs w:val="24"/>
        </w:rPr>
      </w:pPr>
    </w:p>
    <w:p w:rsidRPr="000C7CF5" w:rsidR="110ADD52" w:rsidP="55A1DCB9" w:rsidRDefault="36638C5B" w14:paraId="779BC6F0" w14:noSpellErr="1" w14:textId="2B13C73D">
      <w:pPr>
        <w:pStyle w:val="Normal"/>
        <w:ind w:left="360"/>
        <w:rPr>
          <w:sz w:val="24"/>
          <w:szCs w:val="24"/>
        </w:rPr>
      </w:pPr>
      <w:r w:rsidRPr="55A1DCB9" w:rsidR="55A1DCB9">
        <w:rPr>
          <w:sz w:val="24"/>
          <w:szCs w:val="24"/>
        </w:rPr>
        <w:t xml:space="preserve"> </w:t>
      </w:r>
    </w:p>
    <w:p w:rsidRPr="000C7CF5" w:rsidR="110ADD52" w:rsidP="000C7CF5" w:rsidRDefault="36638C5B" w14:paraId="30D50771" w14:textId="2AB04BA4">
      <w:pPr>
        <w:ind w:left="360"/>
        <w:rPr>
          <w:sz w:val="24"/>
          <w:szCs w:val="24"/>
        </w:rPr>
      </w:pPr>
      <w:r w:rsidRPr="000C7CF5">
        <w:rPr>
          <w:sz w:val="24"/>
          <w:szCs w:val="24"/>
        </w:rPr>
        <w:lastRenderedPageBreak/>
        <w:t>Sources:</w:t>
      </w:r>
    </w:p>
    <w:p w:rsidRPr="000C7CF5" w:rsidR="110ADD52" w:rsidP="000C7CF5" w:rsidRDefault="36638C5B" w14:paraId="0728C056" w14:textId="1DC2C767">
      <w:pPr>
        <w:ind w:left="360"/>
        <w:rPr>
          <w:sz w:val="24"/>
          <w:szCs w:val="24"/>
        </w:rPr>
      </w:pPr>
      <w:r w:rsidRPr="000C7CF5">
        <w:rPr>
          <w:sz w:val="24"/>
          <w:szCs w:val="24"/>
        </w:rPr>
        <w:t>Tesla Annual Report 2016</w:t>
      </w:r>
    </w:p>
    <w:p w:rsidRPr="000C7CF5" w:rsidR="110ADD52" w:rsidP="000C7CF5" w:rsidRDefault="0022447E" w14:paraId="47FB2455" w14:textId="2F7FBF4F">
      <w:pPr>
        <w:ind w:left="360"/>
        <w:rPr>
          <w:sz w:val="24"/>
          <w:szCs w:val="24"/>
        </w:rPr>
      </w:pPr>
      <w:hyperlink r:id="rId18">
        <w:r w:rsidRPr="000C7CF5" w:rsidR="36638C5B">
          <w:t>http://marketrealist.com/2015/09/understanding-tesla-motors-marketing-strategy/</w:t>
        </w:r>
      </w:hyperlink>
    </w:p>
    <w:p w:rsidRPr="000C7CF5" w:rsidR="110ADD52" w:rsidP="000C7CF5" w:rsidRDefault="36638C5B" w14:paraId="08F29CFC" w14:textId="16BF0007">
      <w:pPr>
        <w:ind w:left="360"/>
        <w:rPr>
          <w:sz w:val="24"/>
          <w:szCs w:val="24"/>
        </w:rPr>
      </w:pPr>
      <w:r w:rsidRPr="000C7CF5">
        <w:rPr>
          <w:sz w:val="24"/>
          <w:szCs w:val="24"/>
        </w:rPr>
        <w:t xml:space="preserve"> </w:t>
      </w:r>
    </w:p>
    <w:p w:rsidRPr="000C7CF5" w:rsidR="110ADD52" w:rsidP="000C7CF5" w:rsidRDefault="110ADD52" w14:paraId="1122506F" w14:textId="12C092BF">
      <w:pPr>
        <w:ind w:left="360"/>
        <w:rPr>
          <w:sz w:val="24"/>
          <w:szCs w:val="24"/>
        </w:rPr>
      </w:pPr>
    </w:p>
    <w:p w:rsidRPr="000C7CF5" w:rsidR="110ADD52" w:rsidP="000C7CF5" w:rsidRDefault="2974F9BC" w14:paraId="4DBE35E1" w14:textId="3DF612BB">
      <w:pPr>
        <w:ind w:left="360"/>
        <w:rPr>
          <w:sz w:val="24"/>
          <w:szCs w:val="24"/>
        </w:rPr>
      </w:pPr>
      <w:r w:rsidRPr="000C7CF5">
        <w:rPr>
          <w:sz w:val="24"/>
          <w:szCs w:val="24"/>
        </w:rPr>
        <w:t>Directional Development Strategy: Ansoff Matrix</w:t>
      </w:r>
    </w:p>
    <w:p w:rsidRPr="000C7CF5" w:rsidR="574EC665" w:rsidP="2974F9BC" w:rsidRDefault="2974F9BC" w14:paraId="4F6C1319" w14:textId="7AEB37A5">
      <w:pPr>
        <w:ind w:left="360"/>
        <w:rPr>
          <w:sz w:val="24"/>
          <w:szCs w:val="24"/>
        </w:rPr>
      </w:pPr>
      <w:r w:rsidRPr="000C7CF5">
        <w:rPr>
          <w:sz w:val="24"/>
          <w:szCs w:val="24"/>
        </w:rPr>
        <w:t>Directional Development strategy is the game plan a company decides on and implements to grow business, increase profits, and accomplish goals and objectives. It acts as a rudder to steer the company through both calm and turbulent times. With a directional development strategy, companies may lose sight of their goals and objectives or wander off track with projects and plans.https://www.smallbusiness.chron.com</w:t>
      </w:r>
    </w:p>
    <w:p w:rsidRPr="000C7CF5" w:rsidR="574EC665" w:rsidP="000C7CF5" w:rsidRDefault="574EC665" w14:paraId="4114E65F" w14:textId="492B7891">
      <w:pPr>
        <w:ind w:left="360"/>
        <w:rPr>
          <w:sz w:val="24"/>
          <w:szCs w:val="24"/>
        </w:rPr>
      </w:pPr>
      <w:r w:rsidRPr="000C7CF5">
        <w:rPr>
          <w:sz w:val="24"/>
          <w:szCs w:val="24"/>
        </w:rPr>
        <w:t>Market Penetration (Primary Strategy). Tesla, Inc. uses market penetration as its current primary intensive growth strategy. This intensive strategy enables business growth by increasing sales revenues in current markets. For example, with aggressive marketing, the company aims to rollout and sell more of its electric cars in the United States. In this way, the corporation maximizes its revenues from the markets where it currently operates. This intensive growth strategy relates with Tesla’s generic strategy by developing competitive advantage based on increased market share. A strategic objective based on this intensive strategy is to grow the company’s sales revenues through aggressive marketing.</w:t>
      </w:r>
    </w:p>
    <w:p w:rsidRPr="000C7CF5" w:rsidR="574EC665" w:rsidP="000C7CF5" w:rsidRDefault="574EC665" w14:paraId="05F0B9B6" w14:textId="43E13843">
      <w:pPr>
        <w:ind w:left="360"/>
        <w:rPr>
          <w:sz w:val="24"/>
          <w:szCs w:val="24"/>
        </w:rPr>
      </w:pPr>
      <w:r w:rsidRPr="000C7CF5">
        <w:rPr>
          <w:sz w:val="24"/>
          <w:szCs w:val="24"/>
        </w:rPr>
        <w:t>Product Development (Secondary Strategy). Product development is Tesla Inc.’s secondary intensive growth strategy. In this intensive strategy, the company grows by developing new products that generate new sales. The company applies this strategy by developing new products with advanced technologies for minimal environmental impact. For example, the company offers solar panels, and developed the Tesla Roadster, which was the world’s first fully electric sports car. This intensive strategy supports Tesla Inc.’s differentiation generic competitive strategy by focusing on unique high-technology automobiles and related products that attract target customers. In relation, a strategic objective for this intensive growth strategy is to maintain extensive investments in research and development (R&amp;D).</w:t>
      </w:r>
    </w:p>
    <w:p w:rsidRPr="000C7CF5" w:rsidR="574EC665" w:rsidP="000C7CF5" w:rsidRDefault="574EC665" w14:paraId="224279A3" w14:textId="3F4CB132">
      <w:pPr>
        <w:ind w:left="360"/>
        <w:rPr>
          <w:sz w:val="24"/>
          <w:szCs w:val="24"/>
        </w:rPr>
      </w:pPr>
      <w:r w:rsidRPr="000C7CF5">
        <w:rPr>
          <w:sz w:val="24"/>
          <w:szCs w:val="24"/>
        </w:rPr>
        <w:t xml:space="preserve">Market Development. Tesla, Inc. uses market development as a tertiary intensive growth strategy. This strategy involves entering new markets to generate more sales and grow the global business. For example, the company gradually expands its market reach worldwide by establishing new offices and facilities. At present, the company sells in only a handful of countries, but further international expansion is expected. This intensive strategy supports </w:t>
      </w:r>
      <w:hyperlink r:id="rId19">
        <w:r w:rsidRPr="000C7CF5">
          <w:t>Tesla’s mission and vision statements</w:t>
        </w:r>
      </w:hyperlink>
      <w:r w:rsidRPr="000C7CF5">
        <w:rPr>
          <w:sz w:val="24"/>
          <w:szCs w:val="24"/>
        </w:rPr>
        <w:t xml:space="preserve">, which highlight global leadership in the automotive industry, with energy solutions for the transportation and other sectors. The differentiation generic strategy enables market development by creating unique products that attract customers when the company enters new </w:t>
      </w:r>
      <w:r w:rsidRPr="000C7CF5">
        <w:rPr>
          <w:sz w:val="24"/>
          <w:szCs w:val="24"/>
        </w:rPr>
        <w:lastRenderedPageBreak/>
        <w:t>markets. Based on the market development intensive strategy, a strategic objective is to grow Tesla Inc.’s multinational business by establishing alliances with other companies that make it easier to enter new markets.</w:t>
      </w:r>
    </w:p>
    <w:p w:rsidRPr="000C7CF5" w:rsidR="574EC665" w:rsidP="000C7CF5" w:rsidRDefault="574EC665" w14:paraId="2C5BA6DF" w14:textId="3EDCCA4A">
      <w:pPr>
        <w:ind w:left="360"/>
        <w:rPr>
          <w:sz w:val="24"/>
          <w:szCs w:val="24"/>
        </w:rPr>
      </w:pPr>
      <w:r w:rsidRPr="000C7CF5">
        <w:rPr>
          <w:sz w:val="24"/>
          <w:szCs w:val="24"/>
        </w:rPr>
        <w:t>Diversification. Tesla applies diversification, but only as a minimally significant intensive growth strategy. This intensive strategy helps grow the company through new business creation. For example, the firm aims to create new battery products for a variety of non-automotive applications. However, this intensive growth strategy currently has insignificant effects on the company’s financial performance. Tesla focuses most of its efforts on market penetration and product development to grow its automotive and energy solutions businesses. The company can apply the differentiation generic competitive strategy to increase the likelihood of success in using this intensive growth strategy. A strategic objective linked to diversification is to increase Tesla’s R&amp;D investment to identify new business opportunities. Another strategic objective based on this intensive strategy is to acquire other firms or enter joint ventures to develop entirely new products.</w:t>
      </w:r>
    </w:p>
    <w:p w:rsidRPr="000C7CF5" w:rsidR="574EC665" w:rsidP="000C7CF5" w:rsidRDefault="574EC665" w14:paraId="7561D0BC" w14:textId="30F2CBFA">
      <w:pPr>
        <w:ind w:left="360"/>
        <w:rPr>
          <w:sz w:val="24"/>
          <w:szCs w:val="24"/>
        </w:rPr>
      </w:pPr>
    </w:p>
    <w:p w:rsidRPr="000C7CF5" w:rsidR="574EC665" w:rsidP="000C7CF5" w:rsidRDefault="574EC665" w14:paraId="1124760E" w14:textId="3354DF26">
      <w:pPr>
        <w:ind w:left="360"/>
        <w:rPr>
          <w:sz w:val="24"/>
          <w:szCs w:val="24"/>
        </w:rPr>
      </w:pPr>
    </w:p>
    <w:p w:rsidRPr="000C7CF5" w:rsidR="574EC665" w:rsidP="55A1DCB9" w:rsidRDefault="2974F9BC" w14:paraId="12EAB3E7" w14:textId="65C420CC">
      <w:pPr>
        <w:ind w:left="360"/>
        <w:rPr>
          <w:sz w:val="24"/>
          <w:szCs w:val="24"/>
        </w:rPr>
      </w:pPr>
    </w:p>
    <w:p w:rsidRPr="000C7CF5" w:rsidR="110ADD52" w:rsidP="000C7CF5" w:rsidRDefault="110ADD52" w14:paraId="24DE1421" w14:textId="06963EB4">
      <w:pPr>
        <w:ind w:left="360"/>
        <w:rPr>
          <w:sz w:val="24"/>
          <w:szCs w:val="24"/>
        </w:rPr>
      </w:pPr>
    </w:p>
    <w:p w:rsidRPr="000C7CF5" w:rsidR="110ADD52" w:rsidP="000C7CF5" w:rsidRDefault="110ADD52" w14:paraId="0B2F3389" w14:textId="06963EB4">
      <w:pPr>
        <w:ind w:left="360"/>
        <w:rPr>
          <w:sz w:val="24"/>
          <w:szCs w:val="24"/>
        </w:rPr>
      </w:pPr>
    </w:p>
    <w:p w:rsidRPr="000C7CF5" w:rsidR="110ADD52" w:rsidP="000C7CF5" w:rsidRDefault="110ADD52" w14:paraId="485CED3A" w14:textId="7A7F7D3B">
      <w:pPr>
        <w:ind w:left="360"/>
        <w:rPr>
          <w:sz w:val="24"/>
          <w:szCs w:val="24"/>
        </w:rPr>
      </w:pPr>
    </w:p>
    <w:p w:rsidRPr="000C7CF5" w:rsidR="110ADD52" w:rsidP="000C7CF5" w:rsidRDefault="110ADD52" w14:paraId="43DBFD70" w14:textId="7A7F7D3B">
      <w:pPr>
        <w:ind w:left="360"/>
        <w:rPr>
          <w:sz w:val="24"/>
          <w:szCs w:val="24"/>
        </w:rPr>
      </w:pPr>
    </w:p>
    <w:p w:rsidRPr="000C7CF5" w:rsidR="110ADD52" w:rsidP="000C7CF5" w:rsidRDefault="110ADD52" w14:paraId="4DF8D35B" w14:textId="7A7F7D3B">
      <w:pPr>
        <w:ind w:left="360"/>
        <w:rPr>
          <w:sz w:val="24"/>
          <w:szCs w:val="24"/>
        </w:rPr>
      </w:pPr>
    </w:p>
    <w:p w:rsidRPr="000C7CF5" w:rsidR="110ADD52" w:rsidP="000C7CF5" w:rsidRDefault="110ADD52" w14:paraId="754BF567" w14:textId="6D9AB3AA">
      <w:pPr>
        <w:ind w:left="360"/>
        <w:rPr>
          <w:sz w:val="24"/>
          <w:szCs w:val="24"/>
        </w:rPr>
      </w:pPr>
    </w:p>
    <w:p w:rsidRPr="000C7CF5" w:rsidR="110ADD52" w:rsidP="000C7CF5" w:rsidRDefault="110ADD52" w14:paraId="5BF08B09" w14:textId="23A1EB63">
      <w:pPr>
        <w:ind w:left="360"/>
        <w:rPr>
          <w:sz w:val="24"/>
          <w:szCs w:val="24"/>
        </w:rPr>
      </w:pPr>
      <w:r w:rsidRPr="000C7CF5">
        <w:rPr>
          <w:sz w:val="24"/>
          <w:szCs w:val="24"/>
        </w:rPr>
        <w:br/>
      </w:r>
    </w:p>
    <w:p w:rsidRPr="000C7CF5" w:rsidR="110ADD52" w:rsidP="000C7CF5" w:rsidRDefault="110ADD52" w14:paraId="7E49C35F" w14:textId="00036600">
      <w:pPr>
        <w:ind w:left="360"/>
        <w:rPr>
          <w:sz w:val="24"/>
          <w:szCs w:val="24"/>
        </w:rPr>
      </w:pPr>
    </w:p>
    <w:p w:rsidRPr="000C7CF5" w:rsidR="110ADD52" w:rsidP="000C7CF5" w:rsidRDefault="110ADD52" w14:paraId="54F6AFD5" w14:textId="77D8610E">
      <w:pPr>
        <w:ind w:left="360"/>
        <w:rPr>
          <w:sz w:val="24"/>
          <w:szCs w:val="24"/>
        </w:rPr>
      </w:pPr>
    </w:p>
    <w:p w:rsidRPr="000C7CF5" w:rsidR="4CAF80C5" w:rsidP="000C7CF5" w:rsidRDefault="4CAF80C5" w14:paraId="48210F0F" w14:textId="1886DAB7">
      <w:pPr>
        <w:ind w:left="360"/>
        <w:rPr>
          <w:sz w:val="24"/>
          <w:szCs w:val="24"/>
        </w:rPr>
      </w:pPr>
    </w:p>
    <w:p w:rsidRPr="000C7CF5" w:rsidR="4CAF80C5" w:rsidP="000C7CF5" w:rsidRDefault="2974F9BC" w14:paraId="2A077813" w14:textId="6133808A">
      <w:pPr>
        <w:ind w:left="360"/>
        <w:rPr>
          <w:sz w:val="24"/>
          <w:szCs w:val="24"/>
        </w:rPr>
      </w:pPr>
      <w:r w:rsidRPr="000C7CF5">
        <w:rPr>
          <w:sz w:val="24"/>
          <w:szCs w:val="24"/>
        </w:rPr>
        <w:t>Conclusion and Recommendation</w:t>
      </w:r>
    </w:p>
    <w:p w:rsidRPr="000C7CF5" w:rsidR="2974F9BC" w:rsidP="000C7CF5" w:rsidRDefault="2974F9BC" w14:paraId="2469591C" w14:textId="0BBC4314">
      <w:pPr>
        <w:ind w:left="360"/>
        <w:rPr>
          <w:sz w:val="24"/>
          <w:szCs w:val="24"/>
        </w:rPr>
      </w:pPr>
      <w:r w:rsidRPr="55A1DCB9" w:rsidR="55A1DCB9">
        <w:rPr>
          <w:sz w:val="24"/>
          <w:szCs w:val="24"/>
        </w:rPr>
        <w:t xml:space="preserve">Tesla's organisational culture lays emphasis on innovation. The benefit of this cultural trait is that it allows the organisation to develop and grow high-technology products that attract customers. This cultural trait also keeps the company abreast with new technologies while making its products effective and useful to the needs and preferences of its customers. The downside of this culture is pressure on employees to </w:t>
      </w:r>
      <w:r w:rsidRPr="55A1DCB9" w:rsidR="55A1DCB9">
        <w:rPr>
          <w:sz w:val="24"/>
          <w:szCs w:val="24"/>
        </w:rPr>
        <w:t>constantly innovate. Innovation benefits the company, but puts tremendous strain on human resources.</w:t>
      </w:r>
    </w:p>
    <w:p w:rsidRPr="000C7CF5" w:rsidR="2974F9BC" w:rsidP="55A1DCB9" w:rsidRDefault="2974F9BC" w14:noSpellErr="1" w14:paraId="4965EA9D" w14:textId="39D29FD3">
      <w:pPr>
        <w:ind w:left="360"/>
        <w:rPr>
          <w:sz w:val="24"/>
          <w:szCs w:val="24"/>
        </w:rPr>
      </w:pPr>
      <w:r w:rsidRPr="55A1DCB9" w:rsidR="55A1DCB9">
        <w:rPr>
          <w:sz w:val="24"/>
          <w:szCs w:val="24"/>
        </w:rPr>
        <w:t>Mainly present in China, Europe and North America, expansion opportunities still offer to the electric car manufacturer. One of the major countries where Tesla could establish its production activities is India, which is an emerging economy. Expanding manufacturing activities there would enable benefitting from cost savings. It would also be close to Asian markets which will therefore reduce shipping costs. The Indian government makes the market more attractive by investing in infrastructure and setting up regulations that will appeal to foreign investors.</w:t>
      </w:r>
    </w:p>
    <w:p w:rsidRPr="000C7CF5" w:rsidR="2974F9BC" w:rsidP="55A1DCB9" w:rsidRDefault="2974F9BC" w14:paraId="31DF5611" w14:noSpellErr="1" w14:textId="56AD0412">
      <w:pPr>
        <w:ind w:left="360"/>
        <w:rPr>
          <w:sz w:val="24"/>
          <w:szCs w:val="24"/>
        </w:rPr>
      </w:pPr>
      <w:r w:rsidRPr="55A1DCB9" w:rsidR="55A1DCB9">
        <w:rPr>
          <w:sz w:val="24"/>
          <w:szCs w:val="24"/>
        </w:rPr>
        <w:t xml:space="preserve">Tesla has the </w:t>
      </w:r>
      <w:r w:rsidRPr="55A1DCB9" w:rsidR="55A1DCB9">
        <w:rPr>
          <w:sz w:val="24"/>
          <w:szCs w:val="24"/>
        </w:rPr>
        <w:t>strengths</w:t>
      </w:r>
      <w:r w:rsidRPr="55A1DCB9" w:rsidR="55A1DCB9">
        <w:rPr>
          <w:sz w:val="24"/>
          <w:szCs w:val="24"/>
        </w:rPr>
        <w:t xml:space="preserve"> to remain successful in the business in the years ahead. However, there are various issues that the company must address to </w:t>
      </w:r>
      <w:r w:rsidRPr="55A1DCB9" w:rsidR="55A1DCB9">
        <w:rPr>
          <w:sz w:val="24"/>
          <w:szCs w:val="24"/>
        </w:rPr>
        <w:t>maintain its</w:t>
      </w:r>
      <w:r w:rsidRPr="55A1DCB9" w:rsidR="55A1DCB9">
        <w:rPr>
          <w:sz w:val="24"/>
          <w:szCs w:val="24"/>
        </w:rPr>
        <w:t xml:space="preserve"> competitive edge and hence improve its profitability. Tesla must improve its multinational presence. New facilities and sales operations in high-potential developing countries can enhance business growth, satisfying its mission and vision statements.  also, the company must continue its major investments in R&amp;D to produce technologically advanced products that are desirable and competitive.</w:t>
      </w:r>
      <w:r w:rsidRPr="55A1DCB9" w:rsidR="55A1DCB9">
        <w:rPr>
          <w:sz w:val="24"/>
          <w:szCs w:val="24"/>
        </w:rPr>
        <w:t xml:space="preserve"> </w:t>
      </w:r>
    </w:p>
    <w:p w:rsidRPr="000C7CF5" w:rsidR="4CAF80C5" w:rsidP="4CAF80C5" w:rsidRDefault="4CAF80C5" w14:paraId="3D155127" w14:textId="35699BAC">
      <w:pPr>
        <w:ind w:left="360"/>
        <w:rPr>
          <w:sz w:val="24"/>
          <w:szCs w:val="24"/>
        </w:rPr>
      </w:pPr>
    </w:p>
    <w:p w:rsidRPr="000C7CF5" w:rsidR="7D2F0866" w:rsidP="000C7CF5" w:rsidRDefault="7D2F0866" w14:paraId="7E7B1505" w14:textId="6FDD965E">
      <w:pPr>
        <w:ind w:left="360"/>
        <w:rPr>
          <w:sz w:val="24"/>
          <w:szCs w:val="24"/>
        </w:rPr>
      </w:pPr>
    </w:p>
    <w:p w:rsidRPr="000C7CF5" w:rsidR="7D2F0866" w:rsidP="000C7CF5" w:rsidRDefault="7D2F0866" w14:paraId="4C7D8B55" w14:textId="04DE0AD8">
      <w:pPr>
        <w:ind w:left="360"/>
        <w:rPr>
          <w:sz w:val="24"/>
          <w:szCs w:val="24"/>
        </w:rPr>
      </w:pPr>
    </w:p>
    <w:p w:rsidRPr="000C7CF5" w:rsidR="7D2F0866" w:rsidP="000C7CF5" w:rsidRDefault="7D2F0866" w14:paraId="050DDB2A" w14:textId="21F721D5">
      <w:pPr>
        <w:ind w:left="360"/>
        <w:rPr>
          <w:sz w:val="24"/>
          <w:szCs w:val="24"/>
        </w:rPr>
      </w:pPr>
    </w:p>
    <w:p w:rsidRPr="000C7CF5" w:rsidR="7D2F0866" w:rsidP="000C7CF5" w:rsidRDefault="7D2F0866" w14:paraId="5133E694" w14:textId="2AD2E964">
      <w:pPr>
        <w:ind w:left="360"/>
        <w:rPr>
          <w:sz w:val="24"/>
          <w:szCs w:val="24"/>
        </w:rPr>
      </w:pPr>
    </w:p>
    <w:p w:rsidRPr="000C7CF5" w:rsidR="7D2F0866" w:rsidP="000C7CF5" w:rsidRDefault="7D2F0866" w14:paraId="17F86A72" w14:textId="1DEE5695">
      <w:pPr>
        <w:ind w:left="360"/>
        <w:rPr>
          <w:sz w:val="24"/>
          <w:szCs w:val="24"/>
        </w:rPr>
      </w:pPr>
    </w:p>
    <w:p w:rsidRPr="000C7CF5" w:rsidR="7D2F0866" w:rsidP="000C7CF5" w:rsidRDefault="7D2F0866" w14:paraId="7B15CEDB" w14:textId="53743247">
      <w:pPr>
        <w:ind w:left="360"/>
        <w:rPr>
          <w:sz w:val="24"/>
          <w:szCs w:val="24"/>
        </w:rPr>
      </w:pPr>
    </w:p>
    <w:p w:rsidRPr="000C7CF5" w:rsidR="7D2F0866" w:rsidP="000C7CF5" w:rsidRDefault="7D2F0866" w14:paraId="4648680F" w14:textId="6782742B">
      <w:pPr>
        <w:ind w:left="360"/>
        <w:rPr>
          <w:sz w:val="24"/>
          <w:szCs w:val="24"/>
        </w:rPr>
      </w:pPr>
    </w:p>
    <w:p w:rsidRPr="000C7CF5" w:rsidR="7D2F0866" w:rsidP="000C7CF5" w:rsidRDefault="7D2F0866" w14:paraId="196AE575" w14:textId="40D80132">
      <w:pPr>
        <w:ind w:left="360"/>
        <w:rPr>
          <w:sz w:val="24"/>
          <w:szCs w:val="24"/>
        </w:rPr>
      </w:pPr>
    </w:p>
    <w:p w:rsidRPr="000C7CF5" w:rsidR="7D2F0866" w:rsidP="000C7CF5" w:rsidRDefault="7D2F0866" w14:paraId="71EE8AFB" w14:textId="5308BC5A">
      <w:pPr>
        <w:ind w:left="360"/>
        <w:rPr>
          <w:sz w:val="24"/>
          <w:szCs w:val="24"/>
        </w:rPr>
      </w:pPr>
    </w:p>
    <w:p w:rsidRPr="000C7CF5" w:rsidR="7D2F0866" w:rsidP="000C7CF5" w:rsidRDefault="7D2F0866" w14:paraId="227C173F" w14:textId="1324E547">
      <w:pPr>
        <w:ind w:left="360"/>
        <w:rPr>
          <w:sz w:val="24"/>
          <w:szCs w:val="24"/>
        </w:rPr>
      </w:pPr>
    </w:p>
    <w:p w:rsidRPr="000C7CF5" w:rsidR="1A377C4E" w:rsidP="000C7CF5" w:rsidRDefault="1A377C4E" w14:paraId="5557CE8A" w14:textId="31B64F61">
      <w:pPr>
        <w:ind w:left="360"/>
        <w:rPr>
          <w:sz w:val="24"/>
          <w:szCs w:val="24"/>
        </w:rPr>
      </w:pPr>
    </w:p>
    <w:p w:rsidRPr="000C7CF5" w:rsidR="1A377C4E" w:rsidP="000C7CF5" w:rsidRDefault="1A377C4E" w14:paraId="3A60696D" w14:textId="1B6E76DB">
      <w:pPr>
        <w:ind w:left="360"/>
        <w:rPr>
          <w:sz w:val="24"/>
          <w:szCs w:val="24"/>
        </w:rPr>
      </w:pPr>
    </w:p>
    <w:p w:rsidRPr="000C7CF5" w:rsidR="1A377C4E" w:rsidP="000C7CF5" w:rsidRDefault="1A377C4E" w14:paraId="0F3FF524" w14:textId="194A064D">
      <w:pPr>
        <w:ind w:left="360"/>
        <w:rPr>
          <w:sz w:val="24"/>
          <w:szCs w:val="24"/>
        </w:rPr>
      </w:pPr>
    </w:p>
    <w:p w:rsidRPr="000C7CF5" w:rsidR="1A377C4E" w:rsidP="000C7CF5" w:rsidRDefault="1A377C4E" w14:paraId="370FBCBE" w14:textId="5876ED54">
      <w:pPr>
        <w:ind w:left="360"/>
        <w:rPr>
          <w:sz w:val="24"/>
          <w:szCs w:val="24"/>
        </w:rPr>
      </w:pPr>
    </w:p>
    <w:p w:rsidRPr="000C7CF5" w:rsidR="1A377C4E" w:rsidP="000C7CF5" w:rsidRDefault="1A377C4E" w14:paraId="4969A428" w14:textId="39189222">
      <w:pPr>
        <w:ind w:left="360"/>
        <w:rPr>
          <w:sz w:val="24"/>
          <w:szCs w:val="24"/>
        </w:rPr>
      </w:pPr>
    </w:p>
    <w:p w:rsidRPr="000C7CF5" w:rsidR="1A377C4E" w:rsidP="000C7CF5" w:rsidRDefault="1A377C4E" w14:paraId="0A48E5E9" w14:textId="3AA687CB">
      <w:pPr>
        <w:ind w:left="360"/>
        <w:rPr>
          <w:sz w:val="24"/>
          <w:szCs w:val="24"/>
        </w:rPr>
      </w:pPr>
    </w:p>
    <w:p w:rsidRPr="000C7CF5" w:rsidR="1A377C4E" w:rsidP="55A1DCB9" w:rsidRDefault="2974F9BC" w14:paraId="0A76CB6F" w14:textId="55FC330A" w14:noSpellErr="1">
      <w:pPr>
        <w:ind w:left="360"/>
        <w:rPr>
          <w:sz w:val="24"/>
          <w:szCs w:val="24"/>
        </w:rPr>
      </w:pPr>
      <w:r w:rsidRPr="55A1DCB9" w:rsidR="55A1DCB9">
        <w:rPr>
          <w:sz w:val="24"/>
          <w:szCs w:val="24"/>
        </w:rPr>
        <w:t>BIBLIOGRAPHY</w:t>
      </w:r>
    </w:p>
    <w:p w:rsidR="55A1DCB9" w:rsidP="55A1DCB9" w:rsidRDefault="55A1DCB9" w14:noSpellErr="1" w14:paraId="1DC1AC7E" w14:textId="46A47DAE">
      <w:pPr>
        <w:pStyle w:val="Normal"/>
        <w:ind w:left="360"/>
        <w:rPr>
          <w:sz w:val="24"/>
          <w:szCs w:val="24"/>
        </w:rPr>
      </w:pPr>
      <w:r w:rsidRPr="55A1DCB9" w:rsidR="55A1DCB9">
        <w:rPr>
          <w:sz w:val="24"/>
          <w:szCs w:val="24"/>
        </w:rPr>
        <w:t>Introduction to Marketing: Theory and Practice Adrian Palmer. 2012 3</w:t>
      </w:r>
      <w:r w:rsidRPr="55A1DCB9" w:rsidR="55A1DCB9">
        <w:rPr>
          <w:sz w:val="24"/>
          <w:szCs w:val="24"/>
          <w:vertAlign w:val="superscript"/>
        </w:rPr>
        <w:t>rd</w:t>
      </w:r>
      <w:r w:rsidRPr="55A1DCB9" w:rsidR="55A1DCB9">
        <w:rPr>
          <w:sz w:val="24"/>
          <w:szCs w:val="24"/>
        </w:rPr>
        <w:t xml:space="preserve"> ed.</w:t>
      </w:r>
    </w:p>
    <w:p w:rsidR="55A1DCB9" w:rsidP="55A1DCB9" w:rsidRDefault="55A1DCB9" w14:paraId="41BFA1AF" w14:textId="2AA92FBA">
      <w:pPr>
        <w:pStyle w:val="Normal"/>
        <w:ind w:left="360"/>
        <w:rPr>
          <w:sz w:val="24"/>
          <w:szCs w:val="24"/>
        </w:rPr>
      </w:pPr>
      <w:r w:rsidRPr="55A1DCB9" w:rsidR="55A1DCB9">
        <w:rPr>
          <w:sz w:val="24"/>
          <w:szCs w:val="24"/>
        </w:rPr>
        <w:t xml:space="preserve">Principles of Marketing: A Value-Based Approach, 2013, </w:t>
      </w:r>
      <w:proofErr w:type="spellStart"/>
      <w:r w:rsidRPr="55A1DCB9" w:rsidR="55A1DCB9">
        <w:rPr>
          <w:sz w:val="24"/>
          <w:szCs w:val="24"/>
        </w:rPr>
        <w:t>Ayantunji</w:t>
      </w:r>
      <w:proofErr w:type="spellEnd"/>
      <w:r w:rsidRPr="55A1DCB9" w:rsidR="55A1DCB9">
        <w:rPr>
          <w:sz w:val="24"/>
          <w:szCs w:val="24"/>
        </w:rPr>
        <w:t xml:space="preserve"> </w:t>
      </w:r>
      <w:proofErr w:type="spellStart"/>
      <w:r w:rsidRPr="55A1DCB9" w:rsidR="55A1DCB9">
        <w:rPr>
          <w:sz w:val="24"/>
          <w:szCs w:val="24"/>
        </w:rPr>
        <w:t>Gbadamosi</w:t>
      </w:r>
      <w:proofErr w:type="spellEnd"/>
      <w:r w:rsidRPr="55A1DCB9" w:rsidR="55A1DCB9">
        <w:rPr>
          <w:sz w:val="24"/>
          <w:szCs w:val="24"/>
        </w:rPr>
        <w:t>, Ian K. Bathgate and Sonny Nwankwo</w:t>
      </w:r>
    </w:p>
    <w:p w:rsidR="55A1DCB9" w:rsidP="55A1DCB9" w:rsidRDefault="55A1DCB9" w14:noSpellErr="1" w14:paraId="51AC5417" w14:textId="45ACC5EE">
      <w:pPr>
        <w:pStyle w:val="Normal"/>
        <w:ind w:left="360"/>
        <w:rPr>
          <w:sz w:val="24"/>
          <w:szCs w:val="24"/>
        </w:rPr>
      </w:pPr>
      <w:r w:rsidRPr="55A1DCB9" w:rsidR="55A1DCB9">
        <w:rPr>
          <w:sz w:val="24"/>
          <w:szCs w:val="24"/>
        </w:rPr>
        <w:t>Essentials of Marketing: A Marketing Strategy Planning Approach, 14</w:t>
      </w:r>
      <w:r w:rsidRPr="55A1DCB9" w:rsidR="55A1DCB9">
        <w:rPr>
          <w:sz w:val="24"/>
          <w:szCs w:val="24"/>
          <w:vertAlign w:val="superscript"/>
        </w:rPr>
        <w:t>th</w:t>
      </w:r>
      <w:r w:rsidRPr="55A1DCB9" w:rsidR="55A1DCB9">
        <w:rPr>
          <w:sz w:val="24"/>
          <w:szCs w:val="24"/>
        </w:rPr>
        <w:t xml:space="preserve"> ed, 2015, William D. Perreault, Joseph P. Cannon and E. Jerome McCarthy</w:t>
      </w:r>
    </w:p>
    <w:p w:rsidR="55A1DCB9" w:rsidP="55A1DCB9" w:rsidRDefault="55A1DCB9" w14:noSpellErr="1" w14:paraId="5CAF4EAF" w14:textId="47693DAF">
      <w:pPr>
        <w:pStyle w:val="Normal"/>
        <w:ind w:left="360"/>
        <w:rPr>
          <w:sz w:val="24"/>
          <w:szCs w:val="24"/>
        </w:rPr>
      </w:pPr>
      <w:hyperlink r:id="R0383109874b040a0">
        <w:r w:rsidRPr="55A1DCB9" w:rsidR="55A1DCB9">
          <w:rPr>
            <w:rStyle w:val="Hyperlink"/>
            <w:sz w:val="24"/>
            <w:szCs w:val="24"/>
          </w:rPr>
          <w:t>https://hbr.org/2015/05/what-tesla-and-apple-both-know-about-entering-new-markets</w:t>
        </w:r>
      </w:hyperlink>
      <w:r w:rsidRPr="55A1DCB9" w:rsidR="55A1DCB9">
        <w:rPr>
          <w:sz w:val="24"/>
          <w:szCs w:val="24"/>
        </w:rPr>
        <w:t xml:space="preserve"> [Accessed 1 September 2018]</w:t>
      </w:r>
    </w:p>
    <w:p w:rsidR="55A1DCB9" w:rsidP="55A1DCB9" w:rsidRDefault="55A1DCB9" w14:noSpellErr="1" w14:paraId="24AE22D9" w14:textId="40FE27C2">
      <w:pPr>
        <w:pStyle w:val="Normal"/>
        <w:ind w:left="360"/>
        <w:rPr>
          <w:sz w:val="24"/>
          <w:szCs w:val="24"/>
        </w:rPr>
      </w:pPr>
      <w:hyperlink r:id="R8a6dd9d3770d4173">
        <w:r w:rsidRPr="55A1DCB9" w:rsidR="55A1DCB9">
          <w:rPr>
            <w:rStyle w:val="Hyperlink"/>
            <w:sz w:val="24"/>
            <w:szCs w:val="24"/>
          </w:rPr>
          <w:t>http://www.cnbc.com/2017/03/28/tesla-is-sending-a-lot-more-cars-to-china.html</w:t>
        </w:r>
      </w:hyperlink>
      <w:r w:rsidRPr="55A1DCB9" w:rsidR="55A1DCB9">
        <w:rPr>
          <w:sz w:val="24"/>
          <w:szCs w:val="24"/>
        </w:rPr>
        <w:t>. [Accessed 1 September 2018]</w:t>
      </w:r>
    </w:p>
    <w:p w:rsidR="55A1DCB9" w:rsidP="55A1DCB9" w:rsidRDefault="55A1DCB9" w14:noSpellErr="1" w14:paraId="40E785DF" w14:textId="3BB7D349">
      <w:pPr>
        <w:pStyle w:val="Normal"/>
        <w:ind w:left="360"/>
        <w:rPr>
          <w:sz w:val="24"/>
          <w:szCs w:val="24"/>
        </w:rPr>
      </w:pPr>
      <w:hyperlink r:id="R046c37b8f72444cc">
        <w:r w:rsidRPr="55A1DCB9" w:rsidR="55A1DCB9">
          <w:rPr>
            <w:rStyle w:val="Hyperlink"/>
            <w:sz w:val="24"/>
            <w:szCs w:val="24"/>
          </w:rPr>
          <w:t>http://csimarket.com/stocks/compet_glance.php?code=TSLA</w:t>
        </w:r>
      </w:hyperlink>
      <w:r w:rsidRPr="55A1DCB9" w:rsidR="55A1DCB9">
        <w:rPr>
          <w:sz w:val="24"/>
          <w:szCs w:val="24"/>
        </w:rPr>
        <w:t>. [Accessed 1 September 2018]</w:t>
      </w:r>
    </w:p>
    <w:p w:rsidR="55A1DCB9" w:rsidP="55A1DCB9" w:rsidRDefault="55A1DCB9" w14:noSpellErr="1" w14:paraId="12FB8FEF" w14:textId="2AEE0EEB">
      <w:pPr>
        <w:pStyle w:val="Normal"/>
        <w:ind w:left="360"/>
        <w:rPr>
          <w:sz w:val="24"/>
          <w:szCs w:val="24"/>
        </w:rPr>
      </w:pPr>
      <w:hyperlink r:id="R079b1ec23a1c4b28">
        <w:r w:rsidRPr="55A1DCB9" w:rsidR="55A1DCB9">
          <w:rPr>
            <w:rStyle w:val="Hyperlink"/>
            <w:sz w:val="24"/>
            <w:szCs w:val="24"/>
          </w:rPr>
          <w:t>http://panmore.com/tesla-motors-inc-marketing-mix-4ps-analysis</w:t>
        </w:r>
      </w:hyperlink>
      <w:r w:rsidRPr="55A1DCB9" w:rsidR="55A1DCB9">
        <w:rPr>
          <w:sz w:val="24"/>
          <w:szCs w:val="24"/>
        </w:rPr>
        <w:t>. [Accessed 31 August 2018]</w:t>
      </w:r>
    </w:p>
    <w:p w:rsidR="55A1DCB9" w:rsidP="55A1DCB9" w:rsidRDefault="55A1DCB9" w14:noSpellErr="1" w14:paraId="3F096A46" w14:textId="65AA1A2B">
      <w:pPr>
        <w:pStyle w:val="Normal"/>
        <w:ind w:left="360"/>
        <w:rPr>
          <w:sz w:val="24"/>
          <w:szCs w:val="24"/>
        </w:rPr>
      </w:pPr>
      <w:hyperlink r:id="R691bc464b09c4ba2">
        <w:r w:rsidRPr="55A1DCB9" w:rsidR="55A1DCB9">
          <w:rPr>
            <w:rStyle w:val="Hyperlink"/>
            <w:sz w:val="24"/>
            <w:szCs w:val="24"/>
          </w:rPr>
          <w:t>https://www.quora.com/How-are-Tesla-sales-in-other-countries</w:t>
        </w:r>
      </w:hyperlink>
      <w:r w:rsidRPr="55A1DCB9" w:rsidR="55A1DCB9">
        <w:rPr>
          <w:sz w:val="24"/>
          <w:szCs w:val="24"/>
        </w:rPr>
        <w:t>. [Accessed 31 August 2018]</w:t>
      </w:r>
    </w:p>
    <w:p w:rsidR="55A1DCB9" w:rsidP="55A1DCB9" w:rsidRDefault="55A1DCB9" w14:noSpellErr="1" w14:paraId="445B5EA0" w14:textId="10F0B529">
      <w:pPr>
        <w:pStyle w:val="Normal"/>
        <w:ind w:left="360"/>
        <w:rPr>
          <w:sz w:val="24"/>
          <w:szCs w:val="24"/>
        </w:rPr>
      </w:pPr>
      <w:hyperlink r:id="R3c6385c3408e4ec3">
        <w:r w:rsidRPr="55A1DCB9" w:rsidR="55A1DCB9">
          <w:rPr>
            <w:rStyle w:val="Hyperlink"/>
            <w:sz w:val="24"/>
            <w:szCs w:val="24"/>
          </w:rPr>
          <w:t>https://techcrunch.com/gallery/a-brief-history-of-tesla/</w:t>
        </w:r>
      </w:hyperlink>
      <w:r w:rsidRPr="55A1DCB9" w:rsidR="55A1DCB9">
        <w:rPr>
          <w:sz w:val="24"/>
          <w:szCs w:val="24"/>
        </w:rPr>
        <w:t xml:space="preserve"> [Accessed 28 August 2018]</w:t>
      </w:r>
    </w:p>
    <w:p w:rsidR="55A1DCB9" w:rsidP="55A1DCB9" w:rsidRDefault="55A1DCB9" w14:noSpellErr="1" w14:paraId="6E22C155" w14:textId="03C99EC9">
      <w:pPr>
        <w:pStyle w:val="Normal"/>
        <w:ind w:left="360"/>
        <w:rPr>
          <w:sz w:val="24"/>
          <w:szCs w:val="24"/>
        </w:rPr>
      </w:pPr>
      <w:hyperlink r:id="R534f9da8108c4fa6">
        <w:r w:rsidRPr="55A1DCB9" w:rsidR="55A1DCB9">
          <w:rPr>
            <w:rStyle w:val="Hyperlink"/>
            <w:sz w:val="24"/>
            <w:szCs w:val="24"/>
          </w:rPr>
          <w:t>https://www.tesla.com/about?redirect=no</w:t>
        </w:r>
      </w:hyperlink>
      <w:r w:rsidRPr="55A1DCB9" w:rsidR="55A1DCB9">
        <w:rPr>
          <w:sz w:val="24"/>
          <w:szCs w:val="24"/>
        </w:rPr>
        <w:t xml:space="preserve"> [Accessed 28 August 2018]</w:t>
      </w:r>
    </w:p>
    <w:p w:rsidR="55A1DCB9" w:rsidP="55A1DCB9" w:rsidRDefault="55A1DCB9" w14:noSpellErr="1" w14:paraId="0F36154F" w14:textId="009170B2">
      <w:pPr>
        <w:pStyle w:val="Normal"/>
        <w:ind w:left="360"/>
        <w:rPr>
          <w:sz w:val="24"/>
          <w:szCs w:val="24"/>
        </w:rPr>
      </w:pPr>
      <w:hyperlink r:id="R6e2fddad2bb94a72">
        <w:r w:rsidRPr="55A1DCB9" w:rsidR="55A1DCB9">
          <w:rPr>
            <w:rStyle w:val="Hyperlink"/>
            <w:sz w:val="24"/>
            <w:szCs w:val="24"/>
          </w:rPr>
          <w:t>http://ir.tesla.com/</w:t>
        </w:r>
      </w:hyperlink>
      <w:r w:rsidRPr="55A1DCB9" w:rsidR="55A1DCB9">
        <w:rPr>
          <w:sz w:val="24"/>
          <w:szCs w:val="24"/>
        </w:rPr>
        <w:t xml:space="preserve"> [Accessed 28 August 2018] </w:t>
      </w:r>
    </w:p>
    <w:p w:rsidR="55A1DCB9" w:rsidP="55A1DCB9" w:rsidRDefault="55A1DCB9" w14:noSpellErr="1" w14:paraId="2756C6A9" w14:textId="7AB4E21E">
      <w:pPr>
        <w:pStyle w:val="Normal"/>
        <w:ind w:left="360"/>
        <w:rPr>
          <w:sz w:val="24"/>
          <w:szCs w:val="24"/>
        </w:rPr>
      </w:pPr>
    </w:p>
    <w:p w:rsidRPr="000C7CF5" w:rsidR="2974F9BC" w:rsidP="000C7CF5" w:rsidRDefault="2974F9BC" w14:paraId="06805C16" w14:textId="38309F8D">
      <w:pPr>
        <w:ind w:left="360"/>
        <w:rPr>
          <w:sz w:val="24"/>
          <w:szCs w:val="24"/>
        </w:rPr>
      </w:pPr>
    </w:p>
    <w:p w:rsidRPr="000C7CF5" w:rsidR="1A377C4E" w:rsidP="000C7CF5" w:rsidRDefault="1A377C4E" w14:paraId="08213219" w14:textId="3CD4DCE8">
      <w:pPr>
        <w:ind w:left="360"/>
        <w:rPr>
          <w:sz w:val="24"/>
          <w:szCs w:val="24"/>
        </w:rPr>
      </w:pPr>
    </w:p>
    <w:p w:rsidRPr="000C7CF5" w:rsidR="1A377C4E" w:rsidP="000C7CF5" w:rsidRDefault="1A377C4E" w14:paraId="741201DF" w14:textId="19200527">
      <w:pPr>
        <w:ind w:left="360"/>
        <w:rPr>
          <w:sz w:val="24"/>
          <w:szCs w:val="24"/>
        </w:rPr>
      </w:pPr>
    </w:p>
    <w:p w:rsidRPr="000C7CF5" w:rsidR="1A377C4E" w:rsidP="000C7CF5" w:rsidRDefault="1A377C4E" w14:paraId="291B7C54" w14:textId="5709F6A2">
      <w:pPr>
        <w:ind w:left="360"/>
        <w:rPr>
          <w:sz w:val="24"/>
          <w:szCs w:val="24"/>
        </w:rPr>
      </w:pPr>
    </w:p>
    <w:p w:rsidRPr="000C7CF5" w:rsidR="1A377C4E" w:rsidP="000C7CF5" w:rsidRDefault="1A377C4E" w14:paraId="5C28246F" w14:textId="3EDA19EE">
      <w:pPr>
        <w:ind w:left="360"/>
        <w:rPr>
          <w:sz w:val="24"/>
          <w:szCs w:val="24"/>
        </w:rPr>
      </w:pPr>
    </w:p>
    <w:p w:rsidRPr="000C7CF5" w:rsidR="1A377C4E" w:rsidP="000C7CF5" w:rsidRDefault="1A377C4E" w14:paraId="5B359CC5" w14:textId="45BDC5FD">
      <w:pPr>
        <w:ind w:left="360"/>
        <w:rPr>
          <w:sz w:val="24"/>
          <w:szCs w:val="24"/>
        </w:rPr>
      </w:pPr>
    </w:p>
    <w:p w:rsidRPr="000C7CF5" w:rsidR="1A377C4E" w:rsidP="000C7CF5" w:rsidRDefault="1A377C4E" w14:paraId="687AE66B" w14:textId="7B94FADD">
      <w:pPr>
        <w:ind w:left="360"/>
        <w:rPr>
          <w:sz w:val="24"/>
          <w:szCs w:val="24"/>
        </w:rPr>
      </w:pPr>
    </w:p>
    <w:p w:rsidRPr="000C7CF5" w:rsidR="1A377C4E" w:rsidP="000C7CF5" w:rsidRDefault="1A377C4E" w14:paraId="05A09B04" w14:textId="497BBEA0">
      <w:pPr>
        <w:ind w:left="360"/>
        <w:rPr>
          <w:sz w:val="24"/>
          <w:szCs w:val="24"/>
        </w:rPr>
      </w:pPr>
    </w:p>
    <w:p w:rsidRPr="000C7CF5" w:rsidR="1A377C4E" w:rsidP="000C7CF5" w:rsidRDefault="1A377C4E" w14:paraId="12A99CB4" w14:textId="72616D7A">
      <w:pPr>
        <w:ind w:left="360"/>
        <w:rPr>
          <w:sz w:val="24"/>
          <w:szCs w:val="24"/>
        </w:rPr>
      </w:pPr>
    </w:p>
    <w:p w:rsidRPr="000C7CF5" w:rsidR="1A377C4E" w:rsidP="000C7CF5" w:rsidRDefault="1A377C4E" w14:paraId="5E00D154" w14:textId="347A510E">
      <w:pPr>
        <w:ind w:left="360"/>
        <w:rPr>
          <w:sz w:val="24"/>
          <w:szCs w:val="24"/>
        </w:rPr>
      </w:pPr>
    </w:p>
    <w:p w:rsidRPr="000C7CF5" w:rsidR="1A377C4E" w:rsidP="000C7CF5" w:rsidRDefault="1A377C4E" w14:paraId="6E5E2284" w14:textId="0007C5C9">
      <w:pPr>
        <w:ind w:left="360"/>
        <w:rPr>
          <w:sz w:val="24"/>
          <w:szCs w:val="24"/>
        </w:rPr>
      </w:pPr>
    </w:p>
    <w:p w:rsidRPr="000C7CF5" w:rsidR="1A377C4E" w:rsidP="000C7CF5" w:rsidRDefault="1A377C4E" w14:paraId="1D029670" w14:textId="5C104953">
      <w:pPr>
        <w:ind w:left="360"/>
        <w:rPr>
          <w:sz w:val="24"/>
          <w:szCs w:val="24"/>
        </w:rPr>
      </w:pPr>
    </w:p>
    <w:p w:rsidRPr="000C7CF5" w:rsidR="1A377C4E" w:rsidP="000C7CF5" w:rsidRDefault="1A377C4E" w14:paraId="443B2922" w14:textId="06CD017B">
      <w:pPr>
        <w:ind w:left="360"/>
        <w:rPr>
          <w:sz w:val="24"/>
          <w:szCs w:val="24"/>
        </w:rPr>
      </w:pPr>
    </w:p>
    <w:p w:rsidRPr="000C7CF5" w:rsidR="1A377C4E" w:rsidP="000C7CF5" w:rsidRDefault="1A377C4E" w14:paraId="18ABD96D" w14:textId="6E40C1A4">
      <w:pPr>
        <w:ind w:left="360"/>
        <w:rPr>
          <w:sz w:val="24"/>
          <w:szCs w:val="24"/>
        </w:rPr>
      </w:pPr>
    </w:p>
    <w:p w:rsidRPr="000C7CF5" w:rsidR="1A377C4E" w:rsidP="000C7CF5" w:rsidRDefault="1A377C4E" w14:paraId="6BEFE50B" w14:textId="30232338">
      <w:pPr>
        <w:ind w:left="360"/>
        <w:rPr>
          <w:sz w:val="24"/>
          <w:szCs w:val="24"/>
        </w:rPr>
      </w:pPr>
    </w:p>
    <w:p w:rsidRPr="000C7CF5" w:rsidR="1A377C4E" w:rsidP="000C7CF5" w:rsidRDefault="1A377C4E" w14:paraId="5F447F65" w14:textId="2682AFCB">
      <w:pPr>
        <w:ind w:left="360"/>
        <w:rPr>
          <w:sz w:val="24"/>
          <w:szCs w:val="24"/>
        </w:rPr>
      </w:pPr>
    </w:p>
    <w:p w:rsidRPr="000C7CF5" w:rsidR="1A377C4E" w:rsidP="000C7CF5" w:rsidRDefault="1A377C4E" w14:paraId="2ABEE272" w14:textId="570A01AD">
      <w:pPr>
        <w:ind w:left="360"/>
        <w:rPr>
          <w:sz w:val="24"/>
          <w:szCs w:val="24"/>
        </w:rPr>
      </w:pPr>
    </w:p>
    <w:p w:rsidRPr="000C7CF5" w:rsidR="1A377C4E" w:rsidP="000C7CF5" w:rsidRDefault="1A377C4E" w14:paraId="1D93EA06" w14:textId="54B777A6">
      <w:pPr>
        <w:ind w:left="360"/>
        <w:rPr>
          <w:sz w:val="24"/>
          <w:szCs w:val="24"/>
        </w:rPr>
      </w:pPr>
    </w:p>
    <w:p w:rsidRPr="000C7CF5" w:rsidR="1A377C4E" w:rsidP="000C7CF5" w:rsidRDefault="1A377C4E" w14:paraId="422D587E" w14:textId="659C5697">
      <w:pPr>
        <w:ind w:left="360"/>
        <w:rPr>
          <w:sz w:val="24"/>
          <w:szCs w:val="24"/>
        </w:rPr>
      </w:pPr>
    </w:p>
    <w:sectPr w:rsidRPr="000C7CF5" w:rsidR="1A377C4E">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B1644B"/>
    <w:multiLevelType w:val="hybridMultilevel"/>
    <w:tmpl w:val="AFF4B83E"/>
    <w:lvl w:ilvl="0" w:tplc="CE2C1D3C">
      <w:start w:val="1"/>
      <w:numFmt w:val="decimal"/>
      <w:lvlText w:val="%1."/>
      <w:lvlJc w:val="left"/>
      <w:pPr>
        <w:ind w:left="720" w:hanging="360"/>
      </w:pPr>
    </w:lvl>
    <w:lvl w:ilvl="1" w:tplc="DE6A4C7E">
      <w:start w:val="1"/>
      <w:numFmt w:val="lowerLetter"/>
      <w:lvlText w:val="%2."/>
      <w:lvlJc w:val="left"/>
      <w:pPr>
        <w:ind w:left="1440" w:hanging="360"/>
      </w:pPr>
    </w:lvl>
    <w:lvl w:ilvl="2" w:tplc="DC3C9ECC">
      <w:start w:val="1"/>
      <w:numFmt w:val="lowerRoman"/>
      <w:lvlText w:val="%3."/>
      <w:lvlJc w:val="right"/>
      <w:pPr>
        <w:ind w:left="2160" w:hanging="180"/>
      </w:pPr>
    </w:lvl>
    <w:lvl w:ilvl="3" w:tplc="A288E6D0">
      <w:start w:val="1"/>
      <w:numFmt w:val="decimal"/>
      <w:lvlText w:val="%4."/>
      <w:lvlJc w:val="left"/>
      <w:pPr>
        <w:ind w:left="2880" w:hanging="360"/>
      </w:pPr>
    </w:lvl>
    <w:lvl w:ilvl="4" w:tplc="6CB00082">
      <w:start w:val="1"/>
      <w:numFmt w:val="lowerLetter"/>
      <w:lvlText w:val="%5."/>
      <w:lvlJc w:val="left"/>
      <w:pPr>
        <w:ind w:left="3600" w:hanging="360"/>
      </w:pPr>
    </w:lvl>
    <w:lvl w:ilvl="5" w:tplc="C1CC46CE">
      <w:start w:val="1"/>
      <w:numFmt w:val="lowerRoman"/>
      <w:lvlText w:val="%6."/>
      <w:lvlJc w:val="right"/>
      <w:pPr>
        <w:ind w:left="4320" w:hanging="180"/>
      </w:pPr>
    </w:lvl>
    <w:lvl w:ilvl="6" w:tplc="C78A7B5C">
      <w:start w:val="1"/>
      <w:numFmt w:val="decimal"/>
      <w:lvlText w:val="%7."/>
      <w:lvlJc w:val="left"/>
      <w:pPr>
        <w:ind w:left="5040" w:hanging="360"/>
      </w:pPr>
    </w:lvl>
    <w:lvl w:ilvl="7" w:tplc="D9843694">
      <w:start w:val="1"/>
      <w:numFmt w:val="lowerLetter"/>
      <w:lvlText w:val="%8."/>
      <w:lvlJc w:val="left"/>
      <w:pPr>
        <w:ind w:left="5760" w:hanging="360"/>
      </w:pPr>
    </w:lvl>
    <w:lvl w:ilvl="8" w:tplc="2FA659A6">
      <w:start w:val="1"/>
      <w:numFmt w:val="lowerRoman"/>
      <w:lvlText w:val="%9."/>
      <w:lvlJc w:val="right"/>
      <w:pPr>
        <w:ind w:left="6480" w:hanging="180"/>
      </w:pPr>
    </w:lvl>
  </w:abstractNum>
  <w:abstractNum w:abstractNumId="1" w15:restartNumberingAfterBreak="0">
    <w:nsid w:val="1F147FD0"/>
    <w:multiLevelType w:val="hybridMultilevel"/>
    <w:tmpl w:val="3A089A80"/>
    <w:lvl w:ilvl="0" w:tplc="A5CAD39C">
      <w:start w:val="1"/>
      <w:numFmt w:val="bullet"/>
      <w:lvlText w:val=""/>
      <w:lvlJc w:val="left"/>
      <w:pPr>
        <w:ind w:left="720" w:hanging="360"/>
      </w:pPr>
      <w:rPr>
        <w:rFonts w:hint="default" w:ascii="Symbol" w:hAnsi="Symbol"/>
      </w:rPr>
    </w:lvl>
    <w:lvl w:ilvl="1" w:tplc="9C1682B6">
      <w:start w:val="1"/>
      <w:numFmt w:val="bullet"/>
      <w:lvlText w:val="o"/>
      <w:lvlJc w:val="left"/>
      <w:pPr>
        <w:ind w:left="1440" w:hanging="360"/>
      </w:pPr>
      <w:rPr>
        <w:rFonts w:hint="default" w:ascii="Courier New" w:hAnsi="Courier New"/>
      </w:rPr>
    </w:lvl>
    <w:lvl w:ilvl="2" w:tplc="F8DEFAF0">
      <w:start w:val="1"/>
      <w:numFmt w:val="bullet"/>
      <w:lvlText w:val=""/>
      <w:lvlJc w:val="left"/>
      <w:pPr>
        <w:ind w:left="2160" w:hanging="360"/>
      </w:pPr>
      <w:rPr>
        <w:rFonts w:hint="default" w:ascii="Wingdings" w:hAnsi="Wingdings"/>
      </w:rPr>
    </w:lvl>
    <w:lvl w:ilvl="3" w:tplc="93324E14">
      <w:start w:val="1"/>
      <w:numFmt w:val="bullet"/>
      <w:lvlText w:val=""/>
      <w:lvlJc w:val="left"/>
      <w:pPr>
        <w:ind w:left="2880" w:hanging="360"/>
      </w:pPr>
      <w:rPr>
        <w:rFonts w:hint="default" w:ascii="Symbol" w:hAnsi="Symbol"/>
      </w:rPr>
    </w:lvl>
    <w:lvl w:ilvl="4" w:tplc="BF48A246">
      <w:start w:val="1"/>
      <w:numFmt w:val="bullet"/>
      <w:lvlText w:val="o"/>
      <w:lvlJc w:val="left"/>
      <w:pPr>
        <w:ind w:left="3600" w:hanging="360"/>
      </w:pPr>
      <w:rPr>
        <w:rFonts w:hint="default" w:ascii="Courier New" w:hAnsi="Courier New"/>
      </w:rPr>
    </w:lvl>
    <w:lvl w:ilvl="5" w:tplc="CD4EC328">
      <w:start w:val="1"/>
      <w:numFmt w:val="bullet"/>
      <w:lvlText w:val=""/>
      <w:lvlJc w:val="left"/>
      <w:pPr>
        <w:ind w:left="4320" w:hanging="360"/>
      </w:pPr>
      <w:rPr>
        <w:rFonts w:hint="default" w:ascii="Wingdings" w:hAnsi="Wingdings"/>
      </w:rPr>
    </w:lvl>
    <w:lvl w:ilvl="6" w:tplc="8DA68F5E">
      <w:start w:val="1"/>
      <w:numFmt w:val="bullet"/>
      <w:lvlText w:val=""/>
      <w:lvlJc w:val="left"/>
      <w:pPr>
        <w:ind w:left="5040" w:hanging="360"/>
      </w:pPr>
      <w:rPr>
        <w:rFonts w:hint="default" w:ascii="Symbol" w:hAnsi="Symbol"/>
      </w:rPr>
    </w:lvl>
    <w:lvl w:ilvl="7" w:tplc="B5002FE6">
      <w:start w:val="1"/>
      <w:numFmt w:val="bullet"/>
      <w:lvlText w:val="o"/>
      <w:lvlJc w:val="left"/>
      <w:pPr>
        <w:ind w:left="5760" w:hanging="360"/>
      </w:pPr>
      <w:rPr>
        <w:rFonts w:hint="default" w:ascii="Courier New" w:hAnsi="Courier New"/>
      </w:rPr>
    </w:lvl>
    <w:lvl w:ilvl="8" w:tplc="D480D656">
      <w:start w:val="1"/>
      <w:numFmt w:val="bullet"/>
      <w:lvlText w:val=""/>
      <w:lvlJc w:val="left"/>
      <w:pPr>
        <w:ind w:left="6480" w:hanging="360"/>
      </w:pPr>
      <w:rPr>
        <w:rFonts w:hint="default" w:ascii="Wingdings" w:hAnsi="Wingdings"/>
      </w:rPr>
    </w:lvl>
  </w:abstractNum>
  <w:abstractNum w:abstractNumId="2" w15:restartNumberingAfterBreak="0">
    <w:nsid w:val="638A6C77"/>
    <w:multiLevelType w:val="hybridMultilevel"/>
    <w:tmpl w:val="CED0A680"/>
    <w:lvl w:ilvl="0" w:tplc="FBD6D840">
      <w:start w:val="1"/>
      <w:numFmt w:val="decimal"/>
      <w:lvlText w:val="%1."/>
      <w:lvlJc w:val="left"/>
      <w:pPr>
        <w:ind w:left="720" w:hanging="360"/>
      </w:pPr>
    </w:lvl>
    <w:lvl w:ilvl="1" w:tplc="BD863CAC">
      <w:start w:val="1"/>
      <w:numFmt w:val="lowerLetter"/>
      <w:lvlText w:val="%2."/>
      <w:lvlJc w:val="left"/>
      <w:pPr>
        <w:ind w:left="1440" w:hanging="360"/>
      </w:pPr>
    </w:lvl>
    <w:lvl w:ilvl="2" w:tplc="1280FB2A">
      <w:start w:val="1"/>
      <w:numFmt w:val="lowerRoman"/>
      <w:lvlText w:val="%3."/>
      <w:lvlJc w:val="right"/>
      <w:pPr>
        <w:ind w:left="2160" w:hanging="180"/>
      </w:pPr>
    </w:lvl>
    <w:lvl w:ilvl="3" w:tplc="01F21A4C">
      <w:start w:val="1"/>
      <w:numFmt w:val="decimal"/>
      <w:lvlText w:val="%4."/>
      <w:lvlJc w:val="left"/>
      <w:pPr>
        <w:ind w:left="2880" w:hanging="360"/>
      </w:pPr>
    </w:lvl>
    <w:lvl w:ilvl="4" w:tplc="3E04B256">
      <w:start w:val="1"/>
      <w:numFmt w:val="lowerLetter"/>
      <w:lvlText w:val="%5."/>
      <w:lvlJc w:val="left"/>
      <w:pPr>
        <w:ind w:left="3600" w:hanging="360"/>
      </w:pPr>
    </w:lvl>
    <w:lvl w:ilvl="5" w:tplc="37508616">
      <w:start w:val="1"/>
      <w:numFmt w:val="lowerRoman"/>
      <w:lvlText w:val="%6."/>
      <w:lvlJc w:val="right"/>
      <w:pPr>
        <w:ind w:left="4320" w:hanging="180"/>
      </w:pPr>
    </w:lvl>
    <w:lvl w:ilvl="6" w:tplc="9B54532E">
      <w:start w:val="1"/>
      <w:numFmt w:val="decimal"/>
      <w:lvlText w:val="%7."/>
      <w:lvlJc w:val="left"/>
      <w:pPr>
        <w:ind w:left="5040" w:hanging="360"/>
      </w:pPr>
    </w:lvl>
    <w:lvl w:ilvl="7" w:tplc="5CC0CFA6">
      <w:start w:val="1"/>
      <w:numFmt w:val="lowerLetter"/>
      <w:lvlText w:val="%8."/>
      <w:lvlJc w:val="left"/>
      <w:pPr>
        <w:ind w:left="5760" w:hanging="360"/>
      </w:pPr>
    </w:lvl>
    <w:lvl w:ilvl="8" w:tplc="D32E26AC">
      <w:start w:val="1"/>
      <w:numFmt w:val="lowerRoman"/>
      <w:lvlText w:val="%9."/>
      <w:lvlJc w:val="right"/>
      <w:pPr>
        <w:ind w:left="6480" w:hanging="180"/>
      </w:pPr>
    </w:lvl>
  </w:abstractNum>
  <w:abstractNum w:abstractNumId="3" w15:restartNumberingAfterBreak="0">
    <w:nsid w:val="7EF310A8"/>
    <w:multiLevelType w:val="hybridMultilevel"/>
    <w:tmpl w:val="4F64113E"/>
    <w:lvl w:ilvl="0" w:tplc="C67AA990">
      <w:start w:val="1"/>
      <w:numFmt w:val="decimal"/>
      <w:lvlText w:val="%1."/>
      <w:lvlJc w:val="left"/>
      <w:pPr>
        <w:ind w:left="720" w:hanging="360"/>
      </w:pPr>
    </w:lvl>
    <w:lvl w:ilvl="1" w:tplc="8384DE6E">
      <w:start w:val="1"/>
      <w:numFmt w:val="lowerLetter"/>
      <w:lvlText w:val="%2."/>
      <w:lvlJc w:val="left"/>
      <w:pPr>
        <w:ind w:left="1440" w:hanging="360"/>
      </w:pPr>
    </w:lvl>
    <w:lvl w:ilvl="2" w:tplc="D48A2C7C">
      <w:start w:val="1"/>
      <w:numFmt w:val="lowerRoman"/>
      <w:lvlText w:val="%3."/>
      <w:lvlJc w:val="right"/>
      <w:pPr>
        <w:ind w:left="2160" w:hanging="180"/>
      </w:pPr>
    </w:lvl>
    <w:lvl w:ilvl="3" w:tplc="F0E8A74C">
      <w:start w:val="1"/>
      <w:numFmt w:val="decimal"/>
      <w:lvlText w:val="%4."/>
      <w:lvlJc w:val="left"/>
      <w:pPr>
        <w:ind w:left="2880" w:hanging="360"/>
      </w:pPr>
    </w:lvl>
    <w:lvl w:ilvl="4" w:tplc="A348ADE6">
      <w:start w:val="1"/>
      <w:numFmt w:val="lowerLetter"/>
      <w:lvlText w:val="%5."/>
      <w:lvlJc w:val="left"/>
      <w:pPr>
        <w:ind w:left="3600" w:hanging="360"/>
      </w:pPr>
    </w:lvl>
    <w:lvl w:ilvl="5" w:tplc="E820C2F4">
      <w:start w:val="1"/>
      <w:numFmt w:val="lowerRoman"/>
      <w:lvlText w:val="%6."/>
      <w:lvlJc w:val="right"/>
      <w:pPr>
        <w:ind w:left="4320" w:hanging="180"/>
      </w:pPr>
    </w:lvl>
    <w:lvl w:ilvl="6" w:tplc="BCE080E0">
      <w:start w:val="1"/>
      <w:numFmt w:val="decimal"/>
      <w:lvlText w:val="%7."/>
      <w:lvlJc w:val="left"/>
      <w:pPr>
        <w:ind w:left="5040" w:hanging="360"/>
      </w:pPr>
    </w:lvl>
    <w:lvl w:ilvl="7" w:tplc="85CA0400">
      <w:start w:val="1"/>
      <w:numFmt w:val="lowerLetter"/>
      <w:lvlText w:val="%8."/>
      <w:lvlJc w:val="left"/>
      <w:pPr>
        <w:ind w:left="5760" w:hanging="360"/>
      </w:pPr>
    </w:lvl>
    <w:lvl w:ilvl="8" w:tplc="D63C4428">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094912"/>
    <w:rsid w:val="00011257"/>
    <w:rsid w:val="000C7CF5"/>
    <w:rsid w:val="000F6A5B"/>
    <w:rsid w:val="001320D8"/>
    <w:rsid w:val="001F15AD"/>
    <w:rsid w:val="0022447E"/>
    <w:rsid w:val="00280EB5"/>
    <w:rsid w:val="0032334E"/>
    <w:rsid w:val="003274A4"/>
    <w:rsid w:val="003B45C3"/>
    <w:rsid w:val="003B67E3"/>
    <w:rsid w:val="004225B3"/>
    <w:rsid w:val="00434A18"/>
    <w:rsid w:val="004636A4"/>
    <w:rsid w:val="00465526"/>
    <w:rsid w:val="004C1AD8"/>
    <w:rsid w:val="004C1F79"/>
    <w:rsid w:val="005B13BB"/>
    <w:rsid w:val="005D2388"/>
    <w:rsid w:val="00617070"/>
    <w:rsid w:val="0073542D"/>
    <w:rsid w:val="00764A70"/>
    <w:rsid w:val="008003B4"/>
    <w:rsid w:val="008A3678"/>
    <w:rsid w:val="008A6830"/>
    <w:rsid w:val="008B7870"/>
    <w:rsid w:val="0090454A"/>
    <w:rsid w:val="00937187"/>
    <w:rsid w:val="00942724"/>
    <w:rsid w:val="0097712F"/>
    <w:rsid w:val="009C0286"/>
    <w:rsid w:val="00A123CB"/>
    <w:rsid w:val="00AD61E1"/>
    <w:rsid w:val="00AF2E2F"/>
    <w:rsid w:val="00BF6625"/>
    <w:rsid w:val="00DF7641"/>
    <w:rsid w:val="00E62320"/>
    <w:rsid w:val="00EC5514"/>
    <w:rsid w:val="00ED148B"/>
    <w:rsid w:val="00F35821"/>
    <w:rsid w:val="00F4099B"/>
    <w:rsid w:val="077BB9DE"/>
    <w:rsid w:val="09174C7A"/>
    <w:rsid w:val="0DB09DF9"/>
    <w:rsid w:val="110ADD52"/>
    <w:rsid w:val="17CD81D2"/>
    <w:rsid w:val="1972B125"/>
    <w:rsid w:val="1A377C4E"/>
    <w:rsid w:val="1BEE96FF"/>
    <w:rsid w:val="21FB244D"/>
    <w:rsid w:val="2974F9BC"/>
    <w:rsid w:val="32239BB3"/>
    <w:rsid w:val="36638C5B"/>
    <w:rsid w:val="37FE4D3D"/>
    <w:rsid w:val="4823BCD5"/>
    <w:rsid w:val="498646BA"/>
    <w:rsid w:val="4CAF80C5"/>
    <w:rsid w:val="4F094912"/>
    <w:rsid w:val="507A42F4"/>
    <w:rsid w:val="53242747"/>
    <w:rsid w:val="55A1DCB9"/>
    <w:rsid w:val="574EC665"/>
    <w:rsid w:val="57B196CE"/>
    <w:rsid w:val="61800BA9"/>
    <w:rsid w:val="662D2BD2"/>
    <w:rsid w:val="715134ED"/>
    <w:rsid w:val="7D2F0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94912"/>
  <w15:chartTrackingRefBased/>
  <w15:docId w15:val="{BA47C55E-0110-4EDA-93F1-C8BA1E460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6">
    <w:name w:val="heading 6"/>
    <w:basedOn w:val="Normal"/>
    <w:next w:val="Normal"/>
    <w:link w:val="Heading6Char"/>
    <w:uiPriority w:val="9"/>
    <w:unhideWhenUsed/>
    <w:qFormat/>
    <w:pPr>
      <w:keepNext/>
      <w:keepLines/>
      <w:spacing w:before="40" w:after="0"/>
      <w:outlineLvl w:val="5"/>
    </w:pPr>
    <w:rPr>
      <w:rFonts w:asciiTheme="majorHAnsi" w:hAnsiTheme="majorHAnsi" w:eastAsiaTheme="majorEastAsia" w:cstheme="majorBidi"/>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character" w:styleId="Heading6Char" w:customStyle="1">
    <w:name w:val="Heading 6 Char"/>
    <w:basedOn w:val="DefaultParagraphFont"/>
    <w:link w:val="Heading6"/>
    <w:uiPriority w:val="9"/>
    <w:rPr>
      <w:rFonts w:asciiTheme="majorHAnsi" w:hAnsiTheme="majorHAnsi" w:eastAsiaTheme="majorEastAsia"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hyperlink" Target="http://marketrealist.com/2015/09/understanding-tesla-motors-marketing-strategy/" TargetMode="External"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hyperlink" Target="http://www.teslamotors.com/" TargetMode="External" Id="rId7" /><Relationship Type="http://schemas.openxmlformats.org/officeDocument/2006/relationships/image" Target="media/image3.jpg" Id="rId17" /><Relationship Type="http://schemas.openxmlformats.org/officeDocument/2006/relationships/styles" Target="styles.xml" Id="rId2" /><Relationship Type="http://schemas.openxmlformats.org/officeDocument/2006/relationships/hyperlink" Target="http://panmore.com/tesla-motors-inc-organizational-structure-characteristics-analysis" TargetMode="External" Id="rId16" /><Relationship Type="http://schemas.openxmlformats.org/officeDocument/2006/relationships/numbering" Target="numbering.xml" Id="rId1" /><Relationship Type="http://schemas.openxmlformats.org/officeDocument/2006/relationships/hyperlink" Target="http://ir.tesla.com/" TargetMode="External" Id="rId6" /><Relationship Type="http://schemas.openxmlformats.org/officeDocument/2006/relationships/image" Target="media/image2.png" Id="rId11" /><Relationship Type="http://schemas.openxmlformats.org/officeDocument/2006/relationships/hyperlink" Target="https://www.tesla.com/about?redirect=no" TargetMode="External" Id="rId5" /><Relationship Type="http://schemas.openxmlformats.org/officeDocument/2006/relationships/hyperlink" Target="http://panmore.com/tesla-motors-inc-vision-statement-mission-statement-analysis" TargetMode="External" Id="rId19" /><Relationship Type="http://schemas.openxmlformats.org/officeDocument/2006/relationships/webSettings" Target="webSettings.xml" Id="rId4" /><Relationship Type="http://schemas.openxmlformats.org/officeDocument/2006/relationships/hyperlink" Target="http://panmore.com/tesla-motors-inc-marketing-mix-4ps-analysis" TargetMode="External" Id="rId14" /><Relationship Type="http://schemas.openxmlformats.org/officeDocument/2006/relationships/theme" Target="theme/theme1.xml" Id="rId22" /><Relationship Type="http://schemas.openxmlformats.org/officeDocument/2006/relationships/image" Target="/media/image3.png" Id="Rbacbdb5247a24727" /><Relationship Type="http://schemas.openxmlformats.org/officeDocument/2006/relationships/hyperlink" Target="http://panmore.com/general-motors-five-forces-analysis-porters-recommendations" TargetMode="External" Id="R31bc326f268e401f" /><Relationship Type="http://schemas.openxmlformats.org/officeDocument/2006/relationships/hyperlink" Target="http://panmore.com/toyota-five-forces-analysis-porters-model" TargetMode="External" Id="Ra62ab9d045ac4797" /><Relationship Type="http://schemas.openxmlformats.org/officeDocument/2006/relationships/hyperlink" Target="https://hbr.org/2015/05/what-tesla-and-apple-both-know-about-entering-new-markets" TargetMode="External" Id="R0383109874b040a0" /><Relationship Type="http://schemas.openxmlformats.org/officeDocument/2006/relationships/hyperlink" Target="http://www.cnbc.com/2017/03/28/tesla-is-sending-a-lot-more-cars-to-china.html" TargetMode="External" Id="R8a6dd9d3770d4173" /><Relationship Type="http://schemas.openxmlformats.org/officeDocument/2006/relationships/hyperlink" Target="http://csimarket.com/stocks/compet_glance.php?code=TSLA" TargetMode="External" Id="R046c37b8f72444cc" /><Relationship Type="http://schemas.openxmlformats.org/officeDocument/2006/relationships/hyperlink" Target="http://panmore.com/tesla-motors-inc-marketing-mix-4ps-analysis" TargetMode="External" Id="R079b1ec23a1c4b28" /><Relationship Type="http://schemas.openxmlformats.org/officeDocument/2006/relationships/hyperlink" Target="https://www.quora.com/How-are-Tesla-sales-in-other-countries" TargetMode="External" Id="R691bc464b09c4ba2" /><Relationship Type="http://schemas.openxmlformats.org/officeDocument/2006/relationships/hyperlink" Target="https://techcrunch.com/gallery/a-brief-history-of-tesla/" TargetMode="External" Id="R3c6385c3408e4ec3" /><Relationship Type="http://schemas.openxmlformats.org/officeDocument/2006/relationships/hyperlink" Target="https://www.tesla.com/about?redirect=no" TargetMode="External" Id="R534f9da8108c4fa6" /><Relationship Type="http://schemas.openxmlformats.org/officeDocument/2006/relationships/hyperlink" Target="http://ir.tesla.com/" TargetMode="External" Id="R6e2fddad2bb94a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Alhusine Bangura (1710676)</dc:creator>
  <keywords/>
  <dc:description/>
  <lastModifiedBy>Alhusine Bangura (1710676)</lastModifiedBy>
  <revision>113</revision>
  <dcterms:created xsi:type="dcterms:W3CDTF">2018-07-25T13:11:00.0000000Z</dcterms:created>
  <dcterms:modified xsi:type="dcterms:W3CDTF">2018-09-04T14:53:26.6424427Z</dcterms:modified>
</coreProperties>
</file>