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F05D59" w14:textId="77777777" w:rsidR="00B761B6" w:rsidRDefault="00B761B6" w:rsidP="00791A15">
      <w:pPr>
        <w:pStyle w:val="Heading1"/>
      </w:pPr>
    </w:p>
    <w:p w14:paraId="1AC604F0" w14:textId="77777777" w:rsidR="00B761B6" w:rsidRDefault="00B761B6" w:rsidP="00B761B6">
      <w:pPr>
        <w:jc w:val="center"/>
        <w:rPr>
          <w:b/>
          <w:sz w:val="40"/>
          <w:szCs w:val="40"/>
        </w:rPr>
      </w:pPr>
    </w:p>
    <w:p w14:paraId="497C9345" w14:textId="6F39E2FD" w:rsidR="00B761B6" w:rsidRPr="00B761B6" w:rsidRDefault="00B761B6" w:rsidP="00B761B6">
      <w:pPr>
        <w:jc w:val="center"/>
        <w:rPr>
          <w:sz w:val="40"/>
          <w:szCs w:val="40"/>
        </w:rPr>
      </w:pPr>
      <w:r w:rsidRPr="00B761B6">
        <w:rPr>
          <w:b/>
          <w:sz w:val="40"/>
          <w:szCs w:val="40"/>
        </w:rPr>
        <w:t>Module Title:</w:t>
      </w:r>
      <w:r w:rsidRPr="00B761B6">
        <w:rPr>
          <w:sz w:val="40"/>
          <w:szCs w:val="40"/>
        </w:rPr>
        <w:t xml:space="preserve"> Entrepreneurship</w:t>
      </w:r>
    </w:p>
    <w:p w14:paraId="69378651" w14:textId="69CA42FF" w:rsidR="00B761B6" w:rsidRPr="00B761B6" w:rsidRDefault="00B761B6" w:rsidP="00B761B6">
      <w:pPr>
        <w:jc w:val="center"/>
        <w:rPr>
          <w:sz w:val="40"/>
          <w:szCs w:val="40"/>
        </w:rPr>
      </w:pPr>
      <w:r w:rsidRPr="00B761B6">
        <w:rPr>
          <w:sz w:val="40"/>
          <w:szCs w:val="40"/>
        </w:rPr>
        <w:t>Module Code: BMIH5001</w:t>
      </w:r>
    </w:p>
    <w:p w14:paraId="495419A5" w14:textId="3C5F64A2" w:rsidR="00841757" w:rsidRDefault="00841757" w:rsidP="00841757">
      <w:pPr>
        <w:jc w:val="center"/>
      </w:pPr>
    </w:p>
    <w:p w14:paraId="3A68B5BE" w14:textId="7C1969D5" w:rsidR="00841757" w:rsidRPr="00B761B6" w:rsidRDefault="00841757" w:rsidP="00B761B6">
      <w:pPr>
        <w:jc w:val="center"/>
        <w:rPr>
          <w:sz w:val="32"/>
          <w:szCs w:val="32"/>
        </w:rPr>
      </w:pPr>
      <w:r w:rsidRPr="00B761B6">
        <w:rPr>
          <w:sz w:val="32"/>
          <w:szCs w:val="32"/>
        </w:rPr>
        <w:t xml:space="preserve"> Individual Business Model Canvas with Entrepreneurial Reflection using appropriate academic models.</w:t>
      </w:r>
    </w:p>
    <w:p w14:paraId="48C5EDAA" w14:textId="1205D05D" w:rsidR="00B761B6" w:rsidRPr="00B761B6" w:rsidRDefault="00B761B6" w:rsidP="00B761B6">
      <w:pPr>
        <w:spacing w:before="240"/>
        <w:jc w:val="center"/>
        <w:rPr>
          <w:rFonts w:cs="Arial"/>
          <w:sz w:val="32"/>
          <w:szCs w:val="32"/>
        </w:rPr>
      </w:pPr>
      <w:r w:rsidRPr="001A77EA">
        <w:rPr>
          <w:rFonts w:cs="Arial"/>
          <w:b/>
          <w:bCs/>
          <w:sz w:val="32"/>
          <w:szCs w:val="32"/>
        </w:rPr>
        <w:t>Lecturer Name</w:t>
      </w:r>
      <w:r w:rsidRPr="001A77EA">
        <w:rPr>
          <w:rFonts w:cs="Arial"/>
          <w:sz w:val="32"/>
          <w:szCs w:val="32"/>
        </w:rPr>
        <w:t xml:space="preserve">: </w:t>
      </w:r>
      <w:r w:rsidR="00681D5F">
        <w:rPr>
          <w:rFonts w:cs="Arial"/>
          <w:sz w:val="32"/>
          <w:szCs w:val="32"/>
        </w:rPr>
        <w:t>Ka Po Chong</w:t>
      </w:r>
    </w:p>
    <w:p w14:paraId="4A5F8125" w14:textId="7AE1F020" w:rsidR="00B761B6" w:rsidRPr="001A77EA" w:rsidRDefault="00B761B6" w:rsidP="00B761B6">
      <w:pPr>
        <w:spacing w:before="240"/>
        <w:jc w:val="center"/>
        <w:rPr>
          <w:rFonts w:cs="Arial"/>
          <w:sz w:val="32"/>
          <w:szCs w:val="32"/>
        </w:rPr>
      </w:pPr>
      <w:r w:rsidRPr="001A77EA">
        <w:rPr>
          <w:rFonts w:cs="Arial"/>
          <w:b/>
          <w:bCs/>
          <w:sz w:val="32"/>
          <w:szCs w:val="32"/>
        </w:rPr>
        <w:t>Student Name</w:t>
      </w:r>
      <w:r w:rsidRPr="001A77EA">
        <w:rPr>
          <w:rFonts w:cs="Arial"/>
          <w:sz w:val="32"/>
          <w:szCs w:val="32"/>
        </w:rPr>
        <w:t>:</w:t>
      </w:r>
      <w:r>
        <w:rPr>
          <w:rFonts w:cs="Arial"/>
          <w:sz w:val="32"/>
          <w:szCs w:val="32"/>
        </w:rPr>
        <w:t xml:space="preserve"> Nargis Begum</w:t>
      </w:r>
    </w:p>
    <w:p w14:paraId="4CEA39E3" w14:textId="77777777" w:rsidR="00B761B6" w:rsidRDefault="00B761B6" w:rsidP="00B761B6">
      <w:pPr>
        <w:spacing w:before="240"/>
        <w:jc w:val="center"/>
        <w:rPr>
          <w:rFonts w:cs="Arial"/>
          <w:sz w:val="32"/>
          <w:szCs w:val="32"/>
        </w:rPr>
      </w:pPr>
      <w:r w:rsidRPr="001A77EA">
        <w:rPr>
          <w:rFonts w:cs="Arial"/>
          <w:b/>
          <w:bCs/>
          <w:sz w:val="32"/>
          <w:szCs w:val="32"/>
        </w:rPr>
        <w:t>Student Id:</w:t>
      </w:r>
      <w:r w:rsidRPr="001A77EA">
        <w:rPr>
          <w:rFonts w:cs="Arial"/>
          <w:sz w:val="32"/>
          <w:szCs w:val="32"/>
        </w:rPr>
        <w:t xml:space="preserve"> </w:t>
      </w:r>
      <w:r w:rsidRPr="0018343B">
        <w:rPr>
          <w:rFonts w:cs="Arial"/>
          <w:sz w:val="32"/>
          <w:szCs w:val="32"/>
        </w:rPr>
        <w:t>2212000</w:t>
      </w:r>
    </w:p>
    <w:p w14:paraId="09C89AFF" w14:textId="29A52BF1" w:rsidR="00681D5F" w:rsidRPr="001A77EA" w:rsidRDefault="00681D5F" w:rsidP="00B761B6">
      <w:pPr>
        <w:spacing w:before="240"/>
        <w:jc w:val="center"/>
        <w:rPr>
          <w:rFonts w:cs="Arial"/>
          <w:sz w:val="32"/>
          <w:szCs w:val="32"/>
        </w:rPr>
      </w:pPr>
      <w:r>
        <w:rPr>
          <w:rFonts w:cs="Arial"/>
          <w:sz w:val="32"/>
          <w:szCs w:val="32"/>
        </w:rPr>
        <w:t>Word Count</w:t>
      </w:r>
      <w:r w:rsidR="00464BBA">
        <w:rPr>
          <w:rFonts w:cs="Arial"/>
          <w:sz w:val="32"/>
          <w:szCs w:val="32"/>
        </w:rPr>
        <w:t>: 1967 Words</w:t>
      </w:r>
    </w:p>
    <w:p w14:paraId="261BDE80" w14:textId="77777777" w:rsidR="00841757" w:rsidRDefault="00841757" w:rsidP="009503F9"/>
    <w:p w14:paraId="5494F53B" w14:textId="7929D7BB" w:rsidR="00554044" w:rsidRDefault="00841757" w:rsidP="00681D5F">
      <w:pPr>
        <w:spacing w:line="259" w:lineRule="auto"/>
        <w:jc w:val="left"/>
      </w:pPr>
      <w:r>
        <w:br w:type="page"/>
      </w:r>
    </w:p>
    <w:p w14:paraId="7190AC93" w14:textId="77777777" w:rsidR="00004BEB" w:rsidRDefault="00004BEB" w:rsidP="00004BEB">
      <w:r>
        <w:lastRenderedPageBreak/>
        <w:t xml:space="preserve">Self-care Company PediChic Haven will offer manicures and pedicures services. PediChic Haven is a luxury retreat, not just a beauty salon. Elegant nail treatments are PediChic Haven's speciality. </w:t>
      </w:r>
      <w:r w:rsidR="00841757">
        <w:t>The business</w:t>
      </w:r>
      <w:r>
        <w:t xml:space="preserve"> professionals provide attentive care and excellent results. With current colours and intriguing designs, customers can change their style. Our peaceful studio lets guests unwind. PediChic Haven's luxury services give clients perfect nails and delicate skin, refreshing them</w:t>
      </w:r>
      <w:r w:rsidR="00841757">
        <w:t xml:space="preserve"> (Vu, 2022)</w:t>
      </w:r>
      <w:r>
        <w:t>. Luxury enthusiasts enjoy elegant services. For fantastic results and well-being, PediChic Haven offers a relaxing retreat with professional treatment. PediChic Haven combines beauty and spa services to help clients relax.</w:t>
      </w:r>
    </w:p>
    <w:p w14:paraId="563982EE" w14:textId="77777777" w:rsidR="00181199" w:rsidRDefault="00181199" w:rsidP="00181199">
      <w:r>
        <w:t>Premium nail care company PediChic Haven grows through strategic collaborations. Nail product and tool partnerships demonstrate the company's quality commitment. PediChic Haven offers a large selection of high-quality nail polishes from a top manufacturer for a spa-like experience</w:t>
      </w:r>
      <w:r w:rsidR="00841757">
        <w:t xml:space="preserve"> (Similarweb.com, 2023)</w:t>
      </w:r>
      <w:r>
        <w:t>. Strategic partnerships with local businesses for promotions and events are another option. PediChic Haven works with a nearby luxury spa to provide a beauty-conscious market. This mutually beneficial cooperation boosts brand awareness</w:t>
      </w:r>
      <w:r w:rsidR="00841757">
        <w:t xml:space="preserve"> (Williams, 2021)</w:t>
      </w:r>
      <w:r>
        <w:t>. These relationships boost PediChic Haven's competitiveness. Regular service and quality products from a reputable source boost customer loyalty. Community partnerships offer PediChic Haven an edge over competitors. PediChic Haven</w:t>
      </w:r>
      <w:r w:rsidR="00841757">
        <w:t>'s</w:t>
      </w:r>
      <w:r>
        <w:t xml:space="preserve"> strategic partnerships boost efficiency, brand success, and market uniqueness.</w:t>
      </w:r>
    </w:p>
    <w:p w14:paraId="7760C44B" w14:textId="77777777" w:rsidR="00181199" w:rsidRDefault="00181199" w:rsidP="00181199">
      <w:r>
        <w:t>To succeed and stand out, PediChic Haven strategically implements critical business processes. Spa-quality nail technicians are hired and trained first</w:t>
      </w:r>
      <w:r w:rsidR="00841757">
        <w:t xml:space="preserve"> (Scutt, 2020)</w:t>
      </w:r>
      <w:r>
        <w:t xml:space="preserve">. Training keeps employees </w:t>
      </w:r>
      <w:proofErr w:type="gramStart"/>
      <w:r>
        <w:t>up-to-date</w:t>
      </w:r>
      <w:proofErr w:type="gramEnd"/>
      <w:r>
        <w:t xml:space="preserve"> on industry developments and ready to provide excellent service. To ensure nail supplies and equipment quality, the company assesses vendors. For high-quality merchandise, PediChic Haven works with a trusted provider of unique materials. The studio's design and upkeep match the brand's tranquill</w:t>
      </w:r>
      <w:r w:rsidR="00841757">
        <w:t>it</w:t>
      </w:r>
      <w:r>
        <w:t>y and elegance. Environmentally sustainable and attractive elements improve customer satisfaction and offer PediChic Haven an edge. Influencer partnerships, social media, and local alliances boost brand recognition. Working with a local beauty influencer boosts company trust</w:t>
      </w:r>
      <w:r w:rsidR="00841757">
        <w:t xml:space="preserve"> (Rickman, 2013)</w:t>
      </w:r>
      <w:r>
        <w:t>. Modern convenience and efficiency are achieved by implementing and administering the online booking platform. PediChic Haven invests in user-friendly tech to satisfy customers.</w:t>
      </w:r>
    </w:p>
    <w:p w14:paraId="5657574C" w14:textId="77777777" w:rsidR="00181199" w:rsidRDefault="00181199" w:rsidP="00181199">
      <w:r>
        <w:t xml:space="preserve">A top-notch experience at PediChic is made possible by the resources committed </w:t>
      </w:r>
      <w:r w:rsidR="00841757">
        <w:t>to</w:t>
      </w:r>
      <w:r>
        <w:t xml:space="preserve"> premium nail care. Professional nail technicians offer spa-quality services at the company. Technicians receive continuing training on trends and procedures to provide quality services. Quality nail </w:t>
      </w:r>
      <w:r>
        <w:lastRenderedPageBreak/>
        <w:t>supplies and tools are crucial</w:t>
      </w:r>
      <w:r w:rsidR="00841757">
        <w:t xml:space="preserve"> (</w:t>
      </w:r>
      <w:proofErr w:type="spellStart"/>
      <w:r w:rsidR="00841757">
        <w:t>Keretetse</w:t>
      </w:r>
      <w:proofErr w:type="spellEnd"/>
      <w:r w:rsidR="00841757">
        <w:t>, Nelson and Brouwer, 2023)</w:t>
      </w:r>
      <w:r>
        <w:t>. PediChic Haven's inventory is stable thanks to a trusted supplier of unique, high-quality items. Increases service quality and lifetime. Strategic resource allocation improves operations and quality. A tranquil studio is essential. The studio design's eco-friendly and appealing materials make customers happy and suit modern tastes, setting PediChic Haven apart in ambi</w:t>
      </w:r>
      <w:r w:rsidR="00841757">
        <w:t>e</w:t>
      </w:r>
      <w:r>
        <w:t>nce and sustainability</w:t>
      </w:r>
      <w:r w:rsidR="00841757">
        <w:t xml:space="preserve"> (Lee et al., 2021)</w:t>
      </w:r>
      <w:r>
        <w:t>. These elements make PediChic Haven work smoothly and provide great nail care. Strategic human capital, product quality, and studio design investments let PediChic Haven dominate nail care.</w:t>
      </w:r>
    </w:p>
    <w:p w14:paraId="6FBCE7BB" w14:textId="77777777" w:rsidR="00181199" w:rsidRDefault="00181199" w:rsidP="00181199">
      <w:r>
        <w:t xml:space="preserve">PediChic Haven selects a luxurious nail lover. By delivering unique nail art or spa-grade treatments, PediChic Haven </w:t>
      </w:r>
      <w:r w:rsidR="00841757">
        <w:t>has become</w:t>
      </w:r>
      <w:r>
        <w:t xml:space="preserve"> a luxury nail care favourite. This specific consumer base helps PediChic Haven build a reputation for unmatched enjoyment. Understanding and meeting this clientele's wants offers the business an edge</w:t>
      </w:r>
      <w:r w:rsidR="00841757">
        <w:t xml:space="preserve"> (Burns, 2022)</w:t>
      </w:r>
      <w:r>
        <w:t>. The customised services exceed skilled nail care customers' expectations. PediChic Haven builds brand loyalty by targeting specific clients. Luxury nail care leadership gives PediChic Haven a beauty market advantage.</w:t>
      </w:r>
    </w:p>
    <w:p w14:paraId="3D12EB11" w14:textId="77777777" w:rsidR="00181199" w:rsidRDefault="00181199" w:rsidP="00181199">
      <w:r>
        <w:t>Luxury nail shop PediChic Haven offers spa-like treatments. This offer requires skilled technicians for correct service. Technicians receive ongoing industry training to deliver excellent service</w:t>
      </w:r>
      <w:r w:rsidR="00841757">
        <w:t xml:space="preserve"> (Smit, 2023)</w:t>
      </w:r>
      <w:r>
        <w:t>. PediChic Haven features fashionable nail art colours and styles. The tranquil studio helps consumers escape the salon. Sustainability-focused studio design is popular and competitive. Premium treatments at PediChic Haven provide a refreshing experience from qualified specialists at a unique value. Expertise, choice, ambi</w:t>
      </w:r>
      <w:r w:rsidR="00841757">
        <w:t>e</w:t>
      </w:r>
      <w:r>
        <w:t>nce, and quality treatments distinguish PediChic Haven from other nail salons.</w:t>
      </w:r>
    </w:p>
    <w:p w14:paraId="19D0C804" w14:textId="77777777" w:rsidR="00181199" w:rsidRDefault="00181199" w:rsidP="00181199">
      <w:r>
        <w:t xml:space="preserve">PediChic Haven uses modern marketing to reach customers. </w:t>
      </w:r>
      <w:r w:rsidR="00841757">
        <w:t>The b</w:t>
      </w:r>
      <w:r>
        <w:t>rand promotes luscious nails on social media. Beauty influencer collaborations and visually appealing content boost brand awareness and attract beauty-seeking customers. Collaboration with beauty leaders is another option</w:t>
      </w:r>
      <w:r w:rsidR="00841757">
        <w:t xml:space="preserve"> (Barringer and Ireland, 2018)</w:t>
      </w:r>
      <w:r>
        <w:t>. To achieve credibility with the target demographic and a beauty industry edge, PediChic Haven uses their fan network and a famous beauty influencer. Local strategic alliances boost brand awareness. Co-marketing with a nearby luxury spa boosts brand awareness and establishes PediChic Haven as a beauty destination</w:t>
      </w:r>
      <w:r w:rsidR="00841757">
        <w:t xml:space="preserve"> (Wood, 2023)</w:t>
      </w:r>
      <w:r>
        <w:t>. Contemporary online booking makes PediChic Haven's services accessible. This technological integration meets client expectations for modern, accessible service delivery, giving a competitive edge.</w:t>
      </w:r>
    </w:p>
    <w:p w14:paraId="7995F6F3" w14:textId="77777777" w:rsidR="00181199" w:rsidRDefault="00181199" w:rsidP="00181199">
      <w:r>
        <w:lastRenderedPageBreak/>
        <w:t>Customer engagement at PediChic Haven is based on personal interactions. The company's customised consultations are luxurious. Regular clients receive a customised experience and long-term partnerships from specialised staff</w:t>
      </w:r>
      <w:r w:rsidR="00841757">
        <w:t xml:space="preserve"> (Cho and Mun, 2021)</w:t>
      </w:r>
      <w:r>
        <w:t>. For repeat business, PediChic Haven offers loyalty programmes and rewards in addition to personalised attention. Tiered loyalty programmes encourage participation and appreciation with special incentives or discounts. Customer loyalty and long-term partnerships are valued. The consumer interaction strategy gives PediChic Haven an edge. Building relationships beyond transactions makes the brand a self-care partner. Customised service and loyalty rewards make PediChic Haven beautiful.</w:t>
      </w:r>
    </w:p>
    <w:p w14:paraId="092FBCA5" w14:textId="77777777" w:rsidR="00181199" w:rsidRDefault="00181199" w:rsidP="00181199">
      <w:r>
        <w:t>For excellence and a unique customer experience, PediChic Haven carefully sets its cost model to match its premium items. Hiring skilled nail technicians ensures spa-quality treatments. Technician training indicates brand service commitment. Good nail supplies and tools from reliable vendors are pricey. PediChic Haven promotes premium services by stocking their store with high-quality products</w:t>
      </w:r>
      <w:r w:rsidR="00841757">
        <w:t xml:space="preserve"> (Barrios et al., 2020)</w:t>
      </w:r>
      <w:r>
        <w:t>.</w:t>
      </w:r>
      <w:r w:rsidR="00841757">
        <w:t xml:space="preserve"> The b</w:t>
      </w:r>
      <w:r>
        <w:t>eautiful, peaceful studio needs restoration. Eco-friendly elements, however expensive, give a competitive edge by aligning with modern ideals and desires. Social media, influencer, and local partnership marketing costs matter. Beauty influencer partnerships boost brand awareness and credibi</w:t>
      </w:r>
      <w:r w:rsidR="000E10F3">
        <w:t xml:space="preserve">lity, giving companies an edge. </w:t>
      </w:r>
      <w:r>
        <w:t>By encouraging repeat business, loyalty schemes and incentives retain customers. These measures improve customer satisfaction, build long-term connections, and set Ped</w:t>
      </w:r>
      <w:r w:rsidR="000E10F3">
        <w:t>iChic Haven apart in nail care.</w:t>
      </w:r>
    </w:p>
    <w:p w14:paraId="0764BCDE" w14:textId="77777777" w:rsidR="00181199" w:rsidRDefault="00181199" w:rsidP="00181199">
      <w:r>
        <w:t>For their luxurious service, PediChic Haven demands high prices. Because it makes cash outside of service prices, the company is competitive. Upselling beauty goods makes PediChic Haven money. Offering exclusive, high-quality nail care items to enhance the spa experience boosts customer satisfaction and income</w:t>
      </w:r>
      <w:r w:rsidR="00841757">
        <w:t xml:space="preserve"> (Levy and Huynh, 2023)</w:t>
      </w:r>
      <w:r>
        <w:t>. This method fits the company's financial goals and lets customers use expensive cosmetics for self-care. Revenue diversity ensures financial stability and gives the company an edge. Complementary cosmetics encourage a customer-focused earnings approach. Thus, PediChic Haven provides a complete beauty experience beyond salon services, distinguishing it.</w:t>
      </w:r>
    </w:p>
    <w:p w14:paraId="3EAE4998" w14:textId="77777777" w:rsidR="000E10F3" w:rsidRDefault="000E10F3" w:rsidP="000E10F3">
      <w:r>
        <w:t>PediChic Haven was founded to meet market demand for spa-quality nails. Market research shows that sophisticated and bespoke nail procedures are appealing. To fill an unmet beauty need, sophisticated clients expecting more pampering were sought. Excellence led to aggressively investing in talented technicians</w:t>
      </w:r>
      <w:r w:rsidR="00841757">
        <w:t xml:space="preserve"> (Regt, </w:t>
      </w:r>
      <w:proofErr w:type="spellStart"/>
      <w:r w:rsidR="00841757">
        <w:t>Montecchi</w:t>
      </w:r>
      <w:proofErr w:type="spellEnd"/>
      <w:r w:rsidR="00841757">
        <w:t xml:space="preserve"> and Ferguson, 2019)</w:t>
      </w:r>
      <w:r>
        <w:t xml:space="preserve">. Industry </w:t>
      </w:r>
      <w:r>
        <w:lastRenderedPageBreak/>
        <w:t>surveys and trends suggest consumers value service providers' expertise. Technician training helps PediChic Haven compete with industry talent shifts. We selected nail product</w:t>
      </w:r>
      <w:r w:rsidR="00841757">
        <w:t>s</w:t>
      </w:r>
      <w:r>
        <w:t xml:space="preserve"> and tool brands based on industry standards. Premium materials ensured service and company performance after successful beauty enterprises. Modern sensibilities and a spa-inspired eco-friendly design give the studio an edge.</w:t>
      </w:r>
    </w:p>
    <w:p w14:paraId="3F4A27DB" w14:textId="77777777" w:rsidR="000E10F3" w:rsidRDefault="000E10F3" w:rsidP="000E10F3">
      <w:r>
        <w:t>After studying successful beauty companies, current marketing platforms were picked. Industry sources report more beauty influencer</w:t>
      </w:r>
      <w:r w:rsidR="00841757">
        <w:t>s</w:t>
      </w:r>
      <w:r>
        <w:t xml:space="preserve"> and social media relationships. Local business ties boost brand awareness and participation, according to case studies</w:t>
      </w:r>
      <w:r w:rsidR="00841757">
        <w:t xml:space="preserve"> (Ali, 2019)</w:t>
      </w:r>
      <w:r>
        <w:t xml:space="preserve">. An online booking platform was created to meet client requests for rapid and efficient service based on customer data. </w:t>
      </w:r>
      <w:r w:rsidR="00841757">
        <w:t>The c</w:t>
      </w:r>
      <w:r>
        <w:t>hoice depended on customer connections. We value personalised experiences with reward programmes and unique offerings based on industry best practices. Successful beauty companies with loyal clients informed these ratings. Studies of cosmetic companies with successful loyalty programmes showed repeat sales and client retention. The luxurious services of PediChic Haven were priced accordingly</w:t>
      </w:r>
      <w:r w:rsidR="00841757">
        <w:t xml:space="preserve"> (Pierce, 2021)</w:t>
      </w:r>
      <w:r>
        <w:t>. Industry research shows that top-tier experiences require exceptional workers, resources, and studio design. Studying successful premium beauty clinics' cost structures helped allocate funding to their success factors. Pricing was determined by analysing premium beauty market competitors and consumer expectations. Industry research identified many revenue streams, thus carefully selected beauty products were upsold. Successful beauty brands affected this option, which met profitability goals.</w:t>
      </w:r>
    </w:p>
    <w:p w14:paraId="1AE7DC05" w14:textId="77777777" w:rsidR="004547E9" w:rsidRDefault="004547E9" w:rsidP="004547E9">
      <w:r>
        <w:t>In essence, PediChic Haven serves sophisticated nail care customers who want a spa experience. Business strategy was adjusted to industry changes and customer preferences, providing it an edge</w:t>
      </w:r>
      <w:r w:rsidR="00841757">
        <w:t xml:space="preserve"> (Wood, 2023)</w:t>
      </w:r>
      <w:r>
        <w:t>. Targeting specialised beauty customers who demand extra pampering sets PediChic Haven apart. High-quality products and skilled workers back the company's premium nail therapy value proposition. Influencers, social media, and local partnerships boost PediChic Haven's brand. With local enterprises and beauty gurus, the firm gains credibility with the target population. Special discounts and loyalty initiatives keep PediChic Haven clients. Successful beauty organisations use similar tactics to increase repeat sales and customer retention. The charge includes trained staff, high-quality materials, and a well-designed studio for a pleasant experience</w:t>
      </w:r>
      <w:r w:rsidR="00841757">
        <w:t xml:space="preserve"> (Vu, 2022)</w:t>
      </w:r>
      <w:r>
        <w:t xml:space="preserve">. Given its premium services, PediChic Haven's pricing strategy meets consumer expectations, ensuring sustainability and profitability. Successful beauty business revenue growth and industry norms encouraged the </w:t>
      </w:r>
      <w:r>
        <w:lastRenderedPageBreak/>
        <w:t>diverse revenue approach, which includes upselling beauty items. This technique increases customer happiness and financial goals, giving it an edge.</w:t>
      </w:r>
    </w:p>
    <w:p w14:paraId="4BF06F07" w14:textId="77777777" w:rsidR="00D90E8E" w:rsidRDefault="00D90E8E" w:rsidP="004547E9"/>
    <w:p w14:paraId="61E036C2" w14:textId="77777777" w:rsidR="00D90E8E" w:rsidRDefault="00D90E8E" w:rsidP="004547E9"/>
    <w:p w14:paraId="71A19ACC" w14:textId="77777777" w:rsidR="00D90E8E" w:rsidRDefault="00D90E8E" w:rsidP="004547E9"/>
    <w:p w14:paraId="5FBC7AA5" w14:textId="77777777" w:rsidR="00D90E8E" w:rsidRDefault="00D90E8E" w:rsidP="004547E9"/>
    <w:p w14:paraId="5CB9F391" w14:textId="77777777" w:rsidR="00D90E8E" w:rsidRDefault="00D90E8E" w:rsidP="004547E9"/>
    <w:p w14:paraId="64C1E388" w14:textId="77777777" w:rsidR="00D90E8E" w:rsidRDefault="00D90E8E" w:rsidP="004547E9"/>
    <w:p w14:paraId="7D42BAC9" w14:textId="77777777" w:rsidR="00D90E8E" w:rsidRDefault="00D90E8E" w:rsidP="004547E9"/>
    <w:p w14:paraId="04049DD2" w14:textId="77777777" w:rsidR="00D90E8E" w:rsidRDefault="00D90E8E" w:rsidP="004547E9"/>
    <w:p w14:paraId="40272AE0" w14:textId="77777777" w:rsidR="00D90E8E" w:rsidRDefault="00D90E8E" w:rsidP="004547E9"/>
    <w:p w14:paraId="39A4A5F2" w14:textId="77777777" w:rsidR="00D90E8E" w:rsidRDefault="00D90E8E" w:rsidP="004547E9"/>
    <w:p w14:paraId="7C7F1532" w14:textId="77777777" w:rsidR="00D90E8E" w:rsidRDefault="00D90E8E" w:rsidP="004547E9"/>
    <w:p w14:paraId="325D08AA" w14:textId="77777777" w:rsidR="00D90E8E" w:rsidRDefault="00D90E8E" w:rsidP="004547E9"/>
    <w:p w14:paraId="36223202" w14:textId="77777777" w:rsidR="00D90E8E" w:rsidRDefault="00D90E8E" w:rsidP="004547E9"/>
    <w:p w14:paraId="58E53ECE" w14:textId="77777777" w:rsidR="00D90E8E" w:rsidRDefault="00D90E8E" w:rsidP="004547E9"/>
    <w:p w14:paraId="6DA75AFF" w14:textId="77777777" w:rsidR="00D90E8E" w:rsidRDefault="00D90E8E" w:rsidP="004547E9"/>
    <w:p w14:paraId="485AD3A2" w14:textId="77777777" w:rsidR="00D90E8E" w:rsidRDefault="00D90E8E" w:rsidP="004547E9"/>
    <w:p w14:paraId="5F75D660" w14:textId="77777777" w:rsidR="00D90E8E" w:rsidRDefault="00D90E8E" w:rsidP="004547E9"/>
    <w:p w14:paraId="46AE09A0" w14:textId="77777777" w:rsidR="00D90E8E" w:rsidRDefault="00D90E8E" w:rsidP="004547E9"/>
    <w:p w14:paraId="1DB4166B" w14:textId="77777777" w:rsidR="00D90E8E" w:rsidRDefault="00D90E8E" w:rsidP="004547E9"/>
    <w:p w14:paraId="20CCD1CD" w14:textId="77777777" w:rsidR="00D90E8E" w:rsidRDefault="00D90E8E" w:rsidP="004547E9"/>
    <w:p w14:paraId="376B76F4" w14:textId="7719031B" w:rsidR="004547E9" w:rsidRDefault="004547E9" w:rsidP="00D90E8E">
      <w:pPr>
        <w:pStyle w:val="Heading1"/>
      </w:pPr>
    </w:p>
    <w:p w14:paraId="2C267B30" w14:textId="77777777" w:rsidR="00681D5F" w:rsidRPr="00681D5F" w:rsidRDefault="00681D5F" w:rsidP="00681D5F"/>
    <w:p w14:paraId="30BF5299" w14:textId="77777777" w:rsidR="004547E9" w:rsidRDefault="004547E9" w:rsidP="004547E9">
      <w:r>
        <w:lastRenderedPageBreak/>
        <w:t xml:space="preserve">The GET2 and Entrepreneurial Questionnaire analysed my entrepreneurial and managerial motivations. </w:t>
      </w:r>
      <w:r w:rsidR="00680D74">
        <w:t xml:space="preserve">I have used Gibbs's reflective model to assess my experience and motivation. </w:t>
      </w:r>
      <w:r>
        <w:t>The tools revealed my preferences, behaviours, and development areas</w:t>
      </w:r>
      <w:r w:rsidR="00841757">
        <w:t xml:space="preserve"> (Yuan </w:t>
      </w:r>
      <w:r w:rsidR="00841757" w:rsidRPr="00B761B6">
        <w:rPr>
          <w:i/>
          <w:iCs/>
        </w:rPr>
        <w:t>et al.,</w:t>
      </w:r>
      <w:r w:rsidR="00841757">
        <w:t xml:space="preserve"> 2022)</w:t>
      </w:r>
      <w:r>
        <w:t>. I value responsibility, challenge, and measured risk, according to my Entrepreneurial Questionnaire. Active participation and a willingness to overcome professional barriers are exhibited by choosing "Responsibility and challenge" (Question 1c) and "Challenge" (Question 7d). Difficult job inspires me.</w:t>
      </w:r>
    </w:p>
    <w:p w14:paraId="36D076E6" w14:textId="77777777" w:rsidR="004547E9" w:rsidRDefault="004547E9" w:rsidP="004547E9">
      <w:r>
        <w:t xml:space="preserve">GET2 scores (overall score </w:t>
      </w:r>
      <w:r w:rsidR="00841757">
        <w:t xml:space="preserve">of </w:t>
      </w:r>
      <w:r>
        <w:t>67%) confirmed similar thoughts, demonstrating a strong desire for achievement and autonomy. Making independent decisions and setting ambitious goals fulfil my intrinsic interests, making me joyful</w:t>
      </w:r>
      <w:r w:rsidR="00841757">
        <w:t xml:space="preserve"> (Moedas et al., 2021)</w:t>
      </w:r>
      <w:r>
        <w:t xml:space="preserve">. The lower locus of control score creates a more complex emotional reaction, indicating a desire to focus on external influences and control. Both tests assessed my entrepreneurship potential fairly. Risk nuance is shown by </w:t>
      </w:r>
      <w:r w:rsidR="00841757">
        <w:t xml:space="preserve">the </w:t>
      </w:r>
      <w:r>
        <w:t>Entrepreneurial Questionnaire assessed risk-taking alternatives. It promotes risk mitigation and strategic decision-making.</w:t>
      </w:r>
    </w:p>
    <w:p w14:paraId="766E1BAF" w14:textId="77777777" w:rsidR="004547E9" w:rsidRDefault="004547E9" w:rsidP="004547E9">
      <w:r>
        <w:t>High achievement and autonomy GET2 ratings support McClelland's Need Theory. This hypothesis says ambitious people appreciate freedom and challenges. These traits demonstrate my desire for personal and professional progress in my evaluation</w:t>
      </w:r>
      <w:r w:rsidR="00841757">
        <w:t xml:space="preserve"> (Dana et al., 2021)</w:t>
      </w:r>
      <w:r>
        <w:t>. According to the Theory of Planned Behaviour, my questionnaire replies reflect attitudes, subjective norms, and perceived behavioural control. Risk, external opinions, and perceived decision-making control show smart and intentional entrepreneurship.</w:t>
      </w:r>
    </w:p>
    <w:p w14:paraId="7929095F" w14:textId="77777777" w:rsidR="004547E9" w:rsidRDefault="004547E9" w:rsidP="004547E9">
      <w:r>
        <w:t xml:space="preserve">Analysing my entrepreneurial motives within frameworks is helpful. GET2 results support McClelland's Need Theory by indicating that tough goals and autonomy motivate me. Since business </w:t>
      </w:r>
      <w:r w:rsidR="00841757">
        <w:t>start-ups</w:t>
      </w:r>
      <w:r>
        <w:t xml:space="preserve"> and management demand autonomy, entrepreneurial attributes complement</w:t>
      </w:r>
      <w:r w:rsidR="00841757">
        <w:t xml:space="preserve"> (Chester </w:t>
      </w:r>
      <w:r w:rsidR="00841757" w:rsidRPr="00B761B6">
        <w:rPr>
          <w:i/>
          <w:iCs/>
        </w:rPr>
        <w:t>et al</w:t>
      </w:r>
      <w:r w:rsidR="00841757">
        <w:t>., 2020)</w:t>
      </w:r>
      <w:r>
        <w:t>. Attitudes, subjective norms, and perceived behavioural control explain my equilibrium, according to the Theory of Planned Behaviour. Risk assessment, external input (Question 3c), and perceived control (Question 5) comprise a comprehensive decision-making framework.</w:t>
      </w:r>
    </w:p>
    <w:p w14:paraId="36598B02" w14:textId="77777777" w:rsidR="004547E9" w:rsidRDefault="004547E9" w:rsidP="004547E9">
      <w:r>
        <w:t xml:space="preserve">Understanding my entrepreneurial and management motivations improves me personally and professionally. GET2 and </w:t>
      </w:r>
      <w:r w:rsidR="00841757">
        <w:t xml:space="preserve">the </w:t>
      </w:r>
      <w:r>
        <w:t>Entrepreneurial Questionnaire demonstrate a strong motivation for success, autonomy, and strategic risk-taking</w:t>
      </w:r>
      <w:r w:rsidR="00841757">
        <w:t xml:space="preserve"> (Williams, 2021)</w:t>
      </w:r>
      <w:r>
        <w:t xml:space="preserve">. An action plan builds on strengths and addresses development. Understanding how emotions, evaluations, and analyses </w:t>
      </w:r>
      <w:r>
        <w:lastRenderedPageBreak/>
        <w:t>interact improves self-awareness and business readiness. I will adapt and evolve to future entrepreneurial problems and opportunities using this introspective knowledge.</w:t>
      </w:r>
    </w:p>
    <w:p w14:paraId="24368B31" w14:textId="77777777" w:rsidR="004547E9" w:rsidRDefault="004547E9" w:rsidP="004547E9">
      <w:r>
        <w:t>Using my urge for achievement, I will set lofty yet achievable entrepreneurial goals. Find initiatives that satisfy this urge for success and autonomy. Entrepreneurs should take calculated risks. I will actively explore risk-tolerant approaches to balance caution and innovation. Exercise will help me feel in control. Mindfulness, strategic planning, and mentorship help me with uncertainty</w:t>
      </w:r>
      <w:r w:rsidR="00841757">
        <w:t xml:space="preserve"> (Barringer and Ireland, 2018)</w:t>
      </w:r>
      <w:r>
        <w:t>. I will network more with entrepreneurs. Meeting successful entrepreneurs, joining relevant communities, and attending industry events will help you overcome obstacles and make smart choices. Networking may broaden my entrepreneurial perspectives. Industry changes, best practices, and new technology necessitate ongoing learning. I will keep learning to make effective business decisions. My ongoing improvement and adaptation benefit from this proactive method.</w:t>
      </w:r>
    </w:p>
    <w:p w14:paraId="5B86AADE" w14:textId="77777777" w:rsidR="00D90E8E" w:rsidRDefault="00D90E8E" w:rsidP="004547E9"/>
    <w:p w14:paraId="5855FF35" w14:textId="77777777" w:rsidR="00D90E8E" w:rsidRDefault="00D90E8E" w:rsidP="004547E9"/>
    <w:p w14:paraId="762C780E" w14:textId="77777777" w:rsidR="00D90E8E" w:rsidRDefault="00D90E8E" w:rsidP="004547E9"/>
    <w:p w14:paraId="2306AF31" w14:textId="77777777" w:rsidR="00D90E8E" w:rsidRDefault="00D90E8E" w:rsidP="004547E9"/>
    <w:p w14:paraId="527BB940" w14:textId="77777777" w:rsidR="00D90E8E" w:rsidRDefault="00D90E8E" w:rsidP="004547E9"/>
    <w:p w14:paraId="6F7EACE8" w14:textId="77777777" w:rsidR="00D90E8E" w:rsidRDefault="00D90E8E" w:rsidP="004547E9"/>
    <w:p w14:paraId="69BC2642" w14:textId="77777777" w:rsidR="00D90E8E" w:rsidRDefault="00D90E8E" w:rsidP="004547E9"/>
    <w:p w14:paraId="7214940E" w14:textId="77777777" w:rsidR="00D90E8E" w:rsidRDefault="00D90E8E" w:rsidP="004547E9"/>
    <w:p w14:paraId="1A80D460" w14:textId="77777777" w:rsidR="00D90E8E" w:rsidRDefault="00D90E8E" w:rsidP="004547E9"/>
    <w:p w14:paraId="5B6020F1" w14:textId="77777777" w:rsidR="00D90E8E" w:rsidRDefault="00D90E8E" w:rsidP="004547E9"/>
    <w:p w14:paraId="11DCB4FD" w14:textId="77777777" w:rsidR="00D90E8E" w:rsidRDefault="00D90E8E" w:rsidP="004547E9"/>
    <w:p w14:paraId="5B1815EA" w14:textId="77777777" w:rsidR="00D90E8E" w:rsidRDefault="00D90E8E" w:rsidP="004547E9"/>
    <w:p w14:paraId="460DA134" w14:textId="77777777" w:rsidR="00D90E8E" w:rsidRDefault="00D90E8E" w:rsidP="004547E9"/>
    <w:p w14:paraId="13EE10A6" w14:textId="77777777" w:rsidR="00841757" w:rsidRPr="00D90E8E" w:rsidRDefault="00841757" w:rsidP="00D90E8E">
      <w:pPr>
        <w:pStyle w:val="Heading1"/>
      </w:pPr>
      <w:r>
        <w:lastRenderedPageBreak/>
        <w:t>Reference</w:t>
      </w:r>
      <w:r w:rsidR="00D90E8E">
        <w:t>s</w:t>
      </w:r>
    </w:p>
    <w:p w14:paraId="2F017218" w14:textId="26B50888" w:rsidR="00841757" w:rsidRDefault="00841757" w:rsidP="00D90E8E">
      <w:pPr>
        <w:pStyle w:val="NormalWeb"/>
        <w:spacing w:before="0" w:beforeAutospacing="0" w:after="240" w:afterAutospacing="0" w:line="360" w:lineRule="auto"/>
        <w:jc w:val="both"/>
      </w:pPr>
      <w:r>
        <w:t xml:space="preserve">Ali, A. (2019). </w:t>
      </w:r>
      <w:r>
        <w:rPr>
          <w:i/>
          <w:iCs/>
        </w:rPr>
        <w:t xml:space="preserve">Does influencer </w:t>
      </w:r>
      <w:proofErr w:type="spellStart"/>
      <w:r>
        <w:rPr>
          <w:i/>
          <w:iCs/>
        </w:rPr>
        <w:t>eWOM</w:t>
      </w:r>
      <w:proofErr w:type="spellEnd"/>
      <w:r>
        <w:rPr>
          <w:i/>
          <w:iCs/>
        </w:rPr>
        <w:t xml:space="preserve"> marketing impact purchase intention within the beauty industry?</w:t>
      </w:r>
      <w:r>
        <w:t xml:space="preserve"> [online] Available at: https://norma.ncirl.ie/6438/1/ayshaali.pdf [Accessed </w:t>
      </w:r>
      <w:r w:rsidR="00B761B6">
        <w:t>30th</w:t>
      </w:r>
      <w:r>
        <w:t xml:space="preserve"> </w:t>
      </w:r>
      <w:r w:rsidR="00B761B6">
        <w:t>Jan</w:t>
      </w:r>
      <w:r>
        <w:t>. 2024].</w:t>
      </w:r>
    </w:p>
    <w:p w14:paraId="6582C8A0" w14:textId="77777777" w:rsidR="00841757" w:rsidRDefault="00841757" w:rsidP="00D90E8E">
      <w:pPr>
        <w:pStyle w:val="NormalWeb"/>
        <w:spacing w:before="0" w:beforeAutospacing="0" w:after="240" w:afterAutospacing="0" w:line="360" w:lineRule="auto"/>
        <w:jc w:val="both"/>
      </w:pPr>
      <w:r>
        <w:t xml:space="preserve">Barringer, B.R. and Ireland, R.D. (2018). </w:t>
      </w:r>
      <w:proofErr w:type="gramStart"/>
      <w:r>
        <w:rPr>
          <w:i/>
          <w:iCs/>
        </w:rPr>
        <w:t>Entrepreneurship :</w:t>
      </w:r>
      <w:proofErr w:type="gramEnd"/>
      <w:r>
        <w:rPr>
          <w:i/>
          <w:iCs/>
        </w:rPr>
        <w:t xml:space="preserve"> Successfully Launching New Ventures</w:t>
      </w:r>
      <w:r>
        <w:t>. 4th ed. New York, Ny: Pearson.</w:t>
      </w:r>
    </w:p>
    <w:p w14:paraId="39A57F79" w14:textId="1D1827A4" w:rsidR="00B761B6" w:rsidRDefault="00841757" w:rsidP="00D90E8E">
      <w:pPr>
        <w:pStyle w:val="NormalWeb"/>
        <w:spacing w:before="0" w:beforeAutospacing="0" w:after="240" w:afterAutospacing="0" w:line="360" w:lineRule="auto"/>
        <w:jc w:val="both"/>
      </w:pPr>
      <w:r>
        <w:t xml:space="preserve">Barrios, M.M., Cancino-Borbón, A., Arroyave, J. and Miller, T. (2020). </w:t>
      </w:r>
      <w:proofErr w:type="spellStart"/>
      <w:r>
        <w:t>Coloring</w:t>
      </w:r>
      <w:proofErr w:type="spellEnd"/>
      <w:r>
        <w:t xml:space="preserve"> your prejudices: nail-polish marketing, ‘slut-shaming,’ and feminist activism. </w:t>
      </w:r>
      <w:r>
        <w:rPr>
          <w:i/>
          <w:iCs/>
        </w:rPr>
        <w:t>Feminist Media Studies</w:t>
      </w:r>
      <w:r>
        <w:t xml:space="preserve">, pp.1–19. </w:t>
      </w:r>
      <w:proofErr w:type="spellStart"/>
      <w:proofErr w:type="gramStart"/>
      <w:r>
        <w:t>doi:https</w:t>
      </w:r>
      <w:proofErr w:type="spellEnd"/>
      <w:r>
        <w:t>://doi.org/10.1080/14680777.2020.1749693</w:t>
      </w:r>
      <w:proofErr w:type="gramEnd"/>
      <w:r w:rsidR="00D90E8E">
        <w:t xml:space="preserve"> [Accessed </w:t>
      </w:r>
      <w:r w:rsidR="00B761B6">
        <w:t>2</w:t>
      </w:r>
      <w:r w:rsidR="00B761B6" w:rsidRPr="00B761B6">
        <w:rPr>
          <w:vertAlign w:val="superscript"/>
        </w:rPr>
        <w:t>nd</w:t>
      </w:r>
    </w:p>
    <w:p w14:paraId="65578E05" w14:textId="56A601F2" w:rsidR="00841757" w:rsidRDefault="00D90E8E" w:rsidP="00D90E8E">
      <w:pPr>
        <w:pStyle w:val="NormalWeb"/>
        <w:spacing w:before="0" w:beforeAutospacing="0" w:after="240" w:afterAutospacing="0" w:line="360" w:lineRule="auto"/>
        <w:jc w:val="both"/>
      </w:pPr>
      <w:r>
        <w:t xml:space="preserve"> Feb. 2024]</w:t>
      </w:r>
      <w:r w:rsidR="00841757">
        <w:t>.</w:t>
      </w:r>
    </w:p>
    <w:p w14:paraId="6AF0453C" w14:textId="77777777" w:rsidR="00841757" w:rsidRDefault="00841757" w:rsidP="00D90E8E">
      <w:pPr>
        <w:pStyle w:val="NormalWeb"/>
        <w:spacing w:before="0" w:beforeAutospacing="0" w:after="240" w:afterAutospacing="0" w:line="360" w:lineRule="auto"/>
        <w:jc w:val="both"/>
      </w:pPr>
      <w:r>
        <w:t xml:space="preserve">Burns, P. (2022). </w:t>
      </w:r>
      <w:r>
        <w:rPr>
          <w:i/>
          <w:iCs/>
        </w:rPr>
        <w:t xml:space="preserve">Entrepreneurship and Small </w:t>
      </w:r>
      <w:proofErr w:type="gramStart"/>
      <w:r>
        <w:rPr>
          <w:i/>
          <w:iCs/>
        </w:rPr>
        <w:t>Business :</w:t>
      </w:r>
      <w:proofErr w:type="gramEnd"/>
      <w:r>
        <w:rPr>
          <w:i/>
          <w:iCs/>
        </w:rPr>
        <w:t xml:space="preserve"> start-up, Growth and Maturity</w:t>
      </w:r>
      <w:r>
        <w:t>. 5th ed. Basingstoke (Gb): Palgrave Macmillan Education, Cop.</w:t>
      </w:r>
    </w:p>
    <w:p w14:paraId="1E9CEC76" w14:textId="21876432" w:rsidR="00841757" w:rsidRDefault="00841757" w:rsidP="00D90E8E">
      <w:pPr>
        <w:pStyle w:val="NormalWeb"/>
        <w:spacing w:before="0" w:beforeAutospacing="0" w:after="240" w:afterAutospacing="0" w:line="360" w:lineRule="auto"/>
        <w:jc w:val="both"/>
      </w:pPr>
      <w:r>
        <w:t xml:space="preserve">Chester, K.M., </w:t>
      </w:r>
      <w:proofErr w:type="spellStart"/>
      <w:r>
        <w:t>Guaita</w:t>
      </w:r>
      <w:proofErr w:type="spellEnd"/>
      <w:r>
        <w:t xml:space="preserve"> Martínez, J.M., Orero-</w:t>
      </w:r>
      <w:proofErr w:type="spellStart"/>
      <w:r>
        <w:t>Blat</w:t>
      </w:r>
      <w:proofErr w:type="spellEnd"/>
      <w:r>
        <w:t xml:space="preserve">, M. and Chau, K.P. (2020). Predicting motivational outcomes in social entrepreneurship: Roles of entrepreneurial self-efficacy and situational fit. </w:t>
      </w:r>
      <w:r>
        <w:rPr>
          <w:i/>
          <w:iCs/>
        </w:rPr>
        <w:t>Journal of Business Research</w:t>
      </w:r>
      <w:r>
        <w:t xml:space="preserve">, 121, pp.209–222. </w:t>
      </w:r>
      <w:proofErr w:type="spellStart"/>
      <w:proofErr w:type="gramStart"/>
      <w:r>
        <w:t>doi:https</w:t>
      </w:r>
      <w:proofErr w:type="spellEnd"/>
      <w:r>
        <w:t>://doi.org/10.1016/j.jbusres.2020.08.022</w:t>
      </w:r>
      <w:proofErr w:type="gramEnd"/>
      <w:r w:rsidR="00D90E8E">
        <w:t xml:space="preserve"> [Accessed 1</w:t>
      </w:r>
      <w:r w:rsidR="00B761B6" w:rsidRPr="00B761B6">
        <w:rPr>
          <w:vertAlign w:val="superscript"/>
        </w:rPr>
        <w:t>st</w:t>
      </w:r>
      <w:r w:rsidR="00B761B6">
        <w:t xml:space="preserve"> </w:t>
      </w:r>
      <w:r w:rsidR="00D90E8E">
        <w:t xml:space="preserve"> Feb. 2024]</w:t>
      </w:r>
      <w:r>
        <w:t>.</w:t>
      </w:r>
    </w:p>
    <w:p w14:paraId="05282072" w14:textId="04A9DD83" w:rsidR="00841757" w:rsidRDefault="00841757" w:rsidP="00D90E8E">
      <w:pPr>
        <w:pStyle w:val="NormalWeb"/>
        <w:spacing w:before="0" w:beforeAutospacing="0" w:after="240" w:afterAutospacing="0" w:line="360" w:lineRule="auto"/>
        <w:jc w:val="both"/>
      </w:pPr>
      <w:r>
        <w:t xml:space="preserve">Cho, H.-S. and Mun, Y.-K. (2021). A study of nail art design applying the art form of Rococo from the 18th century. </w:t>
      </w:r>
      <w:r>
        <w:rPr>
          <w:i/>
          <w:iCs/>
        </w:rPr>
        <w:t>Journal of the Korea Fashion and Costume Design Association</w:t>
      </w:r>
      <w:r>
        <w:t xml:space="preserve">, [online] 23(3), pp.43–55. </w:t>
      </w:r>
      <w:proofErr w:type="spellStart"/>
      <w:proofErr w:type="gramStart"/>
      <w:r>
        <w:t>doi:https</w:t>
      </w:r>
      <w:proofErr w:type="spellEnd"/>
      <w:r>
        <w:t>://doi.org/10.30751/kfcda.2021.23.3.43</w:t>
      </w:r>
      <w:proofErr w:type="gramEnd"/>
      <w:r w:rsidR="00D90E8E">
        <w:t xml:space="preserve"> [Accessed 1</w:t>
      </w:r>
      <w:r w:rsidR="00B761B6" w:rsidRPr="00B761B6">
        <w:rPr>
          <w:vertAlign w:val="superscript"/>
        </w:rPr>
        <w:t>st</w:t>
      </w:r>
      <w:r w:rsidR="00B761B6">
        <w:t xml:space="preserve"> </w:t>
      </w:r>
      <w:r w:rsidR="00D90E8E">
        <w:t xml:space="preserve"> Feb. 2024]</w:t>
      </w:r>
      <w:r>
        <w:t>.</w:t>
      </w:r>
    </w:p>
    <w:p w14:paraId="6F716404" w14:textId="061264BA" w:rsidR="00841757" w:rsidRDefault="00841757" w:rsidP="00D90E8E">
      <w:pPr>
        <w:pStyle w:val="NormalWeb"/>
        <w:spacing w:before="0" w:beforeAutospacing="0" w:after="240" w:afterAutospacing="0" w:line="360" w:lineRule="auto"/>
        <w:jc w:val="both"/>
      </w:pPr>
      <w:r>
        <w:t xml:space="preserve">Dana, L.-P., </w:t>
      </w:r>
      <w:proofErr w:type="spellStart"/>
      <w:r>
        <w:t>Tajpour</w:t>
      </w:r>
      <w:proofErr w:type="spellEnd"/>
      <w:r>
        <w:t xml:space="preserve">, M., </w:t>
      </w:r>
      <w:proofErr w:type="spellStart"/>
      <w:r>
        <w:t>Salamzadeh</w:t>
      </w:r>
      <w:proofErr w:type="spellEnd"/>
      <w:r>
        <w:t xml:space="preserve">, A., Hosseini, E. and Zolfaghari, M. (2021). The Impact of Entrepreneurial Education on Technology-Based Enterprises Development: The Mediating Role of Motivation. </w:t>
      </w:r>
      <w:r>
        <w:rPr>
          <w:i/>
          <w:iCs/>
        </w:rPr>
        <w:t>Administrative Sciences</w:t>
      </w:r>
      <w:r>
        <w:t xml:space="preserve">, 11(4), p.105. </w:t>
      </w:r>
      <w:proofErr w:type="spellStart"/>
      <w:proofErr w:type="gramStart"/>
      <w:r>
        <w:t>doi:https</w:t>
      </w:r>
      <w:proofErr w:type="spellEnd"/>
      <w:r>
        <w:t>://doi.org/10.3390/admsci11040105</w:t>
      </w:r>
      <w:proofErr w:type="gramEnd"/>
      <w:r w:rsidR="00D90E8E">
        <w:t xml:space="preserve"> [Accessed </w:t>
      </w:r>
      <w:r w:rsidR="00B761B6">
        <w:t>1</w:t>
      </w:r>
      <w:r w:rsidR="00B761B6" w:rsidRPr="00B761B6">
        <w:rPr>
          <w:vertAlign w:val="superscript"/>
        </w:rPr>
        <w:t>st</w:t>
      </w:r>
      <w:r w:rsidR="00D90E8E">
        <w:t xml:space="preserve"> Feb. 2024]</w:t>
      </w:r>
      <w:r>
        <w:t>.</w:t>
      </w:r>
    </w:p>
    <w:p w14:paraId="6C16ECE7" w14:textId="77E39041" w:rsidR="00841757" w:rsidRDefault="00841757" w:rsidP="00D90E8E">
      <w:pPr>
        <w:pStyle w:val="NormalWeb"/>
        <w:spacing w:before="0" w:beforeAutospacing="0" w:after="240" w:afterAutospacing="0" w:line="360" w:lineRule="auto"/>
        <w:jc w:val="both"/>
      </w:pPr>
      <w:proofErr w:type="spellStart"/>
      <w:r>
        <w:t>Keretetse</w:t>
      </w:r>
      <w:proofErr w:type="spellEnd"/>
      <w:r>
        <w:t xml:space="preserve">, Nelson, G. and Brouwer, D.H. (2023). Exposure of formal and informal nail technicians to organic solvents found in nail products. </w:t>
      </w:r>
      <w:r>
        <w:rPr>
          <w:i/>
          <w:iCs/>
        </w:rPr>
        <w:t>Frontiers in Public Health</w:t>
      </w:r>
      <w:r>
        <w:t xml:space="preserve">, 11. </w:t>
      </w:r>
      <w:proofErr w:type="spellStart"/>
      <w:proofErr w:type="gramStart"/>
      <w:r>
        <w:t>doi:https</w:t>
      </w:r>
      <w:proofErr w:type="spellEnd"/>
      <w:r>
        <w:t>://doi.org/10.3389/fpubh.2023.1147204</w:t>
      </w:r>
      <w:proofErr w:type="gramEnd"/>
      <w:r w:rsidR="00D90E8E">
        <w:t xml:space="preserve"> [Accessed </w:t>
      </w:r>
      <w:r w:rsidR="00B761B6">
        <w:t>31</w:t>
      </w:r>
      <w:r w:rsidR="00B761B6" w:rsidRPr="00B761B6">
        <w:rPr>
          <w:vertAlign w:val="superscript"/>
        </w:rPr>
        <w:t>st</w:t>
      </w:r>
      <w:r w:rsidR="00B761B6">
        <w:t xml:space="preserve"> Jan</w:t>
      </w:r>
      <w:r w:rsidR="00D90E8E">
        <w:t>. 2024]</w:t>
      </w:r>
      <w:r>
        <w:t>.</w:t>
      </w:r>
    </w:p>
    <w:p w14:paraId="468B5912" w14:textId="65FEBA53" w:rsidR="00841757" w:rsidRDefault="00841757" w:rsidP="00D90E8E">
      <w:pPr>
        <w:pStyle w:val="NormalWeb"/>
        <w:spacing w:before="0" w:beforeAutospacing="0" w:after="240" w:afterAutospacing="0" w:line="360" w:lineRule="auto"/>
        <w:jc w:val="both"/>
      </w:pPr>
      <w:r>
        <w:lastRenderedPageBreak/>
        <w:t xml:space="preserve">Lee, S., Gaskin, S., Piccoli, B. and Pisaniello, D. (2021). Blue light exposure in the workplace: a case study of nail salons. </w:t>
      </w:r>
      <w:r>
        <w:rPr>
          <w:i/>
          <w:iCs/>
        </w:rPr>
        <w:t>Archives of Environmental &amp; Occupational Health</w:t>
      </w:r>
      <w:r>
        <w:t xml:space="preserve">, pp.1–5. </w:t>
      </w:r>
      <w:proofErr w:type="spellStart"/>
      <w:proofErr w:type="gramStart"/>
      <w:r>
        <w:t>doi:https</w:t>
      </w:r>
      <w:proofErr w:type="spellEnd"/>
      <w:r>
        <w:t>://doi.org/10.1080/19338244.2021.1924604</w:t>
      </w:r>
      <w:proofErr w:type="gramEnd"/>
      <w:r w:rsidR="00D90E8E">
        <w:t xml:space="preserve"> [Accessed</w:t>
      </w:r>
      <w:r w:rsidR="00B761B6">
        <w:t xml:space="preserve"> 29</w:t>
      </w:r>
      <w:r w:rsidR="00B761B6" w:rsidRPr="00B761B6">
        <w:rPr>
          <w:vertAlign w:val="superscript"/>
        </w:rPr>
        <w:t>th</w:t>
      </w:r>
      <w:r w:rsidR="00B761B6">
        <w:t xml:space="preserve"> Jan</w:t>
      </w:r>
      <w:r w:rsidR="00D90E8E">
        <w:t>. 2024]</w:t>
      </w:r>
      <w:r>
        <w:t>.</w:t>
      </w:r>
    </w:p>
    <w:p w14:paraId="6AE4EAD1" w14:textId="3FBB3EC3" w:rsidR="00841757" w:rsidRDefault="00841757" w:rsidP="00D90E8E">
      <w:pPr>
        <w:pStyle w:val="NormalWeb"/>
        <w:spacing w:before="0" w:beforeAutospacing="0" w:after="240" w:afterAutospacing="0" w:line="360" w:lineRule="auto"/>
        <w:jc w:val="both"/>
      </w:pPr>
      <w:r>
        <w:t xml:space="preserve">Levy, D.A. and Huynh, T. (2023). The Need for a Multi-Level Approach to Occupational Safety and Health among Asian and Asian American Beauty Service Workers. </w:t>
      </w:r>
      <w:r>
        <w:rPr>
          <w:i/>
          <w:iCs/>
        </w:rPr>
        <w:t>Journal of Occupational and Environmental Hygiene</w:t>
      </w:r>
      <w:r>
        <w:t xml:space="preserve">, pp.1–11. </w:t>
      </w:r>
      <w:proofErr w:type="spellStart"/>
      <w:proofErr w:type="gramStart"/>
      <w:r>
        <w:t>doi:https</w:t>
      </w:r>
      <w:proofErr w:type="spellEnd"/>
      <w:r>
        <w:t>://doi.org/10.1080/15459624.2023.2245447</w:t>
      </w:r>
      <w:proofErr w:type="gramEnd"/>
      <w:r w:rsidR="00D90E8E">
        <w:t xml:space="preserve"> [Accessed 1</w:t>
      </w:r>
      <w:r w:rsidR="00B761B6" w:rsidRPr="00B761B6">
        <w:rPr>
          <w:vertAlign w:val="superscript"/>
        </w:rPr>
        <w:t>st</w:t>
      </w:r>
      <w:r w:rsidR="00B761B6">
        <w:t xml:space="preserve"> </w:t>
      </w:r>
      <w:r w:rsidR="00D90E8E">
        <w:t xml:space="preserve"> Feb. 2024]</w:t>
      </w:r>
      <w:r>
        <w:t>.</w:t>
      </w:r>
    </w:p>
    <w:p w14:paraId="6B11479D" w14:textId="77777777" w:rsidR="00841757" w:rsidRDefault="00841757" w:rsidP="00D90E8E">
      <w:pPr>
        <w:pStyle w:val="NormalWeb"/>
        <w:spacing w:before="0" w:beforeAutospacing="0" w:after="240" w:afterAutospacing="0" w:line="360" w:lineRule="auto"/>
        <w:jc w:val="both"/>
      </w:pPr>
      <w:r>
        <w:t xml:space="preserve">Moedas, C., Jouini, S., Manceau, D. and Pereira, J. (2021). Imprinting of founders’ entrepreneurial motivations on enterprises’ practices and processes: The context of creative industries. </w:t>
      </w:r>
      <w:r>
        <w:rPr>
          <w:i/>
          <w:iCs/>
        </w:rPr>
        <w:t>Creativity and Innovation Management</w:t>
      </w:r>
      <w:r>
        <w:t xml:space="preserve">. </w:t>
      </w:r>
      <w:proofErr w:type="spellStart"/>
      <w:proofErr w:type="gramStart"/>
      <w:r>
        <w:t>doi:https</w:t>
      </w:r>
      <w:proofErr w:type="spellEnd"/>
      <w:r>
        <w:t>://doi.org/10.1111/caim.12421</w:t>
      </w:r>
      <w:proofErr w:type="gramEnd"/>
      <w:r>
        <w:t>.</w:t>
      </w:r>
    </w:p>
    <w:p w14:paraId="10F53D43" w14:textId="1030AD5D" w:rsidR="00841757" w:rsidRDefault="00841757" w:rsidP="00D90E8E">
      <w:pPr>
        <w:pStyle w:val="NormalWeb"/>
        <w:spacing w:before="0" w:beforeAutospacing="0" w:after="240" w:afterAutospacing="0" w:line="360" w:lineRule="auto"/>
        <w:jc w:val="both"/>
      </w:pPr>
      <w:r>
        <w:t xml:space="preserve">Pierce, A.B. (2021). Women and nail </w:t>
      </w:r>
      <w:proofErr w:type="gramStart"/>
      <w:r>
        <w:t>art :</w:t>
      </w:r>
      <w:proofErr w:type="gramEnd"/>
      <w:r>
        <w:t xml:space="preserve"> a descriptive case study. </w:t>
      </w:r>
      <w:r>
        <w:rPr>
          <w:i/>
          <w:iCs/>
        </w:rPr>
        <w:t>repositories.lib.utexas.edu</w:t>
      </w:r>
      <w:r>
        <w:t>. [online] Available at: https://repositories.lib.utexas.edu/items/9ddc1cf3-53cc-4f8a-b65d-731507b85717 [Accessed 2</w:t>
      </w:r>
      <w:r w:rsidR="00B761B6">
        <w:t>nd</w:t>
      </w:r>
      <w:r>
        <w:t xml:space="preserve"> Feb. 2024].</w:t>
      </w:r>
    </w:p>
    <w:p w14:paraId="2B3BE41F" w14:textId="169140BA" w:rsidR="00841757" w:rsidRDefault="00841757" w:rsidP="00D90E8E">
      <w:pPr>
        <w:pStyle w:val="NormalWeb"/>
        <w:spacing w:before="0" w:beforeAutospacing="0" w:after="240" w:afterAutospacing="0" w:line="360" w:lineRule="auto"/>
        <w:jc w:val="both"/>
      </w:pPr>
      <w:r>
        <w:t xml:space="preserve">Regt, A., </w:t>
      </w:r>
      <w:proofErr w:type="spellStart"/>
      <w:r>
        <w:t>Montecchi</w:t>
      </w:r>
      <w:proofErr w:type="spellEnd"/>
      <w:r>
        <w:t xml:space="preserve">, M. and Ferguson, S. (2019). A false image of health: how fake news and pseudo-facts spread in the health and beauty industry. </w:t>
      </w:r>
      <w:r>
        <w:rPr>
          <w:i/>
          <w:iCs/>
        </w:rPr>
        <w:t>Journal of Product &amp; Brand Management</w:t>
      </w:r>
      <w:r>
        <w:t xml:space="preserve">, 29(2), pp.168–179. </w:t>
      </w:r>
      <w:proofErr w:type="spellStart"/>
      <w:proofErr w:type="gramStart"/>
      <w:r>
        <w:t>doi:https</w:t>
      </w:r>
      <w:proofErr w:type="spellEnd"/>
      <w:r>
        <w:t>://doi.org/10.1108/jpbm-12-2018-2180</w:t>
      </w:r>
      <w:proofErr w:type="gramEnd"/>
      <w:r w:rsidR="00D90E8E">
        <w:t xml:space="preserve"> [Accessed 1</w:t>
      </w:r>
      <w:r w:rsidR="00B761B6" w:rsidRPr="00B761B6">
        <w:rPr>
          <w:vertAlign w:val="superscript"/>
        </w:rPr>
        <w:t>st</w:t>
      </w:r>
      <w:r w:rsidR="00B761B6">
        <w:t xml:space="preserve"> </w:t>
      </w:r>
      <w:r w:rsidR="00D90E8E">
        <w:t xml:space="preserve"> Feb. 2024]</w:t>
      </w:r>
      <w:r>
        <w:t>.</w:t>
      </w:r>
    </w:p>
    <w:p w14:paraId="33AB3641" w14:textId="77777777" w:rsidR="00841757" w:rsidRDefault="00841757" w:rsidP="00D90E8E">
      <w:pPr>
        <w:pStyle w:val="NormalWeb"/>
        <w:spacing w:before="0" w:beforeAutospacing="0" w:after="240" w:afterAutospacing="0" w:line="360" w:lineRule="auto"/>
        <w:jc w:val="both"/>
      </w:pPr>
      <w:r>
        <w:t xml:space="preserve">Rickman, C.D. (2013). </w:t>
      </w:r>
      <w:r>
        <w:rPr>
          <w:i/>
          <w:iCs/>
        </w:rPr>
        <w:t xml:space="preserve">The Small Business Start-Up </w:t>
      </w:r>
      <w:proofErr w:type="gramStart"/>
      <w:r>
        <w:rPr>
          <w:i/>
          <w:iCs/>
        </w:rPr>
        <w:t>Workbook :</w:t>
      </w:r>
      <w:proofErr w:type="gramEnd"/>
      <w:r>
        <w:rPr>
          <w:i/>
          <w:iCs/>
        </w:rPr>
        <w:t xml:space="preserve"> a step-by-step guide to starting the business you’ve dreamed of</w:t>
      </w:r>
      <w:r>
        <w:t>. Oxford: How To Books.</w:t>
      </w:r>
    </w:p>
    <w:p w14:paraId="4A4D2FE8" w14:textId="77777777" w:rsidR="00841757" w:rsidRDefault="00841757" w:rsidP="00D90E8E">
      <w:pPr>
        <w:pStyle w:val="NormalWeb"/>
        <w:spacing w:before="0" w:beforeAutospacing="0" w:after="240" w:afterAutospacing="0" w:line="360" w:lineRule="auto"/>
        <w:jc w:val="both"/>
      </w:pPr>
      <w:r>
        <w:t xml:space="preserve">Scutt, J.A. (2020). Extremities: From the Tips of Her Fingers to the Tips of Her Toes. </w:t>
      </w:r>
      <w:r>
        <w:rPr>
          <w:i/>
          <w:iCs/>
        </w:rPr>
        <w:t>Springer eBooks</w:t>
      </w:r>
      <w:r>
        <w:t xml:space="preserve">, pp.249–296. </w:t>
      </w:r>
      <w:proofErr w:type="spellStart"/>
      <w:proofErr w:type="gramStart"/>
      <w:r>
        <w:t>doi:https</w:t>
      </w:r>
      <w:proofErr w:type="spellEnd"/>
      <w:r>
        <w:t>://doi.org/10.1007/978-3-030-27998-1_7</w:t>
      </w:r>
      <w:proofErr w:type="gramEnd"/>
      <w:r>
        <w:t>.</w:t>
      </w:r>
    </w:p>
    <w:p w14:paraId="0E33BE63" w14:textId="27AEE935" w:rsidR="00841757" w:rsidRDefault="00841757" w:rsidP="00D90E8E">
      <w:pPr>
        <w:pStyle w:val="NormalWeb"/>
        <w:spacing w:before="0" w:beforeAutospacing="0" w:after="240" w:afterAutospacing="0" w:line="360" w:lineRule="auto"/>
        <w:jc w:val="both"/>
      </w:pPr>
      <w:r>
        <w:t xml:space="preserve">Similarweb.com (2023). </w:t>
      </w:r>
      <w:r>
        <w:rPr>
          <w:i/>
          <w:iCs/>
        </w:rPr>
        <w:t>Nail Salon in the UK</w:t>
      </w:r>
      <w:r>
        <w:t>. [online] Available at: https://www.similarweb.com/website/sallybeauty.co.uk/competitors/ [Accessed 1</w:t>
      </w:r>
      <w:r w:rsidR="00B761B6" w:rsidRPr="00B761B6">
        <w:rPr>
          <w:vertAlign w:val="superscript"/>
        </w:rPr>
        <w:t>st</w:t>
      </w:r>
      <w:r w:rsidR="00B761B6">
        <w:t xml:space="preserve"> </w:t>
      </w:r>
      <w:r>
        <w:t>Feb. 2024].</w:t>
      </w:r>
    </w:p>
    <w:p w14:paraId="721B8D0A" w14:textId="6DFDF33D" w:rsidR="00841757" w:rsidRDefault="00841757" w:rsidP="00D90E8E">
      <w:pPr>
        <w:pStyle w:val="NormalWeb"/>
        <w:spacing w:before="0" w:beforeAutospacing="0" w:after="240" w:afterAutospacing="0" w:line="360" w:lineRule="auto"/>
        <w:jc w:val="both"/>
      </w:pPr>
      <w:r>
        <w:t xml:space="preserve">Smit, L.M. (2023). </w:t>
      </w:r>
      <w:r>
        <w:rPr>
          <w:i/>
          <w:iCs/>
        </w:rPr>
        <w:t>A managerial framework to increase sustainable competitive advantage within the beauty industry through Customer Relationship Management</w:t>
      </w:r>
      <w:r>
        <w:t xml:space="preserve">. [online] repository.nwu.ac.za. Available at: https://repository.nwu.ac.za/handle/10394/41991 [Accessed </w:t>
      </w:r>
      <w:r w:rsidR="00B761B6">
        <w:t>29th Jan</w:t>
      </w:r>
      <w:r>
        <w:t>. 2024].</w:t>
      </w:r>
    </w:p>
    <w:p w14:paraId="25FEB7DD" w14:textId="35AA4551" w:rsidR="00841757" w:rsidRDefault="00841757" w:rsidP="00D90E8E">
      <w:pPr>
        <w:pStyle w:val="NormalWeb"/>
        <w:spacing w:before="0" w:beforeAutospacing="0" w:after="240" w:afterAutospacing="0" w:line="360" w:lineRule="auto"/>
        <w:jc w:val="both"/>
      </w:pPr>
      <w:r>
        <w:lastRenderedPageBreak/>
        <w:t xml:space="preserve">Vu, A. (2022). </w:t>
      </w:r>
      <w:r>
        <w:rPr>
          <w:i/>
          <w:iCs/>
        </w:rPr>
        <w:t>The Price of Nailing It: Emotional Labour in the Nail Salon Industry</w:t>
      </w:r>
      <w:r>
        <w:t xml:space="preserve">. [online] brill.com. Available at: https://brill.com/display/book/9789004513969/BP000018.xml </w:t>
      </w:r>
      <w:r w:rsidR="00D90E8E">
        <w:t xml:space="preserve">[Accessed </w:t>
      </w:r>
      <w:r w:rsidR="00B761B6">
        <w:t>1</w:t>
      </w:r>
      <w:r w:rsidR="00B761B6" w:rsidRPr="00B761B6">
        <w:rPr>
          <w:vertAlign w:val="superscript"/>
        </w:rPr>
        <w:t>st</w:t>
      </w:r>
      <w:r w:rsidR="00D90E8E">
        <w:t xml:space="preserve"> Feb. 2024]</w:t>
      </w:r>
      <w:r>
        <w:t>.</w:t>
      </w:r>
    </w:p>
    <w:p w14:paraId="37E05D3F" w14:textId="77777777" w:rsidR="00841757" w:rsidRDefault="00841757" w:rsidP="00D90E8E">
      <w:pPr>
        <w:pStyle w:val="NormalWeb"/>
        <w:spacing w:before="0" w:beforeAutospacing="0" w:after="240" w:afterAutospacing="0" w:line="360" w:lineRule="auto"/>
        <w:jc w:val="both"/>
      </w:pPr>
      <w:r>
        <w:t xml:space="preserve">Williams, S. (2021). </w:t>
      </w:r>
      <w:r>
        <w:rPr>
          <w:i/>
          <w:iCs/>
        </w:rPr>
        <w:t>The Financial Times guide to business start up 2021/</w:t>
      </w:r>
      <w:proofErr w:type="gramStart"/>
      <w:r>
        <w:rPr>
          <w:i/>
          <w:iCs/>
        </w:rPr>
        <w:t>2023 :</w:t>
      </w:r>
      <w:proofErr w:type="gramEnd"/>
      <w:r>
        <w:rPr>
          <w:i/>
          <w:iCs/>
        </w:rPr>
        <w:t xml:space="preserve"> the most comprehensive guide for entrepreneurs</w:t>
      </w:r>
      <w:r>
        <w:t xml:space="preserve">. Harlow, </w:t>
      </w:r>
      <w:proofErr w:type="gramStart"/>
      <w:r>
        <w:t>England ;</w:t>
      </w:r>
      <w:proofErr w:type="gramEnd"/>
      <w:r>
        <w:t xml:space="preserve"> London ; New York: Pearson.</w:t>
      </w:r>
    </w:p>
    <w:p w14:paraId="35660A10" w14:textId="63DA37BC" w:rsidR="00841757" w:rsidRDefault="00841757" w:rsidP="00D90E8E">
      <w:pPr>
        <w:pStyle w:val="NormalWeb"/>
        <w:spacing w:before="0" w:beforeAutospacing="0" w:after="240" w:afterAutospacing="0" w:line="360" w:lineRule="auto"/>
        <w:jc w:val="both"/>
      </w:pPr>
      <w:r>
        <w:t xml:space="preserve">Wood, R. (2023). From aesthetic labour to affective labour: feminine beauty and body work as self-care in UK ‘lockdown’. </w:t>
      </w:r>
      <w:r>
        <w:rPr>
          <w:i/>
          <w:iCs/>
        </w:rPr>
        <w:t>Gender, Place &amp; Culture</w:t>
      </w:r>
      <w:r>
        <w:t xml:space="preserve">, pp.1–20. </w:t>
      </w:r>
      <w:proofErr w:type="spellStart"/>
      <w:proofErr w:type="gramStart"/>
      <w:r>
        <w:t>doi:https</w:t>
      </w:r>
      <w:proofErr w:type="spellEnd"/>
      <w:r>
        <w:t>://doi.org/10.1080/0966369x.2023.2192892</w:t>
      </w:r>
      <w:proofErr w:type="gramEnd"/>
      <w:r w:rsidR="00D90E8E">
        <w:t xml:space="preserve"> [Accessed 1</w:t>
      </w:r>
      <w:r w:rsidR="00B761B6" w:rsidRPr="00B761B6">
        <w:rPr>
          <w:vertAlign w:val="superscript"/>
        </w:rPr>
        <w:t>st</w:t>
      </w:r>
      <w:r w:rsidR="00B761B6">
        <w:t xml:space="preserve"> </w:t>
      </w:r>
      <w:r w:rsidR="00D90E8E">
        <w:t xml:space="preserve"> Feb. 2024]</w:t>
      </w:r>
      <w:r>
        <w:t>.</w:t>
      </w:r>
    </w:p>
    <w:p w14:paraId="269CC8ED" w14:textId="21D3E68E" w:rsidR="00841757" w:rsidRDefault="00841757" w:rsidP="00D90E8E">
      <w:pPr>
        <w:pStyle w:val="NormalWeb"/>
        <w:spacing w:before="0" w:beforeAutospacing="0" w:after="240" w:afterAutospacing="0" w:line="360" w:lineRule="auto"/>
        <w:jc w:val="both"/>
      </w:pPr>
      <w:r>
        <w:t xml:space="preserve">Yuan, X., </w:t>
      </w:r>
      <w:proofErr w:type="spellStart"/>
      <w:r>
        <w:t>Kaewsaeng</w:t>
      </w:r>
      <w:proofErr w:type="spellEnd"/>
      <w:r>
        <w:t xml:space="preserve">-on, R., Jin, S., Anuar, M.M., Shaikh, J.M. and Mehmood, S. (2022). Time lagged investigation of entrepreneurship school innovation climate and </w:t>
      </w:r>
      <w:proofErr w:type="gramStart"/>
      <w:r>
        <w:t>students</w:t>
      </w:r>
      <w:proofErr w:type="gramEnd"/>
      <w:r>
        <w:t xml:space="preserve"> motivational outcomes: Moderating role of students’ attitude toward technology. </w:t>
      </w:r>
      <w:r>
        <w:rPr>
          <w:i/>
          <w:iCs/>
        </w:rPr>
        <w:t>Frontiers in Psychology</w:t>
      </w:r>
      <w:r>
        <w:t xml:space="preserve">, 13. </w:t>
      </w:r>
      <w:proofErr w:type="spellStart"/>
      <w:proofErr w:type="gramStart"/>
      <w:r>
        <w:t>doi:https</w:t>
      </w:r>
      <w:proofErr w:type="spellEnd"/>
      <w:r>
        <w:t>://doi.org/10.3389/fpsyg.2022.979562</w:t>
      </w:r>
      <w:proofErr w:type="gramEnd"/>
      <w:r w:rsidR="00D90E8E">
        <w:t xml:space="preserve"> [Accessed 1</w:t>
      </w:r>
      <w:r w:rsidR="00B761B6" w:rsidRPr="00B761B6">
        <w:rPr>
          <w:vertAlign w:val="superscript"/>
        </w:rPr>
        <w:t>st</w:t>
      </w:r>
      <w:r w:rsidR="00B761B6">
        <w:t xml:space="preserve"> </w:t>
      </w:r>
      <w:r w:rsidR="00D90E8E">
        <w:t xml:space="preserve"> Feb. 2024]</w:t>
      </w:r>
      <w:r>
        <w:t>.</w:t>
      </w:r>
    </w:p>
    <w:p w14:paraId="67D50004" w14:textId="77777777" w:rsidR="00D90E8E" w:rsidRDefault="00D90E8E" w:rsidP="00D90E8E">
      <w:pPr>
        <w:pStyle w:val="NormalWeb"/>
        <w:spacing w:before="0" w:beforeAutospacing="0" w:after="240" w:afterAutospacing="0" w:line="360" w:lineRule="auto"/>
        <w:jc w:val="both"/>
      </w:pPr>
    </w:p>
    <w:p w14:paraId="716E8413" w14:textId="77777777" w:rsidR="00D90E8E" w:rsidRDefault="00D90E8E" w:rsidP="00D90E8E">
      <w:pPr>
        <w:pStyle w:val="NormalWeb"/>
        <w:spacing w:before="0" w:beforeAutospacing="0" w:after="240" w:afterAutospacing="0" w:line="360" w:lineRule="auto"/>
        <w:jc w:val="both"/>
      </w:pPr>
    </w:p>
    <w:p w14:paraId="37CDB8F3" w14:textId="77777777" w:rsidR="00D90E8E" w:rsidRDefault="00D90E8E" w:rsidP="00D90E8E">
      <w:pPr>
        <w:pStyle w:val="NormalWeb"/>
        <w:spacing w:before="0" w:beforeAutospacing="0" w:after="240" w:afterAutospacing="0" w:line="360" w:lineRule="auto"/>
        <w:jc w:val="both"/>
      </w:pPr>
    </w:p>
    <w:p w14:paraId="6A3D196B" w14:textId="77777777" w:rsidR="00D90E8E" w:rsidRDefault="00D90E8E" w:rsidP="00D90E8E">
      <w:pPr>
        <w:pStyle w:val="NormalWeb"/>
        <w:spacing w:before="0" w:beforeAutospacing="0" w:after="240" w:afterAutospacing="0" w:line="360" w:lineRule="auto"/>
        <w:jc w:val="both"/>
      </w:pPr>
    </w:p>
    <w:p w14:paraId="4505013A" w14:textId="77777777" w:rsidR="00D90E8E" w:rsidRDefault="00D90E8E" w:rsidP="00D90E8E">
      <w:pPr>
        <w:pStyle w:val="NormalWeb"/>
        <w:spacing w:before="0" w:beforeAutospacing="0" w:after="240" w:afterAutospacing="0" w:line="360" w:lineRule="auto"/>
        <w:jc w:val="both"/>
      </w:pPr>
    </w:p>
    <w:p w14:paraId="6C0CE25D" w14:textId="77777777" w:rsidR="00D90E8E" w:rsidRDefault="00D90E8E" w:rsidP="00D90E8E">
      <w:pPr>
        <w:pStyle w:val="NormalWeb"/>
        <w:spacing w:before="0" w:beforeAutospacing="0" w:after="240" w:afterAutospacing="0" w:line="360" w:lineRule="auto"/>
        <w:jc w:val="both"/>
      </w:pPr>
    </w:p>
    <w:p w14:paraId="4554F0E3" w14:textId="77777777" w:rsidR="00D90E8E" w:rsidRDefault="00D90E8E" w:rsidP="00D90E8E">
      <w:pPr>
        <w:pStyle w:val="NormalWeb"/>
        <w:spacing w:before="0" w:beforeAutospacing="0" w:after="240" w:afterAutospacing="0" w:line="360" w:lineRule="auto"/>
        <w:jc w:val="both"/>
      </w:pPr>
    </w:p>
    <w:p w14:paraId="66AA0BE7" w14:textId="77777777" w:rsidR="00D90E8E" w:rsidRDefault="00D90E8E" w:rsidP="00D90E8E">
      <w:pPr>
        <w:pStyle w:val="NormalWeb"/>
        <w:spacing w:before="0" w:beforeAutospacing="0" w:after="240" w:afterAutospacing="0" w:line="360" w:lineRule="auto"/>
        <w:jc w:val="both"/>
      </w:pPr>
    </w:p>
    <w:p w14:paraId="24979C26" w14:textId="77777777" w:rsidR="00D90E8E" w:rsidRDefault="00D90E8E" w:rsidP="00D90E8E">
      <w:pPr>
        <w:pStyle w:val="NormalWeb"/>
        <w:spacing w:before="0" w:beforeAutospacing="0" w:after="240" w:afterAutospacing="0" w:line="360" w:lineRule="auto"/>
        <w:jc w:val="both"/>
      </w:pPr>
    </w:p>
    <w:p w14:paraId="674E219D" w14:textId="77777777" w:rsidR="00D90E8E" w:rsidRDefault="00D90E8E" w:rsidP="00D90E8E">
      <w:pPr>
        <w:pStyle w:val="NormalWeb"/>
        <w:spacing w:before="0" w:beforeAutospacing="0" w:after="240" w:afterAutospacing="0" w:line="360" w:lineRule="auto"/>
        <w:jc w:val="both"/>
      </w:pPr>
    </w:p>
    <w:p w14:paraId="3B6C6CA3" w14:textId="77777777" w:rsidR="00D90E8E" w:rsidRDefault="00D90E8E" w:rsidP="00D90E8E">
      <w:pPr>
        <w:pStyle w:val="NormalWeb"/>
        <w:spacing w:before="0" w:beforeAutospacing="0" w:after="240" w:afterAutospacing="0" w:line="360" w:lineRule="auto"/>
        <w:jc w:val="both"/>
      </w:pPr>
    </w:p>
    <w:p w14:paraId="0357CE45" w14:textId="77777777" w:rsidR="00D90E8E" w:rsidRDefault="00D90E8E" w:rsidP="00D90E8E">
      <w:pPr>
        <w:pStyle w:val="NormalWeb"/>
        <w:spacing w:before="0" w:beforeAutospacing="0" w:after="240" w:afterAutospacing="0" w:line="360" w:lineRule="auto"/>
        <w:jc w:val="both"/>
      </w:pPr>
    </w:p>
    <w:p w14:paraId="5A90D9F2" w14:textId="77777777" w:rsidR="00D90E8E" w:rsidRDefault="00D90E8E" w:rsidP="00D90E8E">
      <w:pPr>
        <w:pStyle w:val="Heading1"/>
      </w:pPr>
      <w:r>
        <w:lastRenderedPageBreak/>
        <w:t xml:space="preserve">Appendix </w:t>
      </w:r>
    </w:p>
    <w:p w14:paraId="0206118D" w14:textId="77777777" w:rsidR="00D90E8E" w:rsidRPr="00D90E8E" w:rsidRDefault="00D90E8E" w:rsidP="00D90E8E">
      <w:pPr>
        <w:rPr>
          <w:b/>
        </w:rPr>
      </w:pPr>
      <w:r w:rsidRPr="00D90E8E">
        <w:rPr>
          <w:b/>
        </w:rPr>
        <w:t>BMC</w:t>
      </w:r>
    </w:p>
    <w:p w14:paraId="3DDC12A2" w14:textId="77777777" w:rsidR="00841757" w:rsidRDefault="00D90E8E" w:rsidP="004547E9">
      <w:r>
        <w:rPr>
          <w:noProof/>
          <w:lang w:val="en-US"/>
        </w:rPr>
        <w:drawing>
          <wp:inline distT="0" distB="0" distL="0" distR="0" wp14:anchorId="2BBB96E6" wp14:editId="5698AD9A">
            <wp:extent cx="5467350" cy="48101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26922" t="23255" r="28082" b="19027"/>
                    <a:stretch/>
                  </pic:blipFill>
                  <pic:spPr bwMode="auto">
                    <a:xfrm>
                      <a:off x="0" y="0"/>
                      <a:ext cx="5467350" cy="4810125"/>
                    </a:xfrm>
                    <a:prstGeom prst="rect">
                      <a:avLst/>
                    </a:prstGeom>
                    <a:ln>
                      <a:noFill/>
                    </a:ln>
                    <a:extLst>
                      <a:ext uri="{53640926-AAD7-44D8-BBD7-CCE9431645EC}">
                        <a14:shadowObscured xmlns:a14="http://schemas.microsoft.com/office/drawing/2010/main"/>
                      </a:ext>
                    </a:extLst>
                  </pic:spPr>
                </pic:pic>
              </a:graphicData>
            </a:graphic>
          </wp:inline>
        </w:drawing>
      </w:r>
    </w:p>
    <w:p w14:paraId="3EC3A479" w14:textId="77777777" w:rsidR="00D90E8E" w:rsidRPr="00D90E8E" w:rsidRDefault="00D90E8E" w:rsidP="004547E9">
      <w:pPr>
        <w:rPr>
          <w:b/>
        </w:rPr>
      </w:pPr>
      <w:r w:rsidRPr="00D90E8E">
        <w:rPr>
          <w:b/>
        </w:rPr>
        <w:t>GET2 Results</w:t>
      </w:r>
    </w:p>
    <w:p w14:paraId="72899BB5" w14:textId="77777777" w:rsidR="004547E9" w:rsidRDefault="00D90E8E" w:rsidP="004547E9">
      <w:r>
        <w:rPr>
          <w:noProof/>
          <w:lang w:val="en-US"/>
        </w:rPr>
        <w:drawing>
          <wp:inline distT="0" distB="0" distL="0" distR="0" wp14:anchorId="3A48C1B1" wp14:editId="143B677D">
            <wp:extent cx="5705475" cy="26289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4263" t="9750" r="21893" b="8705"/>
                    <a:stretch/>
                  </pic:blipFill>
                  <pic:spPr bwMode="auto">
                    <a:xfrm>
                      <a:off x="0" y="0"/>
                      <a:ext cx="5705475" cy="2628900"/>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24276238" w14:textId="77777777" w:rsidR="004547E9" w:rsidRPr="00D90E8E" w:rsidRDefault="00D90E8E" w:rsidP="004547E9">
      <w:pPr>
        <w:rPr>
          <w:b/>
        </w:rPr>
      </w:pPr>
      <w:r w:rsidRPr="00D90E8E">
        <w:rPr>
          <w:b/>
        </w:rPr>
        <w:lastRenderedPageBreak/>
        <w:t xml:space="preserve">Entrepreneurial Questionnaire </w:t>
      </w:r>
    </w:p>
    <w:p w14:paraId="15EFD4BD" w14:textId="77777777" w:rsidR="004547E9" w:rsidRDefault="00D90E8E" w:rsidP="004547E9">
      <w:r>
        <w:rPr>
          <w:noProof/>
          <w:lang w:val="en-US"/>
        </w:rPr>
        <w:drawing>
          <wp:inline distT="0" distB="0" distL="0" distR="0" wp14:anchorId="45FDE520" wp14:editId="384BD7BD">
            <wp:extent cx="5334000" cy="44958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2573" t="13590" r="31864" b="6933"/>
                    <a:stretch/>
                  </pic:blipFill>
                  <pic:spPr bwMode="auto">
                    <a:xfrm>
                      <a:off x="0" y="0"/>
                      <a:ext cx="5334000" cy="4495800"/>
                    </a:xfrm>
                    <a:prstGeom prst="rect">
                      <a:avLst/>
                    </a:prstGeom>
                    <a:ln>
                      <a:noFill/>
                    </a:ln>
                    <a:extLst>
                      <a:ext uri="{53640926-AAD7-44D8-BBD7-CCE9431645EC}">
                        <a14:shadowObscured xmlns:a14="http://schemas.microsoft.com/office/drawing/2010/main"/>
                      </a:ext>
                    </a:extLst>
                  </pic:spPr>
                </pic:pic>
              </a:graphicData>
            </a:graphic>
          </wp:inline>
        </w:drawing>
      </w:r>
    </w:p>
    <w:p w14:paraId="2CC11AB2" w14:textId="77777777" w:rsidR="004547E9" w:rsidRDefault="004547E9" w:rsidP="004547E9"/>
    <w:p w14:paraId="0729F5CF" w14:textId="77777777" w:rsidR="00004BEB" w:rsidRPr="009503F9" w:rsidRDefault="00004BEB" w:rsidP="009503F9"/>
    <w:sectPr w:rsidR="00004BEB" w:rsidRPr="009503F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BFCC7A" w14:textId="77777777" w:rsidR="0019490C" w:rsidRDefault="0019490C" w:rsidP="00841757">
      <w:pPr>
        <w:spacing w:after="0" w:line="240" w:lineRule="auto"/>
      </w:pPr>
      <w:r>
        <w:separator/>
      </w:r>
    </w:p>
  </w:endnote>
  <w:endnote w:type="continuationSeparator" w:id="0">
    <w:p w14:paraId="2628ED83" w14:textId="77777777" w:rsidR="0019490C" w:rsidRDefault="0019490C" w:rsidP="008417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3580256"/>
      <w:docPartObj>
        <w:docPartGallery w:val="Page Numbers (Bottom of Page)"/>
        <w:docPartUnique/>
      </w:docPartObj>
    </w:sdtPr>
    <w:sdtEndPr>
      <w:rPr>
        <w:noProof/>
      </w:rPr>
    </w:sdtEndPr>
    <w:sdtContent>
      <w:p w14:paraId="78FAC027" w14:textId="77777777" w:rsidR="00841757" w:rsidRDefault="00841757">
        <w:pPr>
          <w:pStyle w:val="Footer"/>
          <w:jc w:val="right"/>
        </w:pPr>
        <w:r>
          <w:fldChar w:fldCharType="begin"/>
        </w:r>
        <w:r>
          <w:instrText xml:space="preserve"> PAGE   \* MERGEFORMAT </w:instrText>
        </w:r>
        <w:r>
          <w:fldChar w:fldCharType="separate"/>
        </w:r>
        <w:r w:rsidR="00DC4086">
          <w:rPr>
            <w:noProof/>
          </w:rPr>
          <w:t>13</w:t>
        </w:r>
        <w:r>
          <w:rPr>
            <w:noProof/>
          </w:rPr>
          <w:fldChar w:fldCharType="end"/>
        </w:r>
      </w:p>
    </w:sdtContent>
  </w:sdt>
  <w:p w14:paraId="46AA8CAE" w14:textId="77777777" w:rsidR="00841757" w:rsidRDefault="008417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CF63A8" w14:textId="77777777" w:rsidR="0019490C" w:rsidRDefault="0019490C" w:rsidP="00841757">
      <w:pPr>
        <w:spacing w:after="0" w:line="240" w:lineRule="auto"/>
      </w:pPr>
      <w:r>
        <w:separator/>
      </w:r>
    </w:p>
  </w:footnote>
  <w:footnote w:type="continuationSeparator" w:id="0">
    <w:p w14:paraId="1BCC4AE0" w14:textId="77777777" w:rsidR="0019490C" w:rsidRDefault="0019490C" w:rsidP="008417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QyNjGxMDY3NjIzNrNQ0lEKTi0uzszPAykwrQUA0v/gyCwAAAA="/>
  </w:docVars>
  <w:rsids>
    <w:rsidRoot w:val="002D0A69"/>
    <w:rsid w:val="00004BEB"/>
    <w:rsid w:val="000E10F3"/>
    <w:rsid w:val="00181199"/>
    <w:rsid w:val="0019490C"/>
    <w:rsid w:val="001D5783"/>
    <w:rsid w:val="002D0A69"/>
    <w:rsid w:val="003073E6"/>
    <w:rsid w:val="00370145"/>
    <w:rsid w:val="003A78B4"/>
    <w:rsid w:val="003D151C"/>
    <w:rsid w:val="003D2D60"/>
    <w:rsid w:val="00404DC6"/>
    <w:rsid w:val="004547E9"/>
    <w:rsid w:val="00464BBA"/>
    <w:rsid w:val="004F6486"/>
    <w:rsid w:val="00554044"/>
    <w:rsid w:val="005F42A9"/>
    <w:rsid w:val="00680D74"/>
    <w:rsid w:val="00681D5F"/>
    <w:rsid w:val="006C77A7"/>
    <w:rsid w:val="006D06DD"/>
    <w:rsid w:val="00725023"/>
    <w:rsid w:val="00791A15"/>
    <w:rsid w:val="00841757"/>
    <w:rsid w:val="009503F9"/>
    <w:rsid w:val="0096006E"/>
    <w:rsid w:val="00A45986"/>
    <w:rsid w:val="00B56604"/>
    <w:rsid w:val="00B761B6"/>
    <w:rsid w:val="00B84F31"/>
    <w:rsid w:val="00C02A39"/>
    <w:rsid w:val="00D47881"/>
    <w:rsid w:val="00D90E8E"/>
    <w:rsid w:val="00DC4086"/>
    <w:rsid w:val="00DE6231"/>
    <w:rsid w:val="00DE7F8E"/>
    <w:rsid w:val="00EB0FA0"/>
    <w:rsid w:val="00EE7EB0"/>
    <w:rsid w:val="00F641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1FFE6"/>
  <w15:docId w15:val="{C2F6EECE-D3E9-4799-999D-868F703B99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660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073E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3073E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DE7F8E"/>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73E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3073E6"/>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3073E6"/>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3073E6"/>
    <w:rPr>
      <w:rFonts w:ascii="Times New Roman" w:eastAsiaTheme="majorEastAsia" w:hAnsi="Times New Roman" w:cstheme="majorBidi"/>
      <w:b/>
      <w:spacing w:val="-10"/>
      <w:kern w:val="28"/>
      <w:sz w:val="48"/>
      <w:szCs w:val="56"/>
    </w:rPr>
  </w:style>
  <w:style w:type="character" w:customStyle="1" w:styleId="Heading3Char">
    <w:name w:val="Heading 3 Char"/>
    <w:basedOn w:val="DefaultParagraphFont"/>
    <w:link w:val="Heading3"/>
    <w:uiPriority w:val="9"/>
    <w:semiHidden/>
    <w:rsid w:val="00DE7F8E"/>
    <w:rPr>
      <w:rFonts w:ascii="Times New Roman" w:eastAsiaTheme="majorEastAsia" w:hAnsi="Times New Roman" w:cstheme="majorBidi"/>
      <w:b/>
      <w:sz w:val="24"/>
      <w:szCs w:val="24"/>
    </w:rPr>
  </w:style>
  <w:style w:type="paragraph" w:styleId="NormalWeb">
    <w:name w:val="Normal (Web)"/>
    <w:basedOn w:val="Normal"/>
    <w:uiPriority w:val="99"/>
    <w:semiHidden/>
    <w:unhideWhenUsed/>
    <w:rsid w:val="00841757"/>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8417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1757"/>
    <w:rPr>
      <w:rFonts w:ascii="Times New Roman" w:hAnsi="Times New Roman"/>
      <w:sz w:val="24"/>
    </w:rPr>
  </w:style>
  <w:style w:type="paragraph" w:styleId="Footer">
    <w:name w:val="footer"/>
    <w:basedOn w:val="Normal"/>
    <w:link w:val="FooterChar"/>
    <w:uiPriority w:val="99"/>
    <w:unhideWhenUsed/>
    <w:rsid w:val="008417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1757"/>
    <w:rPr>
      <w:rFonts w:ascii="Times New Roman" w:hAnsi="Times New Roman"/>
      <w:sz w:val="24"/>
    </w:rPr>
  </w:style>
  <w:style w:type="paragraph" w:styleId="BalloonText">
    <w:name w:val="Balloon Text"/>
    <w:basedOn w:val="Normal"/>
    <w:link w:val="BalloonTextChar"/>
    <w:uiPriority w:val="99"/>
    <w:semiHidden/>
    <w:unhideWhenUsed/>
    <w:rsid w:val="00F641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416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9615653">
      <w:bodyDiv w:val="1"/>
      <w:marLeft w:val="0"/>
      <w:marRight w:val="0"/>
      <w:marTop w:val="0"/>
      <w:marBottom w:val="0"/>
      <w:divBdr>
        <w:top w:val="none" w:sz="0" w:space="0" w:color="auto"/>
        <w:left w:val="none" w:sz="0" w:space="0" w:color="auto"/>
        <w:bottom w:val="none" w:sz="0" w:space="0" w:color="auto"/>
        <w:right w:val="none" w:sz="0" w:space="0" w:color="auto"/>
      </w:divBdr>
      <w:divsChild>
        <w:div w:id="348727009">
          <w:marLeft w:val="0"/>
          <w:marRight w:val="0"/>
          <w:marTop w:val="0"/>
          <w:marBottom w:val="0"/>
          <w:divBdr>
            <w:top w:val="none" w:sz="0" w:space="0" w:color="auto"/>
            <w:left w:val="none" w:sz="0" w:space="0" w:color="auto"/>
            <w:bottom w:val="none" w:sz="0" w:space="0" w:color="auto"/>
            <w:right w:val="none" w:sz="0" w:space="0" w:color="auto"/>
          </w:divBdr>
        </w:div>
      </w:divsChild>
    </w:div>
    <w:div w:id="736125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Pages>
  <Words>3008</Words>
  <Characters>17152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Nargis</dc:creator>
  <cp:keywords/>
  <dc:description/>
  <cp:lastModifiedBy>Nargis Begum (2212000)</cp:lastModifiedBy>
  <cp:revision>7</cp:revision>
  <dcterms:created xsi:type="dcterms:W3CDTF">2024-02-04T23:17:00Z</dcterms:created>
  <dcterms:modified xsi:type="dcterms:W3CDTF">2024-02-05T12:31:00Z</dcterms:modified>
</cp:coreProperties>
</file>