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14:paraId="42B6571A" w14:textId="77777777" w:rsidTr="004257A5">
        <w:tc>
          <w:tcPr>
            <w:tcW w:w="1695" w:type="dxa"/>
            <w:gridSpan w:val="2"/>
            <w:shd w:val="clear" w:color="auto" w:fill="D6E3BC" w:themeFill="accent3" w:themeFillTint="66"/>
          </w:tcPr>
          <w:p w14:paraId="59E20703" w14:textId="77777777" w:rsidR="00FE26B5" w:rsidRDefault="004257A5" w:rsidP="004257A5">
            <w:pPr>
              <w:spacing w:before="120" w:after="120"/>
              <w:jc w:val="left"/>
            </w:pPr>
            <w:r>
              <w:t>Student Name:</w:t>
            </w:r>
          </w:p>
        </w:tc>
        <w:tc>
          <w:tcPr>
            <w:tcW w:w="1992" w:type="dxa"/>
            <w:gridSpan w:val="2"/>
          </w:tcPr>
          <w:p w14:paraId="4F33D95A" w14:textId="77777777" w:rsidR="00FE26B5" w:rsidRDefault="00FE26B5" w:rsidP="004257A5">
            <w:pPr>
              <w:spacing w:before="120" w:after="120"/>
              <w:jc w:val="left"/>
            </w:pPr>
          </w:p>
        </w:tc>
        <w:tc>
          <w:tcPr>
            <w:tcW w:w="1936" w:type="dxa"/>
            <w:shd w:val="clear" w:color="auto" w:fill="D6E3BC" w:themeFill="accent3" w:themeFillTint="66"/>
          </w:tcPr>
          <w:p w14:paraId="132634AE" w14:textId="77777777" w:rsidR="00FE26B5" w:rsidRDefault="004257A5" w:rsidP="004257A5">
            <w:pPr>
              <w:spacing w:before="120" w:after="120"/>
              <w:jc w:val="left"/>
            </w:pPr>
            <w:r>
              <w:t>Student Number:</w:t>
            </w:r>
          </w:p>
        </w:tc>
        <w:tc>
          <w:tcPr>
            <w:tcW w:w="4442" w:type="dxa"/>
            <w:gridSpan w:val="4"/>
          </w:tcPr>
          <w:p w14:paraId="3BBFA8AA" w14:textId="77777777" w:rsidR="00FE26B5" w:rsidRDefault="00FE26B5" w:rsidP="004257A5">
            <w:pPr>
              <w:spacing w:before="120" w:after="120"/>
              <w:jc w:val="left"/>
            </w:pPr>
          </w:p>
        </w:tc>
      </w:tr>
      <w:tr w:rsidR="008150DF" w14:paraId="2E796F44" w14:textId="77777777" w:rsidTr="004257A5">
        <w:tc>
          <w:tcPr>
            <w:tcW w:w="1695" w:type="dxa"/>
            <w:gridSpan w:val="2"/>
            <w:shd w:val="clear" w:color="auto" w:fill="D6E3BC" w:themeFill="accent3" w:themeFillTint="66"/>
          </w:tcPr>
          <w:p w14:paraId="68385603" w14:textId="77777777" w:rsidR="008150DF" w:rsidRDefault="008150DF" w:rsidP="008150DF">
            <w:pPr>
              <w:spacing w:before="120" w:after="120"/>
              <w:jc w:val="left"/>
            </w:pPr>
            <w:r>
              <w:t>Module Code:</w:t>
            </w:r>
          </w:p>
        </w:tc>
        <w:tc>
          <w:tcPr>
            <w:tcW w:w="1992" w:type="dxa"/>
            <w:gridSpan w:val="2"/>
          </w:tcPr>
          <w:p w14:paraId="54489B90" w14:textId="28B8E62C" w:rsidR="008150DF" w:rsidRDefault="00394F5F" w:rsidP="008150DF">
            <w:pPr>
              <w:spacing w:before="120" w:after="120"/>
              <w:jc w:val="left"/>
            </w:pPr>
            <w:r>
              <w:t>ECED7001</w:t>
            </w:r>
          </w:p>
        </w:tc>
        <w:tc>
          <w:tcPr>
            <w:tcW w:w="1936" w:type="dxa"/>
            <w:shd w:val="clear" w:color="auto" w:fill="D6E3BC" w:themeFill="accent3" w:themeFillTint="66"/>
          </w:tcPr>
          <w:p w14:paraId="0084C16D" w14:textId="77777777" w:rsidR="008150DF" w:rsidRDefault="008150DF" w:rsidP="008150DF">
            <w:pPr>
              <w:spacing w:before="120" w:after="120"/>
              <w:jc w:val="left"/>
            </w:pPr>
            <w:r>
              <w:t>Module Title:</w:t>
            </w:r>
          </w:p>
        </w:tc>
        <w:tc>
          <w:tcPr>
            <w:tcW w:w="4442" w:type="dxa"/>
            <w:gridSpan w:val="4"/>
          </w:tcPr>
          <w:p w14:paraId="7FFD2B77" w14:textId="76BFB037" w:rsidR="008150DF" w:rsidRDefault="00394F5F" w:rsidP="008150DF">
            <w:pPr>
              <w:spacing w:before="120" w:after="120"/>
              <w:jc w:val="left"/>
            </w:pPr>
            <w:r>
              <w:t>Political Influences on Inequality &amp; Diversity</w:t>
            </w:r>
          </w:p>
        </w:tc>
      </w:tr>
      <w:tr w:rsidR="008150DF" w14:paraId="3FCA4EF1" w14:textId="77777777" w:rsidTr="00454402">
        <w:tc>
          <w:tcPr>
            <w:tcW w:w="2255" w:type="dxa"/>
            <w:gridSpan w:val="3"/>
            <w:shd w:val="clear" w:color="auto" w:fill="D6E3BC" w:themeFill="accent3" w:themeFillTint="66"/>
          </w:tcPr>
          <w:p w14:paraId="03AE4C76" w14:textId="77777777" w:rsidR="008150DF" w:rsidRDefault="008150DF" w:rsidP="008150DF">
            <w:pPr>
              <w:spacing w:before="120" w:after="120"/>
              <w:jc w:val="left"/>
            </w:pPr>
            <w:r>
              <w:t>Learning Outcomes:</w:t>
            </w:r>
          </w:p>
        </w:tc>
        <w:tc>
          <w:tcPr>
            <w:tcW w:w="7810" w:type="dxa"/>
            <w:gridSpan w:val="6"/>
          </w:tcPr>
          <w:p w14:paraId="50B80CA7" w14:textId="4BC0809F" w:rsidR="008150DF" w:rsidRDefault="00394F5F" w:rsidP="00394F5F">
            <w:pPr>
              <w:spacing w:after="120"/>
              <w:jc w:val="left"/>
            </w:pPr>
            <w:r w:rsidRPr="00394F5F">
              <w:t>A critical examination of the processes of social reproduction and change through social constructionist perspectives, and a critical examination of the role of social change in building inclusive and sustainable communities. Explore the complexity of the social and political environment within which policy decisions are made locally, nationally, regionally and globally. This includes, for example, an exploration of issues such as disability, sexual orientation, age, gender reassignment, race, religion or belief, sex and poverty.</w:t>
            </w:r>
          </w:p>
        </w:tc>
      </w:tr>
      <w:tr w:rsidR="00454402" w14:paraId="053736F1" w14:textId="77777777" w:rsidTr="004257A5">
        <w:tc>
          <w:tcPr>
            <w:tcW w:w="852" w:type="dxa"/>
            <w:shd w:val="clear" w:color="auto" w:fill="D6E3BC" w:themeFill="accent3" w:themeFillTint="66"/>
          </w:tcPr>
          <w:p w14:paraId="4F433915" w14:textId="77777777"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14:paraId="60F1CA0C" w14:textId="77777777" w:rsidR="00454402" w:rsidRPr="00454402" w:rsidRDefault="00454402" w:rsidP="00454402">
            <w:pPr>
              <w:spacing w:before="120" w:after="120"/>
              <w:rPr>
                <w:b/>
              </w:rPr>
            </w:pPr>
            <w:r>
              <w:rPr>
                <w:b/>
              </w:rPr>
              <w:t>Activity</w:t>
            </w:r>
          </w:p>
        </w:tc>
        <w:tc>
          <w:tcPr>
            <w:tcW w:w="689" w:type="dxa"/>
            <w:shd w:val="clear" w:color="auto" w:fill="D6E3BC" w:themeFill="accent3" w:themeFillTint="66"/>
          </w:tcPr>
          <w:p w14:paraId="36E10C05" w14:textId="77777777"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14:paraId="7296F79A" w14:textId="77777777"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14:paraId="24A5BC58" w14:textId="77777777" w:rsidR="00454402" w:rsidRPr="00454402" w:rsidRDefault="00454402" w:rsidP="00454402">
            <w:pPr>
              <w:spacing w:before="120" w:after="120"/>
              <w:rPr>
                <w:sz w:val="16"/>
                <w:szCs w:val="16"/>
              </w:rPr>
            </w:pPr>
            <w:r>
              <w:rPr>
                <w:sz w:val="16"/>
                <w:szCs w:val="16"/>
              </w:rPr>
              <w:t>After session</w:t>
            </w:r>
          </w:p>
        </w:tc>
      </w:tr>
      <w:tr w:rsidR="00454402" w14:paraId="171859D4" w14:textId="77777777" w:rsidTr="004257A5">
        <w:tc>
          <w:tcPr>
            <w:tcW w:w="852" w:type="dxa"/>
          </w:tcPr>
          <w:p w14:paraId="32436D28" w14:textId="77777777" w:rsidR="00454402" w:rsidRPr="00454402" w:rsidRDefault="004257A5" w:rsidP="00454402">
            <w:pPr>
              <w:spacing w:before="120" w:after="120"/>
            </w:pPr>
            <w:r>
              <w:t>1</w:t>
            </w:r>
          </w:p>
        </w:tc>
        <w:tc>
          <w:tcPr>
            <w:tcW w:w="7146" w:type="dxa"/>
            <w:gridSpan w:val="5"/>
          </w:tcPr>
          <w:p w14:paraId="5FBF5472" w14:textId="77777777" w:rsidR="00454402" w:rsidRPr="00454402" w:rsidRDefault="002E2F00" w:rsidP="004257A5">
            <w:pPr>
              <w:spacing w:before="120" w:after="120"/>
              <w:jc w:val="left"/>
            </w:pPr>
            <w:r>
              <w:t>Paraphrase the quote below. What is it telling us about Race?</w:t>
            </w:r>
          </w:p>
        </w:tc>
        <w:tc>
          <w:tcPr>
            <w:tcW w:w="689" w:type="dxa"/>
          </w:tcPr>
          <w:p w14:paraId="4A178D1A" w14:textId="77777777" w:rsidR="00454402" w:rsidRPr="00454402" w:rsidRDefault="00454402" w:rsidP="00454402">
            <w:pPr>
              <w:spacing w:before="120" w:after="120"/>
              <w:jc w:val="left"/>
            </w:pPr>
          </w:p>
        </w:tc>
        <w:tc>
          <w:tcPr>
            <w:tcW w:w="689" w:type="dxa"/>
          </w:tcPr>
          <w:p w14:paraId="048D09AC" w14:textId="77777777" w:rsidR="00454402" w:rsidRPr="00454402" w:rsidRDefault="002E2F00" w:rsidP="00CF0FA8">
            <w:pPr>
              <w:spacing w:before="120" w:after="120"/>
            </w:pPr>
            <w:r>
              <w:sym w:font="Wingdings" w:char="F0FE"/>
            </w:r>
          </w:p>
        </w:tc>
        <w:tc>
          <w:tcPr>
            <w:tcW w:w="689" w:type="dxa"/>
          </w:tcPr>
          <w:p w14:paraId="31B8BC30" w14:textId="77777777" w:rsidR="00454402" w:rsidRPr="00454402" w:rsidRDefault="00454402" w:rsidP="00454402">
            <w:pPr>
              <w:spacing w:before="120" w:after="120"/>
              <w:jc w:val="left"/>
            </w:pPr>
          </w:p>
        </w:tc>
      </w:tr>
      <w:tr w:rsidR="002E2F00" w14:paraId="017E0EE3" w14:textId="77777777" w:rsidTr="00596526">
        <w:tc>
          <w:tcPr>
            <w:tcW w:w="10065" w:type="dxa"/>
            <w:gridSpan w:val="9"/>
          </w:tcPr>
          <w:p w14:paraId="782968CA" w14:textId="63E5182F" w:rsidR="00394F5F" w:rsidRDefault="00394F5F" w:rsidP="002E2F00">
            <w:pPr>
              <w:spacing w:before="120" w:after="120"/>
            </w:pPr>
            <w:r>
              <w:t>‘</w:t>
            </w:r>
            <w:r w:rsidRPr="00394F5F">
              <w:t>Racial categorization is frequently (though not always) based on phenotypical differences; that is, differences of facial characteristics, skin colour, and so forth</w:t>
            </w:r>
            <w:r>
              <w:t>’</w:t>
            </w:r>
            <w:r w:rsidRPr="00394F5F">
              <w:t>.</w:t>
            </w:r>
          </w:p>
          <w:p w14:paraId="1C3ACC12" w14:textId="5FAC82F9" w:rsidR="002E2F00" w:rsidRDefault="002E2F00" w:rsidP="002E2F00">
            <w:pPr>
              <w:spacing w:before="120" w:after="120"/>
            </w:pPr>
            <w:r w:rsidRPr="002E2F00">
              <w:t xml:space="preserve">‘The sociology of race is largely concerned with examining the causes and consequences of the socially constructed division of social groups according to their so-called race, regardless of whether this is legitimated by reference to any of the above factors, or none of them (as, for example, in the case of </w:t>
            </w:r>
            <w:proofErr w:type="spellStart"/>
            <w:r w:rsidRPr="002E2F00">
              <w:t>anti-semitism</w:t>
            </w:r>
            <w:proofErr w:type="spellEnd"/>
            <w:r w:rsidRPr="002E2F00">
              <w:t>)’.</w:t>
            </w:r>
          </w:p>
          <w:p w14:paraId="16B38EE8" w14:textId="77777777" w:rsidR="002E2F00" w:rsidRPr="00454402" w:rsidRDefault="002E2F00" w:rsidP="002E2F00">
            <w:pPr>
              <w:spacing w:before="120" w:after="120"/>
              <w:jc w:val="right"/>
            </w:pPr>
            <w:r w:rsidRPr="002E2F00">
              <w:t>(Scott &amp; Marshall 2009)</w:t>
            </w:r>
          </w:p>
        </w:tc>
      </w:tr>
      <w:tr w:rsidR="002E2F00" w14:paraId="3F2B5040" w14:textId="77777777" w:rsidTr="00574DB9">
        <w:tc>
          <w:tcPr>
            <w:tcW w:w="10065" w:type="dxa"/>
            <w:gridSpan w:val="9"/>
          </w:tcPr>
          <w:p w14:paraId="5C0DBB35" w14:textId="77777777" w:rsidR="002E2F00" w:rsidRDefault="002E2F00" w:rsidP="00454402">
            <w:pPr>
              <w:spacing w:before="120" w:after="120"/>
              <w:jc w:val="left"/>
            </w:pPr>
          </w:p>
          <w:p w14:paraId="15D3C88F" w14:textId="77777777" w:rsidR="002E2F00" w:rsidRDefault="002E2F00" w:rsidP="00454402">
            <w:pPr>
              <w:spacing w:before="120" w:after="120"/>
              <w:jc w:val="left"/>
            </w:pPr>
          </w:p>
          <w:p w14:paraId="78C1CEE4" w14:textId="77777777" w:rsidR="002E2F00" w:rsidRDefault="002E2F00" w:rsidP="00454402">
            <w:pPr>
              <w:spacing w:before="120" w:after="120"/>
              <w:jc w:val="left"/>
            </w:pPr>
          </w:p>
          <w:p w14:paraId="3E2B02D4" w14:textId="77777777" w:rsidR="002E2F00" w:rsidRDefault="002E2F00" w:rsidP="00454402">
            <w:pPr>
              <w:spacing w:before="120" w:after="120"/>
              <w:jc w:val="left"/>
            </w:pPr>
          </w:p>
          <w:p w14:paraId="13185E8D" w14:textId="77777777" w:rsidR="002E2F00" w:rsidRDefault="002E2F00" w:rsidP="00454402">
            <w:pPr>
              <w:spacing w:before="120" w:after="120"/>
              <w:jc w:val="left"/>
            </w:pPr>
          </w:p>
          <w:p w14:paraId="28F01167" w14:textId="77777777" w:rsidR="002E2F00" w:rsidRDefault="002E2F00" w:rsidP="00454402">
            <w:pPr>
              <w:spacing w:before="120" w:after="120"/>
              <w:jc w:val="left"/>
            </w:pPr>
          </w:p>
          <w:p w14:paraId="1CD86F84" w14:textId="77777777" w:rsidR="002E2F00" w:rsidRDefault="002E2F00" w:rsidP="00454402">
            <w:pPr>
              <w:spacing w:before="120" w:after="120"/>
              <w:jc w:val="left"/>
            </w:pPr>
          </w:p>
          <w:p w14:paraId="363ADF4A" w14:textId="77777777" w:rsidR="002E2F00" w:rsidRDefault="002E2F00" w:rsidP="00454402">
            <w:pPr>
              <w:spacing w:before="120" w:after="120"/>
              <w:jc w:val="left"/>
            </w:pPr>
          </w:p>
          <w:p w14:paraId="0B94E68A" w14:textId="77777777" w:rsidR="002E2F00" w:rsidRDefault="002E2F00" w:rsidP="00454402">
            <w:pPr>
              <w:spacing w:before="120" w:after="120"/>
              <w:jc w:val="left"/>
            </w:pPr>
          </w:p>
          <w:p w14:paraId="6A5CE8A3" w14:textId="77777777" w:rsidR="002E2F00" w:rsidRDefault="002E2F00" w:rsidP="00454402">
            <w:pPr>
              <w:spacing w:before="120" w:after="120"/>
              <w:jc w:val="left"/>
            </w:pPr>
          </w:p>
          <w:p w14:paraId="46CF275B" w14:textId="02FCD0C9" w:rsidR="002E2F00" w:rsidRDefault="002E2F00" w:rsidP="00454402">
            <w:pPr>
              <w:spacing w:before="120" w:after="120"/>
              <w:jc w:val="left"/>
            </w:pPr>
            <w:bookmarkStart w:id="0" w:name="_GoBack"/>
            <w:bookmarkEnd w:id="0"/>
          </w:p>
          <w:p w14:paraId="14259A57" w14:textId="77777777" w:rsidR="002E2F00" w:rsidRDefault="002E2F00" w:rsidP="00454402">
            <w:pPr>
              <w:spacing w:before="120" w:after="120"/>
              <w:jc w:val="left"/>
            </w:pPr>
          </w:p>
          <w:p w14:paraId="019EABA3" w14:textId="77777777" w:rsidR="002E2F00" w:rsidRPr="00454402" w:rsidRDefault="002E2F00" w:rsidP="00454402">
            <w:pPr>
              <w:spacing w:before="120" w:after="120"/>
              <w:jc w:val="left"/>
            </w:pPr>
          </w:p>
        </w:tc>
      </w:tr>
    </w:tbl>
    <w:p w14:paraId="7BB27E64" w14:textId="77777777" w:rsidR="00AF00D7" w:rsidRDefault="00AF00D7"/>
    <w:sectPr w:rsidR="00AF00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1805D3" w14:textId="77777777" w:rsidR="002E2F00" w:rsidRDefault="002E2F00" w:rsidP="008150DF">
      <w:pPr>
        <w:spacing w:before="0"/>
      </w:pPr>
      <w:r>
        <w:separator/>
      </w:r>
    </w:p>
  </w:endnote>
  <w:endnote w:type="continuationSeparator" w:id="0">
    <w:p w14:paraId="38BAB4E2" w14:textId="77777777" w:rsidR="002E2F00" w:rsidRDefault="002E2F00"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A7B127" w14:textId="77777777" w:rsidR="002E2F00" w:rsidRDefault="002E2F00" w:rsidP="008150DF">
      <w:pPr>
        <w:spacing w:before="0"/>
      </w:pPr>
      <w:r>
        <w:separator/>
      </w:r>
    </w:p>
  </w:footnote>
  <w:footnote w:type="continuationSeparator" w:id="0">
    <w:p w14:paraId="20D59AE5" w14:textId="77777777" w:rsidR="002E2F00" w:rsidRDefault="002E2F00"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142D3" w14:textId="77777777"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A0DFA"/>
    <w:multiLevelType w:val="hybridMultilevel"/>
    <w:tmpl w:val="888CD4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F00"/>
    <w:rsid w:val="002E2F00"/>
    <w:rsid w:val="00394F5F"/>
    <w:rsid w:val="003F568A"/>
    <w:rsid w:val="004257A5"/>
    <w:rsid w:val="00454402"/>
    <w:rsid w:val="008150DF"/>
    <w:rsid w:val="00A15F95"/>
    <w:rsid w:val="00AF00D7"/>
    <w:rsid w:val="00B9708C"/>
    <w:rsid w:val="00CF0FA8"/>
    <w:rsid w:val="00D5353F"/>
    <w:rsid w:val="00DE0CD3"/>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B28CC"/>
  <w15:docId w15:val="{9E2357B9-9F21-4CF1-9D0F-5A5A680A4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Template>
  <TotalTime>3</TotalTime>
  <Pages>1</Pages>
  <Words>200</Words>
  <Characters>1141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2018-02-05T12:22:00Z</cp:lastPrinted>
  <dcterms:created xsi:type="dcterms:W3CDTF">2021-03-03T13:16:00Z</dcterms:created>
  <dcterms:modified xsi:type="dcterms:W3CDTF">2021-03-03T13:16:00Z</dcterms:modified>
</cp:coreProperties>
</file>