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5E5787A5" wp14:textId="3F159D50">
      <w:pPr>
        <w:rPr/>
      </w:pPr>
      <w:r w:rsidR="0D92AA71">
        <w:rPr/>
        <w:t>TO: Ada Adebayo</w:t>
      </w:r>
    </w:p>
    <w:p w:rsidR="0D92AA71" w:rsidP="0DC11AC7" w:rsidRDefault="0D92AA71" w14:paraId="7EFFF1FD" w14:textId="611B2A37">
      <w:pPr>
        <w:pStyle w:val="Normal"/>
        <w:rPr/>
      </w:pPr>
      <w:r w:rsidR="0D92AA71">
        <w:rPr/>
        <w:t>FROM: Kelly Williams</w:t>
      </w:r>
    </w:p>
    <w:p w:rsidR="407DEE52" w:rsidP="0DC11AC7" w:rsidRDefault="407DEE52" w14:paraId="3D1D448C" w14:textId="33812714">
      <w:pPr>
        <w:pStyle w:val="Normal"/>
        <w:rPr/>
      </w:pPr>
      <w:r w:rsidR="407DEE52">
        <w:rPr/>
        <w:t>MATTER: Case of Kim Cottell</w:t>
      </w:r>
    </w:p>
    <w:p w:rsidR="407DEE52" w:rsidP="0DC11AC7" w:rsidRDefault="407DEE52" w14:paraId="1E0064E8" w14:textId="54C83335">
      <w:pPr>
        <w:pStyle w:val="Normal"/>
        <w:rPr/>
      </w:pPr>
      <w:r w:rsidR="407DEE52">
        <w:rPr/>
        <w:t xml:space="preserve">DATE: 15 March 2024 </w:t>
      </w:r>
    </w:p>
    <w:p w:rsidR="0DC11AC7" w:rsidP="0DC11AC7" w:rsidRDefault="0DC11AC7" w14:paraId="11B96EE4" w14:textId="7F8FA909">
      <w:pPr>
        <w:pStyle w:val="Normal"/>
        <w:rPr/>
      </w:pPr>
    </w:p>
    <w:p w:rsidR="0DC11AC7" w:rsidP="0DC11AC7" w:rsidRDefault="0DC11AC7" w14:paraId="0A13CA45" w14:textId="56C23573">
      <w:pPr>
        <w:pStyle w:val="Normal"/>
        <w:rPr/>
      </w:pPr>
    </w:p>
    <w:p w:rsidR="6D315475" w:rsidP="0DC11AC7" w:rsidRDefault="6D315475" w14:paraId="7592A504" w14:textId="0F9231C7">
      <w:pPr>
        <w:pStyle w:val="Normal"/>
        <w:rPr/>
      </w:pPr>
      <w:r w:rsidR="6D315475">
        <w:rPr/>
        <w:t xml:space="preserve">Dear Mr Adebayo </w:t>
      </w:r>
    </w:p>
    <w:p w:rsidR="6D315475" w:rsidP="0DC11AC7" w:rsidRDefault="6D315475" w14:paraId="16AEC15E" w14:textId="4CAC1302">
      <w:pPr>
        <w:pStyle w:val="Normal"/>
        <w:rPr/>
      </w:pPr>
      <w:r w:rsidR="6D315475">
        <w:rPr/>
        <w:t xml:space="preserve">We thank you for your instructions and are pleased to </w:t>
      </w:r>
      <w:r w:rsidR="6D315475">
        <w:rPr/>
        <w:t>represent</w:t>
      </w:r>
      <w:r w:rsidR="6D315475">
        <w:rPr/>
        <w:t xml:space="preserve"> you in this matter.</w:t>
      </w:r>
    </w:p>
    <w:p w:rsidR="5DADF210" w:rsidP="0DC11AC7" w:rsidRDefault="5DADF210" w14:paraId="601B2C6B" w14:textId="059269F2">
      <w:pPr>
        <w:pStyle w:val="Normal"/>
        <w:rPr/>
      </w:pPr>
      <w:r w:rsidR="5DADF210">
        <w:rPr/>
        <w:t>We enclose a fact sheet, and a copy of our policy</w:t>
      </w:r>
      <w:r w:rsidR="3AC730D0">
        <w:rPr/>
        <w:t xml:space="preserve">, dealing </w:t>
      </w:r>
      <w:r w:rsidR="4BAB11F6">
        <w:rPr/>
        <w:t>several</w:t>
      </w:r>
      <w:r w:rsidR="3AC730D0">
        <w:rPr/>
        <w:t xml:space="preserve"> matters of which </w:t>
      </w:r>
      <w:r w:rsidR="456AD133">
        <w:rPr/>
        <w:t>you</w:t>
      </w:r>
      <w:r w:rsidR="3AC730D0">
        <w:rPr/>
        <w:t xml:space="preserve"> should be aware and which you should </w:t>
      </w:r>
      <w:r w:rsidR="3AC730D0">
        <w:rPr/>
        <w:t>retain</w:t>
      </w:r>
      <w:r w:rsidR="3AC730D0">
        <w:rPr/>
        <w:t xml:space="preserve"> for future refe</w:t>
      </w:r>
      <w:r w:rsidR="22B96DA6">
        <w:rPr/>
        <w:t>rence.</w:t>
      </w:r>
      <w:r w:rsidR="2CAD4D20">
        <w:rPr/>
        <w:t xml:space="preserve"> And draw your particular attention to the paragraph which sets out what work is covered by Legal </w:t>
      </w:r>
      <w:r w:rsidR="58A2A147">
        <w:rPr/>
        <w:t>Aid and what is not.</w:t>
      </w:r>
    </w:p>
    <w:p w:rsidR="2A53ABCF" w:rsidP="0DC11AC7" w:rsidRDefault="2A53ABCF" w14:paraId="65B03032" w14:textId="0E7F606C">
      <w:pPr>
        <w:pStyle w:val="Normal"/>
        <w:rPr/>
      </w:pPr>
      <w:r w:rsidR="2A53ABCF">
        <w:rPr/>
        <w:t>I hope this letter finds you well.  I am writing to provide you with a c</w:t>
      </w:r>
      <w:r w:rsidR="6EDAF542">
        <w:rPr/>
        <w:t xml:space="preserve">omprehensive internal memorandum/file note </w:t>
      </w:r>
      <w:r w:rsidR="1E3057C7">
        <w:rPr/>
        <w:t>regarding</w:t>
      </w:r>
      <w:r w:rsidR="6EDAF542">
        <w:rPr/>
        <w:t xml:space="preserve"> the client’s case</w:t>
      </w:r>
      <w:r w:rsidR="39C8D51A">
        <w:rPr/>
        <w:t>. After conducting thorough research, I have gathered the necessary information to address the matter</w:t>
      </w:r>
      <w:r w:rsidR="0CD24D0D">
        <w:rPr/>
        <w:t>s you mentioned.</w:t>
      </w:r>
      <w:r w:rsidR="3AF7219A">
        <w:rPr/>
        <w:t xml:space="preserve"> </w:t>
      </w:r>
      <w:hyperlink r:id="Rd23f8e89623c47d9">
        <w:r w:rsidRPr="0DC11AC7" w:rsidR="3AF7219A">
          <w:rPr>
            <w:rStyle w:val="Hyperlink"/>
          </w:rPr>
          <w:t>https:/</w:t>
        </w:r>
        <w:r w:rsidRPr="0DC11AC7" w:rsidR="1C3BA40B">
          <w:rPr>
            <w:rStyle w:val="Hyperlink"/>
          </w:rPr>
          <w:t>/assets.publishing.service.gov.uk</w:t>
        </w:r>
      </w:hyperlink>
      <w:r w:rsidR="1C3BA40B">
        <w:rPr/>
        <w:t xml:space="preserve"> </w:t>
      </w:r>
    </w:p>
    <w:p w:rsidR="0DC11AC7" w:rsidP="0DC11AC7" w:rsidRDefault="0DC11AC7" w14:paraId="43C575F4" w14:textId="6AD854F0">
      <w:pPr>
        <w:pStyle w:val="Normal"/>
        <w:rPr/>
      </w:pPr>
    </w:p>
    <w:p w:rsidR="0CD24D0D" w:rsidP="0DC11AC7" w:rsidRDefault="0CD24D0D" w14:paraId="71888BB0" w14:textId="3C1498E5">
      <w:pPr>
        <w:pStyle w:val="Normal"/>
        <w:rPr>
          <w:color w:val="FF0000"/>
        </w:rPr>
      </w:pPr>
      <w:r w:rsidR="0CD24D0D">
        <w:rPr/>
        <w:t xml:space="preserve">Firstly, with </w:t>
      </w:r>
      <w:r w:rsidR="31F5F832">
        <w:rPr/>
        <w:t>regards</w:t>
      </w:r>
      <w:r w:rsidR="0CD24D0D">
        <w:rPr/>
        <w:t xml:space="preserve"> to the offence, it is crucial to understand the substantive law</w:t>
      </w:r>
      <w:r w:rsidR="1E80AA31">
        <w:rPr/>
        <w:t>. The Offences Again</w:t>
      </w:r>
      <w:r w:rsidR="7DD31CC9">
        <w:rPr/>
        <w:t xml:space="preserve">st the Person Act 1861provides the legal framework, and it is </w:t>
      </w:r>
      <w:r w:rsidR="6B75AE2F">
        <w:rPr/>
        <w:t>important to</w:t>
      </w:r>
      <w:r w:rsidR="48C0FCA1">
        <w:rPr/>
        <w:t xml:space="preserve"> explain the men’s rea, actus reus, and the potential range of se</w:t>
      </w:r>
      <w:r w:rsidR="42DE985F">
        <w:rPr/>
        <w:t>ntences.</w:t>
      </w:r>
      <w:r w:rsidR="468A8CFD">
        <w:rPr/>
        <w:t xml:space="preserve"> In this context, actus reus and men’s rea are important legal concept</w:t>
      </w:r>
      <w:r w:rsidR="40A828BB">
        <w:rPr/>
        <w:t xml:space="preserve">s used to </w:t>
      </w:r>
      <w:r w:rsidR="721D5283">
        <w:rPr/>
        <w:t>Analize</w:t>
      </w:r>
      <w:r w:rsidR="40A828BB">
        <w:rPr/>
        <w:t xml:space="preserve"> criminal offenses.  Actus reus refers to guilty act or the physical </w:t>
      </w:r>
      <w:r w:rsidR="38FDBFCC">
        <w:rPr/>
        <w:t>element</w:t>
      </w:r>
      <w:r w:rsidR="40A828BB">
        <w:rPr/>
        <w:t xml:space="preserve"> of a crime.  It</w:t>
      </w:r>
      <w:r w:rsidR="5838EA21">
        <w:rPr/>
        <w:t xml:space="preserve"> </w:t>
      </w:r>
      <w:r w:rsidR="13EB48E8">
        <w:rPr/>
        <w:t>involves</w:t>
      </w:r>
      <w:r w:rsidR="5838EA21">
        <w:rPr/>
        <w:t xml:space="preserve"> the actions or conduct that constitutes the offense. On the other hand, </w:t>
      </w:r>
      <w:r w:rsidR="610E8558">
        <w:rPr/>
        <w:t>men's</w:t>
      </w:r>
      <w:r w:rsidR="5838EA21">
        <w:rPr/>
        <w:t xml:space="preserve"> rea refers</w:t>
      </w:r>
      <w:r w:rsidR="5E9F8085">
        <w:rPr/>
        <w:t xml:space="preserve"> to the </w:t>
      </w:r>
      <w:r w:rsidR="4DA0D459">
        <w:rPr/>
        <w:t>guilty</w:t>
      </w:r>
      <w:r w:rsidR="5E9F8085">
        <w:rPr/>
        <w:t xml:space="preserve"> mind or the mental element of a crime. It relates to the intention</w:t>
      </w:r>
      <w:r w:rsidR="763041EB">
        <w:rPr/>
        <w:t xml:space="preserve">, knowledge, or </w:t>
      </w:r>
      <w:r w:rsidR="7F334A5E">
        <w:rPr/>
        <w:t>recklessness</w:t>
      </w:r>
      <w:r w:rsidR="763041EB">
        <w:rPr/>
        <w:t xml:space="preserve"> of the person </w:t>
      </w:r>
      <w:r w:rsidR="0C5BE0F1">
        <w:rPr/>
        <w:t>committing</w:t>
      </w:r>
      <w:r w:rsidR="763041EB">
        <w:rPr/>
        <w:t xml:space="preserve"> the offense. When evaluating a criminal </w:t>
      </w:r>
      <w:r w:rsidR="7C96D84F">
        <w:rPr/>
        <w:t xml:space="preserve">case, both actus reus and </w:t>
      </w:r>
      <w:r w:rsidR="5D0085E2">
        <w:rPr/>
        <w:t>men's</w:t>
      </w:r>
      <w:r w:rsidR="7C96D84F">
        <w:rPr/>
        <w:t xml:space="preserve"> rea need to be </w:t>
      </w:r>
      <w:r w:rsidR="7C96D84F">
        <w:rPr/>
        <w:t>established</w:t>
      </w:r>
      <w:r w:rsidR="7C96D84F">
        <w:rPr/>
        <w:t xml:space="preserve"> to </w:t>
      </w:r>
      <w:r w:rsidR="6FD10960">
        <w:rPr/>
        <w:t>determine</w:t>
      </w:r>
      <w:r w:rsidR="7C96D84F">
        <w:rPr/>
        <w:t xml:space="preserve"> if a </w:t>
      </w:r>
      <w:r w:rsidR="3246A85C">
        <w:rPr/>
        <w:t>crime</w:t>
      </w:r>
      <w:r w:rsidR="7C96D84F">
        <w:rPr/>
        <w:t xml:space="preserve"> has committed. Actus</w:t>
      </w:r>
      <w:r w:rsidR="3B3BBD81">
        <w:rPr/>
        <w:t xml:space="preserve"> reus focuses on the external behaviour, while </w:t>
      </w:r>
      <w:r w:rsidR="0AF872BC">
        <w:rPr/>
        <w:t>men's</w:t>
      </w:r>
      <w:r w:rsidR="3B3BBD81">
        <w:rPr/>
        <w:t xml:space="preserve"> rea examines the internal </w:t>
      </w:r>
      <w:r w:rsidR="0A4CC10C">
        <w:rPr/>
        <w:t>state</w:t>
      </w:r>
      <w:r w:rsidR="3B3BBD81">
        <w:rPr/>
        <w:t xml:space="preserve"> of min</w:t>
      </w:r>
      <w:r w:rsidR="0C0C019B">
        <w:rPr/>
        <w:t xml:space="preserve">d of the person </w:t>
      </w:r>
      <w:r w:rsidR="2864088A">
        <w:rPr/>
        <w:t>involved</w:t>
      </w:r>
      <w:r w:rsidR="0C0C019B">
        <w:rPr/>
        <w:t xml:space="preserve">. These concepts help in understanding the elements of a crime and the level of </w:t>
      </w:r>
      <w:r w:rsidR="1E6A70F1">
        <w:rPr/>
        <w:t>culpability</w:t>
      </w:r>
      <w:r w:rsidR="3E67EC26">
        <w:rPr/>
        <w:t xml:space="preserve">. The offences Against the Person Act </w:t>
      </w:r>
      <w:r w:rsidR="410AA8B0">
        <w:rPr/>
        <w:t>are</w:t>
      </w:r>
      <w:r w:rsidR="3E67EC26">
        <w:rPr/>
        <w:t xml:space="preserve"> a piece of leg</w:t>
      </w:r>
      <w:r w:rsidR="11716419">
        <w:rPr/>
        <w:t xml:space="preserve">islation that deals with various offences related to harming or endangering individuals. </w:t>
      </w:r>
      <w:r w:rsidR="5C5F43F0">
        <w:rPr/>
        <w:t xml:space="preserve">The act covers offences such as </w:t>
      </w:r>
      <w:r w:rsidR="5F038316">
        <w:rPr/>
        <w:t>assault, battery</w:t>
      </w:r>
      <w:r w:rsidR="5C5F43F0">
        <w:rPr/>
        <w:t xml:space="preserve">, grievous bodily harm. </w:t>
      </w:r>
      <w:r w:rsidR="4E614793">
        <w:rPr/>
        <w:t xml:space="preserve">It set out the specific elements </w:t>
      </w:r>
      <w:r w:rsidR="17CB8A26">
        <w:rPr/>
        <w:t>and penalties for each offense, ensuring that individuals who commit such acts are held</w:t>
      </w:r>
      <w:r w:rsidR="5009D8F3">
        <w:rPr/>
        <w:t xml:space="preserve"> accountable for </w:t>
      </w:r>
      <w:r w:rsidR="3245B8D9">
        <w:rPr/>
        <w:t>their</w:t>
      </w:r>
      <w:r w:rsidR="5009D8F3">
        <w:rPr/>
        <w:t xml:space="preserve"> actions. The act </w:t>
      </w:r>
      <w:r w:rsidR="1BC7BD5A">
        <w:rPr/>
        <w:t>plays</w:t>
      </w:r>
      <w:r w:rsidR="5009D8F3">
        <w:rPr/>
        <w:t xml:space="preserve"> a </w:t>
      </w:r>
      <w:r w:rsidR="26893329">
        <w:rPr/>
        <w:t>crucial</w:t>
      </w:r>
      <w:r w:rsidR="5009D8F3">
        <w:rPr/>
        <w:t xml:space="preserve"> role in </w:t>
      </w:r>
      <w:r w:rsidR="1640999B">
        <w:rPr/>
        <w:t>maintaining</w:t>
      </w:r>
      <w:r w:rsidR="35C2E1F0">
        <w:rPr/>
        <w:t xml:space="preserve"> public safety and protecting the rights and physical integrity of individuals</w:t>
      </w:r>
      <w:r w:rsidR="61B83617">
        <w:rPr/>
        <w:t>.</w:t>
      </w:r>
      <w:r w:rsidR="136D04C7">
        <w:rPr/>
        <w:t xml:space="preserve"> </w:t>
      </w:r>
      <w:r w:rsidRPr="0DC11AC7" w:rsidR="136D04C7">
        <w:rPr>
          <w:color w:val="FF0000"/>
        </w:rPr>
        <w:t xml:space="preserve">www.legislation.gov.uk </w:t>
      </w:r>
    </w:p>
    <w:p w:rsidR="0DC11AC7" w:rsidP="0DC11AC7" w:rsidRDefault="0DC11AC7" w14:paraId="2CAAAC27" w14:textId="6EB523DA">
      <w:pPr>
        <w:pStyle w:val="Normal"/>
        <w:rPr/>
      </w:pPr>
    </w:p>
    <w:p w:rsidR="42DE985F" w:rsidP="0DC11AC7" w:rsidRDefault="42DE985F" w14:paraId="333215C3" w14:textId="3D75CB98">
      <w:pPr>
        <w:pStyle w:val="Normal"/>
        <w:rPr/>
      </w:pPr>
      <w:r w:rsidR="42DE985F">
        <w:rPr/>
        <w:t xml:space="preserve">In terms of the procedure for allocation of the case for trial, the criteria on which the court will make </w:t>
      </w:r>
      <w:r w:rsidR="126B8F43">
        <w:rPr/>
        <w:t>its</w:t>
      </w:r>
      <w:r w:rsidR="4E265F1F">
        <w:rPr/>
        <w:t xml:space="preserve"> decision should be outlined.</w:t>
      </w:r>
      <w:r w:rsidR="29519673">
        <w:rPr/>
        <w:t xml:space="preserve"> When it comes to the </w:t>
      </w:r>
      <w:r w:rsidR="12ACC71D">
        <w:rPr/>
        <w:t>structure</w:t>
      </w:r>
      <w:r w:rsidR="29519673">
        <w:rPr/>
        <w:t xml:space="preserve"> of the</w:t>
      </w:r>
      <w:r w:rsidR="08A4090C">
        <w:rPr/>
        <w:t xml:space="preserve"> courts, there are </w:t>
      </w:r>
      <w:r w:rsidR="3A32FBD5">
        <w:rPr/>
        <w:t>various levels</w:t>
      </w:r>
      <w:r w:rsidR="08A4090C">
        <w:rPr/>
        <w:t>, such as the Magistrates Court, Crown Court, and higher c</w:t>
      </w:r>
      <w:r w:rsidR="3095BE2B">
        <w:rPr/>
        <w:t xml:space="preserve">ourts like the Court of Appeal and the Supreme Court. Each Court has </w:t>
      </w:r>
      <w:r w:rsidR="596D4469">
        <w:rPr/>
        <w:t>its</w:t>
      </w:r>
      <w:r w:rsidR="3095BE2B">
        <w:rPr/>
        <w:t xml:space="preserve"> own </w:t>
      </w:r>
      <w:r w:rsidR="1575616F">
        <w:rPr/>
        <w:t>area</w:t>
      </w:r>
      <w:r w:rsidR="64BC13E5">
        <w:rPr/>
        <w:t xml:space="preserve">, </w:t>
      </w:r>
      <w:r w:rsidR="387E372C">
        <w:rPr/>
        <w:t>meaning the</w:t>
      </w:r>
      <w:r w:rsidR="64BC13E5">
        <w:rPr/>
        <w:t xml:space="preserve"> types of cases it can hear and the severity of the severity of the offenses.</w:t>
      </w:r>
      <w:r w:rsidR="1717FE71">
        <w:rPr/>
        <w:t xml:space="preserve">it can </w:t>
      </w:r>
      <w:r w:rsidR="134C0A12">
        <w:rPr/>
        <w:t>handle.</w:t>
      </w:r>
      <w:r w:rsidR="1717FE71">
        <w:rPr/>
        <w:t xml:space="preserve"> The police </w:t>
      </w:r>
      <w:r w:rsidR="1AE54713">
        <w:rPr/>
        <w:t>play</w:t>
      </w:r>
      <w:r w:rsidR="1717FE71">
        <w:rPr/>
        <w:t xml:space="preserve"> a </w:t>
      </w:r>
      <w:r w:rsidR="5BEA4523">
        <w:rPr/>
        <w:t>crucial</w:t>
      </w:r>
      <w:r w:rsidR="1717FE71">
        <w:rPr/>
        <w:t xml:space="preserve"> role in criminal procee</w:t>
      </w:r>
      <w:r w:rsidR="766A7109">
        <w:rPr/>
        <w:t xml:space="preserve">dings. They </w:t>
      </w:r>
      <w:r w:rsidR="766A7109">
        <w:rPr/>
        <w:t xml:space="preserve">are responsible </w:t>
      </w:r>
      <w:r w:rsidR="415850E1">
        <w:rPr/>
        <w:t>for</w:t>
      </w:r>
      <w:r w:rsidR="415850E1">
        <w:rPr/>
        <w:t xml:space="preserve"> investigating </w:t>
      </w:r>
      <w:r w:rsidR="20AAC37A">
        <w:rPr/>
        <w:t xml:space="preserve">crimes, gathering </w:t>
      </w:r>
      <w:r w:rsidR="05DCB32C">
        <w:rPr/>
        <w:t xml:space="preserve">evidence,  </w:t>
      </w:r>
      <w:r w:rsidR="20AAC37A">
        <w:rPr/>
        <w:t>and</w:t>
      </w:r>
      <w:r w:rsidR="20AAC37A">
        <w:rPr/>
        <w:t xml:space="preserve"> arresting suspects.</w:t>
      </w:r>
      <w:r w:rsidR="4E265F1F">
        <w:rPr/>
        <w:t xml:space="preserve"> </w:t>
      </w:r>
      <w:r w:rsidR="31C152A8">
        <w:rPr/>
        <w:t xml:space="preserve"> </w:t>
      </w:r>
      <w:r w:rsidR="14E3ECBC">
        <w:rPr/>
        <w:t xml:space="preserve">They </w:t>
      </w:r>
      <w:r w:rsidR="2F88D344">
        <w:rPr/>
        <w:t xml:space="preserve">work closely with prosecutors to build a case </w:t>
      </w:r>
      <w:r w:rsidR="7B742706">
        <w:rPr/>
        <w:t>against</w:t>
      </w:r>
      <w:r w:rsidR="1ED0B9AD">
        <w:rPr/>
        <w:t xml:space="preserve"> the accused.  As for the stages of criminal proceeding, it typically starts with </w:t>
      </w:r>
      <w:r w:rsidR="06C2F683">
        <w:rPr/>
        <w:t xml:space="preserve">the arrest and custody of </w:t>
      </w:r>
      <w:r w:rsidR="66C29FC4">
        <w:rPr/>
        <w:t xml:space="preserve">the </w:t>
      </w:r>
      <w:r w:rsidR="670F9445">
        <w:rPr/>
        <w:t>accused,</w:t>
      </w:r>
      <w:r w:rsidR="06C2F683">
        <w:rPr/>
        <w:t xml:space="preserve"> followed by the first court </w:t>
      </w:r>
      <w:r w:rsidR="683DE5FA">
        <w:rPr/>
        <w:t>appearance</w:t>
      </w:r>
      <w:r w:rsidR="06C2F683">
        <w:rPr/>
        <w:t>, bail hearing, and then the trai</w:t>
      </w:r>
      <w:r w:rsidR="603304D9">
        <w:rPr/>
        <w:t>l itself.  Bail hearings, and then the trail itself.  Bail is the temporary release of the accused</w:t>
      </w:r>
      <w:r w:rsidR="24BA4E4D">
        <w:rPr/>
        <w:t xml:space="preserve">, with certain conditions, until their trail. Funding for legal </w:t>
      </w:r>
      <w:r w:rsidR="4714B1DF">
        <w:rPr/>
        <w:t>representation</w:t>
      </w:r>
      <w:r w:rsidR="24BA4E4D">
        <w:rPr/>
        <w:t xml:space="preserve"> in criminal</w:t>
      </w:r>
      <w:r w:rsidR="0A73574A">
        <w:rPr/>
        <w:t xml:space="preserve"> </w:t>
      </w:r>
      <w:r w:rsidR="7EDB1872">
        <w:rPr/>
        <w:t>proceedings</w:t>
      </w:r>
      <w:r w:rsidR="0A73574A">
        <w:rPr/>
        <w:t xml:space="preserve"> can be provided through legal aid, depending on the individua</w:t>
      </w:r>
      <w:r w:rsidR="2BA516D3">
        <w:rPr/>
        <w:t xml:space="preserve">l’s financial situation.  It is important for </w:t>
      </w:r>
      <w:r w:rsidR="12FCE968">
        <w:rPr/>
        <w:t>lawyers</w:t>
      </w:r>
      <w:r w:rsidR="2BA516D3">
        <w:rPr/>
        <w:t xml:space="preserve"> to understand these </w:t>
      </w:r>
      <w:r w:rsidR="7D9058B5">
        <w:rPr/>
        <w:t>concepts</w:t>
      </w:r>
      <w:r w:rsidR="2BA516D3">
        <w:rPr/>
        <w:t xml:space="preserve"> </w:t>
      </w:r>
      <w:r w:rsidR="2E3B1D5E">
        <w:rPr/>
        <w:t>to</w:t>
      </w:r>
      <w:r w:rsidR="4F7ED2DF">
        <w:rPr/>
        <w:t xml:space="preserve"> effectively advise their clients and navigate the criminal justice system.</w:t>
      </w:r>
      <w:r w:rsidR="4E265F1F">
        <w:rPr/>
        <w:t xml:space="preserve"> </w:t>
      </w:r>
      <w:r w:rsidR="4E265F1F">
        <w:rPr/>
        <w:t>Additionally, it is important to discu</w:t>
      </w:r>
      <w:r w:rsidR="19143EF7">
        <w:rPr/>
        <w:t xml:space="preserve">ss any options the client may have and guide them on how to </w:t>
      </w:r>
      <w:r w:rsidR="5CC282BD">
        <w:rPr/>
        <w:t>exercise</w:t>
      </w:r>
      <w:r w:rsidR="19143EF7">
        <w:rPr/>
        <w:t xml:space="preserve"> those options effectively.</w:t>
      </w:r>
      <w:r w:rsidRPr="0DC11AC7" w:rsidR="3E318959">
        <w:rPr>
          <w:color w:val="FF0000"/>
        </w:rPr>
        <w:t xml:space="preserve"> www.gov.uk </w:t>
      </w:r>
    </w:p>
    <w:p w:rsidR="1F7AD55B" w:rsidP="0DC11AC7" w:rsidRDefault="1F7AD55B" w14:paraId="78FB0EB8" w14:textId="00B1F98D">
      <w:pPr>
        <w:pStyle w:val="Normal"/>
        <w:rPr/>
      </w:pPr>
      <w:r w:rsidR="1F7AD55B">
        <w:rPr/>
        <w:t>Considering the specific circumstances of the case, it is essential to weigh the advanta</w:t>
      </w:r>
      <w:r w:rsidR="43549167">
        <w:rPr/>
        <w:t xml:space="preserve">ges and disadvantages of the </w:t>
      </w:r>
      <w:r w:rsidR="1AEC6D55">
        <w:rPr/>
        <w:t>appropriate</w:t>
      </w:r>
      <w:r w:rsidR="43549167">
        <w:rPr/>
        <w:t xml:space="preserve"> mode</w:t>
      </w:r>
      <w:r w:rsidR="43549167">
        <w:rPr/>
        <w:t xml:space="preserve"> of trail.  This analysis </w:t>
      </w:r>
      <w:r w:rsidR="0A150EB4">
        <w:rPr/>
        <w:t xml:space="preserve">will help </w:t>
      </w:r>
      <w:r w:rsidR="0A150EB4">
        <w:rPr/>
        <w:t>determine</w:t>
      </w:r>
      <w:r w:rsidR="0A150EB4">
        <w:rPr/>
        <w:t xml:space="preserve"> the most suitable approach for the client’s situation.</w:t>
      </w:r>
      <w:r w:rsidR="0A845499">
        <w:rPr/>
        <w:t xml:space="preserve"> Potential advantages of this case may include the opportunity to seek justice, hold</w:t>
      </w:r>
      <w:r w:rsidR="5D8DCC8B">
        <w:rPr/>
        <w:t xml:space="preserve"> individuals accountable for their actions, and </w:t>
      </w:r>
      <w:r w:rsidR="5D8DCC8B">
        <w:rPr/>
        <w:t>establish</w:t>
      </w:r>
      <w:r w:rsidR="5D8DCC8B">
        <w:rPr/>
        <w:t xml:space="preserve"> legal precedents thar can guide future decisions</w:t>
      </w:r>
      <w:r w:rsidR="4346D588">
        <w:rPr/>
        <w:t xml:space="preserve">. On the other hand, there can be disvantages as well, such as the </w:t>
      </w:r>
      <w:r w:rsidR="57554B73">
        <w:rPr/>
        <w:t>emotional</w:t>
      </w:r>
      <w:r w:rsidR="4346D588">
        <w:rPr/>
        <w:t xml:space="preserve"> toll it may take on those </w:t>
      </w:r>
      <w:r w:rsidR="58CDD743">
        <w:rPr/>
        <w:t>involved</w:t>
      </w:r>
      <w:r w:rsidR="4346D588">
        <w:rPr/>
        <w:t>, the financial</w:t>
      </w:r>
      <w:r w:rsidR="66C4041B">
        <w:rPr/>
        <w:t xml:space="preserve"> costs associated with legal representation, and the potential for a lengthy and complex legal process.  It is important to re</w:t>
      </w:r>
      <w:r w:rsidR="2B4B4D8F">
        <w:rPr/>
        <w:t>member the support from your lawyer</w:t>
      </w:r>
      <w:r w:rsidR="6A26DD80">
        <w:rPr/>
        <w:t xml:space="preserve">.  </w:t>
      </w:r>
      <w:hyperlink r:id="R65251d3f8b6b4312">
        <w:r w:rsidRPr="0DC11AC7" w:rsidR="6A26DD80">
          <w:rPr>
            <w:rStyle w:val="Hyperlink"/>
          </w:rPr>
          <w:t>www.legislation.gov.uk</w:t>
        </w:r>
      </w:hyperlink>
      <w:r w:rsidR="6A26DD80">
        <w:rPr/>
        <w:t xml:space="preserve"> </w:t>
      </w:r>
    </w:p>
    <w:p w:rsidR="0A150EB4" w:rsidP="0DC11AC7" w:rsidRDefault="0A150EB4" w14:paraId="52600A67" w14:textId="2C96D3A6">
      <w:pPr>
        <w:pStyle w:val="Normal"/>
        <w:rPr/>
      </w:pPr>
      <w:r w:rsidR="0A150EB4">
        <w:rPr/>
        <w:t>Furthermore, it is necessary to address the client’s entitleme</w:t>
      </w:r>
      <w:r w:rsidR="0D413D59">
        <w:rPr/>
        <w:t>nt to legal aid, Understanding the client’s rights and eligibility for le</w:t>
      </w:r>
      <w:r w:rsidR="3ABBF788">
        <w:rPr/>
        <w:t xml:space="preserve">gal aid will play a significant role in providing </w:t>
      </w:r>
      <w:r w:rsidR="01EB3D7F">
        <w:rPr/>
        <w:t>them with the necessary support.</w:t>
      </w:r>
    </w:p>
    <w:p w:rsidR="01EB3D7F" w:rsidP="0DC11AC7" w:rsidRDefault="01EB3D7F" w14:paraId="43B59AB2" w14:textId="379D4D0D">
      <w:pPr>
        <w:pStyle w:val="Normal"/>
        <w:rPr/>
      </w:pPr>
      <w:r w:rsidR="01EB3D7F">
        <w:rPr/>
        <w:t>Lastly</w:t>
      </w:r>
      <w:r w:rsidR="3A92899E">
        <w:rPr/>
        <w:t xml:space="preserve">, the client’s concerns about having their fingerprints taken against their will and lack of awareness about </w:t>
      </w:r>
      <w:r w:rsidR="6754FCAB">
        <w:rPr/>
        <w:t>consulting</w:t>
      </w:r>
      <w:r w:rsidR="40F92002">
        <w:rPr/>
        <w:t xml:space="preserve"> a </w:t>
      </w:r>
      <w:r w:rsidR="2343AC40">
        <w:rPr/>
        <w:t>solicitor</w:t>
      </w:r>
      <w:r w:rsidR="40F92002">
        <w:rPr/>
        <w:t xml:space="preserve"> at the police station be addressed</w:t>
      </w:r>
      <w:r w:rsidR="4EAE83CF">
        <w:rPr/>
        <w:t>. We may recommend challenging the legality of th</w:t>
      </w:r>
      <w:r w:rsidR="7A048DB5">
        <w:rPr/>
        <w:t>e fingerprinting, filling a motion to suppress the evidence, or exploring other legal avenues to protect the client’s interests.</w:t>
      </w:r>
      <w:r w:rsidR="38A972E7">
        <w:rPr/>
        <w:t xml:space="preserve">  We would provide guidance based on the </w:t>
      </w:r>
      <w:r w:rsidR="38A972E7">
        <w:rPr/>
        <w:t>expertise</w:t>
      </w:r>
      <w:r w:rsidR="38A972E7">
        <w:rPr/>
        <w:t xml:space="preserve"> in cri</w:t>
      </w:r>
      <w:r w:rsidR="0BB2EADA">
        <w:rPr/>
        <w:t xml:space="preserve">minal law and esnsue that my client’s rights are upheld </w:t>
      </w:r>
      <w:r w:rsidR="5DBFC99C">
        <w:rPr/>
        <w:t>throughout</w:t>
      </w:r>
      <w:r w:rsidR="0BB2EADA">
        <w:rPr/>
        <w:t xml:space="preserve"> the </w:t>
      </w:r>
      <w:r w:rsidR="3B5BE944">
        <w:rPr/>
        <w:t>legal</w:t>
      </w:r>
      <w:r w:rsidR="0BB2EADA">
        <w:rPr/>
        <w:t xml:space="preserve"> process</w:t>
      </w:r>
      <w:r w:rsidR="40341272">
        <w:rPr/>
        <w:t>.</w:t>
      </w:r>
    </w:p>
    <w:p w:rsidR="3D7DDCD5" w:rsidP="0DC11AC7" w:rsidRDefault="3D7DDCD5" w14:paraId="1DA0FE4E" w14:textId="3E367E5B">
      <w:pPr>
        <w:pStyle w:val="Normal"/>
        <w:rPr/>
      </w:pPr>
      <w:r w:rsidR="3D7DDCD5">
        <w:rPr/>
        <w:t>:</w:t>
      </w:r>
      <w:r w:rsidR="40341272">
        <w:rPr/>
        <w:t xml:space="preserve"> Advantages it can potentially provide valuable evidence in criminal investigations, helping to</w:t>
      </w:r>
      <w:r w:rsidR="57C4D3D8">
        <w:rPr/>
        <w:t xml:space="preserve"> link a </w:t>
      </w:r>
      <w:r w:rsidR="4EE5BB53">
        <w:rPr/>
        <w:t>suspect</w:t>
      </w:r>
      <w:r w:rsidR="57C4D3D8">
        <w:rPr/>
        <w:t xml:space="preserve"> to a crime scene</w:t>
      </w:r>
    </w:p>
    <w:p w:rsidR="27B5CECA" w:rsidP="0DC11AC7" w:rsidRDefault="27B5CECA" w14:paraId="731C96C9" w14:textId="29D271CC">
      <w:pPr>
        <w:pStyle w:val="Normal"/>
        <w:rPr/>
      </w:pPr>
      <w:r w:rsidR="27B5CECA">
        <w:rPr/>
        <w:t>: Fingerprints</w:t>
      </w:r>
      <w:r w:rsidR="57C4D3D8">
        <w:rPr/>
        <w:t xml:space="preserve"> are </w:t>
      </w:r>
      <w:r w:rsidR="103F40F2">
        <w:rPr/>
        <w:t>unique</w:t>
      </w:r>
      <w:r w:rsidR="57C4D3D8">
        <w:rPr/>
        <w:t xml:space="preserve"> to </w:t>
      </w:r>
      <w:r w:rsidR="578E6898">
        <w:rPr/>
        <w:t>everyone</w:t>
      </w:r>
      <w:r w:rsidR="57C4D3D8">
        <w:rPr/>
        <w:t>, making them a reliable method of identification.</w:t>
      </w:r>
    </w:p>
    <w:p w:rsidR="29194A14" w:rsidP="0DC11AC7" w:rsidRDefault="29194A14" w14:paraId="17B49AC9" w14:textId="1903FAB5">
      <w:pPr>
        <w:pStyle w:val="Normal"/>
        <w:rPr/>
      </w:pPr>
      <w:r w:rsidR="29194A14">
        <w:rPr/>
        <w:t>: The presence of a suspect’s fingerprint at a crime scene can strengthen the p</w:t>
      </w:r>
      <w:r w:rsidR="40AA0B7A">
        <w:rPr/>
        <w:t xml:space="preserve">rosecution’s case </w:t>
      </w:r>
    </w:p>
    <w:p w:rsidR="40AA0B7A" w:rsidP="0DC11AC7" w:rsidRDefault="40AA0B7A" w14:paraId="0B65B50B" w14:textId="5073BEA1">
      <w:pPr>
        <w:pStyle w:val="Normal"/>
        <w:rPr/>
      </w:pPr>
      <w:r w:rsidR="40AA0B7A">
        <w:rPr/>
        <w:t>Disadvantages</w:t>
      </w:r>
    </w:p>
    <w:p w:rsidR="40AA0B7A" w:rsidP="0DC11AC7" w:rsidRDefault="40AA0B7A" w14:paraId="7412B641" w14:textId="101B34C9">
      <w:pPr>
        <w:pStyle w:val="Normal"/>
        <w:rPr/>
      </w:pPr>
      <w:r w:rsidR="40AA0B7A">
        <w:rPr/>
        <w:t>: It can infringe upon an individual’s right to privacy and personal autonomy.</w:t>
      </w:r>
    </w:p>
    <w:p w:rsidR="40AA0B7A" w:rsidP="0DC11AC7" w:rsidRDefault="40AA0B7A" w14:paraId="7B531E63" w14:textId="5A63E6A1">
      <w:pPr>
        <w:pStyle w:val="Normal"/>
        <w:rPr/>
      </w:pPr>
      <w:r w:rsidR="40AA0B7A">
        <w:rPr/>
        <w:t xml:space="preserve">: There is a possibility of false positives or errors in fingerprint analysis, which could lead to </w:t>
      </w:r>
      <w:r w:rsidR="19894BE9">
        <w:rPr/>
        <w:t>wrongful</w:t>
      </w:r>
      <w:r w:rsidR="31AADB37">
        <w:rPr/>
        <w:t xml:space="preserve"> accusations.</w:t>
      </w:r>
    </w:p>
    <w:p w:rsidR="31AADB37" w:rsidP="0DC11AC7" w:rsidRDefault="31AADB37" w14:paraId="7C9D1E3C" w14:textId="036C5CF0">
      <w:pPr>
        <w:pStyle w:val="Normal"/>
        <w:rPr/>
      </w:pPr>
      <w:r w:rsidR="31AADB37">
        <w:rPr/>
        <w:t xml:space="preserve">: Some </w:t>
      </w:r>
      <w:r w:rsidR="599E636A">
        <w:rPr/>
        <w:t>individuals</w:t>
      </w:r>
      <w:r w:rsidR="31AADB37">
        <w:rPr/>
        <w:t xml:space="preserve"> may have concerns about the potential misuse or mishandling of their finger</w:t>
      </w:r>
      <w:r w:rsidR="763224AA">
        <w:rPr/>
        <w:t>print data.</w:t>
      </w:r>
    </w:p>
    <w:p w:rsidR="2A903B65" w:rsidP="0DC11AC7" w:rsidRDefault="2A903B65" w14:paraId="0144FB77" w14:textId="32B3DA4B">
      <w:pPr>
        <w:pStyle w:val="Normal"/>
        <w:rPr/>
      </w:pPr>
      <w:r w:rsidR="2A903B65">
        <w:rPr/>
        <w:t xml:space="preserve">You were </w:t>
      </w:r>
      <w:r w:rsidR="593A5D07">
        <w:rPr/>
        <w:t>arrested and</w:t>
      </w:r>
      <w:r w:rsidR="2A903B65">
        <w:rPr/>
        <w:t xml:space="preserve"> charged with one offence of assault occasioning actua</w:t>
      </w:r>
      <w:r w:rsidR="09E2ADFE">
        <w:rPr/>
        <w:t>l bodily harm.</w:t>
      </w:r>
    </w:p>
    <w:p w:rsidR="09E2ADFE" w:rsidP="0DC11AC7" w:rsidRDefault="09E2ADFE" w14:paraId="1C111CE2" w14:textId="608488A5">
      <w:pPr>
        <w:pStyle w:val="Normal"/>
        <w:rPr/>
      </w:pPr>
      <w:r w:rsidR="09E2ADFE">
        <w:rPr/>
        <w:t>The details of the allegation are set out in the enclosed copy of a pre- interview dis</w:t>
      </w:r>
      <w:r w:rsidR="16AFDAC6">
        <w:rPr/>
        <w:t>closure document which was provided to us by the police.</w:t>
      </w:r>
    </w:p>
    <w:p w:rsidR="16AFDAC6" w:rsidP="0DC11AC7" w:rsidRDefault="16AFDAC6" w14:paraId="76F70F3B" w14:textId="36F6DF3A">
      <w:pPr>
        <w:pStyle w:val="Normal"/>
        <w:rPr/>
      </w:pPr>
      <w:r w:rsidR="16AFDAC6">
        <w:rPr/>
        <w:t>You instructed us that you had not done as was alle</w:t>
      </w:r>
      <w:r w:rsidR="4AFCC5BC">
        <w:rPr/>
        <w:t>ged. In interview you denied the offenc</w:t>
      </w:r>
      <w:r w:rsidR="6CE5815D">
        <w:rPr/>
        <w:t>e</w:t>
      </w:r>
      <w:r w:rsidR="0ADEF802">
        <w:rPr/>
        <w:t>.</w:t>
      </w:r>
    </w:p>
    <w:p w:rsidR="0ADEF802" w:rsidP="0DC11AC7" w:rsidRDefault="0ADEF802" w14:paraId="115C7A7D" w14:textId="29915394">
      <w:pPr>
        <w:pStyle w:val="Normal"/>
        <w:rPr/>
      </w:pPr>
      <w:r w:rsidR="0ADEF802">
        <w:rPr/>
        <w:t xml:space="preserve">Thank you for entrusting me with this task. I look forward to </w:t>
      </w:r>
      <w:r w:rsidR="65803D84">
        <w:rPr/>
        <w:t>discussing</w:t>
      </w:r>
      <w:r w:rsidR="0ADEF802">
        <w:rPr/>
        <w:t xml:space="preserve"> this memorandum further an</w:t>
      </w:r>
      <w:r w:rsidR="431D46CF">
        <w:rPr/>
        <w:t>d provide you with the advice you need to support you.</w:t>
      </w:r>
    </w:p>
    <w:p w:rsidR="431D46CF" w:rsidP="0DC11AC7" w:rsidRDefault="431D46CF" w14:paraId="465A2428" w14:textId="01BF8A0A">
      <w:pPr>
        <w:pStyle w:val="Normal"/>
        <w:rPr/>
      </w:pPr>
      <w:r w:rsidR="431D46CF">
        <w:rPr/>
        <w:t xml:space="preserve">Legal Representative: Miss Kelly Williams </w:t>
      </w:r>
    </w:p>
    <w:p w:rsidR="0DC11AC7" w:rsidP="0DC11AC7" w:rsidRDefault="0DC11AC7" w14:paraId="37B92C68" w14:textId="175C7E2E">
      <w:pPr>
        <w:pStyle w:val="Normal"/>
        <w:rPr/>
      </w:pPr>
    </w:p>
    <w:p w:rsidR="0DC11AC7" w:rsidP="0DC11AC7" w:rsidRDefault="0DC11AC7" w14:paraId="3A60A08D" w14:textId="7A58EA1B">
      <w:pPr>
        <w:pStyle w:val="Normal"/>
        <w:rPr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FC3C5E0"/>
    <w:rsid w:val="01EB3D7F"/>
    <w:rsid w:val="0440B5D1"/>
    <w:rsid w:val="0461A37B"/>
    <w:rsid w:val="04D4D174"/>
    <w:rsid w:val="05AA5DB1"/>
    <w:rsid w:val="05DCB32C"/>
    <w:rsid w:val="067F2C33"/>
    <w:rsid w:val="069B20B4"/>
    <w:rsid w:val="06C2F683"/>
    <w:rsid w:val="0710F48E"/>
    <w:rsid w:val="075F566F"/>
    <w:rsid w:val="07785693"/>
    <w:rsid w:val="0799443D"/>
    <w:rsid w:val="08A4090C"/>
    <w:rsid w:val="08EDA9A4"/>
    <w:rsid w:val="08FB26D0"/>
    <w:rsid w:val="0949B40C"/>
    <w:rsid w:val="09E2ADFE"/>
    <w:rsid w:val="0A150EB4"/>
    <w:rsid w:val="0A1A20DD"/>
    <w:rsid w:val="0A4CC10C"/>
    <w:rsid w:val="0A73574A"/>
    <w:rsid w:val="0A845499"/>
    <w:rsid w:val="0ADEF802"/>
    <w:rsid w:val="0AF872BC"/>
    <w:rsid w:val="0B242D00"/>
    <w:rsid w:val="0B7191C7"/>
    <w:rsid w:val="0BAB7F95"/>
    <w:rsid w:val="0BB2EADA"/>
    <w:rsid w:val="0C0C019B"/>
    <w:rsid w:val="0C4BC7B6"/>
    <w:rsid w:val="0C5BE0F1"/>
    <w:rsid w:val="0CD24D0D"/>
    <w:rsid w:val="0D413D59"/>
    <w:rsid w:val="0D75A8CC"/>
    <w:rsid w:val="0D92AA71"/>
    <w:rsid w:val="0DA04443"/>
    <w:rsid w:val="0DC11AC7"/>
    <w:rsid w:val="0FA45622"/>
    <w:rsid w:val="103F40F2"/>
    <w:rsid w:val="1106107C"/>
    <w:rsid w:val="11402683"/>
    <w:rsid w:val="11716419"/>
    <w:rsid w:val="11C9E190"/>
    <w:rsid w:val="1212D393"/>
    <w:rsid w:val="126B8F43"/>
    <w:rsid w:val="12727AE3"/>
    <w:rsid w:val="12ACC71D"/>
    <w:rsid w:val="12FCE968"/>
    <w:rsid w:val="134C0A12"/>
    <w:rsid w:val="136D04C7"/>
    <w:rsid w:val="13EB48E8"/>
    <w:rsid w:val="13EF7796"/>
    <w:rsid w:val="140297F5"/>
    <w:rsid w:val="140F85C7"/>
    <w:rsid w:val="14CA122C"/>
    <w:rsid w:val="14E3ECBC"/>
    <w:rsid w:val="15018252"/>
    <w:rsid w:val="151D61A3"/>
    <w:rsid w:val="1575616F"/>
    <w:rsid w:val="15AB5628"/>
    <w:rsid w:val="15FDBDB5"/>
    <w:rsid w:val="1640999B"/>
    <w:rsid w:val="169D52B3"/>
    <w:rsid w:val="16AFDAC6"/>
    <w:rsid w:val="1717FE71"/>
    <w:rsid w:val="173A73A6"/>
    <w:rsid w:val="17CB8A26"/>
    <w:rsid w:val="18821517"/>
    <w:rsid w:val="188A029D"/>
    <w:rsid w:val="19143EF7"/>
    <w:rsid w:val="1986A55D"/>
    <w:rsid w:val="19894BE9"/>
    <w:rsid w:val="19D2BCD3"/>
    <w:rsid w:val="1AE54713"/>
    <w:rsid w:val="1AEC6D55"/>
    <w:rsid w:val="1B51745B"/>
    <w:rsid w:val="1BC7BD5A"/>
    <w:rsid w:val="1C1A97AC"/>
    <w:rsid w:val="1C34D158"/>
    <w:rsid w:val="1C3BA40B"/>
    <w:rsid w:val="1CF1FBEC"/>
    <w:rsid w:val="1E3057C7"/>
    <w:rsid w:val="1E6A70F1"/>
    <w:rsid w:val="1E80AA31"/>
    <w:rsid w:val="1ED0B9AD"/>
    <w:rsid w:val="1EF94421"/>
    <w:rsid w:val="1F3A17C3"/>
    <w:rsid w:val="1F7AD55B"/>
    <w:rsid w:val="2041FE57"/>
    <w:rsid w:val="20AAC37A"/>
    <w:rsid w:val="2116CCD9"/>
    <w:rsid w:val="2126859C"/>
    <w:rsid w:val="217A20C1"/>
    <w:rsid w:val="21C0B5DF"/>
    <w:rsid w:val="22B96DA6"/>
    <w:rsid w:val="2343AC40"/>
    <w:rsid w:val="23CCB544"/>
    <w:rsid w:val="24BA4E4D"/>
    <w:rsid w:val="25156F7A"/>
    <w:rsid w:val="25C28B41"/>
    <w:rsid w:val="26893329"/>
    <w:rsid w:val="27836ACB"/>
    <w:rsid w:val="27B5CECA"/>
    <w:rsid w:val="286279F3"/>
    <w:rsid w:val="2864088A"/>
    <w:rsid w:val="29194A14"/>
    <w:rsid w:val="2929E174"/>
    <w:rsid w:val="29519673"/>
    <w:rsid w:val="29D3B54A"/>
    <w:rsid w:val="2A22F6A4"/>
    <w:rsid w:val="2A53ABCF"/>
    <w:rsid w:val="2A60B74B"/>
    <w:rsid w:val="2A903B65"/>
    <w:rsid w:val="2B0C6E31"/>
    <w:rsid w:val="2B173841"/>
    <w:rsid w:val="2B4B4D8F"/>
    <w:rsid w:val="2BA516D3"/>
    <w:rsid w:val="2CAD4D20"/>
    <w:rsid w:val="2CB261BF"/>
    <w:rsid w:val="2E3B1D5E"/>
    <w:rsid w:val="2E8DFE10"/>
    <w:rsid w:val="2EF667C7"/>
    <w:rsid w:val="2F503B8D"/>
    <w:rsid w:val="2F88D344"/>
    <w:rsid w:val="3011ADC6"/>
    <w:rsid w:val="3029CE71"/>
    <w:rsid w:val="30600FA7"/>
    <w:rsid w:val="30920FEF"/>
    <w:rsid w:val="30923828"/>
    <w:rsid w:val="3095BE2B"/>
    <w:rsid w:val="31AADB37"/>
    <w:rsid w:val="31C152A8"/>
    <w:rsid w:val="31DEC72F"/>
    <w:rsid w:val="31F5F832"/>
    <w:rsid w:val="3245B8D9"/>
    <w:rsid w:val="3246A85C"/>
    <w:rsid w:val="337A9790"/>
    <w:rsid w:val="34BD73A4"/>
    <w:rsid w:val="34CFD2D3"/>
    <w:rsid w:val="35C2E1F0"/>
    <w:rsid w:val="36922A21"/>
    <w:rsid w:val="36C00E92"/>
    <w:rsid w:val="387E372C"/>
    <w:rsid w:val="38A972E7"/>
    <w:rsid w:val="38FDBFCC"/>
    <w:rsid w:val="394B6F99"/>
    <w:rsid w:val="395BE48F"/>
    <w:rsid w:val="39B8900C"/>
    <w:rsid w:val="39C8D51A"/>
    <w:rsid w:val="3A32FBD5"/>
    <w:rsid w:val="3A3D4853"/>
    <w:rsid w:val="3A92899E"/>
    <w:rsid w:val="3ABBF788"/>
    <w:rsid w:val="3AC730D0"/>
    <w:rsid w:val="3AF7219A"/>
    <w:rsid w:val="3B3BBD81"/>
    <w:rsid w:val="3B5BE944"/>
    <w:rsid w:val="3BE7FD8C"/>
    <w:rsid w:val="3C8AD915"/>
    <w:rsid w:val="3D7DDCD5"/>
    <w:rsid w:val="3E26A976"/>
    <w:rsid w:val="3E318959"/>
    <w:rsid w:val="3E67EC26"/>
    <w:rsid w:val="3EDA6310"/>
    <w:rsid w:val="3FC279D7"/>
    <w:rsid w:val="3FC3C5E0"/>
    <w:rsid w:val="40341272"/>
    <w:rsid w:val="407DEE52"/>
    <w:rsid w:val="40A828BB"/>
    <w:rsid w:val="40AA0B7A"/>
    <w:rsid w:val="40F92002"/>
    <w:rsid w:val="410AA8B0"/>
    <w:rsid w:val="414DCE17"/>
    <w:rsid w:val="415850E1"/>
    <w:rsid w:val="41C3A1F1"/>
    <w:rsid w:val="424F400C"/>
    <w:rsid w:val="42DE985F"/>
    <w:rsid w:val="42EC9E68"/>
    <w:rsid w:val="42FA1A99"/>
    <w:rsid w:val="431D46CF"/>
    <w:rsid w:val="4346D588"/>
    <w:rsid w:val="43549167"/>
    <w:rsid w:val="45146B10"/>
    <w:rsid w:val="456AD133"/>
    <w:rsid w:val="465E2CF8"/>
    <w:rsid w:val="468A8CFD"/>
    <w:rsid w:val="46A7D319"/>
    <w:rsid w:val="4714B1DF"/>
    <w:rsid w:val="4722B12F"/>
    <w:rsid w:val="48C0FCA1"/>
    <w:rsid w:val="49CEB3D6"/>
    <w:rsid w:val="49DF73DB"/>
    <w:rsid w:val="4A5A51F1"/>
    <w:rsid w:val="4AFCC5BC"/>
    <w:rsid w:val="4B319E1B"/>
    <w:rsid w:val="4B7B443C"/>
    <w:rsid w:val="4BAB11F6"/>
    <w:rsid w:val="4C2F85B6"/>
    <w:rsid w:val="4C2FD2B7"/>
    <w:rsid w:val="4C986E44"/>
    <w:rsid w:val="4CAC80D2"/>
    <w:rsid w:val="4D0E421E"/>
    <w:rsid w:val="4DA0D459"/>
    <w:rsid w:val="4DB96C22"/>
    <w:rsid w:val="4E265F1F"/>
    <w:rsid w:val="4E614793"/>
    <w:rsid w:val="4EAE83CF"/>
    <w:rsid w:val="4EE5BB53"/>
    <w:rsid w:val="4F7ED2DF"/>
    <w:rsid w:val="4FE08B27"/>
    <w:rsid w:val="50050F3E"/>
    <w:rsid w:val="5009D8F3"/>
    <w:rsid w:val="5166F1D1"/>
    <w:rsid w:val="5307AFC8"/>
    <w:rsid w:val="533CB000"/>
    <w:rsid w:val="537D83A2"/>
    <w:rsid w:val="5388F16A"/>
    <w:rsid w:val="5511667D"/>
    <w:rsid w:val="55A89EB6"/>
    <w:rsid w:val="57554B73"/>
    <w:rsid w:val="578E6898"/>
    <w:rsid w:val="57C4D3D8"/>
    <w:rsid w:val="57DB20EB"/>
    <w:rsid w:val="5838EA21"/>
    <w:rsid w:val="58A2A147"/>
    <w:rsid w:val="58CDD743"/>
    <w:rsid w:val="593A5D07"/>
    <w:rsid w:val="596D4469"/>
    <w:rsid w:val="59876D6D"/>
    <w:rsid w:val="599E636A"/>
    <w:rsid w:val="59E4D7A0"/>
    <w:rsid w:val="59ECC526"/>
    <w:rsid w:val="5AF1C2F0"/>
    <w:rsid w:val="5B26D43B"/>
    <w:rsid w:val="5B47C1E5"/>
    <w:rsid w:val="5B889587"/>
    <w:rsid w:val="5BBAEFDE"/>
    <w:rsid w:val="5BEA4523"/>
    <w:rsid w:val="5C5F43F0"/>
    <w:rsid w:val="5CC282BD"/>
    <w:rsid w:val="5D0085E2"/>
    <w:rsid w:val="5D8DCC8B"/>
    <w:rsid w:val="5DADF210"/>
    <w:rsid w:val="5DB6678F"/>
    <w:rsid w:val="5DBFC99C"/>
    <w:rsid w:val="5E9F8085"/>
    <w:rsid w:val="5ED34220"/>
    <w:rsid w:val="5F038316"/>
    <w:rsid w:val="603304D9"/>
    <w:rsid w:val="605C06AA"/>
    <w:rsid w:val="606F1281"/>
    <w:rsid w:val="610E8558"/>
    <w:rsid w:val="6136A140"/>
    <w:rsid w:val="61B83617"/>
    <w:rsid w:val="6393A76C"/>
    <w:rsid w:val="63F38092"/>
    <w:rsid w:val="648662AD"/>
    <w:rsid w:val="64BC13E5"/>
    <w:rsid w:val="65803D84"/>
    <w:rsid w:val="66717468"/>
    <w:rsid w:val="66C29FC4"/>
    <w:rsid w:val="66C4041B"/>
    <w:rsid w:val="670F9445"/>
    <w:rsid w:val="6754FCAB"/>
    <w:rsid w:val="682644ED"/>
    <w:rsid w:val="683DE5FA"/>
    <w:rsid w:val="68C6F1B5"/>
    <w:rsid w:val="6941B325"/>
    <w:rsid w:val="6A26DD80"/>
    <w:rsid w:val="6A67AFAC"/>
    <w:rsid w:val="6ADD8386"/>
    <w:rsid w:val="6AE8F14E"/>
    <w:rsid w:val="6B75AE2F"/>
    <w:rsid w:val="6CE5815D"/>
    <w:rsid w:val="6D04F202"/>
    <w:rsid w:val="6D315475"/>
    <w:rsid w:val="6E03B354"/>
    <w:rsid w:val="6EA0C263"/>
    <w:rsid w:val="6EB4D4F1"/>
    <w:rsid w:val="6EDAF542"/>
    <w:rsid w:val="6F363339"/>
    <w:rsid w:val="6FD10960"/>
    <w:rsid w:val="7164E5B5"/>
    <w:rsid w:val="71B4270F"/>
    <w:rsid w:val="721D5283"/>
    <w:rsid w:val="72BC6137"/>
    <w:rsid w:val="72C0EA26"/>
    <w:rsid w:val="73743386"/>
    <w:rsid w:val="73F56995"/>
    <w:rsid w:val="7620362D"/>
    <w:rsid w:val="763041EB"/>
    <w:rsid w:val="7630F632"/>
    <w:rsid w:val="763224AA"/>
    <w:rsid w:val="766A7109"/>
    <w:rsid w:val="77832072"/>
    <w:rsid w:val="7896A124"/>
    <w:rsid w:val="78ED42A2"/>
    <w:rsid w:val="79260DC3"/>
    <w:rsid w:val="79A0BE5A"/>
    <w:rsid w:val="79F19DE3"/>
    <w:rsid w:val="7A048DB5"/>
    <w:rsid w:val="7B742706"/>
    <w:rsid w:val="7C569195"/>
    <w:rsid w:val="7C96D84F"/>
    <w:rsid w:val="7CCB7413"/>
    <w:rsid w:val="7D6A1247"/>
    <w:rsid w:val="7D9058B5"/>
    <w:rsid w:val="7DD31CC9"/>
    <w:rsid w:val="7E742F7D"/>
    <w:rsid w:val="7E7F09EE"/>
    <w:rsid w:val="7EDB1872"/>
    <w:rsid w:val="7F334A5E"/>
    <w:rsid w:val="7F3B1C2C"/>
    <w:rsid w:val="7F51655C"/>
    <w:rsid w:val="7FC718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C3C5E0"/>
  <w15:chartTrackingRefBased/>
  <w15:docId w15:val="{F5958B02-8D64-48D3-A9B7-65BC9917C33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assets.publishing.service.gov.uk" TargetMode="External" Id="Rd23f8e89623c47d9" /><Relationship Type="http://schemas.openxmlformats.org/officeDocument/2006/relationships/hyperlink" Target="http://www.legislation.gov.uk" TargetMode="External" Id="R65251d3f8b6b431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Kelly Williams (2238313)</dc:creator>
  <keywords/>
  <dc:description/>
  <lastModifiedBy>Kelly Williams (2238313)</lastModifiedBy>
  <revision>2</revision>
  <dcterms:created xsi:type="dcterms:W3CDTF">2024-03-14T07:55:02.0116939Z</dcterms:created>
  <dcterms:modified xsi:type="dcterms:W3CDTF">2024-03-14T10:12:59.1149926Z</dcterms:modified>
</coreProperties>
</file>