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B12" w:rsidRDefault="00CB3B12" w:rsidP="00CB3B12">
      <w:pPr>
        <w:pStyle w:val="Title"/>
        <w:jc w:val="center"/>
      </w:pPr>
      <w:r>
        <w:t xml:space="preserve">MODULE: </w:t>
      </w:r>
      <w:r>
        <w:t>PROBLEM SOLVING</w:t>
      </w:r>
    </w:p>
    <w:p w:rsidR="00CB3B12" w:rsidRPr="00E000B3" w:rsidRDefault="00CB3B12" w:rsidP="00CB3B12">
      <w:pPr>
        <w:pStyle w:val="Title"/>
        <w:jc w:val="center"/>
      </w:pPr>
      <w:r>
        <w:t>STUDENT ID: 1704038</w:t>
      </w:r>
    </w:p>
    <w:p w:rsidR="00840988" w:rsidRDefault="00840988" w:rsidP="00204225">
      <w:pPr>
        <w:pStyle w:val="Heading1"/>
        <w:spacing w:line="360" w:lineRule="auto"/>
        <w:jc w:val="both"/>
        <w:rPr>
          <w:rFonts w:ascii="Times New Roman" w:hAnsi="Times New Roman" w:cs="Times New Roman"/>
        </w:rPr>
      </w:pPr>
    </w:p>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Default="00CB3B12" w:rsidP="00CB3B12"/>
    <w:p w:rsidR="00CB3B12" w:rsidRPr="00CB3B12" w:rsidRDefault="00CB3B12" w:rsidP="00CB3B12"/>
    <w:bookmarkStart w:id="0" w:name="_Toc503164253" w:displacedByCustomXml="next"/>
    <w:sdt>
      <w:sdtPr>
        <w:rPr>
          <w:rFonts w:asciiTheme="minorHAnsi" w:eastAsiaTheme="minorHAnsi" w:hAnsiTheme="minorHAnsi" w:cstheme="minorBidi"/>
          <w:color w:val="auto"/>
          <w:sz w:val="22"/>
          <w:szCs w:val="22"/>
        </w:rPr>
        <w:id w:val="847839621"/>
        <w:docPartObj>
          <w:docPartGallery w:val="Table of Contents"/>
          <w:docPartUnique/>
        </w:docPartObj>
      </w:sdtPr>
      <w:sdtEndPr>
        <w:rPr>
          <w:b/>
          <w:bCs/>
          <w:noProof/>
        </w:rPr>
      </w:sdtEndPr>
      <w:sdtContent>
        <w:p w:rsidR="002B4F4A" w:rsidRDefault="002B4F4A">
          <w:pPr>
            <w:pStyle w:val="TOCHeading"/>
          </w:pPr>
          <w:r>
            <w:t>Table of Contents</w:t>
          </w:r>
        </w:p>
        <w:p w:rsidR="002B4F4A" w:rsidRDefault="002B4F4A">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503257211" w:history="1">
            <w:r w:rsidRPr="003B29C6">
              <w:rPr>
                <w:rStyle w:val="Hyperlink"/>
                <w:rFonts w:ascii="Times New Roman" w:hAnsi="Times New Roman" w:cs="Times New Roman"/>
                <w:noProof/>
              </w:rPr>
              <w:t>PART 1: Problem ‘Tackling’ Skills</w:t>
            </w:r>
            <w:r>
              <w:rPr>
                <w:noProof/>
                <w:webHidden/>
              </w:rPr>
              <w:tab/>
            </w:r>
            <w:r>
              <w:rPr>
                <w:noProof/>
                <w:webHidden/>
              </w:rPr>
              <w:fldChar w:fldCharType="begin"/>
            </w:r>
            <w:r>
              <w:rPr>
                <w:noProof/>
                <w:webHidden/>
              </w:rPr>
              <w:instrText xml:space="preserve"> PAGEREF _Toc503257211 \h </w:instrText>
            </w:r>
            <w:r>
              <w:rPr>
                <w:noProof/>
                <w:webHidden/>
              </w:rPr>
            </w:r>
            <w:r>
              <w:rPr>
                <w:noProof/>
                <w:webHidden/>
              </w:rPr>
              <w:fldChar w:fldCharType="separate"/>
            </w:r>
            <w:r>
              <w:rPr>
                <w:noProof/>
                <w:webHidden/>
              </w:rPr>
              <w:t>1</w:t>
            </w:r>
            <w:r>
              <w:rPr>
                <w:noProof/>
                <w:webHidden/>
              </w:rPr>
              <w:fldChar w:fldCharType="end"/>
            </w:r>
          </w:hyperlink>
        </w:p>
        <w:p w:rsidR="002B4F4A" w:rsidRDefault="00133D56">
          <w:pPr>
            <w:pStyle w:val="TOC2"/>
            <w:tabs>
              <w:tab w:val="right" w:leader="dot" w:pos="9350"/>
            </w:tabs>
            <w:rPr>
              <w:rFonts w:eastAsiaTheme="minorEastAsia"/>
              <w:noProof/>
              <w:lang w:val="en-IN" w:eastAsia="en-IN"/>
            </w:rPr>
          </w:pPr>
          <w:hyperlink w:anchor="_Toc503257212" w:history="1">
            <w:r w:rsidR="002B4F4A" w:rsidRPr="003B29C6">
              <w:rPr>
                <w:rStyle w:val="Hyperlink"/>
                <w:rFonts w:ascii="Times New Roman" w:hAnsi="Times New Roman" w:cs="Times New Roman"/>
                <w:noProof/>
              </w:rPr>
              <w:t>AC1.1. Analysis of Problems</w:t>
            </w:r>
            <w:r w:rsidR="002B4F4A">
              <w:rPr>
                <w:noProof/>
                <w:webHidden/>
              </w:rPr>
              <w:tab/>
            </w:r>
            <w:r w:rsidR="002B4F4A">
              <w:rPr>
                <w:noProof/>
                <w:webHidden/>
              </w:rPr>
              <w:fldChar w:fldCharType="begin"/>
            </w:r>
            <w:r w:rsidR="002B4F4A">
              <w:rPr>
                <w:noProof/>
                <w:webHidden/>
              </w:rPr>
              <w:instrText xml:space="preserve"> PAGEREF _Toc503257212 \h </w:instrText>
            </w:r>
            <w:r w:rsidR="002B4F4A">
              <w:rPr>
                <w:noProof/>
                <w:webHidden/>
              </w:rPr>
            </w:r>
            <w:r w:rsidR="002B4F4A">
              <w:rPr>
                <w:noProof/>
                <w:webHidden/>
              </w:rPr>
              <w:fldChar w:fldCharType="separate"/>
            </w:r>
            <w:r w:rsidR="002B4F4A">
              <w:rPr>
                <w:noProof/>
                <w:webHidden/>
              </w:rPr>
              <w:t>1</w:t>
            </w:r>
            <w:r w:rsidR="002B4F4A">
              <w:rPr>
                <w:noProof/>
                <w:webHidden/>
              </w:rPr>
              <w:fldChar w:fldCharType="end"/>
            </w:r>
          </w:hyperlink>
        </w:p>
        <w:p w:rsidR="002B4F4A" w:rsidRDefault="00133D56">
          <w:pPr>
            <w:pStyle w:val="TOC2"/>
            <w:tabs>
              <w:tab w:val="right" w:leader="dot" w:pos="9350"/>
            </w:tabs>
            <w:rPr>
              <w:rFonts w:eastAsiaTheme="minorEastAsia"/>
              <w:noProof/>
              <w:lang w:val="en-IN" w:eastAsia="en-IN"/>
            </w:rPr>
          </w:pPr>
          <w:hyperlink w:anchor="_Toc503257213" w:history="1">
            <w:r w:rsidR="002B4F4A" w:rsidRPr="003B29C6">
              <w:rPr>
                <w:rStyle w:val="Hyperlink"/>
                <w:rFonts w:ascii="Times New Roman" w:hAnsi="Times New Roman" w:cs="Times New Roman"/>
                <w:noProof/>
              </w:rPr>
              <w:t>AC 1.2. Critical Thinking &amp; Innovation</w:t>
            </w:r>
            <w:r w:rsidR="002B4F4A">
              <w:rPr>
                <w:noProof/>
                <w:webHidden/>
              </w:rPr>
              <w:tab/>
            </w:r>
            <w:r w:rsidR="002B4F4A">
              <w:rPr>
                <w:noProof/>
                <w:webHidden/>
              </w:rPr>
              <w:fldChar w:fldCharType="begin"/>
            </w:r>
            <w:r w:rsidR="002B4F4A">
              <w:rPr>
                <w:noProof/>
                <w:webHidden/>
              </w:rPr>
              <w:instrText xml:space="preserve"> PAGEREF _Toc503257213 \h </w:instrText>
            </w:r>
            <w:r w:rsidR="002B4F4A">
              <w:rPr>
                <w:noProof/>
                <w:webHidden/>
              </w:rPr>
            </w:r>
            <w:r w:rsidR="002B4F4A">
              <w:rPr>
                <w:noProof/>
                <w:webHidden/>
              </w:rPr>
              <w:fldChar w:fldCharType="separate"/>
            </w:r>
            <w:r w:rsidR="002B4F4A">
              <w:rPr>
                <w:noProof/>
                <w:webHidden/>
              </w:rPr>
              <w:t>2</w:t>
            </w:r>
            <w:r w:rsidR="002B4F4A">
              <w:rPr>
                <w:noProof/>
                <w:webHidden/>
              </w:rPr>
              <w:fldChar w:fldCharType="end"/>
            </w:r>
          </w:hyperlink>
        </w:p>
        <w:p w:rsidR="002B4F4A" w:rsidRDefault="00133D56">
          <w:pPr>
            <w:pStyle w:val="TOC1"/>
            <w:tabs>
              <w:tab w:val="right" w:leader="dot" w:pos="9350"/>
            </w:tabs>
            <w:rPr>
              <w:rFonts w:eastAsiaTheme="minorEastAsia"/>
              <w:noProof/>
              <w:lang w:val="en-IN" w:eastAsia="en-IN"/>
            </w:rPr>
          </w:pPr>
          <w:hyperlink w:anchor="_Toc503257214" w:history="1">
            <w:r w:rsidR="002B4F4A" w:rsidRPr="003B29C6">
              <w:rPr>
                <w:rStyle w:val="Hyperlink"/>
                <w:rFonts w:ascii="Times New Roman" w:hAnsi="Times New Roman" w:cs="Times New Roman"/>
                <w:noProof/>
              </w:rPr>
              <w:t>PART 2: Analysis of Organization &amp; Communication Skills</w:t>
            </w:r>
            <w:r w:rsidR="002B4F4A">
              <w:rPr>
                <w:noProof/>
                <w:webHidden/>
              </w:rPr>
              <w:tab/>
            </w:r>
            <w:r w:rsidR="002B4F4A">
              <w:rPr>
                <w:noProof/>
                <w:webHidden/>
              </w:rPr>
              <w:fldChar w:fldCharType="begin"/>
            </w:r>
            <w:r w:rsidR="002B4F4A">
              <w:rPr>
                <w:noProof/>
                <w:webHidden/>
              </w:rPr>
              <w:instrText xml:space="preserve"> PAGEREF _Toc503257214 \h </w:instrText>
            </w:r>
            <w:r w:rsidR="002B4F4A">
              <w:rPr>
                <w:noProof/>
                <w:webHidden/>
              </w:rPr>
            </w:r>
            <w:r w:rsidR="002B4F4A">
              <w:rPr>
                <w:noProof/>
                <w:webHidden/>
              </w:rPr>
              <w:fldChar w:fldCharType="separate"/>
            </w:r>
            <w:r w:rsidR="002B4F4A">
              <w:rPr>
                <w:noProof/>
                <w:webHidden/>
              </w:rPr>
              <w:t>3</w:t>
            </w:r>
            <w:r w:rsidR="002B4F4A">
              <w:rPr>
                <w:noProof/>
                <w:webHidden/>
              </w:rPr>
              <w:fldChar w:fldCharType="end"/>
            </w:r>
          </w:hyperlink>
        </w:p>
        <w:p w:rsidR="002B4F4A" w:rsidRDefault="00133D56">
          <w:pPr>
            <w:pStyle w:val="TOC2"/>
            <w:tabs>
              <w:tab w:val="right" w:leader="dot" w:pos="9350"/>
            </w:tabs>
            <w:rPr>
              <w:rFonts w:eastAsiaTheme="minorEastAsia"/>
              <w:noProof/>
              <w:lang w:val="en-IN" w:eastAsia="en-IN"/>
            </w:rPr>
          </w:pPr>
          <w:hyperlink w:anchor="_Toc503257215" w:history="1">
            <w:r w:rsidR="002B4F4A" w:rsidRPr="003B29C6">
              <w:rPr>
                <w:rStyle w:val="Hyperlink"/>
                <w:rFonts w:ascii="Times New Roman" w:hAnsi="Times New Roman" w:cs="Times New Roman"/>
                <w:noProof/>
              </w:rPr>
              <w:t>AC 2.1: PEST Analysis</w:t>
            </w:r>
            <w:r w:rsidR="002B4F4A">
              <w:rPr>
                <w:noProof/>
                <w:webHidden/>
              </w:rPr>
              <w:tab/>
            </w:r>
            <w:r w:rsidR="002B4F4A">
              <w:rPr>
                <w:noProof/>
                <w:webHidden/>
              </w:rPr>
              <w:fldChar w:fldCharType="begin"/>
            </w:r>
            <w:r w:rsidR="002B4F4A">
              <w:rPr>
                <w:noProof/>
                <w:webHidden/>
              </w:rPr>
              <w:instrText xml:space="preserve"> PAGEREF _Toc503257215 \h </w:instrText>
            </w:r>
            <w:r w:rsidR="002B4F4A">
              <w:rPr>
                <w:noProof/>
                <w:webHidden/>
              </w:rPr>
            </w:r>
            <w:r w:rsidR="002B4F4A">
              <w:rPr>
                <w:noProof/>
                <w:webHidden/>
              </w:rPr>
              <w:fldChar w:fldCharType="separate"/>
            </w:r>
            <w:r w:rsidR="002B4F4A">
              <w:rPr>
                <w:noProof/>
                <w:webHidden/>
              </w:rPr>
              <w:t>3</w:t>
            </w:r>
            <w:r w:rsidR="002B4F4A">
              <w:rPr>
                <w:noProof/>
                <w:webHidden/>
              </w:rPr>
              <w:fldChar w:fldCharType="end"/>
            </w:r>
          </w:hyperlink>
        </w:p>
        <w:p w:rsidR="002B4F4A" w:rsidRDefault="00133D56">
          <w:pPr>
            <w:pStyle w:val="TOC2"/>
            <w:tabs>
              <w:tab w:val="right" w:leader="dot" w:pos="9350"/>
            </w:tabs>
            <w:rPr>
              <w:rFonts w:eastAsiaTheme="minorEastAsia"/>
              <w:noProof/>
              <w:lang w:val="en-IN" w:eastAsia="en-IN"/>
            </w:rPr>
          </w:pPr>
          <w:hyperlink w:anchor="_Toc503257216" w:history="1">
            <w:r w:rsidR="002B4F4A" w:rsidRPr="003B29C6">
              <w:rPr>
                <w:rStyle w:val="Hyperlink"/>
                <w:rFonts w:ascii="Times New Roman" w:hAnsi="Times New Roman" w:cs="Times New Roman"/>
                <w:noProof/>
              </w:rPr>
              <w:t>AC 2.2. Letter to Manager</w:t>
            </w:r>
            <w:r w:rsidR="002B4F4A">
              <w:rPr>
                <w:noProof/>
                <w:webHidden/>
              </w:rPr>
              <w:tab/>
            </w:r>
            <w:r w:rsidR="002B4F4A">
              <w:rPr>
                <w:noProof/>
                <w:webHidden/>
              </w:rPr>
              <w:fldChar w:fldCharType="begin"/>
            </w:r>
            <w:r w:rsidR="002B4F4A">
              <w:rPr>
                <w:noProof/>
                <w:webHidden/>
              </w:rPr>
              <w:instrText xml:space="preserve"> PAGEREF _Toc503257216 \h </w:instrText>
            </w:r>
            <w:r w:rsidR="002B4F4A">
              <w:rPr>
                <w:noProof/>
                <w:webHidden/>
              </w:rPr>
            </w:r>
            <w:r w:rsidR="002B4F4A">
              <w:rPr>
                <w:noProof/>
                <w:webHidden/>
              </w:rPr>
              <w:fldChar w:fldCharType="separate"/>
            </w:r>
            <w:r w:rsidR="002B4F4A">
              <w:rPr>
                <w:noProof/>
                <w:webHidden/>
              </w:rPr>
              <w:t>4</w:t>
            </w:r>
            <w:r w:rsidR="002B4F4A">
              <w:rPr>
                <w:noProof/>
                <w:webHidden/>
              </w:rPr>
              <w:fldChar w:fldCharType="end"/>
            </w:r>
          </w:hyperlink>
        </w:p>
        <w:p w:rsidR="002B4F4A" w:rsidRDefault="00133D56">
          <w:pPr>
            <w:pStyle w:val="TOC1"/>
            <w:tabs>
              <w:tab w:val="right" w:leader="dot" w:pos="9350"/>
            </w:tabs>
            <w:rPr>
              <w:rFonts w:eastAsiaTheme="minorEastAsia"/>
              <w:noProof/>
              <w:lang w:val="en-IN" w:eastAsia="en-IN"/>
            </w:rPr>
          </w:pPr>
          <w:hyperlink w:anchor="_Toc503257217" w:history="1">
            <w:r w:rsidR="002B4F4A" w:rsidRPr="003B29C6">
              <w:rPr>
                <w:rStyle w:val="Hyperlink"/>
                <w:rFonts w:ascii="Times New Roman" w:hAnsi="Times New Roman" w:cs="Times New Roman"/>
                <w:noProof/>
              </w:rPr>
              <w:t>PART 3: Working with Stakeholders &amp; Employee behavior</w:t>
            </w:r>
            <w:r w:rsidR="002B4F4A">
              <w:rPr>
                <w:noProof/>
                <w:webHidden/>
              </w:rPr>
              <w:tab/>
            </w:r>
            <w:r w:rsidR="002B4F4A">
              <w:rPr>
                <w:noProof/>
                <w:webHidden/>
              </w:rPr>
              <w:fldChar w:fldCharType="begin"/>
            </w:r>
            <w:r w:rsidR="002B4F4A">
              <w:rPr>
                <w:noProof/>
                <w:webHidden/>
              </w:rPr>
              <w:instrText xml:space="preserve"> PAGEREF _Toc503257217 \h </w:instrText>
            </w:r>
            <w:r w:rsidR="002B4F4A">
              <w:rPr>
                <w:noProof/>
                <w:webHidden/>
              </w:rPr>
            </w:r>
            <w:r w:rsidR="002B4F4A">
              <w:rPr>
                <w:noProof/>
                <w:webHidden/>
              </w:rPr>
              <w:fldChar w:fldCharType="separate"/>
            </w:r>
            <w:r w:rsidR="002B4F4A">
              <w:rPr>
                <w:noProof/>
                <w:webHidden/>
              </w:rPr>
              <w:t>5</w:t>
            </w:r>
            <w:r w:rsidR="002B4F4A">
              <w:rPr>
                <w:noProof/>
                <w:webHidden/>
              </w:rPr>
              <w:fldChar w:fldCharType="end"/>
            </w:r>
          </w:hyperlink>
        </w:p>
        <w:p w:rsidR="002B4F4A" w:rsidRDefault="00133D56">
          <w:pPr>
            <w:pStyle w:val="TOC1"/>
            <w:tabs>
              <w:tab w:val="right" w:leader="dot" w:pos="9350"/>
            </w:tabs>
            <w:rPr>
              <w:rFonts w:eastAsiaTheme="minorEastAsia"/>
              <w:noProof/>
              <w:lang w:val="en-IN" w:eastAsia="en-IN"/>
            </w:rPr>
          </w:pPr>
          <w:hyperlink w:anchor="_Toc503257218" w:history="1">
            <w:r w:rsidR="002B4F4A" w:rsidRPr="003B29C6">
              <w:rPr>
                <w:rStyle w:val="Hyperlink"/>
                <w:rFonts w:ascii="Times New Roman" w:hAnsi="Times New Roman" w:cs="Times New Roman"/>
                <w:noProof/>
              </w:rPr>
              <w:t xml:space="preserve">PART 4: Information Technology in </w:t>
            </w:r>
            <w:r w:rsidR="00CB3B12">
              <w:rPr>
                <w:rStyle w:val="Hyperlink"/>
                <w:rFonts w:ascii="Times New Roman" w:hAnsi="Times New Roman" w:cs="Times New Roman"/>
                <w:noProof/>
              </w:rPr>
              <w:t>ALDI SUPERMARKET</w:t>
            </w:r>
            <w:r w:rsidR="002B4F4A">
              <w:rPr>
                <w:noProof/>
                <w:webHidden/>
              </w:rPr>
              <w:tab/>
            </w:r>
            <w:r w:rsidR="002B4F4A">
              <w:rPr>
                <w:noProof/>
                <w:webHidden/>
              </w:rPr>
              <w:fldChar w:fldCharType="begin"/>
            </w:r>
            <w:r w:rsidR="002B4F4A">
              <w:rPr>
                <w:noProof/>
                <w:webHidden/>
              </w:rPr>
              <w:instrText xml:space="preserve"> PAGEREF _Toc503257218 \h </w:instrText>
            </w:r>
            <w:r w:rsidR="002B4F4A">
              <w:rPr>
                <w:noProof/>
                <w:webHidden/>
              </w:rPr>
            </w:r>
            <w:r w:rsidR="002B4F4A">
              <w:rPr>
                <w:noProof/>
                <w:webHidden/>
              </w:rPr>
              <w:fldChar w:fldCharType="separate"/>
            </w:r>
            <w:r w:rsidR="002B4F4A">
              <w:rPr>
                <w:noProof/>
                <w:webHidden/>
              </w:rPr>
              <w:t>6</w:t>
            </w:r>
            <w:r w:rsidR="002B4F4A">
              <w:rPr>
                <w:noProof/>
                <w:webHidden/>
              </w:rPr>
              <w:fldChar w:fldCharType="end"/>
            </w:r>
          </w:hyperlink>
        </w:p>
        <w:p w:rsidR="002B4F4A" w:rsidRDefault="002B4F4A">
          <w:r>
            <w:rPr>
              <w:b/>
              <w:bCs/>
              <w:noProof/>
            </w:rPr>
            <w:fldChar w:fldCharType="end"/>
          </w:r>
        </w:p>
      </w:sdtContent>
    </w:sdt>
    <w:p w:rsidR="002B4F4A" w:rsidRDefault="002B4F4A">
      <w:pPr>
        <w:rPr>
          <w:rFonts w:ascii="Times New Roman" w:eastAsiaTheme="majorEastAsia" w:hAnsi="Times New Roman" w:cs="Times New Roman"/>
          <w:color w:val="2F5496" w:themeColor="accent1" w:themeShade="BF"/>
          <w:sz w:val="32"/>
          <w:szCs w:val="32"/>
        </w:rPr>
      </w:pPr>
      <w:bookmarkStart w:id="1" w:name="_Toc503257211"/>
      <w:r>
        <w:rPr>
          <w:rFonts w:ascii="Times New Roman" w:hAnsi="Times New Roman" w:cs="Times New Roman"/>
        </w:rPr>
        <w:br w:type="page"/>
      </w:r>
    </w:p>
    <w:p w:rsidR="006F7DE4" w:rsidRPr="00204225" w:rsidRDefault="00EB02B9" w:rsidP="00204225">
      <w:pPr>
        <w:pStyle w:val="Heading1"/>
        <w:spacing w:line="360" w:lineRule="auto"/>
        <w:jc w:val="both"/>
        <w:rPr>
          <w:rFonts w:ascii="Times New Roman" w:hAnsi="Times New Roman" w:cs="Times New Roman"/>
        </w:rPr>
      </w:pPr>
      <w:r w:rsidRPr="00204225">
        <w:rPr>
          <w:rFonts w:ascii="Times New Roman" w:hAnsi="Times New Roman" w:cs="Times New Roman"/>
        </w:rPr>
        <w:lastRenderedPageBreak/>
        <w:t>PART 1</w:t>
      </w:r>
      <w:bookmarkEnd w:id="1"/>
      <w:bookmarkEnd w:id="0"/>
    </w:p>
    <w:p w:rsidR="00A52865" w:rsidRPr="00204225" w:rsidRDefault="0041276F" w:rsidP="00204225">
      <w:pPr>
        <w:pStyle w:val="Heading2"/>
        <w:spacing w:line="360" w:lineRule="auto"/>
        <w:jc w:val="both"/>
        <w:rPr>
          <w:rFonts w:ascii="Times New Roman" w:hAnsi="Times New Roman" w:cs="Times New Roman"/>
        </w:rPr>
      </w:pPr>
      <w:bookmarkStart w:id="2" w:name="_Toc503164254"/>
      <w:bookmarkStart w:id="3" w:name="_Toc503257212"/>
      <w:r w:rsidRPr="00204225">
        <w:rPr>
          <w:rFonts w:ascii="Times New Roman" w:hAnsi="Times New Roman" w:cs="Times New Roman"/>
        </w:rPr>
        <w:t xml:space="preserve">AC1.1. </w:t>
      </w:r>
      <w:bookmarkEnd w:id="2"/>
      <w:r w:rsidR="00952ED2" w:rsidRPr="00204225">
        <w:rPr>
          <w:rFonts w:ascii="Times New Roman" w:hAnsi="Times New Roman" w:cs="Times New Roman"/>
        </w:rPr>
        <w:t>Analysis of Problems</w:t>
      </w:r>
      <w:bookmarkEnd w:id="3"/>
    </w:p>
    <w:p w:rsidR="002C05CA" w:rsidRPr="00204225" w:rsidRDefault="004F5B89" w:rsidP="00204225">
      <w:pPr>
        <w:spacing w:line="360" w:lineRule="auto"/>
        <w:jc w:val="both"/>
        <w:rPr>
          <w:rFonts w:ascii="Times New Roman" w:hAnsi="Times New Roman" w:cs="Times New Roman"/>
        </w:rPr>
      </w:pPr>
      <w:r w:rsidRPr="00204225">
        <w:rPr>
          <w:rFonts w:ascii="Times New Roman" w:hAnsi="Times New Roman" w:cs="Times New Roman"/>
        </w:rPr>
        <w:t>Any unwanted or harmful or unwelcome situation hampering the positivity of a flow process could be defined as the problem. With respect to any individual, problems could be defined as the hindrances in any professional or personal life of an individual</w:t>
      </w:r>
      <w:sdt>
        <w:sdtPr>
          <w:rPr>
            <w:rFonts w:ascii="Times New Roman" w:hAnsi="Times New Roman" w:cs="Times New Roman"/>
          </w:rPr>
          <w:id w:val="-2127537191"/>
          <w:citation/>
        </w:sdtPr>
        <w:sdtEndPr/>
        <w:sdtContent>
          <w:r w:rsidR="00211CF3" w:rsidRPr="00204225">
            <w:rPr>
              <w:rFonts w:ascii="Times New Roman" w:hAnsi="Times New Roman" w:cs="Times New Roman"/>
            </w:rPr>
            <w:fldChar w:fldCharType="begin"/>
          </w:r>
          <w:r w:rsidR="00211CF3" w:rsidRPr="00204225">
            <w:rPr>
              <w:rFonts w:ascii="Times New Roman" w:hAnsi="Times New Roman" w:cs="Times New Roman"/>
            </w:rPr>
            <w:instrText xml:space="preserve"> CITATION Jiř15 \l 1033 </w:instrText>
          </w:r>
          <w:r w:rsidR="00211CF3" w:rsidRPr="00204225">
            <w:rPr>
              <w:rFonts w:ascii="Times New Roman" w:hAnsi="Times New Roman" w:cs="Times New Roman"/>
            </w:rPr>
            <w:fldChar w:fldCharType="separate"/>
          </w:r>
          <w:r w:rsidR="00211CF3" w:rsidRPr="00204225">
            <w:rPr>
              <w:rFonts w:ascii="Times New Roman" w:hAnsi="Times New Roman" w:cs="Times New Roman"/>
              <w:noProof/>
            </w:rPr>
            <w:t xml:space="preserve"> (Dostál, 2015)</w:t>
          </w:r>
          <w:r w:rsidR="00211CF3" w:rsidRPr="00204225">
            <w:rPr>
              <w:rFonts w:ascii="Times New Roman" w:hAnsi="Times New Roman" w:cs="Times New Roman"/>
            </w:rPr>
            <w:fldChar w:fldCharType="end"/>
          </w:r>
        </w:sdtContent>
      </w:sdt>
      <w:r w:rsidRPr="00204225">
        <w:rPr>
          <w:rFonts w:ascii="Times New Roman" w:hAnsi="Times New Roman" w:cs="Times New Roman"/>
        </w:rPr>
        <w:t>. As the problems could be of different varieties &amp; complexities, the solutions with respect to the problem could also be of varied nature. As problems create hurdles, it is mandatory to solve the problems. No matter whatever the problem is, the resolution process could be defined through the different stages as stated below:</w:t>
      </w:r>
    </w:p>
    <w:p w:rsidR="00243805" w:rsidRPr="00204225" w:rsidRDefault="00243805" w:rsidP="00204225">
      <w:pPr>
        <w:spacing w:line="360" w:lineRule="auto"/>
        <w:jc w:val="both"/>
        <w:rPr>
          <w:rFonts w:ascii="Times New Roman" w:hAnsi="Times New Roman" w:cs="Times New Roman"/>
        </w:rPr>
      </w:pPr>
      <w:r w:rsidRPr="00204225">
        <w:rPr>
          <w:rFonts w:ascii="Times New Roman" w:hAnsi="Times New Roman" w:cs="Times New Roman"/>
          <w:noProof/>
        </w:rPr>
        <w:drawing>
          <wp:inline distT="0" distB="0" distL="0" distR="0">
            <wp:extent cx="5741670" cy="26098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243805" w:rsidRPr="00204225" w:rsidRDefault="00243805" w:rsidP="00204225">
      <w:pPr>
        <w:spacing w:line="360" w:lineRule="auto"/>
        <w:jc w:val="both"/>
        <w:rPr>
          <w:rFonts w:ascii="Times New Roman" w:hAnsi="Times New Roman" w:cs="Times New Roman"/>
        </w:rPr>
      </w:pPr>
      <w:r w:rsidRPr="00204225">
        <w:rPr>
          <w:rFonts w:ascii="Times New Roman" w:hAnsi="Times New Roman" w:cs="Times New Roman"/>
        </w:rPr>
        <w:t>Fig: Problem Identification and Resolution Stages</w:t>
      </w:r>
      <w:r w:rsidR="00211CF3" w:rsidRPr="00204225">
        <w:rPr>
          <w:rFonts w:ascii="Times New Roman" w:hAnsi="Times New Roman" w:cs="Times New Roman"/>
        </w:rPr>
        <w:t xml:space="preserve">, Source: </w:t>
      </w:r>
      <w:sdt>
        <w:sdtPr>
          <w:rPr>
            <w:rFonts w:ascii="Times New Roman" w:hAnsi="Times New Roman" w:cs="Times New Roman"/>
          </w:rPr>
          <w:id w:val="475039707"/>
          <w:citation/>
        </w:sdtPr>
        <w:sdtEndPr/>
        <w:sdtContent>
          <w:r w:rsidR="00211CF3" w:rsidRPr="00204225">
            <w:rPr>
              <w:rFonts w:ascii="Times New Roman" w:hAnsi="Times New Roman" w:cs="Times New Roman"/>
            </w:rPr>
            <w:fldChar w:fldCharType="begin"/>
          </w:r>
          <w:r w:rsidR="00211CF3" w:rsidRPr="00204225">
            <w:rPr>
              <w:rFonts w:ascii="Times New Roman" w:hAnsi="Times New Roman" w:cs="Times New Roman"/>
            </w:rPr>
            <w:instrText xml:space="preserve"> CITATION Jay121 \l 1033 </w:instrText>
          </w:r>
          <w:r w:rsidR="00211CF3" w:rsidRPr="00204225">
            <w:rPr>
              <w:rFonts w:ascii="Times New Roman" w:hAnsi="Times New Roman" w:cs="Times New Roman"/>
            </w:rPr>
            <w:fldChar w:fldCharType="separate"/>
          </w:r>
          <w:r w:rsidR="00211CF3" w:rsidRPr="00204225">
            <w:rPr>
              <w:rFonts w:ascii="Times New Roman" w:hAnsi="Times New Roman" w:cs="Times New Roman"/>
              <w:noProof/>
            </w:rPr>
            <w:t>(Knippen &amp; Green, 2012)</w:t>
          </w:r>
          <w:r w:rsidR="00211CF3" w:rsidRPr="00204225">
            <w:rPr>
              <w:rFonts w:ascii="Times New Roman" w:hAnsi="Times New Roman" w:cs="Times New Roman"/>
            </w:rPr>
            <w:fldChar w:fldCharType="end"/>
          </w:r>
        </w:sdtContent>
      </w:sdt>
    </w:p>
    <w:p w:rsidR="00C61AF9" w:rsidRPr="00204225" w:rsidRDefault="004F5B89" w:rsidP="00204225">
      <w:pPr>
        <w:spacing w:line="360" w:lineRule="auto"/>
        <w:jc w:val="both"/>
        <w:rPr>
          <w:rFonts w:ascii="Times New Roman" w:hAnsi="Times New Roman" w:cs="Times New Roman"/>
        </w:rPr>
      </w:pPr>
      <w:r w:rsidRPr="00204225">
        <w:rPr>
          <w:rFonts w:ascii="Times New Roman" w:hAnsi="Times New Roman" w:cs="Times New Roman"/>
        </w:rPr>
        <w:t>From the above figure it is evident that at first a problem needs to be identified with respect to its context followed by the identification of the root cause of the problem. Followed by that the resolution or the solution of the problem needs to be planned first &amp; then disciplined should be maintained while implementing the solutions further.</w:t>
      </w:r>
      <w:r w:rsidR="00C61AF9" w:rsidRPr="00204225">
        <w:rPr>
          <w:rFonts w:ascii="Times New Roman" w:hAnsi="Times New Roman" w:cs="Times New Roman"/>
        </w:rPr>
        <w:t xml:space="preserve"> Only by implementing the problem could not be solved it needs to be followed by the process of monitoring, control &amp; feedback.</w:t>
      </w:r>
      <w:r w:rsidRPr="00204225">
        <w:rPr>
          <w:rFonts w:ascii="Times New Roman" w:hAnsi="Times New Roman" w:cs="Times New Roman"/>
        </w:rPr>
        <w:t xml:space="preserve"> </w:t>
      </w:r>
      <w:r w:rsidR="00C61AF9" w:rsidRPr="00204225">
        <w:rPr>
          <w:rFonts w:ascii="Times New Roman" w:hAnsi="Times New Roman" w:cs="Times New Roman"/>
        </w:rPr>
        <w:t xml:space="preserve"> In this context it is essential to mention that the problems not only cause grief &amp; anger among the individuals but also creates a sense of failure which is a direct cause of the panic &amp; the related issues which arise out of that problem under consideration</w:t>
      </w:r>
      <w:sdt>
        <w:sdtPr>
          <w:rPr>
            <w:rFonts w:ascii="Times New Roman" w:hAnsi="Times New Roman" w:cs="Times New Roman"/>
          </w:rPr>
          <w:id w:val="1178852635"/>
          <w:citation/>
        </w:sdtPr>
        <w:sdtEndPr/>
        <w:sdtContent>
          <w:r w:rsidR="003A3DB6" w:rsidRPr="00204225">
            <w:rPr>
              <w:rFonts w:ascii="Times New Roman" w:hAnsi="Times New Roman" w:cs="Times New Roman"/>
            </w:rPr>
            <w:fldChar w:fldCharType="begin"/>
          </w:r>
          <w:r w:rsidR="003A3DB6" w:rsidRPr="00204225">
            <w:rPr>
              <w:rFonts w:ascii="Times New Roman" w:hAnsi="Times New Roman" w:cs="Times New Roman"/>
            </w:rPr>
            <w:instrText xml:space="preserve"> CITATION Don13 \l 1033 </w:instrText>
          </w:r>
          <w:r w:rsidR="003A3DB6" w:rsidRPr="00204225">
            <w:rPr>
              <w:rFonts w:ascii="Times New Roman" w:hAnsi="Times New Roman" w:cs="Times New Roman"/>
            </w:rPr>
            <w:fldChar w:fldCharType="separate"/>
          </w:r>
          <w:r w:rsidR="003A3DB6" w:rsidRPr="00204225">
            <w:rPr>
              <w:rFonts w:ascii="Times New Roman" w:hAnsi="Times New Roman" w:cs="Times New Roman"/>
              <w:noProof/>
            </w:rPr>
            <w:t xml:space="preserve"> (Treffinger &amp; Isaksen, 2013)</w:t>
          </w:r>
          <w:r w:rsidR="003A3DB6" w:rsidRPr="00204225">
            <w:rPr>
              <w:rFonts w:ascii="Times New Roman" w:hAnsi="Times New Roman" w:cs="Times New Roman"/>
            </w:rPr>
            <w:fldChar w:fldCharType="end"/>
          </w:r>
        </w:sdtContent>
      </w:sdt>
      <w:r w:rsidR="00C61AF9" w:rsidRPr="00204225">
        <w:rPr>
          <w:rFonts w:ascii="Times New Roman" w:hAnsi="Times New Roman" w:cs="Times New Roman"/>
        </w:rPr>
        <w:t>.</w:t>
      </w:r>
    </w:p>
    <w:p w:rsidR="00C61AF9" w:rsidRDefault="00C61AF9" w:rsidP="00204225">
      <w:pPr>
        <w:spacing w:line="360" w:lineRule="auto"/>
        <w:jc w:val="both"/>
        <w:rPr>
          <w:rFonts w:ascii="Times New Roman" w:hAnsi="Times New Roman" w:cs="Times New Roman"/>
        </w:rPr>
      </w:pPr>
      <w:r w:rsidRPr="00204225">
        <w:rPr>
          <w:rFonts w:ascii="Times New Roman" w:hAnsi="Times New Roman" w:cs="Times New Roman"/>
        </w:rPr>
        <w:t xml:space="preserve">Problems could be simple as well as complex. One of the best example of a simple problem is that, while I was engaged as a sales personnel in </w:t>
      </w:r>
      <w:r w:rsidR="00CB3B12">
        <w:rPr>
          <w:rFonts w:ascii="Times New Roman" w:hAnsi="Times New Roman" w:cs="Times New Roman"/>
        </w:rPr>
        <w:t>Aldi Supermarket</w:t>
      </w:r>
      <w:r w:rsidRPr="00204225">
        <w:rPr>
          <w:rFonts w:ascii="Times New Roman" w:hAnsi="Times New Roman" w:cs="Times New Roman"/>
        </w:rPr>
        <w:t xml:space="preserve"> a customer reported a product with bad quality due to some in-built defects in the product itself. Being of simple nature it was being solved easily by easily </w:t>
      </w:r>
      <w:r w:rsidRPr="00204225">
        <w:rPr>
          <w:rFonts w:ascii="Times New Roman" w:hAnsi="Times New Roman" w:cs="Times New Roman"/>
        </w:rPr>
        <w:lastRenderedPageBreak/>
        <w:t xml:space="preserve">replacing the product. On the other hand complex problems require strategic planning. For example the lack of more sales personnel during the peak season sales time in the </w:t>
      </w:r>
      <w:r w:rsidR="00CB3B12">
        <w:rPr>
          <w:rFonts w:ascii="Times New Roman" w:hAnsi="Times New Roman" w:cs="Times New Roman"/>
        </w:rPr>
        <w:t>Aldi Supermarket</w:t>
      </w:r>
      <w:r w:rsidRPr="00204225">
        <w:rPr>
          <w:rFonts w:ascii="Times New Roman" w:hAnsi="Times New Roman" w:cs="Times New Roman"/>
        </w:rPr>
        <w:t xml:space="preserve"> outlets may result in the loss of sales for the company &amp; hence it could be regarded as a complex problem which require proactive actions &amp; planning</w:t>
      </w:r>
      <w:sdt>
        <w:sdtPr>
          <w:rPr>
            <w:rFonts w:ascii="Times New Roman" w:hAnsi="Times New Roman" w:cs="Times New Roman"/>
          </w:rPr>
          <w:id w:val="1813982658"/>
          <w:citation/>
        </w:sdtPr>
        <w:sdtEndPr/>
        <w:sdtContent>
          <w:r w:rsidR="003A3DB6" w:rsidRPr="00204225">
            <w:rPr>
              <w:rFonts w:ascii="Times New Roman" w:hAnsi="Times New Roman" w:cs="Times New Roman"/>
            </w:rPr>
            <w:fldChar w:fldCharType="begin"/>
          </w:r>
          <w:r w:rsidR="003A3DB6" w:rsidRPr="00204225">
            <w:rPr>
              <w:rFonts w:ascii="Times New Roman" w:hAnsi="Times New Roman" w:cs="Times New Roman"/>
            </w:rPr>
            <w:instrText xml:space="preserve"> CITATION Lis152 \l 1033 </w:instrText>
          </w:r>
          <w:r w:rsidR="003A3DB6" w:rsidRPr="00204225">
            <w:rPr>
              <w:rFonts w:ascii="Times New Roman" w:hAnsi="Times New Roman" w:cs="Times New Roman"/>
            </w:rPr>
            <w:fldChar w:fldCharType="separate"/>
          </w:r>
          <w:r w:rsidR="003A3DB6" w:rsidRPr="00204225">
            <w:rPr>
              <w:rFonts w:ascii="Times New Roman" w:hAnsi="Times New Roman" w:cs="Times New Roman"/>
              <w:noProof/>
            </w:rPr>
            <w:t xml:space="preserve"> (Wolf, 2015)</w:t>
          </w:r>
          <w:r w:rsidR="003A3DB6" w:rsidRPr="00204225">
            <w:rPr>
              <w:rFonts w:ascii="Times New Roman" w:hAnsi="Times New Roman" w:cs="Times New Roman"/>
            </w:rPr>
            <w:fldChar w:fldCharType="end"/>
          </w:r>
        </w:sdtContent>
      </w:sdt>
      <w:r w:rsidRPr="00204225">
        <w:rPr>
          <w:rFonts w:ascii="Times New Roman" w:hAnsi="Times New Roman" w:cs="Times New Roman"/>
        </w:rPr>
        <w:t xml:space="preserve">. </w:t>
      </w:r>
    </w:p>
    <w:p w:rsidR="00CB3B12" w:rsidRPr="00204225" w:rsidRDefault="00CB3B12" w:rsidP="00204225">
      <w:pPr>
        <w:spacing w:line="360" w:lineRule="auto"/>
        <w:jc w:val="both"/>
        <w:rPr>
          <w:rFonts w:ascii="Times New Roman" w:hAnsi="Times New Roman" w:cs="Times New Roman"/>
        </w:rPr>
      </w:pPr>
    </w:p>
    <w:p w:rsidR="0041276F" w:rsidRPr="00204225" w:rsidRDefault="00952ED2" w:rsidP="00204225">
      <w:pPr>
        <w:pStyle w:val="Heading2"/>
        <w:spacing w:line="360" w:lineRule="auto"/>
        <w:jc w:val="both"/>
        <w:rPr>
          <w:rFonts w:ascii="Times New Roman" w:hAnsi="Times New Roman" w:cs="Times New Roman"/>
        </w:rPr>
      </w:pPr>
      <w:bookmarkStart w:id="4" w:name="_Toc503164255"/>
      <w:bookmarkStart w:id="5" w:name="_Toc503257213"/>
      <w:r w:rsidRPr="00204225">
        <w:rPr>
          <w:rFonts w:ascii="Times New Roman" w:hAnsi="Times New Roman" w:cs="Times New Roman"/>
        </w:rPr>
        <w:t>AC 1.2. Critical Thinking &amp;</w:t>
      </w:r>
      <w:r w:rsidR="0041276F" w:rsidRPr="00204225">
        <w:rPr>
          <w:rFonts w:ascii="Times New Roman" w:hAnsi="Times New Roman" w:cs="Times New Roman"/>
        </w:rPr>
        <w:t xml:space="preserve"> Innovation</w:t>
      </w:r>
      <w:bookmarkEnd w:id="4"/>
      <w:bookmarkEnd w:id="5"/>
    </w:p>
    <w:p w:rsidR="00C61AF9" w:rsidRPr="00204225" w:rsidRDefault="00C61AF9" w:rsidP="00204225">
      <w:pPr>
        <w:spacing w:line="360" w:lineRule="auto"/>
        <w:jc w:val="both"/>
        <w:rPr>
          <w:rFonts w:ascii="Times New Roman" w:hAnsi="Times New Roman" w:cs="Times New Roman"/>
        </w:rPr>
      </w:pPr>
      <w:r w:rsidRPr="00204225">
        <w:rPr>
          <w:rFonts w:ascii="Times New Roman" w:hAnsi="Times New Roman" w:cs="Times New Roman"/>
        </w:rPr>
        <w:t>Critical Thinking could be explained as the process through which the existing potential problems could solved easily. As per many researchers, critical thinking is a systematic &amp; disciplined approach through which the problems could be identified, analyzed, evaluated &amp; synthesized form both the information available in the primary &amp; the secondary resources. In total there are 6 major steps which could be found in critical thinking process.</w:t>
      </w:r>
    </w:p>
    <w:p w:rsidR="00154D79" w:rsidRPr="00204225" w:rsidRDefault="00154D79" w:rsidP="00204225">
      <w:pPr>
        <w:spacing w:line="360" w:lineRule="auto"/>
        <w:jc w:val="both"/>
        <w:rPr>
          <w:rFonts w:ascii="Times New Roman" w:hAnsi="Times New Roman" w:cs="Times New Roman"/>
          <w:color w:val="FF0000"/>
        </w:rPr>
      </w:pPr>
      <w:r w:rsidRPr="00204225">
        <w:rPr>
          <w:rFonts w:ascii="Times New Roman" w:hAnsi="Times New Roman" w:cs="Times New Roman"/>
          <w:noProof/>
          <w:color w:val="FF0000"/>
        </w:rPr>
        <w:drawing>
          <wp:inline distT="0" distB="0" distL="0" distR="0">
            <wp:extent cx="5810250" cy="1417320"/>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54D79" w:rsidRPr="00204225" w:rsidRDefault="00154D79" w:rsidP="00204225">
      <w:pPr>
        <w:spacing w:line="360" w:lineRule="auto"/>
        <w:jc w:val="both"/>
        <w:rPr>
          <w:rFonts w:ascii="Times New Roman" w:hAnsi="Times New Roman" w:cs="Times New Roman"/>
        </w:rPr>
      </w:pPr>
      <w:r w:rsidRPr="00204225">
        <w:rPr>
          <w:rFonts w:ascii="Times New Roman" w:hAnsi="Times New Roman" w:cs="Times New Roman"/>
        </w:rPr>
        <w:t xml:space="preserve">Fig: </w:t>
      </w:r>
      <w:r w:rsidR="004F5B89" w:rsidRPr="00204225">
        <w:rPr>
          <w:rFonts w:ascii="Times New Roman" w:hAnsi="Times New Roman" w:cs="Times New Roman"/>
        </w:rPr>
        <w:t>Critical Thinking &amp; its 6 Stages</w:t>
      </w:r>
      <w:r w:rsidR="003A3DB6" w:rsidRPr="00204225">
        <w:rPr>
          <w:rFonts w:ascii="Times New Roman" w:hAnsi="Times New Roman" w:cs="Times New Roman"/>
        </w:rPr>
        <w:t xml:space="preserve">, Source: </w:t>
      </w:r>
      <w:sdt>
        <w:sdtPr>
          <w:rPr>
            <w:rFonts w:ascii="Times New Roman" w:hAnsi="Times New Roman" w:cs="Times New Roman"/>
          </w:rPr>
          <w:id w:val="737522852"/>
          <w:citation/>
        </w:sdtPr>
        <w:sdtEndPr/>
        <w:sdtContent>
          <w:r w:rsidR="003A3DB6" w:rsidRPr="00204225">
            <w:rPr>
              <w:rFonts w:ascii="Times New Roman" w:hAnsi="Times New Roman" w:cs="Times New Roman"/>
            </w:rPr>
            <w:fldChar w:fldCharType="begin"/>
          </w:r>
          <w:r w:rsidR="003A3DB6" w:rsidRPr="00204225">
            <w:rPr>
              <w:rFonts w:ascii="Times New Roman" w:hAnsi="Times New Roman" w:cs="Times New Roman"/>
            </w:rPr>
            <w:instrText xml:space="preserve"> CITATION Kaa16 \l 1033 </w:instrText>
          </w:r>
          <w:r w:rsidR="003A3DB6" w:rsidRPr="00204225">
            <w:rPr>
              <w:rFonts w:ascii="Times New Roman" w:hAnsi="Times New Roman" w:cs="Times New Roman"/>
            </w:rPr>
            <w:fldChar w:fldCharType="separate"/>
          </w:r>
          <w:r w:rsidR="003A3DB6" w:rsidRPr="00204225">
            <w:rPr>
              <w:rFonts w:ascii="Times New Roman" w:hAnsi="Times New Roman" w:cs="Times New Roman"/>
              <w:noProof/>
            </w:rPr>
            <w:t>(Turnali, 2016)</w:t>
          </w:r>
          <w:r w:rsidR="003A3DB6" w:rsidRPr="00204225">
            <w:rPr>
              <w:rFonts w:ascii="Times New Roman" w:hAnsi="Times New Roman" w:cs="Times New Roman"/>
            </w:rPr>
            <w:fldChar w:fldCharType="end"/>
          </w:r>
        </w:sdtContent>
      </w:sdt>
    </w:p>
    <w:p w:rsidR="00C61AF9" w:rsidRPr="00204225" w:rsidRDefault="00C61AF9" w:rsidP="00204225">
      <w:pPr>
        <w:spacing w:line="360" w:lineRule="auto"/>
        <w:jc w:val="both"/>
        <w:rPr>
          <w:rFonts w:ascii="Times New Roman" w:hAnsi="Times New Roman" w:cs="Times New Roman"/>
        </w:rPr>
      </w:pPr>
      <w:r w:rsidRPr="00204225">
        <w:rPr>
          <w:rFonts w:ascii="Times New Roman" w:hAnsi="Times New Roman" w:cs="Times New Roman"/>
        </w:rPr>
        <w:t>As evident from the figure above, one of the first step of the critical thinking process starts with the process of gaining in-depth knowledge with respect to the problem under consideration. After gaining knowledge the next step is the process of categorizing the problem. In the application stage, the different resources &amp; the facts which are being required to solve the problem needs to be understood from a broad perspective. In the next stage the analysis is being carried out to find out the desired effect of the problem while the synthesis stage is concerned with finding out the challenges, weaknesses &amp; strengths with respect to the proposed solution. Finally actions are being taken to come to a solution</w:t>
      </w:r>
      <w:r w:rsidR="001E32D5">
        <w:rPr>
          <w:rFonts w:ascii="Times New Roman" w:hAnsi="Times New Roman" w:cs="Times New Roman"/>
        </w:rPr>
        <w:t>.</w:t>
      </w:r>
    </w:p>
    <w:p w:rsidR="00EB0C14" w:rsidRDefault="00EB0C14" w:rsidP="00204225">
      <w:pPr>
        <w:spacing w:line="360" w:lineRule="auto"/>
        <w:jc w:val="both"/>
        <w:rPr>
          <w:rFonts w:ascii="Times New Roman" w:hAnsi="Times New Roman" w:cs="Times New Roman"/>
        </w:rPr>
      </w:pPr>
      <w:r w:rsidRPr="00204225">
        <w:rPr>
          <w:rFonts w:ascii="Times New Roman" w:hAnsi="Times New Roman" w:cs="Times New Roman"/>
        </w:rPr>
        <w:t>Along with critical thinking, innovation is also one of the most important requirement while trying to solve a problem of complex nature</w:t>
      </w:r>
      <w:r w:rsidR="001E32D5">
        <w:rPr>
          <w:rFonts w:ascii="Times New Roman" w:hAnsi="Times New Roman" w:cs="Times New Roman"/>
        </w:rPr>
        <w:t xml:space="preserve"> (Palmer, 2005)</w:t>
      </w:r>
      <w:r w:rsidRPr="00204225">
        <w:rPr>
          <w:rFonts w:ascii="Times New Roman" w:hAnsi="Times New Roman" w:cs="Times New Roman"/>
        </w:rPr>
        <w:t xml:space="preserve">. Taking queue from the complex problem being mentioned above the first stage is to gather knowledge about the perceived loss due to the absence of the sales person. Thus it was being comprehended that during the peak sales season there is not only an increase in the number of customers but there is also a decrease in the number of sales personnel, as many of them are willing to spend time with their families.  In this respect company has often resorted to the solution of </w:t>
      </w:r>
      <w:r w:rsidRPr="00204225">
        <w:rPr>
          <w:rFonts w:ascii="Times New Roman" w:hAnsi="Times New Roman" w:cs="Times New Roman"/>
        </w:rPr>
        <w:lastRenderedPageBreak/>
        <w:t>employing part time students like the college going students. In this was a win-win situation can be formed both for the customers as well for the company</w:t>
      </w:r>
      <w:r w:rsidR="001E32D5">
        <w:rPr>
          <w:rFonts w:ascii="Times New Roman" w:hAnsi="Times New Roman" w:cs="Times New Roman"/>
        </w:rPr>
        <w:t xml:space="preserve"> (Marion, 2008)</w:t>
      </w:r>
    </w:p>
    <w:p w:rsidR="001E32D5" w:rsidRDefault="001E32D5" w:rsidP="00204225">
      <w:pPr>
        <w:spacing w:line="360" w:lineRule="auto"/>
        <w:jc w:val="both"/>
        <w:rPr>
          <w:rFonts w:ascii="Times New Roman" w:hAnsi="Times New Roman" w:cs="Times New Roman"/>
        </w:rPr>
      </w:pPr>
    </w:p>
    <w:p w:rsidR="001E32D5" w:rsidRPr="00204225" w:rsidRDefault="001E32D5" w:rsidP="00204225">
      <w:pPr>
        <w:spacing w:line="360" w:lineRule="auto"/>
        <w:jc w:val="both"/>
        <w:rPr>
          <w:rFonts w:ascii="Times New Roman" w:hAnsi="Times New Roman" w:cs="Times New Roman"/>
        </w:rPr>
      </w:pPr>
    </w:p>
    <w:p w:rsidR="00227204" w:rsidRPr="00204225" w:rsidRDefault="00227204" w:rsidP="00204225">
      <w:pPr>
        <w:pStyle w:val="Heading1"/>
        <w:spacing w:line="360" w:lineRule="auto"/>
        <w:jc w:val="both"/>
        <w:rPr>
          <w:rFonts w:ascii="Times New Roman" w:hAnsi="Times New Roman" w:cs="Times New Roman"/>
        </w:rPr>
      </w:pPr>
      <w:bookmarkStart w:id="6" w:name="_Toc503164256"/>
      <w:bookmarkStart w:id="7" w:name="_Toc503257214"/>
      <w:r w:rsidRPr="00204225">
        <w:rPr>
          <w:rFonts w:ascii="Times New Roman" w:hAnsi="Times New Roman" w:cs="Times New Roman"/>
        </w:rPr>
        <w:t xml:space="preserve">PART 2: </w:t>
      </w:r>
      <w:bookmarkEnd w:id="6"/>
      <w:bookmarkEnd w:id="7"/>
    </w:p>
    <w:p w:rsidR="00227204" w:rsidRPr="00204225" w:rsidRDefault="00227204" w:rsidP="00204225">
      <w:pPr>
        <w:pStyle w:val="Heading2"/>
        <w:spacing w:line="360" w:lineRule="auto"/>
        <w:jc w:val="both"/>
        <w:rPr>
          <w:rFonts w:ascii="Times New Roman" w:hAnsi="Times New Roman" w:cs="Times New Roman"/>
        </w:rPr>
      </w:pPr>
      <w:bookmarkStart w:id="8" w:name="_Toc503164257"/>
      <w:bookmarkStart w:id="9" w:name="_Toc503257215"/>
      <w:r w:rsidRPr="00204225">
        <w:rPr>
          <w:rFonts w:ascii="Times New Roman" w:hAnsi="Times New Roman" w:cs="Times New Roman"/>
        </w:rPr>
        <w:t xml:space="preserve">AC 2.1: </w:t>
      </w:r>
      <w:r w:rsidR="00410FC4" w:rsidRPr="00204225">
        <w:rPr>
          <w:rFonts w:ascii="Times New Roman" w:hAnsi="Times New Roman" w:cs="Times New Roman"/>
        </w:rPr>
        <w:t xml:space="preserve">PEST </w:t>
      </w:r>
      <w:r w:rsidR="00FF495D" w:rsidRPr="00204225">
        <w:rPr>
          <w:rFonts w:ascii="Times New Roman" w:hAnsi="Times New Roman" w:cs="Times New Roman"/>
        </w:rPr>
        <w:t>Analysis</w:t>
      </w:r>
      <w:bookmarkEnd w:id="8"/>
      <w:bookmarkEnd w:id="9"/>
    </w:p>
    <w:p w:rsidR="00952ED2" w:rsidRPr="00204225" w:rsidRDefault="00952ED2" w:rsidP="00204225">
      <w:pPr>
        <w:spacing w:line="360" w:lineRule="auto"/>
        <w:jc w:val="both"/>
        <w:rPr>
          <w:rFonts w:ascii="Times New Roman" w:hAnsi="Times New Roman" w:cs="Times New Roman"/>
        </w:rPr>
      </w:pPr>
      <w:r w:rsidRPr="00204225">
        <w:rPr>
          <w:rFonts w:ascii="Times New Roman" w:hAnsi="Times New Roman" w:cs="Times New Roman"/>
        </w:rPr>
        <w:t xml:space="preserve">PEST analysis could be defined as the combination of macroeconomic &amp; external factors which could affect the working conditions of a company with respect to Political, economic, social &amp; technological factors. As already mentioned above, </w:t>
      </w:r>
      <w:r w:rsidR="00CB3B12">
        <w:rPr>
          <w:rFonts w:ascii="Times New Roman" w:hAnsi="Times New Roman" w:cs="Times New Roman"/>
        </w:rPr>
        <w:t>Aldi Supermarket</w:t>
      </w:r>
      <w:r w:rsidRPr="00204225">
        <w:rPr>
          <w:rFonts w:ascii="Times New Roman" w:hAnsi="Times New Roman" w:cs="Times New Roman"/>
        </w:rPr>
        <w:t xml:space="preserve"> has been chosen for further analysis.</w:t>
      </w:r>
    </w:p>
    <w:p w:rsidR="00952ED2" w:rsidRPr="00CB3B12" w:rsidRDefault="00952ED2" w:rsidP="00204225">
      <w:pPr>
        <w:spacing w:line="360" w:lineRule="auto"/>
        <w:jc w:val="both"/>
        <w:rPr>
          <w:rFonts w:ascii="Times New Roman" w:hAnsi="Times New Roman" w:cs="Times New Roman"/>
          <w:b/>
        </w:rPr>
      </w:pPr>
      <w:r w:rsidRPr="00204225">
        <w:rPr>
          <w:rFonts w:ascii="Times New Roman" w:hAnsi="Times New Roman" w:cs="Times New Roman"/>
          <w:b/>
        </w:rPr>
        <w:t>Political</w:t>
      </w:r>
      <w:r w:rsidR="00CB3B12">
        <w:rPr>
          <w:rFonts w:ascii="Times New Roman" w:hAnsi="Times New Roman" w:cs="Times New Roman"/>
          <w:b/>
        </w:rPr>
        <w:t xml:space="preserve"> - </w:t>
      </w:r>
      <w:r w:rsidRPr="00204225">
        <w:rPr>
          <w:rFonts w:ascii="Times New Roman" w:hAnsi="Times New Roman" w:cs="Times New Roman"/>
        </w:rPr>
        <w:t xml:space="preserve">Political turmoil or ups &amp; downs in the form of tax increase or the increase in the VAT are often harmful for retailers like </w:t>
      </w:r>
      <w:r w:rsidR="00CB3B12">
        <w:rPr>
          <w:rFonts w:ascii="Times New Roman" w:hAnsi="Times New Roman" w:cs="Times New Roman"/>
        </w:rPr>
        <w:t>Aldi Supermarket</w:t>
      </w:r>
      <w:r w:rsidRPr="00204225">
        <w:rPr>
          <w:rFonts w:ascii="Times New Roman" w:hAnsi="Times New Roman" w:cs="Times New Roman"/>
        </w:rPr>
        <w:t>, as has been in the recent times. To add to the woes the Brexit conditions have also added to the problem of employee availability.</w:t>
      </w:r>
    </w:p>
    <w:p w:rsidR="00952ED2" w:rsidRPr="00CB3B12" w:rsidRDefault="00952ED2" w:rsidP="00204225">
      <w:pPr>
        <w:spacing w:line="360" w:lineRule="auto"/>
        <w:jc w:val="both"/>
        <w:rPr>
          <w:rFonts w:ascii="Times New Roman" w:hAnsi="Times New Roman" w:cs="Times New Roman"/>
          <w:b/>
        </w:rPr>
      </w:pPr>
      <w:r w:rsidRPr="00204225">
        <w:rPr>
          <w:rFonts w:ascii="Times New Roman" w:hAnsi="Times New Roman" w:cs="Times New Roman"/>
          <w:b/>
        </w:rPr>
        <w:t>Economic</w:t>
      </w:r>
      <w:r w:rsidR="00CB3B12">
        <w:rPr>
          <w:rFonts w:ascii="Times New Roman" w:hAnsi="Times New Roman" w:cs="Times New Roman"/>
          <w:b/>
        </w:rPr>
        <w:t>-</w:t>
      </w:r>
      <w:r w:rsidRPr="00204225">
        <w:rPr>
          <w:rFonts w:ascii="Times New Roman" w:hAnsi="Times New Roman" w:cs="Times New Roman"/>
        </w:rPr>
        <w:t xml:space="preserve">Economic factors also act as growth promoters. Like for the company </w:t>
      </w:r>
      <w:r w:rsidR="00CB3B12">
        <w:rPr>
          <w:rFonts w:ascii="Times New Roman" w:hAnsi="Times New Roman" w:cs="Times New Roman"/>
        </w:rPr>
        <w:t>Aldi Supermarket</w:t>
      </w:r>
      <w:r w:rsidRPr="00204225">
        <w:rPr>
          <w:rFonts w:ascii="Times New Roman" w:hAnsi="Times New Roman" w:cs="Times New Roman"/>
        </w:rPr>
        <w:t xml:space="preserve"> the main operations being in UK, the company is being able to effectively utilize the conditions of high disposable income of the UK population</w:t>
      </w:r>
      <w:r w:rsidR="001E32D5">
        <w:rPr>
          <w:rFonts w:ascii="Times New Roman" w:hAnsi="Times New Roman" w:cs="Times New Roman"/>
        </w:rPr>
        <w:t xml:space="preserve"> (Nagesh, 2017)</w:t>
      </w:r>
    </w:p>
    <w:p w:rsidR="00952ED2" w:rsidRPr="00CB3B12" w:rsidRDefault="00952ED2" w:rsidP="00204225">
      <w:pPr>
        <w:spacing w:line="360" w:lineRule="auto"/>
        <w:jc w:val="both"/>
        <w:rPr>
          <w:rFonts w:ascii="Times New Roman" w:hAnsi="Times New Roman" w:cs="Times New Roman"/>
          <w:b/>
        </w:rPr>
      </w:pPr>
      <w:r w:rsidRPr="00204225">
        <w:rPr>
          <w:rFonts w:ascii="Times New Roman" w:hAnsi="Times New Roman" w:cs="Times New Roman"/>
          <w:b/>
        </w:rPr>
        <w:t>Social</w:t>
      </w:r>
      <w:r w:rsidR="00CB3B12">
        <w:rPr>
          <w:rFonts w:ascii="Times New Roman" w:hAnsi="Times New Roman" w:cs="Times New Roman"/>
          <w:b/>
        </w:rPr>
        <w:t>-</w:t>
      </w:r>
      <w:r w:rsidRPr="00204225">
        <w:rPr>
          <w:rFonts w:ascii="Times New Roman" w:hAnsi="Times New Roman" w:cs="Times New Roman"/>
        </w:rPr>
        <w:t xml:space="preserve">UK being the head-quarter of </w:t>
      </w:r>
      <w:r w:rsidR="00CB3B12">
        <w:rPr>
          <w:rFonts w:ascii="Times New Roman" w:hAnsi="Times New Roman" w:cs="Times New Roman"/>
        </w:rPr>
        <w:t>Aldi Supermarket</w:t>
      </w:r>
      <w:r w:rsidRPr="00204225">
        <w:rPr>
          <w:rFonts w:ascii="Times New Roman" w:hAnsi="Times New Roman" w:cs="Times New Roman"/>
        </w:rPr>
        <w:t xml:space="preserve"> the diverse culture has acted as a boon for the company. The latest trend of online shopping has helped the company to leverage the growth potential for further benefits. Event the company was highly successful in selling non-food items from the store.</w:t>
      </w:r>
    </w:p>
    <w:p w:rsidR="00952ED2" w:rsidRPr="00CB3B12" w:rsidRDefault="00952ED2" w:rsidP="00204225">
      <w:pPr>
        <w:spacing w:line="360" w:lineRule="auto"/>
        <w:jc w:val="both"/>
        <w:rPr>
          <w:rFonts w:ascii="Times New Roman" w:hAnsi="Times New Roman" w:cs="Times New Roman"/>
          <w:b/>
        </w:rPr>
      </w:pPr>
      <w:r w:rsidRPr="00204225">
        <w:rPr>
          <w:rFonts w:ascii="Times New Roman" w:hAnsi="Times New Roman" w:cs="Times New Roman"/>
          <w:b/>
        </w:rPr>
        <w:t>Technological</w:t>
      </w:r>
      <w:r w:rsidR="00CB3B12">
        <w:rPr>
          <w:rFonts w:ascii="Times New Roman" w:hAnsi="Times New Roman" w:cs="Times New Roman"/>
          <w:b/>
        </w:rPr>
        <w:t>-</w:t>
      </w:r>
      <w:r w:rsidRPr="00204225">
        <w:rPr>
          <w:rFonts w:ascii="Times New Roman" w:hAnsi="Times New Roman" w:cs="Times New Roman"/>
        </w:rPr>
        <w:t xml:space="preserve">Technology act as enablers for any business under condition. For </w:t>
      </w:r>
      <w:r w:rsidR="00CB3B12">
        <w:rPr>
          <w:rFonts w:ascii="Times New Roman" w:hAnsi="Times New Roman" w:cs="Times New Roman"/>
        </w:rPr>
        <w:t>Aldi Supermarket</w:t>
      </w:r>
      <w:r w:rsidRPr="00204225">
        <w:rPr>
          <w:rFonts w:ascii="Times New Roman" w:hAnsi="Times New Roman" w:cs="Times New Roman"/>
        </w:rPr>
        <w:t xml:space="preserve"> one of the technological boon was its move towards adoption of online shopping. To add to the profits, social media marketing has also helped </w:t>
      </w:r>
      <w:r w:rsidR="00CB3B12">
        <w:rPr>
          <w:rFonts w:ascii="Times New Roman" w:hAnsi="Times New Roman" w:cs="Times New Roman"/>
        </w:rPr>
        <w:t>Aldi Supermarket</w:t>
      </w:r>
      <w:r w:rsidRPr="00204225">
        <w:rPr>
          <w:rFonts w:ascii="Times New Roman" w:hAnsi="Times New Roman" w:cs="Times New Roman"/>
        </w:rPr>
        <w:t xml:space="preserve"> to capture the imagination of varied customers as it has helped </w:t>
      </w:r>
      <w:r w:rsidR="00CB3B12">
        <w:rPr>
          <w:rFonts w:ascii="Times New Roman" w:hAnsi="Times New Roman" w:cs="Times New Roman"/>
        </w:rPr>
        <w:t>Aldi Supermarket</w:t>
      </w:r>
      <w:r w:rsidRPr="00204225">
        <w:rPr>
          <w:rFonts w:ascii="Times New Roman" w:hAnsi="Times New Roman" w:cs="Times New Roman"/>
        </w:rPr>
        <w:t xml:space="preserve"> to collect both positive &amp; negative feedback in this respect</w:t>
      </w:r>
      <w:r w:rsidR="001E32D5">
        <w:rPr>
          <w:rFonts w:ascii="Times New Roman" w:hAnsi="Times New Roman" w:cs="Times New Roman"/>
        </w:rPr>
        <w:t xml:space="preserve"> (Palmer, 2005)</w:t>
      </w:r>
    </w:p>
    <w:p w:rsidR="009F0037" w:rsidRPr="00204225" w:rsidRDefault="009F0037" w:rsidP="00204225">
      <w:pPr>
        <w:spacing w:line="360" w:lineRule="auto"/>
        <w:jc w:val="both"/>
        <w:rPr>
          <w:rFonts w:ascii="Times New Roman" w:hAnsi="Times New Roman" w:cs="Times New Roman"/>
        </w:rPr>
      </w:pPr>
    </w:p>
    <w:p w:rsidR="009F0037" w:rsidRPr="00204225" w:rsidRDefault="009F0037" w:rsidP="00204225">
      <w:pPr>
        <w:spacing w:line="360" w:lineRule="auto"/>
        <w:jc w:val="both"/>
        <w:rPr>
          <w:rFonts w:ascii="Times New Roman" w:hAnsi="Times New Roman" w:cs="Times New Roman"/>
        </w:rPr>
      </w:pPr>
    </w:p>
    <w:p w:rsidR="009F0037" w:rsidRDefault="009F0037"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Pr="00204225" w:rsidRDefault="00CB3B12" w:rsidP="00204225">
      <w:pPr>
        <w:spacing w:line="360" w:lineRule="auto"/>
        <w:jc w:val="both"/>
        <w:rPr>
          <w:rFonts w:ascii="Times New Roman" w:hAnsi="Times New Roman" w:cs="Times New Roman"/>
        </w:rPr>
      </w:pPr>
    </w:p>
    <w:p w:rsidR="00E11D39" w:rsidRPr="00204225" w:rsidRDefault="00E11D39" w:rsidP="00204225">
      <w:pPr>
        <w:pStyle w:val="Heading2"/>
        <w:spacing w:line="360" w:lineRule="auto"/>
        <w:jc w:val="both"/>
        <w:rPr>
          <w:rFonts w:ascii="Times New Roman" w:hAnsi="Times New Roman" w:cs="Times New Roman"/>
        </w:rPr>
      </w:pPr>
      <w:bookmarkStart w:id="10" w:name="_Toc503164258"/>
      <w:bookmarkStart w:id="11" w:name="_Toc503257216"/>
      <w:r w:rsidRPr="00204225">
        <w:rPr>
          <w:rFonts w:ascii="Times New Roman" w:hAnsi="Times New Roman" w:cs="Times New Roman"/>
        </w:rPr>
        <w:t xml:space="preserve">AC 2.2. </w:t>
      </w:r>
      <w:r w:rsidR="00FA57AA" w:rsidRPr="00204225">
        <w:rPr>
          <w:rFonts w:ascii="Times New Roman" w:hAnsi="Times New Roman" w:cs="Times New Roman"/>
        </w:rPr>
        <w:t>Letter to Manager</w:t>
      </w:r>
      <w:bookmarkEnd w:id="10"/>
      <w:bookmarkEnd w:id="11"/>
    </w:p>
    <w:p w:rsidR="00323036" w:rsidRPr="00204225" w:rsidRDefault="00323036" w:rsidP="00204225">
      <w:pPr>
        <w:spacing w:line="360" w:lineRule="auto"/>
        <w:jc w:val="both"/>
        <w:rPr>
          <w:rFonts w:ascii="Times New Roman" w:hAnsi="Times New Roman" w:cs="Times New Roman"/>
        </w:rPr>
      </w:pPr>
      <w:r w:rsidRPr="00204225">
        <w:rPr>
          <w:rFonts w:ascii="Times New Roman" w:hAnsi="Times New Roman" w:cs="Times New Roman"/>
        </w:rPr>
        <w:t>To</w:t>
      </w:r>
      <w:r w:rsidR="00CB3B12">
        <w:rPr>
          <w:rFonts w:ascii="Times New Roman" w:hAnsi="Times New Roman" w:cs="Times New Roman"/>
        </w:rPr>
        <w:t xml:space="preserve">: </w:t>
      </w:r>
      <w:r w:rsidRPr="00204225">
        <w:rPr>
          <w:rFonts w:ascii="Times New Roman" w:hAnsi="Times New Roman" w:cs="Times New Roman"/>
        </w:rPr>
        <w:t>The Manager in Charge,</w:t>
      </w:r>
    </w:p>
    <w:p w:rsidR="00323036" w:rsidRPr="00204225" w:rsidRDefault="00323036" w:rsidP="00204225">
      <w:pPr>
        <w:spacing w:line="360" w:lineRule="auto"/>
        <w:jc w:val="both"/>
        <w:rPr>
          <w:rFonts w:ascii="Times New Roman" w:hAnsi="Times New Roman" w:cs="Times New Roman"/>
        </w:rPr>
      </w:pPr>
      <w:r w:rsidRPr="00204225">
        <w:rPr>
          <w:rFonts w:ascii="Times New Roman" w:hAnsi="Times New Roman" w:cs="Times New Roman"/>
        </w:rPr>
        <w:t>The Sales Department,</w:t>
      </w:r>
    </w:p>
    <w:p w:rsidR="00323036" w:rsidRPr="00204225" w:rsidRDefault="00CB3B12" w:rsidP="00204225">
      <w:pPr>
        <w:spacing w:line="360" w:lineRule="auto"/>
        <w:jc w:val="both"/>
        <w:rPr>
          <w:rFonts w:ascii="Times New Roman" w:hAnsi="Times New Roman" w:cs="Times New Roman"/>
        </w:rPr>
      </w:pPr>
      <w:r>
        <w:rPr>
          <w:rFonts w:ascii="Times New Roman" w:hAnsi="Times New Roman" w:cs="Times New Roman"/>
        </w:rPr>
        <w:t>Aldi Supermarket</w:t>
      </w:r>
    </w:p>
    <w:p w:rsidR="00323036" w:rsidRPr="00204225" w:rsidRDefault="00323036" w:rsidP="00204225">
      <w:pPr>
        <w:spacing w:line="360" w:lineRule="auto"/>
        <w:jc w:val="both"/>
        <w:rPr>
          <w:rFonts w:ascii="Times New Roman" w:hAnsi="Times New Roman" w:cs="Times New Roman"/>
        </w:rPr>
      </w:pPr>
      <w:r w:rsidRPr="00204225">
        <w:rPr>
          <w:rFonts w:ascii="Times New Roman" w:hAnsi="Times New Roman" w:cs="Times New Roman"/>
        </w:rPr>
        <w:t>London, UK</w:t>
      </w:r>
    </w:p>
    <w:p w:rsidR="00FF495D" w:rsidRDefault="00CB3B12" w:rsidP="00204225">
      <w:pPr>
        <w:spacing w:line="360" w:lineRule="auto"/>
        <w:jc w:val="both"/>
        <w:rPr>
          <w:rFonts w:ascii="Times New Roman" w:hAnsi="Times New Roman" w:cs="Times New Roman"/>
        </w:rPr>
      </w:pPr>
      <w:r>
        <w:rPr>
          <w:rFonts w:ascii="Times New Roman" w:hAnsi="Times New Roman" w:cs="Times New Roman"/>
        </w:rPr>
        <w:t>Dear Sir/Madam</w:t>
      </w:r>
    </w:p>
    <w:p w:rsidR="00CB3B12" w:rsidRPr="00CB3B12" w:rsidRDefault="00CB3B12" w:rsidP="00CB3B12">
      <w:pPr>
        <w:spacing w:line="360" w:lineRule="auto"/>
        <w:jc w:val="center"/>
        <w:rPr>
          <w:rFonts w:ascii="Times New Roman" w:hAnsi="Times New Roman" w:cs="Times New Roman"/>
          <w:b/>
          <w:u w:val="single"/>
        </w:rPr>
      </w:pPr>
      <w:r w:rsidRPr="00CB3B12">
        <w:rPr>
          <w:rFonts w:ascii="Times New Roman" w:hAnsi="Times New Roman" w:cs="Times New Roman"/>
          <w:b/>
          <w:u w:val="single"/>
        </w:rPr>
        <w:t>Environmental Analysis of Aldi Supermarket</w:t>
      </w:r>
    </w:p>
    <w:p w:rsidR="00323036" w:rsidRPr="00204225" w:rsidRDefault="00323036" w:rsidP="00204225">
      <w:pPr>
        <w:spacing w:line="360" w:lineRule="auto"/>
        <w:jc w:val="both"/>
        <w:rPr>
          <w:rFonts w:ascii="Times New Roman" w:hAnsi="Times New Roman" w:cs="Times New Roman"/>
        </w:rPr>
      </w:pPr>
      <w:r w:rsidRPr="00204225">
        <w:rPr>
          <w:rFonts w:ascii="Times New Roman" w:hAnsi="Times New Roman" w:cs="Times New Roman"/>
        </w:rPr>
        <w:t xml:space="preserve">On the basis of the insights generation process for the company </w:t>
      </w:r>
      <w:r w:rsidR="00CB3B12">
        <w:rPr>
          <w:rFonts w:ascii="Times New Roman" w:hAnsi="Times New Roman" w:cs="Times New Roman"/>
        </w:rPr>
        <w:t>Aldi Supermarket</w:t>
      </w:r>
      <w:r w:rsidRPr="00204225">
        <w:rPr>
          <w:rFonts w:ascii="Times New Roman" w:hAnsi="Times New Roman" w:cs="Times New Roman"/>
        </w:rPr>
        <w:t>, I have performed a PEST analysis for the company. On the basis of that analysis I would like to put forward some of the best suggestions for the company. Some of the items were being identified where the tax increase could affect its sales, like the items related to obesity. In that respect the company could take some following measures. In the process the organization could also portray its attitude towards healthy &amp; safe life. One major problem identified is the probable problem of Brexit which could affect the steady flow of employees in the stores. Thus the company needs to strategically plan their effective succession &amp; recruitment strategies. Economic analysis has stated that the company should leverage upon the economic growth along with the purchasing power of the country. Thus the middle class customers with higher disposable incomes should be one of the key target areas for the company by enticing them through discounts &amp; sales promotions. As per the social analysis is concerned the company should continue respecting the different cultures &amp; therefore keep the product mix accordingly. Finally the technological analysis highlighted the increased need of the company to expand their online presence along with the deployment of better strategies to control &amp; manage the social media.</w:t>
      </w:r>
    </w:p>
    <w:p w:rsidR="009F6A41" w:rsidRPr="00204225" w:rsidRDefault="00323036" w:rsidP="00204225">
      <w:pPr>
        <w:spacing w:line="360" w:lineRule="auto"/>
        <w:jc w:val="both"/>
        <w:rPr>
          <w:rFonts w:ascii="Times New Roman" w:hAnsi="Times New Roman" w:cs="Times New Roman"/>
        </w:rPr>
      </w:pPr>
      <w:r w:rsidRPr="00204225">
        <w:rPr>
          <w:rFonts w:ascii="Times New Roman" w:hAnsi="Times New Roman" w:cs="Times New Roman"/>
        </w:rPr>
        <w:t>Although the explanation has been brief, but I hope it will suffice the process of recommendations towards the betterment of the company in both the short &amp; long run.</w:t>
      </w:r>
    </w:p>
    <w:p w:rsidR="009F6A41" w:rsidRPr="00204225" w:rsidRDefault="009F6A41" w:rsidP="00204225">
      <w:pPr>
        <w:spacing w:line="360" w:lineRule="auto"/>
        <w:jc w:val="both"/>
        <w:rPr>
          <w:rFonts w:ascii="Times New Roman" w:hAnsi="Times New Roman" w:cs="Times New Roman"/>
        </w:rPr>
      </w:pPr>
      <w:r w:rsidRPr="00204225">
        <w:rPr>
          <w:rFonts w:ascii="Times New Roman" w:hAnsi="Times New Roman" w:cs="Times New Roman"/>
        </w:rPr>
        <w:t>Regards</w:t>
      </w:r>
      <w:r w:rsidR="00323036" w:rsidRPr="00204225">
        <w:rPr>
          <w:rFonts w:ascii="Times New Roman" w:hAnsi="Times New Roman" w:cs="Times New Roman"/>
        </w:rPr>
        <w:t>.</w:t>
      </w:r>
    </w:p>
    <w:p w:rsidR="00CB3B12" w:rsidRPr="00204225" w:rsidRDefault="00CB3B12" w:rsidP="00204225">
      <w:pPr>
        <w:spacing w:line="360" w:lineRule="auto"/>
        <w:jc w:val="both"/>
        <w:rPr>
          <w:rFonts w:ascii="Times New Roman" w:hAnsi="Times New Roman" w:cs="Times New Roman"/>
        </w:rPr>
      </w:pPr>
      <w:r>
        <w:rPr>
          <w:rFonts w:ascii="Times New Roman" w:hAnsi="Times New Roman" w:cs="Times New Roman"/>
        </w:rPr>
        <w:t>Rachel, O.</w:t>
      </w:r>
    </w:p>
    <w:p w:rsidR="00323036" w:rsidRPr="00204225" w:rsidRDefault="00323036" w:rsidP="00204225">
      <w:pPr>
        <w:spacing w:line="360" w:lineRule="auto"/>
        <w:rPr>
          <w:rFonts w:ascii="Times New Roman" w:eastAsiaTheme="majorEastAsia" w:hAnsi="Times New Roman" w:cs="Times New Roman"/>
          <w:color w:val="2F5496" w:themeColor="accent1" w:themeShade="BF"/>
          <w:sz w:val="32"/>
          <w:szCs w:val="32"/>
        </w:rPr>
      </w:pPr>
      <w:bookmarkStart w:id="12" w:name="_Toc503164259"/>
      <w:r w:rsidRPr="00204225">
        <w:rPr>
          <w:rFonts w:ascii="Times New Roman" w:hAnsi="Times New Roman" w:cs="Times New Roman"/>
        </w:rPr>
        <w:br w:type="page"/>
      </w:r>
    </w:p>
    <w:p w:rsidR="00896375" w:rsidRPr="00204225" w:rsidRDefault="00896375" w:rsidP="00204225">
      <w:pPr>
        <w:pStyle w:val="Heading1"/>
        <w:spacing w:line="360" w:lineRule="auto"/>
        <w:jc w:val="both"/>
        <w:rPr>
          <w:rFonts w:ascii="Times New Roman" w:hAnsi="Times New Roman" w:cs="Times New Roman"/>
        </w:rPr>
      </w:pPr>
      <w:bookmarkStart w:id="13" w:name="_Toc503257217"/>
      <w:r w:rsidRPr="00204225">
        <w:rPr>
          <w:rFonts w:ascii="Times New Roman" w:hAnsi="Times New Roman" w:cs="Times New Roman"/>
        </w:rPr>
        <w:lastRenderedPageBreak/>
        <w:t xml:space="preserve">PART 3: </w:t>
      </w:r>
      <w:bookmarkEnd w:id="12"/>
      <w:bookmarkEnd w:id="13"/>
    </w:p>
    <w:p w:rsidR="00F82A4E" w:rsidRPr="00204225" w:rsidRDefault="00FB0C57" w:rsidP="00204225">
      <w:pPr>
        <w:spacing w:line="360" w:lineRule="auto"/>
        <w:jc w:val="both"/>
        <w:rPr>
          <w:rFonts w:ascii="Times New Roman" w:hAnsi="Times New Roman" w:cs="Times New Roman"/>
        </w:rPr>
      </w:pPr>
      <w:r w:rsidRPr="00204225">
        <w:rPr>
          <w:rFonts w:ascii="Times New Roman" w:hAnsi="Times New Roman" w:cs="Times New Roman"/>
        </w:rPr>
        <w:t>For any organization under consideration, employees should be considered as one of the most important part. Being the epicenter of any organization it should be made careful that the behavior of the employees play an important role to manage the fame or failure of a company. While employee behavior at a store level is difficult to gauge, but it could be judged on the basis of the analysis of the different situations in which the employees behave as per their true nature. The ways by which the employees work towards the customers actually helps in defining the company behavior as a whole. Thus it is the behavior of the employees which help in defining the culture &amp; the face of an organization under consideration.</w:t>
      </w:r>
    </w:p>
    <w:p w:rsidR="00FB0C57" w:rsidRPr="00204225" w:rsidRDefault="00FB0C57" w:rsidP="00204225">
      <w:pPr>
        <w:spacing w:line="360" w:lineRule="auto"/>
        <w:jc w:val="both"/>
        <w:rPr>
          <w:rFonts w:ascii="Times New Roman" w:hAnsi="Times New Roman" w:cs="Times New Roman"/>
        </w:rPr>
      </w:pPr>
      <w:r w:rsidRPr="00204225">
        <w:rPr>
          <w:rFonts w:ascii="Times New Roman" w:hAnsi="Times New Roman" w:cs="Times New Roman"/>
        </w:rPr>
        <w:t>Although there are many types of categorization with respect to the behavior of the employees with respect to any organization two of the most extreme cases are the “Positive Outliers” &amp; “Negative Outliers”</w:t>
      </w:r>
      <w:r w:rsidR="00344FB5" w:rsidRPr="00204225">
        <w:rPr>
          <w:rFonts w:ascii="Times New Roman" w:hAnsi="Times New Roman" w:cs="Times New Roman"/>
        </w:rPr>
        <w:t xml:space="preserve">. </w:t>
      </w:r>
      <w:r w:rsidRPr="00204225">
        <w:rPr>
          <w:rFonts w:ascii="Times New Roman" w:hAnsi="Times New Roman" w:cs="Times New Roman"/>
        </w:rPr>
        <w:t>The positive behavior are generally seen from the employees who are dedicated, charismatic &amp; smart in their ways of operations. Thus these employees are the heart of an organization who performs better than the average mass. On the other hand the employees who are the negative outliers are generally the ones who are not good at their performances &amp; thus often becomes a liability for the management of the company</w:t>
      </w:r>
      <w:r w:rsidR="00CB3B12">
        <w:rPr>
          <w:rFonts w:ascii="Times New Roman" w:hAnsi="Times New Roman" w:cs="Times New Roman"/>
        </w:rPr>
        <w:t xml:space="preserve"> (</w:t>
      </w:r>
      <w:r w:rsidR="001E32D5">
        <w:rPr>
          <w:rFonts w:ascii="Times New Roman" w:hAnsi="Times New Roman" w:cs="Times New Roman"/>
        </w:rPr>
        <w:t>Zhu et al, 2013).</w:t>
      </w:r>
      <w:r w:rsidRPr="00204225">
        <w:rPr>
          <w:rFonts w:ascii="Times New Roman" w:hAnsi="Times New Roman" w:cs="Times New Roman"/>
        </w:rPr>
        <w:t xml:space="preserve"> These employees often fail to solve challenging problems &amp; thus are often seen to be filled with anger, avoidance &amp; negligence. Thus it is an utmost duty of the management to manage &amp; even increase the number of employees with more positive attitude than the other class of employees who become burden for the company. At the same time the management also needs to manage the employees with negative behavior in order to contain certain situations</w:t>
      </w:r>
      <w:r w:rsidR="00CB3B12">
        <w:rPr>
          <w:rFonts w:ascii="Times New Roman" w:hAnsi="Times New Roman" w:cs="Times New Roman"/>
        </w:rPr>
        <w:t xml:space="preserve"> (</w:t>
      </w:r>
      <w:r w:rsidR="00CB3B12" w:rsidRPr="00CB3B12">
        <w:rPr>
          <w:rFonts w:ascii="Times New Roman" w:hAnsi="Times New Roman" w:cs="Times New Roman"/>
        </w:rPr>
        <w:t>Mentzer, 2001</w:t>
      </w:r>
      <w:r w:rsidR="00CB3B12">
        <w:rPr>
          <w:rFonts w:ascii="Times New Roman" w:hAnsi="Times New Roman" w:cs="Times New Roman"/>
        </w:rPr>
        <w:t>)</w:t>
      </w:r>
    </w:p>
    <w:p w:rsidR="00FB0C57" w:rsidRPr="00204225" w:rsidRDefault="00FB0C57" w:rsidP="00204225">
      <w:pPr>
        <w:spacing w:line="360" w:lineRule="auto"/>
        <w:jc w:val="both"/>
        <w:rPr>
          <w:rFonts w:ascii="Times New Roman" w:hAnsi="Times New Roman" w:cs="Times New Roman"/>
        </w:rPr>
      </w:pPr>
      <w:r w:rsidRPr="00204225">
        <w:rPr>
          <w:rFonts w:ascii="Times New Roman" w:hAnsi="Times New Roman" w:cs="Times New Roman"/>
        </w:rPr>
        <w:t>There are many ways through which effective management of the employees could be done. One such way is through managerial control which helps in promoting positive behavior &amp; at the same time demotes the employees with negative attitudes.</w:t>
      </w:r>
      <w:r w:rsidR="00A1310A" w:rsidRPr="00204225">
        <w:rPr>
          <w:rFonts w:ascii="Times New Roman" w:hAnsi="Times New Roman" w:cs="Times New Roman"/>
        </w:rPr>
        <w:t xml:space="preserve"> Thus control processes could be deployed by the control processes could be employed by the managers of the company to contain the negative behavior &amp; to promote the positive behavior. Effective goal setting is an example of an effective control process. These should be strictly followed &amp; any deviation from the set goals should be reported immediately. Another process of managing &amp; influencing positive behavior is through empowerment &amp; accountability. This would help the employees to be responsible for their work &amp; thus they will be motivated to perform the same. However all these should be implemented with respect to some of the stricter policies with respect to harassment, employee engagement, policy to manage senior people &amp; children or policy to help women &amp; others.</w:t>
      </w:r>
    </w:p>
    <w:p w:rsidR="00952ED2" w:rsidRPr="00204225" w:rsidRDefault="00952ED2" w:rsidP="00204225">
      <w:pPr>
        <w:spacing w:line="360" w:lineRule="auto"/>
        <w:rPr>
          <w:rFonts w:ascii="Times New Roman" w:eastAsiaTheme="majorEastAsia" w:hAnsi="Times New Roman" w:cs="Times New Roman"/>
          <w:color w:val="2F5496" w:themeColor="accent1" w:themeShade="BF"/>
          <w:sz w:val="32"/>
          <w:szCs w:val="32"/>
        </w:rPr>
      </w:pPr>
      <w:bookmarkStart w:id="14" w:name="_Toc503164260"/>
      <w:r w:rsidRPr="00204225">
        <w:rPr>
          <w:rFonts w:ascii="Times New Roman" w:hAnsi="Times New Roman" w:cs="Times New Roman"/>
        </w:rPr>
        <w:br w:type="page"/>
      </w:r>
    </w:p>
    <w:p w:rsidR="00E02B39" w:rsidRPr="00204225" w:rsidRDefault="00B667F2" w:rsidP="00204225">
      <w:pPr>
        <w:pStyle w:val="Heading1"/>
        <w:spacing w:line="360" w:lineRule="auto"/>
        <w:jc w:val="both"/>
        <w:rPr>
          <w:rFonts w:ascii="Times New Roman" w:hAnsi="Times New Roman" w:cs="Times New Roman"/>
        </w:rPr>
      </w:pPr>
      <w:bookmarkStart w:id="15" w:name="_Toc503257218"/>
      <w:r w:rsidRPr="00204225">
        <w:rPr>
          <w:rFonts w:ascii="Times New Roman" w:hAnsi="Times New Roman" w:cs="Times New Roman"/>
        </w:rPr>
        <w:lastRenderedPageBreak/>
        <w:t xml:space="preserve">PART 4: </w:t>
      </w:r>
      <w:bookmarkEnd w:id="14"/>
      <w:bookmarkEnd w:id="15"/>
    </w:p>
    <w:p w:rsidR="00EB0C14" w:rsidRPr="00204225" w:rsidRDefault="00CB3B12" w:rsidP="00204225">
      <w:pPr>
        <w:spacing w:line="360" w:lineRule="auto"/>
        <w:jc w:val="both"/>
        <w:rPr>
          <w:rFonts w:ascii="Times New Roman" w:hAnsi="Times New Roman" w:cs="Times New Roman"/>
        </w:rPr>
      </w:pPr>
      <w:r>
        <w:rPr>
          <w:rFonts w:ascii="Times New Roman" w:hAnsi="Times New Roman" w:cs="Times New Roman"/>
        </w:rPr>
        <w:t>Aldi Supermarket</w:t>
      </w:r>
      <w:r w:rsidR="00EB0C14" w:rsidRPr="00204225">
        <w:rPr>
          <w:rFonts w:ascii="Times New Roman" w:hAnsi="Times New Roman" w:cs="Times New Roman"/>
        </w:rPr>
        <w:t xml:space="preserve"> is one of the largest &amp; leading retailer which is headquartered in UK &amp; has millions of customer footfall on a regular basis. The increased competition both from the global &amp; the local players have forced the organization to resort to high levels of digitization even at the store levels. Some of the benefits being enjoyed by the company by deploying effective IT Solutions are</w:t>
      </w:r>
      <w:r>
        <w:rPr>
          <w:rFonts w:ascii="Times New Roman" w:hAnsi="Times New Roman" w:cs="Times New Roman"/>
        </w:rPr>
        <w:t xml:space="preserve"> (</w:t>
      </w:r>
      <w:r w:rsidRPr="00CB3B12">
        <w:rPr>
          <w:rFonts w:ascii="Times New Roman" w:hAnsi="Times New Roman" w:cs="Times New Roman"/>
          <w:lang w:val="en-GB"/>
        </w:rPr>
        <w:t>Nagesh,</w:t>
      </w:r>
      <w:r>
        <w:rPr>
          <w:rFonts w:ascii="Times New Roman" w:hAnsi="Times New Roman" w:cs="Times New Roman"/>
          <w:lang w:val="en-GB"/>
        </w:rPr>
        <w:t xml:space="preserve"> </w:t>
      </w:r>
      <w:r w:rsidRPr="00CB3B12">
        <w:rPr>
          <w:rFonts w:ascii="Times New Roman" w:hAnsi="Times New Roman" w:cs="Times New Roman"/>
          <w:lang w:val="en-GB"/>
        </w:rPr>
        <w:t>2017)</w:t>
      </w:r>
      <w:r w:rsidR="00EB0C14" w:rsidRPr="00204225">
        <w:rPr>
          <w:rFonts w:ascii="Times New Roman" w:hAnsi="Times New Roman" w:cs="Times New Roman"/>
        </w:rPr>
        <w:t>:</w:t>
      </w:r>
    </w:p>
    <w:p w:rsidR="00EB0C14" w:rsidRPr="00204225" w:rsidRDefault="00EB0C14" w:rsidP="00204225">
      <w:pPr>
        <w:pStyle w:val="ListParagraph"/>
        <w:numPr>
          <w:ilvl w:val="0"/>
          <w:numId w:val="3"/>
        </w:numPr>
        <w:spacing w:line="360" w:lineRule="auto"/>
        <w:jc w:val="both"/>
        <w:rPr>
          <w:rFonts w:ascii="Times New Roman" w:hAnsi="Times New Roman" w:cs="Times New Roman"/>
        </w:rPr>
      </w:pPr>
      <w:r w:rsidRPr="00204225">
        <w:rPr>
          <w:rFonts w:ascii="Times New Roman" w:hAnsi="Times New Roman" w:cs="Times New Roman"/>
        </w:rPr>
        <w:t>The company has resorted to significant amount of automation &amp; thereby removed redundant work in bill processing &amp; bill payments section. This has resulted in significant time savings for the customers.</w:t>
      </w:r>
    </w:p>
    <w:p w:rsidR="00EB0C14" w:rsidRPr="00204225" w:rsidRDefault="00EB0C14" w:rsidP="00204225">
      <w:pPr>
        <w:pStyle w:val="ListParagraph"/>
        <w:numPr>
          <w:ilvl w:val="0"/>
          <w:numId w:val="3"/>
        </w:numPr>
        <w:spacing w:line="360" w:lineRule="auto"/>
        <w:jc w:val="both"/>
        <w:rPr>
          <w:rFonts w:ascii="Times New Roman" w:hAnsi="Times New Roman" w:cs="Times New Roman"/>
        </w:rPr>
      </w:pPr>
      <w:r w:rsidRPr="00204225">
        <w:rPr>
          <w:rFonts w:ascii="Times New Roman" w:hAnsi="Times New Roman" w:cs="Times New Roman"/>
        </w:rPr>
        <w:t>This has also helped the company to collect data very easily from the customers which has further helped them to design their targeting, branding &amp; promotions accordingly.</w:t>
      </w:r>
    </w:p>
    <w:p w:rsidR="00EB0C14" w:rsidRPr="00204225" w:rsidRDefault="00EB0C14" w:rsidP="00204225">
      <w:pPr>
        <w:pStyle w:val="ListParagraph"/>
        <w:numPr>
          <w:ilvl w:val="0"/>
          <w:numId w:val="3"/>
        </w:numPr>
        <w:spacing w:line="360" w:lineRule="auto"/>
        <w:jc w:val="both"/>
        <w:rPr>
          <w:rFonts w:ascii="Times New Roman" w:hAnsi="Times New Roman" w:cs="Times New Roman"/>
        </w:rPr>
      </w:pPr>
      <w:r w:rsidRPr="00204225">
        <w:rPr>
          <w:rFonts w:ascii="Times New Roman" w:hAnsi="Times New Roman" w:cs="Times New Roman"/>
        </w:rPr>
        <w:t>Communication has seen a rapid improvement as the stakeholders like the managers, suppliers or the store keepers could communicate with each other effectively.</w:t>
      </w:r>
    </w:p>
    <w:p w:rsidR="00EB0C14" w:rsidRPr="00204225" w:rsidRDefault="00EB0C14" w:rsidP="00204225">
      <w:pPr>
        <w:pStyle w:val="ListParagraph"/>
        <w:numPr>
          <w:ilvl w:val="0"/>
          <w:numId w:val="3"/>
        </w:numPr>
        <w:spacing w:line="360" w:lineRule="auto"/>
        <w:jc w:val="both"/>
        <w:rPr>
          <w:rFonts w:ascii="Times New Roman" w:hAnsi="Times New Roman" w:cs="Times New Roman"/>
        </w:rPr>
      </w:pPr>
      <w:r w:rsidRPr="00204225">
        <w:rPr>
          <w:rFonts w:ascii="Times New Roman" w:hAnsi="Times New Roman" w:cs="Times New Roman"/>
        </w:rPr>
        <w:t>Inventory management has become much easier for the company as stock levels are maintained automatically.</w:t>
      </w:r>
    </w:p>
    <w:p w:rsidR="00EB0C14" w:rsidRPr="00204225" w:rsidRDefault="00EB0C14" w:rsidP="00204225">
      <w:pPr>
        <w:pStyle w:val="ListParagraph"/>
        <w:numPr>
          <w:ilvl w:val="0"/>
          <w:numId w:val="3"/>
        </w:numPr>
        <w:spacing w:line="360" w:lineRule="auto"/>
        <w:jc w:val="both"/>
        <w:rPr>
          <w:rFonts w:ascii="Times New Roman" w:hAnsi="Times New Roman" w:cs="Times New Roman"/>
        </w:rPr>
      </w:pPr>
      <w:r w:rsidRPr="00204225">
        <w:rPr>
          <w:rFonts w:ascii="Times New Roman" w:hAnsi="Times New Roman" w:cs="Times New Roman"/>
        </w:rPr>
        <w:t>Further introduction of the options for online shopping has resulted in the decrease in the day to day operational costs for the company.</w:t>
      </w:r>
    </w:p>
    <w:p w:rsidR="00EB0C14" w:rsidRPr="00204225" w:rsidRDefault="00EB0C14" w:rsidP="00204225">
      <w:pPr>
        <w:spacing w:line="360" w:lineRule="auto"/>
        <w:jc w:val="both"/>
        <w:rPr>
          <w:rFonts w:ascii="Times New Roman" w:hAnsi="Times New Roman" w:cs="Times New Roman"/>
        </w:rPr>
      </w:pPr>
      <w:r w:rsidRPr="00204225">
        <w:rPr>
          <w:rFonts w:ascii="Times New Roman" w:hAnsi="Times New Roman" w:cs="Times New Roman"/>
        </w:rPr>
        <w:t>Although the company has enjoyed several benefits, some of the disadvantages are:</w:t>
      </w:r>
    </w:p>
    <w:p w:rsidR="00EB0C14" w:rsidRPr="00204225" w:rsidRDefault="00EB0C14" w:rsidP="00204225">
      <w:pPr>
        <w:pStyle w:val="ListParagraph"/>
        <w:numPr>
          <w:ilvl w:val="0"/>
          <w:numId w:val="4"/>
        </w:numPr>
        <w:spacing w:line="360" w:lineRule="auto"/>
        <w:jc w:val="both"/>
        <w:rPr>
          <w:rFonts w:ascii="Times New Roman" w:hAnsi="Times New Roman" w:cs="Times New Roman"/>
        </w:rPr>
      </w:pPr>
      <w:r w:rsidRPr="00204225">
        <w:rPr>
          <w:rFonts w:ascii="Times New Roman" w:hAnsi="Times New Roman" w:cs="Times New Roman"/>
        </w:rPr>
        <w:t>The dispersed nature of the operations across several stores has resulted in the increased costs of implementation for IT</w:t>
      </w:r>
    </w:p>
    <w:p w:rsidR="00EB0C14" w:rsidRPr="00204225" w:rsidRDefault="00952ED2" w:rsidP="00204225">
      <w:pPr>
        <w:pStyle w:val="ListParagraph"/>
        <w:numPr>
          <w:ilvl w:val="0"/>
          <w:numId w:val="4"/>
        </w:numPr>
        <w:spacing w:line="360" w:lineRule="auto"/>
        <w:jc w:val="both"/>
        <w:rPr>
          <w:rFonts w:ascii="Times New Roman" w:hAnsi="Times New Roman" w:cs="Times New Roman"/>
        </w:rPr>
      </w:pPr>
      <w:r w:rsidRPr="00204225">
        <w:rPr>
          <w:rFonts w:ascii="Times New Roman" w:hAnsi="Times New Roman" w:cs="Times New Roman"/>
        </w:rPr>
        <w:t>The complexity has increased with respect to the management of the IT Solutions.</w:t>
      </w:r>
    </w:p>
    <w:p w:rsidR="00952ED2" w:rsidRPr="00204225" w:rsidRDefault="00952ED2" w:rsidP="00204225">
      <w:pPr>
        <w:pStyle w:val="ListParagraph"/>
        <w:numPr>
          <w:ilvl w:val="0"/>
          <w:numId w:val="4"/>
        </w:numPr>
        <w:spacing w:line="360" w:lineRule="auto"/>
        <w:jc w:val="both"/>
        <w:rPr>
          <w:rFonts w:ascii="Times New Roman" w:hAnsi="Times New Roman" w:cs="Times New Roman"/>
        </w:rPr>
      </w:pPr>
      <w:r w:rsidRPr="00204225">
        <w:rPr>
          <w:rFonts w:ascii="Times New Roman" w:hAnsi="Times New Roman" w:cs="Times New Roman"/>
        </w:rPr>
        <w:t>Training &amp; learning costs have increased.</w:t>
      </w:r>
    </w:p>
    <w:p w:rsidR="00952ED2" w:rsidRPr="00204225" w:rsidRDefault="00952ED2" w:rsidP="00204225">
      <w:pPr>
        <w:spacing w:line="360" w:lineRule="auto"/>
        <w:jc w:val="both"/>
        <w:rPr>
          <w:rFonts w:ascii="Times New Roman" w:hAnsi="Times New Roman" w:cs="Times New Roman"/>
        </w:rPr>
      </w:pPr>
      <w:r w:rsidRPr="00204225">
        <w:rPr>
          <w:rFonts w:ascii="Times New Roman" w:hAnsi="Times New Roman" w:cs="Times New Roman"/>
        </w:rPr>
        <w:t xml:space="preserve">Despite some subtle disadvantages, the perceived &amp; reaped advantages are many for a company as big as </w:t>
      </w:r>
      <w:r w:rsidR="00CB3B12">
        <w:rPr>
          <w:rFonts w:ascii="Times New Roman" w:hAnsi="Times New Roman" w:cs="Times New Roman"/>
        </w:rPr>
        <w:t>Aldi Supermarket</w:t>
      </w:r>
      <w:r w:rsidRPr="00204225">
        <w:rPr>
          <w:rFonts w:ascii="Times New Roman" w:hAnsi="Times New Roman" w:cs="Times New Roman"/>
        </w:rPr>
        <w:t xml:space="preserve"> &amp; thus the management has been able to leverage the IT as an enabler for maximizing profits.</w:t>
      </w:r>
    </w:p>
    <w:p w:rsidR="00A43C58" w:rsidRDefault="00A43C58"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204225">
      <w:pPr>
        <w:spacing w:line="360" w:lineRule="auto"/>
        <w:jc w:val="both"/>
        <w:rPr>
          <w:rFonts w:ascii="Times New Roman" w:hAnsi="Times New Roman" w:cs="Times New Roman"/>
        </w:rPr>
      </w:pPr>
    </w:p>
    <w:p w:rsidR="00CB3B12" w:rsidRDefault="00CB3B12" w:rsidP="00CB3B12">
      <w:pPr>
        <w:pStyle w:val="Heading1"/>
      </w:pPr>
      <w:r>
        <w:t xml:space="preserve">References </w:t>
      </w:r>
    </w:p>
    <w:sdt>
      <w:sdtPr>
        <w:rPr>
          <w:rFonts w:ascii="Times New Roman" w:hAnsi="Times New Roman" w:cs="Times New Roman"/>
        </w:rPr>
        <w:id w:val="111145805"/>
        <w:bibliography/>
      </w:sdtPr>
      <w:sdtContent>
        <w:p w:rsidR="00CB3B12" w:rsidRDefault="00CB3B12" w:rsidP="00CB3B12">
          <w:pPr>
            <w:spacing w:line="360" w:lineRule="auto"/>
            <w:jc w:val="both"/>
          </w:pP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Marion, F., 2008. International Human Resource Management Strategies in Multinational Corporations: Theoretical Assumptions and Empirical Evidence from German Firms. </w:t>
          </w:r>
          <w:r w:rsidRPr="00133D56">
            <w:rPr>
              <w:rFonts w:ascii="Times New Roman" w:hAnsi="Times New Roman" w:cs="Times New Roman"/>
              <w:i/>
              <w:iCs/>
            </w:rPr>
            <w:t xml:space="preserve">Management International Review, </w:t>
          </w:r>
          <w:r w:rsidRPr="00133D56">
            <w:rPr>
              <w:rFonts w:ascii="Times New Roman" w:hAnsi="Times New Roman" w:cs="Times New Roman"/>
            </w:rPr>
            <w:t>17(6), pp. 18-26.</w:t>
          </w: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Mentzer, J. e. a., 2001. Defining supply chain management. </w:t>
          </w:r>
          <w:r w:rsidRPr="00133D56">
            <w:rPr>
              <w:rFonts w:ascii="Times New Roman" w:hAnsi="Times New Roman" w:cs="Times New Roman"/>
              <w:i/>
              <w:iCs/>
            </w:rPr>
            <w:t xml:space="preserve">Journal of Business Logistics,, </w:t>
          </w:r>
          <w:r w:rsidRPr="00133D56">
            <w:rPr>
              <w:rFonts w:ascii="Times New Roman" w:hAnsi="Times New Roman" w:cs="Times New Roman"/>
            </w:rPr>
            <w:t>pp. 1-25.</w:t>
          </w: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Metzger, K., 2014. </w:t>
          </w:r>
          <w:r w:rsidRPr="00133D56">
            <w:rPr>
              <w:rFonts w:ascii="Times New Roman" w:hAnsi="Times New Roman" w:cs="Times New Roman"/>
              <w:i/>
              <w:iCs/>
            </w:rPr>
            <w:t xml:space="preserve">Business analysis of UK supermarket industry.. </w:t>
          </w:r>
          <w:proofErr w:type="spellStart"/>
          <w:r w:rsidRPr="00133D56">
            <w:rPr>
              <w:rFonts w:ascii="Times New Roman" w:hAnsi="Times New Roman" w:cs="Times New Roman"/>
            </w:rPr>
            <w:t>s.l.:GRIN</w:t>
          </w:r>
          <w:proofErr w:type="spellEnd"/>
          <w:r w:rsidRPr="00133D56">
            <w:rPr>
              <w:rFonts w:ascii="Times New Roman" w:hAnsi="Times New Roman" w:cs="Times New Roman"/>
            </w:rPr>
            <w:t xml:space="preserve"> Verlag.</w:t>
          </w:r>
        </w:p>
        <w:p w:rsidR="00133D56" w:rsidRPr="00133D56" w:rsidRDefault="00133D56" w:rsidP="00133D56">
          <w:pPr>
            <w:spacing w:line="360" w:lineRule="auto"/>
            <w:jc w:val="both"/>
            <w:rPr>
              <w:rFonts w:ascii="Times New Roman" w:hAnsi="Times New Roman" w:cs="Times New Roman"/>
              <w:lang w:val="en-GB"/>
            </w:rPr>
          </w:pPr>
          <w:r w:rsidRPr="00133D56">
            <w:rPr>
              <w:rFonts w:ascii="Times New Roman" w:hAnsi="Times New Roman" w:cs="Times New Roman"/>
              <w:lang w:val="en-GB"/>
            </w:rPr>
            <w:t xml:space="preserve">Nagesh, A (2017) </w:t>
          </w:r>
          <w:r w:rsidRPr="00133D56">
            <w:rPr>
              <w:rFonts w:ascii="Times New Roman" w:hAnsi="Times New Roman" w:cs="Times New Roman"/>
            </w:rPr>
            <w:t xml:space="preserve">Aldi becomes first supermarket to ban the pesticides that are killing off all the bees. Available at </w:t>
          </w:r>
        </w:p>
        <w:p w:rsidR="00133D56" w:rsidRPr="00133D56" w:rsidRDefault="00133D56" w:rsidP="00133D56">
          <w:pPr>
            <w:spacing w:line="360" w:lineRule="auto"/>
            <w:jc w:val="both"/>
            <w:rPr>
              <w:rFonts w:ascii="Times New Roman" w:hAnsi="Times New Roman" w:cs="Times New Roman"/>
            </w:rPr>
          </w:pPr>
          <w:hyperlink r:id="rId16" w:history="1">
            <w:r w:rsidRPr="00133D56">
              <w:rPr>
                <w:rStyle w:val="Hyperlink"/>
                <w:rFonts w:ascii="Times New Roman" w:hAnsi="Times New Roman" w:cs="Times New Roman"/>
              </w:rPr>
              <w:t>http://metro.co.uk/2016/01/29/aldi-becomes-first-supermarket-to-ban-the-pesticides-that-are-killing-off-all-the-bees-5650907/</w:t>
            </w:r>
          </w:hyperlink>
          <w:r w:rsidRPr="00133D56">
            <w:rPr>
              <w:rFonts w:ascii="Times New Roman" w:hAnsi="Times New Roman" w:cs="Times New Roman"/>
            </w:rPr>
            <w:t xml:space="preserve"> . Accessed 09/01/2018</w:t>
          </w: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Palmer, M., 2005. Retail multinational learning: a case study of Tesco. </w:t>
          </w:r>
          <w:r w:rsidRPr="00133D56">
            <w:rPr>
              <w:rFonts w:ascii="Times New Roman" w:hAnsi="Times New Roman" w:cs="Times New Roman"/>
              <w:i/>
              <w:iCs/>
            </w:rPr>
            <w:t xml:space="preserve">International Journal of Retail &amp; Distribution Management, </w:t>
          </w:r>
          <w:r w:rsidRPr="00133D56">
            <w:rPr>
              <w:rFonts w:ascii="Times New Roman" w:hAnsi="Times New Roman" w:cs="Times New Roman"/>
            </w:rPr>
            <w:t>33(1), pp. 23-48.</w:t>
          </w: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Zhao, S., 2014. Analyzing and Evaluating Critically Tesco’s Current Operations. </w:t>
          </w:r>
          <w:r w:rsidRPr="00133D56">
            <w:rPr>
              <w:rFonts w:ascii="Times New Roman" w:hAnsi="Times New Roman" w:cs="Times New Roman"/>
              <w:i/>
              <w:iCs/>
            </w:rPr>
            <w:t xml:space="preserve">Journal of Management and Sustainability, </w:t>
          </w:r>
          <w:r w:rsidRPr="00133D56">
            <w:rPr>
              <w:rFonts w:ascii="Times New Roman" w:hAnsi="Times New Roman" w:cs="Times New Roman"/>
            </w:rPr>
            <w:t>4(4), pp. 184-192.</w:t>
          </w:r>
        </w:p>
        <w:p w:rsidR="00133D56" w:rsidRPr="00133D56" w:rsidRDefault="00133D56" w:rsidP="00133D56">
          <w:pPr>
            <w:spacing w:line="360" w:lineRule="auto"/>
            <w:jc w:val="both"/>
            <w:rPr>
              <w:rFonts w:ascii="Times New Roman" w:hAnsi="Times New Roman" w:cs="Times New Roman"/>
            </w:rPr>
          </w:pPr>
          <w:r w:rsidRPr="00133D56">
            <w:rPr>
              <w:rFonts w:ascii="Times New Roman" w:hAnsi="Times New Roman" w:cs="Times New Roman"/>
            </w:rPr>
            <w:t xml:space="preserve">Zhu, C., Zhang, M. &amp; Fan, D., 2013. International human resource management strategies of Chinese multinationals operating abroad. </w:t>
          </w:r>
          <w:r w:rsidRPr="00133D56">
            <w:rPr>
              <w:rFonts w:ascii="Times New Roman" w:hAnsi="Times New Roman" w:cs="Times New Roman"/>
              <w:i/>
              <w:iCs/>
            </w:rPr>
            <w:t xml:space="preserve">Asia Pacific Business Review , </w:t>
          </w:r>
          <w:r w:rsidRPr="00133D56">
            <w:rPr>
              <w:rFonts w:ascii="Times New Roman" w:hAnsi="Times New Roman" w:cs="Times New Roman"/>
            </w:rPr>
            <w:t>19(4), pp. 526-534.</w:t>
          </w:r>
        </w:p>
        <w:p w:rsidR="00CB3B12" w:rsidRPr="00CB3B12" w:rsidRDefault="00CB3B12" w:rsidP="00CB3B12">
          <w:pPr>
            <w:spacing w:line="360" w:lineRule="auto"/>
            <w:jc w:val="both"/>
            <w:rPr>
              <w:rFonts w:ascii="Times New Roman" w:hAnsi="Times New Roman" w:cs="Times New Roman"/>
            </w:rPr>
          </w:pPr>
        </w:p>
        <w:bookmarkStart w:id="16" w:name="_GoBack" w:displacedByCustomXml="next"/>
        <w:bookmarkEnd w:id="16" w:displacedByCustomXml="next"/>
      </w:sdtContent>
    </w:sdt>
    <w:p w:rsidR="00CB3B12" w:rsidRPr="00204225" w:rsidRDefault="00CB3B12" w:rsidP="00204225">
      <w:pPr>
        <w:spacing w:line="360" w:lineRule="auto"/>
        <w:jc w:val="both"/>
        <w:rPr>
          <w:rFonts w:ascii="Times New Roman" w:hAnsi="Times New Roman" w:cs="Times New Roman"/>
        </w:rPr>
      </w:pPr>
    </w:p>
    <w:sectPr w:rsidR="00CB3B12" w:rsidRPr="002042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30243"/>
    <w:multiLevelType w:val="hybridMultilevel"/>
    <w:tmpl w:val="FE6AB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7232C"/>
    <w:multiLevelType w:val="hybridMultilevel"/>
    <w:tmpl w:val="F838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974FE"/>
    <w:multiLevelType w:val="hybridMultilevel"/>
    <w:tmpl w:val="03589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FE0A0B"/>
    <w:multiLevelType w:val="hybridMultilevel"/>
    <w:tmpl w:val="0FFC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FEE"/>
    <w:rsid w:val="00062422"/>
    <w:rsid w:val="00076D1A"/>
    <w:rsid w:val="000A1700"/>
    <w:rsid w:val="000D2C83"/>
    <w:rsid w:val="001267DA"/>
    <w:rsid w:val="0013072B"/>
    <w:rsid w:val="00133D56"/>
    <w:rsid w:val="00154D79"/>
    <w:rsid w:val="001776B5"/>
    <w:rsid w:val="001E32D5"/>
    <w:rsid w:val="00204225"/>
    <w:rsid w:val="00210348"/>
    <w:rsid w:val="00211CF3"/>
    <w:rsid w:val="00227204"/>
    <w:rsid w:val="00243805"/>
    <w:rsid w:val="00290E72"/>
    <w:rsid w:val="002B4F4A"/>
    <w:rsid w:val="002C05CA"/>
    <w:rsid w:val="002C0CA8"/>
    <w:rsid w:val="00323036"/>
    <w:rsid w:val="00344FB5"/>
    <w:rsid w:val="003A3DB6"/>
    <w:rsid w:val="003D5A90"/>
    <w:rsid w:val="003D704A"/>
    <w:rsid w:val="00410FC4"/>
    <w:rsid w:val="0041276F"/>
    <w:rsid w:val="004A616B"/>
    <w:rsid w:val="004E604B"/>
    <w:rsid w:val="004F5B89"/>
    <w:rsid w:val="00535CDB"/>
    <w:rsid w:val="006E3F59"/>
    <w:rsid w:val="006E514D"/>
    <w:rsid w:val="006F7DE4"/>
    <w:rsid w:val="00745FEE"/>
    <w:rsid w:val="007A35BC"/>
    <w:rsid w:val="00840988"/>
    <w:rsid w:val="00841559"/>
    <w:rsid w:val="00896375"/>
    <w:rsid w:val="00952ED2"/>
    <w:rsid w:val="009F0037"/>
    <w:rsid w:val="009F6A41"/>
    <w:rsid w:val="00A1310A"/>
    <w:rsid w:val="00A43C58"/>
    <w:rsid w:val="00A52865"/>
    <w:rsid w:val="00A84686"/>
    <w:rsid w:val="00A9347C"/>
    <w:rsid w:val="00B34600"/>
    <w:rsid w:val="00B42885"/>
    <w:rsid w:val="00B667F2"/>
    <w:rsid w:val="00C31977"/>
    <w:rsid w:val="00C31AE0"/>
    <w:rsid w:val="00C61AF9"/>
    <w:rsid w:val="00CB3B12"/>
    <w:rsid w:val="00D46054"/>
    <w:rsid w:val="00D47FD5"/>
    <w:rsid w:val="00D74783"/>
    <w:rsid w:val="00E02B39"/>
    <w:rsid w:val="00E11D39"/>
    <w:rsid w:val="00EB02B9"/>
    <w:rsid w:val="00EB0C14"/>
    <w:rsid w:val="00EF7602"/>
    <w:rsid w:val="00F82A4E"/>
    <w:rsid w:val="00F91774"/>
    <w:rsid w:val="00FA57AA"/>
    <w:rsid w:val="00FB0C57"/>
    <w:rsid w:val="00FF4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682"/>
  <w15:chartTrackingRefBased/>
  <w15:docId w15:val="{A988DA3D-6C6C-4954-8307-00E191D8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8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286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267DA"/>
    <w:pPr>
      <w:ind w:left="720"/>
      <w:contextualSpacing/>
    </w:pPr>
  </w:style>
  <w:style w:type="paragraph" w:styleId="TOCHeading">
    <w:name w:val="TOC Heading"/>
    <w:basedOn w:val="Heading1"/>
    <w:next w:val="Normal"/>
    <w:uiPriority w:val="39"/>
    <w:unhideWhenUsed/>
    <w:qFormat/>
    <w:rsid w:val="00840988"/>
    <w:pPr>
      <w:outlineLvl w:val="9"/>
    </w:pPr>
  </w:style>
  <w:style w:type="paragraph" w:styleId="TOC1">
    <w:name w:val="toc 1"/>
    <w:basedOn w:val="Normal"/>
    <w:next w:val="Normal"/>
    <w:autoRedefine/>
    <w:uiPriority w:val="39"/>
    <w:unhideWhenUsed/>
    <w:rsid w:val="00840988"/>
    <w:pPr>
      <w:spacing w:after="100"/>
    </w:pPr>
  </w:style>
  <w:style w:type="paragraph" w:styleId="TOC2">
    <w:name w:val="toc 2"/>
    <w:basedOn w:val="Normal"/>
    <w:next w:val="Normal"/>
    <w:autoRedefine/>
    <w:uiPriority w:val="39"/>
    <w:unhideWhenUsed/>
    <w:rsid w:val="00840988"/>
    <w:pPr>
      <w:spacing w:after="100"/>
      <w:ind w:left="220"/>
    </w:pPr>
  </w:style>
  <w:style w:type="character" w:styleId="Hyperlink">
    <w:name w:val="Hyperlink"/>
    <w:basedOn w:val="DefaultParagraphFont"/>
    <w:uiPriority w:val="99"/>
    <w:unhideWhenUsed/>
    <w:rsid w:val="00840988"/>
    <w:rPr>
      <w:color w:val="0563C1" w:themeColor="hyperlink"/>
      <w:u w:val="single"/>
    </w:rPr>
  </w:style>
  <w:style w:type="paragraph" w:styleId="Title">
    <w:name w:val="Title"/>
    <w:basedOn w:val="Normal"/>
    <w:next w:val="Normal"/>
    <w:link w:val="TitleChar"/>
    <w:uiPriority w:val="10"/>
    <w:qFormat/>
    <w:rsid w:val="00CB3B12"/>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CB3B12"/>
    <w:rPr>
      <w:rFonts w:asciiTheme="majorHAnsi" w:eastAsiaTheme="majorEastAsia" w:hAnsiTheme="majorHAnsi" w:cstheme="majorBidi"/>
      <w:spacing w:val="-10"/>
      <w:kern w:val="28"/>
      <w:sz w:val="56"/>
      <w:szCs w:val="56"/>
      <w:lang w:val="en-GB"/>
    </w:rPr>
  </w:style>
  <w:style w:type="character" w:styleId="UnresolvedMention">
    <w:name w:val="Unresolved Mention"/>
    <w:basedOn w:val="DefaultParagraphFont"/>
    <w:uiPriority w:val="99"/>
    <w:semiHidden/>
    <w:unhideWhenUsed/>
    <w:rsid w:val="00133D5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15465">
      <w:bodyDiv w:val="1"/>
      <w:marLeft w:val="0"/>
      <w:marRight w:val="0"/>
      <w:marTop w:val="0"/>
      <w:marBottom w:val="0"/>
      <w:divBdr>
        <w:top w:val="none" w:sz="0" w:space="0" w:color="auto"/>
        <w:left w:val="none" w:sz="0" w:space="0" w:color="auto"/>
        <w:bottom w:val="none" w:sz="0" w:space="0" w:color="auto"/>
        <w:right w:val="none" w:sz="0" w:space="0" w:color="auto"/>
      </w:divBdr>
    </w:div>
    <w:div w:id="212888295">
      <w:bodyDiv w:val="1"/>
      <w:marLeft w:val="0"/>
      <w:marRight w:val="0"/>
      <w:marTop w:val="0"/>
      <w:marBottom w:val="0"/>
      <w:divBdr>
        <w:top w:val="none" w:sz="0" w:space="0" w:color="auto"/>
        <w:left w:val="none" w:sz="0" w:space="0" w:color="auto"/>
        <w:bottom w:val="none" w:sz="0" w:space="0" w:color="auto"/>
        <w:right w:val="none" w:sz="0" w:space="0" w:color="auto"/>
      </w:divBdr>
    </w:div>
    <w:div w:id="232087715">
      <w:bodyDiv w:val="1"/>
      <w:marLeft w:val="0"/>
      <w:marRight w:val="0"/>
      <w:marTop w:val="0"/>
      <w:marBottom w:val="0"/>
      <w:divBdr>
        <w:top w:val="none" w:sz="0" w:space="0" w:color="auto"/>
        <w:left w:val="none" w:sz="0" w:space="0" w:color="auto"/>
        <w:bottom w:val="none" w:sz="0" w:space="0" w:color="auto"/>
        <w:right w:val="none" w:sz="0" w:space="0" w:color="auto"/>
      </w:divBdr>
    </w:div>
    <w:div w:id="290281984">
      <w:bodyDiv w:val="1"/>
      <w:marLeft w:val="0"/>
      <w:marRight w:val="0"/>
      <w:marTop w:val="0"/>
      <w:marBottom w:val="0"/>
      <w:divBdr>
        <w:top w:val="none" w:sz="0" w:space="0" w:color="auto"/>
        <w:left w:val="none" w:sz="0" w:space="0" w:color="auto"/>
        <w:bottom w:val="none" w:sz="0" w:space="0" w:color="auto"/>
        <w:right w:val="none" w:sz="0" w:space="0" w:color="auto"/>
      </w:divBdr>
    </w:div>
    <w:div w:id="407576653">
      <w:bodyDiv w:val="1"/>
      <w:marLeft w:val="0"/>
      <w:marRight w:val="0"/>
      <w:marTop w:val="0"/>
      <w:marBottom w:val="0"/>
      <w:divBdr>
        <w:top w:val="none" w:sz="0" w:space="0" w:color="auto"/>
        <w:left w:val="none" w:sz="0" w:space="0" w:color="auto"/>
        <w:bottom w:val="none" w:sz="0" w:space="0" w:color="auto"/>
        <w:right w:val="none" w:sz="0" w:space="0" w:color="auto"/>
      </w:divBdr>
    </w:div>
    <w:div w:id="610631362">
      <w:bodyDiv w:val="1"/>
      <w:marLeft w:val="0"/>
      <w:marRight w:val="0"/>
      <w:marTop w:val="0"/>
      <w:marBottom w:val="0"/>
      <w:divBdr>
        <w:top w:val="none" w:sz="0" w:space="0" w:color="auto"/>
        <w:left w:val="none" w:sz="0" w:space="0" w:color="auto"/>
        <w:bottom w:val="none" w:sz="0" w:space="0" w:color="auto"/>
        <w:right w:val="none" w:sz="0" w:space="0" w:color="auto"/>
      </w:divBdr>
    </w:div>
    <w:div w:id="859702578">
      <w:bodyDiv w:val="1"/>
      <w:marLeft w:val="0"/>
      <w:marRight w:val="0"/>
      <w:marTop w:val="0"/>
      <w:marBottom w:val="0"/>
      <w:divBdr>
        <w:top w:val="none" w:sz="0" w:space="0" w:color="auto"/>
        <w:left w:val="none" w:sz="0" w:space="0" w:color="auto"/>
        <w:bottom w:val="none" w:sz="0" w:space="0" w:color="auto"/>
        <w:right w:val="none" w:sz="0" w:space="0" w:color="auto"/>
      </w:divBdr>
    </w:div>
    <w:div w:id="872183760">
      <w:bodyDiv w:val="1"/>
      <w:marLeft w:val="0"/>
      <w:marRight w:val="0"/>
      <w:marTop w:val="0"/>
      <w:marBottom w:val="0"/>
      <w:divBdr>
        <w:top w:val="none" w:sz="0" w:space="0" w:color="auto"/>
        <w:left w:val="none" w:sz="0" w:space="0" w:color="auto"/>
        <w:bottom w:val="none" w:sz="0" w:space="0" w:color="auto"/>
        <w:right w:val="none" w:sz="0" w:space="0" w:color="auto"/>
      </w:divBdr>
    </w:div>
    <w:div w:id="1086850366">
      <w:bodyDiv w:val="1"/>
      <w:marLeft w:val="0"/>
      <w:marRight w:val="0"/>
      <w:marTop w:val="0"/>
      <w:marBottom w:val="0"/>
      <w:divBdr>
        <w:top w:val="none" w:sz="0" w:space="0" w:color="auto"/>
        <w:left w:val="none" w:sz="0" w:space="0" w:color="auto"/>
        <w:bottom w:val="none" w:sz="0" w:space="0" w:color="auto"/>
        <w:right w:val="none" w:sz="0" w:space="0" w:color="auto"/>
      </w:divBdr>
    </w:div>
    <w:div w:id="1292662680">
      <w:bodyDiv w:val="1"/>
      <w:marLeft w:val="0"/>
      <w:marRight w:val="0"/>
      <w:marTop w:val="0"/>
      <w:marBottom w:val="0"/>
      <w:divBdr>
        <w:top w:val="none" w:sz="0" w:space="0" w:color="auto"/>
        <w:left w:val="none" w:sz="0" w:space="0" w:color="auto"/>
        <w:bottom w:val="none" w:sz="0" w:space="0" w:color="auto"/>
        <w:right w:val="none" w:sz="0" w:space="0" w:color="auto"/>
      </w:divBdr>
    </w:div>
    <w:div w:id="1544975266">
      <w:bodyDiv w:val="1"/>
      <w:marLeft w:val="0"/>
      <w:marRight w:val="0"/>
      <w:marTop w:val="0"/>
      <w:marBottom w:val="0"/>
      <w:divBdr>
        <w:top w:val="none" w:sz="0" w:space="0" w:color="auto"/>
        <w:left w:val="none" w:sz="0" w:space="0" w:color="auto"/>
        <w:bottom w:val="none" w:sz="0" w:space="0" w:color="auto"/>
        <w:right w:val="none" w:sz="0" w:space="0" w:color="auto"/>
      </w:divBdr>
    </w:div>
    <w:div w:id="1657104926">
      <w:bodyDiv w:val="1"/>
      <w:marLeft w:val="0"/>
      <w:marRight w:val="0"/>
      <w:marTop w:val="0"/>
      <w:marBottom w:val="0"/>
      <w:divBdr>
        <w:top w:val="none" w:sz="0" w:space="0" w:color="auto"/>
        <w:left w:val="none" w:sz="0" w:space="0" w:color="auto"/>
        <w:bottom w:val="none" w:sz="0" w:space="0" w:color="auto"/>
        <w:right w:val="none" w:sz="0" w:space="0" w:color="auto"/>
      </w:divBdr>
    </w:div>
    <w:div w:id="1687901270">
      <w:bodyDiv w:val="1"/>
      <w:marLeft w:val="0"/>
      <w:marRight w:val="0"/>
      <w:marTop w:val="0"/>
      <w:marBottom w:val="0"/>
      <w:divBdr>
        <w:top w:val="none" w:sz="0" w:space="0" w:color="auto"/>
        <w:left w:val="none" w:sz="0" w:space="0" w:color="auto"/>
        <w:bottom w:val="none" w:sz="0" w:space="0" w:color="auto"/>
        <w:right w:val="none" w:sz="0" w:space="0" w:color="auto"/>
      </w:divBdr>
    </w:div>
    <w:div w:id="1803502680">
      <w:bodyDiv w:val="1"/>
      <w:marLeft w:val="0"/>
      <w:marRight w:val="0"/>
      <w:marTop w:val="0"/>
      <w:marBottom w:val="0"/>
      <w:divBdr>
        <w:top w:val="none" w:sz="0" w:space="0" w:color="auto"/>
        <w:left w:val="none" w:sz="0" w:space="0" w:color="auto"/>
        <w:bottom w:val="none" w:sz="0" w:space="0" w:color="auto"/>
        <w:right w:val="none" w:sz="0" w:space="0" w:color="auto"/>
      </w:divBdr>
    </w:div>
    <w:div w:id="186386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etro.co.uk/2016/01/29/aldi-becomes-first-supermarket-to-ban-the-pesticides-that-are-killing-off-all-the-bees-5650907/"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C91DA-0C4B-4A03-A6E4-450F59971B98}" type="doc">
      <dgm:prSet loTypeId="urn:microsoft.com/office/officeart/2005/8/layout/bProcess4" loCatId="process" qsTypeId="urn:microsoft.com/office/officeart/2005/8/quickstyle/simple1" qsCatId="simple" csTypeId="urn:microsoft.com/office/officeart/2005/8/colors/accent1_1" csCatId="accent1" phldr="1"/>
      <dgm:spPr/>
      <dgm:t>
        <a:bodyPr/>
        <a:lstStyle/>
        <a:p>
          <a:endParaRPr lang="en-US"/>
        </a:p>
      </dgm:t>
    </dgm:pt>
    <dgm:pt modelId="{AA85F5A3-3989-444B-BA71-E667C58EDDBC}">
      <dgm:prSet phldrT="[Text]"/>
      <dgm:spPr/>
      <dgm:t>
        <a:bodyPr/>
        <a:lstStyle/>
        <a:p>
          <a:r>
            <a:rPr lang="en-US"/>
            <a:t>Identification of the Problem</a:t>
          </a:r>
        </a:p>
      </dgm:t>
    </dgm:pt>
    <dgm:pt modelId="{BD6B364C-DC26-4342-999A-C777C80D1DC3}" type="parTrans" cxnId="{E02538B9-7454-4E13-A363-F0320D56B156}">
      <dgm:prSet/>
      <dgm:spPr/>
      <dgm:t>
        <a:bodyPr/>
        <a:lstStyle/>
        <a:p>
          <a:endParaRPr lang="en-US">
            <a:solidFill>
              <a:sysClr val="windowText" lastClr="000000"/>
            </a:solidFill>
          </a:endParaRPr>
        </a:p>
      </dgm:t>
    </dgm:pt>
    <dgm:pt modelId="{A033D790-1549-4465-9C1E-BA80F272E949}" type="sibTrans" cxnId="{E02538B9-7454-4E13-A363-F0320D56B156}">
      <dgm:prSet/>
      <dgm:spPr/>
      <dgm:t>
        <a:bodyPr/>
        <a:lstStyle/>
        <a:p>
          <a:endParaRPr lang="en-US">
            <a:solidFill>
              <a:sysClr val="windowText" lastClr="000000"/>
            </a:solidFill>
          </a:endParaRPr>
        </a:p>
      </dgm:t>
    </dgm:pt>
    <dgm:pt modelId="{D9C41FCE-A5C5-4A4E-9663-B0058F06E5F7}">
      <dgm:prSet phldrT="[Text]"/>
      <dgm:spPr/>
      <dgm:t>
        <a:bodyPr/>
        <a:lstStyle/>
        <a:p>
          <a:r>
            <a:rPr lang="en-US"/>
            <a:t>Identification of the Root Cause</a:t>
          </a:r>
        </a:p>
      </dgm:t>
    </dgm:pt>
    <dgm:pt modelId="{610CF6D4-B8B4-4198-B423-1456F83F524E}" type="parTrans" cxnId="{8A54028F-96D9-421A-80EA-4F2D19365703}">
      <dgm:prSet/>
      <dgm:spPr/>
      <dgm:t>
        <a:bodyPr/>
        <a:lstStyle/>
        <a:p>
          <a:endParaRPr lang="en-US">
            <a:solidFill>
              <a:sysClr val="windowText" lastClr="000000"/>
            </a:solidFill>
          </a:endParaRPr>
        </a:p>
      </dgm:t>
    </dgm:pt>
    <dgm:pt modelId="{CB1FFBC5-4FCC-4C71-A0B1-FCA40C52D941}" type="sibTrans" cxnId="{8A54028F-96D9-421A-80EA-4F2D19365703}">
      <dgm:prSet/>
      <dgm:spPr/>
      <dgm:t>
        <a:bodyPr/>
        <a:lstStyle/>
        <a:p>
          <a:endParaRPr lang="en-US">
            <a:solidFill>
              <a:sysClr val="windowText" lastClr="000000"/>
            </a:solidFill>
          </a:endParaRPr>
        </a:p>
      </dgm:t>
    </dgm:pt>
    <dgm:pt modelId="{B9D1C0D1-09E0-4335-950F-26128F46590F}">
      <dgm:prSet phldrT="[Text]"/>
      <dgm:spPr/>
      <dgm:t>
        <a:bodyPr/>
        <a:lstStyle/>
        <a:p>
          <a:r>
            <a:rPr lang="en-US"/>
            <a:t>Planning for Resolution</a:t>
          </a:r>
        </a:p>
      </dgm:t>
    </dgm:pt>
    <dgm:pt modelId="{FE5A4FC3-0D65-4143-9673-D28E598B7985}" type="parTrans" cxnId="{286D2D41-278F-45CB-8C51-4F36D8AF1F6A}">
      <dgm:prSet/>
      <dgm:spPr/>
      <dgm:t>
        <a:bodyPr/>
        <a:lstStyle/>
        <a:p>
          <a:endParaRPr lang="en-US">
            <a:solidFill>
              <a:sysClr val="windowText" lastClr="000000"/>
            </a:solidFill>
          </a:endParaRPr>
        </a:p>
      </dgm:t>
    </dgm:pt>
    <dgm:pt modelId="{BCAC4E6E-DCE4-41CA-B05F-6869DEE51ABF}" type="sibTrans" cxnId="{286D2D41-278F-45CB-8C51-4F36D8AF1F6A}">
      <dgm:prSet/>
      <dgm:spPr/>
      <dgm:t>
        <a:bodyPr/>
        <a:lstStyle/>
        <a:p>
          <a:endParaRPr lang="en-US">
            <a:solidFill>
              <a:sysClr val="windowText" lastClr="000000"/>
            </a:solidFill>
          </a:endParaRPr>
        </a:p>
      </dgm:t>
    </dgm:pt>
    <dgm:pt modelId="{7DC4B57A-EB93-435C-8F85-CB37952F35BE}">
      <dgm:prSet phldrT="[Text]"/>
      <dgm:spPr/>
      <dgm:t>
        <a:bodyPr/>
        <a:lstStyle/>
        <a:p>
          <a:r>
            <a:rPr lang="en-US"/>
            <a:t>Implementation of the Resolution</a:t>
          </a:r>
        </a:p>
      </dgm:t>
    </dgm:pt>
    <dgm:pt modelId="{6C1D7C5C-276F-4EF8-B467-492C53A79396}" type="parTrans" cxnId="{7A4E35E8-64F1-42BE-9449-DA2B0EC27CFF}">
      <dgm:prSet/>
      <dgm:spPr/>
      <dgm:t>
        <a:bodyPr/>
        <a:lstStyle/>
        <a:p>
          <a:endParaRPr lang="en-US">
            <a:solidFill>
              <a:sysClr val="windowText" lastClr="000000"/>
            </a:solidFill>
          </a:endParaRPr>
        </a:p>
      </dgm:t>
    </dgm:pt>
    <dgm:pt modelId="{0364EDED-24C8-42D6-B117-ED6A637BC81A}" type="sibTrans" cxnId="{7A4E35E8-64F1-42BE-9449-DA2B0EC27CFF}">
      <dgm:prSet/>
      <dgm:spPr/>
      <dgm:t>
        <a:bodyPr/>
        <a:lstStyle/>
        <a:p>
          <a:endParaRPr lang="en-US">
            <a:solidFill>
              <a:sysClr val="windowText" lastClr="000000"/>
            </a:solidFill>
          </a:endParaRPr>
        </a:p>
      </dgm:t>
    </dgm:pt>
    <dgm:pt modelId="{6651252F-9199-4E46-985C-9B991CCE2CAC}">
      <dgm:prSet phldrT="[Text]"/>
      <dgm:spPr/>
      <dgm:t>
        <a:bodyPr/>
        <a:lstStyle/>
        <a:p>
          <a:r>
            <a:rPr lang="en-US"/>
            <a:t>Monitoring followed by Control &amp; Feedback </a:t>
          </a:r>
        </a:p>
      </dgm:t>
    </dgm:pt>
    <dgm:pt modelId="{BA4477AB-6A82-4973-944E-526FF5472410}" type="parTrans" cxnId="{0EFFE0EB-DA4A-472B-89AE-60E077591A5B}">
      <dgm:prSet/>
      <dgm:spPr/>
      <dgm:t>
        <a:bodyPr/>
        <a:lstStyle/>
        <a:p>
          <a:endParaRPr lang="en-US">
            <a:solidFill>
              <a:sysClr val="windowText" lastClr="000000"/>
            </a:solidFill>
          </a:endParaRPr>
        </a:p>
      </dgm:t>
    </dgm:pt>
    <dgm:pt modelId="{C15B3522-0280-4735-AD87-B09B802A9855}" type="sibTrans" cxnId="{0EFFE0EB-DA4A-472B-89AE-60E077591A5B}">
      <dgm:prSet/>
      <dgm:spPr/>
      <dgm:t>
        <a:bodyPr/>
        <a:lstStyle/>
        <a:p>
          <a:endParaRPr lang="en-US">
            <a:solidFill>
              <a:sysClr val="windowText" lastClr="000000"/>
            </a:solidFill>
          </a:endParaRPr>
        </a:p>
      </dgm:t>
    </dgm:pt>
    <dgm:pt modelId="{A70159E3-28A9-48D9-9C10-40E23983A3CB}" type="pres">
      <dgm:prSet presAssocID="{BD0C91DA-0C4B-4A03-A6E4-450F59971B98}" presName="Name0" presStyleCnt="0">
        <dgm:presLayoutVars>
          <dgm:dir/>
          <dgm:resizeHandles/>
        </dgm:presLayoutVars>
      </dgm:prSet>
      <dgm:spPr/>
    </dgm:pt>
    <dgm:pt modelId="{29C0B4B7-8ED7-4471-B398-6534F968D183}" type="pres">
      <dgm:prSet presAssocID="{AA85F5A3-3989-444B-BA71-E667C58EDDBC}" presName="compNode" presStyleCnt="0"/>
      <dgm:spPr/>
    </dgm:pt>
    <dgm:pt modelId="{999012C5-B2E8-46B9-9943-F7C8EFD762F3}" type="pres">
      <dgm:prSet presAssocID="{AA85F5A3-3989-444B-BA71-E667C58EDDBC}" presName="dummyConnPt" presStyleCnt="0"/>
      <dgm:spPr/>
    </dgm:pt>
    <dgm:pt modelId="{F0F9F579-7DBD-4375-9F39-A5E2AA902E66}" type="pres">
      <dgm:prSet presAssocID="{AA85F5A3-3989-444B-BA71-E667C58EDDBC}" presName="node" presStyleLbl="node1" presStyleIdx="0" presStyleCnt="5">
        <dgm:presLayoutVars>
          <dgm:bulletEnabled val="1"/>
        </dgm:presLayoutVars>
      </dgm:prSet>
      <dgm:spPr/>
    </dgm:pt>
    <dgm:pt modelId="{70544275-038C-49DF-BFB7-AA2BFA8DDBD9}" type="pres">
      <dgm:prSet presAssocID="{A033D790-1549-4465-9C1E-BA80F272E949}" presName="sibTrans" presStyleLbl="bgSibTrans2D1" presStyleIdx="0" presStyleCnt="4"/>
      <dgm:spPr/>
    </dgm:pt>
    <dgm:pt modelId="{090566D0-9E9F-4AC6-815D-1923223ABFCA}" type="pres">
      <dgm:prSet presAssocID="{D9C41FCE-A5C5-4A4E-9663-B0058F06E5F7}" presName="compNode" presStyleCnt="0"/>
      <dgm:spPr/>
    </dgm:pt>
    <dgm:pt modelId="{D9ACA4C7-5990-4FF4-8F8A-EF953BDEF53B}" type="pres">
      <dgm:prSet presAssocID="{D9C41FCE-A5C5-4A4E-9663-B0058F06E5F7}" presName="dummyConnPt" presStyleCnt="0"/>
      <dgm:spPr/>
    </dgm:pt>
    <dgm:pt modelId="{C04D6A8A-C408-4104-B57D-0BC371B3B0AA}" type="pres">
      <dgm:prSet presAssocID="{D9C41FCE-A5C5-4A4E-9663-B0058F06E5F7}" presName="node" presStyleLbl="node1" presStyleIdx="1" presStyleCnt="5">
        <dgm:presLayoutVars>
          <dgm:bulletEnabled val="1"/>
        </dgm:presLayoutVars>
      </dgm:prSet>
      <dgm:spPr/>
    </dgm:pt>
    <dgm:pt modelId="{5D30631C-4F0E-4E18-99B3-5C62AADEFD37}" type="pres">
      <dgm:prSet presAssocID="{CB1FFBC5-4FCC-4C71-A0B1-FCA40C52D941}" presName="sibTrans" presStyleLbl="bgSibTrans2D1" presStyleIdx="1" presStyleCnt="4"/>
      <dgm:spPr/>
    </dgm:pt>
    <dgm:pt modelId="{BE57DB6A-2533-4243-BC2F-A7592B9FCF8E}" type="pres">
      <dgm:prSet presAssocID="{B9D1C0D1-09E0-4335-950F-26128F46590F}" presName="compNode" presStyleCnt="0"/>
      <dgm:spPr/>
    </dgm:pt>
    <dgm:pt modelId="{9769D900-35D6-4525-A51F-7AEAFFB5D749}" type="pres">
      <dgm:prSet presAssocID="{B9D1C0D1-09E0-4335-950F-26128F46590F}" presName="dummyConnPt" presStyleCnt="0"/>
      <dgm:spPr/>
    </dgm:pt>
    <dgm:pt modelId="{B4887663-B400-4AF3-B0CD-183FFB04B0B0}" type="pres">
      <dgm:prSet presAssocID="{B9D1C0D1-09E0-4335-950F-26128F46590F}" presName="node" presStyleLbl="node1" presStyleIdx="2" presStyleCnt="5">
        <dgm:presLayoutVars>
          <dgm:bulletEnabled val="1"/>
        </dgm:presLayoutVars>
      </dgm:prSet>
      <dgm:spPr/>
    </dgm:pt>
    <dgm:pt modelId="{78D3C140-2DB9-4618-A035-26D8B1CB2589}" type="pres">
      <dgm:prSet presAssocID="{BCAC4E6E-DCE4-41CA-B05F-6869DEE51ABF}" presName="sibTrans" presStyleLbl="bgSibTrans2D1" presStyleIdx="2" presStyleCnt="4"/>
      <dgm:spPr/>
    </dgm:pt>
    <dgm:pt modelId="{D3797E00-BCBC-45A0-B9A1-8409437F7ABB}" type="pres">
      <dgm:prSet presAssocID="{7DC4B57A-EB93-435C-8F85-CB37952F35BE}" presName="compNode" presStyleCnt="0"/>
      <dgm:spPr/>
    </dgm:pt>
    <dgm:pt modelId="{A351584D-E193-42F2-A04F-13E6CC05D594}" type="pres">
      <dgm:prSet presAssocID="{7DC4B57A-EB93-435C-8F85-CB37952F35BE}" presName="dummyConnPt" presStyleCnt="0"/>
      <dgm:spPr/>
    </dgm:pt>
    <dgm:pt modelId="{961FBA95-7DC8-4E66-AC40-26276793C6AD}" type="pres">
      <dgm:prSet presAssocID="{7DC4B57A-EB93-435C-8F85-CB37952F35BE}" presName="node" presStyleLbl="node1" presStyleIdx="3" presStyleCnt="5">
        <dgm:presLayoutVars>
          <dgm:bulletEnabled val="1"/>
        </dgm:presLayoutVars>
      </dgm:prSet>
      <dgm:spPr/>
    </dgm:pt>
    <dgm:pt modelId="{5F920F5D-0E8A-4D24-B3BF-CBB60B2714DE}" type="pres">
      <dgm:prSet presAssocID="{0364EDED-24C8-42D6-B117-ED6A637BC81A}" presName="sibTrans" presStyleLbl="bgSibTrans2D1" presStyleIdx="3" presStyleCnt="4"/>
      <dgm:spPr/>
    </dgm:pt>
    <dgm:pt modelId="{16BB267D-5F33-4020-A3BC-15FB76D5775A}" type="pres">
      <dgm:prSet presAssocID="{6651252F-9199-4E46-985C-9B991CCE2CAC}" presName="compNode" presStyleCnt="0"/>
      <dgm:spPr/>
    </dgm:pt>
    <dgm:pt modelId="{2EA92707-AF4A-439F-BF49-D3461D6360D4}" type="pres">
      <dgm:prSet presAssocID="{6651252F-9199-4E46-985C-9B991CCE2CAC}" presName="dummyConnPt" presStyleCnt="0"/>
      <dgm:spPr/>
    </dgm:pt>
    <dgm:pt modelId="{9C7962D7-0EA9-44C1-9B62-489C7B278635}" type="pres">
      <dgm:prSet presAssocID="{6651252F-9199-4E46-985C-9B991CCE2CAC}" presName="node" presStyleLbl="node1" presStyleIdx="4" presStyleCnt="5">
        <dgm:presLayoutVars>
          <dgm:bulletEnabled val="1"/>
        </dgm:presLayoutVars>
      </dgm:prSet>
      <dgm:spPr/>
    </dgm:pt>
  </dgm:ptLst>
  <dgm:cxnLst>
    <dgm:cxn modelId="{486EA907-CAC9-4EB4-92BB-B52EE7940D10}" type="presOf" srcId="{0364EDED-24C8-42D6-B117-ED6A637BC81A}" destId="{5F920F5D-0E8A-4D24-B3BF-CBB60B2714DE}" srcOrd="0" destOrd="0" presId="urn:microsoft.com/office/officeart/2005/8/layout/bProcess4"/>
    <dgm:cxn modelId="{9802B927-ACFA-43E7-8367-ADC1F899BD4B}" type="presOf" srcId="{BD0C91DA-0C4B-4A03-A6E4-450F59971B98}" destId="{A70159E3-28A9-48D9-9C10-40E23983A3CB}" srcOrd="0" destOrd="0" presId="urn:microsoft.com/office/officeart/2005/8/layout/bProcess4"/>
    <dgm:cxn modelId="{286D2D41-278F-45CB-8C51-4F36D8AF1F6A}" srcId="{BD0C91DA-0C4B-4A03-A6E4-450F59971B98}" destId="{B9D1C0D1-09E0-4335-950F-26128F46590F}" srcOrd="2" destOrd="0" parTransId="{FE5A4FC3-0D65-4143-9673-D28E598B7985}" sibTransId="{BCAC4E6E-DCE4-41CA-B05F-6869DEE51ABF}"/>
    <dgm:cxn modelId="{DC51CD51-ED97-46AF-B3CB-5196C89591CD}" type="presOf" srcId="{CB1FFBC5-4FCC-4C71-A0B1-FCA40C52D941}" destId="{5D30631C-4F0E-4E18-99B3-5C62AADEFD37}" srcOrd="0" destOrd="0" presId="urn:microsoft.com/office/officeart/2005/8/layout/bProcess4"/>
    <dgm:cxn modelId="{9DD78452-8E42-4943-A3E9-30E175BD1C37}" type="presOf" srcId="{AA85F5A3-3989-444B-BA71-E667C58EDDBC}" destId="{F0F9F579-7DBD-4375-9F39-A5E2AA902E66}" srcOrd="0" destOrd="0" presId="urn:microsoft.com/office/officeart/2005/8/layout/bProcess4"/>
    <dgm:cxn modelId="{F2154F8E-4370-4E80-9B33-E2894E78274B}" type="presOf" srcId="{B9D1C0D1-09E0-4335-950F-26128F46590F}" destId="{B4887663-B400-4AF3-B0CD-183FFB04B0B0}" srcOrd="0" destOrd="0" presId="urn:microsoft.com/office/officeart/2005/8/layout/bProcess4"/>
    <dgm:cxn modelId="{8A54028F-96D9-421A-80EA-4F2D19365703}" srcId="{BD0C91DA-0C4B-4A03-A6E4-450F59971B98}" destId="{D9C41FCE-A5C5-4A4E-9663-B0058F06E5F7}" srcOrd="1" destOrd="0" parTransId="{610CF6D4-B8B4-4198-B423-1456F83F524E}" sibTransId="{CB1FFBC5-4FCC-4C71-A0B1-FCA40C52D941}"/>
    <dgm:cxn modelId="{503DFD98-6FD5-4E17-B0E0-63A5ACA89070}" type="presOf" srcId="{6651252F-9199-4E46-985C-9B991CCE2CAC}" destId="{9C7962D7-0EA9-44C1-9B62-489C7B278635}" srcOrd="0" destOrd="0" presId="urn:microsoft.com/office/officeart/2005/8/layout/bProcess4"/>
    <dgm:cxn modelId="{E02538B9-7454-4E13-A363-F0320D56B156}" srcId="{BD0C91DA-0C4B-4A03-A6E4-450F59971B98}" destId="{AA85F5A3-3989-444B-BA71-E667C58EDDBC}" srcOrd="0" destOrd="0" parTransId="{BD6B364C-DC26-4342-999A-C777C80D1DC3}" sibTransId="{A033D790-1549-4465-9C1E-BA80F272E949}"/>
    <dgm:cxn modelId="{E33B5CBF-89FB-45EF-8C4B-2D320CF50306}" type="presOf" srcId="{BCAC4E6E-DCE4-41CA-B05F-6869DEE51ABF}" destId="{78D3C140-2DB9-4618-A035-26D8B1CB2589}" srcOrd="0" destOrd="0" presId="urn:microsoft.com/office/officeart/2005/8/layout/bProcess4"/>
    <dgm:cxn modelId="{854615D5-ECB2-4EE2-9FD3-E34EB1EFD833}" type="presOf" srcId="{D9C41FCE-A5C5-4A4E-9663-B0058F06E5F7}" destId="{C04D6A8A-C408-4104-B57D-0BC371B3B0AA}" srcOrd="0" destOrd="0" presId="urn:microsoft.com/office/officeart/2005/8/layout/bProcess4"/>
    <dgm:cxn modelId="{C222EAE5-DBCE-4B2B-BA9E-DE64D49E895D}" type="presOf" srcId="{A033D790-1549-4465-9C1E-BA80F272E949}" destId="{70544275-038C-49DF-BFB7-AA2BFA8DDBD9}" srcOrd="0" destOrd="0" presId="urn:microsoft.com/office/officeart/2005/8/layout/bProcess4"/>
    <dgm:cxn modelId="{7A4E35E8-64F1-42BE-9449-DA2B0EC27CFF}" srcId="{BD0C91DA-0C4B-4A03-A6E4-450F59971B98}" destId="{7DC4B57A-EB93-435C-8F85-CB37952F35BE}" srcOrd="3" destOrd="0" parTransId="{6C1D7C5C-276F-4EF8-B467-492C53A79396}" sibTransId="{0364EDED-24C8-42D6-B117-ED6A637BC81A}"/>
    <dgm:cxn modelId="{0EFFE0EB-DA4A-472B-89AE-60E077591A5B}" srcId="{BD0C91DA-0C4B-4A03-A6E4-450F59971B98}" destId="{6651252F-9199-4E46-985C-9B991CCE2CAC}" srcOrd="4" destOrd="0" parTransId="{BA4477AB-6A82-4973-944E-526FF5472410}" sibTransId="{C15B3522-0280-4735-AD87-B09B802A9855}"/>
    <dgm:cxn modelId="{321A0BEC-BF85-442A-A956-2DA66572A089}" type="presOf" srcId="{7DC4B57A-EB93-435C-8F85-CB37952F35BE}" destId="{961FBA95-7DC8-4E66-AC40-26276793C6AD}" srcOrd="0" destOrd="0" presId="urn:microsoft.com/office/officeart/2005/8/layout/bProcess4"/>
    <dgm:cxn modelId="{AB6D9AB4-ECF7-4E5F-AD22-5B99255996A1}" type="presParOf" srcId="{A70159E3-28A9-48D9-9C10-40E23983A3CB}" destId="{29C0B4B7-8ED7-4471-B398-6534F968D183}" srcOrd="0" destOrd="0" presId="urn:microsoft.com/office/officeart/2005/8/layout/bProcess4"/>
    <dgm:cxn modelId="{51C11AAA-DA4C-4145-B91A-8B22046B0449}" type="presParOf" srcId="{29C0B4B7-8ED7-4471-B398-6534F968D183}" destId="{999012C5-B2E8-46B9-9943-F7C8EFD762F3}" srcOrd="0" destOrd="0" presId="urn:microsoft.com/office/officeart/2005/8/layout/bProcess4"/>
    <dgm:cxn modelId="{FCE8DEE5-7F91-42CA-951D-CA7B041B1542}" type="presParOf" srcId="{29C0B4B7-8ED7-4471-B398-6534F968D183}" destId="{F0F9F579-7DBD-4375-9F39-A5E2AA902E66}" srcOrd="1" destOrd="0" presId="urn:microsoft.com/office/officeart/2005/8/layout/bProcess4"/>
    <dgm:cxn modelId="{CA4DCB20-1627-41DA-994A-7AE332FE687B}" type="presParOf" srcId="{A70159E3-28A9-48D9-9C10-40E23983A3CB}" destId="{70544275-038C-49DF-BFB7-AA2BFA8DDBD9}" srcOrd="1" destOrd="0" presId="urn:microsoft.com/office/officeart/2005/8/layout/bProcess4"/>
    <dgm:cxn modelId="{AB372307-E6FA-4438-B448-576931291A0C}" type="presParOf" srcId="{A70159E3-28A9-48D9-9C10-40E23983A3CB}" destId="{090566D0-9E9F-4AC6-815D-1923223ABFCA}" srcOrd="2" destOrd="0" presId="urn:microsoft.com/office/officeart/2005/8/layout/bProcess4"/>
    <dgm:cxn modelId="{30E3BAC7-2FEC-4CD6-9B76-8214261F0FA6}" type="presParOf" srcId="{090566D0-9E9F-4AC6-815D-1923223ABFCA}" destId="{D9ACA4C7-5990-4FF4-8F8A-EF953BDEF53B}" srcOrd="0" destOrd="0" presId="urn:microsoft.com/office/officeart/2005/8/layout/bProcess4"/>
    <dgm:cxn modelId="{A42680AD-83C2-4582-BC93-E92889B092CB}" type="presParOf" srcId="{090566D0-9E9F-4AC6-815D-1923223ABFCA}" destId="{C04D6A8A-C408-4104-B57D-0BC371B3B0AA}" srcOrd="1" destOrd="0" presId="urn:microsoft.com/office/officeart/2005/8/layout/bProcess4"/>
    <dgm:cxn modelId="{BB56A0DB-A2E2-408A-815F-9BAFB3D76785}" type="presParOf" srcId="{A70159E3-28A9-48D9-9C10-40E23983A3CB}" destId="{5D30631C-4F0E-4E18-99B3-5C62AADEFD37}" srcOrd="3" destOrd="0" presId="urn:microsoft.com/office/officeart/2005/8/layout/bProcess4"/>
    <dgm:cxn modelId="{9A1378BD-F183-4728-AF88-E9D3F1885E5F}" type="presParOf" srcId="{A70159E3-28A9-48D9-9C10-40E23983A3CB}" destId="{BE57DB6A-2533-4243-BC2F-A7592B9FCF8E}" srcOrd="4" destOrd="0" presId="urn:microsoft.com/office/officeart/2005/8/layout/bProcess4"/>
    <dgm:cxn modelId="{061C601D-7A7E-44CE-9A52-65EBD20487DC}" type="presParOf" srcId="{BE57DB6A-2533-4243-BC2F-A7592B9FCF8E}" destId="{9769D900-35D6-4525-A51F-7AEAFFB5D749}" srcOrd="0" destOrd="0" presId="urn:microsoft.com/office/officeart/2005/8/layout/bProcess4"/>
    <dgm:cxn modelId="{5E49877F-7D60-4CD6-A670-8625D2BBFBF9}" type="presParOf" srcId="{BE57DB6A-2533-4243-BC2F-A7592B9FCF8E}" destId="{B4887663-B400-4AF3-B0CD-183FFB04B0B0}" srcOrd="1" destOrd="0" presId="urn:microsoft.com/office/officeart/2005/8/layout/bProcess4"/>
    <dgm:cxn modelId="{69FABB49-2A4B-4D4F-AA72-BB0ADFE8447E}" type="presParOf" srcId="{A70159E3-28A9-48D9-9C10-40E23983A3CB}" destId="{78D3C140-2DB9-4618-A035-26D8B1CB2589}" srcOrd="5" destOrd="0" presId="urn:microsoft.com/office/officeart/2005/8/layout/bProcess4"/>
    <dgm:cxn modelId="{C84CA990-4C3D-4791-B901-D524982AE34C}" type="presParOf" srcId="{A70159E3-28A9-48D9-9C10-40E23983A3CB}" destId="{D3797E00-BCBC-45A0-B9A1-8409437F7ABB}" srcOrd="6" destOrd="0" presId="urn:microsoft.com/office/officeart/2005/8/layout/bProcess4"/>
    <dgm:cxn modelId="{2EA985F0-FCEC-4458-A39D-095B4F933F40}" type="presParOf" srcId="{D3797E00-BCBC-45A0-B9A1-8409437F7ABB}" destId="{A351584D-E193-42F2-A04F-13E6CC05D594}" srcOrd="0" destOrd="0" presId="urn:microsoft.com/office/officeart/2005/8/layout/bProcess4"/>
    <dgm:cxn modelId="{0462075F-6FEA-4346-91F1-688F170774DC}" type="presParOf" srcId="{D3797E00-BCBC-45A0-B9A1-8409437F7ABB}" destId="{961FBA95-7DC8-4E66-AC40-26276793C6AD}" srcOrd="1" destOrd="0" presId="urn:microsoft.com/office/officeart/2005/8/layout/bProcess4"/>
    <dgm:cxn modelId="{BE30919F-981D-4ADE-971F-08F91AC33612}" type="presParOf" srcId="{A70159E3-28A9-48D9-9C10-40E23983A3CB}" destId="{5F920F5D-0E8A-4D24-B3BF-CBB60B2714DE}" srcOrd="7" destOrd="0" presId="urn:microsoft.com/office/officeart/2005/8/layout/bProcess4"/>
    <dgm:cxn modelId="{7A9EE3F5-4F70-451E-9D2D-B002C6A7EEBB}" type="presParOf" srcId="{A70159E3-28A9-48D9-9C10-40E23983A3CB}" destId="{16BB267D-5F33-4020-A3BC-15FB76D5775A}" srcOrd="8" destOrd="0" presId="urn:microsoft.com/office/officeart/2005/8/layout/bProcess4"/>
    <dgm:cxn modelId="{C7F54DC6-FEBD-4652-85DF-C7CF846E95DC}" type="presParOf" srcId="{16BB267D-5F33-4020-A3BC-15FB76D5775A}" destId="{2EA92707-AF4A-439F-BF49-D3461D6360D4}" srcOrd="0" destOrd="0" presId="urn:microsoft.com/office/officeart/2005/8/layout/bProcess4"/>
    <dgm:cxn modelId="{02E00152-2B37-458E-89F4-E7E450928A69}" type="presParOf" srcId="{16BB267D-5F33-4020-A3BC-15FB76D5775A}" destId="{9C7962D7-0EA9-44C1-9B62-489C7B278635}" srcOrd="1" destOrd="0" presId="urn:microsoft.com/office/officeart/2005/8/layout/bProcess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813C5B2-EDE9-4147-A4D2-0F8B16437E8C}" type="doc">
      <dgm:prSet loTypeId="urn:microsoft.com/office/officeart/2005/8/layout/bProcess3" loCatId="process" qsTypeId="urn:microsoft.com/office/officeart/2005/8/quickstyle/simple1" qsCatId="simple" csTypeId="urn:microsoft.com/office/officeart/2005/8/colors/accent1_1" csCatId="accent1" phldr="1"/>
      <dgm:spPr/>
      <dgm:t>
        <a:bodyPr/>
        <a:lstStyle/>
        <a:p>
          <a:endParaRPr lang="en-US"/>
        </a:p>
      </dgm:t>
    </dgm:pt>
    <dgm:pt modelId="{A26D2642-FEAF-492E-9716-307E9FFA81E3}">
      <dgm:prSet phldrT="[Text]"/>
      <dgm:spPr/>
      <dgm:t>
        <a:bodyPr/>
        <a:lstStyle/>
        <a:p>
          <a:r>
            <a:rPr lang="en-US"/>
            <a:t>Knowledge</a:t>
          </a:r>
        </a:p>
      </dgm:t>
    </dgm:pt>
    <dgm:pt modelId="{403E7E47-F643-4AFD-92C0-3EC5EA26B415}" type="parTrans" cxnId="{8704614F-9FD1-48D5-B508-617510D7BC9C}">
      <dgm:prSet/>
      <dgm:spPr/>
      <dgm:t>
        <a:bodyPr/>
        <a:lstStyle/>
        <a:p>
          <a:endParaRPr lang="en-US">
            <a:solidFill>
              <a:schemeClr val="tx1"/>
            </a:solidFill>
          </a:endParaRPr>
        </a:p>
      </dgm:t>
    </dgm:pt>
    <dgm:pt modelId="{9E9DF536-5EB3-46BB-84CF-5E04216EFA5D}" type="sibTrans" cxnId="{8704614F-9FD1-48D5-B508-617510D7BC9C}">
      <dgm:prSet/>
      <dgm:spPr/>
      <dgm:t>
        <a:bodyPr/>
        <a:lstStyle/>
        <a:p>
          <a:endParaRPr lang="en-US">
            <a:solidFill>
              <a:schemeClr val="tx1"/>
            </a:solidFill>
          </a:endParaRPr>
        </a:p>
      </dgm:t>
    </dgm:pt>
    <dgm:pt modelId="{D15F93DA-B733-4CA8-B195-1CBC0DAE97AE}">
      <dgm:prSet phldrT="[Text]"/>
      <dgm:spPr/>
      <dgm:t>
        <a:bodyPr/>
        <a:lstStyle/>
        <a:p>
          <a:r>
            <a:rPr lang="en-US"/>
            <a:t>Comprehension</a:t>
          </a:r>
        </a:p>
      </dgm:t>
    </dgm:pt>
    <dgm:pt modelId="{54B99222-64EC-48A4-A001-0CA8C00A813E}" type="parTrans" cxnId="{75610A5D-C081-4447-AB10-18D1731EE135}">
      <dgm:prSet/>
      <dgm:spPr/>
      <dgm:t>
        <a:bodyPr/>
        <a:lstStyle/>
        <a:p>
          <a:endParaRPr lang="en-US">
            <a:solidFill>
              <a:schemeClr val="tx1"/>
            </a:solidFill>
          </a:endParaRPr>
        </a:p>
      </dgm:t>
    </dgm:pt>
    <dgm:pt modelId="{92CB7573-C7C3-4D77-92E4-958855602AF8}" type="sibTrans" cxnId="{75610A5D-C081-4447-AB10-18D1731EE135}">
      <dgm:prSet/>
      <dgm:spPr/>
      <dgm:t>
        <a:bodyPr/>
        <a:lstStyle/>
        <a:p>
          <a:endParaRPr lang="en-US">
            <a:solidFill>
              <a:schemeClr val="tx1"/>
            </a:solidFill>
          </a:endParaRPr>
        </a:p>
      </dgm:t>
    </dgm:pt>
    <dgm:pt modelId="{241BF10F-9334-4F68-9F59-9BE90720C691}">
      <dgm:prSet phldrT="[Text]"/>
      <dgm:spPr/>
      <dgm:t>
        <a:bodyPr/>
        <a:lstStyle/>
        <a:p>
          <a:r>
            <a:rPr lang="en-US"/>
            <a:t>Application</a:t>
          </a:r>
        </a:p>
      </dgm:t>
    </dgm:pt>
    <dgm:pt modelId="{5B06AD12-0317-45B8-B2C3-9BB3B5B59D14}" type="parTrans" cxnId="{857F6885-0072-4367-B73C-984E7F1D3647}">
      <dgm:prSet/>
      <dgm:spPr/>
      <dgm:t>
        <a:bodyPr/>
        <a:lstStyle/>
        <a:p>
          <a:endParaRPr lang="en-US">
            <a:solidFill>
              <a:schemeClr val="tx1"/>
            </a:solidFill>
          </a:endParaRPr>
        </a:p>
      </dgm:t>
    </dgm:pt>
    <dgm:pt modelId="{D2E3EFEA-CB23-46F0-B3F5-D7E580125F04}" type="sibTrans" cxnId="{857F6885-0072-4367-B73C-984E7F1D3647}">
      <dgm:prSet/>
      <dgm:spPr/>
      <dgm:t>
        <a:bodyPr/>
        <a:lstStyle/>
        <a:p>
          <a:endParaRPr lang="en-US">
            <a:solidFill>
              <a:schemeClr val="tx1"/>
            </a:solidFill>
          </a:endParaRPr>
        </a:p>
      </dgm:t>
    </dgm:pt>
    <dgm:pt modelId="{F5785541-31A1-4719-8E2A-8E5F47DD7DB0}">
      <dgm:prSet phldrT="[Text]"/>
      <dgm:spPr/>
      <dgm:t>
        <a:bodyPr/>
        <a:lstStyle/>
        <a:p>
          <a:r>
            <a:rPr lang="en-US"/>
            <a:t>Analyze</a:t>
          </a:r>
        </a:p>
      </dgm:t>
    </dgm:pt>
    <dgm:pt modelId="{F273ED26-C7AD-4ACD-BCEC-3165AEA8F077}" type="parTrans" cxnId="{9F4A2F29-3B19-4771-BDDC-AD90DCDB2422}">
      <dgm:prSet/>
      <dgm:spPr/>
      <dgm:t>
        <a:bodyPr/>
        <a:lstStyle/>
        <a:p>
          <a:endParaRPr lang="en-US">
            <a:solidFill>
              <a:schemeClr val="tx1"/>
            </a:solidFill>
          </a:endParaRPr>
        </a:p>
      </dgm:t>
    </dgm:pt>
    <dgm:pt modelId="{2ADDC775-EA39-4149-8684-55A845E469BE}" type="sibTrans" cxnId="{9F4A2F29-3B19-4771-BDDC-AD90DCDB2422}">
      <dgm:prSet/>
      <dgm:spPr/>
      <dgm:t>
        <a:bodyPr/>
        <a:lstStyle/>
        <a:p>
          <a:endParaRPr lang="en-US">
            <a:solidFill>
              <a:schemeClr val="tx1"/>
            </a:solidFill>
          </a:endParaRPr>
        </a:p>
      </dgm:t>
    </dgm:pt>
    <dgm:pt modelId="{07050203-8A4A-437D-B0C0-51604FE5A73B}">
      <dgm:prSet phldrT="[Text]"/>
      <dgm:spPr/>
      <dgm:t>
        <a:bodyPr/>
        <a:lstStyle/>
        <a:p>
          <a:r>
            <a:rPr lang="en-US"/>
            <a:t>Synthesis</a:t>
          </a:r>
        </a:p>
      </dgm:t>
    </dgm:pt>
    <dgm:pt modelId="{2E50DF2F-E52D-4667-AD64-10BE45493A60}" type="parTrans" cxnId="{ED4C813F-158D-4D60-92BF-2F3BDF910C27}">
      <dgm:prSet/>
      <dgm:spPr/>
      <dgm:t>
        <a:bodyPr/>
        <a:lstStyle/>
        <a:p>
          <a:endParaRPr lang="en-US">
            <a:solidFill>
              <a:schemeClr val="tx1"/>
            </a:solidFill>
          </a:endParaRPr>
        </a:p>
      </dgm:t>
    </dgm:pt>
    <dgm:pt modelId="{52A8D41C-30EB-4396-9722-C7C3A69EA34E}" type="sibTrans" cxnId="{ED4C813F-158D-4D60-92BF-2F3BDF910C27}">
      <dgm:prSet/>
      <dgm:spPr/>
      <dgm:t>
        <a:bodyPr/>
        <a:lstStyle/>
        <a:p>
          <a:endParaRPr lang="en-US">
            <a:solidFill>
              <a:schemeClr val="tx1"/>
            </a:solidFill>
          </a:endParaRPr>
        </a:p>
      </dgm:t>
    </dgm:pt>
    <dgm:pt modelId="{58E3AC7D-4E22-413E-AB76-D45B349CFB95}">
      <dgm:prSet phldrT="[Text]"/>
      <dgm:spPr/>
      <dgm:t>
        <a:bodyPr/>
        <a:lstStyle/>
        <a:p>
          <a:r>
            <a:rPr lang="en-US"/>
            <a:t>Take Action</a:t>
          </a:r>
        </a:p>
      </dgm:t>
    </dgm:pt>
    <dgm:pt modelId="{2D378ACE-F3D1-477D-A247-6F3EA27D1A4D}" type="parTrans" cxnId="{59E43D9F-0FDD-4804-8FD6-4C0166ABF4C3}">
      <dgm:prSet/>
      <dgm:spPr/>
      <dgm:t>
        <a:bodyPr/>
        <a:lstStyle/>
        <a:p>
          <a:endParaRPr lang="en-US">
            <a:solidFill>
              <a:schemeClr val="tx1"/>
            </a:solidFill>
          </a:endParaRPr>
        </a:p>
      </dgm:t>
    </dgm:pt>
    <dgm:pt modelId="{9CD3828C-85DE-4E02-A414-84201EA7ED86}" type="sibTrans" cxnId="{59E43D9F-0FDD-4804-8FD6-4C0166ABF4C3}">
      <dgm:prSet/>
      <dgm:spPr/>
      <dgm:t>
        <a:bodyPr/>
        <a:lstStyle/>
        <a:p>
          <a:endParaRPr lang="en-US">
            <a:solidFill>
              <a:schemeClr val="tx1"/>
            </a:solidFill>
          </a:endParaRPr>
        </a:p>
      </dgm:t>
    </dgm:pt>
    <dgm:pt modelId="{EBDEBE3B-88D4-44E7-B67C-952B3556C207}" type="pres">
      <dgm:prSet presAssocID="{C813C5B2-EDE9-4147-A4D2-0F8B16437E8C}" presName="Name0" presStyleCnt="0">
        <dgm:presLayoutVars>
          <dgm:dir/>
          <dgm:resizeHandles val="exact"/>
        </dgm:presLayoutVars>
      </dgm:prSet>
      <dgm:spPr/>
    </dgm:pt>
    <dgm:pt modelId="{2B8E5FD4-5B11-41CD-A1D2-7C3EA0DD1FDD}" type="pres">
      <dgm:prSet presAssocID="{A26D2642-FEAF-492E-9716-307E9FFA81E3}" presName="node" presStyleLbl="node1" presStyleIdx="0" presStyleCnt="6">
        <dgm:presLayoutVars>
          <dgm:bulletEnabled val="1"/>
        </dgm:presLayoutVars>
      </dgm:prSet>
      <dgm:spPr/>
    </dgm:pt>
    <dgm:pt modelId="{1695C05A-A8C1-47C1-84EF-11D52758F5B6}" type="pres">
      <dgm:prSet presAssocID="{9E9DF536-5EB3-46BB-84CF-5E04216EFA5D}" presName="sibTrans" presStyleLbl="sibTrans1D1" presStyleIdx="0" presStyleCnt="5"/>
      <dgm:spPr/>
    </dgm:pt>
    <dgm:pt modelId="{E600A579-C837-47C0-AAF8-00165178223B}" type="pres">
      <dgm:prSet presAssocID="{9E9DF536-5EB3-46BB-84CF-5E04216EFA5D}" presName="connectorText" presStyleLbl="sibTrans1D1" presStyleIdx="0" presStyleCnt="5"/>
      <dgm:spPr/>
    </dgm:pt>
    <dgm:pt modelId="{197727C3-C05C-4E44-94AE-DF99799AD595}" type="pres">
      <dgm:prSet presAssocID="{D15F93DA-B733-4CA8-B195-1CBC0DAE97AE}" presName="node" presStyleLbl="node1" presStyleIdx="1" presStyleCnt="6">
        <dgm:presLayoutVars>
          <dgm:bulletEnabled val="1"/>
        </dgm:presLayoutVars>
      </dgm:prSet>
      <dgm:spPr/>
    </dgm:pt>
    <dgm:pt modelId="{00AFDA91-90B5-4AD5-91E8-A2861B148DB2}" type="pres">
      <dgm:prSet presAssocID="{92CB7573-C7C3-4D77-92E4-958855602AF8}" presName="sibTrans" presStyleLbl="sibTrans1D1" presStyleIdx="1" presStyleCnt="5"/>
      <dgm:spPr/>
    </dgm:pt>
    <dgm:pt modelId="{79F2E947-EEE2-42D8-87EE-33C0A9AC1100}" type="pres">
      <dgm:prSet presAssocID="{92CB7573-C7C3-4D77-92E4-958855602AF8}" presName="connectorText" presStyleLbl="sibTrans1D1" presStyleIdx="1" presStyleCnt="5"/>
      <dgm:spPr/>
    </dgm:pt>
    <dgm:pt modelId="{B85D4C60-5C77-4EF9-BF4C-EB378F53F99A}" type="pres">
      <dgm:prSet presAssocID="{241BF10F-9334-4F68-9F59-9BE90720C691}" presName="node" presStyleLbl="node1" presStyleIdx="2" presStyleCnt="6">
        <dgm:presLayoutVars>
          <dgm:bulletEnabled val="1"/>
        </dgm:presLayoutVars>
      </dgm:prSet>
      <dgm:spPr/>
    </dgm:pt>
    <dgm:pt modelId="{A0A7B6F3-4DCC-4DAC-83FB-8AD8283C778E}" type="pres">
      <dgm:prSet presAssocID="{D2E3EFEA-CB23-46F0-B3F5-D7E580125F04}" presName="sibTrans" presStyleLbl="sibTrans1D1" presStyleIdx="2" presStyleCnt="5"/>
      <dgm:spPr/>
    </dgm:pt>
    <dgm:pt modelId="{D085F33D-33EA-43D7-9C63-918BE006363A}" type="pres">
      <dgm:prSet presAssocID="{D2E3EFEA-CB23-46F0-B3F5-D7E580125F04}" presName="connectorText" presStyleLbl="sibTrans1D1" presStyleIdx="2" presStyleCnt="5"/>
      <dgm:spPr/>
    </dgm:pt>
    <dgm:pt modelId="{F1B6EEE1-8044-4A84-8EC7-B2FDCCCBDA08}" type="pres">
      <dgm:prSet presAssocID="{F5785541-31A1-4719-8E2A-8E5F47DD7DB0}" presName="node" presStyleLbl="node1" presStyleIdx="3" presStyleCnt="6">
        <dgm:presLayoutVars>
          <dgm:bulletEnabled val="1"/>
        </dgm:presLayoutVars>
      </dgm:prSet>
      <dgm:spPr/>
    </dgm:pt>
    <dgm:pt modelId="{A67F6E07-51F6-4365-B1DB-10408898A674}" type="pres">
      <dgm:prSet presAssocID="{2ADDC775-EA39-4149-8684-55A845E469BE}" presName="sibTrans" presStyleLbl="sibTrans1D1" presStyleIdx="3" presStyleCnt="5"/>
      <dgm:spPr/>
    </dgm:pt>
    <dgm:pt modelId="{46AC9220-F64E-4CDF-B6B8-2CD1ACAEC53A}" type="pres">
      <dgm:prSet presAssocID="{2ADDC775-EA39-4149-8684-55A845E469BE}" presName="connectorText" presStyleLbl="sibTrans1D1" presStyleIdx="3" presStyleCnt="5"/>
      <dgm:spPr/>
    </dgm:pt>
    <dgm:pt modelId="{9BEAA798-796F-41B1-A076-B9C6C829D4D8}" type="pres">
      <dgm:prSet presAssocID="{07050203-8A4A-437D-B0C0-51604FE5A73B}" presName="node" presStyleLbl="node1" presStyleIdx="4" presStyleCnt="6">
        <dgm:presLayoutVars>
          <dgm:bulletEnabled val="1"/>
        </dgm:presLayoutVars>
      </dgm:prSet>
      <dgm:spPr/>
    </dgm:pt>
    <dgm:pt modelId="{95423F69-D153-445A-815C-CD4017C08B9B}" type="pres">
      <dgm:prSet presAssocID="{52A8D41C-30EB-4396-9722-C7C3A69EA34E}" presName="sibTrans" presStyleLbl="sibTrans1D1" presStyleIdx="4" presStyleCnt="5"/>
      <dgm:spPr/>
    </dgm:pt>
    <dgm:pt modelId="{0244185A-14A5-4099-A5E1-EA5D22C78B56}" type="pres">
      <dgm:prSet presAssocID="{52A8D41C-30EB-4396-9722-C7C3A69EA34E}" presName="connectorText" presStyleLbl="sibTrans1D1" presStyleIdx="4" presStyleCnt="5"/>
      <dgm:spPr/>
    </dgm:pt>
    <dgm:pt modelId="{BC06F739-2F83-4207-8E83-C72EDD4462B5}" type="pres">
      <dgm:prSet presAssocID="{58E3AC7D-4E22-413E-AB76-D45B349CFB95}" presName="node" presStyleLbl="node1" presStyleIdx="5" presStyleCnt="6">
        <dgm:presLayoutVars>
          <dgm:bulletEnabled val="1"/>
        </dgm:presLayoutVars>
      </dgm:prSet>
      <dgm:spPr/>
    </dgm:pt>
  </dgm:ptLst>
  <dgm:cxnLst>
    <dgm:cxn modelId="{D8DE4500-E5A3-4185-9EDD-EAC93D2ACF88}" type="presOf" srcId="{58E3AC7D-4E22-413E-AB76-D45B349CFB95}" destId="{BC06F739-2F83-4207-8E83-C72EDD4462B5}" srcOrd="0" destOrd="0" presId="urn:microsoft.com/office/officeart/2005/8/layout/bProcess3"/>
    <dgm:cxn modelId="{9F4A2F29-3B19-4771-BDDC-AD90DCDB2422}" srcId="{C813C5B2-EDE9-4147-A4D2-0F8B16437E8C}" destId="{F5785541-31A1-4719-8E2A-8E5F47DD7DB0}" srcOrd="3" destOrd="0" parTransId="{F273ED26-C7AD-4ACD-BCEC-3165AEA8F077}" sibTransId="{2ADDC775-EA39-4149-8684-55A845E469BE}"/>
    <dgm:cxn modelId="{3F550A3D-857E-4463-ADDC-F2F36D6C547D}" type="presOf" srcId="{A26D2642-FEAF-492E-9716-307E9FFA81E3}" destId="{2B8E5FD4-5B11-41CD-A1D2-7C3EA0DD1FDD}" srcOrd="0" destOrd="0" presId="urn:microsoft.com/office/officeart/2005/8/layout/bProcess3"/>
    <dgm:cxn modelId="{ED4C813F-158D-4D60-92BF-2F3BDF910C27}" srcId="{C813C5B2-EDE9-4147-A4D2-0F8B16437E8C}" destId="{07050203-8A4A-437D-B0C0-51604FE5A73B}" srcOrd="4" destOrd="0" parTransId="{2E50DF2F-E52D-4667-AD64-10BE45493A60}" sibTransId="{52A8D41C-30EB-4396-9722-C7C3A69EA34E}"/>
    <dgm:cxn modelId="{75610A5D-C081-4447-AB10-18D1731EE135}" srcId="{C813C5B2-EDE9-4147-A4D2-0F8B16437E8C}" destId="{D15F93DA-B733-4CA8-B195-1CBC0DAE97AE}" srcOrd="1" destOrd="0" parTransId="{54B99222-64EC-48A4-A001-0CA8C00A813E}" sibTransId="{92CB7573-C7C3-4D77-92E4-958855602AF8}"/>
    <dgm:cxn modelId="{382CEE62-79F7-4D65-B7CC-B1FA25F2AFD6}" type="presOf" srcId="{241BF10F-9334-4F68-9F59-9BE90720C691}" destId="{B85D4C60-5C77-4EF9-BF4C-EB378F53F99A}" srcOrd="0" destOrd="0" presId="urn:microsoft.com/office/officeart/2005/8/layout/bProcess3"/>
    <dgm:cxn modelId="{D0AEE566-D73F-4C70-9868-244FE254BD4D}" type="presOf" srcId="{C813C5B2-EDE9-4147-A4D2-0F8B16437E8C}" destId="{EBDEBE3B-88D4-44E7-B67C-952B3556C207}" srcOrd="0" destOrd="0" presId="urn:microsoft.com/office/officeart/2005/8/layout/bProcess3"/>
    <dgm:cxn modelId="{DDE2C14B-4BBE-4DD1-AE85-B6284A17750C}" type="presOf" srcId="{D2E3EFEA-CB23-46F0-B3F5-D7E580125F04}" destId="{A0A7B6F3-4DCC-4DAC-83FB-8AD8283C778E}" srcOrd="0" destOrd="0" presId="urn:microsoft.com/office/officeart/2005/8/layout/bProcess3"/>
    <dgm:cxn modelId="{8704614F-9FD1-48D5-B508-617510D7BC9C}" srcId="{C813C5B2-EDE9-4147-A4D2-0F8B16437E8C}" destId="{A26D2642-FEAF-492E-9716-307E9FFA81E3}" srcOrd="0" destOrd="0" parTransId="{403E7E47-F643-4AFD-92C0-3EC5EA26B415}" sibTransId="{9E9DF536-5EB3-46BB-84CF-5E04216EFA5D}"/>
    <dgm:cxn modelId="{AC803050-9859-4B7C-8215-EEEA5C962095}" type="presOf" srcId="{9E9DF536-5EB3-46BB-84CF-5E04216EFA5D}" destId="{E600A579-C837-47C0-AAF8-00165178223B}" srcOrd="1" destOrd="0" presId="urn:microsoft.com/office/officeart/2005/8/layout/bProcess3"/>
    <dgm:cxn modelId="{817C5673-A28F-40D4-BD71-113DEDE23144}" type="presOf" srcId="{92CB7573-C7C3-4D77-92E4-958855602AF8}" destId="{79F2E947-EEE2-42D8-87EE-33C0A9AC1100}" srcOrd="1" destOrd="0" presId="urn:microsoft.com/office/officeart/2005/8/layout/bProcess3"/>
    <dgm:cxn modelId="{05F62459-457B-4758-B516-A67875B40B97}" type="presOf" srcId="{D2E3EFEA-CB23-46F0-B3F5-D7E580125F04}" destId="{D085F33D-33EA-43D7-9C63-918BE006363A}" srcOrd="1" destOrd="0" presId="urn:microsoft.com/office/officeart/2005/8/layout/bProcess3"/>
    <dgm:cxn modelId="{25C3D581-E5F6-4A2B-88C0-D76734F0480B}" type="presOf" srcId="{52A8D41C-30EB-4396-9722-C7C3A69EA34E}" destId="{0244185A-14A5-4099-A5E1-EA5D22C78B56}" srcOrd="1" destOrd="0" presId="urn:microsoft.com/office/officeart/2005/8/layout/bProcess3"/>
    <dgm:cxn modelId="{857F6885-0072-4367-B73C-984E7F1D3647}" srcId="{C813C5B2-EDE9-4147-A4D2-0F8B16437E8C}" destId="{241BF10F-9334-4F68-9F59-9BE90720C691}" srcOrd="2" destOrd="0" parTransId="{5B06AD12-0317-45B8-B2C3-9BB3B5B59D14}" sibTransId="{D2E3EFEA-CB23-46F0-B3F5-D7E580125F04}"/>
    <dgm:cxn modelId="{0F713193-6AB2-4FAA-AD5B-67CC612D8BB7}" type="presOf" srcId="{9E9DF536-5EB3-46BB-84CF-5E04216EFA5D}" destId="{1695C05A-A8C1-47C1-84EF-11D52758F5B6}" srcOrd="0" destOrd="0" presId="urn:microsoft.com/office/officeart/2005/8/layout/bProcess3"/>
    <dgm:cxn modelId="{3E2E9094-D4AB-4F05-A617-E9845F0A9512}" type="presOf" srcId="{D15F93DA-B733-4CA8-B195-1CBC0DAE97AE}" destId="{197727C3-C05C-4E44-94AE-DF99799AD595}" srcOrd="0" destOrd="0" presId="urn:microsoft.com/office/officeart/2005/8/layout/bProcess3"/>
    <dgm:cxn modelId="{59E43D9F-0FDD-4804-8FD6-4C0166ABF4C3}" srcId="{C813C5B2-EDE9-4147-A4D2-0F8B16437E8C}" destId="{58E3AC7D-4E22-413E-AB76-D45B349CFB95}" srcOrd="5" destOrd="0" parTransId="{2D378ACE-F3D1-477D-A247-6F3EA27D1A4D}" sibTransId="{9CD3828C-85DE-4E02-A414-84201EA7ED86}"/>
    <dgm:cxn modelId="{D139A9BA-6484-4BEB-8279-5969AAB810B7}" type="presOf" srcId="{92CB7573-C7C3-4D77-92E4-958855602AF8}" destId="{00AFDA91-90B5-4AD5-91E8-A2861B148DB2}" srcOrd="0" destOrd="0" presId="urn:microsoft.com/office/officeart/2005/8/layout/bProcess3"/>
    <dgm:cxn modelId="{4EFEB2BE-544B-49D1-8744-3D0564CBCC5B}" type="presOf" srcId="{F5785541-31A1-4719-8E2A-8E5F47DD7DB0}" destId="{F1B6EEE1-8044-4A84-8EC7-B2FDCCCBDA08}" srcOrd="0" destOrd="0" presId="urn:microsoft.com/office/officeart/2005/8/layout/bProcess3"/>
    <dgm:cxn modelId="{99E8F8D2-9397-46EF-93A3-311B13EA712A}" type="presOf" srcId="{2ADDC775-EA39-4149-8684-55A845E469BE}" destId="{46AC9220-F64E-4CDF-B6B8-2CD1ACAEC53A}" srcOrd="1" destOrd="0" presId="urn:microsoft.com/office/officeart/2005/8/layout/bProcess3"/>
    <dgm:cxn modelId="{E9CDE4D4-6B52-4BC3-BD49-E8164E00A679}" type="presOf" srcId="{07050203-8A4A-437D-B0C0-51604FE5A73B}" destId="{9BEAA798-796F-41B1-A076-B9C6C829D4D8}" srcOrd="0" destOrd="0" presId="urn:microsoft.com/office/officeart/2005/8/layout/bProcess3"/>
    <dgm:cxn modelId="{4C03B8EA-160A-43A4-A912-C8CAAF1EFA0E}" type="presOf" srcId="{52A8D41C-30EB-4396-9722-C7C3A69EA34E}" destId="{95423F69-D153-445A-815C-CD4017C08B9B}" srcOrd="0" destOrd="0" presId="urn:microsoft.com/office/officeart/2005/8/layout/bProcess3"/>
    <dgm:cxn modelId="{67CC32F4-6E2E-4E20-B5F4-5F3335933C3D}" type="presOf" srcId="{2ADDC775-EA39-4149-8684-55A845E469BE}" destId="{A67F6E07-51F6-4365-B1DB-10408898A674}" srcOrd="0" destOrd="0" presId="urn:microsoft.com/office/officeart/2005/8/layout/bProcess3"/>
    <dgm:cxn modelId="{AC4D1D98-242A-462A-A725-30A0790B66E2}" type="presParOf" srcId="{EBDEBE3B-88D4-44E7-B67C-952B3556C207}" destId="{2B8E5FD4-5B11-41CD-A1D2-7C3EA0DD1FDD}" srcOrd="0" destOrd="0" presId="urn:microsoft.com/office/officeart/2005/8/layout/bProcess3"/>
    <dgm:cxn modelId="{92FF173D-6040-455B-9659-12431EF97A8C}" type="presParOf" srcId="{EBDEBE3B-88D4-44E7-B67C-952B3556C207}" destId="{1695C05A-A8C1-47C1-84EF-11D52758F5B6}" srcOrd="1" destOrd="0" presId="urn:microsoft.com/office/officeart/2005/8/layout/bProcess3"/>
    <dgm:cxn modelId="{83DDCC0E-4E96-4C78-974F-8797536FC0A1}" type="presParOf" srcId="{1695C05A-A8C1-47C1-84EF-11D52758F5B6}" destId="{E600A579-C837-47C0-AAF8-00165178223B}" srcOrd="0" destOrd="0" presId="urn:microsoft.com/office/officeart/2005/8/layout/bProcess3"/>
    <dgm:cxn modelId="{98326896-4E83-411A-930B-CD9C62A53FC3}" type="presParOf" srcId="{EBDEBE3B-88D4-44E7-B67C-952B3556C207}" destId="{197727C3-C05C-4E44-94AE-DF99799AD595}" srcOrd="2" destOrd="0" presId="urn:microsoft.com/office/officeart/2005/8/layout/bProcess3"/>
    <dgm:cxn modelId="{398335A3-D898-4BD4-8EE7-070DB9831D08}" type="presParOf" srcId="{EBDEBE3B-88D4-44E7-B67C-952B3556C207}" destId="{00AFDA91-90B5-4AD5-91E8-A2861B148DB2}" srcOrd="3" destOrd="0" presId="urn:microsoft.com/office/officeart/2005/8/layout/bProcess3"/>
    <dgm:cxn modelId="{946284A7-1404-473D-AC82-048ADF2C5C5E}" type="presParOf" srcId="{00AFDA91-90B5-4AD5-91E8-A2861B148DB2}" destId="{79F2E947-EEE2-42D8-87EE-33C0A9AC1100}" srcOrd="0" destOrd="0" presId="urn:microsoft.com/office/officeart/2005/8/layout/bProcess3"/>
    <dgm:cxn modelId="{A039DD26-5A1A-47F6-9698-A3B7C1E54B1F}" type="presParOf" srcId="{EBDEBE3B-88D4-44E7-B67C-952B3556C207}" destId="{B85D4C60-5C77-4EF9-BF4C-EB378F53F99A}" srcOrd="4" destOrd="0" presId="urn:microsoft.com/office/officeart/2005/8/layout/bProcess3"/>
    <dgm:cxn modelId="{A2CB3F1D-6A41-4DCC-BEFA-67E830E8DF12}" type="presParOf" srcId="{EBDEBE3B-88D4-44E7-B67C-952B3556C207}" destId="{A0A7B6F3-4DCC-4DAC-83FB-8AD8283C778E}" srcOrd="5" destOrd="0" presId="urn:microsoft.com/office/officeart/2005/8/layout/bProcess3"/>
    <dgm:cxn modelId="{73FB6FDC-22E8-48DE-A94E-585397818AB6}" type="presParOf" srcId="{A0A7B6F3-4DCC-4DAC-83FB-8AD8283C778E}" destId="{D085F33D-33EA-43D7-9C63-918BE006363A}" srcOrd="0" destOrd="0" presId="urn:microsoft.com/office/officeart/2005/8/layout/bProcess3"/>
    <dgm:cxn modelId="{B9D55548-CF28-4641-A02B-426D4BDD79F4}" type="presParOf" srcId="{EBDEBE3B-88D4-44E7-B67C-952B3556C207}" destId="{F1B6EEE1-8044-4A84-8EC7-B2FDCCCBDA08}" srcOrd="6" destOrd="0" presId="urn:microsoft.com/office/officeart/2005/8/layout/bProcess3"/>
    <dgm:cxn modelId="{0B103F00-E550-4C28-8B97-F99B09F86EDF}" type="presParOf" srcId="{EBDEBE3B-88D4-44E7-B67C-952B3556C207}" destId="{A67F6E07-51F6-4365-B1DB-10408898A674}" srcOrd="7" destOrd="0" presId="urn:microsoft.com/office/officeart/2005/8/layout/bProcess3"/>
    <dgm:cxn modelId="{A7EDE7A3-9C56-44F3-978E-11D94E20AADB}" type="presParOf" srcId="{A67F6E07-51F6-4365-B1DB-10408898A674}" destId="{46AC9220-F64E-4CDF-B6B8-2CD1ACAEC53A}" srcOrd="0" destOrd="0" presId="urn:microsoft.com/office/officeart/2005/8/layout/bProcess3"/>
    <dgm:cxn modelId="{AC720ECB-A24B-4681-BB17-891AB6FF0EB5}" type="presParOf" srcId="{EBDEBE3B-88D4-44E7-B67C-952B3556C207}" destId="{9BEAA798-796F-41B1-A076-B9C6C829D4D8}" srcOrd="8" destOrd="0" presId="urn:microsoft.com/office/officeart/2005/8/layout/bProcess3"/>
    <dgm:cxn modelId="{AD1A0AFC-E82A-4D4F-8CA9-11A8D21C622D}" type="presParOf" srcId="{EBDEBE3B-88D4-44E7-B67C-952B3556C207}" destId="{95423F69-D153-445A-815C-CD4017C08B9B}" srcOrd="9" destOrd="0" presId="urn:microsoft.com/office/officeart/2005/8/layout/bProcess3"/>
    <dgm:cxn modelId="{B3724699-0C67-4EF9-B0EE-98A4B92EBE1A}" type="presParOf" srcId="{95423F69-D153-445A-815C-CD4017C08B9B}" destId="{0244185A-14A5-4099-A5E1-EA5D22C78B56}" srcOrd="0" destOrd="0" presId="urn:microsoft.com/office/officeart/2005/8/layout/bProcess3"/>
    <dgm:cxn modelId="{F6B7AA46-F3AE-4AD8-B34B-4A2A969104C1}" type="presParOf" srcId="{EBDEBE3B-88D4-44E7-B67C-952B3556C207}" destId="{BC06F739-2F83-4207-8E83-C72EDD4462B5}" srcOrd="10" destOrd="0" presId="urn:microsoft.com/office/officeart/2005/8/layout/b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544275-038C-49DF-BFB7-AA2BFA8DDBD9}">
      <dsp:nvSpPr>
        <dsp:cNvPr id="0" name=""/>
        <dsp:cNvSpPr/>
      </dsp:nvSpPr>
      <dsp:spPr>
        <a:xfrm rot="5400000">
          <a:off x="1214378" y="594684"/>
          <a:ext cx="923692" cy="11177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0F9F579-7DBD-4375-9F39-A5E2AA902E66}">
      <dsp:nvSpPr>
        <dsp:cNvPr id="0" name=""/>
        <dsp:cNvSpPr/>
      </dsp:nvSpPr>
      <dsp:spPr>
        <a:xfrm>
          <a:off x="1423936" y="853"/>
          <a:ext cx="1241972" cy="7451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Identification of the Problem</a:t>
          </a:r>
        </a:p>
      </dsp:txBody>
      <dsp:txXfrm>
        <a:off x="1445762" y="22679"/>
        <a:ext cx="1198320" cy="701531"/>
      </dsp:txXfrm>
    </dsp:sp>
    <dsp:sp modelId="{5D30631C-4F0E-4E18-99B3-5C62AADEFD37}">
      <dsp:nvSpPr>
        <dsp:cNvPr id="0" name=""/>
        <dsp:cNvSpPr/>
      </dsp:nvSpPr>
      <dsp:spPr>
        <a:xfrm rot="5400000">
          <a:off x="1214378" y="1526163"/>
          <a:ext cx="923692" cy="11177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04D6A8A-C408-4104-B57D-0BC371B3B0AA}">
      <dsp:nvSpPr>
        <dsp:cNvPr id="0" name=""/>
        <dsp:cNvSpPr/>
      </dsp:nvSpPr>
      <dsp:spPr>
        <a:xfrm>
          <a:off x="1423936" y="932333"/>
          <a:ext cx="1241972" cy="7451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Identification of the Root Cause</a:t>
          </a:r>
        </a:p>
      </dsp:txBody>
      <dsp:txXfrm>
        <a:off x="1445762" y="954159"/>
        <a:ext cx="1198320" cy="701531"/>
      </dsp:txXfrm>
    </dsp:sp>
    <dsp:sp modelId="{78D3C140-2DB9-4618-A035-26D8B1CB2589}">
      <dsp:nvSpPr>
        <dsp:cNvPr id="0" name=""/>
        <dsp:cNvSpPr/>
      </dsp:nvSpPr>
      <dsp:spPr>
        <a:xfrm>
          <a:off x="1680118" y="1991903"/>
          <a:ext cx="1644036" cy="11177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887663-B400-4AF3-B0CD-183FFB04B0B0}">
      <dsp:nvSpPr>
        <dsp:cNvPr id="0" name=""/>
        <dsp:cNvSpPr/>
      </dsp:nvSpPr>
      <dsp:spPr>
        <a:xfrm>
          <a:off x="1423936" y="1863812"/>
          <a:ext cx="1241972" cy="7451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Planning for Resolution</a:t>
          </a:r>
        </a:p>
      </dsp:txBody>
      <dsp:txXfrm>
        <a:off x="1445762" y="1885638"/>
        <a:ext cx="1198320" cy="701531"/>
      </dsp:txXfrm>
    </dsp:sp>
    <dsp:sp modelId="{5F920F5D-0E8A-4D24-B3BF-CBB60B2714DE}">
      <dsp:nvSpPr>
        <dsp:cNvPr id="0" name=""/>
        <dsp:cNvSpPr/>
      </dsp:nvSpPr>
      <dsp:spPr>
        <a:xfrm rot="16200000">
          <a:off x="2866202" y="1526163"/>
          <a:ext cx="923692" cy="11177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61FBA95-7DC8-4E66-AC40-26276793C6AD}">
      <dsp:nvSpPr>
        <dsp:cNvPr id="0" name=""/>
        <dsp:cNvSpPr/>
      </dsp:nvSpPr>
      <dsp:spPr>
        <a:xfrm>
          <a:off x="3075760" y="1863812"/>
          <a:ext cx="1241972" cy="7451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Implementation of the Resolution</a:t>
          </a:r>
        </a:p>
      </dsp:txBody>
      <dsp:txXfrm>
        <a:off x="3097586" y="1885638"/>
        <a:ext cx="1198320" cy="701531"/>
      </dsp:txXfrm>
    </dsp:sp>
    <dsp:sp modelId="{9C7962D7-0EA9-44C1-9B62-489C7B278635}">
      <dsp:nvSpPr>
        <dsp:cNvPr id="0" name=""/>
        <dsp:cNvSpPr/>
      </dsp:nvSpPr>
      <dsp:spPr>
        <a:xfrm>
          <a:off x="3075760" y="932333"/>
          <a:ext cx="1241972" cy="7451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Monitoring followed by Control &amp; Feedback </a:t>
          </a:r>
        </a:p>
      </dsp:txBody>
      <dsp:txXfrm>
        <a:off x="3097586" y="954159"/>
        <a:ext cx="1198320" cy="7015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95C05A-A8C1-47C1-84EF-11D52758F5B6}">
      <dsp:nvSpPr>
        <dsp:cNvPr id="0" name=""/>
        <dsp:cNvSpPr/>
      </dsp:nvSpPr>
      <dsp:spPr>
        <a:xfrm>
          <a:off x="1571606" y="252037"/>
          <a:ext cx="197128" cy="91440"/>
        </a:xfrm>
        <a:custGeom>
          <a:avLst/>
          <a:gdLst/>
          <a:ahLst/>
          <a:cxnLst/>
          <a:rect l="0" t="0" r="0" b="0"/>
          <a:pathLst>
            <a:path>
              <a:moveTo>
                <a:pt x="0" y="45720"/>
              </a:moveTo>
              <a:lnTo>
                <a:pt x="1971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664477" y="296619"/>
        <a:ext cx="11386" cy="2277"/>
      </dsp:txXfrm>
    </dsp:sp>
    <dsp:sp modelId="{2B8E5FD4-5B11-41CD-A1D2-7C3EA0DD1FDD}">
      <dsp:nvSpPr>
        <dsp:cNvPr id="0" name=""/>
        <dsp:cNvSpPr/>
      </dsp:nvSpPr>
      <dsp:spPr>
        <a:xfrm>
          <a:off x="583280" y="720"/>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Knowledge</a:t>
          </a:r>
        </a:p>
      </dsp:txBody>
      <dsp:txXfrm>
        <a:off x="583280" y="720"/>
        <a:ext cx="990125" cy="594075"/>
      </dsp:txXfrm>
    </dsp:sp>
    <dsp:sp modelId="{00AFDA91-90B5-4AD5-91E8-A2861B148DB2}">
      <dsp:nvSpPr>
        <dsp:cNvPr id="0" name=""/>
        <dsp:cNvSpPr/>
      </dsp:nvSpPr>
      <dsp:spPr>
        <a:xfrm>
          <a:off x="2789460" y="252037"/>
          <a:ext cx="197128" cy="91440"/>
        </a:xfrm>
        <a:custGeom>
          <a:avLst/>
          <a:gdLst/>
          <a:ahLst/>
          <a:cxnLst/>
          <a:rect l="0" t="0" r="0" b="0"/>
          <a:pathLst>
            <a:path>
              <a:moveTo>
                <a:pt x="0" y="45720"/>
              </a:moveTo>
              <a:lnTo>
                <a:pt x="1971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2882331" y="296619"/>
        <a:ext cx="11386" cy="2277"/>
      </dsp:txXfrm>
    </dsp:sp>
    <dsp:sp modelId="{197727C3-C05C-4E44-94AE-DF99799AD595}">
      <dsp:nvSpPr>
        <dsp:cNvPr id="0" name=""/>
        <dsp:cNvSpPr/>
      </dsp:nvSpPr>
      <dsp:spPr>
        <a:xfrm>
          <a:off x="1801134" y="720"/>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Comprehension</a:t>
          </a:r>
        </a:p>
      </dsp:txBody>
      <dsp:txXfrm>
        <a:off x="1801134" y="720"/>
        <a:ext cx="990125" cy="594075"/>
      </dsp:txXfrm>
    </dsp:sp>
    <dsp:sp modelId="{A0A7B6F3-4DCC-4DAC-83FB-8AD8283C778E}">
      <dsp:nvSpPr>
        <dsp:cNvPr id="0" name=""/>
        <dsp:cNvSpPr/>
      </dsp:nvSpPr>
      <dsp:spPr>
        <a:xfrm>
          <a:off x="4007315" y="252037"/>
          <a:ext cx="197128" cy="91440"/>
        </a:xfrm>
        <a:custGeom>
          <a:avLst/>
          <a:gdLst/>
          <a:ahLst/>
          <a:cxnLst/>
          <a:rect l="0" t="0" r="0" b="0"/>
          <a:pathLst>
            <a:path>
              <a:moveTo>
                <a:pt x="0" y="45720"/>
              </a:moveTo>
              <a:lnTo>
                <a:pt x="1971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4100186" y="296619"/>
        <a:ext cx="11386" cy="2277"/>
      </dsp:txXfrm>
    </dsp:sp>
    <dsp:sp modelId="{B85D4C60-5C77-4EF9-BF4C-EB378F53F99A}">
      <dsp:nvSpPr>
        <dsp:cNvPr id="0" name=""/>
        <dsp:cNvSpPr/>
      </dsp:nvSpPr>
      <dsp:spPr>
        <a:xfrm>
          <a:off x="3018989" y="720"/>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Application</a:t>
          </a:r>
        </a:p>
      </dsp:txBody>
      <dsp:txXfrm>
        <a:off x="3018989" y="720"/>
        <a:ext cx="990125" cy="594075"/>
      </dsp:txXfrm>
    </dsp:sp>
    <dsp:sp modelId="{A67F6E07-51F6-4365-B1DB-10408898A674}">
      <dsp:nvSpPr>
        <dsp:cNvPr id="0" name=""/>
        <dsp:cNvSpPr/>
      </dsp:nvSpPr>
      <dsp:spPr>
        <a:xfrm>
          <a:off x="1078343" y="592995"/>
          <a:ext cx="3653563" cy="197128"/>
        </a:xfrm>
        <a:custGeom>
          <a:avLst/>
          <a:gdLst/>
          <a:ahLst/>
          <a:cxnLst/>
          <a:rect l="0" t="0" r="0" b="0"/>
          <a:pathLst>
            <a:path>
              <a:moveTo>
                <a:pt x="3653563" y="0"/>
              </a:moveTo>
              <a:lnTo>
                <a:pt x="3653563" y="115664"/>
              </a:lnTo>
              <a:lnTo>
                <a:pt x="0" y="115664"/>
              </a:lnTo>
              <a:lnTo>
                <a:pt x="0" y="19712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2813608" y="690421"/>
        <a:ext cx="183032" cy="2277"/>
      </dsp:txXfrm>
    </dsp:sp>
    <dsp:sp modelId="{F1B6EEE1-8044-4A84-8EC7-B2FDCCCBDA08}">
      <dsp:nvSpPr>
        <dsp:cNvPr id="0" name=""/>
        <dsp:cNvSpPr/>
      </dsp:nvSpPr>
      <dsp:spPr>
        <a:xfrm>
          <a:off x="4236843" y="720"/>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Analyze</a:t>
          </a:r>
        </a:p>
      </dsp:txBody>
      <dsp:txXfrm>
        <a:off x="4236843" y="720"/>
        <a:ext cx="990125" cy="594075"/>
      </dsp:txXfrm>
    </dsp:sp>
    <dsp:sp modelId="{95423F69-D153-445A-815C-CD4017C08B9B}">
      <dsp:nvSpPr>
        <dsp:cNvPr id="0" name=""/>
        <dsp:cNvSpPr/>
      </dsp:nvSpPr>
      <dsp:spPr>
        <a:xfrm>
          <a:off x="1571606" y="1073842"/>
          <a:ext cx="197128" cy="91440"/>
        </a:xfrm>
        <a:custGeom>
          <a:avLst/>
          <a:gdLst/>
          <a:ahLst/>
          <a:cxnLst/>
          <a:rect l="0" t="0" r="0" b="0"/>
          <a:pathLst>
            <a:path>
              <a:moveTo>
                <a:pt x="0" y="45720"/>
              </a:moveTo>
              <a:lnTo>
                <a:pt x="1971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664477" y="1118423"/>
        <a:ext cx="11386" cy="2277"/>
      </dsp:txXfrm>
    </dsp:sp>
    <dsp:sp modelId="{9BEAA798-796F-41B1-A076-B9C6C829D4D8}">
      <dsp:nvSpPr>
        <dsp:cNvPr id="0" name=""/>
        <dsp:cNvSpPr/>
      </dsp:nvSpPr>
      <dsp:spPr>
        <a:xfrm>
          <a:off x="583280" y="822524"/>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Synthesis</a:t>
          </a:r>
        </a:p>
      </dsp:txBody>
      <dsp:txXfrm>
        <a:off x="583280" y="822524"/>
        <a:ext cx="990125" cy="594075"/>
      </dsp:txXfrm>
    </dsp:sp>
    <dsp:sp modelId="{BC06F739-2F83-4207-8E83-C72EDD4462B5}">
      <dsp:nvSpPr>
        <dsp:cNvPr id="0" name=""/>
        <dsp:cNvSpPr/>
      </dsp:nvSpPr>
      <dsp:spPr>
        <a:xfrm>
          <a:off x="1801134" y="822524"/>
          <a:ext cx="990125" cy="59407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Take Action</a:t>
          </a:r>
        </a:p>
      </dsp:txBody>
      <dsp:txXfrm>
        <a:off x="1801134" y="822524"/>
        <a:ext cx="990125" cy="59407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Jiř15</b:Tag>
    <b:SourceType>JournalArticle</b:SourceType>
    <b:Guid>{13D5A305-C0E3-4A1E-89AF-57FD5AA96248}</b:Guid>
    <b:Title>Theory of Problem Solving</b:Title>
    <b:Year>2015</b:Year>
    <b:Author>
      <b:Author>
        <b:NameList>
          <b:Person>
            <b:Last>Dostál</b:Last>
            <b:First>Jiří</b:First>
          </b:Person>
        </b:NameList>
      </b:Author>
    </b:Author>
    <b:JournalName>Procedia - Social and Behavioral Sciences</b:JournalName>
    <b:Pages>2798-2805</b:Pages>
    <b:Volume>174</b:Volume>
    <b:Issue>12</b:Issue>
    <b:RefOrder>1</b:RefOrder>
  </b:Source>
  <b:Source>
    <b:Tag>Jay121</b:Tag>
    <b:SourceType>JournalArticle</b:SourceType>
    <b:Guid>{6BF56D1C-568C-4EEA-9F7A-5848A8B6B0B1}</b:Guid>
    <b:Author>
      <b:Author>
        <b:NameList>
          <b:Person>
            <b:Last>Knippen</b:Last>
            <b:First>Jay</b:First>
            <b:Middle>T.</b:Middle>
          </b:Person>
          <b:Person>
            <b:Last>Green</b:Last>
            <b:First>Thad</b:First>
            <b:Middle>B.</b:Middle>
          </b:Person>
        </b:NameList>
      </b:Author>
    </b:Author>
    <b:Title>Problem solving</b:Title>
    <b:JournalName>Journal of Workplace Learning</b:JournalName>
    <b:Year>2012</b:Year>
    <b:Pages>98-99</b:Pages>
    <b:Volume>9</b:Volume>
    <b:Issue>3</b:Issue>
    <b:RefOrder>2</b:RefOrder>
  </b:Source>
  <b:Source>
    <b:Tag>Don13</b:Tag>
    <b:SourceType>JournalArticle</b:SourceType>
    <b:Guid>{65DDFB28-52C5-422A-97C9-424AF8ED6CD8}</b:Guid>
    <b:Author>
      <b:Author>
        <b:NameList>
          <b:Person>
            <b:Last>Treffinger</b:Last>
            <b:First>Donald</b:First>
            <b:Middle>J.</b:Middle>
          </b:Person>
          <b:Person>
            <b:Last>Isaksen</b:Last>
            <b:First>Scott</b:First>
            <b:Middle>G.</b:Middle>
          </b:Person>
        </b:NameList>
      </b:Author>
    </b:Author>
    <b:Title>Creative Problem Solving</b:Title>
    <b:JournalName>Gifted Child Quarterly</b:JournalName>
    <b:Year>2013</b:Year>
    <b:Pages>342-353</b:Pages>
    <b:Volume>49</b:Volume>
    <b:Issue>4</b:Issue>
    <b:RefOrder>3</b:RefOrder>
  </b:Source>
  <b:Source>
    <b:Tag>Lis152</b:Tag>
    <b:SourceType>JournalArticle</b:SourceType>
    <b:Guid>{15385DEB-3F58-4243-8E2A-AB0F6BDD4054}</b:Guid>
    <b:Author>
      <b:Author>
        <b:NameList>
          <b:Person>
            <b:Last>Wolf</b:Last>
            <b:First>Lisa</b:First>
            <b:Middle>A.</b:Middle>
          </b:Person>
        </b:NameList>
      </b:Author>
    </b:Author>
    <b:Title>Research as Problem Solving: Theoretical Frameworks as Tools</b:Title>
    <b:JournalName>Journal of Emergency Nursing</b:JournalName>
    <b:Year>2015</b:Year>
    <b:Pages>83-85</b:Pages>
    <b:Volume>41</b:Volume>
    <b:Issue>1</b:Issue>
    <b:RefOrder>4</b:RefOrder>
  </b:Source>
  <b:Source>
    <b:Tag>Kaa16</b:Tag>
    <b:SourceType>InternetSite</b:SourceType>
    <b:Guid>{0FC35A22-21DB-440A-BE03-6CBC3A043C4B}</b:Guid>
    <b:Title>Innovation With Design Thinking Demands Critical Thinking</b:Title>
    <b:Year>2016</b:Year>
    <b:Author>
      <b:Author>
        <b:NameList>
          <b:Person>
            <b:Last>Turnali</b:Last>
            <b:First>Kaan</b:First>
          </b:Person>
        </b:NameList>
      </b:Author>
    </b:Author>
    <b:YearAccessed>2018</b:YearAccessed>
    <b:MonthAccessed>January</b:MonthAccessed>
    <b:DayAccessed>9</b:DayAccessed>
    <b:URL>https://www.forbes.com/sites/sap/2016/08/25/innovation-with-design-thinking-demands-critical-thinking/#581344be6908</b:URL>
    <b:RefOrder>5</b:RefOrder>
  </b:Source>
  <b:Source>
    <b:Tag>Hol14</b:Tag>
    <b:SourceType>InternetSite</b:SourceType>
    <b:Guid>{5A597D96-C215-4A23-99F5-C34E0A388B0F}</b:Guid>
    <b:Author>
      <b:Author>
        <b:NameList>
          <b:Person>
            <b:Last>Green</b:Last>
            <b:First>Holly</b:First>
            <b:Middle>G</b:Middle>
          </b:Person>
        </b:NameList>
      </b:Author>
    </b:Author>
    <b:Title>How to Develop 5 Critical Thinking Types</b:Title>
    <b:Year>2014</b:Year>
    <b:YearAccessed>2018</b:YearAccessed>
    <b:MonthAccessed>January</b:MonthAccessed>
    <b:DayAccessed>9</b:DayAccessed>
    <b:URL>http://innovationexcellence.com/blog/2012/03/30/how-to-develop-5-critical-thinking-types/</b:URL>
    <b:RefOrder>6</b:RefOrder>
  </b:Source>
  <b:Source>
    <b:Tag>Sip14</b:Tag>
    <b:SourceType>InternetSite</b:SourceType>
    <b:Guid>{B051776C-7D8E-490A-84C6-04797D6DC4A6}</b:Guid>
    <b:Author>
      <b:Author>
        <b:NameList>
          <b:Person>
            <b:Last>Khandka</b:Last>
            <b:First>Sipika</b:First>
          </b:Person>
        </b:NameList>
      </b:Author>
    </b:Author>
    <b:Title>RECIPE FOR INNOVATION: CREATIVE AND CRITICAL THINKING</b:Title>
    <b:Year>2014</b:Year>
    <b:YearAccessed>2018</b:YearAccessed>
    <b:MonthAccessed>January</b:MonthAccessed>
    <b:DayAccessed>9</b:DayAccessed>
    <b:URL>http://criticalthinkingindia.in/2014/08/recipe-for-innovation-creative-and-critical-thinking/</b:URL>
    <b:RefOrder>7</b:RefOrder>
  </b:Source>
  <b:Source>
    <b:Tag>Ben161</b:Tag>
    <b:SourceType>InternetSite</b:SourceType>
    <b:Guid>{B394B56F-C015-4E0A-B5A9-17B809342EE8}</b:Guid>
    <b:Author>
      <b:Author>
        <b:NameList>
          <b:Person>
            <b:Last>Sillitoe</b:Last>
            <b:First>Ben</b:First>
          </b:Person>
        </b:NameList>
      </b:Author>
    </b:Author>
    <b:Title>Five ways Tesco is approaching retail technology</b:Title>
    <b:Year>2016</b:Year>
    <b:YearAccessed>2018</b:YearAccessed>
    <b:MonthAccessed>January</b:MonthAccessed>
    <b:DayAccessed>9</b:DayAccessed>
    <b:URL>http://www.essentialretail.com/in-store-ops/article/570f6ff5c7313-five-ways-tesco-is-approaching-retail-technology</b:URL>
    <b:RefOrder>10</b:RefOrder>
  </b:Source>
  <b:Source>
    <b:Tag>Hbs16</b:Tag>
    <b:SourceType>InternetSite</b:SourceType>
    <b:Guid>{7230A1D8-D99F-45C9-A489-571FCE0AF05E}</b:Guid>
    <b:Author>
      <b:Author>
        <b:NameList>
          <b:Person>
            <b:Last>Hbs.org</b:Last>
          </b:Person>
        </b:NameList>
      </b:Author>
    </b:Author>
    <b:Title>Tesco: A digital transformation</b:Title>
    <b:Year>2016</b:Year>
    <b:YearAccessed>2018</b:YearAccessed>
    <b:MonthAccessed>January</b:MonthAccessed>
    <b:DayAccessed>9</b:DayAccessed>
    <b:URL>https://rctom.hbs.org/submission/tesco-a-digital-transformation/</b:URL>
    <b:RefOrder>9</b:RefOrder>
  </b:Source>
  <b:Source>
    <b:Tag>Dav156</b:Tag>
    <b:SourceType>InternetSite</b:SourceType>
    <b:Guid>{A628D85F-6E1F-4648-BD64-1748FBA11BB5}</b:Guid>
    <b:Author>
      <b:Author>
        <b:NameList>
          <b:Person>
            <b:Last>Whitney</b:Last>
            <b:First>David</b:First>
          </b:Person>
        </b:NameList>
      </b:Author>
    </b:Author>
    <b:Title>Invest in critical thinking</b:Title>
    <b:Year>2015</b:Year>
    <b:YearAccessed>2018</b:YearAccessed>
    <b:MonthAccessed>January</b:MonthAccessed>
    <b:DayAccessed>9</b:DayAccessed>
    <b:URL>http://businessmagazinegainesville.com/critically-thinking-innovation/</b:URL>
    <b:RefOrder>8</b:RefOrder>
  </b:Source>
  <b:Source>
    <b:Tag>Aud15</b:Tag>
    <b:SourceType>InternetSite</b:SourceType>
    <b:Guid>{33A646F3-10E2-4048-AF3B-B8809F684AD2}</b:Guid>
    <b:Author>
      <b:Author>
        <b:NameList>
          <b:Person>
            <b:Last>Bianca</b:Last>
            <b:First>Audra</b:First>
          </b:Person>
        </b:NameList>
      </b:Author>
    </b:Author>
    <b:Title>Employee Behavior Standards in the Workplace</b:Title>
    <b:Year>2015</b:Year>
    <b:YearAccessed>2018</b:YearAccessed>
    <b:MonthAccessed>January</b:MonthAccessed>
    <b:DayAccessed>9</b:DayAccessed>
    <b:URL>http://work.chron.com/employee-behavior-standards-workplace-8745.html</b:URL>
    <b:RefOrder>11</b:RefOrder>
  </b:Source>
  <b:Source>
    <b:Tag>Jac133</b:Tag>
    <b:SourceType>InternetSite</b:SourceType>
    <b:Guid>{E6D80E2E-8DB4-46A9-ACAE-4FA2C1D35A72}</b:Guid>
    <b:Author>
      <b:Author>
        <b:NameList>
          <b:Person>
            <b:Last>Ginny</b:Last>
            <b:First>Jack</b:First>
          </b:Person>
        </b:NameList>
      </b:Author>
    </b:Author>
    <b:Title>8 Ways to Get the Employee Behavior You Want</b:Title>
    <b:Year>2013</b:Year>
    <b:YearAccessed>2018</b:YearAccessed>
    <b:MonthAccessed>January</b:MonthAccessed>
    <b:DayAccessed>9</b:DayAccessed>
    <b:URL>https://www.yourerc.com/blog/post/8-Ways-to-Get-the-Employee-Behavior-You-Want.aspx</b:URL>
    <b:RefOrder>12</b:RefOrder>
  </b:Source>
  <b:Source>
    <b:Tag>Sar157</b:Tag>
    <b:SourceType>JournalArticle</b:SourceType>
    <b:Guid>{BD9C282D-806B-4B44-8AF9-35A72E6785CC}</b:Guid>
    <b:Title>Employee trust and workplace performance</b:Title>
    <b:Year>2015</b:Year>
    <b:Author>
      <b:Author>
        <b:NameList>
          <b:Person>
            <b:Last>Brown</b:Last>
            <b:First>Sarah</b:First>
          </b:Person>
          <b:Person>
            <b:Last>Gray</b:Last>
            <b:First>Daniel</b:First>
          </b:Person>
          <b:Person>
            <b:Last>McHardy</b:Last>
            <b:First>Jolian</b:First>
          </b:Person>
          <b:Person>
            <b:Last>Taylor</b:Last>
            <b:First>Karl</b:First>
          </b:Person>
        </b:NameList>
      </b:Author>
    </b:Author>
    <b:JournalName>Journal of Economic Behavior &amp; Organization</b:JournalName>
    <b:Pages>361-378</b:Pages>
    <b:Volume>116</b:Volume>
    <b:Issue>2</b:Issue>
    <b:RefOrder>13</b:RefOrder>
  </b:Source>
  <b:Source>
    <b:Tag>Leo122</b:Tag>
    <b:SourceType>InternetSite</b:SourceType>
    <b:Guid>{2A59D5BC-E349-4432-A564-957E850C6BEB}</b:Guid>
    <b:Title>Technology helps Tesco beat crunch Investment in systems paying off</b:Title>
    <b:Year>2012</b:Year>
    <b:Author>
      <b:Author>
        <b:NameList>
          <b:Person>
            <b:Last>King</b:Last>
            <b:First>Leo</b:First>
          </b:Person>
        </b:NameList>
      </b:Author>
    </b:Author>
    <b:YearAccessed>2018</b:YearAccessed>
    <b:MonthAccessed>January</b:MonthAccessed>
    <b:DayAccessed>9</b:DayAccessed>
    <b:URL>https://www.cio.co.uk/it-strategy/technology-helps-tesco-beat-crunch-3204/</b:URL>
    <b:RefOrder>14</b:RefOrder>
  </b:Source>
  <b:Source>
    <b:Tag>Joh139</b:Tag>
    <b:SourceType>InternetSite</b:SourceType>
    <b:Guid>{DA5DA32C-D0D0-4729-8588-09DD82435407}</b:Guid>
    <b:Author>
      <b:Author>
        <b:NameList>
          <b:Person>
            <b:Last>Kamath</b:Last>
            <b:First>John-Paul</b:First>
          </b:Person>
        </b:NameList>
      </b:Author>
    </b:Author>
    <b:Title>Tesco's IT Strategy to support international expansion</b:Title>
    <b:Year>2013</b:Year>
    <b:YearAccessed>2018</b:YearAccessed>
    <b:MonthAccessed>January</b:MonthAccessed>
    <b:DayAccessed>9</b:DayAccessed>
    <b:URL>http://www.computerweekly.com/news/2240086100/Tescos-IT-strategy-to-support-international-expansion</b:URL>
    <b:RefOrder>15</b:RefOrder>
  </b:Source>
  <b:Source>
    <b:Tag>Pfe13</b:Tag>
    <b:SourceType>JournalArticle</b:SourceType>
    <b:Guid>{F5E80B74-DEED-4BD0-802F-F268E19966D5}</b:Guid>
    <b:Title>Leadership Traits</b:Title>
    <b:Year>2013</b:Year>
    <b:Author>
      <b:Author>
        <b:NameList>
          <b:Person>
            <b:Last>Adair</b:Last>
          </b:Person>
        </b:NameList>
      </b:Author>
    </b:Author>
    <b:JournalName>Leadership</b:JournalName>
    <b:Pages>15-67</b:Pages>
    <b:RefOrder>14</b:RefOrder>
  </b:Source>
  <b:Source>
    <b:Tag>Bar061</b:Tag>
    <b:SourceType>JournalArticle</b:SourceType>
    <b:Guid>{964215D2-33CC-4B11-840E-4E2432E0A277}</b:Guid>
    <b:Title>The Analysis and Use of Financial Ratios</b:Title>
    <b:JournalName>Journal of Business Finance &amp; Accounting</b:JournalName>
    <b:Year>2006</b:Year>
    <b:Pages>449-461</b:Pages>
    <b:Volume>14</b:Volume>
    <b:Issue>4</b:Issue>
    <b:Author>
      <b:Author>
        <b:NameList>
          <b:Person>
            <b:Last>Barnes</b:Last>
            <b:First>P</b:First>
          </b:Person>
        </b:NameList>
      </b:Author>
    </b:Author>
    <b:RefOrder>7</b:RefOrder>
  </b:Source>
  <b:Source>
    <b:Tag>Ber111</b:Tag>
    <b:SourceType>Book</b:SourceType>
    <b:Guid>{A788A534-4A65-4D92-8CBB-4CA43CFF5255}</b:Guid>
    <b:Author>
      <b:Author>
        <b:NameList>
          <b:Person>
            <b:Last>Berry</b:Last>
            <b:First>A</b:First>
          </b:Person>
          <b:Person>
            <b:Last>Jarvis</b:Last>
            <b:First>R</b:First>
          </b:Person>
        </b:NameList>
      </b:Author>
    </b:Author>
    <b:Title>Accounting in a Business context</b:Title>
    <b:Year>2011</b:Year>
    <b:City>London</b:City>
    <b:Publisher>South Western Cengage Learning </b:Publisher>
    <b:RefOrder>3</b:RefOrder>
  </b:Source>
  <b:Source>
    <b:Tag>Car05</b:Tag>
    <b:SourceType>JournalArticle</b:SourceType>
    <b:Guid>{3EE0D33A-C989-4FE9-B390-D5486ACBD243}</b:Guid>
    <b:Author>
      <b:Author>
        <b:NameList>
          <b:Person>
            <b:Last>Carlton</b:Last>
            <b:First>D.W</b:First>
            <b:Middle>and Perloff, J.M</b:Middle>
          </b:Person>
        </b:NameList>
      </b:Author>
    </b:Author>
    <b:Title> Modern Industrial Organization</b:Title>
    <b:JournalName>United States of America SCM</b:JournalName>
    <b:Year>2005</b:Year>
    <b:Pages>116-119</b:Pages>
    <b:RefOrder>2</b:RefOrder>
  </b:Source>
  <b:Source>
    <b:Tag>Chr98</b:Tag>
    <b:SourceType>JournalArticle</b:SourceType>
    <b:Guid>{4112F3B3-9138-4ABA-83EC-E75491892F77}</b:Guid>
    <b:Author>
      <b:Author>
        <b:NameList>
          <b:Person>
            <b:Last>Christopher</b:Last>
            <b:First>M</b:First>
          </b:Person>
        </b:NameList>
      </b:Author>
    </b:Author>
    <b:Title>Logistics and Supply Chain Management: Strategies for Reducing Cost and improving service</b:Title>
    <b:JournalName> Harlow: Financial Times - Prentice Hall. </b:JournalName>
    <b:Year>1998</b:Year>
    <b:Pages>206-216</b:Pages>
    <b:RefOrder>11</b:RefOrder>
  </b:Source>
  <b:Source>
    <b:Tag>Joa00</b:Tag>
    <b:SourceType>Report</b:SourceType>
    <b:Guid>{75072E65-47A1-469A-8CA9-E2D34DD49FFA}</b:Guid>
    <b:Author>
      <b:Author>
        <b:NameList>
          <b:Person>
            <b:Last>Joachimsthaler</b:Last>
            <b:First>A.</b:First>
          </b:Person>
        </b:NameList>
      </b:Author>
    </b:Author>
    <b:Title>The Brand relationship spectrum</b:Title>
    <b:Year>2000</b:Year>
    <b:Publisher>California Management Review</b:Publisher>
    <b:City>California</b:City>
    <b:RefOrder>8</b:RefOrder>
  </b:Source>
  <b:Source>
    <b:Tag>Jas09</b:Tag>
    <b:SourceType>JournalArticle</b:SourceType>
    <b:Guid>{2FF96941-0A57-44B8-AB12-0B0583DC4464}</b:Guid>
    <b:Author>
      <b:Author>
        <b:NameList>
          <b:Person>
            <b:Last>Douglas</b:Last>
            <b:First>Jason</b:First>
          </b:Person>
        </b:NameList>
      </b:Author>
    </b:Author>
    <b:Title>Weak U.K. Economic Data Point </b:Title>
    <b:JournalName>The Wall Street Journal</b:JournalName>
    <b:Year>2009</b:Year>
    <b:Pages>18-22</b:Pages>
    <b:RefOrder>15</b:RefOrder>
  </b:Source>
  <b:Source>
    <b:Tag>Men01</b:Tag>
    <b:SourceType>JournalArticle</b:SourceType>
    <b:Guid>{09C57097-C217-4752-94D6-54C976F2F636}</b:Guid>
    <b:Author>
      <b:Author>
        <b:NameList>
          <b:Person>
            <b:Last>Mentzer</b:Last>
            <b:First>J.T.</b:First>
            <b:Middle>et al</b:Middle>
          </b:Person>
        </b:NameList>
      </b:Author>
    </b:Author>
    <b:Title>Defining supply chain management</b:Title>
    <b:JournalName>Journal of Business Logistics,</b:JournalName>
    <b:Year>2001</b:Year>
    <b:Pages>1-25</b:Pages>
    <b:RefOrder>4</b:RefOrder>
  </b:Source>
  <b:Source>
    <b:Tag>Met14</b:Tag>
    <b:SourceType>Book</b:SourceType>
    <b:Guid>{2654E38D-54B1-42BB-9886-8A3D5D862B15}</b:Guid>
    <b:Author>
      <b:Author>
        <b:NameList>
          <b:Person>
            <b:Last>Metzger</b:Last>
            <b:First>K.</b:First>
          </b:Person>
        </b:NameList>
      </b:Author>
    </b:Author>
    <b:Title> Business analysis of UK supermarket industry.</b:Title>
    <b:Year>2014</b:Year>
    <b:Publisher>GRIN Verlag</b:Publisher>
    <b:RefOrder>13</b:RefOrder>
  </b:Source>
  <b:Source>
    <b:Tag>Gar88</b:Tag>
    <b:SourceType>JournalArticle</b:SourceType>
    <b:Guid>{90B25B6C-E90D-481D-A27E-D9C30987B03F}</b:Guid>
    <b:Author>
      <b:Author>
        <b:NameList>
          <b:Person>
            <b:Last>Garwin</b:Last>
            <b:First>A.</b:First>
            <b:Middle>D</b:Middle>
          </b:Person>
        </b:NameList>
      </b:Author>
    </b:Author>
    <b:Title>Managing Quality</b:Title>
    <b:JournalName>The Free Press, New York</b:JournalName>
    <b:Year>1988</b:Year>
    <b:Pages>207-234</b:Pages>
    <b:RefOrder>6</b:RefOrder>
  </b:Source>
  <b:Source>
    <b:Tag>Jia15</b:Tag>
    <b:SourceType>JournalArticle</b:SourceType>
    <b:Guid>{F9CE10D0-0BE6-4807-B0B2-A9C748D88955}</b:Guid>
    <b:Author>
      <b:Author>
        <b:NameList>
          <b:Person>
            <b:Last>Jiahui</b:Last>
            <b:First>Mo</b:First>
          </b:Person>
          <b:Person>
            <b:Last>Wei</b:Last>
            <b:First>He</b:First>
          </b:Person>
        </b:NameList>
      </b:Author>
    </b:Author>
    <b:Title>Developing Problem-Solving Skills With Case Study In A Conceptual Management Course</b:Title>
    <b:JournalName>Journal Of Business Case Studies</b:JournalName>
    <b:Year>2015</b:Year>
    <b:Pages>16-23</b:Pages>
    <b:Volume>11</b:Volume>
    <b:Issue>3</b:Issue>
    <b:RefOrder>1</b:RefOrder>
  </b:Source>
  <b:Source>
    <b:Tag>Mac15</b:Tag>
    <b:SourceType>InternetSite</b:SourceType>
    <b:Guid>{3C6FD1FE-4BFA-4C75-8ABA-D00A1DD5E112}</b:Guid>
    <b:Title>Curiosity is essential to problem solving</b:Title>
    <b:Year>2015</b:Year>
    <b:Author>
      <b:Author>
        <b:NameList>
          <b:Person>
            <b:Last>Mackay</b:Last>
            <b:First>H</b:First>
          </b:Person>
        </b:NameList>
      </b:Author>
    </b:Author>
    <b:YearAccessed>2018</b:YearAccessed>
    <b:MonthAccessed>January</b:MonthAccessed>
    <b:DayAccessed>9</b:DayAccessed>
    <b:URL>https://www.bizjournals.com/bizjournals/how-to/growth-strategies/2017/11/curiosity-is-essential-to-problem-solving.html</b:URL>
    <b:RefOrder>5</b:RefOrder>
  </b:Source>
  <b:Source>
    <b:Tag>Pal05</b:Tag>
    <b:SourceType>JournalArticle</b:SourceType>
    <b:Guid>{C2811593-56FE-4D94-933B-42B002C9960E}</b:Guid>
    <b:Author>
      <b:Author>
        <b:NameList>
          <b:Person>
            <b:Last>Palmer</b:Last>
            <b:First>M</b:First>
          </b:Person>
        </b:NameList>
      </b:Author>
    </b:Author>
    <b:Title>Retail multinational learning: a case study of Tesco</b:Title>
    <b:JournalName>International Journal of Retail &amp; Distribution Management</b:JournalName>
    <b:Year>2005</b:Year>
    <b:Pages>23-48</b:Pages>
    <b:Volume>33</b:Volume>
    <b:Issue>1</b:Issue>
    <b:RefOrder>9</b:RefOrder>
  </b:Source>
  <b:Source>
    <b:Tag>Zha14</b:Tag>
    <b:SourceType>JournalArticle</b:SourceType>
    <b:Guid>{216D55BD-BBFE-49D5-8309-A66BE3FC86F3}</b:Guid>
    <b:Author>
      <b:Author>
        <b:NameList>
          <b:Person>
            <b:Last>Zhao</b:Last>
            <b:First>S</b:First>
          </b:Person>
        </b:NameList>
      </b:Author>
    </b:Author>
    <b:Title>Analyzing and Evaluating Critically Tesco’s Current Operations</b:Title>
    <b:JournalName>Journal of Management and Sustainability</b:JournalName>
    <b:Year>2014</b:Year>
    <b:Pages>184-192</b:Pages>
    <b:Volume>4</b:Volume>
    <b:Issue>4</b:Issue>
    <b:RefOrder>16</b:RefOrder>
  </b:Source>
  <b:Source>
    <b:Tag>Mar08</b:Tag>
    <b:SourceType>JournalArticle</b:SourceType>
    <b:Guid>{BCC31BB4-274A-4806-92B0-C0F01119E081}</b:Guid>
    <b:Author>
      <b:Author>
        <b:NameList>
          <b:Person>
            <b:Last>Marion</b:Last>
            <b:First>F</b:First>
          </b:Person>
        </b:NameList>
      </b:Author>
    </b:Author>
    <b:Title>International Human Resource Management Strategies in Multinational Corporations: Theoretical Assumptions and Empirical Evidence from German Firms</b:Title>
    <b:JournalName>Management International Review</b:JournalName>
    <b:Year>2008</b:Year>
    <b:Pages>18-26</b:Pages>
    <b:Volume>17</b:Volume>
    <b:Issue>6</b:Issue>
    <b:RefOrder>10</b:RefOrder>
  </b:Source>
  <b:Source>
    <b:Tag>Zhu13</b:Tag>
    <b:SourceType>JournalArticle</b:SourceType>
    <b:Guid>{5731D5D5-5497-4F1B-BD6E-9FA95DAB63CF}</b:Guid>
    <b:Author>
      <b:Author>
        <b:NameList>
          <b:Person>
            <b:Last>Zhu</b:Last>
            <b:First>C</b:First>
          </b:Person>
          <b:Person>
            <b:Last>Zhang</b:Last>
            <b:First>M</b:First>
          </b:Person>
          <b:Person>
            <b:Last>Fan</b:Last>
            <b:First>D</b:First>
          </b:Person>
        </b:NameList>
      </b:Author>
    </b:Author>
    <b:Title>International human resource management strategies of Chinese multinationals operating abroad</b:Title>
    <b:JournalName>Asia Pacific Business Review </b:JournalName>
    <b:Year>2013</b:Year>
    <b:Pages>526-534</b:Pages>
    <b:Volume>19</b:Volume>
    <b:Issue>4</b:Issue>
    <b:RefOrder>12</b:RefOrder>
  </b:Source>
</b:Sources>
</file>

<file path=customXml/itemProps1.xml><?xml version="1.0" encoding="utf-8"?>
<ds:datastoreItem xmlns:ds="http://schemas.openxmlformats.org/officeDocument/2006/customXml" ds:itemID="{C444A009-CEF3-4849-B292-D3FA0CFF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9</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Turnit Great</cp:lastModifiedBy>
  <cp:revision>34</cp:revision>
  <dcterms:created xsi:type="dcterms:W3CDTF">2018-01-06T04:39:00Z</dcterms:created>
  <dcterms:modified xsi:type="dcterms:W3CDTF">2018-01-09T13:24:00Z</dcterms:modified>
</cp:coreProperties>
</file>