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F9CF2" w14:textId="071E9922" w:rsidR="00931EEC" w:rsidRDefault="00C77C82" w:rsidP="00931EEC">
      <w:pPr>
        <w:jc w:val="center"/>
        <w:rPr>
          <w:rFonts w:ascii="Arial" w:hAnsi="Arial" w:cs="Arial"/>
          <w:b/>
          <w:bCs/>
          <w:sz w:val="32"/>
          <w:szCs w:val="32"/>
        </w:rPr>
      </w:pPr>
      <w:r>
        <w:rPr>
          <w:rFonts w:ascii="Arial" w:hAnsi="Arial" w:cs="Arial"/>
          <w:b/>
          <w:bCs/>
          <w:sz w:val="32"/>
          <w:szCs w:val="32"/>
        </w:rPr>
        <w:t>Reflective Account of Multi and Inter-Disciplinary Working for WAST Digital Plan 2024-2029</w:t>
      </w:r>
    </w:p>
    <w:p w14:paraId="7EA4B645" w14:textId="77777777" w:rsidR="00931EEC" w:rsidRDefault="00931EEC" w:rsidP="00931EEC">
      <w:pPr>
        <w:jc w:val="center"/>
        <w:rPr>
          <w:rFonts w:ascii="Arial" w:hAnsi="Arial" w:cs="Arial"/>
        </w:rPr>
      </w:pPr>
    </w:p>
    <w:p w14:paraId="0FF1646A" w14:textId="77777777" w:rsidR="00931EEC" w:rsidRPr="00EB768B" w:rsidRDefault="00931EEC" w:rsidP="00931EEC">
      <w:pPr>
        <w:jc w:val="center"/>
        <w:rPr>
          <w:rFonts w:ascii="Arial" w:hAnsi="Arial" w:cs="Arial"/>
        </w:rPr>
      </w:pPr>
      <w:r w:rsidRPr="00EB768B">
        <w:rPr>
          <w:rFonts w:ascii="Arial" w:hAnsi="Arial" w:cs="Arial"/>
        </w:rPr>
        <w:t>I confirm this essay is my own original work and does not include text created by a generative artificial intelligence tool.</w:t>
      </w:r>
    </w:p>
    <w:p w14:paraId="3AA5E6FD" w14:textId="77777777" w:rsidR="00931EEC" w:rsidRPr="00EB768B" w:rsidRDefault="00931EEC" w:rsidP="00931EEC">
      <w:pPr>
        <w:jc w:val="center"/>
        <w:rPr>
          <w:rFonts w:ascii="Arial" w:hAnsi="Arial" w:cs="Arial"/>
        </w:rPr>
      </w:pPr>
    </w:p>
    <w:p w14:paraId="099B3F65" w14:textId="77777777" w:rsidR="00931EEC" w:rsidRPr="00EB768B" w:rsidRDefault="00931EEC" w:rsidP="00931EEC">
      <w:pPr>
        <w:jc w:val="center"/>
        <w:rPr>
          <w:rFonts w:ascii="Arial" w:hAnsi="Arial" w:cs="Arial"/>
        </w:rPr>
      </w:pPr>
      <w:r w:rsidRPr="00EB768B">
        <w:rPr>
          <w:rFonts w:ascii="Arial" w:hAnsi="Arial" w:cs="Arial"/>
        </w:rPr>
        <w:t>Charlotte Griffin – Student ID 2507539</w:t>
      </w:r>
    </w:p>
    <w:p w14:paraId="44EDB509" w14:textId="77777777" w:rsidR="008778A2" w:rsidRDefault="008778A2" w:rsidP="00BD2894">
      <w:pPr>
        <w:jc w:val="center"/>
        <w:rPr>
          <w:rFonts w:ascii="Arial" w:hAnsi="Arial" w:cs="Arial"/>
          <w:b/>
          <w:bCs/>
          <w:sz w:val="28"/>
          <w:szCs w:val="28"/>
        </w:rPr>
      </w:pPr>
    </w:p>
    <w:p w14:paraId="309FE3E9" w14:textId="77777777" w:rsidR="008778A2" w:rsidRDefault="008778A2" w:rsidP="00BD2894">
      <w:pPr>
        <w:jc w:val="center"/>
        <w:rPr>
          <w:rFonts w:ascii="Arial" w:hAnsi="Arial" w:cs="Arial"/>
          <w:b/>
          <w:bCs/>
          <w:sz w:val="28"/>
          <w:szCs w:val="28"/>
        </w:rPr>
      </w:pPr>
    </w:p>
    <w:p w14:paraId="23ACC405" w14:textId="77777777" w:rsidR="008778A2" w:rsidRDefault="008778A2" w:rsidP="00BD2894">
      <w:pPr>
        <w:jc w:val="center"/>
        <w:rPr>
          <w:rFonts w:ascii="Arial" w:hAnsi="Arial" w:cs="Arial"/>
          <w:b/>
          <w:bCs/>
          <w:sz w:val="28"/>
          <w:szCs w:val="28"/>
        </w:rPr>
      </w:pPr>
    </w:p>
    <w:p w14:paraId="3BF627EF" w14:textId="77777777" w:rsidR="008778A2" w:rsidRDefault="008778A2" w:rsidP="00BD2894">
      <w:pPr>
        <w:jc w:val="center"/>
        <w:rPr>
          <w:rFonts w:ascii="Arial" w:hAnsi="Arial" w:cs="Arial"/>
          <w:b/>
          <w:bCs/>
          <w:sz w:val="28"/>
          <w:szCs w:val="28"/>
        </w:rPr>
      </w:pPr>
    </w:p>
    <w:p w14:paraId="1C6A9494" w14:textId="77777777" w:rsidR="008778A2" w:rsidRDefault="008778A2" w:rsidP="00BD2894">
      <w:pPr>
        <w:jc w:val="center"/>
        <w:rPr>
          <w:rFonts w:ascii="Arial" w:hAnsi="Arial" w:cs="Arial"/>
          <w:b/>
          <w:bCs/>
          <w:sz w:val="28"/>
          <w:szCs w:val="28"/>
        </w:rPr>
      </w:pPr>
    </w:p>
    <w:p w14:paraId="13755B05" w14:textId="77777777" w:rsidR="008778A2" w:rsidRDefault="008778A2" w:rsidP="00BD2894">
      <w:pPr>
        <w:jc w:val="center"/>
        <w:rPr>
          <w:rFonts w:ascii="Arial" w:hAnsi="Arial" w:cs="Arial"/>
          <w:b/>
          <w:bCs/>
          <w:sz w:val="28"/>
          <w:szCs w:val="28"/>
        </w:rPr>
      </w:pPr>
    </w:p>
    <w:p w14:paraId="4026747C" w14:textId="77777777" w:rsidR="008778A2" w:rsidRDefault="008778A2" w:rsidP="00BD2894">
      <w:pPr>
        <w:jc w:val="center"/>
        <w:rPr>
          <w:rFonts w:ascii="Arial" w:hAnsi="Arial" w:cs="Arial"/>
          <w:b/>
          <w:bCs/>
          <w:sz w:val="28"/>
          <w:szCs w:val="28"/>
        </w:rPr>
      </w:pPr>
    </w:p>
    <w:p w14:paraId="6DD9DF19" w14:textId="77777777" w:rsidR="008778A2" w:rsidRDefault="008778A2" w:rsidP="00BD2894">
      <w:pPr>
        <w:jc w:val="center"/>
        <w:rPr>
          <w:rFonts w:ascii="Arial" w:hAnsi="Arial" w:cs="Arial"/>
          <w:b/>
          <w:bCs/>
          <w:sz w:val="28"/>
          <w:szCs w:val="28"/>
        </w:rPr>
      </w:pPr>
    </w:p>
    <w:p w14:paraId="67F7F3BB" w14:textId="77777777" w:rsidR="008778A2" w:rsidRDefault="008778A2" w:rsidP="00BD2894">
      <w:pPr>
        <w:jc w:val="center"/>
        <w:rPr>
          <w:rFonts w:ascii="Arial" w:hAnsi="Arial" w:cs="Arial"/>
          <w:b/>
          <w:bCs/>
          <w:sz w:val="28"/>
          <w:szCs w:val="28"/>
        </w:rPr>
      </w:pPr>
    </w:p>
    <w:p w14:paraId="07A8264E" w14:textId="77777777" w:rsidR="008778A2" w:rsidRDefault="008778A2" w:rsidP="00BD2894">
      <w:pPr>
        <w:jc w:val="center"/>
        <w:rPr>
          <w:rFonts w:ascii="Arial" w:hAnsi="Arial" w:cs="Arial"/>
          <w:b/>
          <w:bCs/>
          <w:sz w:val="28"/>
          <w:szCs w:val="28"/>
        </w:rPr>
      </w:pPr>
    </w:p>
    <w:p w14:paraId="106985C9" w14:textId="77777777" w:rsidR="008778A2" w:rsidRDefault="008778A2" w:rsidP="00BD2894">
      <w:pPr>
        <w:jc w:val="center"/>
        <w:rPr>
          <w:rFonts w:ascii="Arial" w:hAnsi="Arial" w:cs="Arial"/>
          <w:b/>
          <w:bCs/>
          <w:sz w:val="28"/>
          <w:szCs w:val="28"/>
        </w:rPr>
      </w:pPr>
    </w:p>
    <w:p w14:paraId="5923F979" w14:textId="77777777" w:rsidR="008778A2" w:rsidRDefault="008778A2" w:rsidP="00BD2894">
      <w:pPr>
        <w:jc w:val="center"/>
        <w:rPr>
          <w:rFonts w:ascii="Arial" w:hAnsi="Arial" w:cs="Arial"/>
          <w:b/>
          <w:bCs/>
          <w:sz w:val="28"/>
          <w:szCs w:val="28"/>
        </w:rPr>
      </w:pPr>
    </w:p>
    <w:p w14:paraId="62D3277E" w14:textId="77777777" w:rsidR="008778A2" w:rsidRDefault="008778A2" w:rsidP="00BD2894">
      <w:pPr>
        <w:jc w:val="center"/>
        <w:rPr>
          <w:rFonts w:ascii="Arial" w:hAnsi="Arial" w:cs="Arial"/>
          <w:b/>
          <w:bCs/>
          <w:sz w:val="28"/>
          <w:szCs w:val="28"/>
        </w:rPr>
      </w:pPr>
    </w:p>
    <w:p w14:paraId="448292D9" w14:textId="77777777" w:rsidR="008778A2" w:rsidRDefault="008778A2" w:rsidP="00BD2894">
      <w:pPr>
        <w:jc w:val="center"/>
        <w:rPr>
          <w:rFonts w:ascii="Arial" w:hAnsi="Arial" w:cs="Arial"/>
          <w:b/>
          <w:bCs/>
          <w:sz w:val="28"/>
          <w:szCs w:val="28"/>
        </w:rPr>
      </w:pPr>
    </w:p>
    <w:p w14:paraId="546305FA" w14:textId="77777777" w:rsidR="008778A2" w:rsidRDefault="008778A2" w:rsidP="00BD2894">
      <w:pPr>
        <w:jc w:val="center"/>
        <w:rPr>
          <w:rFonts w:ascii="Arial" w:hAnsi="Arial" w:cs="Arial"/>
          <w:b/>
          <w:bCs/>
          <w:sz w:val="28"/>
          <w:szCs w:val="28"/>
        </w:rPr>
      </w:pPr>
    </w:p>
    <w:p w14:paraId="0AB78DD7" w14:textId="77777777" w:rsidR="008778A2" w:rsidRDefault="008778A2" w:rsidP="00BD2894">
      <w:pPr>
        <w:jc w:val="center"/>
        <w:rPr>
          <w:rFonts w:ascii="Arial" w:hAnsi="Arial" w:cs="Arial"/>
          <w:b/>
          <w:bCs/>
          <w:sz w:val="28"/>
          <w:szCs w:val="28"/>
        </w:rPr>
      </w:pPr>
    </w:p>
    <w:p w14:paraId="44344952" w14:textId="77777777" w:rsidR="008778A2" w:rsidRDefault="008778A2" w:rsidP="00BD2894">
      <w:pPr>
        <w:jc w:val="center"/>
        <w:rPr>
          <w:rFonts w:ascii="Arial" w:hAnsi="Arial" w:cs="Arial"/>
          <w:b/>
          <w:bCs/>
          <w:sz w:val="28"/>
          <w:szCs w:val="28"/>
        </w:rPr>
      </w:pPr>
    </w:p>
    <w:p w14:paraId="4BB8C22E" w14:textId="77777777" w:rsidR="008778A2" w:rsidRDefault="008778A2" w:rsidP="00BD2894">
      <w:pPr>
        <w:jc w:val="center"/>
        <w:rPr>
          <w:rFonts w:ascii="Arial" w:hAnsi="Arial" w:cs="Arial"/>
          <w:b/>
          <w:bCs/>
          <w:sz w:val="28"/>
          <w:szCs w:val="28"/>
        </w:rPr>
      </w:pPr>
    </w:p>
    <w:p w14:paraId="76C6E22C" w14:textId="77777777" w:rsidR="008778A2" w:rsidRDefault="008778A2" w:rsidP="00BD2894">
      <w:pPr>
        <w:jc w:val="center"/>
        <w:rPr>
          <w:rFonts w:ascii="Arial" w:hAnsi="Arial" w:cs="Arial"/>
          <w:b/>
          <w:bCs/>
          <w:sz w:val="28"/>
          <w:szCs w:val="28"/>
        </w:rPr>
      </w:pPr>
    </w:p>
    <w:p w14:paraId="0AE119EF" w14:textId="77777777" w:rsidR="008778A2" w:rsidRDefault="008778A2" w:rsidP="00BD2894">
      <w:pPr>
        <w:jc w:val="center"/>
        <w:rPr>
          <w:rFonts w:ascii="Arial" w:hAnsi="Arial" w:cs="Arial"/>
          <w:b/>
          <w:bCs/>
          <w:sz w:val="28"/>
          <w:szCs w:val="28"/>
        </w:rPr>
      </w:pPr>
    </w:p>
    <w:p w14:paraId="0809ADC1" w14:textId="074606C6" w:rsidR="00683C14" w:rsidRDefault="00E60BA4" w:rsidP="00351154">
      <w:pPr>
        <w:spacing w:after="0"/>
        <w:rPr>
          <w:rFonts w:ascii="Arial" w:hAnsi="Arial" w:cs="Arial"/>
        </w:rPr>
      </w:pPr>
      <w:r>
        <w:rPr>
          <w:rFonts w:ascii="Arial" w:hAnsi="Arial" w:cs="Arial"/>
          <w:b/>
          <w:bCs/>
        </w:rPr>
        <w:lastRenderedPageBreak/>
        <w:t>Stakeholder Identification</w:t>
      </w:r>
    </w:p>
    <w:p w14:paraId="61140169" w14:textId="77777777" w:rsidR="00FC5958" w:rsidRDefault="00FC5958" w:rsidP="00351154">
      <w:pPr>
        <w:spacing w:after="0"/>
        <w:rPr>
          <w:rFonts w:ascii="Arial" w:hAnsi="Arial" w:cs="Arial"/>
        </w:rPr>
      </w:pPr>
    </w:p>
    <w:p w14:paraId="4552559B" w14:textId="37BFBDC8" w:rsidR="00DE42A8" w:rsidRDefault="00DE42A8" w:rsidP="00351154">
      <w:pPr>
        <w:spacing w:after="0"/>
        <w:rPr>
          <w:rFonts w:ascii="Arial" w:hAnsi="Arial" w:cs="Arial"/>
        </w:rPr>
      </w:pPr>
      <w:r>
        <w:rPr>
          <w:rFonts w:ascii="Arial" w:hAnsi="Arial" w:cs="Arial"/>
        </w:rPr>
        <w:t>Stakeholder identification</w:t>
      </w:r>
      <w:r w:rsidR="00EB21D5">
        <w:rPr>
          <w:rFonts w:ascii="Arial" w:hAnsi="Arial" w:cs="Arial"/>
        </w:rPr>
        <w:t xml:space="preserve"> is the first step in developing a stakeholder engagement and communication plan</w:t>
      </w:r>
      <w:r w:rsidR="00BD6B57">
        <w:rPr>
          <w:rFonts w:ascii="Arial" w:hAnsi="Arial" w:cs="Arial"/>
        </w:rPr>
        <w:t>,</w:t>
      </w:r>
      <w:r w:rsidR="00EB21D5">
        <w:rPr>
          <w:rFonts w:ascii="Arial" w:hAnsi="Arial" w:cs="Arial"/>
        </w:rPr>
        <w:t xml:space="preserve"> t</w:t>
      </w:r>
      <w:r w:rsidR="002C6867">
        <w:rPr>
          <w:rFonts w:ascii="Arial" w:hAnsi="Arial" w:cs="Arial"/>
        </w:rPr>
        <w:t xml:space="preserve">aking time to </w:t>
      </w:r>
      <w:r w:rsidR="000250CF">
        <w:rPr>
          <w:rFonts w:ascii="Arial" w:hAnsi="Arial" w:cs="Arial"/>
        </w:rPr>
        <w:t xml:space="preserve">gain </w:t>
      </w:r>
      <w:r w:rsidR="00BD6B57">
        <w:rPr>
          <w:rFonts w:ascii="Arial" w:hAnsi="Arial" w:cs="Arial"/>
        </w:rPr>
        <w:t>stakeholder</w:t>
      </w:r>
      <w:r w:rsidR="000250CF">
        <w:rPr>
          <w:rFonts w:ascii="Arial" w:hAnsi="Arial" w:cs="Arial"/>
        </w:rPr>
        <w:t xml:space="preserve"> input at the start of a plan or project will go on to</w:t>
      </w:r>
      <w:r w:rsidR="00DC0A07">
        <w:rPr>
          <w:rFonts w:ascii="Arial" w:hAnsi="Arial" w:cs="Arial"/>
        </w:rPr>
        <w:t xml:space="preserve"> positively</w:t>
      </w:r>
      <w:r w:rsidR="000250CF">
        <w:rPr>
          <w:rFonts w:ascii="Arial" w:hAnsi="Arial" w:cs="Arial"/>
        </w:rPr>
        <w:t xml:space="preserve"> influence its success </w:t>
      </w:r>
      <w:sdt>
        <w:sdtPr>
          <w:rPr>
            <w:rFonts w:ascii="Arial" w:hAnsi="Arial" w:cs="Arial"/>
            <w:color w:val="000000"/>
          </w:rPr>
          <w:tag w:val="MENDELEY_CITATION_v3_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"/>
          <w:id w:val="1782369212"/>
          <w:placeholder>
            <w:docPart w:val="DefaultPlaceholder_-1854013440"/>
          </w:placeholder>
        </w:sdtPr>
        <w:sdtContent>
          <w:r w:rsidR="00C53F8C" w:rsidRPr="00C53F8C">
            <w:rPr>
              <w:rFonts w:ascii="Arial" w:hAnsi="Arial" w:cs="Arial"/>
              <w:color w:val="000000"/>
            </w:rPr>
            <w:t>(Hyseni et al., 2018)</w:t>
          </w:r>
        </w:sdtContent>
      </w:sdt>
      <w:r w:rsidR="000250CF">
        <w:rPr>
          <w:rFonts w:ascii="Arial" w:hAnsi="Arial" w:cs="Arial"/>
        </w:rPr>
        <w:t>.</w:t>
      </w:r>
    </w:p>
    <w:p w14:paraId="73037FB2" w14:textId="137066E6" w:rsidR="0087114A" w:rsidRDefault="0087114A" w:rsidP="00351154">
      <w:pPr>
        <w:spacing w:after="0"/>
        <w:rPr>
          <w:rFonts w:ascii="Arial" w:hAnsi="Arial" w:cs="Arial"/>
        </w:rPr>
      </w:pPr>
      <w:r>
        <w:rPr>
          <w:rFonts w:ascii="Arial" w:hAnsi="Arial" w:cs="Arial"/>
        </w:rPr>
        <w:t>Within the Welsh Ambulance Service</w:t>
      </w:r>
      <w:r w:rsidR="00D21FCA">
        <w:rPr>
          <w:rFonts w:ascii="Arial" w:hAnsi="Arial" w:cs="Arial"/>
        </w:rPr>
        <w:t>s University NHS Trust (WAST) Digital Plan for 2024-2029</w:t>
      </w:r>
      <w:r w:rsidR="00087E9C">
        <w:rPr>
          <w:rFonts w:ascii="Arial" w:hAnsi="Arial" w:cs="Arial"/>
        </w:rPr>
        <w:t xml:space="preserve"> stakeholders </w:t>
      </w:r>
      <w:r w:rsidR="00DA5AB4">
        <w:rPr>
          <w:rFonts w:ascii="Arial" w:hAnsi="Arial" w:cs="Arial"/>
        </w:rPr>
        <w:t xml:space="preserve">are </w:t>
      </w:r>
      <w:r w:rsidR="00F1013E">
        <w:rPr>
          <w:rFonts w:ascii="Arial" w:hAnsi="Arial" w:cs="Arial"/>
        </w:rPr>
        <w:t xml:space="preserve">referred to </w:t>
      </w:r>
      <w:r w:rsidR="00DA5AB4">
        <w:rPr>
          <w:rFonts w:ascii="Arial" w:hAnsi="Arial" w:cs="Arial"/>
        </w:rPr>
        <w:t xml:space="preserve">in generic terms rather </w:t>
      </w:r>
      <w:r w:rsidR="00F1013E">
        <w:rPr>
          <w:rFonts w:ascii="Arial" w:hAnsi="Arial" w:cs="Arial"/>
        </w:rPr>
        <w:t>than</w:t>
      </w:r>
      <w:r w:rsidR="00DA5AB4">
        <w:rPr>
          <w:rFonts w:ascii="Arial" w:hAnsi="Arial" w:cs="Arial"/>
        </w:rPr>
        <w:t xml:space="preserve"> being explicitly referenced </w:t>
      </w:r>
      <w:r w:rsidR="00F1013E">
        <w:rPr>
          <w:rFonts w:ascii="Arial" w:hAnsi="Arial" w:cs="Arial"/>
        </w:rPr>
        <w:t>and uniquely identified</w:t>
      </w:r>
      <w:r w:rsidR="005F2BED">
        <w:rPr>
          <w:rFonts w:ascii="Arial" w:hAnsi="Arial" w:cs="Arial"/>
        </w:rPr>
        <w:t xml:space="preserve"> </w:t>
      </w:r>
      <w:sdt>
        <w:sdtPr>
          <w:rPr>
            <w:rFonts w:ascii="Arial" w:hAnsi="Arial" w:cs="Arial"/>
            <w:color w:val="000000"/>
          </w:rPr>
          <w:tag w:val="MENDELEY_CITATION_v3_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"/>
          <w:id w:val="546114504"/>
          <w:placeholder>
            <w:docPart w:val="DefaultPlaceholder_-1854013440"/>
          </w:placeholder>
        </w:sdtPr>
        <w:sdtContent>
          <w:r w:rsidR="00C53F8C" w:rsidRPr="00C53F8C">
            <w:rPr>
              <w:rFonts w:ascii="Arial" w:hAnsi="Arial" w:cs="Arial"/>
              <w:color w:val="000000"/>
            </w:rPr>
            <w:t>(Welsh Ambulance Services University NHS Trust, 2024)</w:t>
          </w:r>
        </w:sdtContent>
      </w:sdt>
      <w:r w:rsidR="00F1013E">
        <w:rPr>
          <w:rFonts w:ascii="Arial" w:hAnsi="Arial" w:cs="Arial"/>
        </w:rPr>
        <w:t>.</w:t>
      </w:r>
      <w:r w:rsidR="00221E03">
        <w:rPr>
          <w:rFonts w:ascii="Arial" w:hAnsi="Arial" w:cs="Arial"/>
        </w:rPr>
        <w:t xml:space="preserve"> “Patients” and “the people of Wales” are terms</w:t>
      </w:r>
      <w:r w:rsidR="001C36E5">
        <w:rPr>
          <w:rFonts w:ascii="Arial" w:hAnsi="Arial" w:cs="Arial"/>
        </w:rPr>
        <w:t xml:space="preserve"> used throughout the plan,</w:t>
      </w:r>
      <w:r w:rsidR="00B06EF0">
        <w:rPr>
          <w:rFonts w:ascii="Arial" w:hAnsi="Arial" w:cs="Arial"/>
        </w:rPr>
        <w:t xml:space="preserve"> </w:t>
      </w:r>
      <w:r w:rsidR="001C36E5">
        <w:rPr>
          <w:rFonts w:ascii="Arial" w:hAnsi="Arial" w:cs="Arial"/>
        </w:rPr>
        <w:t>the</w:t>
      </w:r>
      <w:r w:rsidR="00B06EF0">
        <w:rPr>
          <w:rFonts w:ascii="Arial" w:hAnsi="Arial" w:cs="Arial"/>
        </w:rPr>
        <w:t xml:space="preserve"> main aims it sets out are </w:t>
      </w:r>
      <w:r w:rsidR="001C36E5">
        <w:rPr>
          <w:rFonts w:ascii="Arial" w:hAnsi="Arial" w:cs="Arial"/>
        </w:rPr>
        <w:t>to improve outcomes and safety for patient</w:t>
      </w:r>
      <w:r w:rsidR="00B06EF0">
        <w:rPr>
          <w:rFonts w:ascii="Arial" w:hAnsi="Arial" w:cs="Arial"/>
        </w:rPr>
        <w:t>s</w:t>
      </w:r>
      <w:r w:rsidR="001C36E5">
        <w:rPr>
          <w:rFonts w:ascii="Arial" w:hAnsi="Arial" w:cs="Arial"/>
        </w:rPr>
        <w:t>, they are a key beneficiar</w:t>
      </w:r>
      <w:r w:rsidR="003E4858">
        <w:rPr>
          <w:rFonts w:ascii="Arial" w:hAnsi="Arial" w:cs="Arial"/>
        </w:rPr>
        <w:t>y</w:t>
      </w:r>
      <w:r w:rsidR="001C36E5">
        <w:rPr>
          <w:rFonts w:ascii="Arial" w:hAnsi="Arial" w:cs="Arial"/>
        </w:rPr>
        <w:t xml:space="preserve"> and external stakeholder of the plan. Internal stakeholders that are referenced in the plan include WAST staff, identified as “our people/our staff”</w:t>
      </w:r>
      <w:r w:rsidR="00DB427C">
        <w:rPr>
          <w:rFonts w:ascii="Arial" w:hAnsi="Arial" w:cs="Arial"/>
        </w:rPr>
        <w:t>, volunteers are al</w:t>
      </w:r>
      <w:r w:rsidR="003E4858">
        <w:rPr>
          <w:rFonts w:ascii="Arial" w:hAnsi="Arial" w:cs="Arial"/>
        </w:rPr>
        <w:t>so</w:t>
      </w:r>
      <w:r w:rsidR="00DB427C">
        <w:rPr>
          <w:rFonts w:ascii="Arial" w:hAnsi="Arial" w:cs="Arial"/>
        </w:rPr>
        <w:t xml:space="preserve"> referred to alongside WAST staff</w:t>
      </w:r>
      <w:r w:rsidR="001C36E5">
        <w:rPr>
          <w:rFonts w:ascii="Arial" w:hAnsi="Arial" w:cs="Arial"/>
        </w:rPr>
        <w:t>.</w:t>
      </w:r>
      <w:r w:rsidR="00A43E15">
        <w:rPr>
          <w:rFonts w:ascii="Arial" w:hAnsi="Arial" w:cs="Arial"/>
        </w:rPr>
        <w:t xml:space="preserve"> Staff play a key internal role in the plan, many of </w:t>
      </w:r>
      <w:r w:rsidR="0049664C">
        <w:rPr>
          <w:rFonts w:ascii="Arial" w:hAnsi="Arial" w:cs="Arial"/>
        </w:rPr>
        <w:t>its</w:t>
      </w:r>
      <w:r w:rsidR="00A43E15">
        <w:rPr>
          <w:rFonts w:ascii="Arial" w:hAnsi="Arial" w:cs="Arial"/>
        </w:rPr>
        <w:t xml:space="preserve"> aims are to bring improvements that directly benefit staff and </w:t>
      </w:r>
      <w:r w:rsidR="00DD6D48">
        <w:rPr>
          <w:rFonts w:ascii="Arial" w:hAnsi="Arial" w:cs="Arial"/>
        </w:rPr>
        <w:t xml:space="preserve">the plan also highlights the role staff play in its realisation. </w:t>
      </w:r>
      <w:r w:rsidR="006E40D0">
        <w:rPr>
          <w:rFonts w:ascii="Arial" w:hAnsi="Arial" w:cs="Arial"/>
        </w:rPr>
        <w:t xml:space="preserve">The plan names “system partners” </w:t>
      </w:r>
      <w:r w:rsidR="00C40789">
        <w:rPr>
          <w:rFonts w:ascii="Arial" w:hAnsi="Arial" w:cs="Arial"/>
        </w:rPr>
        <w:t>as being involved in delivering care and in relation to enabling digital interoperability, however these partners aren’t systematically name</w:t>
      </w:r>
      <w:r w:rsidR="008A2433">
        <w:rPr>
          <w:rFonts w:ascii="Arial" w:hAnsi="Arial" w:cs="Arial"/>
        </w:rPr>
        <w:t>d</w:t>
      </w:r>
      <w:r w:rsidR="00C40789">
        <w:rPr>
          <w:rFonts w:ascii="Arial" w:hAnsi="Arial" w:cs="Arial"/>
        </w:rPr>
        <w:t xml:space="preserve"> or listed in the plan itself. </w:t>
      </w:r>
    </w:p>
    <w:p w14:paraId="444CB01C" w14:textId="72D1B531" w:rsidR="00685B93" w:rsidRDefault="00685B93" w:rsidP="00351154">
      <w:pPr>
        <w:spacing w:after="0"/>
        <w:rPr>
          <w:rFonts w:ascii="Arial" w:hAnsi="Arial" w:cs="Arial"/>
        </w:rPr>
      </w:pPr>
      <w:r>
        <w:rPr>
          <w:rFonts w:ascii="Arial" w:hAnsi="Arial" w:cs="Arial"/>
        </w:rPr>
        <w:t>Referencing these three groups does keep the plan concise and</w:t>
      </w:r>
      <w:r w:rsidR="00BA05A7">
        <w:rPr>
          <w:rFonts w:ascii="Arial" w:hAnsi="Arial" w:cs="Arial"/>
        </w:rPr>
        <w:t xml:space="preserve"> accessible</w:t>
      </w:r>
      <w:r w:rsidR="00AB60BA">
        <w:rPr>
          <w:rFonts w:ascii="Arial" w:hAnsi="Arial" w:cs="Arial"/>
        </w:rPr>
        <w:t xml:space="preserve"> which means more people can read</w:t>
      </w:r>
      <w:r w:rsidR="008A2433">
        <w:rPr>
          <w:rFonts w:ascii="Arial" w:hAnsi="Arial" w:cs="Arial"/>
        </w:rPr>
        <w:t xml:space="preserve"> </w:t>
      </w:r>
      <w:r w:rsidR="00AB60BA">
        <w:rPr>
          <w:rFonts w:ascii="Arial" w:hAnsi="Arial" w:cs="Arial"/>
        </w:rPr>
        <w:t>and understand the plan</w:t>
      </w:r>
      <w:r w:rsidR="00BA05A7">
        <w:rPr>
          <w:rFonts w:ascii="Arial" w:hAnsi="Arial" w:cs="Arial"/>
        </w:rPr>
        <w:t>, it</w:t>
      </w:r>
      <w:r w:rsidR="00AB60BA">
        <w:rPr>
          <w:rFonts w:ascii="Arial" w:hAnsi="Arial" w:cs="Arial"/>
        </w:rPr>
        <w:t xml:space="preserve"> also</w:t>
      </w:r>
      <w:r>
        <w:rPr>
          <w:rFonts w:ascii="Arial" w:hAnsi="Arial" w:cs="Arial"/>
        </w:rPr>
        <w:t xml:space="preserve"> </w:t>
      </w:r>
      <w:r w:rsidR="002476F3">
        <w:rPr>
          <w:rFonts w:ascii="Arial" w:hAnsi="Arial" w:cs="Arial"/>
        </w:rPr>
        <w:t xml:space="preserve">shows the main beneficiaries </w:t>
      </w:r>
      <w:r w:rsidR="00AB60BA">
        <w:rPr>
          <w:rFonts w:ascii="Arial" w:hAnsi="Arial" w:cs="Arial"/>
        </w:rPr>
        <w:t xml:space="preserve">of its aims. </w:t>
      </w:r>
      <w:r w:rsidR="00643C23">
        <w:rPr>
          <w:rFonts w:ascii="Arial" w:hAnsi="Arial" w:cs="Arial"/>
        </w:rPr>
        <w:t xml:space="preserve">It also avoids issues from the stakeholder list becoming out of date or </w:t>
      </w:r>
      <w:r w:rsidR="008B6C1E">
        <w:rPr>
          <w:rFonts w:ascii="Arial" w:hAnsi="Arial" w:cs="Arial"/>
        </w:rPr>
        <w:t>missing less visible groups.</w:t>
      </w:r>
    </w:p>
    <w:p w14:paraId="60581B57" w14:textId="11AD06DF" w:rsidR="006E5FEF" w:rsidRDefault="008B6C1E" w:rsidP="00351154">
      <w:pPr>
        <w:spacing w:after="0"/>
        <w:rPr>
          <w:rFonts w:ascii="Arial" w:hAnsi="Arial" w:cs="Arial"/>
        </w:rPr>
      </w:pPr>
      <w:r>
        <w:rPr>
          <w:rFonts w:ascii="Arial" w:hAnsi="Arial" w:cs="Arial"/>
        </w:rPr>
        <w:t xml:space="preserve">However, </w:t>
      </w:r>
      <w:r w:rsidR="00736B73">
        <w:rPr>
          <w:rFonts w:ascii="Arial" w:hAnsi="Arial" w:cs="Arial"/>
        </w:rPr>
        <w:t xml:space="preserve">I find that the plans </w:t>
      </w:r>
      <w:r w:rsidR="00670BE4">
        <w:rPr>
          <w:rFonts w:ascii="Arial" w:hAnsi="Arial" w:cs="Arial"/>
        </w:rPr>
        <w:t>reference to stakeholders is vague and doesn’t give clear information</w:t>
      </w:r>
      <w:r w:rsidR="008A2433">
        <w:rPr>
          <w:rFonts w:ascii="Arial" w:hAnsi="Arial" w:cs="Arial"/>
        </w:rPr>
        <w:t xml:space="preserve"> on how they will be engaged or communicated with</w:t>
      </w:r>
      <w:r w:rsidR="00670BE4">
        <w:rPr>
          <w:rFonts w:ascii="Arial" w:hAnsi="Arial" w:cs="Arial"/>
        </w:rPr>
        <w:t>.</w:t>
      </w:r>
      <w:r>
        <w:rPr>
          <w:rFonts w:ascii="Arial" w:hAnsi="Arial" w:cs="Arial"/>
        </w:rPr>
        <w:t xml:space="preserve"> The lack of clarity </w:t>
      </w:r>
      <w:r w:rsidR="006F4276">
        <w:rPr>
          <w:rFonts w:ascii="Arial" w:hAnsi="Arial" w:cs="Arial"/>
        </w:rPr>
        <w:t>can make the plan appear ambiguous and doesn’t give clear ownership and accountability.</w:t>
      </w:r>
      <w:r w:rsidR="00670BE4">
        <w:rPr>
          <w:rFonts w:ascii="Arial" w:hAnsi="Arial" w:cs="Arial"/>
        </w:rPr>
        <w:t xml:space="preserve"> </w:t>
      </w:r>
      <w:r w:rsidR="00873AD3">
        <w:rPr>
          <w:rFonts w:ascii="Arial" w:hAnsi="Arial" w:cs="Arial"/>
        </w:rPr>
        <w:t xml:space="preserve">The plan could be strengthened by giving further clarity regarding its stakeholders and listing them individually. I believe that there are other key stakeholders that are not named in the plan but </w:t>
      </w:r>
      <w:r w:rsidR="00736B73">
        <w:rPr>
          <w:rFonts w:ascii="Arial" w:hAnsi="Arial" w:cs="Arial"/>
        </w:rPr>
        <w:t xml:space="preserve">that play an important role in the plans aims. Shown below in Table 1 is a list of stakeholders which includes </w:t>
      </w:r>
      <w:r w:rsidR="0051456A">
        <w:rPr>
          <w:rFonts w:ascii="Arial" w:hAnsi="Arial" w:cs="Arial"/>
        </w:rPr>
        <w:t>additional</w:t>
      </w:r>
      <w:r w:rsidR="00736B73">
        <w:rPr>
          <w:rFonts w:ascii="Arial" w:hAnsi="Arial" w:cs="Arial"/>
        </w:rPr>
        <w:t xml:space="preserve"> stakeholders that I have identified and </w:t>
      </w:r>
      <w:r w:rsidR="0051456A">
        <w:rPr>
          <w:rFonts w:ascii="Arial" w:hAnsi="Arial" w:cs="Arial"/>
        </w:rPr>
        <w:t>believe</w:t>
      </w:r>
      <w:r w:rsidR="00736B73">
        <w:rPr>
          <w:rFonts w:ascii="Arial" w:hAnsi="Arial" w:cs="Arial"/>
        </w:rPr>
        <w:t xml:space="preserve"> should</w:t>
      </w:r>
      <w:r w:rsidR="00FA77BA">
        <w:rPr>
          <w:rFonts w:ascii="Arial" w:hAnsi="Arial" w:cs="Arial"/>
        </w:rPr>
        <w:t xml:space="preserve"> have</w:t>
      </w:r>
      <w:r w:rsidR="00736B73">
        <w:rPr>
          <w:rFonts w:ascii="Arial" w:hAnsi="Arial" w:cs="Arial"/>
        </w:rPr>
        <w:t xml:space="preserve"> be</w:t>
      </w:r>
      <w:r w:rsidR="00FA77BA">
        <w:rPr>
          <w:rFonts w:ascii="Arial" w:hAnsi="Arial" w:cs="Arial"/>
        </w:rPr>
        <w:t>en</w:t>
      </w:r>
      <w:r w:rsidR="00736B73">
        <w:rPr>
          <w:rFonts w:ascii="Arial" w:hAnsi="Arial" w:cs="Arial"/>
        </w:rPr>
        <w:t xml:space="preserve"> included in the plan</w:t>
      </w:r>
      <w:r w:rsidR="00FA77BA">
        <w:rPr>
          <w:rFonts w:ascii="Arial" w:hAnsi="Arial" w:cs="Arial"/>
        </w:rPr>
        <w:t xml:space="preserve"> along with details of how they would contribute to the strategy</w:t>
      </w:r>
      <w:r w:rsidR="00736B73">
        <w:rPr>
          <w:rFonts w:ascii="Arial" w:hAnsi="Arial" w:cs="Arial"/>
        </w:rPr>
        <w:t>.</w:t>
      </w:r>
    </w:p>
    <w:p w14:paraId="3BEDED4A" w14:textId="77777777" w:rsidR="00904343" w:rsidRDefault="00904343" w:rsidP="00FC5958">
      <w:pPr>
        <w:pStyle w:val="Caption"/>
        <w:keepNext/>
      </w:pPr>
    </w:p>
    <w:p w14:paraId="5837A385" w14:textId="4F20E494" w:rsidR="00FC5958" w:rsidRDefault="00FC5958" w:rsidP="00FC5958">
      <w:pPr>
        <w:pStyle w:val="Caption"/>
        <w:keepNext/>
      </w:pPr>
      <w:r>
        <w:t xml:space="preserve">Table </w:t>
      </w:r>
      <w:fldSimple w:instr=" SEQ Table \* ARABIC ">
        <w:r>
          <w:rPr>
            <w:noProof/>
          </w:rPr>
          <w:t>1</w:t>
        </w:r>
      </w:fldSimple>
      <w:r>
        <w:t xml:space="preserve"> - WAST Digital Plan Stakeholders</w:t>
      </w:r>
    </w:p>
    <w:tbl>
      <w:tblPr>
        <w:tblStyle w:val="GridTable4-Accent1"/>
        <w:tblpPr w:leftFromText="180" w:rightFromText="180" w:vertAnchor="text" w:horzAnchor="margin" w:tblpY="191"/>
        <w:tblW w:w="0" w:type="auto"/>
        <w:tblLook w:val="04A0" w:firstRow="1" w:lastRow="0" w:firstColumn="1" w:lastColumn="0" w:noHBand="0" w:noVBand="1"/>
      </w:tblPr>
      <w:tblGrid>
        <w:gridCol w:w="2364"/>
        <w:gridCol w:w="2097"/>
        <w:gridCol w:w="1274"/>
        <w:gridCol w:w="3281"/>
      </w:tblGrid>
      <w:tr w:rsidR="000119EE" w14:paraId="0C002FF3" w14:textId="77777777" w:rsidTr="00421D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4" w:type="dxa"/>
          </w:tcPr>
          <w:p w14:paraId="69B2A37D" w14:textId="77777777" w:rsidR="000119EE" w:rsidRDefault="000119EE" w:rsidP="000119EE">
            <w:pPr>
              <w:rPr>
                <w:rFonts w:ascii="Arial" w:hAnsi="Arial" w:cs="Arial"/>
              </w:rPr>
            </w:pPr>
            <w:r>
              <w:rPr>
                <w:rFonts w:ascii="Arial" w:hAnsi="Arial" w:cs="Arial"/>
              </w:rPr>
              <w:t>Stakeholder</w:t>
            </w:r>
          </w:p>
        </w:tc>
        <w:tc>
          <w:tcPr>
            <w:tcW w:w="2097" w:type="dxa"/>
          </w:tcPr>
          <w:p w14:paraId="0536CEE0" w14:textId="77777777" w:rsidR="000119EE" w:rsidRDefault="000119EE" w:rsidP="000119EE">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External/Internal</w:t>
            </w:r>
          </w:p>
        </w:tc>
        <w:tc>
          <w:tcPr>
            <w:tcW w:w="1274" w:type="dxa"/>
          </w:tcPr>
          <w:p w14:paraId="22AB2066" w14:textId="77777777" w:rsidR="000119EE" w:rsidRDefault="000119EE" w:rsidP="000119EE">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Named explicitly in plan</w:t>
            </w:r>
          </w:p>
        </w:tc>
        <w:tc>
          <w:tcPr>
            <w:tcW w:w="3281" w:type="dxa"/>
          </w:tcPr>
          <w:p w14:paraId="1A06A54D" w14:textId="4A308784" w:rsidR="000119EE" w:rsidRDefault="009C3B04" w:rsidP="000119EE">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Details</w:t>
            </w:r>
          </w:p>
        </w:tc>
      </w:tr>
      <w:tr w:rsidR="000119EE" w14:paraId="77110D7C" w14:textId="77777777" w:rsidTr="00421D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4" w:type="dxa"/>
          </w:tcPr>
          <w:p w14:paraId="7E3C40DC" w14:textId="77777777" w:rsidR="000119EE" w:rsidRPr="000119EE" w:rsidRDefault="000119EE" w:rsidP="000119EE">
            <w:pPr>
              <w:rPr>
                <w:rFonts w:ascii="Arial" w:hAnsi="Arial" w:cs="Arial"/>
                <w:b w:val="0"/>
                <w:bCs w:val="0"/>
              </w:rPr>
            </w:pPr>
            <w:r w:rsidRPr="000119EE">
              <w:rPr>
                <w:rFonts w:ascii="Arial" w:hAnsi="Arial" w:cs="Arial"/>
                <w:b w:val="0"/>
                <w:bCs w:val="0"/>
              </w:rPr>
              <w:t>Patients</w:t>
            </w:r>
          </w:p>
        </w:tc>
        <w:tc>
          <w:tcPr>
            <w:tcW w:w="2097" w:type="dxa"/>
          </w:tcPr>
          <w:p w14:paraId="689131FA" w14:textId="5B91121E" w:rsidR="000119EE" w:rsidRDefault="000119EE" w:rsidP="000119E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External</w:t>
            </w:r>
          </w:p>
        </w:tc>
        <w:tc>
          <w:tcPr>
            <w:tcW w:w="1274" w:type="dxa"/>
          </w:tcPr>
          <w:p w14:paraId="25373FFA" w14:textId="3CDB6443" w:rsidR="000119EE" w:rsidRDefault="006E5FEF" w:rsidP="000119E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Yes</w:t>
            </w:r>
          </w:p>
        </w:tc>
        <w:tc>
          <w:tcPr>
            <w:tcW w:w="3281" w:type="dxa"/>
          </w:tcPr>
          <w:p w14:paraId="539E32D6" w14:textId="4BE3FCF4" w:rsidR="000119EE" w:rsidRDefault="00421D6A" w:rsidP="000119E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Main beneficiary of the plan</w:t>
            </w:r>
            <w:r w:rsidR="00BD721E">
              <w:rPr>
                <w:rFonts w:ascii="Arial" w:hAnsi="Arial" w:cs="Arial"/>
              </w:rPr>
              <w:t xml:space="preserve">, users of </w:t>
            </w:r>
            <w:r w:rsidR="008D27C6">
              <w:rPr>
                <w:rFonts w:ascii="Arial" w:hAnsi="Arial" w:cs="Arial"/>
              </w:rPr>
              <w:t>WAST services</w:t>
            </w:r>
          </w:p>
        </w:tc>
      </w:tr>
      <w:tr w:rsidR="000119EE" w14:paraId="1FC68233" w14:textId="77777777" w:rsidTr="00421D6A">
        <w:tc>
          <w:tcPr>
            <w:cnfStyle w:val="001000000000" w:firstRow="0" w:lastRow="0" w:firstColumn="1" w:lastColumn="0" w:oddVBand="0" w:evenVBand="0" w:oddHBand="0" w:evenHBand="0" w:firstRowFirstColumn="0" w:firstRowLastColumn="0" w:lastRowFirstColumn="0" w:lastRowLastColumn="0"/>
            <w:tcW w:w="2364" w:type="dxa"/>
          </w:tcPr>
          <w:p w14:paraId="643F54C4" w14:textId="77777777" w:rsidR="000119EE" w:rsidRPr="000119EE" w:rsidRDefault="000119EE" w:rsidP="000119EE">
            <w:pPr>
              <w:rPr>
                <w:rFonts w:ascii="Arial" w:hAnsi="Arial" w:cs="Arial"/>
                <w:b w:val="0"/>
                <w:bCs w:val="0"/>
              </w:rPr>
            </w:pPr>
            <w:r w:rsidRPr="000119EE">
              <w:rPr>
                <w:rFonts w:ascii="Arial" w:hAnsi="Arial" w:cs="Arial"/>
                <w:b w:val="0"/>
                <w:bCs w:val="0"/>
              </w:rPr>
              <w:t>WAST Staff</w:t>
            </w:r>
          </w:p>
        </w:tc>
        <w:tc>
          <w:tcPr>
            <w:tcW w:w="2097" w:type="dxa"/>
          </w:tcPr>
          <w:p w14:paraId="6CA3D3D1" w14:textId="4641C7A7" w:rsidR="000119EE" w:rsidRDefault="000119EE" w:rsidP="000119E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Internal</w:t>
            </w:r>
          </w:p>
        </w:tc>
        <w:tc>
          <w:tcPr>
            <w:tcW w:w="1274" w:type="dxa"/>
          </w:tcPr>
          <w:p w14:paraId="6401F95A" w14:textId="1EBA64E3" w:rsidR="000119EE" w:rsidRDefault="006E5FEF" w:rsidP="000119E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Yes</w:t>
            </w:r>
          </w:p>
        </w:tc>
        <w:tc>
          <w:tcPr>
            <w:tcW w:w="3281" w:type="dxa"/>
          </w:tcPr>
          <w:p w14:paraId="3AC7D86C" w14:textId="23AA10B2" w:rsidR="000119EE" w:rsidRDefault="00737A2D" w:rsidP="000119E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Beneficiary </w:t>
            </w:r>
            <w:r w:rsidR="00626B6F">
              <w:rPr>
                <w:rFonts w:ascii="Arial" w:hAnsi="Arial" w:cs="Arial"/>
              </w:rPr>
              <w:t>of</w:t>
            </w:r>
            <w:r>
              <w:rPr>
                <w:rFonts w:ascii="Arial" w:hAnsi="Arial" w:cs="Arial"/>
              </w:rPr>
              <w:t xml:space="preserve"> plan, also play key role in bringing about aims</w:t>
            </w:r>
          </w:p>
        </w:tc>
      </w:tr>
      <w:tr w:rsidR="000119EE" w14:paraId="5AD63310" w14:textId="77777777" w:rsidTr="00421D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4" w:type="dxa"/>
          </w:tcPr>
          <w:p w14:paraId="1D7DA5A3" w14:textId="77777777" w:rsidR="000119EE" w:rsidRPr="000119EE" w:rsidRDefault="000119EE" w:rsidP="000119EE">
            <w:pPr>
              <w:rPr>
                <w:rFonts w:ascii="Arial" w:hAnsi="Arial" w:cs="Arial"/>
                <w:b w:val="0"/>
                <w:bCs w:val="0"/>
              </w:rPr>
            </w:pPr>
            <w:r w:rsidRPr="000119EE">
              <w:rPr>
                <w:rFonts w:ascii="Arial" w:hAnsi="Arial" w:cs="Arial"/>
                <w:b w:val="0"/>
                <w:bCs w:val="0"/>
              </w:rPr>
              <w:lastRenderedPageBreak/>
              <w:t>WAST Volunteers</w:t>
            </w:r>
          </w:p>
        </w:tc>
        <w:tc>
          <w:tcPr>
            <w:tcW w:w="2097" w:type="dxa"/>
          </w:tcPr>
          <w:p w14:paraId="78482026" w14:textId="2A6B7DEE" w:rsidR="000119EE" w:rsidRDefault="000119EE" w:rsidP="000119E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Internal</w:t>
            </w:r>
          </w:p>
        </w:tc>
        <w:tc>
          <w:tcPr>
            <w:tcW w:w="1274" w:type="dxa"/>
          </w:tcPr>
          <w:p w14:paraId="02064C04" w14:textId="013ABAAC" w:rsidR="000119EE" w:rsidRDefault="006E5FEF" w:rsidP="000119E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Yes</w:t>
            </w:r>
          </w:p>
        </w:tc>
        <w:tc>
          <w:tcPr>
            <w:tcW w:w="3281" w:type="dxa"/>
          </w:tcPr>
          <w:p w14:paraId="469EF2D2" w14:textId="15257D2B" w:rsidR="000119EE" w:rsidRDefault="00081F95" w:rsidP="000119E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Further beneficiary of the plan and co-collaborator with staff.</w:t>
            </w:r>
          </w:p>
        </w:tc>
      </w:tr>
      <w:tr w:rsidR="000119EE" w14:paraId="43D48228" w14:textId="77777777" w:rsidTr="00421D6A">
        <w:tc>
          <w:tcPr>
            <w:cnfStyle w:val="001000000000" w:firstRow="0" w:lastRow="0" w:firstColumn="1" w:lastColumn="0" w:oddVBand="0" w:evenVBand="0" w:oddHBand="0" w:evenHBand="0" w:firstRowFirstColumn="0" w:firstRowLastColumn="0" w:lastRowFirstColumn="0" w:lastRowLastColumn="0"/>
            <w:tcW w:w="2364" w:type="dxa"/>
          </w:tcPr>
          <w:p w14:paraId="6671D64F" w14:textId="77777777" w:rsidR="000119EE" w:rsidRPr="000119EE" w:rsidRDefault="000119EE" w:rsidP="000119EE">
            <w:pPr>
              <w:rPr>
                <w:rFonts w:ascii="Arial" w:hAnsi="Arial" w:cs="Arial"/>
                <w:b w:val="0"/>
                <w:bCs w:val="0"/>
              </w:rPr>
            </w:pPr>
            <w:r w:rsidRPr="000119EE">
              <w:rPr>
                <w:rFonts w:ascii="Arial" w:hAnsi="Arial" w:cs="Arial"/>
                <w:b w:val="0"/>
                <w:bCs w:val="0"/>
              </w:rPr>
              <w:t>Welsh Government</w:t>
            </w:r>
          </w:p>
        </w:tc>
        <w:tc>
          <w:tcPr>
            <w:tcW w:w="2097" w:type="dxa"/>
          </w:tcPr>
          <w:p w14:paraId="38378B50" w14:textId="71DA086D" w:rsidR="000119EE" w:rsidRDefault="00FB19D6" w:rsidP="000119E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External</w:t>
            </w:r>
          </w:p>
        </w:tc>
        <w:tc>
          <w:tcPr>
            <w:tcW w:w="1274" w:type="dxa"/>
          </w:tcPr>
          <w:p w14:paraId="45E84425" w14:textId="4A88B8FC" w:rsidR="000119EE" w:rsidRDefault="00627BE8" w:rsidP="000119E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w:t>
            </w:r>
          </w:p>
        </w:tc>
        <w:tc>
          <w:tcPr>
            <w:tcW w:w="3281" w:type="dxa"/>
          </w:tcPr>
          <w:p w14:paraId="7A8B0F3D" w14:textId="703ACA30" w:rsidR="000119EE" w:rsidRDefault="005657BC" w:rsidP="000119E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Provides funding and policy, accountable to for performance</w:t>
            </w:r>
          </w:p>
        </w:tc>
      </w:tr>
      <w:tr w:rsidR="000119EE" w14:paraId="3D7E6B94" w14:textId="77777777" w:rsidTr="00421D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4" w:type="dxa"/>
          </w:tcPr>
          <w:p w14:paraId="4A92210E" w14:textId="1F6CECD8" w:rsidR="000119EE" w:rsidRPr="000119EE" w:rsidRDefault="00FB19D6" w:rsidP="000119EE">
            <w:pPr>
              <w:rPr>
                <w:rFonts w:ascii="Arial" w:hAnsi="Arial" w:cs="Arial"/>
                <w:b w:val="0"/>
                <w:bCs w:val="0"/>
              </w:rPr>
            </w:pPr>
            <w:r>
              <w:rPr>
                <w:rFonts w:ascii="Arial" w:hAnsi="Arial" w:cs="Arial"/>
                <w:b w:val="0"/>
                <w:bCs w:val="0"/>
              </w:rPr>
              <w:t>Local Health Boards</w:t>
            </w:r>
          </w:p>
        </w:tc>
        <w:tc>
          <w:tcPr>
            <w:tcW w:w="2097" w:type="dxa"/>
          </w:tcPr>
          <w:p w14:paraId="630AFED5" w14:textId="0B302877" w:rsidR="000119EE" w:rsidRDefault="00627BE8" w:rsidP="000119E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External</w:t>
            </w:r>
          </w:p>
        </w:tc>
        <w:tc>
          <w:tcPr>
            <w:tcW w:w="1274" w:type="dxa"/>
          </w:tcPr>
          <w:p w14:paraId="37DF2F09" w14:textId="3BCF5637" w:rsidR="000119EE" w:rsidRDefault="00627BE8" w:rsidP="000119E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w:t>
            </w:r>
          </w:p>
        </w:tc>
        <w:tc>
          <w:tcPr>
            <w:tcW w:w="3281" w:type="dxa"/>
          </w:tcPr>
          <w:p w14:paraId="081C3734" w14:textId="703DDC46" w:rsidR="000119EE" w:rsidRDefault="003676DE" w:rsidP="000119E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Shared patient records, </w:t>
            </w:r>
            <w:r w:rsidR="00711916">
              <w:rPr>
                <w:rFonts w:ascii="Arial" w:hAnsi="Arial" w:cs="Arial"/>
              </w:rPr>
              <w:t>interoperability requirements</w:t>
            </w:r>
          </w:p>
        </w:tc>
      </w:tr>
      <w:tr w:rsidR="002E5D32" w14:paraId="03F77BDF" w14:textId="77777777" w:rsidTr="00421D6A">
        <w:tc>
          <w:tcPr>
            <w:cnfStyle w:val="001000000000" w:firstRow="0" w:lastRow="0" w:firstColumn="1" w:lastColumn="0" w:oddVBand="0" w:evenVBand="0" w:oddHBand="0" w:evenHBand="0" w:firstRowFirstColumn="0" w:firstRowLastColumn="0" w:lastRowFirstColumn="0" w:lastRowLastColumn="0"/>
            <w:tcW w:w="2364" w:type="dxa"/>
          </w:tcPr>
          <w:p w14:paraId="609309FF" w14:textId="283221E7" w:rsidR="002E5D32" w:rsidRDefault="002E5D32" w:rsidP="002E5D32">
            <w:pPr>
              <w:rPr>
                <w:rFonts w:ascii="Arial" w:hAnsi="Arial" w:cs="Arial"/>
                <w:b w:val="0"/>
                <w:bCs w:val="0"/>
              </w:rPr>
            </w:pPr>
            <w:r w:rsidRPr="00E14299">
              <w:rPr>
                <w:rFonts w:ascii="Arial" w:hAnsi="Arial" w:cs="Arial"/>
                <w:b w:val="0"/>
                <w:bCs w:val="0"/>
              </w:rPr>
              <w:t>Primary Care Services</w:t>
            </w:r>
          </w:p>
        </w:tc>
        <w:tc>
          <w:tcPr>
            <w:tcW w:w="2097" w:type="dxa"/>
          </w:tcPr>
          <w:p w14:paraId="03F35D33" w14:textId="518D0458" w:rsidR="002E5D32" w:rsidRDefault="002E5D32" w:rsidP="002E5D3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External</w:t>
            </w:r>
          </w:p>
        </w:tc>
        <w:tc>
          <w:tcPr>
            <w:tcW w:w="1274" w:type="dxa"/>
          </w:tcPr>
          <w:p w14:paraId="2A4B0DAC" w14:textId="4714D91D" w:rsidR="002E5D32" w:rsidRDefault="002E5D32" w:rsidP="002E5D3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w:t>
            </w:r>
          </w:p>
        </w:tc>
        <w:tc>
          <w:tcPr>
            <w:tcW w:w="3281" w:type="dxa"/>
          </w:tcPr>
          <w:p w14:paraId="1C585667" w14:textId="46DB9502" w:rsidR="002E5D32" w:rsidRDefault="002E5D32" w:rsidP="002E5D3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Shared patient records, interoperability requirements</w:t>
            </w:r>
          </w:p>
        </w:tc>
      </w:tr>
      <w:tr w:rsidR="002E5D32" w14:paraId="029BA0D8" w14:textId="77777777" w:rsidTr="00421D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4" w:type="dxa"/>
          </w:tcPr>
          <w:p w14:paraId="28EDAC1C" w14:textId="53E06B8B" w:rsidR="002E5D32" w:rsidRDefault="002E5D32" w:rsidP="002E5D32">
            <w:pPr>
              <w:rPr>
                <w:rFonts w:ascii="Arial" w:hAnsi="Arial" w:cs="Arial"/>
                <w:b w:val="0"/>
                <w:bCs w:val="0"/>
              </w:rPr>
            </w:pPr>
            <w:r>
              <w:rPr>
                <w:rFonts w:ascii="Arial" w:hAnsi="Arial" w:cs="Arial"/>
                <w:b w:val="0"/>
                <w:bCs w:val="0"/>
              </w:rPr>
              <w:t>Digital Health Care Wales</w:t>
            </w:r>
          </w:p>
        </w:tc>
        <w:tc>
          <w:tcPr>
            <w:tcW w:w="2097" w:type="dxa"/>
          </w:tcPr>
          <w:p w14:paraId="40F06C5D" w14:textId="29EC76C4" w:rsidR="002E5D32" w:rsidRDefault="002E5D32" w:rsidP="002E5D32">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External</w:t>
            </w:r>
          </w:p>
        </w:tc>
        <w:tc>
          <w:tcPr>
            <w:tcW w:w="1274" w:type="dxa"/>
          </w:tcPr>
          <w:p w14:paraId="6279FC7B" w14:textId="194B34B0" w:rsidR="002E5D32" w:rsidRDefault="002E5D32" w:rsidP="002E5D32">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w:t>
            </w:r>
          </w:p>
        </w:tc>
        <w:tc>
          <w:tcPr>
            <w:tcW w:w="3281" w:type="dxa"/>
          </w:tcPr>
          <w:p w14:paraId="7CD7EC92" w14:textId="0714416C" w:rsidR="002E5D32" w:rsidRDefault="002E5D32" w:rsidP="002E5D32">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Provides digital systems and national infrastructure</w:t>
            </w:r>
          </w:p>
        </w:tc>
      </w:tr>
      <w:tr w:rsidR="002E5D32" w14:paraId="67DFEF3F" w14:textId="77777777" w:rsidTr="00421D6A">
        <w:tc>
          <w:tcPr>
            <w:cnfStyle w:val="001000000000" w:firstRow="0" w:lastRow="0" w:firstColumn="1" w:lastColumn="0" w:oddVBand="0" w:evenVBand="0" w:oddHBand="0" w:evenHBand="0" w:firstRowFirstColumn="0" w:firstRowLastColumn="0" w:lastRowFirstColumn="0" w:lastRowLastColumn="0"/>
            <w:tcW w:w="2364" w:type="dxa"/>
          </w:tcPr>
          <w:p w14:paraId="24744031" w14:textId="5CA3159F" w:rsidR="002E5D32" w:rsidRDefault="002E5D32" w:rsidP="002E5D32">
            <w:pPr>
              <w:rPr>
                <w:rFonts w:ascii="Arial" w:hAnsi="Arial" w:cs="Arial"/>
                <w:b w:val="0"/>
                <w:bCs w:val="0"/>
              </w:rPr>
            </w:pPr>
            <w:r>
              <w:rPr>
                <w:rFonts w:ascii="Arial" w:hAnsi="Arial" w:cs="Arial"/>
                <w:b w:val="0"/>
                <w:bCs w:val="0"/>
              </w:rPr>
              <w:t>Trade Union Partners</w:t>
            </w:r>
          </w:p>
        </w:tc>
        <w:tc>
          <w:tcPr>
            <w:tcW w:w="2097" w:type="dxa"/>
          </w:tcPr>
          <w:p w14:paraId="1ACF5266" w14:textId="6F950C06" w:rsidR="002E5D32" w:rsidRDefault="002E5D32" w:rsidP="002E5D3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External</w:t>
            </w:r>
          </w:p>
        </w:tc>
        <w:tc>
          <w:tcPr>
            <w:tcW w:w="1274" w:type="dxa"/>
          </w:tcPr>
          <w:p w14:paraId="1E98C82E" w14:textId="725CB181" w:rsidR="002E5D32" w:rsidRDefault="002E5D32" w:rsidP="002E5D3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w:t>
            </w:r>
          </w:p>
        </w:tc>
        <w:tc>
          <w:tcPr>
            <w:tcW w:w="3281" w:type="dxa"/>
          </w:tcPr>
          <w:p w14:paraId="66445E3B" w14:textId="06359B97" w:rsidR="002E5D32" w:rsidRDefault="002E5D32" w:rsidP="002E5D3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Staff engagement and input to how digital changes affect staff</w:t>
            </w:r>
          </w:p>
        </w:tc>
      </w:tr>
      <w:tr w:rsidR="002E5D32" w14:paraId="1AF7C8DA" w14:textId="77777777" w:rsidTr="00421D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4" w:type="dxa"/>
          </w:tcPr>
          <w:p w14:paraId="5405DBAD" w14:textId="6B6D1C09" w:rsidR="002E5D32" w:rsidRDefault="002E5D32" w:rsidP="002E5D32">
            <w:pPr>
              <w:rPr>
                <w:rFonts w:ascii="Arial" w:hAnsi="Arial" w:cs="Arial"/>
                <w:b w:val="0"/>
                <w:bCs w:val="0"/>
              </w:rPr>
            </w:pPr>
            <w:r>
              <w:rPr>
                <w:rFonts w:ascii="Arial" w:hAnsi="Arial" w:cs="Arial"/>
                <w:b w:val="0"/>
                <w:bCs w:val="0"/>
              </w:rPr>
              <w:t>Suppliers</w:t>
            </w:r>
          </w:p>
        </w:tc>
        <w:tc>
          <w:tcPr>
            <w:tcW w:w="2097" w:type="dxa"/>
          </w:tcPr>
          <w:p w14:paraId="7FC967BE" w14:textId="43FB45AE" w:rsidR="002E5D32" w:rsidRDefault="002E5D32" w:rsidP="002E5D32">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External</w:t>
            </w:r>
          </w:p>
        </w:tc>
        <w:tc>
          <w:tcPr>
            <w:tcW w:w="1274" w:type="dxa"/>
          </w:tcPr>
          <w:p w14:paraId="6C9DD370" w14:textId="0A6D3D19" w:rsidR="002E5D32" w:rsidRDefault="002E5D32" w:rsidP="002E5D32">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w:t>
            </w:r>
          </w:p>
        </w:tc>
        <w:tc>
          <w:tcPr>
            <w:tcW w:w="3281" w:type="dxa"/>
          </w:tcPr>
          <w:p w14:paraId="7DC573C8" w14:textId="3CACBC23" w:rsidR="002E5D32" w:rsidRDefault="002E5D32" w:rsidP="002E5D32">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Provide systems, software and hardware</w:t>
            </w:r>
          </w:p>
        </w:tc>
      </w:tr>
      <w:tr w:rsidR="002E5D32" w14:paraId="4ECB92C5" w14:textId="77777777" w:rsidTr="00421D6A">
        <w:tc>
          <w:tcPr>
            <w:cnfStyle w:val="001000000000" w:firstRow="0" w:lastRow="0" w:firstColumn="1" w:lastColumn="0" w:oddVBand="0" w:evenVBand="0" w:oddHBand="0" w:evenHBand="0" w:firstRowFirstColumn="0" w:firstRowLastColumn="0" w:lastRowFirstColumn="0" w:lastRowLastColumn="0"/>
            <w:tcW w:w="2364" w:type="dxa"/>
          </w:tcPr>
          <w:p w14:paraId="62FD360C" w14:textId="1814D127" w:rsidR="002E5D32" w:rsidRDefault="002E5D32" w:rsidP="002E5D32">
            <w:pPr>
              <w:rPr>
                <w:rFonts w:ascii="Arial" w:hAnsi="Arial" w:cs="Arial"/>
                <w:b w:val="0"/>
                <w:bCs w:val="0"/>
              </w:rPr>
            </w:pPr>
            <w:r>
              <w:rPr>
                <w:rFonts w:ascii="Arial" w:hAnsi="Arial" w:cs="Arial"/>
                <w:b w:val="0"/>
                <w:bCs w:val="0"/>
              </w:rPr>
              <w:t>Local Authorities</w:t>
            </w:r>
          </w:p>
        </w:tc>
        <w:tc>
          <w:tcPr>
            <w:tcW w:w="2097" w:type="dxa"/>
          </w:tcPr>
          <w:p w14:paraId="270F53C9" w14:textId="19ACF5A9" w:rsidR="002E5D32" w:rsidRDefault="002E5D32" w:rsidP="002E5D3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External</w:t>
            </w:r>
          </w:p>
        </w:tc>
        <w:tc>
          <w:tcPr>
            <w:tcW w:w="1274" w:type="dxa"/>
          </w:tcPr>
          <w:p w14:paraId="120E0F4D" w14:textId="3C848FB6" w:rsidR="002E5D32" w:rsidRDefault="002E5D32" w:rsidP="002E5D3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w:t>
            </w:r>
          </w:p>
        </w:tc>
        <w:tc>
          <w:tcPr>
            <w:tcW w:w="3281" w:type="dxa"/>
          </w:tcPr>
          <w:p w14:paraId="406DC92D" w14:textId="1271B1CF" w:rsidR="002E5D32" w:rsidRDefault="002E5D32" w:rsidP="002E5D3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Involved in multi-disciplinary patient care and sharing of records</w:t>
            </w:r>
          </w:p>
        </w:tc>
      </w:tr>
      <w:tr w:rsidR="002E5D32" w14:paraId="32F347B9" w14:textId="77777777" w:rsidTr="00421D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4" w:type="dxa"/>
          </w:tcPr>
          <w:p w14:paraId="56FA8A17" w14:textId="490DD4D6" w:rsidR="002E5D32" w:rsidRDefault="002E5D32" w:rsidP="002E5D32">
            <w:pPr>
              <w:rPr>
                <w:rFonts w:ascii="Arial" w:hAnsi="Arial" w:cs="Arial"/>
                <w:b w:val="0"/>
                <w:bCs w:val="0"/>
              </w:rPr>
            </w:pPr>
            <w:r>
              <w:rPr>
                <w:rFonts w:ascii="Arial" w:hAnsi="Arial" w:cs="Arial"/>
                <w:b w:val="0"/>
                <w:bCs w:val="0"/>
              </w:rPr>
              <w:t>Emergency Services (Police/Fire)</w:t>
            </w:r>
          </w:p>
        </w:tc>
        <w:tc>
          <w:tcPr>
            <w:tcW w:w="2097" w:type="dxa"/>
          </w:tcPr>
          <w:p w14:paraId="649087BE" w14:textId="1B5918E2" w:rsidR="002E5D32" w:rsidRDefault="002E5D32" w:rsidP="002E5D32">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External</w:t>
            </w:r>
          </w:p>
        </w:tc>
        <w:tc>
          <w:tcPr>
            <w:tcW w:w="1274" w:type="dxa"/>
          </w:tcPr>
          <w:p w14:paraId="17B479BD" w14:textId="3A9C7309" w:rsidR="002E5D32" w:rsidRDefault="002E5D32" w:rsidP="002E5D32">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w:t>
            </w:r>
          </w:p>
        </w:tc>
        <w:tc>
          <w:tcPr>
            <w:tcW w:w="3281" w:type="dxa"/>
          </w:tcPr>
          <w:p w14:paraId="01AF08DA" w14:textId="037F0A04" w:rsidR="002E5D32" w:rsidRDefault="002E5D32" w:rsidP="002E5D32">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Share digital and communication systems, work in collaboration in response to incidents</w:t>
            </w:r>
          </w:p>
        </w:tc>
      </w:tr>
      <w:tr w:rsidR="002E5D32" w14:paraId="42DA8226" w14:textId="77777777" w:rsidTr="00421D6A">
        <w:tc>
          <w:tcPr>
            <w:cnfStyle w:val="001000000000" w:firstRow="0" w:lastRow="0" w:firstColumn="1" w:lastColumn="0" w:oddVBand="0" w:evenVBand="0" w:oddHBand="0" w:evenHBand="0" w:firstRowFirstColumn="0" w:firstRowLastColumn="0" w:lastRowFirstColumn="0" w:lastRowLastColumn="0"/>
            <w:tcW w:w="2364" w:type="dxa"/>
          </w:tcPr>
          <w:p w14:paraId="2EF965FA" w14:textId="0D7745BB" w:rsidR="002E5D32" w:rsidRDefault="002E5D32" w:rsidP="002E5D32">
            <w:pPr>
              <w:rPr>
                <w:rFonts w:ascii="Arial" w:hAnsi="Arial" w:cs="Arial"/>
                <w:b w:val="0"/>
                <w:bCs w:val="0"/>
              </w:rPr>
            </w:pPr>
            <w:r>
              <w:rPr>
                <w:rFonts w:ascii="Arial" w:hAnsi="Arial" w:cs="Arial"/>
                <w:b w:val="0"/>
                <w:bCs w:val="0"/>
              </w:rPr>
              <w:t>Academic/Research Partners</w:t>
            </w:r>
          </w:p>
        </w:tc>
        <w:tc>
          <w:tcPr>
            <w:tcW w:w="2097" w:type="dxa"/>
          </w:tcPr>
          <w:p w14:paraId="30C9F825" w14:textId="441C4A54" w:rsidR="002E5D32" w:rsidRDefault="002E5D32" w:rsidP="002E5D3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External</w:t>
            </w:r>
          </w:p>
        </w:tc>
        <w:tc>
          <w:tcPr>
            <w:tcW w:w="1274" w:type="dxa"/>
          </w:tcPr>
          <w:p w14:paraId="4F41727D" w14:textId="5A63FA0E" w:rsidR="002E5D32" w:rsidRDefault="002E5D32" w:rsidP="002E5D3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w:t>
            </w:r>
          </w:p>
        </w:tc>
        <w:tc>
          <w:tcPr>
            <w:tcW w:w="3281" w:type="dxa"/>
          </w:tcPr>
          <w:p w14:paraId="1CD21774" w14:textId="7AD77506" w:rsidR="002E5D32" w:rsidRDefault="002E5D32" w:rsidP="002E5D32">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Develop and research digital innovations</w:t>
            </w:r>
          </w:p>
        </w:tc>
      </w:tr>
    </w:tbl>
    <w:p w14:paraId="00810AC3" w14:textId="77777777" w:rsidR="00351154" w:rsidRDefault="00351154" w:rsidP="00351154">
      <w:pPr>
        <w:spacing w:after="0"/>
        <w:rPr>
          <w:rFonts w:ascii="Arial" w:hAnsi="Arial" w:cs="Arial"/>
        </w:rPr>
      </w:pPr>
    </w:p>
    <w:p w14:paraId="48255D92" w14:textId="29A03C38" w:rsidR="00C52C5F" w:rsidRDefault="0049664C" w:rsidP="00351154">
      <w:pPr>
        <w:spacing w:after="0"/>
        <w:rPr>
          <w:rFonts w:ascii="Arial" w:hAnsi="Arial" w:cs="Arial"/>
        </w:rPr>
      </w:pPr>
      <w:r>
        <w:rPr>
          <w:rFonts w:ascii="Arial" w:hAnsi="Arial" w:cs="Arial"/>
        </w:rPr>
        <w:t xml:space="preserve">When the plan speaks about </w:t>
      </w:r>
      <w:r w:rsidR="008322A0">
        <w:rPr>
          <w:rFonts w:ascii="Arial" w:hAnsi="Arial" w:cs="Arial"/>
        </w:rPr>
        <w:t xml:space="preserve">WAST staff </w:t>
      </w:r>
      <w:r>
        <w:rPr>
          <w:rFonts w:ascii="Arial" w:hAnsi="Arial" w:cs="Arial"/>
        </w:rPr>
        <w:t>they are referred to as one collective group. I think this could be broken down into specific staff groups/directorates, doing this increases ownership and buy-in of all staff and ensures that the plan isn’t viewed as only applying to staff within the Digital Directorate. If staff feel included</w:t>
      </w:r>
      <w:r w:rsidR="007C7DED">
        <w:rPr>
          <w:rFonts w:ascii="Arial" w:hAnsi="Arial" w:cs="Arial"/>
        </w:rPr>
        <w:t>, especially by leadership,</w:t>
      </w:r>
      <w:r>
        <w:rPr>
          <w:rFonts w:ascii="Arial" w:hAnsi="Arial" w:cs="Arial"/>
        </w:rPr>
        <w:t xml:space="preserve"> and part of the plan, they are more likely to engage with it and bring about its aims</w:t>
      </w:r>
      <w:r w:rsidR="004244F1">
        <w:rPr>
          <w:rFonts w:ascii="Arial" w:hAnsi="Arial" w:cs="Arial"/>
        </w:rPr>
        <w:t xml:space="preserve"> </w:t>
      </w:r>
      <w:sdt>
        <w:sdtPr>
          <w:rPr>
            <w:rFonts w:ascii="Arial" w:hAnsi="Arial" w:cs="Arial"/>
            <w:color w:val="000000"/>
          </w:rPr>
          <w:tag w:val="MENDELEY_CITATION_v3_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"/>
          <w:id w:val="656730132"/>
          <w:placeholder>
            <w:docPart w:val="DefaultPlaceholder_-1854013440"/>
          </w:placeholder>
        </w:sdtPr>
        <w:sdtContent>
          <w:r w:rsidR="00C53F8C" w:rsidRPr="00C53F8C">
            <w:rPr>
              <w:rFonts w:ascii="Arial" w:eastAsia="Times New Roman" w:hAnsi="Arial" w:cs="Arial"/>
              <w:color w:val="000000"/>
            </w:rPr>
            <w:t>(Mazzetti &amp; Schaufeli, 2022)</w:t>
          </w:r>
        </w:sdtContent>
      </w:sdt>
      <w:r w:rsidR="006A13AF">
        <w:rPr>
          <w:rFonts w:ascii="Arial" w:hAnsi="Arial" w:cs="Arial"/>
        </w:rPr>
        <w:t>.</w:t>
      </w:r>
    </w:p>
    <w:p w14:paraId="09362D52" w14:textId="595C61EB" w:rsidR="0049664C" w:rsidRDefault="008322A0" w:rsidP="00351154">
      <w:pPr>
        <w:spacing w:after="0"/>
        <w:rPr>
          <w:rFonts w:ascii="Arial" w:hAnsi="Arial" w:cs="Arial"/>
        </w:rPr>
      </w:pPr>
      <w:r>
        <w:rPr>
          <w:rFonts w:ascii="Arial" w:hAnsi="Arial" w:cs="Arial"/>
        </w:rPr>
        <w:t xml:space="preserve"> </w:t>
      </w:r>
    </w:p>
    <w:p w14:paraId="70B9C134" w14:textId="77777777" w:rsidR="00532C12" w:rsidRDefault="00532C12" w:rsidP="00351154">
      <w:pPr>
        <w:spacing w:after="0"/>
        <w:rPr>
          <w:rFonts w:ascii="Arial" w:hAnsi="Arial" w:cs="Arial"/>
        </w:rPr>
      </w:pPr>
    </w:p>
    <w:p w14:paraId="23A8B4CE" w14:textId="6DA5FE50" w:rsidR="00FC5958" w:rsidRDefault="00FC5958" w:rsidP="00FC5958">
      <w:pPr>
        <w:keepNext/>
        <w:spacing w:after="0"/>
        <w:jc w:val="center"/>
      </w:pPr>
    </w:p>
    <w:p w14:paraId="4CE70CCB" w14:textId="77777777" w:rsidR="0034395E" w:rsidRDefault="0034395E" w:rsidP="00351154">
      <w:pPr>
        <w:spacing w:after="0"/>
        <w:rPr>
          <w:rFonts w:ascii="Arial" w:hAnsi="Arial" w:cs="Arial"/>
          <w:b/>
          <w:bCs/>
        </w:rPr>
      </w:pPr>
    </w:p>
    <w:p w14:paraId="516BD17F" w14:textId="77777777" w:rsidR="0034395E" w:rsidRDefault="0034395E" w:rsidP="00351154">
      <w:pPr>
        <w:spacing w:after="0"/>
        <w:rPr>
          <w:rFonts w:ascii="Arial" w:hAnsi="Arial" w:cs="Arial"/>
          <w:b/>
          <w:bCs/>
        </w:rPr>
      </w:pPr>
    </w:p>
    <w:p w14:paraId="2906E8A3" w14:textId="77777777" w:rsidR="0034395E" w:rsidRDefault="0034395E" w:rsidP="00351154">
      <w:pPr>
        <w:spacing w:after="0"/>
        <w:rPr>
          <w:rFonts w:ascii="Arial" w:hAnsi="Arial" w:cs="Arial"/>
          <w:b/>
          <w:bCs/>
        </w:rPr>
      </w:pPr>
    </w:p>
    <w:p w14:paraId="66E388C0" w14:textId="77777777" w:rsidR="0034395E" w:rsidRDefault="0034395E" w:rsidP="00351154">
      <w:pPr>
        <w:spacing w:after="0"/>
        <w:rPr>
          <w:rFonts w:ascii="Arial" w:hAnsi="Arial" w:cs="Arial"/>
          <w:b/>
          <w:bCs/>
        </w:rPr>
      </w:pPr>
    </w:p>
    <w:p w14:paraId="639955A3" w14:textId="77777777" w:rsidR="0034395E" w:rsidRDefault="0034395E" w:rsidP="00351154">
      <w:pPr>
        <w:spacing w:after="0"/>
        <w:rPr>
          <w:rFonts w:ascii="Arial" w:hAnsi="Arial" w:cs="Arial"/>
          <w:b/>
          <w:bCs/>
        </w:rPr>
      </w:pPr>
    </w:p>
    <w:p w14:paraId="54C975EB" w14:textId="77777777" w:rsidR="0034395E" w:rsidRDefault="0034395E" w:rsidP="00351154">
      <w:pPr>
        <w:spacing w:after="0"/>
        <w:rPr>
          <w:rFonts w:ascii="Arial" w:hAnsi="Arial" w:cs="Arial"/>
          <w:b/>
          <w:bCs/>
        </w:rPr>
      </w:pPr>
    </w:p>
    <w:p w14:paraId="36CFD117" w14:textId="77777777" w:rsidR="0034395E" w:rsidRDefault="0034395E" w:rsidP="00351154">
      <w:pPr>
        <w:spacing w:after="0"/>
        <w:rPr>
          <w:rFonts w:ascii="Arial" w:hAnsi="Arial" w:cs="Arial"/>
          <w:b/>
          <w:bCs/>
        </w:rPr>
      </w:pPr>
    </w:p>
    <w:p w14:paraId="23E5D27C" w14:textId="77777777" w:rsidR="006A13AF" w:rsidRDefault="006A13AF" w:rsidP="00351154">
      <w:pPr>
        <w:spacing w:after="0"/>
        <w:rPr>
          <w:rFonts w:ascii="Arial" w:hAnsi="Arial" w:cs="Arial"/>
          <w:b/>
          <w:bCs/>
        </w:rPr>
      </w:pPr>
    </w:p>
    <w:p w14:paraId="248A2644" w14:textId="77777777" w:rsidR="006A13AF" w:rsidRDefault="006A13AF" w:rsidP="00351154">
      <w:pPr>
        <w:spacing w:after="0"/>
        <w:rPr>
          <w:rFonts w:ascii="Arial" w:hAnsi="Arial" w:cs="Arial"/>
          <w:b/>
          <w:bCs/>
        </w:rPr>
      </w:pPr>
    </w:p>
    <w:p w14:paraId="41AE9A1A" w14:textId="77777777" w:rsidR="0034395E" w:rsidRDefault="0034395E" w:rsidP="00351154">
      <w:pPr>
        <w:spacing w:after="0"/>
        <w:rPr>
          <w:rFonts w:ascii="Arial" w:hAnsi="Arial" w:cs="Arial"/>
          <w:b/>
          <w:bCs/>
        </w:rPr>
      </w:pPr>
    </w:p>
    <w:p w14:paraId="03A7BDF0" w14:textId="5D953F69" w:rsidR="00E60BA4" w:rsidRDefault="00E60BA4" w:rsidP="00351154">
      <w:pPr>
        <w:spacing w:after="0"/>
        <w:rPr>
          <w:rFonts w:ascii="Arial" w:hAnsi="Arial" w:cs="Arial"/>
        </w:rPr>
      </w:pPr>
      <w:r>
        <w:rPr>
          <w:rFonts w:ascii="Arial" w:hAnsi="Arial" w:cs="Arial"/>
          <w:b/>
          <w:bCs/>
        </w:rPr>
        <w:lastRenderedPageBreak/>
        <w:t xml:space="preserve">Stakeholder </w:t>
      </w:r>
      <w:r w:rsidR="00EA122A">
        <w:rPr>
          <w:rFonts w:ascii="Arial" w:hAnsi="Arial" w:cs="Arial"/>
          <w:b/>
          <w:bCs/>
        </w:rPr>
        <w:t>Engagement</w:t>
      </w:r>
      <w:r w:rsidR="00743F9C">
        <w:rPr>
          <w:rFonts w:ascii="Arial" w:hAnsi="Arial" w:cs="Arial"/>
          <w:b/>
          <w:bCs/>
        </w:rPr>
        <w:t xml:space="preserve"> </w:t>
      </w:r>
    </w:p>
    <w:p w14:paraId="033DDF3A" w14:textId="77777777" w:rsidR="00B85617" w:rsidRDefault="00B85617" w:rsidP="00351154">
      <w:pPr>
        <w:spacing w:after="0"/>
        <w:rPr>
          <w:rFonts w:ascii="Arial" w:hAnsi="Arial" w:cs="Arial"/>
        </w:rPr>
      </w:pPr>
    </w:p>
    <w:p w14:paraId="15A81FD3" w14:textId="77777777" w:rsidR="00872AA6" w:rsidRDefault="000869E9" w:rsidP="00351154">
      <w:pPr>
        <w:spacing w:after="0"/>
        <w:rPr>
          <w:rFonts w:ascii="Arial" w:hAnsi="Arial" w:cs="Arial"/>
          <w:color w:val="000000"/>
        </w:rPr>
      </w:pPr>
      <w:r>
        <w:rPr>
          <w:rFonts w:ascii="Arial" w:hAnsi="Arial" w:cs="Arial"/>
        </w:rPr>
        <w:t xml:space="preserve">Effective stakeholder </w:t>
      </w:r>
      <w:r w:rsidR="004A2934">
        <w:rPr>
          <w:rFonts w:ascii="Arial" w:hAnsi="Arial" w:cs="Arial"/>
        </w:rPr>
        <w:t xml:space="preserve">management and engagement is vital for the success of a plan or project, </w:t>
      </w:r>
      <w:r w:rsidR="001C0100">
        <w:rPr>
          <w:rFonts w:ascii="Arial" w:hAnsi="Arial" w:cs="Arial"/>
        </w:rPr>
        <w:t xml:space="preserve">it needs to be ensured that the range of stakeholders all feel that they are appropriately engaged and included in the development and implementation of a plan </w:t>
      </w:r>
      <w:sdt>
        <w:sdtPr>
          <w:rPr>
            <w:rFonts w:ascii="Arial" w:hAnsi="Arial" w:cs="Arial"/>
            <w:color w:val="000000"/>
          </w:rPr>
          <w:tag w:val="MENDELEY_CITATION_v3_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"/>
          <w:id w:val="-314573044"/>
          <w:placeholder>
            <w:docPart w:val="DefaultPlaceholder_-1854013440"/>
          </w:placeholder>
        </w:sdtPr>
        <w:sdtContent>
          <w:r w:rsidR="00C53F8C" w:rsidRPr="00C53F8C">
            <w:rPr>
              <w:rFonts w:ascii="Arial" w:hAnsi="Arial" w:cs="Arial"/>
              <w:color w:val="000000"/>
            </w:rPr>
            <w:t>(Tampio et al., 2022)</w:t>
          </w:r>
        </w:sdtContent>
      </w:sdt>
      <w:r w:rsidR="00CB31F7">
        <w:rPr>
          <w:rFonts w:ascii="Arial" w:hAnsi="Arial" w:cs="Arial"/>
          <w:color w:val="000000"/>
        </w:rPr>
        <w:t>.</w:t>
      </w:r>
      <w:r w:rsidR="005F2BED">
        <w:rPr>
          <w:rFonts w:ascii="Arial" w:hAnsi="Arial" w:cs="Arial"/>
          <w:color w:val="000000"/>
        </w:rPr>
        <w:t xml:space="preserve"> </w:t>
      </w:r>
      <w:r w:rsidR="000E573C">
        <w:rPr>
          <w:rFonts w:ascii="Arial" w:hAnsi="Arial" w:cs="Arial"/>
          <w:color w:val="000000"/>
        </w:rPr>
        <w:t xml:space="preserve">Different stakeholders will require different </w:t>
      </w:r>
      <w:r w:rsidR="004A0528">
        <w:rPr>
          <w:rFonts w:ascii="Arial" w:hAnsi="Arial" w:cs="Arial"/>
          <w:color w:val="000000"/>
        </w:rPr>
        <w:t xml:space="preserve">approaches and levels of engagement, one way to determine which stakeholders require which approach is to </w:t>
      </w:r>
      <w:r w:rsidR="00407FC2">
        <w:rPr>
          <w:rFonts w:ascii="Arial" w:hAnsi="Arial" w:cs="Arial"/>
          <w:color w:val="000000"/>
        </w:rPr>
        <w:t xml:space="preserve">use a power-interest matrix to categorise them. </w:t>
      </w:r>
      <w:r w:rsidR="00467822">
        <w:rPr>
          <w:rFonts w:ascii="Arial" w:hAnsi="Arial" w:cs="Arial"/>
          <w:color w:val="000000"/>
        </w:rPr>
        <w:t xml:space="preserve">Stakeholders </w:t>
      </w:r>
      <w:r w:rsidR="00F1354E">
        <w:rPr>
          <w:rFonts w:ascii="Arial" w:hAnsi="Arial" w:cs="Arial"/>
          <w:color w:val="000000"/>
        </w:rPr>
        <w:t>can be</w:t>
      </w:r>
      <w:r w:rsidR="00467822">
        <w:rPr>
          <w:rFonts w:ascii="Arial" w:hAnsi="Arial" w:cs="Arial"/>
          <w:color w:val="000000"/>
        </w:rPr>
        <w:t xml:space="preserve"> mapped according to their levels of power</w:t>
      </w:r>
      <w:r w:rsidR="00897CF3">
        <w:rPr>
          <w:rFonts w:ascii="Arial" w:hAnsi="Arial" w:cs="Arial"/>
          <w:color w:val="000000"/>
        </w:rPr>
        <w:t xml:space="preserve"> </w:t>
      </w:r>
      <w:r w:rsidR="00B33F8B">
        <w:rPr>
          <w:rFonts w:ascii="Arial" w:hAnsi="Arial" w:cs="Arial"/>
          <w:color w:val="000000"/>
        </w:rPr>
        <w:t>to influence the plan</w:t>
      </w:r>
      <w:r w:rsidR="00467822">
        <w:rPr>
          <w:rFonts w:ascii="Arial" w:hAnsi="Arial" w:cs="Arial"/>
          <w:color w:val="000000"/>
        </w:rPr>
        <w:t xml:space="preserve"> and</w:t>
      </w:r>
      <w:r w:rsidR="00897CF3">
        <w:rPr>
          <w:rFonts w:ascii="Arial" w:hAnsi="Arial" w:cs="Arial"/>
          <w:color w:val="000000"/>
        </w:rPr>
        <w:t xml:space="preserve"> their</w:t>
      </w:r>
      <w:r w:rsidR="00467822">
        <w:rPr>
          <w:rFonts w:ascii="Arial" w:hAnsi="Arial" w:cs="Arial"/>
          <w:color w:val="000000"/>
        </w:rPr>
        <w:t xml:space="preserve"> interest</w:t>
      </w:r>
      <w:r w:rsidR="00897CF3">
        <w:rPr>
          <w:rFonts w:ascii="Arial" w:hAnsi="Arial" w:cs="Arial"/>
          <w:color w:val="000000"/>
        </w:rPr>
        <w:t xml:space="preserve"> in the plan</w:t>
      </w:r>
      <w:r w:rsidR="00467822">
        <w:rPr>
          <w:rFonts w:ascii="Arial" w:hAnsi="Arial" w:cs="Arial"/>
          <w:color w:val="000000"/>
        </w:rPr>
        <w:t xml:space="preserve"> </w:t>
      </w:r>
      <w:r w:rsidR="00B33F8B">
        <w:rPr>
          <w:rFonts w:ascii="Arial" w:hAnsi="Arial" w:cs="Arial"/>
          <w:color w:val="000000"/>
        </w:rPr>
        <w:t>and then</w:t>
      </w:r>
      <w:r w:rsidR="00467822">
        <w:rPr>
          <w:rFonts w:ascii="Arial" w:hAnsi="Arial" w:cs="Arial"/>
          <w:color w:val="000000"/>
        </w:rPr>
        <w:t xml:space="preserve"> spilt into four categories which will then determine engagement levels</w:t>
      </w:r>
      <w:r w:rsidR="00B33F8B">
        <w:rPr>
          <w:rFonts w:ascii="Arial" w:hAnsi="Arial" w:cs="Arial"/>
          <w:color w:val="000000"/>
        </w:rPr>
        <w:t xml:space="preserve"> </w:t>
      </w:r>
      <w:sdt>
        <w:sdtPr>
          <w:rPr>
            <w:rFonts w:ascii="Arial" w:hAnsi="Arial" w:cs="Arial"/>
            <w:color w:val="000000"/>
          </w:rPr>
          <w:tag w:val="MENDELEY_CITATION_v3_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"/>
          <w:id w:val="1383591233"/>
          <w:placeholder>
            <w:docPart w:val="DefaultPlaceholder_-1854013440"/>
          </w:placeholder>
        </w:sdtPr>
        <w:sdtContent>
          <w:r w:rsidR="00C53F8C" w:rsidRPr="00C53F8C">
            <w:rPr>
              <w:rFonts w:ascii="Arial" w:hAnsi="Arial" w:cs="Arial"/>
              <w:color w:val="000000"/>
            </w:rPr>
            <w:t>(Abolhasni et al., 2024)</w:t>
          </w:r>
        </w:sdtContent>
      </w:sdt>
      <w:r w:rsidR="00467822">
        <w:rPr>
          <w:rFonts w:ascii="Arial" w:hAnsi="Arial" w:cs="Arial"/>
          <w:color w:val="000000"/>
        </w:rPr>
        <w:t>.</w:t>
      </w:r>
    </w:p>
    <w:p w14:paraId="194FAED6" w14:textId="6D349795" w:rsidR="000E573C" w:rsidRDefault="00467822" w:rsidP="00351154">
      <w:pPr>
        <w:spacing w:after="0"/>
        <w:rPr>
          <w:rFonts w:ascii="Arial" w:hAnsi="Arial" w:cs="Arial"/>
          <w:color w:val="000000"/>
        </w:rPr>
      </w:pPr>
      <w:r>
        <w:rPr>
          <w:rFonts w:ascii="Arial" w:hAnsi="Arial" w:cs="Arial"/>
          <w:color w:val="000000"/>
        </w:rPr>
        <w:t xml:space="preserve"> </w:t>
      </w:r>
    </w:p>
    <w:p w14:paraId="60A392E1" w14:textId="504ED83F" w:rsidR="00E80A6E" w:rsidRDefault="00D432E8" w:rsidP="00351154">
      <w:pPr>
        <w:spacing w:after="0"/>
        <w:rPr>
          <w:rFonts w:ascii="Arial" w:hAnsi="Arial" w:cs="Arial"/>
          <w:color w:val="000000"/>
        </w:rPr>
      </w:pPr>
      <w:r>
        <w:rPr>
          <w:rFonts w:ascii="Arial" w:hAnsi="Arial" w:cs="Arial"/>
          <w:color w:val="000000"/>
        </w:rPr>
        <w:t>A weakness of the WAST Digital Plan</w:t>
      </w:r>
      <w:r w:rsidR="00654BA7">
        <w:rPr>
          <w:rFonts w:ascii="Arial" w:hAnsi="Arial" w:cs="Arial"/>
          <w:color w:val="000000"/>
        </w:rPr>
        <w:t xml:space="preserve"> is</w:t>
      </w:r>
      <w:r>
        <w:rPr>
          <w:rFonts w:ascii="Arial" w:hAnsi="Arial" w:cs="Arial"/>
          <w:color w:val="000000"/>
        </w:rPr>
        <w:t xml:space="preserve"> that is doesn</w:t>
      </w:r>
      <w:r w:rsidR="00654BA7">
        <w:rPr>
          <w:rFonts w:ascii="Arial" w:hAnsi="Arial" w:cs="Arial"/>
          <w:color w:val="000000"/>
        </w:rPr>
        <w:t>’</w:t>
      </w:r>
      <w:r>
        <w:rPr>
          <w:rFonts w:ascii="Arial" w:hAnsi="Arial" w:cs="Arial"/>
          <w:color w:val="000000"/>
        </w:rPr>
        <w:t xml:space="preserve">t include any clear details on how it will engage with its stakeholders, communication plans or how it will </w:t>
      </w:r>
      <w:r w:rsidR="00F1354E">
        <w:rPr>
          <w:rFonts w:ascii="Arial" w:hAnsi="Arial" w:cs="Arial"/>
          <w:color w:val="000000"/>
        </w:rPr>
        <w:t>receive</w:t>
      </w:r>
      <w:r>
        <w:rPr>
          <w:rFonts w:ascii="Arial" w:hAnsi="Arial" w:cs="Arial"/>
          <w:color w:val="000000"/>
        </w:rPr>
        <w:t xml:space="preserve"> feedback from stakeholders.</w:t>
      </w:r>
      <w:r w:rsidR="0024059A">
        <w:rPr>
          <w:rFonts w:ascii="Arial" w:hAnsi="Arial" w:cs="Arial"/>
          <w:color w:val="000000"/>
        </w:rPr>
        <w:t xml:space="preserve"> Based on Stakeholder Theory</w:t>
      </w:r>
      <w:r w:rsidR="009A7389">
        <w:rPr>
          <w:rFonts w:ascii="Arial" w:hAnsi="Arial" w:cs="Arial"/>
          <w:color w:val="000000"/>
        </w:rPr>
        <w:t xml:space="preserve"> </w:t>
      </w:r>
      <w:sdt>
        <w:sdtPr>
          <w:rPr>
            <w:rFonts w:ascii="Arial" w:hAnsi="Arial" w:cs="Arial"/>
            <w:color w:val="000000"/>
          </w:rPr>
          <w:tag w:val="MENDELEY_CITATION_v3_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"/>
          <w:id w:val="1637066254"/>
          <w:placeholder>
            <w:docPart w:val="DefaultPlaceholder_-1854013440"/>
          </w:placeholder>
        </w:sdtPr>
        <w:sdtContent>
          <w:r w:rsidR="00C53F8C" w:rsidRPr="00C53F8C">
            <w:rPr>
              <w:rFonts w:ascii="Arial" w:eastAsia="Times New Roman" w:hAnsi="Arial" w:cs="Arial"/>
              <w:color w:val="000000"/>
            </w:rPr>
            <w:t>(</w:t>
          </w:r>
          <w:proofErr w:type="spellStart"/>
          <w:r w:rsidR="00C53F8C" w:rsidRPr="00C53F8C">
            <w:rPr>
              <w:rFonts w:ascii="Arial" w:eastAsia="Times New Roman" w:hAnsi="Arial" w:cs="Arial"/>
              <w:color w:val="000000"/>
            </w:rPr>
            <w:t>Brugha</w:t>
          </w:r>
          <w:proofErr w:type="spellEnd"/>
          <w:r w:rsidR="00C53F8C" w:rsidRPr="00C53F8C">
            <w:rPr>
              <w:rFonts w:ascii="Arial" w:eastAsia="Times New Roman" w:hAnsi="Arial" w:cs="Arial"/>
              <w:color w:val="000000"/>
            </w:rPr>
            <w:t xml:space="preserve"> &amp; </w:t>
          </w:r>
          <w:proofErr w:type="spellStart"/>
          <w:r w:rsidR="00C53F8C" w:rsidRPr="00C53F8C">
            <w:rPr>
              <w:rFonts w:ascii="Arial" w:eastAsia="Times New Roman" w:hAnsi="Arial" w:cs="Arial"/>
              <w:color w:val="000000"/>
            </w:rPr>
            <w:t>Varvasovszky</w:t>
          </w:r>
          <w:proofErr w:type="spellEnd"/>
          <w:r w:rsidR="00C53F8C" w:rsidRPr="00C53F8C">
            <w:rPr>
              <w:rFonts w:ascii="Arial" w:eastAsia="Times New Roman" w:hAnsi="Arial" w:cs="Arial"/>
              <w:color w:val="000000"/>
            </w:rPr>
            <w:t>, 2000)</w:t>
          </w:r>
        </w:sdtContent>
      </w:sdt>
      <w:r w:rsidR="00093CF6">
        <w:rPr>
          <w:rFonts w:ascii="Arial" w:hAnsi="Arial" w:cs="Arial"/>
          <w:color w:val="000000"/>
        </w:rPr>
        <w:t>,</w:t>
      </w:r>
      <w:r w:rsidR="0024059A">
        <w:rPr>
          <w:rFonts w:ascii="Arial" w:hAnsi="Arial" w:cs="Arial"/>
          <w:color w:val="000000"/>
        </w:rPr>
        <w:t xml:space="preserve"> </w:t>
      </w:r>
      <w:r w:rsidR="00E80A6E">
        <w:rPr>
          <w:rFonts w:ascii="Arial" w:hAnsi="Arial" w:cs="Arial"/>
          <w:color w:val="000000"/>
        </w:rPr>
        <w:t>I have used a power-interest matrix to map the identified stakeholders</w:t>
      </w:r>
      <w:r>
        <w:rPr>
          <w:rFonts w:ascii="Arial" w:hAnsi="Arial" w:cs="Arial"/>
          <w:color w:val="000000"/>
        </w:rPr>
        <w:t xml:space="preserve"> that I identified in Table 1</w:t>
      </w:r>
      <w:r w:rsidR="00E80A6E">
        <w:rPr>
          <w:rFonts w:ascii="Arial" w:hAnsi="Arial" w:cs="Arial"/>
          <w:color w:val="000000"/>
        </w:rPr>
        <w:t xml:space="preserve"> in the WAST Digital Plan</w:t>
      </w:r>
      <w:r w:rsidR="00872AA6">
        <w:rPr>
          <w:rFonts w:ascii="Arial" w:hAnsi="Arial" w:cs="Arial"/>
          <w:color w:val="000000"/>
        </w:rPr>
        <w:t>,</w:t>
      </w:r>
      <w:r w:rsidR="00E80A6E">
        <w:rPr>
          <w:rFonts w:ascii="Arial" w:hAnsi="Arial" w:cs="Arial"/>
          <w:color w:val="000000"/>
        </w:rPr>
        <w:t xml:space="preserve"> as show</w:t>
      </w:r>
      <w:r w:rsidR="00872AA6">
        <w:rPr>
          <w:rFonts w:ascii="Arial" w:hAnsi="Arial" w:cs="Arial"/>
          <w:color w:val="000000"/>
        </w:rPr>
        <w:t>n</w:t>
      </w:r>
      <w:r w:rsidR="00E80A6E">
        <w:rPr>
          <w:rFonts w:ascii="Arial" w:hAnsi="Arial" w:cs="Arial"/>
          <w:color w:val="000000"/>
        </w:rPr>
        <w:t xml:space="preserve"> in </w:t>
      </w:r>
      <w:r w:rsidR="00995FC3">
        <w:rPr>
          <w:rFonts w:ascii="Arial" w:hAnsi="Arial" w:cs="Arial"/>
          <w:color w:val="000000"/>
        </w:rPr>
        <w:t>Figure</w:t>
      </w:r>
      <w:r w:rsidR="00E80A6E">
        <w:rPr>
          <w:rFonts w:ascii="Arial" w:hAnsi="Arial" w:cs="Arial"/>
          <w:color w:val="000000"/>
        </w:rPr>
        <w:t xml:space="preserve"> </w:t>
      </w:r>
      <w:r w:rsidR="00C52C5F">
        <w:rPr>
          <w:rFonts w:ascii="Arial" w:hAnsi="Arial" w:cs="Arial"/>
          <w:color w:val="000000"/>
        </w:rPr>
        <w:t>1</w:t>
      </w:r>
      <w:r w:rsidR="00E80A6E">
        <w:rPr>
          <w:rFonts w:ascii="Arial" w:hAnsi="Arial" w:cs="Arial"/>
          <w:color w:val="000000"/>
        </w:rPr>
        <w:t>:</w:t>
      </w:r>
    </w:p>
    <w:p w14:paraId="28EB7DB2" w14:textId="77777777" w:rsidR="0085042E" w:rsidRDefault="0076214B" w:rsidP="0085042E">
      <w:pPr>
        <w:keepNext/>
        <w:spacing w:after="0"/>
      </w:pPr>
      <w:r w:rsidRPr="0076214B">
        <w:rPr>
          <w:noProof/>
        </w:rPr>
        <w:drawing>
          <wp:inline distT="0" distB="0" distL="0" distR="0" wp14:anchorId="4FA27EE0" wp14:editId="70A3D020">
            <wp:extent cx="5731510" cy="3747770"/>
            <wp:effectExtent l="0" t="0" r="2540" b="5080"/>
            <wp:docPr id="1243385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385965" name=""/>
                    <pic:cNvPicPr/>
                  </pic:nvPicPr>
                  <pic:blipFill>
                    <a:blip r:embed="rId8"/>
                    <a:stretch>
                      <a:fillRect/>
                    </a:stretch>
                  </pic:blipFill>
                  <pic:spPr>
                    <a:xfrm>
                      <a:off x="0" y="0"/>
                      <a:ext cx="5731510" cy="3747770"/>
                    </a:xfrm>
                    <a:prstGeom prst="rect">
                      <a:avLst/>
                    </a:prstGeom>
                  </pic:spPr>
                </pic:pic>
              </a:graphicData>
            </a:graphic>
          </wp:inline>
        </w:drawing>
      </w:r>
    </w:p>
    <w:p w14:paraId="645A7221" w14:textId="1F0CCAB7" w:rsidR="001C4E94" w:rsidRDefault="0085042E" w:rsidP="0085042E">
      <w:pPr>
        <w:pStyle w:val="Caption"/>
      </w:pPr>
      <w:r>
        <w:t xml:space="preserve">Figure </w:t>
      </w:r>
      <w:fldSimple w:instr=" SEQ Figure \* ARABIC ">
        <w:r>
          <w:rPr>
            <w:noProof/>
          </w:rPr>
          <w:t>1</w:t>
        </w:r>
      </w:fldSimple>
      <w:r>
        <w:t xml:space="preserve"> - Power-Interest Matrix - WAST Digital Plan Stakeholders</w:t>
      </w:r>
    </w:p>
    <w:p w14:paraId="3AD08232" w14:textId="5EFEFAFB" w:rsidR="00B85617" w:rsidRDefault="00E14299" w:rsidP="00351154">
      <w:pPr>
        <w:spacing w:after="0"/>
        <w:rPr>
          <w:rFonts w:ascii="Arial" w:hAnsi="Arial" w:cs="Arial"/>
        </w:rPr>
      </w:pPr>
      <w:r>
        <w:rPr>
          <w:rFonts w:ascii="Arial" w:hAnsi="Arial" w:cs="Arial"/>
        </w:rPr>
        <w:t>Once stakeholders have been split into the four different categories in the power-interest matrix this can then define how they are</w:t>
      </w:r>
      <w:r w:rsidR="004B3539">
        <w:rPr>
          <w:rFonts w:ascii="Arial" w:hAnsi="Arial" w:cs="Arial"/>
        </w:rPr>
        <w:t xml:space="preserve"> engaged and</w:t>
      </w:r>
      <w:r>
        <w:rPr>
          <w:rFonts w:ascii="Arial" w:hAnsi="Arial" w:cs="Arial"/>
        </w:rPr>
        <w:t xml:space="preserve"> communicated with. </w:t>
      </w:r>
      <w:r w:rsidR="000B1226">
        <w:rPr>
          <w:rFonts w:ascii="Arial" w:hAnsi="Arial" w:cs="Arial"/>
        </w:rPr>
        <w:t>Different positions in the matrix require different approaches and adjusted communication methods.</w:t>
      </w:r>
      <w:r w:rsidR="00CA565B">
        <w:rPr>
          <w:rFonts w:ascii="Arial" w:hAnsi="Arial" w:cs="Arial"/>
        </w:rPr>
        <w:t xml:space="preserve"> </w:t>
      </w:r>
      <w:r w:rsidR="00E57220">
        <w:rPr>
          <w:rFonts w:ascii="Arial" w:hAnsi="Arial" w:cs="Arial"/>
        </w:rPr>
        <w:t xml:space="preserve">Engagement can be adjusted for the different groups and </w:t>
      </w:r>
      <w:r w:rsidR="00990E05">
        <w:rPr>
          <w:rFonts w:ascii="Arial" w:hAnsi="Arial" w:cs="Arial"/>
        </w:rPr>
        <w:t xml:space="preserve">can take place via different mediums such as face-to-face meetings, </w:t>
      </w:r>
      <w:r w:rsidR="000126DA">
        <w:rPr>
          <w:rFonts w:ascii="Arial" w:hAnsi="Arial" w:cs="Arial"/>
        </w:rPr>
        <w:t xml:space="preserve">email updates, newsletters, access to website/blogs. Tailoring </w:t>
      </w:r>
      <w:r w:rsidR="001A29FA">
        <w:rPr>
          <w:rFonts w:ascii="Arial" w:hAnsi="Arial" w:cs="Arial"/>
        </w:rPr>
        <w:t>the engagement</w:t>
      </w:r>
      <w:r w:rsidR="0034395E">
        <w:rPr>
          <w:rFonts w:ascii="Arial" w:hAnsi="Arial" w:cs="Arial"/>
        </w:rPr>
        <w:t xml:space="preserve"> approaches to </w:t>
      </w:r>
      <w:r w:rsidR="0034395E">
        <w:rPr>
          <w:rFonts w:ascii="Arial" w:hAnsi="Arial" w:cs="Arial"/>
        </w:rPr>
        <w:lastRenderedPageBreak/>
        <w:t>stakeholder categories</w:t>
      </w:r>
      <w:r w:rsidR="001A29FA">
        <w:rPr>
          <w:rFonts w:ascii="Arial" w:hAnsi="Arial" w:cs="Arial"/>
        </w:rPr>
        <w:t xml:space="preserve"> ensures that </w:t>
      </w:r>
      <w:r w:rsidR="0034395E">
        <w:rPr>
          <w:rFonts w:ascii="Arial" w:hAnsi="Arial" w:cs="Arial"/>
        </w:rPr>
        <w:t>individuals</w:t>
      </w:r>
      <w:r w:rsidR="001A29FA">
        <w:rPr>
          <w:rFonts w:ascii="Arial" w:hAnsi="Arial" w:cs="Arial"/>
        </w:rPr>
        <w:t xml:space="preserve"> receive</w:t>
      </w:r>
      <w:r w:rsidR="0034395E">
        <w:rPr>
          <w:rFonts w:ascii="Arial" w:hAnsi="Arial" w:cs="Arial"/>
        </w:rPr>
        <w:t xml:space="preserve"> an appropriate</w:t>
      </w:r>
      <w:r w:rsidR="001A29FA">
        <w:rPr>
          <w:rFonts w:ascii="Arial" w:hAnsi="Arial" w:cs="Arial"/>
        </w:rPr>
        <w:t xml:space="preserve"> level of communication</w:t>
      </w:r>
      <w:r w:rsidR="00152E31">
        <w:rPr>
          <w:rFonts w:ascii="Arial" w:hAnsi="Arial" w:cs="Arial"/>
        </w:rPr>
        <w:t xml:space="preserve">, </w:t>
      </w:r>
      <w:r w:rsidR="0034395E">
        <w:rPr>
          <w:rFonts w:ascii="Arial" w:hAnsi="Arial" w:cs="Arial"/>
        </w:rPr>
        <w:t>supporting continued</w:t>
      </w:r>
      <w:r w:rsidR="00152E31">
        <w:rPr>
          <w:rFonts w:ascii="Arial" w:hAnsi="Arial" w:cs="Arial"/>
        </w:rPr>
        <w:t xml:space="preserve"> involve</w:t>
      </w:r>
      <w:r w:rsidR="0034395E">
        <w:rPr>
          <w:rFonts w:ascii="Arial" w:hAnsi="Arial" w:cs="Arial"/>
        </w:rPr>
        <w:t>ment,</w:t>
      </w:r>
      <w:r w:rsidR="00152E31">
        <w:rPr>
          <w:rFonts w:ascii="Arial" w:hAnsi="Arial" w:cs="Arial"/>
        </w:rPr>
        <w:t xml:space="preserve"> aware </w:t>
      </w:r>
      <w:r w:rsidR="0034395E">
        <w:rPr>
          <w:rFonts w:ascii="Arial" w:hAnsi="Arial" w:cs="Arial"/>
        </w:rPr>
        <w:t>o</w:t>
      </w:r>
      <w:r w:rsidR="00152E31">
        <w:rPr>
          <w:rFonts w:ascii="Arial" w:hAnsi="Arial" w:cs="Arial"/>
        </w:rPr>
        <w:t>f any changes or updates</w:t>
      </w:r>
      <w:r w:rsidR="0034395E">
        <w:rPr>
          <w:rFonts w:ascii="Arial" w:hAnsi="Arial" w:cs="Arial"/>
        </w:rPr>
        <w:t xml:space="preserve"> and effective implementation of the plan</w:t>
      </w:r>
      <w:r w:rsidR="008561DA">
        <w:rPr>
          <w:rFonts w:ascii="Arial" w:hAnsi="Arial" w:cs="Arial"/>
        </w:rPr>
        <w:t xml:space="preserve"> </w:t>
      </w:r>
      <w:sdt>
        <w:sdtPr>
          <w:rPr>
            <w:rFonts w:ascii="Arial" w:hAnsi="Arial" w:cs="Arial"/>
            <w:color w:val="000000"/>
          </w:rPr>
          <w:tag w:val="MENDELEY_CITATION_v3_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"/>
          <w:id w:val="1204832734"/>
          <w:placeholder>
            <w:docPart w:val="DefaultPlaceholder_-1854013440"/>
          </w:placeholder>
        </w:sdtPr>
        <w:sdtContent>
          <w:r w:rsidR="00C53F8C" w:rsidRPr="00C53F8C">
            <w:rPr>
              <w:rFonts w:ascii="Arial" w:hAnsi="Arial" w:cs="Arial"/>
              <w:color w:val="000000"/>
            </w:rPr>
            <w:t>(Potthoff et al., 2023)</w:t>
          </w:r>
        </w:sdtContent>
      </w:sdt>
      <w:r w:rsidR="008561DA">
        <w:rPr>
          <w:rFonts w:ascii="Arial" w:hAnsi="Arial" w:cs="Arial"/>
        </w:rPr>
        <w:t>.</w:t>
      </w:r>
    </w:p>
    <w:p w14:paraId="4F102ECC" w14:textId="77777777" w:rsidR="00D15892" w:rsidRDefault="00D15892" w:rsidP="00351154">
      <w:pPr>
        <w:spacing w:after="0"/>
        <w:rPr>
          <w:rFonts w:ascii="Arial" w:hAnsi="Arial" w:cs="Arial"/>
          <w:b/>
          <w:bCs/>
        </w:rPr>
      </w:pPr>
    </w:p>
    <w:p w14:paraId="2AB9CB92" w14:textId="180D7092" w:rsidR="00EA122A" w:rsidRDefault="00EA122A" w:rsidP="00351154">
      <w:pPr>
        <w:spacing w:after="0"/>
        <w:rPr>
          <w:rFonts w:ascii="Arial" w:hAnsi="Arial" w:cs="Arial"/>
        </w:rPr>
      </w:pPr>
      <w:r>
        <w:rPr>
          <w:rFonts w:ascii="Arial" w:hAnsi="Arial" w:cs="Arial"/>
          <w:b/>
          <w:bCs/>
        </w:rPr>
        <w:t>Communication &amp; Methods</w:t>
      </w:r>
    </w:p>
    <w:p w14:paraId="4AB9901A" w14:textId="77777777" w:rsidR="00D5570C" w:rsidRDefault="00D5570C" w:rsidP="00351154">
      <w:pPr>
        <w:spacing w:after="0"/>
        <w:rPr>
          <w:rFonts w:ascii="Arial" w:hAnsi="Arial" w:cs="Arial"/>
        </w:rPr>
      </w:pPr>
    </w:p>
    <w:p w14:paraId="2D11CAFA" w14:textId="6FF5A92A" w:rsidR="009D68C4" w:rsidRDefault="00B421E3" w:rsidP="00351154">
      <w:pPr>
        <w:spacing w:after="0"/>
        <w:rPr>
          <w:rFonts w:ascii="Arial" w:hAnsi="Arial" w:cs="Arial"/>
        </w:rPr>
      </w:pPr>
      <w:r>
        <w:rPr>
          <w:rFonts w:ascii="Arial" w:hAnsi="Arial" w:cs="Arial"/>
        </w:rPr>
        <w:t xml:space="preserve">From my experience engaging with </w:t>
      </w:r>
      <w:r w:rsidR="007C48F0">
        <w:rPr>
          <w:rFonts w:ascii="Arial" w:hAnsi="Arial" w:cs="Arial"/>
        </w:rPr>
        <w:t>a large staff team can present</w:t>
      </w:r>
      <w:r w:rsidR="000B0596">
        <w:rPr>
          <w:rFonts w:ascii="Arial" w:hAnsi="Arial" w:cs="Arial"/>
        </w:rPr>
        <w:t xml:space="preserve"> communication</w:t>
      </w:r>
      <w:r w:rsidR="007C48F0">
        <w:rPr>
          <w:rFonts w:ascii="Arial" w:hAnsi="Arial" w:cs="Arial"/>
        </w:rPr>
        <w:t xml:space="preserve"> challenges to make sure that everyone feels included, </w:t>
      </w:r>
      <w:r w:rsidR="00CD53EA">
        <w:rPr>
          <w:rFonts w:ascii="Arial" w:hAnsi="Arial" w:cs="Arial"/>
        </w:rPr>
        <w:t>can</w:t>
      </w:r>
      <w:r w:rsidR="007C48F0">
        <w:rPr>
          <w:rFonts w:ascii="Arial" w:hAnsi="Arial" w:cs="Arial"/>
        </w:rPr>
        <w:t xml:space="preserve"> give their </w:t>
      </w:r>
      <w:r w:rsidR="001B0380">
        <w:rPr>
          <w:rFonts w:ascii="Arial" w:hAnsi="Arial" w:cs="Arial"/>
        </w:rPr>
        <w:t>feedback,</w:t>
      </w:r>
      <w:r w:rsidR="007C48F0">
        <w:rPr>
          <w:rFonts w:ascii="Arial" w:hAnsi="Arial" w:cs="Arial"/>
        </w:rPr>
        <w:t xml:space="preserve"> and </w:t>
      </w:r>
      <w:r w:rsidR="0022014D">
        <w:rPr>
          <w:rFonts w:ascii="Arial" w:hAnsi="Arial" w:cs="Arial"/>
        </w:rPr>
        <w:t>are</w:t>
      </w:r>
      <w:r w:rsidR="007C48F0">
        <w:rPr>
          <w:rFonts w:ascii="Arial" w:hAnsi="Arial" w:cs="Arial"/>
        </w:rPr>
        <w:t xml:space="preserve"> kept up to date with </w:t>
      </w:r>
      <w:r w:rsidR="00817F68">
        <w:rPr>
          <w:rFonts w:ascii="Arial" w:hAnsi="Arial" w:cs="Arial"/>
        </w:rPr>
        <w:t xml:space="preserve">developments. </w:t>
      </w:r>
      <w:r w:rsidR="0022014D">
        <w:rPr>
          <w:rFonts w:ascii="Arial" w:hAnsi="Arial" w:cs="Arial"/>
        </w:rPr>
        <w:t>In my own area of work m</w:t>
      </w:r>
      <w:r w:rsidR="00B91544">
        <w:rPr>
          <w:rFonts w:ascii="Arial" w:hAnsi="Arial" w:cs="Arial"/>
        </w:rPr>
        <w:t xml:space="preserve">y preferred method of communication is to send updates via email to team leaders which can then filtered down directly to team members. </w:t>
      </w:r>
      <w:r w:rsidR="00E60F6A">
        <w:rPr>
          <w:rFonts w:ascii="Arial" w:hAnsi="Arial" w:cs="Arial"/>
        </w:rPr>
        <w:t xml:space="preserve">This communication can feel more </w:t>
      </w:r>
      <w:r w:rsidR="00ED7D98">
        <w:rPr>
          <w:rFonts w:ascii="Arial" w:hAnsi="Arial" w:cs="Arial"/>
        </w:rPr>
        <w:t>personalised</w:t>
      </w:r>
      <w:r w:rsidR="00E60F6A">
        <w:rPr>
          <w:rFonts w:ascii="Arial" w:hAnsi="Arial" w:cs="Arial"/>
        </w:rPr>
        <w:t xml:space="preserve"> for staff when it comes from their line </w:t>
      </w:r>
      <w:r w:rsidR="007A3860">
        <w:rPr>
          <w:rFonts w:ascii="Arial" w:hAnsi="Arial" w:cs="Arial"/>
        </w:rPr>
        <w:t>manager,</w:t>
      </w:r>
      <w:r w:rsidR="00E60F6A">
        <w:rPr>
          <w:rFonts w:ascii="Arial" w:hAnsi="Arial" w:cs="Arial"/>
        </w:rPr>
        <w:t xml:space="preserve"> and my experience has been they are more likely to engage and take on board information in this way.</w:t>
      </w:r>
      <w:r w:rsidR="00533235">
        <w:rPr>
          <w:rFonts w:ascii="Arial" w:hAnsi="Arial" w:cs="Arial"/>
        </w:rPr>
        <w:t xml:space="preserve"> </w:t>
      </w:r>
      <w:r w:rsidR="007A3860">
        <w:rPr>
          <w:rFonts w:ascii="Arial" w:hAnsi="Arial" w:cs="Arial"/>
        </w:rPr>
        <w:t>I</w:t>
      </w:r>
      <w:r w:rsidR="000810DE">
        <w:rPr>
          <w:rFonts w:ascii="Arial" w:hAnsi="Arial" w:cs="Arial"/>
        </w:rPr>
        <w:t xml:space="preserve"> have experienced a negative side of this approach, that when I have shared an update regarding a change to pharmacy services one team leader did not share the update with their team. This meant some staff were not aware of the changes which led to confusion and reported errors as staff thought records were not displaying correctly. I have learnt from this that </w:t>
      </w:r>
      <w:r w:rsidR="00C80EE1">
        <w:rPr>
          <w:rFonts w:ascii="Arial" w:hAnsi="Arial" w:cs="Arial"/>
        </w:rPr>
        <w:t xml:space="preserve">it is important </w:t>
      </w:r>
      <w:r w:rsidR="00EF53DE">
        <w:rPr>
          <w:rFonts w:ascii="Arial" w:hAnsi="Arial" w:cs="Arial"/>
        </w:rPr>
        <w:t>to</w:t>
      </w:r>
      <w:r w:rsidR="00C80EE1">
        <w:rPr>
          <w:rFonts w:ascii="Arial" w:hAnsi="Arial" w:cs="Arial"/>
        </w:rPr>
        <w:t xml:space="preserve"> follow up with team leaders to confirm that information has been fully distributed</w:t>
      </w:r>
      <w:r w:rsidR="009D68C4">
        <w:rPr>
          <w:rFonts w:ascii="Arial" w:hAnsi="Arial" w:cs="Arial"/>
        </w:rPr>
        <w:t xml:space="preserve">. </w:t>
      </w:r>
    </w:p>
    <w:p w14:paraId="2BAE47E4" w14:textId="271D275F" w:rsidR="009D68C4" w:rsidRDefault="00956D54" w:rsidP="00351154">
      <w:pPr>
        <w:spacing w:after="0"/>
        <w:rPr>
          <w:rFonts w:ascii="Arial" w:hAnsi="Arial" w:cs="Arial"/>
        </w:rPr>
      </w:pPr>
      <w:r w:rsidRPr="00956D54">
        <w:rPr>
          <w:rFonts w:ascii="Arial" w:hAnsi="Arial" w:cs="Arial"/>
        </w:rPr>
        <w:t>When WAST introduced new ambulance performance framework changes</w:t>
      </w:r>
      <w:r>
        <w:rPr>
          <w:rFonts w:ascii="Arial" w:hAnsi="Arial" w:cs="Arial"/>
        </w:rPr>
        <w:t>,</w:t>
      </w:r>
      <w:r w:rsidRPr="00956D54">
        <w:rPr>
          <w:rFonts w:ascii="Arial" w:hAnsi="Arial" w:cs="Arial"/>
        </w:rPr>
        <w:t xml:space="preserve"> which impacted the way staff categorised and managed calls</w:t>
      </w:r>
      <w:r>
        <w:rPr>
          <w:rFonts w:ascii="Arial" w:hAnsi="Arial" w:cs="Arial"/>
        </w:rPr>
        <w:t>, t</w:t>
      </w:r>
      <w:r w:rsidRPr="00956D54">
        <w:rPr>
          <w:rFonts w:ascii="Arial" w:hAnsi="Arial" w:cs="Arial"/>
        </w:rPr>
        <w:t>o assist staff multiple engagement sessions were run, consist</w:t>
      </w:r>
      <w:r>
        <w:rPr>
          <w:rFonts w:ascii="Arial" w:hAnsi="Arial" w:cs="Arial"/>
        </w:rPr>
        <w:t>ing</w:t>
      </w:r>
      <w:r w:rsidRPr="00956D54">
        <w:rPr>
          <w:rFonts w:ascii="Arial" w:hAnsi="Arial" w:cs="Arial"/>
        </w:rPr>
        <w:t xml:space="preserve"> of drop-in training, FAQ sessions and presentations. Running multiple sessions across different days and times gave a wide range of staff members the opportunity to attend. </w:t>
      </w:r>
      <w:r w:rsidR="0029694E">
        <w:rPr>
          <w:rFonts w:ascii="Arial" w:hAnsi="Arial" w:cs="Arial"/>
        </w:rPr>
        <w:t xml:space="preserve">Due to multiple sessions </w:t>
      </w:r>
      <w:r w:rsidRPr="00956D54">
        <w:rPr>
          <w:rFonts w:ascii="Arial" w:hAnsi="Arial" w:cs="Arial"/>
        </w:rPr>
        <w:t>group sizes remained small</w:t>
      </w:r>
      <w:r w:rsidR="0029694E">
        <w:rPr>
          <w:rFonts w:ascii="Arial" w:hAnsi="Arial" w:cs="Arial"/>
        </w:rPr>
        <w:t>,</w:t>
      </w:r>
      <w:r w:rsidRPr="00956D54">
        <w:rPr>
          <w:rFonts w:ascii="Arial" w:hAnsi="Arial" w:cs="Arial"/>
        </w:rPr>
        <w:t xml:space="preserve"> which meant that participants </w:t>
      </w:r>
      <w:r w:rsidR="00983A70">
        <w:rPr>
          <w:rFonts w:ascii="Arial" w:hAnsi="Arial" w:cs="Arial"/>
        </w:rPr>
        <w:t>were</w:t>
      </w:r>
      <w:r w:rsidRPr="00956D54">
        <w:rPr>
          <w:rFonts w:ascii="Arial" w:hAnsi="Arial" w:cs="Arial"/>
        </w:rPr>
        <w:t xml:space="preserve"> more included, the session</w:t>
      </w:r>
      <w:r w:rsidR="00983A70">
        <w:rPr>
          <w:rFonts w:ascii="Arial" w:hAnsi="Arial" w:cs="Arial"/>
        </w:rPr>
        <w:t>s</w:t>
      </w:r>
      <w:r w:rsidRPr="00956D54">
        <w:rPr>
          <w:rFonts w:ascii="Arial" w:hAnsi="Arial" w:cs="Arial"/>
        </w:rPr>
        <w:t xml:space="preserve"> </w:t>
      </w:r>
      <w:r w:rsidR="00983A70">
        <w:rPr>
          <w:rFonts w:ascii="Arial" w:hAnsi="Arial" w:cs="Arial"/>
        </w:rPr>
        <w:t>were</w:t>
      </w:r>
      <w:r w:rsidRPr="00956D54">
        <w:rPr>
          <w:rFonts w:ascii="Arial" w:hAnsi="Arial" w:cs="Arial"/>
        </w:rPr>
        <w:t xml:space="preserve"> tailored to suit the groups needs and it created opportunities for questions to be asked, which is not always possible in larger groups. Feedback was gathered from staff after the sessions through online forms, feedback was overall positive and staff felt well prepared for the changes and that they had opportunities to raise concerns and ask questions. This feedback was used to shape future engagement sessions</w:t>
      </w:r>
      <w:r w:rsidR="00F27E57">
        <w:rPr>
          <w:rFonts w:ascii="Arial" w:hAnsi="Arial" w:cs="Arial"/>
        </w:rPr>
        <w:t>.</w:t>
      </w:r>
      <w:r w:rsidR="00C06FD7">
        <w:rPr>
          <w:rFonts w:ascii="Arial" w:hAnsi="Arial" w:cs="Arial"/>
        </w:rPr>
        <w:t xml:space="preserve"> I believe that this approach would be </w:t>
      </w:r>
      <w:r w:rsidR="003D3E75">
        <w:rPr>
          <w:rFonts w:ascii="Arial" w:hAnsi="Arial" w:cs="Arial"/>
        </w:rPr>
        <w:t>well suited for engaging with stakeholders when implementing a digital strategy.</w:t>
      </w:r>
      <w:r w:rsidR="008838CC">
        <w:rPr>
          <w:rFonts w:ascii="Arial" w:hAnsi="Arial" w:cs="Arial"/>
        </w:rPr>
        <w:t xml:space="preserve"> Stakeholder theory recognises that a uniform approach to engagement and communication is ineffective when working with a</w:t>
      </w:r>
      <w:r w:rsidR="00E5680E">
        <w:rPr>
          <w:rFonts w:ascii="Arial" w:hAnsi="Arial" w:cs="Arial"/>
        </w:rPr>
        <w:t xml:space="preserve"> diverse range of stakeholders</w:t>
      </w:r>
      <w:r w:rsidR="006765C4">
        <w:rPr>
          <w:rFonts w:ascii="Arial" w:hAnsi="Arial" w:cs="Arial"/>
        </w:rPr>
        <w:t xml:space="preserve"> </w:t>
      </w:r>
      <w:sdt>
        <w:sdtPr>
          <w:rPr>
            <w:rFonts w:ascii="Arial" w:hAnsi="Arial" w:cs="Arial"/>
            <w:color w:val="000000"/>
          </w:rPr>
          <w:tag w:val="MENDELEY_CITATION_v3_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"/>
          <w:id w:val="-1614515673"/>
          <w:placeholder>
            <w:docPart w:val="DefaultPlaceholder_-1854013440"/>
          </w:placeholder>
        </w:sdtPr>
        <w:sdtContent>
          <w:r w:rsidR="00C53F8C" w:rsidRPr="00C53F8C">
            <w:rPr>
              <w:rFonts w:ascii="Arial" w:hAnsi="Arial" w:cs="Arial"/>
              <w:color w:val="000000"/>
            </w:rPr>
            <w:t>(Buhmann et al., 2025)</w:t>
          </w:r>
        </w:sdtContent>
      </w:sdt>
      <w:r w:rsidR="00B72427">
        <w:rPr>
          <w:rFonts w:ascii="Arial" w:hAnsi="Arial" w:cs="Arial"/>
        </w:rPr>
        <w:t>.</w:t>
      </w:r>
      <w:r w:rsidR="00803CEB">
        <w:rPr>
          <w:rFonts w:ascii="Arial" w:hAnsi="Arial" w:cs="Arial"/>
        </w:rPr>
        <w:t xml:space="preserve"> </w:t>
      </w:r>
      <w:r w:rsidR="004102FF">
        <w:rPr>
          <w:rFonts w:ascii="Arial" w:hAnsi="Arial" w:cs="Arial"/>
        </w:rPr>
        <w:t xml:space="preserve"> </w:t>
      </w:r>
      <w:r w:rsidR="00C52C5F">
        <w:rPr>
          <w:rFonts w:ascii="Arial" w:hAnsi="Arial" w:cs="Arial"/>
        </w:rPr>
        <w:t>As a “one size fits all” approach is not suitable when engaging with a diverse range of stakeholders, being able to adapt to individual groups overcomes this barrier. The frequency, length and content of the sessions can also be adapted to suit the specific needs of the stakeholder group</w:t>
      </w:r>
      <w:r w:rsidR="007562E2">
        <w:rPr>
          <w:rFonts w:ascii="Arial" w:hAnsi="Arial" w:cs="Arial"/>
        </w:rPr>
        <w:t xml:space="preserve"> </w:t>
      </w:r>
      <w:sdt>
        <w:sdtPr>
          <w:rPr>
            <w:rFonts w:ascii="Arial" w:hAnsi="Arial" w:cs="Arial"/>
            <w:color w:val="000000"/>
          </w:rPr>
          <w:tag w:val="MENDELEY_CITATION_v3_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"/>
          <w:id w:val="781157713"/>
          <w:placeholder>
            <w:docPart w:val="DefaultPlaceholder_-1854013440"/>
          </w:placeholder>
        </w:sdtPr>
        <w:sdtContent>
          <w:r w:rsidR="00C53F8C" w:rsidRPr="00C53F8C">
            <w:rPr>
              <w:rFonts w:ascii="Arial" w:hAnsi="Arial" w:cs="Arial"/>
              <w:color w:val="000000"/>
            </w:rPr>
            <w:t>(Petkovic et al., 2023)</w:t>
          </w:r>
        </w:sdtContent>
      </w:sdt>
      <w:r w:rsidR="009C67F0">
        <w:rPr>
          <w:rFonts w:ascii="Arial" w:hAnsi="Arial" w:cs="Arial"/>
        </w:rPr>
        <w:t xml:space="preserve">. </w:t>
      </w:r>
      <w:r w:rsidR="003D3E75">
        <w:rPr>
          <w:rFonts w:ascii="Arial" w:hAnsi="Arial" w:cs="Arial"/>
        </w:rPr>
        <w:t xml:space="preserve">Groups can be created based around the power-interest matrix and </w:t>
      </w:r>
      <w:r w:rsidR="008B4A91">
        <w:rPr>
          <w:rFonts w:ascii="Arial" w:hAnsi="Arial" w:cs="Arial"/>
        </w:rPr>
        <w:t xml:space="preserve">engagement methods </w:t>
      </w:r>
      <w:r w:rsidR="003D3E75">
        <w:rPr>
          <w:rFonts w:ascii="Arial" w:hAnsi="Arial" w:cs="Arial"/>
        </w:rPr>
        <w:t xml:space="preserve">be adapted flexibly to suit </w:t>
      </w:r>
      <w:r w:rsidR="000F2BC8">
        <w:rPr>
          <w:rFonts w:ascii="Arial" w:hAnsi="Arial" w:cs="Arial"/>
        </w:rPr>
        <w:t>the needs of each group</w:t>
      </w:r>
      <w:r w:rsidR="00F33068">
        <w:rPr>
          <w:rFonts w:ascii="Arial" w:hAnsi="Arial" w:cs="Arial"/>
        </w:rPr>
        <w:t>,</w:t>
      </w:r>
      <w:r w:rsidR="008B4A91">
        <w:rPr>
          <w:rFonts w:ascii="Arial" w:hAnsi="Arial" w:cs="Arial"/>
        </w:rPr>
        <w:t xml:space="preserve"> exampled engagement and communication methods are</w:t>
      </w:r>
      <w:r w:rsidR="00F33068">
        <w:rPr>
          <w:rFonts w:ascii="Arial" w:hAnsi="Arial" w:cs="Arial"/>
        </w:rPr>
        <w:t xml:space="preserve"> show</w:t>
      </w:r>
      <w:r w:rsidR="008B4A91">
        <w:rPr>
          <w:rFonts w:ascii="Arial" w:hAnsi="Arial" w:cs="Arial"/>
        </w:rPr>
        <w:t>n</w:t>
      </w:r>
      <w:r w:rsidR="00F33068">
        <w:rPr>
          <w:rFonts w:ascii="Arial" w:hAnsi="Arial" w:cs="Arial"/>
        </w:rPr>
        <w:t xml:space="preserve"> in Figure 2:</w:t>
      </w:r>
      <w:r w:rsidR="000F2BC8">
        <w:rPr>
          <w:rFonts w:ascii="Arial" w:hAnsi="Arial" w:cs="Arial"/>
        </w:rPr>
        <w:t xml:space="preserve"> </w:t>
      </w:r>
    </w:p>
    <w:p w14:paraId="2AD06343" w14:textId="77777777" w:rsidR="00DC21DC" w:rsidRDefault="00DC21DC" w:rsidP="00351154">
      <w:pPr>
        <w:spacing w:after="0"/>
        <w:rPr>
          <w:rFonts w:ascii="Arial" w:hAnsi="Arial" w:cs="Arial"/>
        </w:rPr>
      </w:pPr>
    </w:p>
    <w:p w14:paraId="01559D85" w14:textId="77777777" w:rsidR="0085042E" w:rsidRDefault="0085042E" w:rsidP="0085042E">
      <w:pPr>
        <w:keepNext/>
        <w:spacing w:after="0"/>
      </w:pPr>
      <w:r w:rsidRPr="0085042E">
        <w:rPr>
          <w:rFonts w:ascii="Arial" w:hAnsi="Arial" w:cs="Arial"/>
          <w:noProof/>
        </w:rPr>
        <w:lastRenderedPageBreak/>
        <w:drawing>
          <wp:inline distT="0" distB="0" distL="0" distR="0" wp14:anchorId="1A663915" wp14:editId="7A14D8C3">
            <wp:extent cx="5636260" cy="3875320"/>
            <wp:effectExtent l="0" t="0" r="0" b="0"/>
            <wp:docPr id="1832663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7340" cy="3882938"/>
                    </a:xfrm>
                    <a:prstGeom prst="rect">
                      <a:avLst/>
                    </a:prstGeom>
                    <a:noFill/>
                    <a:ln>
                      <a:noFill/>
                    </a:ln>
                  </pic:spPr>
                </pic:pic>
              </a:graphicData>
            </a:graphic>
          </wp:inline>
        </w:drawing>
      </w:r>
    </w:p>
    <w:p w14:paraId="5EA8A4CE" w14:textId="7D2CF80A" w:rsidR="0085042E" w:rsidRPr="0085042E" w:rsidRDefault="0085042E" w:rsidP="0085042E">
      <w:pPr>
        <w:pStyle w:val="Caption"/>
        <w:rPr>
          <w:rFonts w:ascii="Arial" w:hAnsi="Arial" w:cs="Arial"/>
        </w:rPr>
      </w:pPr>
      <w:r>
        <w:t xml:space="preserve">Figure </w:t>
      </w:r>
      <w:fldSimple w:instr=" SEQ Figure \* ARABIC ">
        <w:r>
          <w:rPr>
            <w:noProof/>
          </w:rPr>
          <w:t>2</w:t>
        </w:r>
      </w:fldSimple>
      <w:r>
        <w:t xml:space="preserve"> - Engagement and communication methods matrix</w:t>
      </w:r>
    </w:p>
    <w:p w14:paraId="077A8646" w14:textId="77777777" w:rsidR="00D15892" w:rsidRDefault="00D15892" w:rsidP="00351154">
      <w:pPr>
        <w:spacing w:after="0"/>
        <w:rPr>
          <w:rFonts w:ascii="Arial" w:hAnsi="Arial" w:cs="Arial"/>
          <w:b/>
          <w:bCs/>
        </w:rPr>
      </w:pPr>
    </w:p>
    <w:p w14:paraId="2D8FE892" w14:textId="56A44929" w:rsidR="00115278" w:rsidRPr="00115278" w:rsidRDefault="00115278" w:rsidP="00115278">
      <w:pPr>
        <w:spacing w:after="0"/>
        <w:rPr>
          <w:rFonts w:ascii="Arial" w:hAnsi="Arial" w:cs="Arial"/>
          <w:b/>
          <w:bCs/>
        </w:rPr>
      </w:pPr>
      <w:r w:rsidRPr="00115278">
        <w:rPr>
          <w:rFonts w:ascii="Arial" w:hAnsi="Arial" w:cs="Arial"/>
          <w:b/>
          <w:bCs/>
        </w:rPr>
        <w:t>Consensus &amp; Groupthink</w:t>
      </w:r>
    </w:p>
    <w:p w14:paraId="38B63A0B" w14:textId="77777777" w:rsidR="00115278" w:rsidRPr="00115278" w:rsidRDefault="00115278" w:rsidP="00115278">
      <w:pPr>
        <w:spacing w:after="0"/>
        <w:rPr>
          <w:rFonts w:ascii="Arial" w:hAnsi="Arial" w:cs="Arial"/>
        </w:rPr>
      </w:pPr>
      <w:r w:rsidRPr="00115278">
        <w:rPr>
          <w:rFonts w:ascii="Arial" w:hAnsi="Arial" w:cs="Arial"/>
        </w:rPr>
        <w:t> </w:t>
      </w:r>
    </w:p>
    <w:p w14:paraId="41DD89AB" w14:textId="48A1359E" w:rsidR="00115278" w:rsidRPr="00115278" w:rsidRDefault="00115278" w:rsidP="00115278">
      <w:pPr>
        <w:spacing w:after="0"/>
        <w:rPr>
          <w:rFonts w:ascii="Arial" w:hAnsi="Arial" w:cs="Arial"/>
        </w:rPr>
      </w:pPr>
      <w:r w:rsidRPr="00115278">
        <w:rPr>
          <w:rFonts w:ascii="Arial" w:hAnsi="Arial" w:cs="Arial"/>
        </w:rPr>
        <w:t>The term groupthink was first introduced by Irving Janis and happens when a decision-making group agree a decision that reflects a perceived group consensus, often to avoid conflict and isn’t the correct or best decision</w:t>
      </w:r>
      <w:r w:rsidR="003C0D6F">
        <w:rPr>
          <w:rFonts w:ascii="Arial" w:hAnsi="Arial" w:cs="Arial"/>
        </w:rPr>
        <w:t xml:space="preserve"> </w:t>
      </w:r>
      <w:sdt>
        <w:sdtPr>
          <w:rPr>
            <w:rFonts w:ascii="Arial" w:hAnsi="Arial" w:cs="Arial"/>
            <w:color w:val="000000"/>
          </w:rPr>
          <w:tag w:val="MENDELEY_CITATION_v3_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"/>
          <w:id w:val="1593519179"/>
          <w:placeholder>
            <w:docPart w:val="DefaultPlaceholder_-1854013440"/>
          </w:placeholder>
        </w:sdtPr>
        <w:sdtContent>
          <w:r w:rsidR="00C53F8C" w:rsidRPr="00C53F8C">
            <w:rPr>
              <w:rFonts w:ascii="Arial" w:eastAsia="Times New Roman" w:hAnsi="Arial" w:cs="Arial"/>
              <w:color w:val="000000"/>
            </w:rPr>
            <w:t>(Schmidt, 2025)</w:t>
          </w:r>
        </w:sdtContent>
      </w:sdt>
      <w:r w:rsidRPr="00115278">
        <w:rPr>
          <w:rFonts w:ascii="Arial" w:hAnsi="Arial" w:cs="Arial"/>
        </w:rPr>
        <w:t xml:space="preserve">. Groupthink brings about </w:t>
      </w:r>
      <w:r w:rsidR="00657BBE" w:rsidRPr="00115278">
        <w:rPr>
          <w:rFonts w:ascii="Arial" w:hAnsi="Arial" w:cs="Arial"/>
        </w:rPr>
        <w:t>a</w:t>
      </w:r>
      <w:r w:rsidRPr="00115278">
        <w:rPr>
          <w:rFonts w:ascii="Arial" w:hAnsi="Arial" w:cs="Arial"/>
        </w:rPr>
        <w:t xml:space="preserve"> unanimous and cohesive decision over the application of rational and critical decision-making</w:t>
      </w:r>
      <w:r w:rsidR="00817666">
        <w:rPr>
          <w:rFonts w:ascii="Arial" w:hAnsi="Arial" w:cs="Arial"/>
        </w:rPr>
        <w:t xml:space="preserve"> </w:t>
      </w:r>
      <w:sdt>
        <w:sdtPr>
          <w:rPr>
            <w:rFonts w:ascii="Arial" w:hAnsi="Arial" w:cs="Arial"/>
            <w:color w:val="000000"/>
          </w:rPr>
          <w:tag w:val="MENDELEY_CITATION_v3_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"/>
          <w:id w:val="881602877"/>
          <w:placeholder>
            <w:docPart w:val="DefaultPlaceholder_-1854013440"/>
          </w:placeholder>
        </w:sdtPr>
        <w:sdtContent>
          <w:r w:rsidR="00C53F8C" w:rsidRPr="00C53F8C">
            <w:rPr>
              <w:rFonts w:ascii="Arial" w:eastAsia="Times New Roman" w:hAnsi="Arial" w:cs="Arial"/>
              <w:color w:val="000000"/>
            </w:rPr>
            <w:t>(F.Baumeister &amp; D.Vohs, 2007)</w:t>
          </w:r>
        </w:sdtContent>
      </w:sdt>
      <w:r w:rsidR="00817666">
        <w:rPr>
          <w:rFonts w:ascii="Arial" w:hAnsi="Arial" w:cs="Arial"/>
          <w:color w:val="000000"/>
        </w:rPr>
        <w:t>.</w:t>
      </w:r>
      <w:r w:rsidRPr="00115278">
        <w:rPr>
          <w:rFonts w:ascii="Arial" w:hAnsi="Arial" w:cs="Arial"/>
        </w:rPr>
        <w:t xml:space="preserve"> This can also mean that less assertive members of a group feel unable to contribute their opinion and are overshadowed by more assertive and dominant group members.</w:t>
      </w:r>
    </w:p>
    <w:p w14:paraId="6AF73E82" w14:textId="77777777" w:rsidR="00115278" w:rsidRPr="00115278" w:rsidRDefault="00115278" w:rsidP="00115278">
      <w:pPr>
        <w:spacing w:after="0"/>
        <w:rPr>
          <w:rFonts w:ascii="Arial" w:hAnsi="Arial" w:cs="Arial"/>
        </w:rPr>
      </w:pPr>
      <w:r w:rsidRPr="00115278">
        <w:rPr>
          <w:rFonts w:ascii="Arial" w:hAnsi="Arial" w:cs="Arial"/>
        </w:rPr>
        <w:t>There is a danger of this happening with stakeholder groups, I have had personal experience of groupthink when being in a project meeting. The group was tasked with coming to a decision to name a new tool being used in the service. I observed that once one name had been suggested the group was quick to agree to this suggestion rather than discuss further and provide other alternatives. In the following meeting this issue was raised again and at this time groupthink was avoided as a discussion in deeper detail looking at the possible implications on a new name were addressed and a different decision was made. If this discussion had taken place in the first meeting the groupthink would not have taken place, an appropriate decision would have been made sooner, and unnecessary work and changes would have been avoided. If this decision hadn’t been readdressed there could have been negative impacts on the new tool and its benefits to staff and patients.</w:t>
      </w:r>
    </w:p>
    <w:p w14:paraId="1D70DC6F" w14:textId="7D292D5D" w:rsidR="0068334E" w:rsidRDefault="005F182E" w:rsidP="00115278">
      <w:pPr>
        <w:spacing w:after="0"/>
        <w:rPr>
          <w:rFonts w:ascii="Arial" w:hAnsi="Arial" w:cs="Arial"/>
        </w:rPr>
      </w:pPr>
      <w:r>
        <w:rPr>
          <w:rFonts w:ascii="Arial" w:hAnsi="Arial" w:cs="Arial"/>
        </w:rPr>
        <w:lastRenderedPageBreak/>
        <w:t>Within Janis’ original work on groupthink theory</w:t>
      </w:r>
      <w:r w:rsidR="005C06EC">
        <w:rPr>
          <w:rFonts w:ascii="Arial" w:hAnsi="Arial" w:cs="Arial"/>
        </w:rPr>
        <w:t xml:space="preserve"> </w:t>
      </w:r>
      <w:sdt>
        <w:sdtPr>
          <w:rPr>
            <w:rFonts w:ascii="Arial" w:hAnsi="Arial" w:cs="Arial"/>
            <w:color w:val="000000"/>
          </w:rPr>
          <w:tag w:val="MENDELEY_CITATION_v3_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"/>
          <w:id w:val="-789280191"/>
          <w:placeholder>
            <w:docPart w:val="DefaultPlaceholder_-1854013440"/>
          </w:placeholder>
        </w:sdtPr>
        <w:sdtContent>
          <w:r w:rsidR="00C53F8C" w:rsidRPr="00C53F8C">
            <w:rPr>
              <w:rFonts w:ascii="Arial" w:hAnsi="Arial" w:cs="Arial"/>
              <w:color w:val="000000"/>
            </w:rPr>
            <w:t>(Janis, 1983)</w:t>
          </w:r>
        </w:sdtContent>
      </w:sdt>
      <w:r>
        <w:rPr>
          <w:rFonts w:ascii="Arial" w:hAnsi="Arial" w:cs="Arial"/>
        </w:rPr>
        <w:t xml:space="preserve">, suggestions were made of ways to overcome </w:t>
      </w:r>
      <w:r w:rsidR="002C43E4">
        <w:rPr>
          <w:rFonts w:ascii="Arial" w:hAnsi="Arial" w:cs="Arial"/>
        </w:rPr>
        <w:t xml:space="preserve">it and allow a group to work towards a consensus, these suggestions have been adapted to suit healthcare settings successful, examples include </w:t>
      </w:r>
      <w:r w:rsidR="008F05FC">
        <w:rPr>
          <w:rFonts w:ascii="Arial" w:hAnsi="Arial" w:cs="Arial"/>
        </w:rPr>
        <w:t>appointing a critical evaluator in the group to actively challenge s</w:t>
      </w:r>
      <w:r w:rsidR="008A0281">
        <w:rPr>
          <w:rFonts w:ascii="Arial" w:hAnsi="Arial" w:cs="Arial"/>
        </w:rPr>
        <w:t>uggested ideas through critical evaluation and being “</w:t>
      </w:r>
      <w:r w:rsidR="00846B53">
        <w:rPr>
          <w:rFonts w:ascii="Arial" w:hAnsi="Arial" w:cs="Arial"/>
        </w:rPr>
        <w:t>devil’s</w:t>
      </w:r>
      <w:r w:rsidR="008A0281">
        <w:rPr>
          <w:rFonts w:ascii="Arial" w:hAnsi="Arial" w:cs="Arial"/>
        </w:rPr>
        <w:t xml:space="preserve"> advocate”</w:t>
      </w:r>
      <w:r w:rsidR="007203F2">
        <w:rPr>
          <w:rFonts w:ascii="Arial" w:hAnsi="Arial" w:cs="Arial"/>
        </w:rPr>
        <w:t xml:space="preserve">, a role which should be </w:t>
      </w:r>
      <w:r w:rsidR="00846B53">
        <w:rPr>
          <w:rFonts w:ascii="Arial" w:hAnsi="Arial" w:cs="Arial"/>
        </w:rPr>
        <w:t>rotated within the group</w:t>
      </w:r>
      <w:r w:rsidR="008A0281">
        <w:rPr>
          <w:rFonts w:ascii="Arial" w:hAnsi="Arial" w:cs="Arial"/>
        </w:rPr>
        <w:t xml:space="preserve">. Leadership members </w:t>
      </w:r>
      <w:r w:rsidR="0057572B">
        <w:rPr>
          <w:rFonts w:ascii="Arial" w:hAnsi="Arial" w:cs="Arial"/>
        </w:rPr>
        <w:t xml:space="preserve">should take the lead in creating a culture that can challenge and debate without </w:t>
      </w:r>
      <w:r w:rsidR="007203F2">
        <w:rPr>
          <w:rFonts w:ascii="Arial" w:hAnsi="Arial" w:cs="Arial"/>
        </w:rPr>
        <w:t xml:space="preserve">penalty. </w:t>
      </w:r>
      <w:r w:rsidR="00846B53">
        <w:rPr>
          <w:rFonts w:ascii="Arial" w:hAnsi="Arial" w:cs="Arial"/>
        </w:rPr>
        <w:t>Larger groups should be broken down into smaller subgroups</w:t>
      </w:r>
      <w:r w:rsidR="00252475">
        <w:rPr>
          <w:rFonts w:ascii="Arial" w:hAnsi="Arial" w:cs="Arial"/>
        </w:rPr>
        <w:t xml:space="preserve"> with rotating members </w:t>
      </w:r>
      <w:sdt>
        <w:sdtPr>
          <w:rPr>
            <w:rFonts w:ascii="Arial" w:hAnsi="Arial" w:cs="Arial"/>
            <w:color w:val="000000"/>
          </w:rPr>
          <w:tag w:val="MENDELEY_CITATION_v3_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"/>
          <w:id w:val="-1994409325"/>
          <w:placeholder>
            <w:docPart w:val="DefaultPlaceholder_-1854013440"/>
          </w:placeholder>
        </w:sdtPr>
        <w:sdtContent>
          <w:r w:rsidR="00C53F8C" w:rsidRPr="00C53F8C">
            <w:rPr>
              <w:rFonts w:ascii="Arial" w:hAnsi="Arial" w:cs="Arial"/>
              <w:color w:val="000000"/>
            </w:rPr>
            <w:t>(DiPierro et al., 2022).</w:t>
          </w:r>
        </w:sdtContent>
      </w:sdt>
      <w:r w:rsidR="00252475">
        <w:rPr>
          <w:rFonts w:ascii="Arial" w:hAnsi="Arial" w:cs="Arial"/>
          <w:color w:val="000000"/>
        </w:rPr>
        <w:t xml:space="preserve"> A further strategy and one that I believe could prove most effective is training group members to have an awareness of the concept of groupthink so that they can actively look for and challenge </w:t>
      </w:r>
      <w:r w:rsidR="009079A9">
        <w:rPr>
          <w:rFonts w:ascii="Arial" w:hAnsi="Arial" w:cs="Arial"/>
          <w:color w:val="000000"/>
        </w:rPr>
        <w:t xml:space="preserve">it when it takes place. If members aren’t consciously aware of the possibility of this </w:t>
      </w:r>
      <w:r w:rsidR="00A15086">
        <w:rPr>
          <w:rFonts w:ascii="Arial" w:hAnsi="Arial" w:cs="Arial"/>
          <w:color w:val="000000"/>
        </w:rPr>
        <w:t>happening,</w:t>
      </w:r>
      <w:r w:rsidR="009079A9">
        <w:rPr>
          <w:rFonts w:ascii="Arial" w:hAnsi="Arial" w:cs="Arial"/>
          <w:color w:val="000000"/>
        </w:rPr>
        <w:t xml:space="preserve"> they are unable to challenge it</w:t>
      </w:r>
      <w:r w:rsidR="00386CA2">
        <w:rPr>
          <w:rFonts w:ascii="Arial" w:hAnsi="Arial" w:cs="Arial"/>
          <w:color w:val="000000"/>
        </w:rPr>
        <w:t xml:space="preserve"> </w:t>
      </w:r>
      <w:sdt>
        <w:sdtPr>
          <w:rPr>
            <w:rFonts w:ascii="Arial" w:hAnsi="Arial" w:cs="Arial"/>
            <w:color w:val="000000"/>
          </w:rPr>
          <w:tag w:val="MENDELEY_CITATION_v3_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"/>
          <w:id w:val="-2143495164"/>
          <w:placeholder>
            <w:docPart w:val="DefaultPlaceholder_-1854013440"/>
          </w:placeholder>
        </w:sdtPr>
        <w:sdtContent>
          <w:r w:rsidR="00C53F8C" w:rsidRPr="00C53F8C">
            <w:rPr>
              <w:rFonts w:ascii="Arial" w:hAnsi="Arial" w:cs="Arial"/>
              <w:color w:val="000000"/>
            </w:rPr>
            <w:t>(Harper et al., 2025)</w:t>
          </w:r>
        </w:sdtContent>
      </w:sdt>
      <w:r w:rsidR="00A15086">
        <w:rPr>
          <w:rFonts w:ascii="Arial" w:hAnsi="Arial" w:cs="Arial"/>
          <w:color w:val="000000"/>
        </w:rPr>
        <w:t>.</w:t>
      </w:r>
      <w:r w:rsidR="009079A9">
        <w:rPr>
          <w:rFonts w:ascii="Arial" w:hAnsi="Arial" w:cs="Arial"/>
          <w:color w:val="000000"/>
        </w:rPr>
        <w:t xml:space="preserve"> </w:t>
      </w:r>
      <w:r w:rsidR="00215388">
        <w:rPr>
          <w:rFonts w:ascii="Arial" w:hAnsi="Arial" w:cs="Arial"/>
          <w:color w:val="000000"/>
        </w:rPr>
        <w:t>In my opinion</w:t>
      </w:r>
      <w:r w:rsidR="007F475F">
        <w:rPr>
          <w:rFonts w:ascii="Arial" w:hAnsi="Arial" w:cs="Arial"/>
          <w:color w:val="000000"/>
        </w:rPr>
        <w:t>, a suitable strategy to avoid groupthink would be</w:t>
      </w:r>
      <w:r w:rsidR="00386CA2">
        <w:rPr>
          <w:rFonts w:ascii="Arial" w:hAnsi="Arial" w:cs="Arial"/>
          <w:color w:val="000000"/>
        </w:rPr>
        <w:t xml:space="preserve"> to be train staff</w:t>
      </w:r>
      <w:r w:rsidR="007F475F">
        <w:rPr>
          <w:rFonts w:ascii="Arial" w:hAnsi="Arial" w:cs="Arial"/>
          <w:color w:val="000000"/>
        </w:rPr>
        <w:t xml:space="preserve"> on groupthink</w:t>
      </w:r>
      <w:r w:rsidR="00386CA2">
        <w:rPr>
          <w:rFonts w:ascii="Arial" w:hAnsi="Arial" w:cs="Arial"/>
          <w:color w:val="000000"/>
        </w:rPr>
        <w:t xml:space="preserve"> and then</w:t>
      </w:r>
      <w:r w:rsidR="009879CF">
        <w:rPr>
          <w:rFonts w:ascii="Arial" w:hAnsi="Arial" w:cs="Arial"/>
          <w:color w:val="000000"/>
        </w:rPr>
        <w:t xml:space="preserve"> routinely</w:t>
      </w:r>
      <w:r w:rsidR="00386CA2">
        <w:rPr>
          <w:rFonts w:ascii="Arial" w:hAnsi="Arial" w:cs="Arial"/>
          <w:color w:val="000000"/>
        </w:rPr>
        <w:t xml:space="preserve"> </w:t>
      </w:r>
      <w:r w:rsidR="00625243">
        <w:rPr>
          <w:rFonts w:ascii="Arial" w:hAnsi="Arial" w:cs="Arial"/>
          <w:color w:val="000000"/>
        </w:rPr>
        <w:t>address</w:t>
      </w:r>
      <w:r w:rsidR="007F475F">
        <w:rPr>
          <w:rFonts w:ascii="Arial" w:hAnsi="Arial" w:cs="Arial"/>
          <w:color w:val="000000"/>
        </w:rPr>
        <w:t xml:space="preserve"> it</w:t>
      </w:r>
      <w:r w:rsidR="00625243">
        <w:rPr>
          <w:rFonts w:ascii="Arial" w:hAnsi="Arial" w:cs="Arial"/>
          <w:color w:val="000000"/>
        </w:rPr>
        <w:t xml:space="preserve"> at the start of meetings</w:t>
      </w:r>
      <w:r w:rsidR="009879CF">
        <w:rPr>
          <w:rFonts w:ascii="Arial" w:hAnsi="Arial" w:cs="Arial"/>
          <w:color w:val="000000"/>
        </w:rPr>
        <w:t>,</w:t>
      </w:r>
      <w:r w:rsidR="00625243">
        <w:rPr>
          <w:rFonts w:ascii="Arial" w:hAnsi="Arial" w:cs="Arial"/>
          <w:color w:val="000000"/>
        </w:rPr>
        <w:t xml:space="preserve"> to remind all members that they all have valuable insight</w:t>
      </w:r>
      <w:r w:rsidR="00A8098B">
        <w:rPr>
          <w:rFonts w:ascii="Arial" w:hAnsi="Arial" w:cs="Arial"/>
          <w:color w:val="000000"/>
        </w:rPr>
        <w:t>s</w:t>
      </w:r>
      <w:r w:rsidR="00625243">
        <w:rPr>
          <w:rFonts w:ascii="Arial" w:hAnsi="Arial" w:cs="Arial"/>
          <w:color w:val="000000"/>
        </w:rPr>
        <w:t xml:space="preserve"> and that it is crucial that everyone is heard</w:t>
      </w:r>
      <w:r w:rsidR="00A8098B">
        <w:rPr>
          <w:rFonts w:ascii="Arial" w:hAnsi="Arial" w:cs="Arial"/>
          <w:color w:val="000000"/>
        </w:rPr>
        <w:t>. T</w:t>
      </w:r>
      <w:r w:rsidR="00625243">
        <w:rPr>
          <w:rFonts w:ascii="Arial" w:hAnsi="Arial" w:cs="Arial"/>
          <w:color w:val="000000"/>
        </w:rPr>
        <w:t>h</w:t>
      </w:r>
      <w:r w:rsidR="007F475F">
        <w:rPr>
          <w:rFonts w:ascii="Arial" w:hAnsi="Arial" w:cs="Arial"/>
          <w:color w:val="000000"/>
        </w:rPr>
        <w:t>is would reinforce that the</w:t>
      </w:r>
      <w:r w:rsidR="00625243">
        <w:rPr>
          <w:rFonts w:ascii="Arial" w:hAnsi="Arial" w:cs="Arial"/>
          <w:color w:val="000000"/>
        </w:rPr>
        <w:t xml:space="preserve"> team needs to avoid falling into groupthink</w:t>
      </w:r>
      <w:r w:rsidR="007F475F">
        <w:rPr>
          <w:rFonts w:ascii="Arial" w:hAnsi="Arial" w:cs="Arial"/>
          <w:color w:val="000000"/>
        </w:rPr>
        <w:t>.</w:t>
      </w:r>
    </w:p>
    <w:p w14:paraId="6FA51F30" w14:textId="77777777" w:rsidR="00152E31" w:rsidRDefault="00152E31" w:rsidP="00115278">
      <w:pPr>
        <w:spacing w:after="0"/>
        <w:rPr>
          <w:rFonts w:ascii="Arial" w:hAnsi="Arial" w:cs="Arial"/>
        </w:rPr>
      </w:pPr>
    </w:p>
    <w:p w14:paraId="20D0FA32" w14:textId="77777777" w:rsidR="00152E31" w:rsidRDefault="00152E31" w:rsidP="00115278">
      <w:pPr>
        <w:spacing w:after="0"/>
        <w:rPr>
          <w:rFonts w:ascii="Arial" w:hAnsi="Arial" w:cs="Arial"/>
        </w:rPr>
      </w:pPr>
    </w:p>
    <w:p w14:paraId="03C0983F" w14:textId="77777777" w:rsidR="00152E31" w:rsidRDefault="00152E31" w:rsidP="00115278">
      <w:pPr>
        <w:spacing w:after="0"/>
        <w:rPr>
          <w:rFonts w:ascii="Arial" w:hAnsi="Arial" w:cs="Arial"/>
        </w:rPr>
      </w:pPr>
    </w:p>
    <w:p w14:paraId="43F62417" w14:textId="77777777" w:rsidR="00152E31" w:rsidRDefault="00152E31" w:rsidP="00115278">
      <w:pPr>
        <w:spacing w:after="0"/>
        <w:rPr>
          <w:rFonts w:ascii="Arial" w:hAnsi="Arial" w:cs="Arial"/>
        </w:rPr>
      </w:pPr>
    </w:p>
    <w:p w14:paraId="4AE4DDEF" w14:textId="77777777" w:rsidR="00152E31" w:rsidRDefault="00152E31" w:rsidP="00115278">
      <w:pPr>
        <w:spacing w:after="0"/>
        <w:rPr>
          <w:rFonts w:ascii="Arial" w:hAnsi="Arial" w:cs="Arial"/>
        </w:rPr>
      </w:pPr>
    </w:p>
    <w:p w14:paraId="5B2D0679" w14:textId="77777777" w:rsidR="00152E31" w:rsidRDefault="00152E31" w:rsidP="00115278">
      <w:pPr>
        <w:spacing w:after="0"/>
        <w:rPr>
          <w:rFonts w:ascii="Arial" w:hAnsi="Arial" w:cs="Arial"/>
        </w:rPr>
      </w:pPr>
    </w:p>
    <w:p w14:paraId="798E9DEF" w14:textId="77777777" w:rsidR="00115278" w:rsidRDefault="00115278" w:rsidP="00115278">
      <w:pPr>
        <w:spacing w:after="0"/>
        <w:rPr>
          <w:rFonts w:ascii="Arial" w:hAnsi="Arial" w:cs="Arial"/>
        </w:rPr>
      </w:pPr>
      <w:r w:rsidRPr="00115278">
        <w:rPr>
          <w:rFonts w:ascii="Arial" w:hAnsi="Arial" w:cs="Arial"/>
        </w:rPr>
        <w:t> </w:t>
      </w:r>
    </w:p>
    <w:p w14:paraId="4250F300" w14:textId="77777777" w:rsidR="00956CE2" w:rsidRPr="00115278" w:rsidRDefault="00956CE2" w:rsidP="00115278">
      <w:pPr>
        <w:spacing w:after="0"/>
        <w:rPr>
          <w:rFonts w:ascii="Arial" w:hAnsi="Arial" w:cs="Arial"/>
        </w:rPr>
      </w:pPr>
    </w:p>
    <w:p w14:paraId="6F4DDA8C" w14:textId="77777777" w:rsidR="00115278" w:rsidRPr="00115278" w:rsidRDefault="00115278" w:rsidP="00115278">
      <w:pPr>
        <w:spacing w:after="0"/>
        <w:rPr>
          <w:rFonts w:ascii="Arial" w:hAnsi="Arial" w:cs="Arial"/>
        </w:rPr>
      </w:pPr>
      <w:r w:rsidRPr="00115278">
        <w:rPr>
          <w:rFonts w:ascii="Arial" w:hAnsi="Arial" w:cs="Arial"/>
        </w:rPr>
        <w:t> </w:t>
      </w:r>
    </w:p>
    <w:p w14:paraId="54F3BB4C" w14:textId="77777777" w:rsidR="003E78CB" w:rsidRDefault="003E78CB" w:rsidP="00351154">
      <w:pPr>
        <w:spacing w:after="0"/>
        <w:rPr>
          <w:rFonts w:ascii="Arial" w:hAnsi="Arial" w:cs="Arial"/>
          <w:b/>
          <w:bCs/>
        </w:rPr>
      </w:pPr>
    </w:p>
    <w:p w14:paraId="3971DAE5" w14:textId="77777777" w:rsidR="003E78CB" w:rsidRDefault="003E78CB" w:rsidP="00351154">
      <w:pPr>
        <w:spacing w:after="0"/>
        <w:rPr>
          <w:rFonts w:ascii="Arial" w:hAnsi="Arial" w:cs="Arial"/>
          <w:b/>
          <w:bCs/>
        </w:rPr>
      </w:pPr>
    </w:p>
    <w:p w14:paraId="45FABAD8" w14:textId="77777777" w:rsidR="003E78CB" w:rsidRDefault="003E78CB" w:rsidP="00351154">
      <w:pPr>
        <w:spacing w:after="0"/>
        <w:rPr>
          <w:rFonts w:ascii="Arial" w:hAnsi="Arial" w:cs="Arial"/>
          <w:b/>
          <w:bCs/>
        </w:rPr>
      </w:pPr>
    </w:p>
    <w:p w14:paraId="01A2A5CB" w14:textId="77777777" w:rsidR="003E78CB" w:rsidRDefault="003E78CB" w:rsidP="00351154">
      <w:pPr>
        <w:spacing w:after="0"/>
        <w:rPr>
          <w:rFonts w:ascii="Arial" w:hAnsi="Arial" w:cs="Arial"/>
          <w:b/>
          <w:bCs/>
        </w:rPr>
      </w:pPr>
    </w:p>
    <w:p w14:paraId="567F7C28" w14:textId="77777777" w:rsidR="003E78CB" w:rsidRDefault="003E78CB" w:rsidP="00351154">
      <w:pPr>
        <w:spacing w:after="0"/>
        <w:rPr>
          <w:rFonts w:ascii="Arial" w:hAnsi="Arial" w:cs="Arial"/>
          <w:b/>
          <w:bCs/>
        </w:rPr>
      </w:pPr>
    </w:p>
    <w:p w14:paraId="4BE9A830" w14:textId="77777777" w:rsidR="003E78CB" w:rsidRDefault="003E78CB" w:rsidP="00351154">
      <w:pPr>
        <w:spacing w:after="0"/>
        <w:rPr>
          <w:rFonts w:ascii="Arial" w:hAnsi="Arial" w:cs="Arial"/>
          <w:b/>
          <w:bCs/>
        </w:rPr>
      </w:pPr>
    </w:p>
    <w:p w14:paraId="60C8C215" w14:textId="77777777" w:rsidR="003E78CB" w:rsidRDefault="003E78CB" w:rsidP="00351154">
      <w:pPr>
        <w:spacing w:after="0"/>
        <w:rPr>
          <w:rFonts w:ascii="Arial" w:hAnsi="Arial" w:cs="Arial"/>
          <w:b/>
          <w:bCs/>
        </w:rPr>
      </w:pPr>
    </w:p>
    <w:p w14:paraId="430FFD5A" w14:textId="77777777" w:rsidR="003E78CB" w:rsidRDefault="003E78CB" w:rsidP="00351154">
      <w:pPr>
        <w:spacing w:after="0"/>
        <w:rPr>
          <w:rFonts w:ascii="Arial" w:hAnsi="Arial" w:cs="Arial"/>
          <w:b/>
          <w:bCs/>
        </w:rPr>
      </w:pPr>
    </w:p>
    <w:p w14:paraId="144342A7" w14:textId="77777777" w:rsidR="003E78CB" w:rsidRDefault="003E78CB" w:rsidP="00351154">
      <w:pPr>
        <w:spacing w:after="0"/>
        <w:rPr>
          <w:rFonts w:ascii="Arial" w:hAnsi="Arial" w:cs="Arial"/>
          <w:b/>
          <w:bCs/>
        </w:rPr>
      </w:pPr>
    </w:p>
    <w:p w14:paraId="60C0778B" w14:textId="77777777" w:rsidR="003E78CB" w:rsidRDefault="003E78CB" w:rsidP="00351154">
      <w:pPr>
        <w:spacing w:after="0"/>
        <w:rPr>
          <w:rFonts w:ascii="Arial" w:hAnsi="Arial" w:cs="Arial"/>
          <w:b/>
          <w:bCs/>
        </w:rPr>
      </w:pPr>
    </w:p>
    <w:p w14:paraId="4E5BD754" w14:textId="77777777" w:rsidR="003E78CB" w:rsidRDefault="003E78CB" w:rsidP="00351154">
      <w:pPr>
        <w:spacing w:after="0"/>
        <w:rPr>
          <w:rFonts w:ascii="Arial" w:hAnsi="Arial" w:cs="Arial"/>
          <w:b/>
          <w:bCs/>
        </w:rPr>
      </w:pPr>
    </w:p>
    <w:p w14:paraId="75E33E55" w14:textId="77777777" w:rsidR="003E78CB" w:rsidRDefault="003E78CB" w:rsidP="00351154">
      <w:pPr>
        <w:spacing w:after="0"/>
        <w:rPr>
          <w:rFonts w:ascii="Arial" w:hAnsi="Arial" w:cs="Arial"/>
          <w:b/>
          <w:bCs/>
        </w:rPr>
      </w:pPr>
    </w:p>
    <w:p w14:paraId="5A7E5BD3" w14:textId="77777777" w:rsidR="003E78CB" w:rsidRDefault="003E78CB" w:rsidP="00351154">
      <w:pPr>
        <w:spacing w:after="0"/>
        <w:rPr>
          <w:rFonts w:ascii="Arial" w:hAnsi="Arial" w:cs="Arial"/>
          <w:b/>
          <w:bCs/>
        </w:rPr>
      </w:pPr>
    </w:p>
    <w:p w14:paraId="5172C7D0" w14:textId="77777777" w:rsidR="003E78CB" w:rsidRDefault="003E78CB" w:rsidP="00351154">
      <w:pPr>
        <w:spacing w:after="0"/>
        <w:rPr>
          <w:rFonts w:ascii="Arial" w:hAnsi="Arial" w:cs="Arial"/>
          <w:b/>
          <w:bCs/>
        </w:rPr>
      </w:pPr>
    </w:p>
    <w:p w14:paraId="2CF8248C" w14:textId="77777777" w:rsidR="003E78CB" w:rsidRDefault="003E78CB" w:rsidP="00351154">
      <w:pPr>
        <w:spacing w:after="0"/>
        <w:rPr>
          <w:rFonts w:ascii="Arial" w:hAnsi="Arial" w:cs="Arial"/>
          <w:b/>
          <w:bCs/>
        </w:rPr>
      </w:pPr>
    </w:p>
    <w:p w14:paraId="56D6A947" w14:textId="77777777" w:rsidR="003E78CB" w:rsidRDefault="003E78CB" w:rsidP="00351154">
      <w:pPr>
        <w:spacing w:after="0"/>
        <w:rPr>
          <w:rFonts w:ascii="Arial" w:hAnsi="Arial" w:cs="Arial"/>
          <w:b/>
          <w:bCs/>
        </w:rPr>
      </w:pPr>
    </w:p>
    <w:p w14:paraId="33BB6249" w14:textId="77777777" w:rsidR="003E78CB" w:rsidRDefault="003E78CB" w:rsidP="00351154">
      <w:pPr>
        <w:spacing w:after="0"/>
        <w:rPr>
          <w:rFonts w:ascii="Arial" w:hAnsi="Arial" w:cs="Arial"/>
          <w:b/>
          <w:bCs/>
        </w:rPr>
      </w:pPr>
    </w:p>
    <w:p w14:paraId="0DBF1466" w14:textId="77777777" w:rsidR="003E78CB" w:rsidRDefault="003E78CB" w:rsidP="00351154">
      <w:pPr>
        <w:spacing w:after="0"/>
        <w:rPr>
          <w:rFonts w:ascii="Arial" w:hAnsi="Arial" w:cs="Arial"/>
          <w:b/>
          <w:bCs/>
        </w:rPr>
      </w:pPr>
    </w:p>
    <w:p w14:paraId="11C160CF" w14:textId="36B6614A" w:rsidR="00F77855" w:rsidRDefault="00F77855" w:rsidP="00351154">
      <w:pPr>
        <w:spacing w:after="0"/>
        <w:rPr>
          <w:rFonts w:ascii="Arial" w:hAnsi="Arial" w:cs="Arial"/>
          <w:b/>
          <w:bCs/>
        </w:rPr>
      </w:pPr>
      <w:r>
        <w:rPr>
          <w:rFonts w:ascii="Arial" w:hAnsi="Arial" w:cs="Arial"/>
          <w:b/>
          <w:bCs/>
        </w:rPr>
        <w:lastRenderedPageBreak/>
        <w:t>References</w:t>
      </w:r>
    </w:p>
    <w:p w14:paraId="639BC880" w14:textId="77777777" w:rsidR="00CB2719" w:rsidRDefault="00CB2719" w:rsidP="00F77855">
      <w:pPr>
        <w:rPr>
          <w:rFonts w:ascii="Arial" w:hAnsi="Arial" w:cs="Arial"/>
        </w:rPr>
      </w:pPr>
    </w:p>
    <w:sdt>
      <w:sdtPr>
        <w:rPr>
          <w:rFonts w:ascii="Calibri" w:hAnsi="Calibri" w:cs="Calibri"/>
          <w:color w:val="000000"/>
        </w:rPr>
        <w:tag w:val="MENDELEY_BIBLIOGRAPHY"/>
        <w:id w:val="-2015760963"/>
        <w:placeholder>
          <w:docPart w:val="DefaultPlaceholder_-1854013440"/>
        </w:placeholder>
      </w:sdtPr>
      <w:sdtContent>
        <w:p w14:paraId="5AA1D3FC" w14:textId="77777777" w:rsidR="00C53F8C" w:rsidRPr="00C53F8C" w:rsidRDefault="00C53F8C">
          <w:pPr>
            <w:autoSpaceDE w:val="0"/>
            <w:autoSpaceDN w:val="0"/>
            <w:ind w:hanging="480"/>
            <w:divId w:val="1082750554"/>
            <w:rPr>
              <w:rFonts w:ascii="Calibri" w:eastAsia="Times New Roman" w:hAnsi="Calibri" w:cs="Calibri"/>
              <w:color w:val="000000"/>
              <w:kern w:val="0"/>
              <w14:ligatures w14:val="none"/>
            </w:rPr>
          </w:pPr>
          <w:r w:rsidRPr="00C53F8C">
            <w:rPr>
              <w:rFonts w:ascii="Calibri" w:eastAsia="Times New Roman" w:hAnsi="Calibri" w:cs="Calibri"/>
              <w:color w:val="000000"/>
            </w:rPr>
            <w:t xml:space="preserve">Abolhasni, M. S., </w:t>
          </w:r>
          <w:proofErr w:type="spellStart"/>
          <w:r w:rsidRPr="00C53F8C">
            <w:rPr>
              <w:rFonts w:ascii="Calibri" w:eastAsia="Times New Roman" w:hAnsi="Calibri" w:cs="Calibri"/>
              <w:color w:val="000000"/>
            </w:rPr>
            <w:t>Horoki</w:t>
          </w:r>
          <w:proofErr w:type="spellEnd"/>
          <w:r w:rsidRPr="00C53F8C">
            <w:rPr>
              <w:rFonts w:ascii="Calibri" w:eastAsia="Times New Roman" w:hAnsi="Calibri" w:cs="Calibri"/>
              <w:color w:val="000000"/>
            </w:rPr>
            <w:t xml:space="preserve">, A. Z., Sadegh Abolhasani, M., </w:t>
          </w:r>
          <w:proofErr w:type="spellStart"/>
          <w:r w:rsidRPr="00C53F8C">
            <w:rPr>
              <w:rFonts w:ascii="Calibri" w:eastAsia="Times New Roman" w:hAnsi="Calibri" w:cs="Calibri"/>
              <w:color w:val="000000"/>
            </w:rPr>
            <w:t>Khah</w:t>
          </w:r>
          <w:proofErr w:type="spellEnd"/>
          <w:r w:rsidRPr="00C53F8C">
            <w:rPr>
              <w:rFonts w:ascii="Calibri" w:eastAsia="Times New Roman" w:hAnsi="Calibri" w:cs="Calibri"/>
              <w:color w:val="000000"/>
            </w:rPr>
            <w:t xml:space="preserve">, E. S., </w:t>
          </w:r>
          <w:proofErr w:type="spellStart"/>
          <w:r w:rsidRPr="00C53F8C">
            <w:rPr>
              <w:rFonts w:ascii="Calibri" w:eastAsia="Times New Roman" w:hAnsi="Calibri" w:cs="Calibri"/>
              <w:color w:val="000000"/>
            </w:rPr>
            <w:t>Heydaripour</w:t>
          </w:r>
          <w:proofErr w:type="spellEnd"/>
          <w:r w:rsidRPr="00C53F8C">
            <w:rPr>
              <w:rFonts w:ascii="Calibri" w:eastAsia="Times New Roman" w:hAnsi="Calibri" w:cs="Calibri"/>
              <w:color w:val="000000"/>
            </w:rPr>
            <w:t xml:space="preserve">, M., &amp; </w:t>
          </w:r>
          <w:proofErr w:type="spellStart"/>
          <w:r w:rsidRPr="00C53F8C">
            <w:rPr>
              <w:rFonts w:ascii="Calibri" w:eastAsia="Times New Roman" w:hAnsi="Calibri" w:cs="Calibri"/>
              <w:color w:val="000000"/>
            </w:rPr>
            <w:t>Zarezadeh</w:t>
          </w:r>
          <w:proofErr w:type="spellEnd"/>
          <w:r w:rsidRPr="00C53F8C">
            <w:rPr>
              <w:rFonts w:ascii="Calibri" w:eastAsia="Times New Roman" w:hAnsi="Calibri" w:cs="Calibri"/>
              <w:color w:val="000000"/>
            </w:rPr>
            <w:t xml:space="preserve">, M. (2024). </w:t>
          </w:r>
          <w:r w:rsidRPr="00C53F8C">
            <w:rPr>
              <w:rFonts w:ascii="Calibri" w:eastAsia="Times New Roman" w:hAnsi="Calibri" w:cs="Calibri"/>
              <w:i/>
              <w:iCs/>
              <w:color w:val="000000"/>
            </w:rPr>
            <w:t>Identifying Barriers to the Adoption of Electronic Prescribing: A Stakeholder Analysis Approach Using a Power-Interest Matrix</w:t>
          </w:r>
          <w:r w:rsidRPr="00C53F8C">
            <w:rPr>
              <w:rFonts w:ascii="Calibri" w:eastAsia="Times New Roman" w:hAnsi="Calibri" w:cs="Calibri"/>
              <w:color w:val="000000"/>
            </w:rPr>
            <w:t>. https://doi.org/10.18502/jebhpme.v8i3.18076</w:t>
          </w:r>
        </w:p>
        <w:p w14:paraId="0D4E52C7" w14:textId="77777777" w:rsidR="00C53F8C" w:rsidRPr="00C53F8C" w:rsidRDefault="00C53F8C">
          <w:pPr>
            <w:autoSpaceDE w:val="0"/>
            <w:autoSpaceDN w:val="0"/>
            <w:ind w:hanging="480"/>
            <w:divId w:val="1289118976"/>
            <w:rPr>
              <w:rFonts w:ascii="Calibri" w:eastAsia="Times New Roman" w:hAnsi="Calibri" w:cs="Calibri"/>
              <w:color w:val="000000"/>
            </w:rPr>
          </w:pPr>
          <w:proofErr w:type="spellStart"/>
          <w:r w:rsidRPr="00C53F8C">
            <w:rPr>
              <w:rFonts w:ascii="Calibri" w:eastAsia="Times New Roman" w:hAnsi="Calibri" w:cs="Calibri"/>
              <w:color w:val="000000"/>
            </w:rPr>
            <w:t>Brugha</w:t>
          </w:r>
          <w:proofErr w:type="spellEnd"/>
          <w:r w:rsidRPr="00C53F8C">
            <w:rPr>
              <w:rFonts w:ascii="Calibri" w:eastAsia="Times New Roman" w:hAnsi="Calibri" w:cs="Calibri"/>
              <w:color w:val="000000"/>
            </w:rPr>
            <w:t xml:space="preserve">, R., &amp; </w:t>
          </w:r>
          <w:proofErr w:type="spellStart"/>
          <w:r w:rsidRPr="00C53F8C">
            <w:rPr>
              <w:rFonts w:ascii="Calibri" w:eastAsia="Times New Roman" w:hAnsi="Calibri" w:cs="Calibri"/>
              <w:color w:val="000000"/>
            </w:rPr>
            <w:t>Varvasovszky</w:t>
          </w:r>
          <w:proofErr w:type="spellEnd"/>
          <w:r w:rsidRPr="00C53F8C">
            <w:rPr>
              <w:rFonts w:ascii="Calibri" w:eastAsia="Times New Roman" w:hAnsi="Calibri" w:cs="Calibri"/>
              <w:color w:val="000000"/>
            </w:rPr>
            <w:t xml:space="preserve">, Z. (2000). Stakeholder analysis: a review. </w:t>
          </w:r>
          <w:r w:rsidRPr="00C53F8C">
            <w:rPr>
              <w:rFonts w:ascii="Calibri" w:eastAsia="Times New Roman" w:hAnsi="Calibri" w:cs="Calibri"/>
              <w:i/>
              <w:iCs/>
              <w:color w:val="000000"/>
            </w:rPr>
            <w:t>Health Policy and Planning</w:t>
          </w:r>
          <w:r w:rsidRPr="00C53F8C">
            <w:rPr>
              <w:rFonts w:ascii="Calibri" w:eastAsia="Times New Roman" w:hAnsi="Calibri" w:cs="Calibri"/>
              <w:color w:val="000000"/>
            </w:rPr>
            <w:t xml:space="preserve">, </w:t>
          </w:r>
          <w:r w:rsidRPr="00C53F8C">
            <w:rPr>
              <w:rFonts w:ascii="Calibri" w:eastAsia="Times New Roman" w:hAnsi="Calibri" w:cs="Calibri"/>
              <w:i/>
              <w:iCs/>
              <w:color w:val="000000"/>
            </w:rPr>
            <w:t>15</w:t>
          </w:r>
          <w:r w:rsidRPr="00C53F8C">
            <w:rPr>
              <w:rFonts w:ascii="Calibri" w:eastAsia="Times New Roman" w:hAnsi="Calibri" w:cs="Calibri"/>
              <w:color w:val="000000"/>
            </w:rPr>
            <w:t>(3), 239–246. https://doi.org/10.1093/HEAPOL/15.3.239</w:t>
          </w:r>
        </w:p>
        <w:p w14:paraId="10CA42CF" w14:textId="77777777" w:rsidR="00C53F8C" w:rsidRPr="00C53F8C" w:rsidRDefault="00C53F8C">
          <w:pPr>
            <w:autoSpaceDE w:val="0"/>
            <w:autoSpaceDN w:val="0"/>
            <w:ind w:hanging="480"/>
            <w:divId w:val="629672951"/>
            <w:rPr>
              <w:rFonts w:ascii="Calibri" w:eastAsia="Times New Roman" w:hAnsi="Calibri" w:cs="Calibri"/>
              <w:color w:val="000000"/>
            </w:rPr>
          </w:pPr>
          <w:r w:rsidRPr="00C53F8C">
            <w:rPr>
              <w:rFonts w:ascii="Calibri" w:eastAsia="Times New Roman" w:hAnsi="Calibri" w:cs="Calibri"/>
              <w:color w:val="000000"/>
            </w:rPr>
            <w:t xml:space="preserve">Buhmann, K., Fonseca, A., Andrews, N., &amp; Amatulli, G. (2025). The Routledge Handbook on Meaningful Stakeholder Engagement. </w:t>
          </w:r>
          <w:r w:rsidRPr="00C53F8C">
            <w:rPr>
              <w:rFonts w:ascii="Calibri" w:eastAsia="Times New Roman" w:hAnsi="Calibri" w:cs="Calibri"/>
              <w:i/>
              <w:iCs/>
              <w:color w:val="000000"/>
            </w:rPr>
            <w:t>Routledge International Handbooks</w:t>
          </w:r>
          <w:r w:rsidRPr="00C53F8C">
            <w:rPr>
              <w:rFonts w:ascii="Calibri" w:eastAsia="Times New Roman" w:hAnsi="Calibri" w:cs="Calibri"/>
              <w:color w:val="000000"/>
            </w:rPr>
            <w:t>. https://openurl-ebsco-com.uwtsd.idm.oclc.org/contentitem/e001mww:4018457?sid=ebsco:plink:crawler&amp;id=ebsco:e001mww:4018457&amp;crl=c</w:t>
          </w:r>
        </w:p>
        <w:p w14:paraId="3A71C09D" w14:textId="77777777" w:rsidR="00C53F8C" w:rsidRPr="00C53F8C" w:rsidRDefault="00C53F8C">
          <w:pPr>
            <w:autoSpaceDE w:val="0"/>
            <w:autoSpaceDN w:val="0"/>
            <w:ind w:hanging="480"/>
            <w:divId w:val="338772805"/>
            <w:rPr>
              <w:rFonts w:ascii="Calibri" w:eastAsia="Times New Roman" w:hAnsi="Calibri" w:cs="Calibri"/>
              <w:color w:val="000000"/>
            </w:rPr>
          </w:pPr>
          <w:r w:rsidRPr="00C53F8C">
            <w:rPr>
              <w:rFonts w:ascii="Calibri" w:eastAsia="Times New Roman" w:hAnsi="Calibri" w:cs="Calibri"/>
              <w:color w:val="000000"/>
            </w:rPr>
            <w:t xml:space="preserve">DiPierro, K., Lee, H., Pain, K. J., Durning, S. J., &amp; Choi, J. J. (2022). Groupthink among health professional teams in patient care: A scoping review. </w:t>
          </w:r>
          <w:r w:rsidRPr="00C53F8C">
            <w:rPr>
              <w:rFonts w:ascii="Calibri" w:eastAsia="Times New Roman" w:hAnsi="Calibri" w:cs="Calibri"/>
              <w:i/>
              <w:iCs/>
              <w:color w:val="000000"/>
            </w:rPr>
            <w:t>Medical Teacher</w:t>
          </w:r>
          <w:r w:rsidRPr="00C53F8C">
            <w:rPr>
              <w:rFonts w:ascii="Calibri" w:eastAsia="Times New Roman" w:hAnsi="Calibri" w:cs="Calibri"/>
              <w:color w:val="000000"/>
            </w:rPr>
            <w:t xml:space="preserve">, </w:t>
          </w:r>
          <w:r w:rsidRPr="00C53F8C">
            <w:rPr>
              <w:rFonts w:ascii="Calibri" w:eastAsia="Times New Roman" w:hAnsi="Calibri" w:cs="Calibri"/>
              <w:i/>
              <w:iCs/>
              <w:color w:val="000000"/>
            </w:rPr>
            <w:t>44</w:t>
          </w:r>
          <w:r w:rsidRPr="00C53F8C">
            <w:rPr>
              <w:rFonts w:ascii="Calibri" w:eastAsia="Times New Roman" w:hAnsi="Calibri" w:cs="Calibri"/>
              <w:color w:val="000000"/>
            </w:rPr>
            <w:t>(3), 309–318. https://doi.org/10.1080/0142159X.2021.1987404</w:t>
          </w:r>
        </w:p>
        <w:p w14:paraId="38F71077" w14:textId="77777777" w:rsidR="00C53F8C" w:rsidRPr="00C53F8C" w:rsidRDefault="00C53F8C">
          <w:pPr>
            <w:autoSpaceDE w:val="0"/>
            <w:autoSpaceDN w:val="0"/>
            <w:ind w:hanging="480"/>
            <w:divId w:val="2017877587"/>
            <w:rPr>
              <w:rFonts w:ascii="Calibri" w:eastAsia="Times New Roman" w:hAnsi="Calibri" w:cs="Calibri"/>
              <w:color w:val="000000"/>
            </w:rPr>
          </w:pPr>
          <w:r w:rsidRPr="00C53F8C">
            <w:rPr>
              <w:rFonts w:ascii="Calibri" w:eastAsia="Times New Roman" w:hAnsi="Calibri" w:cs="Calibri"/>
              <w:color w:val="000000"/>
            </w:rPr>
            <w:t xml:space="preserve">F.Baumeister, R., &amp; D.Vohs, K. (2007). Groupthink. </w:t>
          </w:r>
          <w:proofErr w:type="spellStart"/>
          <w:r w:rsidRPr="00C53F8C">
            <w:rPr>
              <w:rFonts w:ascii="Calibri" w:eastAsia="Times New Roman" w:hAnsi="Calibri" w:cs="Calibri"/>
              <w:i/>
              <w:iCs/>
              <w:color w:val="000000"/>
            </w:rPr>
            <w:t>Encyclopedia</w:t>
          </w:r>
          <w:proofErr w:type="spellEnd"/>
          <w:r w:rsidRPr="00C53F8C">
            <w:rPr>
              <w:rFonts w:ascii="Calibri" w:eastAsia="Times New Roman" w:hAnsi="Calibri" w:cs="Calibri"/>
              <w:i/>
              <w:iCs/>
              <w:color w:val="000000"/>
            </w:rPr>
            <w:t xml:space="preserve"> of Social Psychology</w:t>
          </w:r>
          <w:r w:rsidRPr="00C53F8C">
            <w:rPr>
              <w:rFonts w:ascii="Calibri" w:eastAsia="Times New Roman" w:hAnsi="Calibri" w:cs="Calibri"/>
              <w:color w:val="000000"/>
            </w:rPr>
            <w:t>, 402–402. https://doi.org/10.4135/9781412956253</w:t>
          </w:r>
        </w:p>
        <w:p w14:paraId="793F7F5E" w14:textId="77777777" w:rsidR="00C53F8C" w:rsidRPr="00C53F8C" w:rsidRDefault="00C53F8C">
          <w:pPr>
            <w:autoSpaceDE w:val="0"/>
            <w:autoSpaceDN w:val="0"/>
            <w:ind w:hanging="480"/>
            <w:divId w:val="1088423254"/>
            <w:rPr>
              <w:rFonts w:ascii="Calibri" w:eastAsia="Times New Roman" w:hAnsi="Calibri" w:cs="Calibri"/>
              <w:color w:val="000000"/>
            </w:rPr>
          </w:pPr>
          <w:r w:rsidRPr="00C53F8C">
            <w:rPr>
              <w:rFonts w:ascii="Calibri" w:eastAsia="Times New Roman" w:hAnsi="Calibri" w:cs="Calibri"/>
              <w:color w:val="000000"/>
            </w:rPr>
            <w:t xml:space="preserve">Harper, L., </w:t>
          </w:r>
          <w:proofErr w:type="spellStart"/>
          <w:r w:rsidRPr="00C53F8C">
            <w:rPr>
              <w:rFonts w:ascii="Calibri" w:eastAsia="Times New Roman" w:hAnsi="Calibri" w:cs="Calibri"/>
              <w:color w:val="000000"/>
            </w:rPr>
            <w:t>Kiamanesh</w:t>
          </w:r>
          <w:proofErr w:type="spellEnd"/>
          <w:r w:rsidRPr="00C53F8C">
            <w:rPr>
              <w:rFonts w:ascii="Calibri" w:eastAsia="Times New Roman" w:hAnsi="Calibri" w:cs="Calibri"/>
              <w:color w:val="000000"/>
            </w:rPr>
            <w:t xml:space="preserve">, O., Coderre, S., Kelly-Turner, K., Davis, M., &amp; McLaughlin, K. (2025). Twelve tips to optimize group decision-making in medical education: “Tipping” the scales toward wisdom of the crowd and minimizing groupthink. </w:t>
          </w:r>
          <w:r w:rsidRPr="00C53F8C">
            <w:rPr>
              <w:rFonts w:ascii="Calibri" w:eastAsia="Times New Roman" w:hAnsi="Calibri" w:cs="Calibri"/>
              <w:i/>
              <w:iCs/>
              <w:color w:val="000000"/>
            </w:rPr>
            <w:t>Medical Teacher</w:t>
          </w:r>
          <w:r w:rsidRPr="00C53F8C">
            <w:rPr>
              <w:rFonts w:ascii="Calibri" w:eastAsia="Times New Roman" w:hAnsi="Calibri" w:cs="Calibri"/>
              <w:color w:val="000000"/>
            </w:rPr>
            <w:t xml:space="preserve">, </w:t>
          </w:r>
          <w:r w:rsidRPr="00C53F8C">
            <w:rPr>
              <w:rFonts w:ascii="Calibri" w:eastAsia="Times New Roman" w:hAnsi="Calibri" w:cs="Calibri"/>
              <w:i/>
              <w:iCs/>
              <w:color w:val="000000"/>
            </w:rPr>
            <w:t>47</w:t>
          </w:r>
          <w:r w:rsidRPr="00C53F8C">
            <w:rPr>
              <w:rFonts w:ascii="Calibri" w:eastAsia="Times New Roman" w:hAnsi="Calibri" w:cs="Calibri"/>
              <w:color w:val="000000"/>
            </w:rPr>
            <w:t>(10), 1612–1617. https://doi.org/10.1080/0142159X.2025.2488326</w:t>
          </w:r>
        </w:p>
        <w:p w14:paraId="140626B2" w14:textId="77777777" w:rsidR="00C53F8C" w:rsidRPr="00C53F8C" w:rsidRDefault="00C53F8C">
          <w:pPr>
            <w:autoSpaceDE w:val="0"/>
            <w:autoSpaceDN w:val="0"/>
            <w:ind w:hanging="480"/>
            <w:divId w:val="1098020970"/>
            <w:rPr>
              <w:rFonts w:ascii="Calibri" w:eastAsia="Times New Roman" w:hAnsi="Calibri" w:cs="Calibri"/>
              <w:color w:val="000000"/>
            </w:rPr>
          </w:pPr>
          <w:r w:rsidRPr="00C53F8C">
            <w:rPr>
              <w:rFonts w:ascii="Calibri" w:eastAsia="Times New Roman" w:hAnsi="Calibri" w:cs="Calibri"/>
              <w:color w:val="000000"/>
            </w:rPr>
            <w:t xml:space="preserve">Hyseni, L., Guzman-Castillo, M., </w:t>
          </w:r>
          <w:proofErr w:type="spellStart"/>
          <w:r w:rsidRPr="00C53F8C">
            <w:rPr>
              <w:rFonts w:ascii="Calibri" w:eastAsia="Times New Roman" w:hAnsi="Calibri" w:cs="Calibri"/>
              <w:color w:val="000000"/>
            </w:rPr>
            <w:t>Kypridemos</w:t>
          </w:r>
          <w:proofErr w:type="spellEnd"/>
          <w:r w:rsidRPr="00C53F8C">
            <w:rPr>
              <w:rFonts w:ascii="Calibri" w:eastAsia="Times New Roman" w:hAnsi="Calibri" w:cs="Calibri"/>
              <w:color w:val="000000"/>
            </w:rPr>
            <w:t xml:space="preserve">, C., Collins, B., Schwaller, E., Capewell, S., Boland, A., Dickson, R., O’Flaherty, M., &amp; Lloyd-Williams, F. (2018). Engaging with stakeholders to inform the development of a computer model for the NHS Health Check programme: a qualitative study. </w:t>
          </w:r>
          <w:r w:rsidRPr="00C53F8C">
            <w:rPr>
              <w:rFonts w:ascii="Calibri" w:eastAsia="Times New Roman" w:hAnsi="Calibri" w:cs="Calibri"/>
              <w:i/>
              <w:iCs/>
              <w:color w:val="000000"/>
            </w:rPr>
            <w:t>The Lancet</w:t>
          </w:r>
          <w:r w:rsidRPr="00C53F8C">
            <w:rPr>
              <w:rFonts w:ascii="Calibri" w:eastAsia="Times New Roman" w:hAnsi="Calibri" w:cs="Calibri"/>
              <w:color w:val="000000"/>
            </w:rPr>
            <w:t xml:space="preserve">, </w:t>
          </w:r>
          <w:r w:rsidRPr="00C53F8C">
            <w:rPr>
              <w:rFonts w:ascii="Calibri" w:eastAsia="Times New Roman" w:hAnsi="Calibri" w:cs="Calibri"/>
              <w:i/>
              <w:iCs/>
              <w:color w:val="000000"/>
            </w:rPr>
            <w:t>392</w:t>
          </w:r>
          <w:r w:rsidRPr="00C53F8C">
            <w:rPr>
              <w:rFonts w:ascii="Calibri" w:eastAsia="Times New Roman" w:hAnsi="Calibri" w:cs="Calibri"/>
              <w:color w:val="000000"/>
            </w:rPr>
            <w:t>, S45. https://doi.org/10.1016/s0140-6736(18)32879-4</w:t>
          </w:r>
        </w:p>
        <w:p w14:paraId="4B0743B8" w14:textId="77777777" w:rsidR="00C53F8C" w:rsidRPr="00C53F8C" w:rsidRDefault="00C53F8C">
          <w:pPr>
            <w:autoSpaceDE w:val="0"/>
            <w:autoSpaceDN w:val="0"/>
            <w:ind w:hanging="480"/>
            <w:divId w:val="297148758"/>
            <w:rPr>
              <w:rFonts w:ascii="Calibri" w:eastAsia="Times New Roman" w:hAnsi="Calibri" w:cs="Calibri"/>
              <w:color w:val="000000"/>
            </w:rPr>
          </w:pPr>
          <w:r w:rsidRPr="00C53F8C">
            <w:rPr>
              <w:rFonts w:ascii="Calibri" w:eastAsia="Times New Roman" w:hAnsi="Calibri" w:cs="Calibri"/>
              <w:color w:val="000000"/>
            </w:rPr>
            <w:t xml:space="preserve">Janis, I. L. (1983). The Groupthink Syndrome. </w:t>
          </w:r>
          <w:r w:rsidRPr="00C53F8C">
            <w:rPr>
              <w:rFonts w:ascii="Calibri" w:eastAsia="Times New Roman" w:hAnsi="Calibri" w:cs="Calibri"/>
              <w:i/>
              <w:iCs/>
              <w:color w:val="000000"/>
            </w:rPr>
            <w:t xml:space="preserve">Groupthink: Psychological Studies of Policy Decisions and </w:t>
          </w:r>
          <w:proofErr w:type="spellStart"/>
          <w:r w:rsidRPr="00C53F8C">
            <w:rPr>
              <w:rFonts w:ascii="Calibri" w:eastAsia="Times New Roman" w:hAnsi="Calibri" w:cs="Calibri"/>
              <w:i/>
              <w:iCs/>
              <w:color w:val="000000"/>
            </w:rPr>
            <w:t>Fiascoes</w:t>
          </w:r>
          <w:proofErr w:type="spellEnd"/>
          <w:r w:rsidRPr="00C53F8C">
            <w:rPr>
              <w:rFonts w:ascii="Calibri" w:eastAsia="Times New Roman" w:hAnsi="Calibri" w:cs="Calibri"/>
              <w:color w:val="000000"/>
            </w:rPr>
            <w:t>, 174–197. puttincologneontherickshaw.com/authors-blog/the-groupthink=syndrome/</w:t>
          </w:r>
        </w:p>
        <w:p w14:paraId="70BDC780" w14:textId="77777777" w:rsidR="00C53F8C" w:rsidRPr="00C53F8C" w:rsidRDefault="00C53F8C">
          <w:pPr>
            <w:autoSpaceDE w:val="0"/>
            <w:autoSpaceDN w:val="0"/>
            <w:ind w:hanging="480"/>
            <w:divId w:val="489947234"/>
            <w:rPr>
              <w:rFonts w:ascii="Calibri" w:eastAsia="Times New Roman" w:hAnsi="Calibri" w:cs="Calibri"/>
              <w:color w:val="000000"/>
            </w:rPr>
          </w:pPr>
          <w:r w:rsidRPr="00C53F8C">
            <w:rPr>
              <w:rFonts w:ascii="Calibri" w:eastAsia="Times New Roman" w:hAnsi="Calibri" w:cs="Calibri"/>
              <w:color w:val="000000"/>
            </w:rPr>
            <w:t xml:space="preserve">Mazzetti, G., &amp; Schaufeli, W. B. (2022). The impact of engaging leadership on employee engagement and team effectiveness: A longitudinal, multi-level study on the mediating role of personal- and team resources. </w:t>
          </w:r>
          <w:proofErr w:type="spellStart"/>
          <w:r w:rsidRPr="00C53F8C">
            <w:rPr>
              <w:rFonts w:ascii="Calibri" w:eastAsia="Times New Roman" w:hAnsi="Calibri" w:cs="Calibri"/>
              <w:i/>
              <w:iCs/>
              <w:color w:val="000000"/>
            </w:rPr>
            <w:t>PLoS</w:t>
          </w:r>
          <w:proofErr w:type="spellEnd"/>
          <w:r w:rsidRPr="00C53F8C">
            <w:rPr>
              <w:rFonts w:ascii="Calibri" w:eastAsia="Times New Roman" w:hAnsi="Calibri" w:cs="Calibri"/>
              <w:i/>
              <w:iCs/>
              <w:color w:val="000000"/>
            </w:rPr>
            <w:t xml:space="preserve"> ONE</w:t>
          </w:r>
          <w:r w:rsidRPr="00C53F8C">
            <w:rPr>
              <w:rFonts w:ascii="Calibri" w:eastAsia="Times New Roman" w:hAnsi="Calibri" w:cs="Calibri"/>
              <w:color w:val="000000"/>
            </w:rPr>
            <w:t xml:space="preserve">, </w:t>
          </w:r>
          <w:r w:rsidRPr="00C53F8C">
            <w:rPr>
              <w:rFonts w:ascii="Calibri" w:eastAsia="Times New Roman" w:hAnsi="Calibri" w:cs="Calibri"/>
              <w:i/>
              <w:iCs/>
              <w:color w:val="000000"/>
            </w:rPr>
            <w:t>17</w:t>
          </w:r>
          <w:r w:rsidRPr="00C53F8C">
            <w:rPr>
              <w:rFonts w:ascii="Calibri" w:eastAsia="Times New Roman" w:hAnsi="Calibri" w:cs="Calibri"/>
              <w:color w:val="000000"/>
            </w:rPr>
            <w:t>(6), e0269433. https://doi.org/10.1371/JOURNAL.PONE.0269433</w:t>
          </w:r>
        </w:p>
        <w:p w14:paraId="3B9B7BA7" w14:textId="77777777" w:rsidR="00C53F8C" w:rsidRPr="00C53F8C" w:rsidRDefault="00C53F8C">
          <w:pPr>
            <w:autoSpaceDE w:val="0"/>
            <w:autoSpaceDN w:val="0"/>
            <w:ind w:hanging="480"/>
            <w:divId w:val="100302663"/>
            <w:rPr>
              <w:rFonts w:ascii="Calibri" w:eastAsia="Times New Roman" w:hAnsi="Calibri" w:cs="Calibri"/>
              <w:color w:val="000000"/>
            </w:rPr>
          </w:pPr>
          <w:r w:rsidRPr="00C53F8C">
            <w:rPr>
              <w:rFonts w:ascii="Calibri" w:eastAsia="Times New Roman" w:hAnsi="Calibri" w:cs="Calibri"/>
              <w:color w:val="000000"/>
            </w:rPr>
            <w:t xml:space="preserve">Petkovic, J., Magwood, O., Lytvyn, L., </w:t>
          </w:r>
          <w:proofErr w:type="spellStart"/>
          <w:r w:rsidRPr="00C53F8C">
            <w:rPr>
              <w:rFonts w:ascii="Calibri" w:eastAsia="Times New Roman" w:hAnsi="Calibri" w:cs="Calibri"/>
              <w:color w:val="000000"/>
            </w:rPr>
            <w:t>Khabsa</w:t>
          </w:r>
          <w:proofErr w:type="spellEnd"/>
          <w:r w:rsidRPr="00C53F8C">
            <w:rPr>
              <w:rFonts w:ascii="Calibri" w:eastAsia="Times New Roman" w:hAnsi="Calibri" w:cs="Calibri"/>
              <w:color w:val="000000"/>
            </w:rPr>
            <w:t xml:space="preserve">, J., Concannon, T. W., Welch, V., Todhunter-Brown, A., Palm, M. E., Akl, E. A., </w:t>
          </w:r>
          <w:proofErr w:type="spellStart"/>
          <w:r w:rsidRPr="00C53F8C">
            <w:rPr>
              <w:rFonts w:ascii="Calibri" w:eastAsia="Times New Roman" w:hAnsi="Calibri" w:cs="Calibri"/>
              <w:color w:val="000000"/>
            </w:rPr>
            <w:t>Mbuagbaw</w:t>
          </w:r>
          <w:proofErr w:type="spellEnd"/>
          <w:r w:rsidRPr="00C53F8C">
            <w:rPr>
              <w:rFonts w:ascii="Calibri" w:eastAsia="Times New Roman" w:hAnsi="Calibri" w:cs="Calibri"/>
              <w:color w:val="000000"/>
            </w:rPr>
            <w:t xml:space="preserve">, L., </w:t>
          </w:r>
          <w:proofErr w:type="spellStart"/>
          <w:r w:rsidRPr="00C53F8C">
            <w:rPr>
              <w:rFonts w:ascii="Calibri" w:eastAsia="Times New Roman" w:hAnsi="Calibri" w:cs="Calibri"/>
              <w:color w:val="000000"/>
            </w:rPr>
            <w:t>Arayssi</w:t>
          </w:r>
          <w:proofErr w:type="spellEnd"/>
          <w:r w:rsidRPr="00C53F8C">
            <w:rPr>
              <w:rFonts w:ascii="Calibri" w:eastAsia="Times New Roman" w:hAnsi="Calibri" w:cs="Calibri"/>
              <w:color w:val="000000"/>
            </w:rPr>
            <w:t xml:space="preserve">, T., Avey, M. T., Marusic, A., </w:t>
          </w:r>
          <w:r w:rsidRPr="00C53F8C">
            <w:rPr>
              <w:rFonts w:ascii="Calibri" w:eastAsia="Times New Roman" w:hAnsi="Calibri" w:cs="Calibri"/>
              <w:color w:val="000000"/>
            </w:rPr>
            <w:lastRenderedPageBreak/>
            <w:t xml:space="preserve">Morley, R., </w:t>
          </w:r>
          <w:proofErr w:type="spellStart"/>
          <w:r w:rsidRPr="00C53F8C">
            <w:rPr>
              <w:rFonts w:ascii="Calibri" w:eastAsia="Times New Roman" w:hAnsi="Calibri" w:cs="Calibri"/>
              <w:color w:val="000000"/>
            </w:rPr>
            <w:t>Saginur</w:t>
          </w:r>
          <w:proofErr w:type="spellEnd"/>
          <w:r w:rsidRPr="00C53F8C">
            <w:rPr>
              <w:rFonts w:ascii="Calibri" w:eastAsia="Times New Roman" w:hAnsi="Calibri" w:cs="Calibri"/>
              <w:color w:val="000000"/>
            </w:rPr>
            <w:t xml:space="preserve">, M., Slingers, N., Texeira, L., Ben </w:t>
          </w:r>
          <w:proofErr w:type="spellStart"/>
          <w:r w:rsidRPr="00C53F8C">
            <w:rPr>
              <w:rFonts w:ascii="Calibri" w:eastAsia="Times New Roman" w:hAnsi="Calibri" w:cs="Calibri"/>
              <w:color w:val="000000"/>
            </w:rPr>
            <w:t>Brahem</w:t>
          </w:r>
          <w:proofErr w:type="spellEnd"/>
          <w:r w:rsidRPr="00C53F8C">
            <w:rPr>
              <w:rFonts w:ascii="Calibri" w:eastAsia="Times New Roman" w:hAnsi="Calibri" w:cs="Calibri"/>
              <w:color w:val="000000"/>
            </w:rPr>
            <w:t xml:space="preserve">, A., Bhaumik, S., … Tugwell, P. (2023). Key issues for stakeholder engagement in the development of health and healthcare guidelines. </w:t>
          </w:r>
          <w:r w:rsidRPr="00C53F8C">
            <w:rPr>
              <w:rFonts w:ascii="Calibri" w:eastAsia="Times New Roman" w:hAnsi="Calibri" w:cs="Calibri"/>
              <w:i/>
              <w:iCs/>
              <w:color w:val="000000"/>
            </w:rPr>
            <w:t>Research Involvement and Engagement</w:t>
          </w:r>
          <w:r w:rsidRPr="00C53F8C">
            <w:rPr>
              <w:rFonts w:ascii="Calibri" w:eastAsia="Times New Roman" w:hAnsi="Calibri" w:cs="Calibri"/>
              <w:color w:val="000000"/>
            </w:rPr>
            <w:t xml:space="preserve">, </w:t>
          </w:r>
          <w:r w:rsidRPr="00C53F8C">
            <w:rPr>
              <w:rFonts w:ascii="Calibri" w:eastAsia="Times New Roman" w:hAnsi="Calibri" w:cs="Calibri"/>
              <w:i/>
              <w:iCs/>
              <w:color w:val="000000"/>
            </w:rPr>
            <w:t>9</w:t>
          </w:r>
          <w:r w:rsidRPr="00C53F8C">
            <w:rPr>
              <w:rFonts w:ascii="Calibri" w:eastAsia="Times New Roman" w:hAnsi="Calibri" w:cs="Calibri"/>
              <w:color w:val="000000"/>
            </w:rPr>
            <w:t>(1). https://doi.org/10.1186/S40900-023-00433-6</w:t>
          </w:r>
        </w:p>
        <w:p w14:paraId="56E37CC6" w14:textId="77777777" w:rsidR="00C53F8C" w:rsidRPr="00C53F8C" w:rsidRDefault="00C53F8C">
          <w:pPr>
            <w:autoSpaceDE w:val="0"/>
            <w:autoSpaceDN w:val="0"/>
            <w:ind w:hanging="480"/>
            <w:divId w:val="115221068"/>
            <w:rPr>
              <w:rFonts w:ascii="Calibri" w:eastAsia="Times New Roman" w:hAnsi="Calibri" w:cs="Calibri"/>
              <w:color w:val="000000"/>
            </w:rPr>
          </w:pPr>
          <w:r w:rsidRPr="00C53F8C">
            <w:rPr>
              <w:rFonts w:ascii="Calibri" w:eastAsia="Times New Roman" w:hAnsi="Calibri" w:cs="Calibri"/>
              <w:color w:val="000000"/>
            </w:rPr>
            <w:t xml:space="preserve">Potthoff, S., Finch, T., </w:t>
          </w:r>
          <w:proofErr w:type="spellStart"/>
          <w:r w:rsidRPr="00C53F8C">
            <w:rPr>
              <w:rFonts w:ascii="Calibri" w:eastAsia="Times New Roman" w:hAnsi="Calibri" w:cs="Calibri"/>
              <w:color w:val="000000"/>
            </w:rPr>
            <w:t>Bührmann</w:t>
          </w:r>
          <w:proofErr w:type="spellEnd"/>
          <w:r w:rsidRPr="00C53F8C">
            <w:rPr>
              <w:rFonts w:ascii="Calibri" w:eastAsia="Times New Roman" w:hAnsi="Calibri" w:cs="Calibri"/>
              <w:color w:val="000000"/>
            </w:rPr>
            <w:t xml:space="preserve">, L., </w:t>
          </w:r>
          <w:proofErr w:type="spellStart"/>
          <w:r w:rsidRPr="00C53F8C">
            <w:rPr>
              <w:rFonts w:ascii="Calibri" w:eastAsia="Times New Roman" w:hAnsi="Calibri" w:cs="Calibri"/>
              <w:color w:val="000000"/>
            </w:rPr>
            <w:t>Etzelmüller</w:t>
          </w:r>
          <w:proofErr w:type="spellEnd"/>
          <w:r w:rsidRPr="00C53F8C">
            <w:rPr>
              <w:rFonts w:ascii="Calibri" w:eastAsia="Times New Roman" w:hAnsi="Calibri" w:cs="Calibri"/>
              <w:color w:val="000000"/>
            </w:rPr>
            <w:t xml:space="preserve">, A., van </w:t>
          </w:r>
          <w:proofErr w:type="spellStart"/>
          <w:r w:rsidRPr="00C53F8C">
            <w:rPr>
              <w:rFonts w:ascii="Calibri" w:eastAsia="Times New Roman" w:hAnsi="Calibri" w:cs="Calibri"/>
              <w:color w:val="000000"/>
            </w:rPr>
            <w:t>Genugten</w:t>
          </w:r>
          <w:proofErr w:type="spellEnd"/>
          <w:r w:rsidRPr="00C53F8C">
            <w:rPr>
              <w:rFonts w:ascii="Calibri" w:eastAsia="Times New Roman" w:hAnsi="Calibri" w:cs="Calibri"/>
              <w:color w:val="000000"/>
            </w:rPr>
            <w:t>, C. R., Girling, M., May, C. R., Perkins, N., Vis, C., &amp; Rapley, T. (2023). Towards an Implementation‐</w:t>
          </w:r>
          <w:proofErr w:type="spellStart"/>
          <w:r w:rsidRPr="00C53F8C">
            <w:rPr>
              <w:rFonts w:ascii="Calibri" w:eastAsia="Times New Roman" w:hAnsi="Calibri" w:cs="Calibri"/>
              <w:color w:val="000000"/>
            </w:rPr>
            <w:t>STakeholder</w:t>
          </w:r>
          <w:proofErr w:type="spellEnd"/>
          <w:r w:rsidRPr="00C53F8C">
            <w:rPr>
              <w:rFonts w:ascii="Calibri" w:eastAsia="Times New Roman" w:hAnsi="Calibri" w:cs="Calibri"/>
              <w:color w:val="000000"/>
            </w:rPr>
            <w:t xml:space="preserve"> Engagement Model (I‐STEM) for improving health and social care services. </w:t>
          </w:r>
          <w:r w:rsidRPr="00C53F8C">
            <w:rPr>
              <w:rFonts w:ascii="Calibri" w:eastAsia="Times New Roman" w:hAnsi="Calibri" w:cs="Calibri"/>
              <w:i/>
              <w:iCs/>
              <w:color w:val="000000"/>
            </w:rPr>
            <w:t>Health Expectations : An International Journal of Public Participation in Health Care and Health Policy</w:t>
          </w:r>
          <w:r w:rsidRPr="00C53F8C">
            <w:rPr>
              <w:rFonts w:ascii="Calibri" w:eastAsia="Times New Roman" w:hAnsi="Calibri" w:cs="Calibri"/>
              <w:color w:val="000000"/>
            </w:rPr>
            <w:t xml:space="preserve">, </w:t>
          </w:r>
          <w:r w:rsidRPr="00C53F8C">
            <w:rPr>
              <w:rFonts w:ascii="Calibri" w:eastAsia="Times New Roman" w:hAnsi="Calibri" w:cs="Calibri"/>
              <w:i/>
              <w:iCs/>
              <w:color w:val="000000"/>
            </w:rPr>
            <w:t>26</w:t>
          </w:r>
          <w:r w:rsidRPr="00C53F8C">
            <w:rPr>
              <w:rFonts w:ascii="Calibri" w:eastAsia="Times New Roman" w:hAnsi="Calibri" w:cs="Calibri"/>
              <w:color w:val="000000"/>
            </w:rPr>
            <w:t>(5), 1997. https://doi.org/10.1111/HEX.13808</w:t>
          </w:r>
        </w:p>
        <w:p w14:paraId="7036A03A" w14:textId="77777777" w:rsidR="00C53F8C" w:rsidRPr="00C53F8C" w:rsidRDefault="00C53F8C">
          <w:pPr>
            <w:autoSpaceDE w:val="0"/>
            <w:autoSpaceDN w:val="0"/>
            <w:ind w:hanging="480"/>
            <w:divId w:val="160126567"/>
            <w:rPr>
              <w:rFonts w:ascii="Calibri" w:eastAsia="Times New Roman" w:hAnsi="Calibri" w:cs="Calibri"/>
              <w:color w:val="000000"/>
            </w:rPr>
          </w:pPr>
          <w:r w:rsidRPr="00C53F8C">
            <w:rPr>
              <w:rFonts w:ascii="Calibri" w:eastAsia="Times New Roman" w:hAnsi="Calibri" w:cs="Calibri"/>
              <w:color w:val="000000"/>
            </w:rPr>
            <w:t xml:space="preserve">Schmidt, A. (2025, April 1). </w:t>
          </w:r>
          <w:r w:rsidRPr="00C53F8C">
            <w:rPr>
              <w:rFonts w:ascii="Calibri" w:eastAsia="Times New Roman" w:hAnsi="Calibri" w:cs="Calibri"/>
              <w:i/>
              <w:iCs/>
              <w:color w:val="000000"/>
            </w:rPr>
            <w:t>Groupthink | Psychology, Decision-Making &amp; Consequences | Britannica</w:t>
          </w:r>
          <w:r w:rsidRPr="00C53F8C">
            <w:rPr>
              <w:rFonts w:ascii="Calibri" w:eastAsia="Times New Roman" w:hAnsi="Calibri" w:cs="Calibri"/>
              <w:color w:val="000000"/>
            </w:rPr>
            <w:t>. https://www.britannica.com/science/groupthink</w:t>
          </w:r>
        </w:p>
        <w:p w14:paraId="7AADCB46" w14:textId="77777777" w:rsidR="00C53F8C" w:rsidRPr="00C53F8C" w:rsidRDefault="00C53F8C">
          <w:pPr>
            <w:autoSpaceDE w:val="0"/>
            <w:autoSpaceDN w:val="0"/>
            <w:ind w:hanging="480"/>
            <w:divId w:val="62797734"/>
            <w:rPr>
              <w:rFonts w:ascii="Calibri" w:eastAsia="Times New Roman" w:hAnsi="Calibri" w:cs="Calibri"/>
              <w:color w:val="000000"/>
            </w:rPr>
          </w:pPr>
          <w:r w:rsidRPr="00C53F8C">
            <w:rPr>
              <w:rFonts w:ascii="Calibri" w:eastAsia="Times New Roman" w:hAnsi="Calibri" w:cs="Calibri"/>
              <w:color w:val="000000"/>
            </w:rPr>
            <w:t xml:space="preserve">Tampio, K. P., Haapasalo, H., &amp; Ali, F. (2022). Stakeholder analysis and landscape in a hospital project – elements and implications for value creation. </w:t>
          </w:r>
          <w:r w:rsidRPr="00C53F8C">
            <w:rPr>
              <w:rFonts w:ascii="Calibri" w:eastAsia="Times New Roman" w:hAnsi="Calibri" w:cs="Calibri"/>
              <w:i/>
              <w:iCs/>
              <w:color w:val="000000"/>
            </w:rPr>
            <w:t>International Journal of Managing Projects in Business</w:t>
          </w:r>
          <w:r w:rsidRPr="00C53F8C">
            <w:rPr>
              <w:rFonts w:ascii="Calibri" w:eastAsia="Times New Roman" w:hAnsi="Calibri" w:cs="Calibri"/>
              <w:color w:val="000000"/>
            </w:rPr>
            <w:t xml:space="preserve">, </w:t>
          </w:r>
          <w:r w:rsidRPr="00C53F8C">
            <w:rPr>
              <w:rFonts w:ascii="Calibri" w:eastAsia="Times New Roman" w:hAnsi="Calibri" w:cs="Calibri"/>
              <w:i/>
              <w:iCs/>
              <w:color w:val="000000"/>
            </w:rPr>
            <w:t>15</w:t>
          </w:r>
          <w:r w:rsidRPr="00C53F8C">
            <w:rPr>
              <w:rFonts w:ascii="Calibri" w:eastAsia="Times New Roman" w:hAnsi="Calibri" w:cs="Calibri"/>
              <w:color w:val="000000"/>
            </w:rPr>
            <w:t>(8), 48–76. https://doi.org/10.1108/IJMPB-07-2021-0179</w:t>
          </w:r>
        </w:p>
        <w:p w14:paraId="785C4685" w14:textId="77777777" w:rsidR="00C53F8C" w:rsidRPr="00C53F8C" w:rsidRDefault="00C53F8C">
          <w:pPr>
            <w:autoSpaceDE w:val="0"/>
            <w:autoSpaceDN w:val="0"/>
            <w:ind w:hanging="480"/>
            <w:divId w:val="2059669788"/>
            <w:rPr>
              <w:rFonts w:ascii="Calibri" w:eastAsia="Times New Roman" w:hAnsi="Calibri" w:cs="Calibri"/>
              <w:color w:val="000000"/>
            </w:rPr>
          </w:pPr>
          <w:r w:rsidRPr="00C53F8C">
            <w:rPr>
              <w:rFonts w:ascii="Calibri" w:eastAsia="Times New Roman" w:hAnsi="Calibri" w:cs="Calibri"/>
              <w:color w:val="000000"/>
            </w:rPr>
            <w:t xml:space="preserve">Welsh Ambulance Services University NHS Trust. (2024). </w:t>
          </w:r>
          <w:r w:rsidRPr="00C53F8C">
            <w:rPr>
              <w:rFonts w:ascii="Calibri" w:eastAsia="Times New Roman" w:hAnsi="Calibri" w:cs="Calibri"/>
              <w:i/>
              <w:iCs/>
              <w:color w:val="000000"/>
            </w:rPr>
            <w:t>Our Digital Plan 2024 - 2029</w:t>
          </w:r>
          <w:r w:rsidRPr="00C53F8C">
            <w:rPr>
              <w:rFonts w:ascii="Calibri" w:eastAsia="Times New Roman" w:hAnsi="Calibri" w:cs="Calibri"/>
              <w:color w:val="000000"/>
            </w:rPr>
            <w:t>. https://ambulance.nhs.wales/files/publications/strategies-and-plans/wast-digital-plan-2024-2029/</w:t>
          </w:r>
        </w:p>
        <w:p w14:paraId="1F3F4176" w14:textId="070A5388" w:rsidR="00904343" w:rsidRDefault="00C53F8C" w:rsidP="00F77855">
          <w:pPr>
            <w:rPr>
              <w:rFonts w:ascii="Arial" w:hAnsi="Arial" w:cs="Arial"/>
            </w:rPr>
          </w:pPr>
          <w:r w:rsidRPr="00C53F8C">
            <w:rPr>
              <w:rFonts w:ascii="Calibri" w:eastAsia="Times New Roman" w:hAnsi="Calibri" w:cs="Calibri"/>
              <w:color w:val="000000"/>
            </w:rPr>
            <w:t> </w:t>
          </w:r>
        </w:p>
      </w:sdtContent>
    </w:sdt>
    <w:p w14:paraId="2BB313ED" w14:textId="77777777" w:rsidR="00CB2719" w:rsidRPr="00B31247" w:rsidRDefault="00CB2719" w:rsidP="00F77855">
      <w:pPr>
        <w:rPr>
          <w:rFonts w:ascii="Arial" w:hAnsi="Arial" w:cs="Arial"/>
        </w:rPr>
      </w:pPr>
    </w:p>
    <w:sectPr w:rsidR="00CB2719" w:rsidRPr="00B312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33D49" w14:textId="77777777" w:rsidR="00F864FA" w:rsidRDefault="00F864FA" w:rsidP="00C536C8">
      <w:pPr>
        <w:spacing w:after="0" w:line="240" w:lineRule="auto"/>
      </w:pPr>
      <w:r>
        <w:separator/>
      </w:r>
    </w:p>
  </w:endnote>
  <w:endnote w:type="continuationSeparator" w:id="0">
    <w:p w14:paraId="1ADFE542" w14:textId="77777777" w:rsidR="00F864FA" w:rsidRDefault="00F864FA" w:rsidP="00C53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9C56A" w14:textId="77777777" w:rsidR="00F864FA" w:rsidRDefault="00F864FA" w:rsidP="00C536C8">
      <w:pPr>
        <w:spacing w:after="0" w:line="240" w:lineRule="auto"/>
      </w:pPr>
      <w:r>
        <w:separator/>
      </w:r>
    </w:p>
  </w:footnote>
  <w:footnote w:type="continuationSeparator" w:id="0">
    <w:p w14:paraId="0E6B0E37" w14:textId="77777777" w:rsidR="00F864FA" w:rsidRDefault="00F864FA" w:rsidP="00C536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01CB4"/>
    <w:multiLevelType w:val="hybridMultilevel"/>
    <w:tmpl w:val="84B6983C"/>
    <w:lvl w:ilvl="0" w:tplc="6DE8F57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20B71"/>
    <w:multiLevelType w:val="multilevel"/>
    <w:tmpl w:val="560A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5147FDD"/>
    <w:multiLevelType w:val="multilevel"/>
    <w:tmpl w:val="352A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6088261">
    <w:abstractNumId w:val="0"/>
  </w:num>
  <w:num w:numId="2" w16cid:durableId="480078210">
    <w:abstractNumId w:val="1"/>
  </w:num>
  <w:num w:numId="3" w16cid:durableId="1165323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332"/>
    <w:rsid w:val="000013A6"/>
    <w:rsid w:val="000119EE"/>
    <w:rsid w:val="000126DA"/>
    <w:rsid w:val="00017E5D"/>
    <w:rsid w:val="000211D9"/>
    <w:rsid w:val="000250CF"/>
    <w:rsid w:val="00067437"/>
    <w:rsid w:val="000810DE"/>
    <w:rsid w:val="00081F95"/>
    <w:rsid w:val="00086661"/>
    <w:rsid w:val="000869E9"/>
    <w:rsid w:val="00087E9C"/>
    <w:rsid w:val="00093CF6"/>
    <w:rsid w:val="000A02B7"/>
    <w:rsid w:val="000B0596"/>
    <w:rsid w:val="000B1226"/>
    <w:rsid w:val="000B5339"/>
    <w:rsid w:val="000E573C"/>
    <w:rsid w:val="000F2BC8"/>
    <w:rsid w:val="00106436"/>
    <w:rsid w:val="001106A2"/>
    <w:rsid w:val="00115278"/>
    <w:rsid w:val="0013518B"/>
    <w:rsid w:val="00152E31"/>
    <w:rsid w:val="001569B0"/>
    <w:rsid w:val="00162548"/>
    <w:rsid w:val="001A29FA"/>
    <w:rsid w:val="001B0380"/>
    <w:rsid w:val="001C0100"/>
    <w:rsid w:val="001C36E5"/>
    <w:rsid w:val="001C4E94"/>
    <w:rsid w:val="001E61A7"/>
    <w:rsid w:val="00204BA2"/>
    <w:rsid w:val="00213930"/>
    <w:rsid w:val="00215388"/>
    <w:rsid w:val="0022014D"/>
    <w:rsid w:val="00221E03"/>
    <w:rsid w:val="00232E22"/>
    <w:rsid w:val="0024059A"/>
    <w:rsid w:val="0024134C"/>
    <w:rsid w:val="00243C71"/>
    <w:rsid w:val="002476F3"/>
    <w:rsid w:val="00252475"/>
    <w:rsid w:val="002534A5"/>
    <w:rsid w:val="002678CC"/>
    <w:rsid w:val="0029694E"/>
    <w:rsid w:val="002A3018"/>
    <w:rsid w:val="002C3902"/>
    <w:rsid w:val="002C43E4"/>
    <w:rsid w:val="002C6867"/>
    <w:rsid w:val="002D2C4C"/>
    <w:rsid w:val="002E5D32"/>
    <w:rsid w:val="00303BC5"/>
    <w:rsid w:val="0031191B"/>
    <w:rsid w:val="0033422B"/>
    <w:rsid w:val="00343147"/>
    <w:rsid w:val="0034395E"/>
    <w:rsid w:val="00344DAF"/>
    <w:rsid w:val="00351154"/>
    <w:rsid w:val="00362649"/>
    <w:rsid w:val="003676DE"/>
    <w:rsid w:val="00386CA2"/>
    <w:rsid w:val="003B67F1"/>
    <w:rsid w:val="003C0D6F"/>
    <w:rsid w:val="003C1EB7"/>
    <w:rsid w:val="003C612F"/>
    <w:rsid w:val="003D3E75"/>
    <w:rsid w:val="003D4FDF"/>
    <w:rsid w:val="003E4858"/>
    <w:rsid w:val="003E78CB"/>
    <w:rsid w:val="00407FC2"/>
    <w:rsid w:val="004102FF"/>
    <w:rsid w:val="0041662E"/>
    <w:rsid w:val="00421D6A"/>
    <w:rsid w:val="004244F1"/>
    <w:rsid w:val="0043286F"/>
    <w:rsid w:val="00467822"/>
    <w:rsid w:val="004748D2"/>
    <w:rsid w:val="004954D5"/>
    <w:rsid w:val="0049664C"/>
    <w:rsid w:val="004A0528"/>
    <w:rsid w:val="004A2934"/>
    <w:rsid w:val="004B3539"/>
    <w:rsid w:val="004D4820"/>
    <w:rsid w:val="004E675E"/>
    <w:rsid w:val="005033F5"/>
    <w:rsid w:val="0051456A"/>
    <w:rsid w:val="00532C12"/>
    <w:rsid w:val="00533235"/>
    <w:rsid w:val="005657BC"/>
    <w:rsid w:val="005717F4"/>
    <w:rsid w:val="0057572B"/>
    <w:rsid w:val="00580518"/>
    <w:rsid w:val="005C06EC"/>
    <w:rsid w:val="005C0AD9"/>
    <w:rsid w:val="005E157C"/>
    <w:rsid w:val="005F182E"/>
    <w:rsid w:val="005F1977"/>
    <w:rsid w:val="005F2BED"/>
    <w:rsid w:val="005F5959"/>
    <w:rsid w:val="005F7A33"/>
    <w:rsid w:val="00625243"/>
    <w:rsid w:val="00626B6F"/>
    <w:rsid w:val="00627BE8"/>
    <w:rsid w:val="00643C23"/>
    <w:rsid w:val="00654BA7"/>
    <w:rsid w:val="00657BBE"/>
    <w:rsid w:val="00670BE4"/>
    <w:rsid w:val="006713A0"/>
    <w:rsid w:val="00675891"/>
    <w:rsid w:val="00675D82"/>
    <w:rsid w:val="006765C4"/>
    <w:rsid w:val="0068334E"/>
    <w:rsid w:val="00683C14"/>
    <w:rsid w:val="00685B93"/>
    <w:rsid w:val="006A13AF"/>
    <w:rsid w:val="006B38B9"/>
    <w:rsid w:val="006E40D0"/>
    <w:rsid w:val="006E5FEF"/>
    <w:rsid w:val="006F4276"/>
    <w:rsid w:val="007017B4"/>
    <w:rsid w:val="00706739"/>
    <w:rsid w:val="00711916"/>
    <w:rsid w:val="00715202"/>
    <w:rsid w:val="007203F2"/>
    <w:rsid w:val="00720493"/>
    <w:rsid w:val="007247B5"/>
    <w:rsid w:val="00736B73"/>
    <w:rsid w:val="00737A2D"/>
    <w:rsid w:val="00743F9C"/>
    <w:rsid w:val="007562E2"/>
    <w:rsid w:val="0076214B"/>
    <w:rsid w:val="007872BD"/>
    <w:rsid w:val="007A307B"/>
    <w:rsid w:val="007A3860"/>
    <w:rsid w:val="007C48F0"/>
    <w:rsid w:val="007C7DED"/>
    <w:rsid w:val="007E741A"/>
    <w:rsid w:val="007F475F"/>
    <w:rsid w:val="00801613"/>
    <w:rsid w:val="00801C3C"/>
    <w:rsid w:val="00803CEB"/>
    <w:rsid w:val="00817666"/>
    <w:rsid w:val="00817F68"/>
    <w:rsid w:val="00821DC9"/>
    <w:rsid w:val="008322A0"/>
    <w:rsid w:val="00833CCE"/>
    <w:rsid w:val="00846B53"/>
    <w:rsid w:val="0085042E"/>
    <w:rsid w:val="008561DA"/>
    <w:rsid w:val="0087114A"/>
    <w:rsid w:val="00872AA6"/>
    <w:rsid w:val="00873AD3"/>
    <w:rsid w:val="008759FD"/>
    <w:rsid w:val="00876B90"/>
    <w:rsid w:val="008778A2"/>
    <w:rsid w:val="008838CC"/>
    <w:rsid w:val="00897CF3"/>
    <w:rsid w:val="008A0281"/>
    <w:rsid w:val="008A08AF"/>
    <w:rsid w:val="008A2433"/>
    <w:rsid w:val="008B2609"/>
    <w:rsid w:val="008B4A91"/>
    <w:rsid w:val="008B6C1E"/>
    <w:rsid w:val="008D27C6"/>
    <w:rsid w:val="008F05FC"/>
    <w:rsid w:val="008F1023"/>
    <w:rsid w:val="008F1630"/>
    <w:rsid w:val="00904343"/>
    <w:rsid w:val="009079A9"/>
    <w:rsid w:val="00917704"/>
    <w:rsid w:val="00931EEC"/>
    <w:rsid w:val="00932CB5"/>
    <w:rsid w:val="00956CE2"/>
    <w:rsid w:val="00956D54"/>
    <w:rsid w:val="00964824"/>
    <w:rsid w:val="00970ECA"/>
    <w:rsid w:val="009739AE"/>
    <w:rsid w:val="009802A6"/>
    <w:rsid w:val="00983A70"/>
    <w:rsid w:val="009879CF"/>
    <w:rsid w:val="00987B47"/>
    <w:rsid w:val="00990E05"/>
    <w:rsid w:val="00995EF3"/>
    <w:rsid w:val="00995FC3"/>
    <w:rsid w:val="009A7389"/>
    <w:rsid w:val="009C3B04"/>
    <w:rsid w:val="009C67F0"/>
    <w:rsid w:val="009D68C4"/>
    <w:rsid w:val="009F2633"/>
    <w:rsid w:val="00A15086"/>
    <w:rsid w:val="00A33B50"/>
    <w:rsid w:val="00A43E15"/>
    <w:rsid w:val="00A73C3C"/>
    <w:rsid w:val="00A76100"/>
    <w:rsid w:val="00A8098B"/>
    <w:rsid w:val="00AB60BA"/>
    <w:rsid w:val="00AB7DB7"/>
    <w:rsid w:val="00AD2A6A"/>
    <w:rsid w:val="00AD74DF"/>
    <w:rsid w:val="00AF36B4"/>
    <w:rsid w:val="00B00C96"/>
    <w:rsid w:val="00B06EF0"/>
    <w:rsid w:val="00B31247"/>
    <w:rsid w:val="00B33F8B"/>
    <w:rsid w:val="00B421E3"/>
    <w:rsid w:val="00B42D43"/>
    <w:rsid w:val="00B72427"/>
    <w:rsid w:val="00B77AF0"/>
    <w:rsid w:val="00B852A4"/>
    <w:rsid w:val="00B85617"/>
    <w:rsid w:val="00B90843"/>
    <w:rsid w:val="00B91544"/>
    <w:rsid w:val="00BA05A7"/>
    <w:rsid w:val="00BA2EC7"/>
    <w:rsid w:val="00BB4722"/>
    <w:rsid w:val="00BC48AF"/>
    <w:rsid w:val="00BD1D0B"/>
    <w:rsid w:val="00BD2894"/>
    <w:rsid w:val="00BD6B57"/>
    <w:rsid w:val="00BD721E"/>
    <w:rsid w:val="00C06FD7"/>
    <w:rsid w:val="00C076B5"/>
    <w:rsid w:val="00C334EB"/>
    <w:rsid w:val="00C36D7A"/>
    <w:rsid w:val="00C40789"/>
    <w:rsid w:val="00C4716C"/>
    <w:rsid w:val="00C52C5F"/>
    <w:rsid w:val="00C536C8"/>
    <w:rsid w:val="00C53F8C"/>
    <w:rsid w:val="00C63C7A"/>
    <w:rsid w:val="00C77C82"/>
    <w:rsid w:val="00C80EE1"/>
    <w:rsid w:val="00C953DF"/>
    <w:rsid w:val="00CA565B"/>
    <w:rsid w:val="00CB2719"/>
    <w:rsid w:val="00CB31F7"/>
    <w:rsid w:val="00CB532B"/>
    <w:rsid w:val="00CC7152"/>
    <w:rsid w:val="00CD53EA"/>
    <w:rsid w:val="00CE1AC9"/>
    <w:rsid w:val="00CF5253"/>
    <w:rsid w:val="00D01AEA"/>
    <w:rsid w:val="00D12BCF"/>
    <w:rsid w:val="00D15892"/>
    <w:rsid w:val="00D17D44"/>
    <w:rsid w:val="00D21FCA"/>
    <w:rsid w:val="00D24D46"/>
    <w:rsid w:val="00D42A0C"/>
    <w:rsid w:val="00D432E8"/>
    <w:rsid w:val="00D5472C"/>
    <w:rsid w:val="00D5570C"/>
    <w:rsid w:val="00D804EA"/>
    <w:rsid w:val="00D9493B"/>
    <w:rsid w:val="00D97541"/>
    <w:rsid w:val="00DA5AB4"/>
    <w:rsid w:val="00DA7584"/>
    <w:rsid w:val="00DB427C"/>
    <w:rsid w:val="00DC0A07"/>
    <w:rsid w:val="00DC21DC"/>
    <w:rsid w:val="00DD6D48"/>
    <w:rsid w:val="00DE42A8"/>
    <w:rsid w:val="00DE765A"/>
    <w:rsid w:val="00DF372B"/>
    <w:rsid w:val="00E0789E"/>
    <w:rsid w:val="00E106DF"/>
    <w:rsid w:val="00E14299"/>
    <w:rsid w:val="00E53918"/>
    <w:rsid w:val="00E55997"/>
    <w:rsid w:val="00E5680E"/>
    <w:rsid w:val="00E57220"/>
    <w:rsid w:val="00E60BA4"/>
    <w:rsid w:val="00E60F6A"/>
    <w:rsid w:val="00E75C45"/>
    <w:rsid w:val="00E80A6E"/>
    <w:rsid w:val="00E82E20"/>
    <w:rsid w:val="00EA122A"/>
    <w:rsid w:val="00EA2B8F"/>
    <w:rsid w:val="00EB21D5"/>
    <w:rsid w:val="00EC38EE"/>
    <w:rsid w:val="00ED7D98"/>
    <w:rsid w:val="00EE611D"/>
    <w:rsid w:val="00EE6BD8"/>
    <w:rsid w:val="00EF53DE"/>
    <w:rsid w:val="00F024FC"/>
    <w:rsid w:val="00F1013E"/>
    <w:rsid w:val="00F1354E"/>
    <w:rsid w:val="00F14332"/>
    <w:rsid w:val="00F24DD6"/>
    <w:rsid w:val="00F27E57"/>
    <w:rsid w:val="00F303C6"/>
    <w:rsid w:val="00F33068"/>
    <w:rsid w:val="00F413DA"/>
    <w:rsid w:val="00F4372F"/>
    <w:rsid w:val="00F57C6C"/>
    <w:rsid w:val="00F77855"/>
    <w:rsid w:val="00F80642"/>
    <w:rsid w:val="00F864FA"/>
    <w:rsid w:val="00FA0026"/>
    <w:rsid w:val="00FA60C5"/>
    <w:rsid w:val="00FA77BA"/>
    <w:rsid w:val="00FB19D6"/>
    <w:rsid w:val="00FC098E"/>
    <w:rsid w:val="00FC2D3E"/>
    <w:rsid w:val="00FC5958"/>
    <w:rsid w:val="00FC68C1"/>
    <w:rsid w:val="00FD3E66"/>
    <w:rsid w:val="00FD3FF9"/>
    <w:rsid w:val="00FD5352"/>
    <w:rsid w:val="00FF4D11"/>
    <w:rsid w:val="00FF6E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35A9A"/>
  <w15:chartTrackingRefBased/>
  <w15:docId w15:val="{74EF3DAB-BBB6-468D-982D-0601AD6B2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3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43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43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43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43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43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43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43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43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3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43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43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43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43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43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3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3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332"/>
    <w:rPr>
      <w:rFonts w:eastAsiaTheme="majorEastAsia" w:cstheme="majorBidi"/>
      <w:color w:val="272727" w:themeColor="text1" w:themeTint="D8"/>
    </w:rPr>
  </w:style>
  <w:style w:type="paragraph" w:styleId="Title">
    <w:name w:val="Title"/>
    <w:basedOn w:val="Normal"/>
    <w:next w:val="Normal"/>
    <w:link w:val="TitleChar"/>
    <w:uiPriority w:val="10"/>
    <w:qFormat/>
    <w:rsid w:val="00F143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3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3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3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332"/>
    <w:pPr>
      <w:spacing w:before="160"/>
      <w:jc w:val="center"/>
    </w:pPr>
    <w:rPr>
      <w:i/>
      <w:iCs/>
      <w:color w:val="404040" w:themeColor="text1" w:themeTint="BF"/>
    </w:rPr>
  </w:style>
  <w:style w:type="character" w:customStyle="1" w:styleId="QuoteChar">
    <w:name w:val="Quote Char"/>
    <w:basedOn w:val="DefaultParagraphFont"/>
    <w:link w:val="Quote"/>
    <w:uiPriority w:val="29"/>
    <w:rsid w:val="00F14332"/>
    <w:rPr>
      <w:i/>
      <w:iCs/>
      <w:color w:val="404040" w:themeColor="text1" w:themeTint="BF"/>
    </w:rPr>
  </w:style>
  <w:style w:type="paragraph" w:styleId="ListParagraph">
    <w:name w:val="List Paragraph"/>
    <w:basedOn w:val="Normal"/>
    <w:uiPriority w:val="34"/>
    <w:qFormat/>
    <w:rsid w:val="00F14332"/>
    <w:pPr>
      <w:ind w:left="720"/>
      <w:contextualSpacing/>
    </w:pPr>
  </w:style>
  <w:style w:type="character" w:styleId="IntenseEmphasis">
    <w:name w:val="Intense Emphasis"/>
    <w:basedOn w:val="DefaultParagraphFont"/>
    <w:uiPriority w:val="21"/>
    <w:qFormat/>
    <w:rsid w:val="00F14332"/>
    <w:rPr>
      <w:i/>
      <w:iCs/>
      <w:color w:val="0F4761" w:themeColor="accent1" w:themeShade="BF"/>
    </w:rPr>
  </w:style>
  <w:style w:type="paragraph" w:styleId="IntenseQuote">
    <w:name w:val="Intense Quote"/>
    <w:basedOn w:val="Normal"/>
    <w:next w:val="Normal"/>
    <w:link w:val="IntenseQuoteChar"/>
    <w:uiPriority w:val="30"/>
    <w:qFormat/>
    <w:rsid w:val="00F143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4332"/>
    <w:rPr>
      <w:i/>
      <w:iCs/>
      <w:color w:val="0F4761" w:themeColor="accent1" w:themeShade="BF"/>
    </w:rPr>
  </w:style>
  <w:style w:type="character" w:styleId="IntenseReference">
    <w:name w:val="Intense Reference"/>
    <w:basedOn w:val="DefaultParagraphFont"/>
    <w:uiPriority w:val="32"/>
    <w:qFormat/>
    <w:rsid w:val="00F14332"/>
    <w:rPr>
      <w:b/>
      <w:bCs/>
      <w:smallCaps/>
      <w:color w:val="0F4761" w:themeColor="accent1" w:themeShade="BF"/>
      <w:spacing w:val="5"/>
    </w:rPr>
  </w:style>
  <w:style w:type="character" w:styleId="Hyperlink">
    <w:name w:val="Hyperlink"/>
    <w:basedOn w:val="DefaultParagraphFont"/>
    <w:uiPriority w:val="99"/>
    <w:unhideWhenUsed/>
    <w:rsid w:val="00E82E20"/>
    <w:rPr>
      <w:color w:val="467886" w:themeColor="hyperlink"/>
      <w:u w:val="single"/>
    </w:rPr>
  </w:style>
  <w:style w:type="character" w:styleId="UnresolvedMention">
    <w:name w:val="Unresolved Mention"/>
    <w:basedOn w:val="DefaultParagraphFont"/>
    <w:uiPriority w:val="99"/>
    <w:semiHidden/>
    <w:unhideWhenUsed/>
    <w:rsid w:val="00720493"/>
    <w:rPr>
      <w:color w:val="605E5C"/>
      <w:shd w:val="clear" w:color="auto" w:fill="E1DFDD"/>
    </w:rPr>
  </w:style>
  <w:style w:type="table" w:styleId="TableGrid">
    <w:name w:val="Table Grid"/>
    <w:basedOn w:val="TableNormal"/>
    <w:uiPriority w:val="39"/>
    <w:rsid w:val="00701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4328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4-Accent6">
    <w:name w:val="Grid Table 4 Accent 6"/>
    <w:basedOn w:val="TableNormal"/>
    <w:uiPriority w:val="49"/>
    <w:rsid w:val="00932CB5"/>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4">
    <w:name w:val="Grid Table 4 Accent 4"/>
    <w:basedOn w:val="TableNormal"/>
    <w:uiPriority w:val="49"/>
    <w:rsid w:val="000119EE"/>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1">
    <w:name w:val="Grid Table 4 Accent 1"/>
    <w:basedOn w:val="TableNormal"/>
    <w:uiPriority w:val="49"/>
    <w:rsid w:val="00EE6BD8"/>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unhideWhenUsed/>
    <w:qFormat/>
    <w:rsid w:val="00FC5958"/>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CB31F7"/>
    <w:rPr>
      <w:color w:val="666666"/>
    </w:rPr>
  </w:style>
  <w:style w:type="paragraph" w:styleId="Header">
    <w:name w:val="header"/>
    <w:basedOn w:val="Normal"/>
    <w:link w:val="HeaderChar"/>
    <w:uiPriority w:val="99"/>
    <w:unhideWhenUsed/>
    <w:rsid w:val="00C53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6C8"/>
  </w:style>
  <w:style w:type="paragraph" w:styleId="Footer">
    <w:name w:val="footer"/>
    <w:basedOn w:val="Normal"/>
    <w:link w:val="FooterChar"/>
    <w:uiPriority w:val="99"/>
    <w:unhideWhenUsed/>
    <w:rsid w:val="00C53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6C8"/>
  </w:style>
  <w:style w:type="paragraph" w:styleId="Revision">
    <w:name w:val="Revision"/>
    <w:hidden/>
    <w:uiPriority w:val="99"/>
    <w:semiHidden/>
    <w:rsid w:val="00C536C8"/>
    <w:pPr>
      <w:spacing w:after="0" w:line="240" w:lineRule="auto"/>
    </w:pPr>
  </w:style>
  <w:style w:type="character" w:styleId="CommentReference">
    <w:name w:val="annotation reference"/>
    <w:basedOn w:val="DefaultParagraphFont"/>
    <w:uiPriority w:val="99"/>
    <w:semiHidden/>
    <w:unhideWhenUsed/>
    <w:rsid w:val="009802A6"/>
    <w:rPr>
      <w:sz w:val="16"/>
      <w:szCs w:val="16"/>
    </w:rPr>
  </w:style>
  <w:style w:type="paragraph" w:styleId="CommentText">
    <w:name w:val="annotation text"/>
    <w:basedOn w:val="Normal"/>
    <w:link w:val="CommentTextChar"/>
    <w:uiPriority w:val="99"/>
    <w:unhideWhenUsed/>
    <w:rsid w:val="009802A6"/>
    <w:pPr>
      <w:spacing w:line="240" w:lineRule="auto"/>
    </w:pPr>
    <w:rPr>
      <w:sz w:val="20"/>
      <w:szCs w:val="20"/>
    </w:rPr>
  </w:style>
  <w:style w:type="character" w:customStyle="1" w:styleId="CommentTextChar">
    <w:name w:val="Comment Text Char"/>
    <w:basedOn w:val="DefaultParagraphFont"/>
    <w:link w:val="CommentText"/>
    <w:uiPriority w:val="99"/>
    <w:rsid w:val="009802A6"/>
    <w:rPr>
      <w:sz w:val="20"/>
      <w:szCs w:val="20"/>
    </w:rPr>
  </w:style>
  <w:style w:type="paragraph" w:styleId="CommentSubject">
    <w:name w:val="annotation subject"/>
    <w:basedOn w:val="CommentText"/>
    <w:next w:val="CommentText"/>
    <w:link w:val="CommentSubjectChar"/>
    <w:uiPriority w:val="99"/>
    <w:semiHidden/>
    <w:unhideWhenUsed/>
    <w:rsid w:val="009802A6"/>
    <w:rPr>
      <w:b/>
      <w:bCs/>
    </w:rPr>
  </w:style>
  <w:style w:type="character" w:customStyle="1" w:styleId="CommentSubjectChar">
    <w:name w:val="Comment Subject Char"/>
    <w:basedOn w:val="CommentTextChar"/>
    <w:link w:val="CommentSubject"/>
    <w:uiPriority w:val="99"/>
    <w:semiHidden/>
    <w:rsid w:val="009802A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6560">
      <w:marLeft w:val="480"/>
      <w:marRight w:val="0"/>
      <w:marTop w:val="0"/>
      <w:marBottom w:val="0"/>
      <w:divBdr>
        <w:top w:val="none" w:sz="0" w:space="0" w:color="auto"/>
        <w:left w:val="none" w:sz="0" w:space="0" w:color="auto"/>
        <w:bottom w:val="none" w:sz="0" w:space="0" w:color="auto"/>
        <w:right w:val="none" w:sz="0" w:space="0" w:color="auto"/>
      </w:divBdr>
    </w:div>
    <w:div w:id="12809311">
      <w:marLeft w:val="480"/>
      <w:marRight w:val="0"/>
      <w:marTop w:val="0"/>
      <w:marBottom w:val="0"/>
      <w:divBdr>
        <w:top w:val="none" w:sz="0" w:space="0" w:color="auto"/>
        <w:left w:val="none" w:sz="0" w:space="0" w:color="auto"/>
        <w:bottom w:val="none" w:sz="0" w:space="0" w:color="auto"/>
        <w:right w:val="none" w:sz="0" w:space="0" w:color="auto"/>
      </w:divBdr>
    </w:div>
    <w:div w:id="13698350">
      <w:marLeft w:val="480"/>
      <w:marRight w:val="0"/>
      <w:marTop w:val="0"/>
      <w:marBottom w:val="0"/>
      <w:divBdr>
        <w:top w:val="none" w:sz="0" w:space="0" w:color="auto"/>
        <w:left w:val="none" w:sz="0" w:space="0" w:color="auto"/>
        <w:bottom w:val="none" w:sz="0" w:space="0" w:color="auto"/>
        <w:right w:val="none" w:sz="0" w:space="0" w:color="auto"/>
      </w:divBdr>
    </w:div>
    <w:div w:id="14044081">
      <w:marLeft w:val="480"/>
      <w:marRight w:val="0"/>
      <w:marTop w:val="0"/>
      <w:marBottom w:val="0"/>
      <w:divBdr>
        <w:top w:val="none" w:sz="0" w:space="0" w:color="auto"/>
        <w:left w:val="none" w:sz="0" w:space="0" w:color="auto"/>
        <w:bottom w:val="none" w:sz="0" w:space="0" w:color="auto"/>
        <w:right w:val="none" w:sz="0" w:space="0" w:color="auto"/>
      </w:divBdr>
    </w:div>
    <w:div w:id="19475651">
      <w:marLeft w:val="480"/>
      <w:marRight w:val="0"/>
      <w:marTop w:val="0"/>
      <w:marBottom w:val="0"/>
      <w:divBdr>
        <w:top w:val="none" w:sz="0" w:space="0" w:color="auto"/>
        <w:left w:val="none" w:sz="0" w:space="0" w:color="auto"/>
        <w:bottom w:val="none" w:sz="0" w:space="0" w:color="auto"/>
        <w:right w:val="none" w:sz="0" w:space="0" w:color="auto"/>
      </w:divBdr>
    </w:div>
    <w:div w:id="26755920">
      <w:marLeft w:val="480"/>
      <w:marRight w:val="0"/>
      <w:marTop w:val="0"/>
      <w:marBottom w:val="0"/>
      <w:divBdr>
        <w:top w:val="none" w:sz="0" w:space="0" w:color="auto"/>
        <w:left w:val="none" w:sz="0" w:space="0" w:color="auto"/>
        <w:bottom w:val="none" w:sz="0" w:space="0" w:color="auto"/>
        <w:right w:val="none" w:sz="0" w:space="0" w:color="auto"/>
      </w:divBdr>
    </w:div>
    <w:div w:id="27267151">
      <w:marLeft w:val="480"/>
      <w:marRight w:val="0"/>
      <w:marTop w:val="0"/>
      <w:marBottom w:val="0"/>
      <w:divBdr>
        <w:top w:val="none" w:sz="0" w:space="0" w:color="auto"/>
        <w:left w:val="none" w:sz="0" w:space="0" w:color="auto"/>
        <w:bottom w:val="none" w:sz="0" w:space="0" w:color="auto"/>
        <w:right w:val="none" w:sz="0" w:space="0" w:color="auto"/>
      </w:divBdr>
    </w:div>
    <w:div w:id="28577137">
      <w:marLeft w:val="480"/>
      <w:marRight w:val="0"/>
      <w:marTop w:val="0"/>
      <w:marBottom w:val="0"/>
      <w:divBdr>
        <w:top w:val="none" w:sz="0" w:space="0" w:color="auto"/>
        <w:left w:val="none" w:sz="0" w:space="0" w:color="auto"/>
        <w:bottom w:val="none" w:sz="0" w:space="0" w:color="auto"/>
        <w:right w:val="none" w:sz="0" w:space="0" w:color="auto"/>
      </w:divBdr>
    </w:div>
    <w:div w:id="33968057">
      <w:marLeft w:val="480"/>
      <w:marRight w:val="0"/>
      <w:marTop w:val="0"/>
      <w:marBottom w:val="0"/>
      <w:divBdr>
        <w:top w:val="none" w:sz="0" w:space="0" w:color="auto"/>
        <w:left w:val="none" w:sz="0" w:space="0" w:color="auto"/>
        <w:bottom w:val="none" w:sz="0" w:space="0" w:color="auto"/>
        <w:right w:val="none" w:sz="0" w:space="0" w:color="auto"/>
      </w:divBdr>
    </w:div>
    <w:div w:id="39399210">
      <w:marLeft w:val="480"/>
      <w:marRight w:val="0"/>
      <w:marTop w:val="0"/>
      <w:marBottom w:val="0"/>
      <w:divBdr>
        <w:top w:val="none" w:sz="0" w:space="0" w:color="auto"/>
        <w:left w:val="none" w:sz="0" w:space="0" w:color="auto"/>
        <w:bottom w:val="none" w:sz="0" w:space="0" w:color="auto"/>
        <w:right w:val="none" w:sz="0" w:space="0" w:color="auto"/>
      </w:divBdr>
    </w:div>
    <w:div w:id="48498562">
      <w:marLeft w:val="480"/>
      <w:marRight w:val="0"/>
      <w:marTop w:val="0"/>
      <w:marBottom w:val="0"/>
      <w:divBdr>
        <w:top w:val="none" w:sz="0" w:space="0" w:color="auto"/>
        <w:left w:val="none" w:sz="0" w:space="0" w:color="auto"/>
        <w:bottom w:val="none" w:sz="0" w:space="0" w:color="auto"/>
        <w:right w:val="none" w:sz="0" w:space="0" w:color="auto"/>
      </w:divBdr>
    </w:div>
    <w:div w:id="51119586">
      <w:marLeft w:val="480"/>
      <w:marRight w:val="0"/>
      <w:marTop w:val="0"/>
      <w:marBottom w:val="0"/>
      <w:divBdr>
        <w:top w:val="none" w:sz="0" w:space="0" w:color="auto"/>
        <w:left w:val="none" w:sz="0" w:space="0" w:color="auto"/>
        <w:bottom w:val="none" w:sz="0" w:space="0" w:color="auto"/>
        <w:right w:val="none" w:sz="0" w:space="0" w:color="auto"/>
      </w:divBdr>
    </w:div>
    <w:div w:id="57871137">
      <w:marLeft w:val="480"/>
      <w:marRight w:val="0"/>
      <w:marTop w:val="0"/>
      <w:marBottom w:val="0"/>
      <w:divBdr>
        <w:top w:val="none" w:sz="0" w:space="0" w:color="auto"/>
        <w:left w:val="none" w:sz="0" w:space="0" w:color="auto"/>
        <w:bottom w:val="none" w:sz="0" w:space="0" w:color="auto"/>
        <w:right w:val="none" w:sz="0" w:space="0" w:color="auto"/>
      </w:divBdr>
    </w:div>
    <w:div w:id="61680181">
      <w:marLeft w:val="480"/>
      <w:marRight w:val="0"/>
      <w:marTop w:val="0"/>
      <w:marBottom w:val="0"/>
      <w:divBdr>
        <w:top w:val="none" w:sz="0" w:space="0" w:color="auto"/>
        <w:left w:val="none" w:sz="0" w:space="0" w:color="auto"/>
        <w:bottom w:val="none" w:sz="0" w:space="0" w:color="auto"/>
        <w:right w:val="none" w:sz="0" w:space="0" w:color="auto"/>
      </w:divBdr>
    </w:div>
    <w:div w:id="62797734">
      <w:marLeft w:val="480"/>
      <w:marRight w:val="0"/>
      <w:marTop w:val="0"/>
      <w:marBottom w:val="0"/>
      <w:divBdr>
        <w:top w:val="none" w:sz="0" w:space="0" w:color="auto"/>
        <w:left w:val="none" w:sz="0" w:space="0" w:color="auto"/>
        <w:bottom w:val="none" w:sz="0" w:space="0" w:color="auto"/>
        <w:right w:val="none" w:sz="0" w:space="0" w:color="auto"/>
      </w:divBdr>
    </w:div>
    <w:div w:id="77793369">
      <w:marLeft w:val="480"/>
      <w:marRight w:val="0"/>
      <w:marTop w:val="0"/>
      <w:marBottom w:val="0"/>
      <w:divBdr>
        <w:top w:val="none" w:sz="0" w:space="0" w:color="auto"/>
        <w:left w:val="none" w:sz="0" w:space="0" w:color="auto"/>
        <w:bottom w:val="none" w:sz="0" w:space="0" w:color="auto"/>
        <w:right w:val="none" w:sz="0" w:space="0" w:color="auto"/>
      </w:divBdr>
    </w:div>
    <w:div w:id="81412840">
      <w:marLeft w:val="480"/>
      <w:marRight w:val="0"/>
      <w:marTop w:val="0"/>
      <w:marBottom w:val="0"/>
      <w:divBdr>
        <w:top w:val="none" w:sz="0" w:space="0" w:color="auto"/>
        <w:left w:val="none" w:sz="0" w:space="0" w:color="auto"/>
        <w:bottom w:val="none" w:sz="0" w:space="0" w:color="auto"/>
        <w:right w:val="none" w:sz="0" w:space="0" w:color="auto"/>
      </w:divBdr>
    </w:div>
    <w:div w:id="100302663">
      <w:marLeft w:val="480"/>
      <w:marRight w:val="0"/>
      <w:marTop w:val="0"/>
      <w:marBottom w:val="0"/>
      <w:divBdr>
        <w:top w:val="none" w:sz="0" w:space="0" w:color="auto"/>
        <w:left w:val="none" w:sz="0" w:space="0" w:color="auto"/>
        <w:bottom w:val="none" w:sz="0" w:space="0" w:color="auto"/>
        <w:right w:val="none" w:sz="0" w:space="0" w:color="auto"/>
      </w:divBdr>
    </w:div>
    <w:div w:id="103694972">
      <w:marLeft w:val="480"/>
      <w:marRight w:val="0"/>
      <w:marTop w:val="0"/>
      <w:marBottom w:val="0"/>
      <w:divBdr>
        <w:top w:val="none" w:sz="0" w:space="0" w:color="auto"/>
        <w:left w:val="none" w:sz="0" w:space="0" w:color="auto"/>
        <w:bottom w:val="none" w:sz="0" w:space="0" w:color="auto"/>
        <w:right w:val="none" w:sz="0" w:space="0" w:color="auto"/>
      </w:divBdr>
    </w:div>
    <w:div w:id="104037689">
      <w:marLeft w:val="480"/>
      <w:marRight w:val="0"/>
      <w:marTop w:val="0"/>
      <w:marBottom w:val="0"/>
      <w:divBdr>
        <w:top w:val="none" w:sz="0" w:space="0" w:color="auto"/>
        <w:left w:val="none" w:sz="0" w:space="0" w:color="auto"/>
        <w:bottom w:val="none" w:sz="0" w:space="0" w:color="auto"/>
        <w:right w:val="none" w:sz="0" w:space="0" w:color="auto"/>
      </w:divBdr>
    </w:div>
    <w:div w:id="105084150">
      <w:marLeft w:val="480"/>
      <w:marRight w:val="0"/>
      <w:marTop w:val="0"/>
      <w:marBottom w:val="0"/>
      <w:divBdr>
        <w:top w:val="none" w:sz="0" w:space="0" w:color="auto"/>
        <w:left w:val="none" w:sz="0" w:space="0" w:color="auto"/>
        <w:bottom w:val="none" w:sz="0" w:space="0" w:color="auto"/>
        <w:right w:val="none" w:sz="0" w:space="0" w:color="auto"/>
      </w:divBdr>
    </w:div>
    <w:div w:id="107705400">
      <w:marLeft w:val="480"/>
      <w:marRight w:val="0"/>
      <w:marTop w:val="0"/>
      <w:marBottom w:val="0"/>
      <w:divBdr>
        <w:top w:val="none" w:sz="0" w:space="0" w:color="auto"/>
        <w:left w:val="none" w:sz="0" w:space="0" w:color="auto"/>
        <w:bottom w:val="none" w:sz="0" w:space="0" w:color="auto"/>
        <w:right w:val="none" w:sz="0" w:space="0" w:color="auto"/>
      </w:divBdr>
    </w:div>
    <w:div w:id="108475048">
      <w:marLeft w:val="480"/>
      <w:marRight w:val="0"/>
      <w:marTop w:val="0"/>
      <w:marBottom w:val="0"/>
      <w:divBdr>
        <w:top w:val="none" w:sz="0" w:space="0" w:color="auto"/>
        <w:left w:val="none" w:sz="0" w:space="0" w:color="auto"/>
        <w:bottom w:val="none" w:sz="0" w:space="0" w:color="auto"/>
        <w:right w:val="none" w:sz="0" w:space="0" w:color="auto"/>
      </w:divBdr>
    </w:div>
    <w:div w:id="110126546">
      <w:marLeft w:val="480"/>
      <w:marRight w:val="0"/>
      <w:marTop w:val="0"/>
      <w:marBottom w:val="0"/>
      <w:divBdr>
        <w:top w:val="none" w:sz="0" w:space="0" w:color="auto"/>
        <w:left w:val="none" w:sz="0" w:space="0" w:color="auto"/>
        <w:bottom w:val="none" w:sz="0" w:space="0" w:color="auto"/>
        <w:right w:val="none" w:sz="0" w:space="0" w:color="auto"/>
      </w:divBdr>
    </w:div>
    <w:div w:id="115221068">
      <w:marLeft w:val="480"/>
      <w:marRight w:val="0"/>
      <w:marTop w:val="0"/>
      <w:marBottom w:val="0"/>
      <w:divBdr>
        <w:top w:val="none" w:sz="0" w:space="0" w:color="auto"/>
        <w:left w:val="none" w:sz="0" w:space="0" w:color="auto"/>
        <w:bottom w:val="none" w:sz="0" w:space="0" w:color="auto"/>
        <w:right w:val="none" w:sz="0" w:space="0" w:color="auto"/>
      </w:divBdr>
    </w:div>
    <w:div w:id="119350781">
      <w:marLeft w:val="480"/>
      <w:marRight w:val="0"/>
      <w:marTop w:val="0"/>
      <w:marBottom w:val="0"/>
      <w:divBdr>
        <w:top w:val="none" w:sz="0" w:space="0" w:color="auto"/>
        <w:left w:val="none" w:sz="0" w:space="0" w:color="auto"/>
        <w:bottom w:val="none" w:sz="0" w:space="0" w:color="auto"/>
        <w:right w:val="none" w:sz="0" w:space="0" w:color="auto"/>
      </w:divBdr>
    </w:div>
    <w:div w:id="121703346">
      <w:marLeft w:val="480"/>
      <w:marRight w:val="0"/>
      <w:marTop w:val="0"/>
      <w:marBottom w:val="0"/>
      <w:divBdr>
        <w:top w:val="none" w:sz="0" w:space="0" w:color="auto"/>
        <w:left w:val="none" w:sz="0" w:space="0" w:color="auto"/>
        <w:bottom w:val="none" w:sz="0" w:space="0" w:color="auto"/>
        <w:right w:val="none" w:sz="0" w:space="0" w:color="auto"/>
      </w:divBdr>
    </w:div>
    <w:div w:id="135343027">
      <w:marLeft w:val="480"/>
      <w:marRight w:val="0"/>
      <w:marTop w:val="0"/>
      <w:marBottom w:val="0"/>
      <w:divBdr>
        <w:top w:val="none" w:sz="0" w:space="0" w:color="auto"/>
        <w:left w:val="none" w:sz="0" w:space="0" w:color="auto"/>
        <w:bottom w:val="none" w:sz="0" w:space="0" w:color="auto"/>
        <w:right w:val="none" w:sz="0" w:space="0" w:color="auto"/>
      </w:divBdr>
    </w:div>
    <w:div w:id="144321050">
      <w:marLeft w:val="480"/>
      <w:marRight w:val="0"/>
      <w:marTop w:val="0"/>
      <w:marBottom w:val="0"/>
      <w:divBdr>
        <w:top w:val="none" w:sz="0" w:space="0" w:color="auto"/>
        <w:left w:val="none" w:sz="0" w:space="0" w:color="auto"/>
        <w:bottom w:val="none" w:sz="0" w:space="0" w:color="auto"/>
        <w:right w:val="none" w:sz="0" w:space="0" w:color="auto"/>
      </w:divBdr>
    </w:div>
    <w:div w:id="145635942">
      <w:marLeft w:val="480"/>
      <w:marRight w:val="0"/>
      <w:marTop w:val="0"/>
      <w:marBottom w:val="0"/>
      <w:divBdr>
        <w:top w:val="none" w:sz="0" w:space="0" w:color="auto"/>
        <w:left w:val="none" w:sz="0" w:space="0" w:color="auto"/>
        <w:bottom w:val="none" w:sz="0" w:space="0" w:color="auto"/>
        <w:right w:val="none" w:sz="0" w:space="0" w:color="auto"/>
      </w:divBdr>
    </w:div>
    <w:div w:id="159542599">
      <w:marLeft w:val="480"/>
      <w:marRight w:val="0"/>
      <w:marTop w:val="0"/>
      <w:marBottom w:val="0"/>
      <w:divBdr>
        <w:top w:val="none" w:sz="0" w:space="0" w:color="auto"/>
        <w:left w:val="none" w:sz="0" w:space="0" w:color="auto"/>
        <w:bottom w:val="none" w:sz="0" w:space="0" w:color="auto"/>
        <w:right w:val="none" w:sz="0" w:space="0" w:color="auto"/>
      </w:divBdr>
    </w:div>
    <w:div w:id="160126567">
      <w:marLeft w:val="480"/>
      <w:marRight w:val="0"/>
      <w:marTop w:val="0"/>
      <w:marBottom w:val="0"/>
      <w:divBdr>
        <w:top w:val="none" w:sz="0" w:space="0" w:color="auto"/>
        <w:left w:val="none" w:sz="0" w:space="0" w:color="auto"/>
        <w:bottom w:val="none" w:sz="0" w:space="0" w:color="auto"/>
        <w:right w:val="none" w:sz="0" w:space="0" w:color="auto"/>
      </w:divBdr>
    </w:div>
    <w:div w:id="162429463">
      <w:marLeft w:val="480"/>
      <w:marRight w:val="0"/>
      <w:marTop w:val="0"/>
      <w:marBottom w:val="0"/>
      <w:divBdr>
        <w:top w:val="none" w:sz="0" w:space="0" w:color="auto"/>
        <w:left w:val="none" w:sz="0" w:space="0" w:color="auto"/>
        <w:bottom w:val="none" w:sz="0" w:space="0" w:color="auto"/>
        <w:right w:val="none" w:sz="0" w:space="0" w:color="auto"/>
      </w:divBdr>
    </w:div>
    <w:div w:id="166486459">
      <w:marLeft w:val="480"/>
      <w:marRight w:val="0"/>
      <w:marTop w:val="0"/>
      <w:marBottom w:val="0"/>
      <w:divBdr>
        <w:top w:val="none" w:sz="0" w:space="0" w:color="auto"/>
        <w:left w:val="none" w:sz="0" w:space="0" w:color="auto"/>
        <w:bottom w:val="none" w:sz="0" w:space="0" w:color="auto"/>
        <w:right w:val="none" w:sz="0" w:space="0" w:color="auto"/>
      </w:divBdr>
    </w:div>
    <w:div w:id="168371513">
      <w:marLeft w:val="480"/>
      <w:marRight w:val="0"/>
      <w:marTop w:val="0"/>
      <w:marBottom w:val="0"/>
      <w:divBdr>
        <w:top w:val="none" w:sz="0" w:space="0" w:color="auto"/>
        <w:left w:val="none" w:sz="0" w:space="0" w:color="auto"/>
        <w:bottom w:val="none" w:sz="0" w:space="0" w:color="auto"/>
        <w:right w:val="none" w:sz="0" w:space="0" w:color="auto"/>
      </w:divBdr>
    </w:div>
    <w:div w:id="170486088">
      <w:marLeft w:val="480"/>
      <w:marRight w:val="0"/>
      <w:marTop w:val="0"/>
      <w:marBottom w:val="0"/>
      <w:divBdr>
        <w:top w:val="none" w:sz="0" w:space="0" w:color="auto"/>
        <w:left w:val="none" w:sz="0" w:space="0" w:color="auto"/>
        <w:bottom w:val="none" w:sz="0" w:space="0" w:color="auto"/>
        <w:right w:val="none" w:sz="0" w:space="0" w:color="auto"/>
      </w:divBdr>
    </w:div>
    <w:div w:id="178198227">
      <w:marLeft w:val="480"/>
      <w:marRight w:val="0"/>
      <w:marTop w:val="0"/>
      <w:marBottom w:val="0"/>
      <w:divBdr>
        <w:top w:val="none" w:sz="0" w:space="0" w:color="auto"/>
        <w:left w:val="none" w:sz="0" w:space="0" w:color="auto"/>
        <w:bottom w:val="none" w:sz="0" w:space="0" w:color="auto"/>
        <w:right w:val="none" w:sz="0" w:space="0" w:color="auto"/>
      </w:divBdr>
    </w:div>
    <w:div w:id="193344434">
      <w:marLeft w:val="480"/>
      <w:marRight w:val="0"/>
      <w:marTop w:val="0"/>
      <w:marBottom w:val="0"/>
      <w:divBdr>
        <w:top w:val="none" w:sz="0" w:space="0" w:color="auto"/>
        <w:left w:val="none" w:sz="0" w:space="0" w:color="auto"/>
        <w:bottom w:val="none" w:sz="0" w:space="0" w:color="auto"/>
        <w:right w:val="none" w:sz="0" w:space="0" w:color="auto"/>
      </w:divBdr>
    </w:div>
    <w:div w:id="198321140">
      <w:marLeft w:val="480"/>
      <w:marRight w:val="0"/>
      <w:marTop w:val="0"/>
      <w:marBottom w:val="0"/>
      <w:divBdr>
        <w:top w:val="none" w:sz="0" w:space="0" w:color="auto"/>
        <w:left w:val="none" w:sz="0" w:space="0" w:color="auto"/>
        <w:bottom w:val="none" w:sz="0" w:space="0" w:color="auto"/>
        <w:right w:val="none" w:sz="0" w:space="0" w:color="auto"/>
      </w:divBdr>
    </w:div>
    <w:div w:id="208274012">
      <w:marLeft w:val="480"/>
      <w:marRight w:val="0"/>
      <w:marTop w:val="0"/>
      <w:marBottom w:val="0"/>
      <w:divBdr>
        <w:top w:val="none" w:sz="0" w:space="0" w:color="auto"/>
        <w:left w:val="none" w:sz="0" w:space="0" w:color="auto"/>
        <w:bottom w:val="none" w:sz="0" w:space="0" w:color="auto"/>
        <w:right w:val="none" w:sz="0" w:space="0" w:color="auto"/>
      </w:divBdr>
    </w:div>
    <w:div w:id="208734510">
      <w:marLeft w:val="480"/>
      <w:marRight w:val="0"/>
      <w:marTop w:val="0"/>
      <w:marBottom w:val="0"/>
      <w:divBdr>
        <w:top w:val="none" w:sz="0" w:space="0" w:color="auto"/>
        <w:left w:val="none" w:sz="0" w:space="0" w:color="auto"/>
        <w:bottom w:val="none" w:sz="0" w:space="0" w:color="auto"/>
        <w:right w:val="none" w:sz="0" w:space="0" w:color="auto"/>
      </w:divBdr>
    </w:div>
    <w:div w:id="210730210">
      <w:marLeft w:val="480"/>
      <w:marRight w:val="0"/>
      <w:marTop w:val="0"/>
      <w:marBottom w:val="0"/>
      <w:divBdr>
        <w:top w:val="none" w:sz="0" w:space="0" w:color="auto"/>
        <w:left w:val="none" w:sz="0" w:space="0" w:color="auto"/>
        <w:bottom w:val="none" w:sz="0" w:space="0" w:color="auto"/>
        <w:right w:val="none" w:sz="0" w:space="0" w:color="auto"/>
      </w:divBdr>
    </w:div>
    <w:div w:id="215240405">
      <w:marLeft w:val="480"/>
      <w:marRight w:val="0"/>
      <w:marTop w:val="0"/>
      <w:marBottom w:val="0"/>
      <w:divBdr>
        <w:top w:val="none" w:sz="0" w:space="0" w:color="auto"/>
        <w:left w:val="none" w:sz="0" w:space="0" w:color="auto"/>
        <w:bottom w:val="none" w:sz="0" w:space="0" w:color="auto"/>
        <w:right w:val="none" w:sz="0" w:space="0" w:color="auto"/>
      </w:divBdr>
    </w:div>
    <w:div w:id="215632297">
      <w:marLeft w:val="480"/>
      <w:marRight w:val="0"/>
      <w:marTop w:val="0"/>
      <w:marBottom w:val="0"/>
      <w:divBdr>
        <w:top w:val="none" w:sz="0" w:space="0" w:color="auto"/>
        <w:left w:val="none" w:sz="0" w:space="0" w:color="auto"/>
        <w:bottom w:val="none" w:sz="0" w:space="0" w:color="auto"/>
        <w:right w:val="none" w:sz="0" w:space="0" w:color="auto"/>
      </w:divBdr>
    </w:div>
    <w:div w:id="219754279">
      <w:marLeft w:val="480"/>
      <w:marRight w:val="0"/>
      <w:marTop w:val="0"/>
      <w:marBottom w:val="0"/>
      <w:divBdr>
        <w:top w:val="none" w:sz="0" w:space="0" w:color="auto"/>
        <w:left w:val="none" w:sz="0" w:space="0" w:color="auto"/>
        <w:bottom w:val="none" w:sz="0" w:space="0" w:color="auto"/>
        <w:right w:val="none" w:sz="0" w:space="0" w:color="auto"/>
      </w:divBdr>
    </w:div>
    <w:div w:id="220018926">
      <w:marLeft w:val="480"/>
      <w:marRight w:val="0"/>
      <w:marTop w:val="0"/>
      <w:marBottom w:val="0"/>
      <w:divBdr>
        <w:top w:val="none" w:sz="0" w:space="0" w:color="auto"/>
        <w:left w:val="none" w:sz="0" w:space="0" w:color="auto"/>
        <w:bottom w:val="none" w:sz="0" w:space="0" w:color="auto"/>
        <w:right w:val="none" w:sz="0" w:space="0" w:color="auto"/>
      </w:divBdr>
    </w:div>
    <w:div w:id="221914556">
      <w:marLeft w:val="480"/>
      <w:marRight w:val="0"/>
      <w:marTop w:val="0"/>
      <w:marBottom w:val="0"/>
      <w:divBdr>
        <w:top w:val="none" w:sz="0" w:space="0" w:color="auto"/>
        <w:left w:val="none" w:sz="0" w:space="0" w:color="auto"/>
        <w:bottom w:val="none" w:sz="0" w:space="0" w:color="auto"/>
        <w:right w:val="none" w:sz="0" w:space="0" w:color="auto"/>
      </w:divBdr>
    </w:div>
    <w:div w:id="224342814">
      <w:marLeft w:val="480"/>
      <w:marRight w:val="0"/>
      <w:marTop w:val="0"/>
      <w:marBottom w:val="0"/>
      <w:divBdr>
        <w:top w:val="none" w:sz="0" w:space="0" w:color="auto"/>
        <w:left w:val="none" w:sz="0" w:space="0" w:color="auto"/>
        <w:bottom w:val="none" w:sz="0" w:space="0" w:color="auto"/>
        <w:right w:val="none" w:sz="0" w:space="0" w:color="auto"/>
      </w:divBdr>
    </w:div>
    <w:div w:id="228729252">
      <w:marLeft w:val="480"/>
      <w:marRight w:val="0"/>
      <w:marTop w:val="0"/>
      <w:marBottom w:val="0"/>
      <w:divBdr>
        <w:top w:val="none" w:sz="0" w:space="0" w:color="auto"/>
        <w:left w:val="none" w:sz="0" w:space="0" w:color="auto"/>
        <w:bottom w:val="none" w:sz="0" w:space="0" w:color="auto"/>
        <w:right w:val="none" w:sz="0" w:space="0" w:color="auto"/>
      </w:divBdr>
    </w:div>
    <w:div w:id="233441969">
      <w:marLeft w:val="480"/>
      <w:marRight w:val="0"/>
      <w:marTop w:val="0"/>
      <w:marBottom w:val="0"/>
      <w:divBdr>
        <w:top w:val="none" w:sz="0" w:space="0" w:color="auto"/>
        <w:left w:val="none" w:sz="0" w:space="0" w:color="auto"/>
        <w:bottom w:val="none" w:sz="0" w:space="0" w:color="auto"/>
        <w:right w:val="none" w:sz="0" w:space="0" w:color="auto"/>
      </w:divBdr>
    </w:div>
    <w:div w:id="235556650">
      <w:marLeft w:val="480"/>
      <w:marRight w:val="0"/>
      <w:marTop w:val="0"/>
      <w:marBottom w:val="0"/>
      <w:divBdr>
        <w:top w:val="none" w:sz="0" w:space="0" w:color="auto"/>
        <w:left w:val="none" w:sz="0" w:space="0" w:color="auto"/>
        <w:bottom w:val="none" w:sz="0" w:space="0" w:color="auto"/>
        <w:right w:val="none" w:sz="0" w:space="0" w:color="auto"/>
      </w:divBdr>
    </w:div>
    <w:div w:id="244994112">
      <w:marLeft w:val="480"/>
      <w:marRight w:val="0"/>
      <w:marTop w:val="0"/>
      <w:marBottom w:val="0"/>
      <w:divBdr>
        <w:top w:val="none" w:sz="0" w:space="0" w:color="auto"/>
        <w:left w:val="none" w:sz="0" w:space="0" w:color="auto"/>
        <w:bottom w:val="none" w:sz="0" w:space="0" w:color="auto"/>
        <w:right w:val="none" w:sz="0" w:space="0" w:color="auto"/>
      </w:divBdr>
    </w:div>
    <w:div w:id="261037306">
      <w:marLeft w:val="480"/>
      <w:marRight w:val="0"/>
      <w:marTop w:val="0"/>
      <w:marBottom w:val="0"/>
      <w:divBdr>
        <w:top w:val="none" w:sz="0" w:space="0" w:color="auto"/>
        <w:left w:val="none" w:sz="0" w:space="0" w:color="auto"/>
        <w:bottom w:val="none" w:sz="0" w:space="0" w:color="auto"/>
        <w:right w:val="none" w:sz="0" w:space="0" w:color="auto"/>
      </w:divBdr>
    </w:div>
    <w:div w:id="264271657">
      <w:marLeft w:val="480"/>
      <w:marRight w:val="0"/>
      <w:marTop w:val="0"/>
      <w:marBottom w:val="0"/>
      <w:divBdr>
        <w:top w:val="none" w:sz="0" w:space="0" w:color="auto"/>
        <w:left w:val="none" w:sz="0" w:space="0" w:color="auto"/>
        <w:bottom w:val="none" w:sz="0" w:space="0" w:color="auto"/>
        <w:right w:val="none" w:sz="0" w:space="0" w:color="auto"/>
      </w:divBdr>
    </w:div>
    <w:div w:id="264924364">
      <w:marLeft w:val="480"/>
      <w:marRight w:val="0"/>
      <w:marTop w:val="0"/>
      <w:marBottom w:val="0"/>
      <w:divBdr>
        <w:top w:val="none" w:sz="0" w:space="0" w:color="auto"/>
        <w:left w:val="none" w:sz="0" w:space="0" w:color="auto"/>
        <w:bottom w:val="none" w:sz="0" w:space="0" w:color="auto"/>
        <w:right w:val="none" w:sz="0" w:space="0" w:color="auto"/>
      </w:divBdr>
    </w:div>
    <w:div w:id="280574052">
      <w:marLeft w:val="480"/>
      <w:marRight w:val="0"/>
      <w:marTop w:val="0"/>
      <w:marBottom w:val="0"/>
      <w:divBdr>
        <w:top w:val="none" w:sz="0" w:space="0" w:color="auto"/>
        <w:left w:val="none" w:sz="0" w:space="0" w:color="auto"/>
        <w:bottom w:val="none" w:sz="0" w:space="0" w:color="auto"/>
        <w:right w:val="none" w:sz="0" w:space="0" w:color="auto"/>
      </w:divBdr>
    </w:div>
    <w:div w:id="292833646">
      <w:marLeft w:val="480"/>
      <w:marRight w:val="0"/>
      <w:marTop w:val="0"/>
      <w:marBottom w:val="0"/>
      <w:divBdr>
        <w:top w:val="none" w:sz="0" w:space="0" w:color="auto"/>
        <w:left w:val="none" w:sz="0" w:space="0" w:color="auto"/>
        <w:bottom w:val="none" w:sz="0" w:space="0" w:color="auto"/>
        <w:right w:val="none" w:sz="0" w:space="0" w:color="auto"/>
      </w:divBdr>
    </w:div>
    <w:div w:id="297148758">
      <w:marLeft w:val="480"/>
      <w:marRight w:val="0"/>
      <w:marTop w:val="0"/>
      <w:marBottom w:val="0"/>
      <w:divBdr>
        <w:top w:val="none" w:sz="0" w:space="0" w:color="auto"/>
        <w:left w:val="none" w:sz="0" w:space="0" w:color="auto"/>
        <w:bottom w:val="none" w:sz="0" w:space="0" w:color="auto"/>
        <w:right w:val="none" w:sz="0" w:space="0" w:color="auto"/>
      </w:divBdr>
    </w:div>
    <w:div w:id="310867029">
      <w:marLeft w:val="480"/>
      <w:marRight w:val="0"/>
      <w:marTop w:val="0"/>
      <w:marBottom w:val="0"/>
      <w:divBdr>
        <w:top w:val="none" w:sz="0" w:space="0" w:color="auto"/>
        <w:left w:val="none" w:sz="0" w:space="0" w:color="auto"/>
        <w:bottom w:val="none" w:sz="0" w:space="0" w:color="auto"/>
        <w:right w:val="none" w:sz="0" w:space="0" w:color="auto"/>
      </w:divBdr>
    </w:div>
    <w:div w:id="316374505">
      <w:marLeft w:val="480"/>
      <w:marRight w:val="0"/>
      <w:marTop w:val="0"/>
      <w:marBottom w:val="0"/>
      <w:divBdr>
        <w:top w:val="none" w:sz="0" w:space="0" w:color="auto"/>
        <w:left w:val="none" w:sz="0" w:space="0" w:color="auto"/>
        <w:bottom w:val="none" w:sz="0" w:space="0" w:color="auto"/>
        <w:right w:val="none" w:sz="0" w:space="0" w:color="auto"/>
      </w:divBdr>
    </w:div>
    <w:div w:id="317224760">
      <w:marLeft w:val="480"/>
      <w:marRight w:val="0"/>
      <w:marTop w:val="0"/>
      <w:marBottom w:val="0"/>
      <w:divBdr>
        <w:top w:val="none" w:sz="0" w:space="0" w:color="auto"/>
        <w:left w:val="none" w:sz="0" w:space="0" w:color="auto"/>
        <w:bottom w:val="none" w:sz="0" w:space="0" w:color="auto"/>
        <w:right w:val="none" w:sz="0" w:space="0" w:color="auto"/>
      </w:divBdr>
    </w:div>
    <w:div w:id="319969497">
      <w:marLeft w:val="480"/>
      <w:marRight w:val="0"/>
      <w:marTop w:val="0"/>
      <w:marBottom w:val="0"/>
      <w:divBdr>
        <w:top w:val="none" w:sz="0" w:space="0" w:color="auto"/>
        <w:left w:val="none" w:sz="0" w:space="0" w:color="auto"/>
        <w:bottom w:val="none" w:sz="0" w:space="0" w:color="auto"/>
        <w:right w:val="none" w:sz="0" w:space="0" w:color="auto"/>
      </w:divBdr>
    </w:div>
    <w:div w:id="326707783">
      <w:marLeft w:val="480"/>
      <w:marRight w:val="0"/>
      <w:marTop w:val="0"/>
      <w:marBottom w:val="0"/>
      <w:divBdr>
        <w:top w:val="none" w:sz="0" w:space="0" w:color="auto"/>
        <w:left w:val="none" w:sz="0" w:space="0" w:color="auto"/>
        <w:bottom w:val="none" w:sz="0" w:space="0" w:color="auto"/>
        <w:right w:val="none" w:sz="0" w:space="0" w:color="auto"/>
      </w:divBdr>
    </w:div>
    <w:div w:id="335116843">
      <w:marLeft w:val="480"/>
      <w:marRight w:val="0"/>
      <w:marTop w:val="0"/>
      <w:marBottom w:val="0"/>
      <w:divBdr>
        <w:top w:val="none" w:sz="0" w:space="0" w:color="auto"/>
        <w:left w:val="none" w:sz="0" w:space="0" w:color="auto"/>
        <w:bottom w:val="none" w:sz="0" w:space="0" w:color="auto"/>
        <w:right w:val="none" w:sz="0" w:space="0" w:color="auto"/>
      </w:divBdr>
    </w:div>
    <w:div w:id="338772805">
      <w:marLeft w:val="480"/>
      <w:marRight w:val="0"/>
      <w:marTop w:val="0"/>
      <w:marBottom w:val="0"/>
      <w:divBdr>
        <w:top w:val="none" w:sz="0" w:space="0" w:color="auto"/>
        <w:left w:val="none" w:sz="0" w:space="0" w:color="auto"/>
        <w:bottom w:val="none" w:sz="0" w:space="0" w:color="auto"/>
        <w:right w:val="none" w:sz="0" w:space="0" w:color="auto"/>
      </w:divBdr>
    </w:div>
    <w:div w:id="347101277">
      <w:marLeft w:val="480"/>
      <w:marRight w:val="0"/>
      <w:marTop w:val="0"/>
      <w:marBottom w:val="0"/>
      <w:divBdr>
        <w:top w:val="none" w:sz="0" w:space="0" w:color="auto"/>
        <w:left w:val="none" w:sz="0" w:space="0" w:color="auto"/>
        <w:bottom w:val="none" w:sz="0" w:space="0" w:color="auto"/>
        <w:right w:val="none" w:sz="0" w:space="0" w:color="auto"/>
      </w:divBdr>
    </w:div>
    <w:div w:id="350683982">
      <w:marLeft w:val="480"/>
      <w:marRight w:val="0"/>
      <w:marTop w:val="0"/>
      <w:marBottom w:val="0"/>
      <w:divBdr>
        <w:top w:val="none" w:sz="0" w:space="0" w:color="auto"/>
        <w:left w:val="none" w:sz="0" w:space="0" w:color="auto"/>
        <w:bottom w:val="none" w:sz="0" w:space="0" w:color="auto"/>
        <w:right w:val="none" w:sz="0" w:space="0" w:color="auto"/>
      </w:divBdr>
    </w:div>
    <w:div w:id="355816391">
      <w:marLeft w:val="480"/>
      <w:marRight w:val="0"/>
      <w:marTop w:val="0"/>
      <w:marBottom w:val="0"/>
      <w:divBdr>
        <w:top w:val="none" w:sz="0" w:space="0" w:color="auto"/>
        <w:left w:val="none" w:sz="0" w:space="0" w:color="auto"/>
        <w:bottom w:val="none" w:sz="0" w:space="0" w:color="auto"/>
        <w:right w:val="none" w:sz="0" w:space="0" w:color="auto"/>
      </w:divBdr>
    </w:div>
    <w:div w:id="362826481">
      <w:marLeft w:val="480"/>
      <w:marRight w:val="0"/>
      <w:marTop w:val="0"/>
      <w:marBottom w:val="0"/>
      <w:divBdr>
        <w:top w:val="none" w:sz="0" w:space="0" w:color="auto"/>
        <w:left w:val="none" w:sz="0" w:space="0" w:color="auto"/>
        <w:bottom w:val="none" w:sz="0" w:space="0" w:color="auto"/>
        <w:right w:val="none" w:sz="0" w:space="0" w:color="auto"/>
      </w:divBdr>
    </w:div>
    <w:div w:id="364716743">
      <w:marLeft w:val="480"/>
      <w:marRight w:val="0"/>
      <w:marTop w:val="0"/>
      <w:marBottom w:val="0"/>
      <w:divBdr>
        <w:top w:val="none" w:sz="0" w:space="0" w:color="auto"/>
        <w:left w:val="none" w:sz="0" w:space="0" w:color="auto"/>
        <w:bottom w:val="none" w:sz="0" w:space="0" w:color="auto"/>
        <w:right w:val="none" w:sz="0" w:space="0" w:color="auto"/>
      </w:divBdr>
    </w:div>
    <w:div w:id="380135261">
      <w:marLeft w:val="480"/>
      <w:marRight w:val="0"/>
      <w:marTop w:val="0"/>
      <w:marBottom w:val="0"/>
      <w:divBdr>
        <w:top w:val="none" w:sz="0" w:space="0" w:color="auto"/>
        <w:left w:val="none" w:sz="0" w:space="0" w:color="auto"/>
        <w:bottom w:val="none" w:sz="0" w:space="0" w:color="auto"/>
        <w:right w:val="none" w:sz="0" w:space="0" w:color="auto"/>
      </w:divBdr>
    </w:div>
    <w:div w:id="380832931">
      <w:marLeft w:val="480"/>
      <w:marRight w:val="0"/>
      <w:marTop w:val="0"/>
      <w:marBottom w:val="0"/>
      <w:divBdr>
        <w:top w:val="none" w:sz="0" w:space="0" w:color="auto"/>
        <w:left w:val="none" w:sz="0" w:space="0" w:color="auto"/>
        <w:bottom w:val="none" w:sz="0" w:space="0" w:color="auto"/>
        <w:right w:val="none" w:sz="0" w:space="0" w:color="auto"/>
      </w:divBdr>
    </w:div>
    <w:div w:id="381750566">
      <w:marLeft w:val="480"/>
      <w:marRight w:val="0"/>
      <w:marTop w:val="0"/>
      <w:marBottom w:val="0"/>
      <w:divBdr>
        <w:top w:val="none" w:sz="0" w:space="0" w:color="auto"/>
        <w:left w:val="none" w:sz="0" w:space="0" w:color="auto"/>
        <w:bottom w:val="none" w:sz="0" w:space="0" w:color="auto"/>
        <w:right w:val="none" w:sz="0" w:space="0" w:color="auto"/>
      </w:divBdr>
    </w:div>
    <w:div w:id="381752783">
      <w:marLeft w:val="480"/>
      <w:marRight w:val="0"/>
      <w:marTop w:val="0"/>
      <w:marBottom w:val="0"/>
      <w:divBdr>
        <w:top w:val="none" w:sz="0" w:space="0" w:color="auto"/>
        <w:left w:val="none" w:sz="0" w:space="0" w:color="auto"/>
        <w:bottom w:val="none" w:sz="0" w:space="0" w:color="auto"/>
        <w:right w:val="none" w:sz="0" w:space="0" w:color="auto"/>
      </w:divBdr>
    </w:div>
    <w:div w:id="385639741">
      <w:marLeft w:val="480"/>
      <w:marRight w:val="0"/>
      <w:marTop w:val="0"/>
      <w:marBottom w:val="0"/>
      <w:divBdr>
        <w:top w:val="none" w:sz="0" w:space="0" w:color="auto"/>
        <w:left w:val="none" w:sz="0" w:space="0" w:color="auto"/>
        <w:bottom w:val="none" w:sz="0" w:space="0" w:color="auto"/>
        <w:right w:val="none" w:sz="0" w:space="0" w:color="auto"/>
      </w:divBdr>
    </w:div>
    <w:div w:id="395397786">
      <w:marLeft w:val="480"/>
      <w:marRight w:val="0"/>
      <w:marTop w:val="0"/>
      <w:marBottom w:val="0"/>
      <w:divBdr>
        <w:top w:val="none" w:sz="0" w:space="0" w:color="auto"/>
        <w:left w:val="none" w:sz="0" w:space="0" w:color="auto"/>
        <w:bottom w:val="none" w:sz="0" w:space="0" w:color="auto"/>
        <w:right w:val="none" w:sz="0" w:space="0" w:color="auto"/>
      </w:divBdr>
    </w:div>
    <w:div w:id="400254363">
      <w:marLeft w:val="480"/>
      <w:marRight w:val="0"/>
      <w:marTop w:val="0"/>
      <w:marBottom w:val="0"/>
      <w:divBdr>
        <w:top w:val="none" w:sz="0" w:space="0" w:color="auto"/>
        <w:left w:val="none" w:sz="0" w:space="0" w:color="auto"/>
        <w:bottom w:val="none" w:sz="0" w:space="0" w:color="auto"/>
        <w:right w:val="none" w:sz="0" w:space="0" w:color="auto"/>
      </w:divBdr>
    </w:div>
    <w:div w:id="401678164">
      <w:marLeft w:val="480"/>
      <w:marRight w:val="0"/>
      <w:marTop w:val="0"/>
      <w:marBottom w:val="0"/>
      <w:divBdr>
        <w:top w:val="none" w:sz="0" w:space="0" w:color="auto"/>
        <w:left w:val="none" w:sz="0" w:space="0" w:color="auto"/>
        <w:bottom w:val="none" w:sz="0" w:space="0" w:color="auto"/>
        <w:right w:val="none" w:sz="0" w:space="0" w:color="auto"/>
      </w:divBdr>
    </w:div>
    <w:div w:id="404767324">
      <w:marLeft w:val="480"/>
      <w:marRight w:val="0"/>
      <w:marTop w:val="0"/>
      <w:marBottom w:val="0"/>
      <w:divBdr>
        <w:top w:val="none" w:sz="0" w:space="0" w:color="auto"/>
        <w:left w:val="none" w:sz="0" w:space="0" w:color="auto"/>
        <w:bottom w:val="none" w:sz="0" w:space="0" w:color="auto"/>
        <w:right w:val="none" w:sz="0" w:space="0" w:color="auto"/>
      </w:divBdr>
    </w:div>
    <w:div w:id="409620126">
      <w:marLeft w:val="480"/>
      <w:marRight w:val="0"/>
      <w:marTop w:val="0"/>
      <w:marBottom w:val="0"/>
      <w:divBdr>
        <w:top w:val="none" w:sz="0" w:space="0" w:color="auto"/>
        <w:left w:val="none" w:sz="0" w:space="0" w:color="auto"/>
        <w:bottom w:val="none" w:sz="0" w:space="0" w:color="auto"/>
        <w:right w:val="none" w:sz="0" w:space="0" w:color="auto"/>
      </w:divBdr>
    </w:div>
    <w:div w:id="419915212">
      <w:marLeft w:val="480"/>
      <w:marRight w:val="0"/>
      <w:marTop w:val="0"/>
      <w:marBottom w:val="0"/>
      <w:divBdr>
        <w:top w:val="none" w:sz="0" w:space="0" w:color="auto"/>
        <w:left w:val="none" w:sz="0" w:space="0" w:color="auto"/>
        <w:bottom w:val="none" w:sz="0" w:space="0" w:color="auto"/>
        <w:right w:val="none" w:sz="0" w:space="0" w:color="auto"/>
      </w:divBdr>
    </w:div>
    <w:div w:id="422921099">
      <w:marLeft w:val="480"/>
      <w:marRight w:val="0"/>
      <w:marTop w:val="0"/>
      <w:marBottom w:val="0"/>
      <w:divBdr>
        <w:top w:val="none" w:sz="0" w:space="0" w:color="auto"/>
        <w:left w:val="none" w:sz="0" w:space="0" w:color="auto"/>
        <w:bottom w:val="none" w:sz="0" w:space="0" w:color="auto"/>
        <w:right w:val="none" w:sz="0" w:space="0" w:color="auto"/>
      </w:divBdr>
    </w:div>
    <w:div w:id="425543906">
      <w:marLeft w:val="480"/>
      <w:marRight w:val="0"/>
      <w:marTop w:val="0"/>
      <w:marBottom w:val="0"/>
      <w:divBdr>
        <w:top w:val="none" w:sz="0" w:space="0" w:color="auto"/>
        <w:left w:val="none" w:sz="0" w:space="0" w:color="auto"/>
        <w:bottom w:val="none" w:sz="0" w:space="0" w:color="auto"/>
        <w:right w:val="none" w:sz="0" w:space="0" w:color="auto"/>
      </w:divBdr>
    </w:div>
    <w:div w:id="435641429">
      <w:marLeft w:val="480"/>
      <w:marRight w:val="0"/>
      <w:marTop w:val="0"/>
      <w:marBottom w:val="0"/>
      <w:divBdr>
        <w:top w:val="none" w:sz="0" w:space="0" w:color="auto"/>
        <w:left w:val="none" w:sz="0" w:space="0" w:color="auto"/>
        <w:bottom w:val="none" w:sz="0" w:space="0" w:color="auto"/>
        <w:right w:val="none" w:sz="0" w:space="0" w:color="auto"/>
      </w:divBdr>
    </w:div>
    <w:div w:id="437454517">
      <w:marLeft w:val="480"/>
      <w:marRight w:val="0"/>
      <w:marTop w:val="0"/>
      <w:marBottom w:val="0"/>
      <w:divBdr>
        <w:top w:val="none" w:sz="0" w:space="0" w:color="auto"/>
        <w:left w:val="none" w:sz="0" w:space="0" w:color="auto"/>
        <w:bottom w:val="none" w:sz="0" w:space="0" w:color="auto"/>
        <w:right w:val="none" w:sz="0" w:space="0" w:color="auto"/>
      </w:divBdr>
    </w:div>
    <w:div w:id="447092190">
      <w:marLeft w:val="480"/>
      <w:marRight w:val="0"/>
      <w:marTop w:val="0"/>
      <w:marBottom w:val="0"/>
      <w:divBdr>
        <w:top w:val="none" w:sz="0" w:space="0" w:color="auto"/>
        <w:left w:val="none" w:sz="0" w:space="0" w:color="auto"/>
        <w:bottom w:val="none" w:sz="0" w:space="0" w:color="auto"/>
        <w:right w:val="none" w:sz="0" w:space="0" w:color="auto"/>
      </w:divBdr>
    </w:div>
    <w:div w:id="447940755">
      <w:marLeft w:val="480"/>
      <w:marRight w:val="0"/>
      <w:marTop w:val="0"/>
      <w:marBottom w:val="0"/>
      <w:divBdr>
        <w:top w:val="none" w:sz="0" w:space="0" w:color="auto"/>
        <w:left w:val="none" w:sz="0" w:space="0" w:color="auto"/>
        <w:bottom w:val="none" w:sz="0" w:space="0" w:color="auto"/>
        <w:right w:val="none" w:sz="0" w:space="0" w:color="auto"/>
      </w:divBdr>
    </w:div>
    <w:div w:id="452018487">
      <w:marLeft w:val="480"/>
      <w:marRight w:val="0"/>
      <w:marTop w:val="0"/>
      <w:marBottom w:val="0"/>
      <w:divBdr>
        <w:top w:val="none" w:sz="0" w:space="0" w:color="auto"/>
        <w:left w:val="none" w:sz="0" w:space="0" w:color="auto"/>
        <w:bottom w:val="none" w:sz="0" w:space="0" w:color="auto"/>
        <w:right w:val="none" w:sz="0" w:space="0" w:color="auto"/>
      </w:divBdr>
    </w:div>
    <w:div w:id="461926971">
      <w:marLeft w:val="480"/>
      <w:marRight w:val="0"/>
      <w:marTop w:val="0"/>
      <w:marBottom w:val="0"/>
      <w:divBdr>
        <w:top w:val="none" w:sz="0" w:space="0" w:color="auto"/>
        <w:left w:val="none" w:sz="0" w:space="0" w:color="auto"/>
        <w:bottom w:val="none" w:sz="0" w:space="0" w:color="auto"/>
        <w:right w:val="none" w:sz="0" w:space="0" w:color="auto"/>
      </w:divBdr>
    </w:div>
    <w:div w:id="466747612">
      <w:marLeft w:val="480"/>
      <w:marRight w:val="0"/>
      <w:marTop w:val="0"/>
      <w:marBottom w:val="0"/>
      <w:divBdr>
        <w:top w:val="none" w:sz="0" w:space="0" w:color="auto"/>
        <w:left w:val="none" w:sz="0" w:space="0" w:color="auto"/>
        <w:bottom w:val="none" w:sz="0" w:space="0" w:color="auto"/>
        <w:right w:val="none" w:sz="0" w:space="0" w:color="auto"/>
      </w:divBdr>
    </w:div>
    <w:div w:id="476456894">
      <w:marLeft w:val="480"/>
      <w:marRight w:val="0"/>
      <w:marTop w:val="0"/>
      <w:marBottom w:val="0"/>
      <w:divBdr>
        <w:top w:val="none" w:sz="0" w:space="0" w:color="auto"/>
        <w:left w:val="none" w:sz="0" w:space="0" w:color="auto"/>
        <w:bottom w:val="none" w:sz="0" w:space="0" w:color="auto"/>
        <w:right w:val="none" w:sz="0" w:space="0" w:color="auto"/>
      </w:divBdr>
    </w:div>
    <w:div w:id="480117058">
      <w:marLeft w:val="480"/>
      <w:marRight w:val="0"/>
      <w:marTop w:val="0"/>
      <w:marBottom w:val="0"/>
      <w:divBdr>
        <w:top w:val="none" w:sz="0" w:space="0" w:color="auto"/>
        <w:left w:val="none" w:sz="0" w:space="0" w:color="auto"/>
        <w:bottom w:val="none" w:sz="0" w:space="0" w:color="auto"/>
        <w:right w:val="none" w:sz="0" w:space="0" w:color="auto"/>
      </w:divBdr>
    </w:div>
    <w:div w:id="480736503">
      <w:marLeft w:val="480"/>
      <w:marRight w:val="0"/>
      <w:marTop w:val="0"/>
      <w:marBottom w:val="0"/>
      <w:divBdr>
        <w:top w:val="none" w:sz="0" w:space="0" w:color="auto"/>
        <w:left w:val="none" w:sz="0" w:space="0" w:color="auto"/>
        <w:bottom w:val="none" w:sz="0" w:space="0" w:color="auto"/>
        <w:right w:val="none" w:sz="0" w:space="0" w:color="auto"/>
      </w:divBdr>
    </w:div>
    <w:div w:id="483744186">
      <w:marLeft w:val="480"/>
      <w:marRight w:val="0"/>
      <w:marTop w:val="0"/>
      <w:marBottom w:val="0"/>
      <w:divBdr>
        <w:top w:val="none" w:sz="0" w:space="0" w:color="auto"/>
        <w:left w:val="none" w:sz="0" w:space="0" w:color="auto"/>
        <w:bottom w:val="none" w:sz="0" w:space="0" w:color="auto"/>
        <w:right w:val="none" w:sz="0" w:space="0" w:color="auto"/>
      </w:divBdr>
    </w:div>
    <w:div w:id="484665059">
      <w:marLeft w:val="480"/>
      <w:marRight w:val="0"/>
      <w:marTop w:val="0"/>
      <w:marBottom w:val="0"/>
      <w:divBdr>
        <w:top w:val="none" w:sz="0" w:space="0" w:color="auto"/>
        <w:left w:val="none" w:sz="0" w:space="0" w:color="auto"/>
        <w:bottom w:val="none" w:sz="0" w:space="0" w:color="auto"/>
        <w:right w:val="none" w:sz="0" w:space="0" w:color="auto"/>
      </w:divBdr>
    </w:div>
    <w:div w:id="485048060">
      <w:marLeft w:val="480"/>
      <w:marRight w:val="0"/>
      <w:marTop w:val="0"/>
      <w:marBottom w:val="0"/>
      <w:divBdr>
        <w:top w:val="none" w:sz="0" w:space="0" w:color="auto"/>
        <w:left w:val="none" w:sz="0" w:space="0" w:color="auto"/>
        <w:bottom w:val="none" w:sz="0" w:space="0" w:color="auto"/>
        <w:right w:val="none" w:sz="0" w:space="0" w:color="auto"/>
      </w:divBdr>
    </w:div>
    <w:div w:id="489947234">
      <w:marLeft w:val="480"/>
      <w:marRight w:val="0"/>
      <w:marTop w:val="0"/>
      <w:marBottom w:val="0"/>
      <w:divBdr>
        <w:top w:val="none" w:sz="0" w:space="0" w:color="auto"/>
        <w:left w:val="none" w:sz="0" w:space="0" w:color="auto"/>
        <w:bottom w:val="none" w:sz="0" w:space="0" w:color="auto"/>
        <w:right w:val="none" w:sz="0" w:space="0" w:color="auto"/>
      </w:divBdr>
    </w:div>
    <w:div w:id="500700854">
      <w:marLeft w:val="480"/>
      <w:marRight w:val="0"/>
      <w:marTop w:val="0"/>
      <w:marBottom w:val="0"/>
      <w:divBdr>
        <w:top w:val="none" w:sz="0" w:space="0" w:color="auto"/>
        <w:left w:val="none" w:sz="0" w:space="0" w:color="auto"/>
        <w:bottom w:val="none" w:sz="0" w:space="0" w:color="auto"/>
        <w:right w:val="none" w:sz="0" w:space="0" w:color="auto"/>
      </w:divBdr>
    </w:div>
    <w:div w:id="513153229">
      <w:marLeft w:val="480"/>
      <w:marRight w:val="0"/>
      <w:marTop w:val="0"/>
      <w:marBottom w:val="0"/>
      <w:divBdr>
        <w:top w:val="none" w:sz="0" w:space="0" w:color="auto"/>
        <w:left w:val="none" w:sz="0" w:space="0" w:color="auto"/>
        <w:bottom w:val="none" w:sz="0" w:space="0" w:color="auto"/>
        <w:right w:val="none" w:sz="0" w:space="0" w:color="auto"/>
      </w:divBdr>
    </w:div>
    <w:div w:id="515458156">
      <w:marLeft w:val="480"/>
      <w:marRight w:val="0"/>
      <w:marTop w:val="0"/>
      <w:marBottom w:val="0"/>
      <w:divBdr>
        <w:top w:val="none" w:sz="0" w:space="0" w:color="auto"/>
        <w:left w:val="none" w:sz="0" w:space="0" w:color="auto"/>
        <w:bottom w:val="none" w:sz="0" w:space="0" w:color="auto"/>
        <w:right w:val="none" w:sz="0" w:space="0" w:color="auto"/>
      </w:divBdr>
    </w:div>
    <w:div w:id="524172203">
      <w:marLeft w:val="480"/>
      <w:marRight w:val="0"/>
      <w:marTop w:val="0"/>
      <w:marBottom w:val="0"/>
      <w:divBdr>
        <w:top w:val="none" w:sz="0" w:space="0" w:color="auto"/>
        <w:left w:val="none" w:sz="0" w:space="0" w:color="auto"/>
        <w:bottom w:val="none" w:sz="0" w:space="0" w:color="auto"/>
        <w:right w:val="none" w:sz="0" w:space="0" w:color="auto"/>
      </w:divBdr>
    </w:div>
    <w:div w:id="525487478">
      <w:marLeft w:val="480"/>
      <w:marRight w:val="0"/>
      <w:marTop w:val="0"/>
      <w:marBottom w:val="0"/>
      <w:divBdr>
        <w:top w:val="none" w:sz="0" w:space="0" w:color="auto"/>
        <w:left w:val="none" w:sz="0" w:space="0" w:color="auto"/>
        <w:bottom w:val="none" w:sz="0" w:space="0" w:color="auto"/>
        <w:right w:val="none" w:sz="0" w:space="0" w:color="auto"/>
      </w:divBdr>
    </w:div>
    <w:div w:id="527989465">
      <w:marLeft w:val="480"/>
      <w:marRight w:val="0"/>
      <w:marTop w:val="0"/>
      <w:marBottom w:val="0"/>
      <w:divBdr>
        <w:top w:val="none" w:sz="0" w:space="0" w:color="auto"/>
        <w:left w:val="none" w:sz="0" w:space="0" w:color="auto"/>
        <w:bottom w:val="none" w:sz="0" w:space="0" w:color="auto"/>
        <w:right w:val="none" w:sz="0" w:space="0" w:color="auto"/>
      </w:divBdr>
    </w:div>
    <w:div w:id="537469139">
      <w:marLeft w:val="480"/>
      <w:marRight w:val="0"/>
      <w:marTop w:val="0"/>
      <w:marBottom w:val="0"/>
      <w:divBdr>
        <w:top w:val="none" w:sz="0" w:space="0" w:color="auto"/>
        <w:left w:val="none" w:sz="0" w:space="0" w:color="auto"/>
        <w:bottom w:val="none" w:sz="0" w:space="0" w:color="auto"/>
        <w:right w:val="none" w:sz="0" w:space="0" w:color="auto"/>
      </w:divBdr>
    </w:div>
    <w:div w:id="541943359">
      <w:marLeft w:val="480"/>
      <w:marRight w:val="0"/>
      <w:marTop w:val="0"/>
      <w:marBottom w:val="0"/>
      <w:divBdr>
        <w:top w:val="none" w:sz="0" w:space="0" w:color="auto"/>
        <w:left w:val="none" w:sz="0" w:space="0" w:color="auto"/>
        <w:bottom w:val="none" w:sz="0" w:space="0" w:color="auto"/>
        <w:right w:val="none" w:sz="0" w:space="0" w:color="auto"/>
      </w:divBdr>
    </w:div>
    <w:div w:id="543369009">
      <w:marLeft w:val="480"/>
      <w:marRight w:val="0"/>
      <w:marTop w:val="0"/>
      <w:marBottom w:val="0"/>
      <w:divBdr>
        <w:top w:val="none" w:sz="0" w:space="0" w:color="auto"/>
        <w:left w:val="none" w:sz="0" w:space="0" w:color="auto"/>
        <w:bottom w:val="none" w:sz="0" w:space="0" w:color="auto"/>
        <w:right w:val="none" w:sz="0" w:space="0" w:color="auto"/>
      </w:divBdr>
    </w:div>
    <w:div w:id="548301863">
      <w:marLeft w:val="480"/>
      <w:marRight w:val="0"/>
      <w:marTop w:val="0"/>
      <w:marBottom w:val="0"/>
      <w:divBdr>
        <w:top w:val="none" w:sz="0" w:space="0" w:color="auto"/>
        <w:left w:val="none" w:sz="0" w:space="0" w:color="auto"/>
        <w:bottom w:val="none" w:sz="0" w:space="0" w:color="auto"/>
        <w:right w:val="none" w:sz="0" w:space="0" w:color="auto"/>
      </w:divBdr>
    </w:div>
    <w:div w:id="552229441">
      <w:marLeft w:val="480"/>
      <w:marRight w:val="0"/>
      <w:marTop w:val="0"/>
      <w:marBottom w:val="0"/>
      <w:divBdr>
        <w:top w:val="none" w:sz="0" w:space="0" w:color="auto"/>
        <w:left w:val="none" w:sz="0" w:space="0" w:color="auto"/>
        <w:bottom w:val="none" w:sz="0" w:space="0" w:color="auto"/>
        <w:right w:val="none" w:sz="0" w:space="0" w:color="auto"/>
      </w:divBdr>
    </w:div>
    <w:div w:id="570509903">
      <w:marLeft w:val="480"/>
      <w:marRight w:val="0"/>
      <w:marTop w:val="0"/>
      <w:marBottom w:val="0"/>
      <w:divBdr>
        <w:top w:val="none" w:sz="0" w:space="0" w:color="auto"/>
        <w:left w:val="none" w:sz="0" w:space="0" w:color="auto"/>
        <w:bottom w:val="none" w:sz="0" w:space="0" w:color="auto"/>
        <w:right w:val="none" w:sz="0" w:space="0" w:color="auto"/>
      </w:divBdr>
    </w:div>
    <w:div w:id="577638680">
      <w:marLeft w:val="480"/>
      <w:marRight w:val="0"/>
      <w:marTop w:val="0"/>
      <w:marBottom w:val="0"/>
      <w:divBdr>
        <w:top w:val="none" w:sz="0" w:space="0" w:color="auto"/>
        <w:left w:val="none" w:sz="0" w:space="0" w:color="auto"/>
        <w:bottom w:val="none" w:sz="0" w:space="0" w:color="auto"/>
        <w:right w:val="none" w:sz="0" w:space="0" w:color="auto"/>
      </w:divBdr>
    </w:div>
    <w:div w:id="578290735">
      <w:marLeft w:val="480"/>
      <w:marRight w:val="0"/>
      <w:marTop w:val="0"/>
      <w:marBottom w:val="0"/>
      <w:divBdr>
        <w:top w:val="none" w:sz="0" w:space="0" w:color="auto"/>
        <w:left w:val="none" w:sz="0" w:space="0" w:color="auto"/>
        <w:bottom w:val="none" w:sz="0" w:space="0" w:color="auto"/>
        <w:right w:val="none" w:sz="0" w:space="0" w:color="auto"/>
      </w:divBdr>
    </w:div>
    <w:div w:id="586159981">
      <w:marLeft w:val="480"/>
      <w:marRight w:val="0"/>
      <w:marTop w:val="0"/>
      <w:marBottom w:val="0"/>
      <w:divBdr>
        <w:top w:val="none" w:sz="0" w:space="0" w:color="auto"/>
        <w:left w:val="none" w:sz="0" w:space="0" w:color="auto"/>
        <w:bottom w:val="none" w:sz="0" w:space="0" w:color="auto"/>
        <w:right w:val="none" w:sz="0" w:space="0" w:color="auto"/>
      </w:divBdr>
    </w:div>
    <w:div w:id="603535908">
      <w:marLeft w:val="480"/>
      <w:marRight w:val="0"/>
      <w:marTop w:val="0"/>
      <w:marBottom w:val="0"/>
      <w:divBdr>
        <w:top w:val="none" w:sz="0" w:space="0" w:color="auto"/>
        <w:left w:val="none" w:sz="0" w:space="0" w:color="auto"/>
        <w:bottom w:val="none" w:sz="0" w:space="0" w:color="auto"/>
        <w:right w:val="none" w:sz="0" w:space="0" w:color="auto"/>
      </w:divBdr>
    </w:div>
    <w:div w:id="606428120">
      <w:marLeft w:val="480"/>
      <w:marRight w:val="0"/>
      <w:marTop w:val="0"/>
      <w:marBottom w:val="0"/>
      <w:divBdr>
        <w:top w:val="none" w:sz="0" w:space="0" w:color="auto"/>
        <w:left w:val="none" w:sz="0" w:space="0" w:color="auto"/>
        <w:bottom w:val="none" w:sz="0" w:space="0" w:color="auto"/>
        <w:right w:val="none" w:sz="0" w:space="0" w:color="auto"/>
      </w:divBdr>
    </w:div>
    <w:div w:id="607010969">
      <w:marLeft w:val="480"/>
      <w:marRight w:val="0"/>
      <w:marTop w:val="0"/>
      <w:marBottom w:val="0"/>
      <w:divBdr>
        <w:top w:val="none" w:sz="0" w:space="0" w:color="auto"/>
        <w:left w:val="none" w:sz="0" w:space="0" w:color="auto"/>
        <w:bottom w:val="none" w:sz="0" w:space="0" w:color="auto"/>
        <w:right w:val="none" w:sz="0" w:space="0" w:color="auto"/>
      </w:divBdr>
    </w:div>
    <w:div w:id="615022210">
      <w:marLeft w:val="480"/>
      <w:marRight w:val="0"/>
      <w:marTop w:val="0"/>
      <w:marBottom w:val="0"/>
      <w:divBdr>
        <w:top w:val="none" w:sz="0" w:space="0" w:color="auto"/>
        <w:left w:val="none" w:sz="0" w:space="0" w:color="auto"/>
        <w:bottom w:val="none" w:sz="0" w:space="0" w:color="auto"/>
        <w:right w:val="none" w:sz="0" w:space="0" w:color="auto"/>
      </w:divBdr>
    </w:div>
    <w:div w:id="617177466">
      <w:marLeft w:val="480"/>
      <w:marRight w:val="0"/>
      <w:marTop w:val="0"/>
      <w:marBottom w:val="0"/>
      <w:divBdr>
        <w:top w:val="none" w:sz="0" w:space="0" w:color="auto"/>
        <w:left w:val="none" w:sz="0" w:space="0" w:color="auto"/>
        <w:bottom w:val="none" w:sz="0" w:space="0" w:color="auto"/>
        <w:right w:val="none" w:sz="0" w:space="0" w:color="auto"/>
      </w:divBdr>
    </w:div>
    <w:div w:id="617569033">
      <w:marLeft w:val="480"/>
      <w:marRight w:val="0"/>
      <w:marTop w:val="0"/>
      <w:marBottom w:val="0"/>
      <w:divBdr>
        <w:top w:val="none" w:sz="0" w:space="0" w:color="auto"/>
        <w:left w:val="none" w:sz="0" w:space="0" w:color="auto"/>
        <w:bottom w:val="none" w:sz="0" w:space="0" w:color="auto"/>
        <w:right w:val="none" w:sz="0" w:space="0" w:color="auto"/>
      </w:divBdr>
    </w:div>
    <w:div w:id="618530101">
      <w:marLeft w:val="480"/>
      <w:marRight w:val="0"/>
      <w:marTop w:val="0"/>
      <w:marBottom w:val="0"/>
      <w:divBdr>
        <w:top w:val="none" w:sz="0" w:space="0" w:color="auto"/>
        <w:left w:val="none" w:sz="0" w:space="0" w:color="auto"/>
        <w:bottom w:val="none" w:sz="0" w:space="0" w:color="auto"/>
        <w:right w:val="none" w:sz="0" w:space="0" w:color="auto"/>
      </w:divBdr>
    </w:div>
    <w:div w:id="629090019">
      <w:marLeft w:val="480"/>
      <w:marRight w:val="0"/>
      <w:marTop w:val="0"/>
      <w:marBottom w:val="0"/>
      <w:divBdr>
        <w:top w:val="none" w:sz="0" w:space="0" w:color="auto"/>
        <w:left w:val="none" w:sz="0" w:space="0" w:color="auto"/>
        <w:bottom w:val="none" w:sz="0" w:space="0" w:color="auto"/>
        <w:right w:val="none" w:sz="0" w:space="0" w:color="auto"/>
      </w:divBdr>
    </w:div>
    <w:div w:id="629672951">
      <w:marLeft w:val="480"/>
      <w:marRight w:val="0"/>
      <w:marTop w:val="0"/>
      <w:marBottom w:val="0"/>
      <w:divBdr>
        <w:top w:val="none" w:sz="0" w:space="0" w:color="auto"/>
        <w:left w:val="none" w:sz="0" w:space="0" w:color="auto"/>
        <w:bottom w:val="none" w:sz="0" w:space="0" w:color="auto"/>
        <w:right w:val="none" w:sz="0" w:space="0" w:color="auto"/>
      </w:divBdr>
    </w:div>
    <w:div w:id="629749322">
      <w:marLeft w:val="480"/>
      <w:marRight w:val="0"/>
      <w:marTop w:val="0"/>
      <w:marBottom w:val="0"/>
      <w:divBdr>
        <w:top w:val="none" w:sz="0" w:space="0" w:color="auto"/>
        <w:left w:val="none" w:sz="0" w:space="0" w:color="auto"/>
        <w:bottom w:val="none" w:sz="0" w:space="0" w:color="auto"/>
        <w:right w:val="none" w:sz="0" w:space="0" w:color="auto"/>
      </w:divBdr>
    </w:div>
    <w:div w:id="634524453">
      <w:marLeft w:val="480"/>
      <w:marRight w:val="0"/>
      <w:marTop w:val="0"/>
      <w:marBottom w:val="0"/>
      <w:divBdr>
        <w:top w:val="none" w:sz="0" w:space="0" w:color="auto"/>
        <w:left w:val="none" w:sz="0" w:space="0" w:color="auto"/>
        <w:bottom w:val="none" w:sz="0" w:space="0" w:color="auto"/>
        <w:right w:val="none" w:sz="0" w:space="0" w:color="auto"/>
      </w:divBdr>
    </w:div>
    <w:div w:id="637884633">
      <w:marLeft w:val="480"/>
      <w:marRight w:val="0"/>
      <w:marTop w:val="0"/>
      <w:marBottom w:val="0"/>
      <w:divBdr>
        <w:top w:val="none" w:sz="0" w:space="0" w:color="auto"/>
        <w:left w:val="none" w:sz="0" w:space="0" w:color="auto"/>
        <w:bottom w:val="none" w:sz="0" w:space="0" w:color="auto"/>
        <w:right w:val="none" w:sz="0" w:space="0" w:color="auto"/>
      </w:divBdr>
    </w:div>
    <w:div w:id="642082195">
      <w:marLeft w:val="480"/>
      <w:marRight w:val="0"/>
      <w:marTop w:val="0"/>
      <w:marBottom w:val="0"/>
      <w:divBdr>
        <w:top w:val="none" w:sz="0" w:space="0" w:color="auto"/>
        <w:left w:val="none" w:sz="0" w:space="0" w:color="auto"/>
        <w:bottom w:val="none" w:sz="0" w:space="0" w:color="auto"/>
        <w:right w:val="none" w:sz="0" w:space="0" w:color="auto"/>
      </w:divBdr>
    </w:div>
    <w:div w:id="645933484">
      <w:marLeft w:val="480"/>
      <w:marRight w:val="0"/>
      <w:marTop w:val="0"/>
      <w:marBottom w:val="0"/>
      <w:divBdr>
        <w:top w:val="none" w:sz="0" w:space="0" w:color="auto"/>
        <w:left w:val="none" w:sz="0" w:space="0" w:color="auto"/>
        <w:bottom w:val="none" w:sz="0" w:space="0" w:color="auto"/>
        <w:right w:val="none" w:sz="0" w:space="0" w:color="auto"/>
      </w:divBdr>
    </w:div>
    <w:div w:id="648629940">
      <w:marLeft w:val="480"/>
      <w:marRight w:val="0"/>
      <w:marTop w:val="0"/>
      <w:marBottom w:val="0"/>
      <w:divBdr>
        <w:top w:val="none" w:sz="0" w:space="0" w:color="auto"/>
        <w:left w:val="none" w:sz="0" w:space="0" w:color="auto"/>
        <w:bottom w:val="none" w:sz="0" w:space="0" w:color="auto"/>
        <w:right w:val="none" w:sz="0" w:space="0" w:color="auto"/>
      </w:divBdr>
    </w:div>
    <w:div w:id="657924723">
      <w:marLeft w:val="480"/>
      <w:marRight w:val="0"/>
      <w:marTop w:val="0"/>
      <w:marBottom w:val="0"/>
      <w:divBdr>
        <w:top w:val="none" w:sz="0" w:space="0" w:color="auto"/>
        <w:left w:val="none" w:sz="0" w:space="0" w:color="auto"/>
        <w:bottom w:val="none" w:sz="0" w:space="0" w:color="auto"/>
        <w:right w:val="none" w:sz="0" w:space="0" w:color="auto"/>
      </w:divBdr>
    </w:div>
    <w:div w:id="660275893">
      <w:marLeft w:val="480"/>
      <w:marRight w:val="0"/>
      <w:marTop w:val="0"/>
      <w:marBottom w:val="0"/>
      <w:divBdr>
        <w:top w:val="none" w:sz="0" w:space="0" w:color="auto"/>
        <w:left w:val="none" w:sz="0" w:space="0" w:color="auto"/>
        <w:bottom w:val="none" w:sz="0" w:space="0" w:color="auto"/>
        <w:right w:val="none" w:sz="0" w:space="0" w:color="auto"/>
      </w:divBdr>
    </w:div>
    <w:div w:id="664088457">
      <w:marLeft w:val="480"/>
      <w:marRight w:val="0"/>
      <w:marTop w:val="0"/>
      <w:marBottom w:val="0"/>
      <w:divBdr>
        <w:top w:val="none" w:sz="0" w:space="0" w:color="auto"/>
        <w:left w:val="none" w:sz="0" w:space="0" w:color="auto"/>
        <w:bottom w:val="none" w:sz="0" w:space="0" w:color="auto"/>
        <w:right w:val="none" w:sz="0" w:space="0" w:color="auto"/>
      </w:divBdr>
    </w:div>
    <w:div w:id="667632570">
      <w:marLeft w:val="480"/>
      <w:marRight w:val="0"/>
      <w:marTop w:val="0"/>
      <w:marBottom w:val="0"/>
      <w:divBdr>
        <w:top w:val="none" w:sz="0" w:space="0" w:color="auto"/>
        <w:left w:val="none" w:sz="0" w:space="0" w:color="auto"/>
        <w:bottom w:val="none" w:sz="0" w:space="0" w:color="auto"/>
        <w:right w:val="none" w:sz="0" w:space="0" w:color="auto"/>
      </w:divBdr>
    </w:div>
    <w:div w:id="673265124">
      <w:marLeft w:val="480"/>
      <w:marRight w:val="0"/>
      <w:marTop w:val="0"/>
      <w:marBottom w:val="0"/>
      <w:divBdr>
        <w:top w:val="none" w:sz="0" w:space="0" w:color="auto"/>
        <w:left w:val="none" w:sz="0" w:space="0" w:color="auto"/>
        <w:bottom w:val="none" w:sz="0" w:space="0" w:color="auto"/>
        <w:right w:val="none" w:sz="0" w:space="0" w:color="auto"/>
      </w:divBdr>
    </w:div>
    <w:div w:id="673997228">
      <w:marLeft w:val="480"/>
      <w:marRight w:val="0"/>
      <w:marTop w:val="0"/>
      <w:marBottom w:val="0"/>
      <w:divBdr>
        <w:top w:val="none" w:sz="0" w:space="0" w:color="auto"/>
        <w:left w:val="none" w:sz="0" w:space="0" w:color="auto"/>
        <w:bottom w:val="none" w:sz="0" w:space="0" w:color="auto"/>
        <w:right w:val="none" w:sz="0" w:space="0" w:color="auto"/>
      </w:divBdr>
    </w:div>
    <w:div w:id="678047862">
      <w:marLeft w:val="480"/>
      <w:marRight w:val="0"/>
      <w:marTop w:val="0"/>
      <w:marBottom w:val="0"/>
      <w:divBdr>
        <w:top w:val="none" w:sz="0" w:space="0" w:color="auto"/>
        <w:left w:val="none" w:sz="0" w:space="0" w:color="auto"/>
        <w:bottom w:val="none" w:sz="0" w:space="0" w:color="auto"/>
        <w:right w:val="none" w:sz="0" w:space="0" w:color="auto"/>
      </w:divBdr>
    </w:div>
    <w:div w:id="688068270">
      <w:marLeft w:val="480"/>
      <w:marRight w:val="0"/>
      <w:marTop w:val="0"/>
      <w:marBottom w:val="0"/>
      <w:divBdr>
        <w:top w:val="none" w:sz="0" w:space="0" w:color="auto"/>
        <w:left w:val="none" w:sz="0" w:space="0" w:color="auto"/>
        <w:bottom w:val="none" w:sz="0" w:space="0" w:color="auto"/>
        <w:right w:val="none" w:sz="0" w:space="0" w:color="auto"/>
      </w:divBdr>
    </w:div>
    <w:div w:id="689726279">
      <w:marLeft w:val="480"/>
      <w:marRight w:val="0"/>
      <w:marTop w:val="0"/>
      <w:marBottom w:val="0"/>
      <w:divBdr>
        <w:top w:val="none" w:sz="0" w:space="0" w:color="auto"/>
        <w:left w:val="none" w:sz="0" w:space="0" w:color="auto"/>
        <w:bottom w:val="none" w:sz="0" w:space="0" w:color="auto"/>
        <w:right w:val="none" w:sz="0" w:space="0" w:color="auto"/>
      </w:divBdr>
    </w:div>
    <w:div w:id="690374468">
      <w:marLeft w:val="480"/>
      <w:marRight w:val="0"/>
      <w:marTop w:val="0"/>
      <w:marBottom w:val="0"/>
      <w:divBdr>
        <w:top w:val="none" w:sz="0" w:space="0" w:color="auto"/>
        <w:left w:val="none" w:sz="0" w:space="0" w:color="auto"/>
        <w:bottom w:val="none" w:sz="0" w:space="0" w:color="auto"/>
        <w:right w:val="none" w:sz="0" w:space="0" w:color="auto"/>
      </w:divBdr>
    </w:div>
    <w:div w:id="692343401">
      <w:marLeft w:val="480"/>
      <w:marRight w:val="0"/>
      <w:marTop w:val="0"/>
      <w:marBottom w:val="0"/>
      <w:divBdr>
        <w:top w:val="none" w:sz="0" w:space="0" w:color="auto"/>
        <w:left w:val="none" w:sz="0" w:space="0" w:color="auto"/>
        <w:bottom w:val="none" w:sz="0" w:space="0" w:color="auto"/>
        <w:right w:val="none" w:sz="0" w:space="0" w:color="auto"/>
      </w:divBdr>
    </w:div>
    <w:div w:id="698237889">
      <w:marLeft w:val="480"/>
      <w:marRight w:val="0"/>
      <w:marTop w:val="0"/>
      <w:marBottom w:val="0"/>
      <w:divBdr>
        <w:top w:val="none" w:sz="0" w:space="0" w:color="auto"/>
        <w:left w:val="none" w:sz="0" w:space="0" w:color="auto"/>
        <w:bottom w:val="none" w:sz="0" w:space="0" w:color="auto"/>
        <w:right w:val="none" w:sz="0" w:space="0" w:color="auto"/>
      </w:divBdr>
    </w:div>
    <w:div w:id="699478233">
      <w:marLeft w:val="480"/>
      <w:marRight w:val="0"/>
      <w:marTop w:val="0"/>
      <w:marBottom w:val="0"/>
      <w:divBdr>
        <w:top w:val="none" w:sz="0" w:space="0" w:color="auto"/>
        <w:left w:val="none" w:sz="0" w:space="0" w:color="auto"/>
        <w:bottom w:val="none" w:sz="0" w:space="0" w:color="auto"/>
        <w:right w:val="none" w:sz="0" w:space="0" w:color="auto"/>
      </w:divBdr>
    </w:div>
    <w:div w:id="701246846">
      <w:marLeft w:val="480"/>
      <w:marRight w:val="0"/>
      <w:marTop w:val="0"/>
      <w:marBottom w:val="0"/>
      <w:divBdr>
        <w:top w:val="none" w:sz="0" w:space="0" w:color="auto"/>
        <w:left w:val="none" w:sz="0" w:space="0" w:color="auto"/>
        <w:bottom w:val="none" w:sz="0" w:space="0" w:color="auto"/>
        <w:right w:val="none" w:sz="0" w:space="0" w:color="auto"/>
      </w:divBdr>
    </w:div>
    <w:div w:id="706180412">
      <w:marLeft w:val="480"/>
      <w:marRight w:val="0"/>
      <w:marTop w:val="0"/>
      <w:marBottom w:val="0"/>
      <w:divBdr>
        <w:top w:val="none" w:sz="0" w:space="0" w:color="auto"/>
        <w:left w:val="none" w:sz="0" w:space="0" w:color="auto"/>
        <w:bottom w:val="none" w:sz="0" w:space="0" w:color="auto"/>
        <w:right w:val="none" w:sz="0" w:space="0" w:color="auto"/>
      </w:divBdr>
    </w:div>
    <w:div w:id="713236783">
      <w:marLeft w:val="480"/>
      <w:marRight w:val="0"/>
      <w:marTop w:val="0"/>
      <w:marBottom w:val="0"/>
      <w:divBdr>
        <w:top w:val="none" w:sz="0" w:space="0" w:color="auto"/>
        <w:left w:val="none" w:sz="0" w:space="0" w:color="auto"/>
        <w:bottom w:val="none" w:sz="0" w:space="0" w:color="auto"/>
        <w:right w:val="none" w:sz="0" w:space="0" w:color="auto"/>
      </w:divBdr>
    </w:div>
    <w:div w:id="715471294">
      <w:marLeft w:val="480"/>
      <w:marRight w:val="0"/>
      <w:marTop w:val="0"/>
      <w:marBottom w:val="0"/>
      <w:divBdr>
        <w:top w:val="none" w:sz="0" w:space="0" w:color="auto"/>
        <w:left w:val="none" w:sz="0" w:space="0" w:color="auto"/>
        <w:bottom w:val="none" w:sz="0" w:space="0" w:color="auto"/>
        <w:right w:val="none" w:sz="0" w:space="0" w:color="auto"/>
      </w:divBdr>
    </w:div>
    <w:div w:id="722025329">
      <w:marLeft w:val="480"/>
      <w:marRight w:val="0"/>
      <w:marTop w:val="0"/>
      <w:marBottom w:val="0"/>
      <w:divBdr>
        <w:top w:val="none" w:sz="0" w:space="0" w:color="auto"/>
        <w:left w:val="none" w:sz="0" w:space="0" w:color="auto"/>
        <w:bottom w:val="none" w:sz="0" w:space="0" w:color="auto"/>
        <w:right w:val="none" w:sz="0" w:space="0" w:color="auto"/>
      </w:divBdr>
    </w:div>
    <w:div w:id="723411941">
      <w:marLeft w:val="480"/>
      <w:marRight w:val="0"/>
      <w:marTop w:val="0"/>
      <w:marBottom w:val="0"/>
      <w:divBdr>
        <w:top w:val="none" w:sz="0" w:space="0" w:color="auto"/>
        <w:left w:val="none" w:sz="0" w:space="0" w:color="auto"/>
        <w:bottom w:val="none" w:sz="0" w:space="0" w:color="auto"/>
        <w:right w:val="none" w:sz="0" w:space="0" w:color="auto"/>
      </w:divBdr>
    </w:div>
    <w:div w:id="734816300">
      <w:marLeft w:val="480"/>
      <w:marRight w:val="0"/>
      <w:marTop w:val="0"/>
      <w:marBottom w:val="0"/>
      <w:divBdr>
        <w:top w:val="none" w:sz="0" w:space="0" w:color="auto"/>
        <w:left w:val="none" w:sz="0" w:space="0" w:color="auto"/>
        <w:bottom w:val="none" w:sz="0" w:space="0" w:color="auto"/>
        <w:right w:val="none" w:sz="0" w:space="0" w:color="auto"/>
      </w:divBdr>
    </w:div>
    <w:div w:id="735931225">
      <w:marLeft w:val="480"/>
      <w:marRight w:val="0"/>
      <w:marTop w:val="0"/>
      <w:marBottom w:val="0"/>
      <w:divBdr>
        <w:top w:val="none" w:sz="0" w:space="0" w:color="auto"/>
        <w:left w:val="none" w:sz="0" w:space="0" w:color="auto"/>
        <w:bottom w:val="none" w:sz="0" w:space="0" w:color="auto"/>
        <w:right w:val="none" w:sz="0" w:space="0" w:color="auto"/>
      </w:divBdr>
    </w:div>
    <w:div w:id="761800025">
      <w:marLeft w:val="480"/>
      <w:marRight w:val="0"/>
      <w:marTop w:val="0"/>
      <w:marBottom w:val="0"/>
      <w:divBdr>
        <w:top w:val="none" w:sz="0" w:space="0" w:color="auto"/>
        <w:left w:val="none" w:sz="0" w:space="0" w:color="auto"/>
        <w:bottom w:val="none" w:sz="0" w:space="0" w:color="auto"/>
        <w:right w:val="none" w:sz="0" w:space="0" w:color="auto"/>
      </w:divBdr>
    </w:div>
    <w:div w:id="770857035">
      <w:marLeft w:val="480"/>
      <w:marRight w:val="0"/>
      <w:marTop w:val="0"/>
      <w:marBottom w:val="0"/>
      <w:divBdr>
        <w:top w:val="none" w:sz="0" w:space="0" w:color="auto"/>
        <w:left w:val="none" w:sz="0" w:space="0" w:color="auto"/>
        <w:bottom w:val="none" w:sz="0" w:space="0" w:color="auto"/>
        <w:right w:val="none" w:sz="0" w:space="0" w:color="auto"/>
      </w:divBdr>
    </w:div>
    <w:div w:id="783499656">
      <w:marLeft w:val="480"/>
      <w:marRight w:val="0"/>
      <w:marTop w:val="0"/>
      <w:marBottom w:val="0"/>
      <w:divBdr>
        <w:top w:val="none" w:sz="0" w:space="0" w:color="auto"/>
        <w:left w:val="none" w:sz="0" w:space="0" w:color="auto"/>
        <w:bottom w:val="none" w:sz="0" w:space="0" w:color="auto"/>
        <w:right w:val="none" w:sz="0" w:space="0" w:color="auto"/>
      </w:divBdr>
    </w:div>
    <w:div w:id="811411047">
      <w:marLeft w:val="480"/>
      <w:marRight w:val="0"/>
      <w:marTop w:val="0"/>
      <w:marBottom w:val="0"/>
      <w:divBdr>
        <w:top w:val="none" w:sz="0" w:space="0" w:color="auto"/>
        <w:left w:val="none" w:sz="0" w:space="0" w:color="auto"/>
        <w:bottom w:val="none" w:sz="0" w:space="0" w:color="auto"/>
        <w:right w:val="none" w:sz="0" w:space="0" w:color="auto"/>
      </w:divBdr>
    </w:div>
    <w:div w:id="812603079">
      <w:marLeft w:val="480"/>
      <w:marRight w:val="0"/>
      <w:marTop w:val="0"/>
      <w:marBottom w:val="0"/>
      <w:divBdr>
        <w:top w:val="none" w:sz="0" w:space="0" w:color="auto"/>
        <w:left w:val="none" w:sz="0" w:space="0" w:color="auto"/>
        <w:bottom w:val="none" w:sz="0" w:space="0" w:color="auto"/>
        <w:right w:val="none" w:sz="0" w:space="0" w:color="auto"/>
      </w:divBdr>
    </w:div>
    <w:div w:id="819267807">
      <w:marLeft w:val="480"/>
      <w:marRight w:val="0"/>
      <w:marTop w:val="0"/>
      <w:marBottom w:val="0"/>
      <w:divBdr>
        <w:top w:val="none" w:sz="0" w:space="0" w:color="auto"/>
        <w:left w:val="none" w:sz="0" w:space="0" w:color="auto"/>
        <w:bottom w:val="none" w:sz="0" w:space="0" w:color="auto"/>
        <w:right w:val="none" w:sz="0" w:space="0" w:color="auto"/>
      </w:divBdr>
    </w:div>
    <w:div w:id="819343569">
      <w:marLeft w:val="480"/>
      <w:marRight w:val="0"/>
      <w:marTop w:val="0"/>
      <w:marBottom w:val="0"/>
      <w:divBdr>
        <w:top w:val="none" w:sz="0" w:space="0" w:color="auto"/>
        <w:left w:val="none" w:sz="0" w:space="0" w:color="auto"/>
        <w:bottom w:val="none" w:sz="0" w:space="0" w:color="auto"/>
        <w:right w:val="none" w:sz="0" w:space="0" w:color="auto"/>
      </w:divBdr>
    </w:div>
    <w:div w:id="819804357">
      <w:marLeft w:val="480"/>
      <w:marRight w:val="0"/>
      <w:marTop w:val="0"/>
      <w:marBottom w:val="0"/>
      <w:divBdr>
        <w:top w:val="none" w:sz="0" w:space="0" w:color="auto"/>
        <w:left w:val="none" w:sz="0" w:space="0" w:color="auto"/>
        <w:bottom w:val="none" w:sz="0" w:space="0" w:color="auto"/>
        <w:right w:val="none" w:sz="0" w:space="0" w:color="auto"/>
      </w:divBdr>
    </w:div>
    <w:div w:id="820581722">
      <w:marLeft w:val="480"/>
      <w:marRight w:val="0"/>
      <w:marTop w:val="0"/>
      <w:marBottom w:val="0"/>
      <w:divBdr>
        <w:top w:val="none" w:sz="0" w:space="0" w:color="auto"/>
        <w:left w:val="none" w:sz="0" w:space="0" w:color="auto"/>
        <w:bottom w:val="none" w:sz="0" w:space="0" w:color="auto"/>
        <w:right w:val="none" w:sz="0" w:space="0" w:color="auto"/>
      </w:divBdr>
    </w:div>
    <w:div w:id="820657538">
      <w:marLeft w:val="480"/>
      <w:marRight w:val="0"/>
      <w:marTop w:val="0"/>
      <w:marBottom w:val="0"/>
      <w:divBdr>
        <w:top w:val="none" w:sz="0" w:space="0" w:color="auto"/>
        <w:left w:val="none" w:sz="0" w:space="0" w:color="auto"/>
        <w:bottom w:val="none" w:sz="0" w:space="0" w:color="auto"/>
        <w:right w:val="none" w:sz="0" w:space="0" w:color="auto"/>
      </w:divBdr>
    </w:div>
    <w:div w:id="824201372">
      <w:marLeft w:val="480"/>
      <w:marRight w:val="0"/>
      <w:marTop w:val="0"/>
      <w:marBottom w:val="0"/>
      <w:divBdr>
        <w:top w:val="none" w:sz="0" w:space="0" w:color="auto"/>
        <w:left w:val="none" w:sz="0" w:space="0" w:color="auto"/>
        <w:bottom w:val="none" w:sz="0" w:space="0" w:color="auto"/>
        <w:right w:val="none" w:sz="0" w:space="0" w:color="auto"/>
      </w:divBdr>
    </w:div>
    <w:div w:id="832256985">
      <w:marLeft w:val="480"/>
      <w:marRight w:val="0"/>
      <w:marTop w:val="0"/>
      <w:marBottom w:val="0"/>
      <w:divBdr>
        <w:top w:val="none" w:sz="0" w:space="0" w:color="auto"/>
        <w:left w:val="none" w:sz="0" w:space="0" w:color="auto"/>
        <w:bottom w:val="none" w:sz="0" w:space="0" w:color="auto"/>
        <w:right w:val="none" w:sz="0" w:space="0" w:color="auto"/>
      </w:divBdr>
    </w:div>
    <w:div w:id="834225701">
      <w:marLeft w:val="480"/>
      <w:marRight w:val="0"/>
      <w:marTop w:val="0"/>
      <w:marBottom w:val="0"/>
      <w:divBdr>
        <w:top w:val="none" w:sz="0" w:space="0" w:color="auto"/>
        <w:left w:val="none" w:sz="0" w:space="0" w:color="auto"/>
        <w:bottom w:val="none" w:sz="0" w:space="0" w:color="auto"/>
        <w:right w:val="none" w:sz="0" w:space="0" w:color="auto"/>
      </w:divBdr>
    </w:div>
    <w:div w:id="846598640">
      <w:marLeft w:val="480"/>
      <w:marRight w:val="0"/>
      <w:marTop w:val="0"/>
      <w:marBottom w:val="0"/>
      <w:divBdr>
        <w:top w:val="none" w:sz="0" w:space="0" w:color="auto"/>
        <w:left w:val="none" w:sz="0" w:space="0" w:color="auto"/>
        <w:bottom w:val="none" w:sz="0" w:space="0" w:color="auto"/>
        <w:right w:val="none" w:sz="0" w:space="0" w:color="auto"/>
      </w:divBdr>
    </w:div>
    <w:div w:id="846795607">
      <w:marLeft w:val="480"/>
      <w:marRight w:val="0"/>
      <w:marTop w:val="0"/>
      <w:marBottom w:val="0"/>
      <w:divBdr>
        <w:top w:val="none" w:sz="0" w:space="0" w:color="auto"/>
        <w:left w:val="none" w:sz="0" w:space="0" w:color="auto"/>
        <w:bottom w:val="none" w:sz="0" w:space="0" w:color="auto"/>
        <w:right w:val="none" w:sz="0" w:space="0" w:color="auto"/>
      </w:divBdr>
    </w:div>
    <w:div w:id="873076830">
      <w:marLeft w:val="480"/>
      <w:marRight w:val="0"/>
      <w:marTop w:val="0"/>
      <w:marBottom w:val="0"/>
      <w:divBdr>
        <w:top w:val="none" w:sz="0" w:space="0" w:color="auto"/>
        <w:left w:val="none" w:sz="0" w:space="0" w:color="auto"/>
        <w:bottom w:val="none" w:sz="0" w:space="0" w:color="auto"/>
        <w:right w:val="none" w:sz="0" w:space="0" w:color="auto"/>
      </w:divBdr>
    </w:div>
    <w:div w:id="873618935">
      <w:marLeft w:val="480"/>
      <w:marRight w:val="0"/>
      <w:marTop w:val="0"/>
      <w:marBottom w:val="0"/>
      <w:divBdr>
        <w:top w:val="none" w:sz="0" w:space="0" w:color="auto"/>
        <w:left w:val="none" w:sz="0" w:space="0" w:color="auto"/>
        <w:bottom w:val="none" w:sz="0" w:space="0" w:color="auto"/>
        <w:right w:val="none" w:sz="0" w:space="0" w:color="auto"/>
      </w:divBdr>
    </w:div>
    <w:div w:id="881862473">
      <w:marLeft w:val="480"/>
      <w:marRight w:val="0"/>
      <w:marTop w:val="0"/>
      <w:marBottom w:val="0"/>
      <w:divBdr>
        <w:top w:val="none" w:sz="0" w:space="0" w:color="auto"/>
        <w:left w:val="none" w:sz="0" w:space="0" w:color="auto"/>
        <w:bottom w:val="none" w:sz="0" w:space="0" w:color="auto"/>
        <w:right w:val="none" w:sz="0" w:space="0" w:color="auto"/>
      </w:divBdr>
    </w:div>
    <w:div w:id="882211430">
      <w:marLeft w:val="480"/>
      <w:marRight w:val="0"/>
      <w:marTop w:val="0"/>
      <w:marBottom w:val="0"/>
      <w:divBdr>
        <w:top w:val="none" w:sz="0" w:space="0" w:color="auto"/>
        <w:left w:val="none" w:sz="0" w:space="0" w:color="auto"/>
        <w:bottom w:val="none" w:sz="0" w:space="0" w:color="auto"/>
        <w:right w:val="none" w:sz="0" w:space="0" w:color="auto"/>
      </w:divBdr>
    </w:div>
    <w:div w:id="916089310">
      <w:marLeft w:val="480"/>
      <w:marRight w:val="0"/>
      <w:marTop w:val="0"/>
      <w:marBottom w:val="0"/>
      <w:divBdr>
        <w:top w:val="none" w:sz="0" w:space="0" w:color="auto"/>
        <w:left w:val="none" w:sz="0" w:space="0" w:color="auto"/>
        <w:bottom w:val="none" w:sz="0" w:space="0" w:color="auto"/>
        <w:right w:val="none" w:sz="0" w:space="0" w:color="auto"/>
      </w:divBdr>
    </w:div>
    <w:div w:id="945844970">
      <w:marLeft w:val="480"/>
      <w:marRight w:val="0"/>
      <w:marTop w:val="0"/>
      <w:marBottom w:val="0"/>
      <w:divBdr>
        <w:top w:val="none" w:sz="0" w:space="0" w:color="auto"/>
        <w:left w:val="none" w:sz="0" w:space="0" w:color="auto"/>
        <w:bottom w:val="none" w:sz="0" w:space="0" w:color="auto"/>
        <w:right w:val="none" w:sz="0" w:space="0" w:color="auto"/>
      </w:divBdr>
    </w:div>
    <w:div w:id="963076735">
      <w:marLeft w:val="480"/>
      <w:marRight w:val="0"/>
      <w:marTop w:val="0"/>
      <w:marBottom w:val="0"/>
      <w:divBdr>
        <w:top w:val="none" w:sz="0" w:space="0" w:color="auto"/>
        <w:left w:val="none" w:sz="0" w:space="0" w:color="auto"/>
        <w:bottom w:val="none" w:sz="0" w:space="0" w:color="auto"/>
        <w:right w:val="none" w:sz="0" w:space="0" w:color="auto"/>
      </w:divBdr>
    </w:div>
    <w:div w:id="968970545">
      <w:marLeft w:val="480"/>
      <w:marRight w:val="0"/>
      <w:marTop w:val="0"/>
      <w:marBottom w:val="0"/>
      <w:divBdr>
        <w:top w:val="none" w:sz="0" w:space="0" w:color="auto"/>
        <w:left w:val="none" w:sz="0" w:space="0" w:color="auto"/>
        <w:bottom w:val="none" w:sz="0" w:space="0" w:color="auto"/>
        <w:right w:val="none" w:sz="0" w:space="0" w:color="auto"/>
      </w:divBdr>
    </w:div>
    <w:div w:id="972095920">
      <w:marLeft w:val="480"/>
      <w:marRight w:val="0"/>
      <w:marTop w:val="0"/>
      <w:marBottom w:val="0"/>
      <w:divBdr>
        <w:top w:val="none" w:sz="0" w:space="0" w:color="auto"/>
        <w:left w:val="none" w:sz="0" w:space="0" w:color="auto"/>
        <w:bottom w:val="none" w:sz="0" w:space="0" w:color="auto"/>
        <w:right w:val="none" w:sz="0" w:space="0" w:color="auto"/>
      </w:divBdr>
    </w:div>
    <w:div w:id="972445950">
      <w:marLeft w:val="480"/>
      <w:marRight w:val="0"/>
      <w:marTop w:val="0"/>
      <w:marBottom w:val="0"/>
      <w:divBdr>
        <w:top w:val="none" w:sz="0" w:space="0" w:color="auto"/>
        <w:left w:val="none" w:sz="0" w:space="0" w:color="auto"/>
        <w:bottom w:val="none" w:sz="0" w:space="0" w:color="auto"/>
        <w:right w:val="none" w:sz="0" w:space="0" w:color="auto"/>
      </w:divBdr>
    </w:div>
    <w:div w:id="978651552">
      <w:marLeft w:val="480"/>
      <w:marRight w:val="0"/>
      <w:marTop w:val="0"/>
      <w:marBottom w:val="0"/>
      <w:divBdr>
        <w:top w:val="none" w:sz="0" w:space="0" w:color="auto"/>
        <w:left w:val="none" w:sz="0" w:space="0" w:color="auto"/>
        <w:bottom w:val="none" w:sz="0" w:space="0" w:color="auto"/>
        <w:right w:val="none" w:sz="0" w:space="0" w:color="auto"/>
      </w:divBdr>
    </w:div>
    <w:div w:id="987323094">
      <w:marLeft w:val="480"/>
      <w:marRight w:val="0"/>
      <w:marTop w:val="0"/>
      <w:marBottom w:val="0"/>
      <w:divBdr>
        <w:top w:val="none" w:sz="0" w:space="0" w:color="auto"/>
        <w:left w:val="none" w:sz="0" w:space="0" w:color="auto"/>
        <w:bottom w:val="none" w:sz="0" w:space="0" w:color="auto"/>
        <w:right w:val="none" w:sz="0" w:space="0" w:color="auto"/>
      </w:divBdr>
    </w:div>
    <w:div w:id="990868039">
      <w:marLeft w:val="480"/>
      <w:marRight w:val="0"/>
      <w:marTop w:val="0"/>
      <w:marBottom w:val="0"/>
      <w:divBdr>
        <w:top w:val="none" w:sz="0" w:space="0" w:color="auto"/>
        <w:left w:val="none" w:sz="0" w:space="0" w:color="auto"/>
        <w:bottom w:val="none" w:sz="0" w:space="0" w:color="auto"/>
        <w:right w:val="none" w:sz="0" w:space="0" w:color="auto"/>
      </w:divBdr>
    </w:div>
    <w:div w:id="993870355">
      <w:marLeft w:val="480"/>
      <w:marRight w:val="0"/>
      <w:marTop w:val="0"/>
      <w:marBottom w:val="0"/>
      <w:divBdr>
        <w:top w:val="none" w:sz="0" w:space="0" w:color="auto"/>
        <w:left w:val="none" w:sz="0" w:space="0" w:color="auto"/>
        <w:bottom w:val="none" w:sz="0" w:space="0" w:color="auto"/>
        <w:right w:val="none" w:sz="0" w:space="0" w:color="auto"/>
      </w:divBdr>
    </w:div>
    <w:div w:id="1013267044">
      <w:marLeft w:val="480"/>
      <w:marRight w:val="0"/>
      <w:marTop w:val="0"/>
      <w:marBottom w:val="0"/>
      <w:divBdr>
        <w:top w:val="none" w:sz="0" w:space="0" w:color="auto"/>
        <w:left w:val="none" w:sz="0" w:space="0" w:color="auto"/>
        <w:bottom w:val="none" w:sz="0" w:space="0" w:color="auto"/>
        <w:right w:val="none" w:sz="0" w:space="0" w:color="auto"/>
      </w:divBdr>
    </w:div>
    <w:div w:id="1020622429">
      <w:marLeft w:val="480"/>
      <w:marRight w:val="0"/>
      <w:marTop w:val="0"/>
      <w:marBottom w:val="0"/>
      <w:divBdr>
        <w:top w:val="none" w:sz="0" w:space="0" w:color="auto"/>
        <w:left w:val="none" w:sz="0" w:space="0" w:color="auto"/>
        <w:bottom w:val="none" w:sz="0" w:space="0" w:color="auto"/>
        <w:right w:val="none" w:sz="0" w:space="0" w:color="auto"/>
      </w:divBdr>
    </w:div>
    <w:div w:id="1028024095">
      <w:marLeft w:val="480"/>
      <w:marRight w:val="0"/>
      <w:marTop w:val="0"/>
      <w:marBottom w:val="0"/>
      <w:divBdr>
        <w:top w:val="none" w:sz="0" w:space="0" w:color="auto"/>
        <w:left w:val="none" w:sz="0" w:space="0" w:color="auto"/>
        <w:bottom w:val="none" w:sz="0" w:space="0" w:color="auto"/>
        <w:right w:val="none" w:sz="0" w:space="0" w:color="auto"/>
      </w:divBdr>
    </w:div>
    <w:div w:id="1029834770">
      <w:marLeft w:val="480"/>
      <w:marRight w:val="0"/>
      <w:marTop w:val="0"/>
      <w:marBottom w:val="0"/>
      <w:divBdr>
        <w:top w:val="none" w:sz="0" w:space="0" w:color="auto"/>
        <w:left w:val="none" w:sz="0" w:space="0" w:color="auto"/>
        <w:bottom w:val="none" w:sz="0" w:space="0" w:color="auto"/>
        <w:right w:val="none" w:sz="0" w:space="0" w:color="auto"/>
      </w:divBdr>
    </w:div>
    <w:div w:id="1035933934">
      <w:marLeft w:val="480"/>
      <w:marRight w:val="0"/>
      <w:marTop w:val="0"/>
      <w:marBottom w:val="0"/>
      <w:divBdr>
        <w:top w:val="none" w:sz="0" w:space="0" w:color="auto"/>
        <w:left w:val="none" w:sz="0" w:space="0" w:color="auto"/>
        <w:bottom w:val="none" w:sz="0" w:space="0" w:color="auto"/>
        <w:right w:val="none" w:sz="0" w:space="0" w:color="auto"/>
      </w:divBdr>
    </w:div>
    <w:div w:id="1042286379">
      <w:marLeft w:val="480"/>
      <w:marRight w:val="0"/>
      <w:marTop w:val="0"/>
      <w:marBottom w:val="0"/>
      <w:divBdr>
        <w:top w:val="none" w:sz="0" w:space="0" w:color="auto"/>
        <w:left w:val="none" w:sz="0" w:space="0" w:color="auto"/>
        <w:bottom w:val="none" w:sz="0" w:space="0" w:color="auto"/>
        <w:right w:val="none" w:sz="0" w:space="0" w:color="auto"/>
      </w:divBdr>
    </w:div>
    <w:div w:id="1042944537">
      <w:marLeft w:val="480"/>
      <w:marRight w:val="0"/>
      <w:marTop w:val="0"/>
      <w:marBottom w:val="0"/>
      <w:divBdr>
        <w:top w:val="none" w:sz="0" w:space="0" w:color="auto"/>
        <w:left w:val="none" w:sz="0" w:space="0" w:color="auto"/>
        <w:bottom w:val="none" w:sz="0" w:space="0" w:color="auto"/>
        <w:right w:val="none" w:sz="0" w:space="0" w:color="auto"/>
      </w:divBdr>
    </w:div>
    <w:div w:id="1044906544">
      <w:marLeft w:val="480"/>
      <w:marRight w:val="0"/>
      <w:marTop w:val="0"/>
      <w:marBottom w:val="0"/>
      <w:divBdr>
        <w:top w:val="none" w:sz="0" w:space="0" w:color="auto"/>
        <w:left w:val="none" w:sz="0" w:space="0" w:color="auto"/>
        <w:bottom w:val="none" w:sz="0" w:space="0" w:color="auto"/>
        <w:right w:val="none" w:sz="0" w:space="0" w:color="auto"/>
      </w:divBdr>
    </w:div>
    <w:div w:id="1060325810">
      <w:marLeft w:val="480"/>
      <w:marRight w:val="0"/>
      <w:marTop w:val="0"/>
      <w:marBottom w:val="0"/>
      <w:divBdr>
        <w:top w:val="none" w:sz="0" w:space="0" w:color="auto"/>
        <w:left w:val="none" w:sz="0" w:space="0" w:color="auto"/>
        <w:bottom w:val="none" w:sz="0" w:space="0" w:color="auto"/>
        <w:right w:val="none" w:sz="0" w:space="0" w:color="auto"/>
      </w:divBdr>
    </w:div>
    <w:div w:id="1062556135">
      <w:marLeft w:val="480"/>
      <w:marRight w:val="0"/>
      <w:marTop w:val="0"/>
      <w:marBottom w:val="0"/>
      <w:divBdr>
        <w:top w:val="none" w:sz="0" w:space="0" w:color="auto"/>
        <w:left w:val="none" w:sz="0" w:space="0" w:color="auto"/>
        <w:bottom w:val="none" w:sz="0" w:space="0" w:color="auto"/>
        <w:right w:val="none" w:sz="0" w:space="0" w:color="auto"/>
      </w:divBdr>
    </w:div>
    <w:div w:id="1073089240">
      <w:marLeft w:val="480"/>
      <w:marRight w:val="0"/>
      <w:marTop w:val="0"/>
      <w:marBottom w:val="0"/>
      <w:divBdr>
        <w:top w:val="none" w:sz="0" w:space="0" w:color="auto"/>
        <w:left w:val="none" w:sz="0" w:space="0" w:color="auto"/>
        <w:bottom w:val="none" w:sz="0" w:space="0" w:color="auto"/>
        <w:right w:val="none" w:sz="0" w:space="0" w:color="auto"/>
      </w:divBdr>
    </w:div>
    <w:div w:id="1082750554">
      <w:marLeft w:val="480"/>
      <w:marRight w:val="0"/>
      <w:marTop w:val="0"/>
      <w:marBottom w:val="0"/>
      <w:divBdr>
        <w:top w:val="none" w:sz="0" w:space="0" w:color="auto"/>
        <w:left w:val="none" w:sz="0" w:space="0" w:color="auto"/>
        <w:bottom w:val="none" w:sz="0" w:space="0" w:color="auto"/>
        <w:right w:val="none" w:sz="0" w:space="0" w:color="auto"/>
      </w:divBdr>
    </w:div>
    <w:div w:id="1086609685">
      <w:marLeft w:val="480"/>
      <w:marRight w:val="0"/>
      <w:marTop w:val="0"/>
      <w:marBottom w:val="0"/>
      <w:divBdr>
        <w:top w:val="none" w:sz="0" w:space="0" w:color="auto"/>
        <w:left w:val="none" w:sz="0" w:space="0" w:color="auto"/>
        <w:bottom w:val="none" w:sz="0" w:space="0" w:color="auto"/>
        <w:right w:val="none" w:sz="0" w:space="0" w:color="auto"/>
      </w:divBdr>
    </w:div>
    <w:div w:id="1088423254">
      <w:marLeft w:val="480"/>
      <w:marRight w:val="0"/>
      <w:marTop w:val="0"/>
      <w:marBottom w:val="0"/>
      <w:divBdr>
        <w:top w:val="none" w:sz="0" w:space="0" w:color="auto"/>
        <w:left w:val="none" w:sz="0" w:space="0" w:color="auto"/>
        <w:bottom w:val="none" w:sz="0" w:space="0" w:color="auto"/>
        <w:right w:val="none" w:sz="0" w:space="0" w:color="auto"/>
      </w:divBdr>
    </w:div>
    <w:div w:id="1098020970">
      <w:marLeft w:val="480"/>
      <w:marRight w:val="0"/>
      <w:marTop w:val="0"/>
      <w:marBottom w:val="0"/>
      <w:divBdr>
        <w:top w:val="none" w:sz="0" w:space="0" w:color="auto"/>
        <w:left w:val="none" w:sz="0" w:space="0" w:color="auto"/>
        <w:bottom w:val="none" w:sz="0" w:space="0" w:color="auto"/>
        <w:right w:val="none" w:sz="0" w:space="0" w:color="auto"/>
      </w:divBdr>
    </w:div>
    <w:div w:id="1108156630">
      <w:marLeft w:val="480"/>
      <w:marRight w:val="0"/>
      <w:marTop w:val="0"/>
      <w:marBottom w:val="0"/>
      <w:divBdr>
        <w:top w:val="none" w:sz="0" w:space="0" w:color="auto"/>
        <w:left w:val="none" w:sz="0" w:space="0" w:color="auto"/>
        <w:bottom w:val="none" w:sz="0" w:space="0" w:color="auto"/>
        <w:right w:val="none" w:sz="0" w:space="0" w:color="auto"/>
      </w:divBdr>
    </w:div>
    <w:div w:id="1109013281">
      <w:marLeft w:val="480"/>
      <w:marRight w:val="0"/>
      <w:marTop w:val="0"/>
      <w:marBottom w:val="0"/>
      <w:divBdr>
        <w:top w:val="none" w:sz="0" w:space="0" w:color="auto"/>
        <w:left w:val="none" w:sz="0" w:space="0" w:color="auto"/>
        <w:bottom w:val="none" w:sz="0" w:space="0" w:color="auto"/>
        <w:right w:val="none" w:sz="0" w:space="0" w:color="auto"/>
      </w:divBdr>
    </w:div>
    <w:div w:id="1110508393">
      <w:marLeft w:val="480"/>
      <w:marRight w:val="0"/>
      <w:marTop w:val="0"/>
      <w:marBottom w:val="0"/>
      <w:divBdr>
        <w:top w:val="none" w:sz="0" w:space="0" w:color="auto"/>
        <w:left w:val="none" w:sz="0" w:space="0" w:color="auto"/>
        <w:bottom w:val="none" w:sz="0" w:space="0" w:color="auto"/>
        <w:right w:val="none" w:sz="0" w:space="0" w:color="auto"/>
      </w:divBdr>
    </w:div>
    <w:div w:id="1110585291">
      <w:marLeft w:val="480"/>
      <w:marRight w:val="0"/>
      <w:marTop w:val="0"/>
      <w:marBottom w:val="0"/>
      <w:divBdr>
        <w:top w:val="none" w:sz="0" w:space="0" w:color="auto"/>
        <w:left w:val="none" w:sz="0" w:space="0" w:color="auto"/>
        <w:bottom w:val="none" w:sz="0" w:space="0" w:color="auto"/>
        <w:right w:val="none" w:sz="0" w:space="0" w:color="auto"/>
      </w:divBdr>
    </w:div>
    <w:div w:id="1137602725">
      <w:marLeft w:val="480"/>
      <w:marRight w:val="0"/>
      <w:marTop w:val="0"/>
      <w:marBottom w:val="0"/>
      <w:divBdr>
        <w:top w:val="none" w:sz="0" w:space="0" w:color="auto"/>
        <w:left w:val="none" w:sz="0" w:space="0" w:color="auto"/>
        <w:bottom w:val="none" w:sz="0" w:space="0" w:color="auto"/>
        <w:right w:val="none" w:sz="0" w:space="0" w:color="auto"/>
      </w:divBdr>
    </w:div>
    <w:div w:id="1146168601">
      <w:marLeft w:val="480"/>
      <w:marRight w:val="0"/>
      <w:marTop w:val="0"/>
      <w:marBottom w:val="0"/>
      <w:divBdr>
        <w:top w:val="none" w:sz="0" w:space="0" w:color="auto"/>
        <w:left w:val="none" w:sz="0" w:space="0" w:color="auto"/>
        <w:bottom w:val="none" w:sz="0" w:space="0" w:color="auto"/>
        <w:right w:val="none" w:sz="0" w:space="0" w:color="auto"/>
      </w:divBdr>
    </w:div>
    <w:div w:id="1149902456">
      <w:marLeft w:val="480"/>
      <w:marRight w:val="0"/>
      <w:marTop w:val="0"/>
      <w:marBottom w:val="0"/>
      <w:divBdr>
        <w:top w:val="none" w:sz="0" w:space="0" w:color="auto"/>
        <w:left w:val="none" w:sz="0" w:space="0" w:color="auto"/>
        <w:bottom w:val="none" w:sz="0" w:space="0" w:color="auto"/>
        <w:right w:val="none" w:sz="0" w:space="0" w:color="auto"/>
      </w:divBdr>
    </w:div>
    <w:div w:id="1155806311">
      <w:marLeft w:val="480"/>
      <w:marRight w:val="0"/>
      <w:marTop w:val="0"/>
      <w:marBottom w:val="0"/>
      <w:divBdr>
        <w:top w:val="none" w:sz="0" w:space="0" w:color="auto"/>
        <w:left w:val="none" w:sz="0" w:space="0" w:color="auto"/>
        <w:bottom w:val="none" w:sz="0" w:space="0" w:color="auto"/>
        <w:right w:val="none" w:sz="0" w:space="0" w:color="auto"/>
      </w:divBdr>
    </w:div>
    <w:div w:id="1158422376">
      <w:marLeft w:val="480"/>
      <w:marRight w:val="0"/>
      <w:marTop w:val="0"/>
      <w:marBottom w:val="0"/>
      <w:divBdr>
        <w:top w:val="none" w:sz="0" w:space="0" w:color="auto"/>
        <w:left w:val="none" w:sz="0" w:space="0" w:color="auto"/>
        <w:bottom w:val="none" w:sz="0" w:space="0" w:color="auto"/>
        <w:right w:val="none" w:sz="0" w:space="0" w:color="auto"/>
      </w:divBdr>
    </w:div>
    <w:div w:id="1161776721">
      <w:marLeft w:val="480"/>
      <w:marRight w:val="0"/>
      <w:marTop w:val="0"/>
      <w:marBottom w:val="0"/>
      <w:divBdr>
        <w:top w:val="none" w:sz="0" w:space="0" w:color="auto"/>
        <w:left w:val="none" w:sz="0" w:space="0" w:color="auto"/>
        <w:bottom w:val="none" w:sz="0" w:space="0" w:color="auto"/>
        <w:right w:val="none" w:sz="0" w:space="0" w:color="auto"/>
      </w:divBdr>
    </w:div>
    <w:div w:id="1162619934">
      <w:marLeft w:val="480"/>
      <w:marRight w:val="0"/>
      <w:marTop w:val="0"/>
      <w:marBottom w:val="0"/>
      <w:divBdr>
        <w:top w:val="none" w:sz="0" w:space="0" w:color="auto"/>
        <w:left w:val="none" w:sz="0" w:space="0" w:color="auto"/>
        <w:bottom w:val="none" w:sz="0" w:space="0" w:color="auto"/>
        <w:right w:val="none" w:sz="0" w:space="0" w:color="auto"/>
      </w:divBdr>
    </w:div>
    <w:div w:id="1171721575">
      <w:marLeft w:val="480"/>
      <w:marRight w:val="0"/>
      <w:marTop w:val="0"/>
      <w:marBottom w:val="0"/>
      <w:divBdr>
        <w:top w:val="none" w:sz="0" w:space="0" w:color="auto"/>
        <w:left w:val="none" w:sz="0" w:space="0" w:color="auto"/>
        <w:bottom w:val="none" w:sz="0" w:space="0" w:color="auto"/>
        <w:right w:val="none" w:sz="0" w:space="0" w:color="auto"/>
      </w:divBdr>
    </w:div>
    <w:div w:id="1172376699">
      <w:marLeft w:val="480"/>
      <w:marRight w:val="0"/>
      <w:marTop w:val="0"/>
      <w:marBottom w:val="0"/>
      <w:divBdr>
        <w:top w:val="none" w:sz="0" w:space="0" w:color="auto"/>
        <w:left w:val="none" w:sz="0" w:space="0" w:color="auto"/>
        <w:bottom w:val="none" w:sz="0" w:space="0" w:color="auto"/>
        <w:right w:val="none" w:sz="0" w:space="0" w:color="auto"/>
      </w:divBdr>
    </w:div>
    <w:div w:id="1177381407">
      <w:marLeft w:val="480"/>
      <w:marRight w:val="0"/>
      <w:marTop w:val="0"/>
      <w:marBottom w:val="0"/>
      <w:divBdr>
        <w:top w:val="none" w:sz="0" w:space="0" w:color="auto"/>
        <w:left w:val="none" w:sz="0" w:space="0" w:color="auto"/>
        <w:bottom w:val="none" w:sz="0" w:space="0" w:color="auto"/>
        <w:right w:val="none" w:sz="0" w:space="0" w:color="auto"/>
      </w:divBdr>
    </w:div>
    <w:div w:id="1184785451">
      <w:marLeft w:val="480"/>
      <w:marRight w:val="0"/>
      <w:marTop w:val="0"/>
      <w:marBottom w:val="0"/>
      <w:divBdr>
        <w:top w:val="none" w:sz="0" w:space="0" w:color="auto"/>
        <w:left w:val="none" w:sz="0" w:space="0" w:color="auto"/>
        <w:bottom w:val="none" w:sz="0" w:space="0" w:color="auto"/>
        <w:right w:val="none" w:sz="0" w:space="0" w:color="auto"/>
      </w:divBdr>
    </w:div>
    <w:div w:id="1186211694">
      <w:marLeft w:val="480"/>
      <w:marRight w:val="0"/>
      <w:marTop w:val="0"/>
      <w:marBottom w:val="0"/>
      <w:divBdr>
        <w:top w:val="none" w:sz="0" w:space="0" w:color="auto"/>
        <w:left w:val="none" w:sz="0" w:space="0" w:color="auto"/>
        <w:bottom w:val="none" w:sz="0" w:space="0" w:color="auto"/>
        <w:right w:val="none" w:sz="0" w:space="0" w:color="auto"/>
      </w:divBdr>
    </w:div>
    <w:div w:id="1208637547">
      <w:marLeft w:val="480"/>
      <w:marRight w:val="0"/>
      <w:marTop w:val="0"/>
      <w:marBottom w:val="0"/>
      <w:divBdr>
        <w:top w:val="none" w:sz="0" w:space="0" w:color="auto"/>
        <w:left w:val="none" w:sz="0" w:space="0" w:color="auto"/>
        <w:bottom w:val="none" w:sz="0" w:space="0" w:color="auto"/>
        <w:right w:val="none" w:sz="0" w:space="0" w:color="auto"/>
      </w:divBdr>
    </w:div>
    <w:div w:id="1208758821">
      <w:marLeft w:val="480"/>
      <w:marRight w:val="0"/>
      <w:marTop w:val="0"/>
      <w:marBottom w:val="0"/>
      <w:divBdr>
        <w:top w:val="none" w:sz="0" w:space="0" w:color="auto"/>
        <w:left w:val="none" w:sz="0" w:space="0" w:color="auto"/>
        <w:bottom w:val="none" w:sz="0" w:space="0" w:color="auto"/>
        <w:right w:val="none" w:sz="0" w:space="0" w:color="auto"/>
      </w:divBdr>
    </w:div>
    <w:div w:id="1214655734">
      <w:marLeft w:val="480"/>
      <w:marRight w:val="0"/>
      <w:marTop w:val="0"/>
      <w:marBottom w:val="0"/>
      <w:divBdr>
        <w:top w:val="none" w:sz="0" w:space="0" w:color="auto"/>
        <w:left w:val="none" w:sz="0" w:space="0" w:color="auto"/>
        <w:bottom w:val="none" w:sz="0" w:space="0" w:color="auto"/>
        <w:right w:val="none" w:sz="0" w:space="0" w:color="auto"/>
      </w:divBdr>
    </w:div>
    <w:div w:id="1237546144">
      <w:marLeft w:val="480"/>
      <w:marRight w:val="0"/>
      <w:marTop w:val="0"/>
      <w:marBottom w:val="0"/>
      <w:divBdr>
        <w:top w:val="none" w:sz="0" w:space="0" w:color="auto"/>
        <w:left w:val="none" w:sz="0" w:space="0" w:color="auto"/>
        <w:bottom w:val="none" w:sz="0" w:space="0" w:color="auto"/>
        <w:right w:val="none" w:sz="0" w:space="0" w:color="auto"/>
      </w:divBdr>
    </w:div>
    <w:div w:id="1241476902">
      <w:marLeft w:val="480"/>
      <w:marRight w:val="0"/>
      <w:marTop w:val="0"/>
      <w:marBottom w:val="0"/>
      <w:divBdr>
        <w:top w:val="none" w:sz="0" w:space="0" w:color="auto"/>
        <w:left w:val="none" w:sz="0" w:space="0" w:color="auto"/>
        <w:bottom w:val="none" w:sz="0" w:space="0" w:color="auto"/>
        <w:right w:val="none" w:sz="0" w:space="0" w:color="auto"/>
      </w:divBdr>
    </w:div>
    <w:div w:id="1246036892">
      <w:marLeft w:val="480"/>
      <w:marRight w:val="0"/>
      <w:marTop w:val="0"/>
      <w:marBottom w:val="0"/>
      <w:divBdr>
        <w:top w:val="none" w:sz="0" w:space="0" w:color="auto"/>
        <w:left w:val="none" w:sz="0" w:space="0" w:color="auto"/>
        <w:bottom w:val="none" w:sz="0" w:space="0" w:color="auto"/>
        <w:right w:val="none" w:sz="0" w:space="0" w:color="auto"/>
      </w:divBdr>
    </w:div>
    <w:div w:id="1258709703">
      <w:marLeft w:val="480"/>
      <w:marRight w:val="0"/>
      <w:marTop w:val="0"/>
      <w:marBottom w:val="0"/>
      <w:divBdr>
        <w:top w:val="none" w:sz="0" w:space="0" w:color="auto"/>
        <w:left w:val="none" w:sz="0" w:space="0" w:color="auto"/>
        <w:bottom w:val="none" w:sz="0" w:space="0" w:color="auto"/>
        <w:right w:val="none" w:sz="0" w:space="0" w:color="auto"/>
      </w:divBdr>
    </w:div>
    <w:div w:id="1259798616">
      <w:marLeft w:val="480"/>
      <w:marRight w:val="0"/>
      <w:marTop w:val="0"/>
      <w:marBottom w:val="0"/>
      <w:divBdr>
        <w:top w:val="none" w:sz="0" w:space="0" w:color="auto"/>
        <w:left w:val="none" w:sz="0" w:space="0" w:color="auto"/>
        <w:bottom w:val="none" w:sz="0" w:space="0" w:color="auto"/>
        <w:right w:val="none" w:sz="0" w:space="0" w:color="auto"/>
      </w:divBdr>
    </w:div>
    <w:div w:id="1267036657">
      <w:marLeft w:val="480"/>
      <w:marRight w:val="0"/>
      <w:marTop w:val="0"/>
      <w:marBottom w:val="0"/>
      <w:divBdr>
        <w:top w:val="none" w:sz="0" w:space="0" w:color="auto"/>
        <w:left w:val="none" w:sz="0" w:space="0" w:color="auto"/>
        <w:bottom w:val="none" w:sz="0" w:space="0" w:color="auto"/>
        <w:right w:val="none" w:sz="0" w:space="0" w:color="auto"/>
      </w:divBdr>
    </w:div>
    <w:div w:id="1272592431">
      <w:marLeft w:val="480"/>
      <w:marRight w:val="0"/>
      <w:marTop w:val="0"/>
      <w:marBottom w:val="0"/>
      <w:divBdr>
        <w:top w:val="none" w:sz="0" w:space="0" w:color="auto"/>
        <w:left w:val="none" w:sz="0" w:space="0" w:color="auto"/>
        <w:bottom w:val="none" w:sz="0" w:space="0" w:color="auto"/>
        <w:right w:val="none" w:sz="0" w:space="0" w:color="auto"/>
      </w:divBdr>
    </w:div>
    <w:div w:id="1280605180">
      <w:marLeft w:val="480"/>
      <w:marRight w:val="0"/>
      <w:marTop w:val="0"/>
      <w:marBottom w:val="0"/>
      <w:divBdr>
        <w:top w:val="none" w:sz="0" w:space="0" w:color="auto"/>
        <w:left w:val="none" w:sz="0" w:space="0" w:color="auto"/>
        <w:bottom w:val="none" w:sz="0" w:space="0" w:color="auto"/>
        <w:right w:val="none" w:sz="0" w:space="0" w:color="auto"/>
      </w:divBdr>
    </w:div>
    <w:div w:id="1283150182">
      <w:marLeft w:val="480"/>
      <w:marRight w:val="0"/>
      <w:marTop w:val="0"/>
      <w:marBottom w:val="0"/>
      <w:divBdr>
        <w:top w:val="none" w:sz="0" w:space="0" w:color="auto"/>
        <w:left w:val="none" w:sz="0" w:space="0" w:color="auto"/>
        <w:bottom w:val="none" w:sz="0" w:space="0" w:color="auto"/>
        <w:right w:val="none" w:sz="0" w:space="0" w:color="auto"/>
      </w:divBdr>
    </w:div>
    <w:div w:id="1289118976">
      <w:marLeft w:val="480"/>
      <w:marRight w:val="0"/>
      <w:marTop w:val="0"/>
      <w:marBottom w:val="0"/>
      <w:divBdr>
        <w:top w:val="none" w:sz="0" w:space="0" w:color="auto"/>
        <w:left w:val="none" w:sz="0" w:space="0" w:color="auto"/>
        <w:bottom w:val="none" w:sz="0" w:space="0" w:color="auto"/>
        <w:right w:val="none" w:sz="0" w:space="0" w:color="auto"/>
      </w:divBdr>
    </w:div>
    <w:div w:id="1297446356">
      <w:marLeft w:val="480"/>
      <w:marRight w:val="0"/>
      <w:marTop w:val="0"/>
      <w:marBottom w:val="0"/>
      <w:divBdr>
        <w:top w:val="none" w:sz="0" w:space="0" w:color="auto"/>
        <w:left w:val="none" w:sz="0" w:space="0" w:color="auto"/>
        <w:bottom w:val="none" w:sz="0" w:space="0" w:color="auto"/>
        <w:right w:val="none" w:sz="0" w:space="0" w:color="auto"/>
      </w:divBdr>
    </w:div>
    <w:div w:id="1299609137">
      <w:marLeft w:val="480"/>
      <w:marRight w:val="0"/>
      <w:marTop w:val="0"/>
      <w:marBottom w:val="0"/>
      <w:divBdr>
        <w:top w:val="none" w:sz="0" w:space="0" w:color="auto"/>
        <w:left w:val="none" w:sz="0" w:space="0" w:color="auto"/>
        <w:bottom w:val="none" w:sz="0" w:space="0" w:color="auto"/>
        <w:right w:val="none" w:sz="0" w:space="0" w:color="auto"/>
      </w:divBdr>
    </w:div>
    <w:div w:id="1301612246">
      <w:marLeft w:val="480"/>
      <w:marRight w:val="0"/>
      <w:marTop w:val="0"/>
      <w:marBottom w:val="0"/>
      <w:divBdr>
        <w:top w:val="none" w:sz="0" w:space="0" w:color="auto"/>
        <w:left w:val="none" w:sz="0" w:space="0" w:color="auto"/>
        <w:bottom w:val="none" w:sz="0" w:space="0" w:color="auto"/>
        <w:right w:val="none" w:sz="0" w:space="0" w:color="auto"/>
      </w:divBdr>
    </w:div>
    <w:div w:id="1307474391">
      <w:marLeft w:val="480"/>
      <w:marRight w:val="0"/>
      <w:marTop w:val="0"/>
      <w:marBottom w:val="0"/>
      <w:divBdr>
        <w:top w:val="none" w:sz="0" w:space="0" w:color="auto"/>
        <w:left w:val="none" w:sz="0" w:space="0" w:color="auto"/>
        <w:bottom w:val="none" w:sz="0" w:space="0" w:color="auto"/>
        <w:right w:val="none" w:sz="0" w:space="0" w:color="auto"/>
      </w:divBdr>
    </w:div>
    <w:div w:id="1311203507">
      <w:marLeft w:val="480"/>
      <w:marRight w:val="0"/>
      <w:marTop w:val="0"/>
      <w:marBottom w:val="0"/>
      <w:divBdr>
        <w:top w:val="none" w:sz="0" w:space="0" w:color="auto"/>
        <w:left w:val="none" w:sz="0" w:space="0" w:color="auto"/>
        <w:bottom w:val="none" w:sz="0" w:space="0" w:color="auto"/>
        <w:right w:val="none" w:sz="0" w:space="0" w:color="auto"/>
      </w:divBdr>
    </w:div>
    <w:div w:id="1312752124">
      <w:marLeft w:val="480"/>
      <w:marRight w:val="0"/>
      <w:marTop w:val="0"/>
      <w:marBottom w:val="0"/>
      <w:divBdr>
        <w:top w:val="none" w:sz="0" w:space="0" w:color="auto"/>
        <w:left w:val="none" w:sz="0" w:space="0" w:color="auto"/>
        <w:bottom w:val="none" w:sz="0" w:space="0" w:color="auto"/>
        <w:right w:val="none" w:sz="0" w:space="0" w:color="auto"/>
      </w:divBdr>
    </w:div>
    <w:div w:id="1323318745">
      <w:marLeft w:val="480"/>
      <w:marRight w:val="0"/>
      <w:marTop w:val="0"/>
      <w:marBottom w:val="0"/>
      <w:divBdr>
        <w:top w:val="none" w:sz="0" w:space="0" w:color="auto"/>
        <w:left w:val="none" w:sz="0" w:space="0" w:color="auto"/>
        <w:bottom w:val="none" w:sz="0" w:space="0" w:color="auto"/>
        <w:right w:val="none" w:sz="0" w:space="0" w:color="auto"/>
      </w:divBdr>
    </w:div>
    <w:div w:id="1357076010">
      <w:marLeft w:val="480"/>
      <w:marRight w:val="0"/>
      <w:marTop w:val="0"/>
      <w:marBottom w:val="0"/>
      <w:divBdr>
        <w:top w:val="none" w:sz="0" w:space="0" w:color="auto"/>
        <w:left w:val="none" w:sz="0" w:space="0" w:color="auto"/>
        <w:bottom w:val="none" w:sz="0" w:space="0" w:color="auto"/>
        <w:right w:val="none" w:sz="0" w:space="0" w:color="auto"/>
      </w:divBdr>
    </w:div>
    <w:div w:id="1360468131">
      <w:marLeft w:val="480"/>
      <w:marRight w:val="0"/>
      <w:marTop w:val="0"/>
      <w:marBottom w:val="0"/>
      <w:divBdr>
        <w:top w:val="none" w:sz="0" w:space="0" w:color="auto"/>
        <w:left w:val="none" w:sz="0" w:space="0" w:color="auto"/>
        <w:bottom w:val="none" w:sz="0" w:space="0" w:color="auto"/>
        <w:right w:val="none" w:sz="0" w:space="0" w:color="auto"/>
      </w:divBdr>
    </w:div>
    <w:div w:id="1363018663">
      <w:marLeft w:val="480"/>
      <w:marRight w:val="0"/>
      <w:marTop w:val="0"/>
      <w:marBottom w:val="0"/>
      <w:divBdr>
        <w:top w:val="none" w:sz="0" w:space="0" w:color="auto"/>
        <w:left w:val="none" w:sz="0" w:space="0" w:color="auto"/>
        <w:bottom w:val="none" w:sz="0" w:space="0" w:color="auto"/>
        <w:right w:val="none" w:sz="0" w:space="0" w:color="auto"/>
      </w:divBdr>
    </w:div>
    <w:div w:id="1363555452">
      <w:marLeft w:val="480"/>
      <w:marRight w:val="0"/>
      <w:marTop w:val="0"/>
      <w:marBottom w:val="0"/>
      <w:divBdr>
        <w:top w:val="none" w:sz="0" w:space="0" w:color="auto"/>
        <w:left w:val="none" w:sz="0" w:space="0" w:color="auto"/>
        <w:bottom w:val="none" w:sz="0" w:space="0" w:color="auto"/>
        <w:right w:val="none" w:sz="0" w:space="0" w:color="auto"/>
      </w:divBdr>
    </w:div>
    <w:div w:id="1364865303">
      <w:marLeft w:val="480"/>
      <w:marRight w:val="0"/>
      <w:marTop w:val="0"/>
      <w:marBottom w:val="0"/>
      <w:divBdr>
        <w:top w:val="none" w:sz="0" w:space="0" w:color="auto"/>
        <w:left w:val="none" w:sz="0" w:space="0" w:color="auto"/>
        <w:bottom w:val="none" w:sz="0" w:space="0" w:color="auto"/>
        <w:right w:val="none" w:sz="0" w:space="0" w:color="auto"/>
      </w:divBdr>
    </w:div>
    <w:div w:id="1366174094">
      <w:marLeft w:val="480"/>
      <w:marRight w:val="0"/>
      <w:marTop w:val="0"/>
      <w:marBottom w:val="0"/>
      <w:divBdr>
        <w:top w:val="none" w:sz="0" w:space="0" w:color="auto"/>
        <w:left w:val="none" w:sz="0" w:space="0" w:color="auto"/>
        <w:bottom w:val="none" w:sz="0" w:space="0" w:color="auto"/>
        <w:right w:val="none" w:sz="0" w:space="0" w:color="auto"/>
      </w:divBdr>
    </w:div>
    <w:div w:id="1367948124">
      <w:marLeft w:val="480"/>
      <w:marRight w:val="0"/>
      <w:marTop w:val="0"/>
      <w:marBottom w:val="0"/>
      <w:divBdr>
        <w:top w:val="none" w:sz="0" w:space="0" w:color="auto"/>
        <w:left w:val="none" w:sz="0" w:space="0" w:color="auto"/>
        <w:bottom w:val="none" w:sz="0" w:space="0" w:color="auto"/>
        <w:right w:val="none" w:sz="0" w:space="0" w:color="auto"/>
      </w:divBdr>
    </w:div>
    <w:div w:id="1373575415">
      <w:marLeft w:val="480"/>
      <w:marRight w:val="0"/>
      <w:marTop w:val="0"/>
      <w:marBottom w:val="0"/>
      <w:divBdr>
        <w:top w:val="none" w:sz="0" w:space="0" w:color="auto"/>
        <w:left w:val="none" w:sz="0" w:space="0" w:color="auto"/>
        <w:bottom w:val="none" w:sz="0" w:space="0" w:color="auto"/>
        <w:right w:val="none" w:sz="0" w:space="0" w:color="auto"/>
      </w:divBdr>
    </w:div>
    <w:div w:id="1381510927">
      <w:marLeft w:val="480"/>
      <w:marRight w:val="0"/>
      <w:marTop w:val="0"/>
      <w:marBottom w:val="0"/>
      <w:divBdr>
        <w:top w:val="none" w:sz="0" w:space="0" w:color="auto"/>
        <w:left w:val="none" w:sz="0" w:space="0" w:color="auto"/>
        <w:bottom w:val="none" w:sz="0" w:space="0" w:color="auto"/>
        <w:right w:val="none" w:sz="0" w:space="0" w:color="auto"/>
      </w:divBdr>
    </w:div>
    <w:div w:id="1382095507">
      <w:marLeft w:val="480"/>
      <w:marRight w:val="0"/>
      <w:marTop w:val="0"/>
      <w:marBottom w:val="0"/>
      <w:divBdr>
        <w:top w:val="none" w:sz="0" w:space="0" w:color="auto"/>
        <w:left w:val="none" w:sz="0" w:space="0" w:color="auto"/>
        <w:bottom w:val="none" w:sz="0" w:space="0" w:color="auto"/>
        <w:right w:val="none" w:sz="0" w:space="0" w:color="auto"/>
      </w:divBdr>
    </w:div>
    <w:div w:id="1388720819">
      <w:marLeft w:val="480"/>
      <w:marRight w:val="0"/>
      <w:marTop w:val="0"/>
      <w:marBottom w:val="0"/>
      <w:divBdr>
        <w:top w:val="none" w:sz="0" w:space="0" w:color="auto"/>
        <w:left w:val="none" w:sz="0" w:space="0" w:color="auto"/>
        <w:bottom w:val="none" w:sz="0" w:space="0" w:color="auto"/>
        <w:right w:val="none" w:sz="0" w:space="0" w:color="auto"/>
      </w:divBdr>
    </w:div>
    <w:div w:id="1389182765">
      <w:marLeft w:val="480"/>
      <w:marRight w:val="0"/>
      <w:marTop w:val="0"/>
      <w:marBottom w:val="0"/>
      <w:divBdr>
        <w:top w:val="none" w:sz="0" w:space="0" w:color="auto"/>
        <w:left w:val="none" w:sz="0" w:space="0" w:color="auto"/>
        <w:bottom w:val="none" w:sz="0" w:space="0" w:color="auto"/>
        <w:right w:val="none" w:sz="0" w:space="0" w:color="auto"/>
      </w:divBdr>
    </w:div>
    <w:div w:id="1389306459">
      <w:marLeft w:val="480"/>
      <w:marRight w:val="0"/>
      <w:marTop w:val="0"/>
      <w:marBottom w:val="0"/>
      <w:divBdr>
        <w:top w:val="none" w:sz="0" w:space="0" w:color="auto"/>
        <w:left w:val="none" w:sz="0" w:space="0" w:color="auto"/>
        <w:bottom w:val="none" w:sz="0" w:space="0" w:color="auto"/>
        <w:right w:val="none" w:sz="0" w:space="0" w:color="auto"/>
      </w:divBdr>
    </w:div>
    <w:div w:id="1390614979">
      <w:marLeft w:val="480"/>
      <w:marRight w:val="0"/>
      <w:marTop w:val="0"/>
      <w:marBottom w:val="0"/>
      <w:divBdr>
        <w:top w:val="none" w:sz="0" w:space="0" w:color="auto"/>
        <w:left w:val="none" w:sz="0" w:space="0" w:color="auto"/>
        <w:bottom w:val="none" w:sz="0" w:space="0" w:color="auto"/>
        <w:right w:val="none" w:sz="0" w:space="0" w:color="auto"/>
      </w:divBdr>
    </w:div>
    <w:div w:id="1395853216">
      <w:marLeft w:val="480"/>
      <w:marRight w:val="0"/>
      <w:marTop w:val="0"/>
      <w:marBottom w:val="0"/>
      <w:divBdr>
        <w:top w:val="none" w:sz="0" w:space="0" w:color="auto"/>
        <w:left w:val="none" w:sz="0" w:space="0" w:color="auto"/>
        <w:bottom w:val="none" w:sz="0" w:space="0" w:color="auto"/>
        <w:right w:val="none" w:sz="0" w:space="0" w:color="auto"/>
      </w:divBdr>
    </w:div>
    <w:div w:id="1400051783">
      <w:marLeft w:val="480"/>
      <w:marRight w:val="0"/>
      <w:marTop w:val="0"/>
      <w:marBottom w:val="0"/>
      <w:divBdr>
        <w:top w:val="none" w:sz="0" w:space="0" w:color="auto"/>
        <w:left w:val="none" w:sz="0" w:space="0" w:color="auto"/>
        <w:bottom w:val="none" w:sz="0" w:space="0" w:color="auto"/>
        <w:right w:val="none" w:sz="0" w:space="0" w:color="auto"/>
      </w:divBdr>
    </w:div>
    <w:div w:id="1401057699">
      <w:marLeft w:val="480"/>
      <w:marRight w:val="0"/>
      <w:marTop w:val="0"/>
      <w:marBottom w:val="0"/>
      <w:divBdr>
        <w:top w:val="none" w:sz="0" w:space="0" w:color="auto"/>
        <w:left w:val="none" w:sz="0" w:space="0" w:color="auto"/>
        <w:bottom w:val="none" w:sz="0" w:space="0" w:color="auto"/>
        <w:right w:val="none" w:sz="0" w:space="0" w:color="auto"/>
      </w:divBdr>
    </w:div>
    <w:div w:id="1401176909">
      <w:marLeft w:val="480"/>
      <w:marRight w:val="0"/>
      <w:marTop w:val="0"/>
      <w:marBottom w:val="0"/>
      <w:divBdr>
        <w:top w:val="none" w:sz="0" w:space="0" w:color="auto"/>
        <w:left w:val="none" w:sz="0" w:space="0" w:color="auto"/>
        <w:bottom w:val="none" w:sz="0" w:space="0" w:color="auto"/>
        <w:right w:val="none" w:sz="0" w:space="0" w:color="auto"/>
      </w:divBdr>
    </w:div>
    <w:div w:id="1406338506">
      <w:marLeft w:val="480"/>
      <w:marRight w:val="0"/>
      <w:marTop w:val="0"/>
      <w:marBottom w:val="0"/>
      <w:divBdr>
        <w:top w:val="none" w:sz="0" w:space="0" w:color="auto"/>
        <w:left w:val="none" w:sz="0" w:space="0" w:color="auto"/>
        <w:bottom w:val="none" w:sz="0" w:space="0" w:color="auto"/>
        <w:right w:val="none" w:sz="0" w:space="0" w:color="auto"/>
      </w:divBdr>
    </w:div>
    <w:div w:id="1406339800">
      <w:marLeft w:val="480"/>
      <w:marRight w:val="0"/>
      <w:marTop w:val="0"/>
      <w:marBottom w:val="0"/>
      <w:divBdr>
        <w:top w:val="none" w:sz="0" w:space="0" w:color="auto"/>
        <w:left w:val="none" w:sz="0" w:space="0" w:color="auto"/>
        <w:bottom w:val="none" w:sz="0" w:space="0" w:color="auto"/>
        <w:right w:val="none" w:sz="0" w:space="0" w:color="auto"/>
      </w:divBdr>
    </w:div>
    <w:div w:id="1407069976">
      <w:marLeft w:val="480"/>
      <w:marRight w:val="0"/>
      <w:marTop w:val="0"/>
      <w:marBottom w:val="0"/>
      <w:divBdr>
        <w:top w:val="none" w:sz="0" w:space="0" w:color="auto"/>
        <w:left w:val="none" w:sz="0" w:space="0" w:color="auto"/>
        <w:bottom w:val="none" w:sz="0" w:space="0" w:color="auto"/>
        <w:right w:val="none" w:sz="0" w:space="0" w:color="auto"/>
      </w:divBdr>
    </w:div>
    <w:div w:id="1415081811">
      <w:marLeft w:val="480"/>
      <w:marRight w:val="0"/>
      <w:marTop w:val="0"/>
      <w:marBottom w:val="0"/>
      <w:divBdr>
        <w:top w:val="none" w:sz="0" w:space="0" w:color="auto"/>
        <w:left w:val="none" w:sz="0" w:space="0" w:color="auto"/>
        <w:bottom w:val="none" w:sz="0" w:space="0" w:color="auto"/>
        <w:right w:val="none" w:sz="0" w:space="0" w:color="auto"/>
      </w:divBdr>
    </w:div>
    <w:div w:id="1438137301">
      <w:marLeft w:val="480"/>
      <w:marRight w:val="0"/>
      <w:marTop w:val="0"/>
      <w:marBottom w:val="0"/>
      <w:divBdr>
        <w:top w:val="none" w:sz="0" w:space="0" w:color="auto"/>
        <w:left w:val="none" w:sz="0" w:space="0" w:color="auto"/>
        <w:bottom w:val="none" w:sz="0" w:space="0" w:color="auto"/>
        <w:right w:val="none" w:sz="0" w:space="0" w:color="auto"/>
      </w:divBdr>
    </w:div>
    <w:div w:id="1439907725">
      <w:marLeft w:val="480"/>
      <w:marRight w:val="0"/>
      <w:marTop w:val="0"/>
      <w:marBottom w:val="0"/>
      <w:divBdr>
        <w:top w:val="none" w:sz="0" w:space="0" w:color="auto"/>
        <w:left w:val="none" w:sz="0" w:space="0" w:color="auto"/>
        <w:bottom w:val="none" w:sz="0" w:space="0" w:color="auto"/>
        <w:right w:val="none" w:sz="0" w:space="0" w:color="auto"/>
      </w:divBdr>
    </w:div>
    <w:div w:id="1446074386">
      <w:marLeft w:val="480"/>
      <w:marRight w:val="0"/>
      <w:marTop w:val="0"/>
      <w:marBottom w:val="0"/>
      <w:divBdr>
        <w:top w:val="none" w:sz="0" w:space="0" w:color="auto"/>
        <w:left w:val="none" w:sz="0" w:space="0" w:color="auto"/>
        <w:bottom w:val="none" w:sz="0" w:space="0" w:color="auto"/>
        <w:right w:val="none" w:sz="0" w:space="0" w:color="auto"/>
      </w:divBdr>
    </w:div>
    <w:div w:id="1451851622">
      <w:marLeft w:val="480"/>
      <w:marRight w:val="0"/>
      <w:marTop w:val="0"/>
      <w:marBottom w:val="0"/>
      <w:divBdr>
        <w:top w:val="none" w:sz="0" w:space="0" w:color="auto"/>
        <w:left w:val="none" w:sz="0" w:space="0" w:color="auto"/>
        <w:bottom w:val="none" w:sz="0" w:space="0" w:color="auto"/>
        <w:right w:val="none" w:sz="0" w:space="0" w:color="auto"/>
      </w:divBdr>
    </w:div>
    <w:div w:id="1452475454">
      <w:marLeft w:val="480"/>
      <w:marRight w:val="0"/>
      <w:marTop w:val="0"/>
      <w:marBottom w:val="0"/>
      <w:divBdr>
        <w:top w:val="none" w:sz="0" w:space="0" w:color="auto"/>
        <w:left w:val="none" w:sz="0" w:space="0" w:color="auto"/>
        <w:bottom w:val="none" w:sz="0" w:space="0" w:color="auto"/>
        <w:right w:val="none" w:sz="0" w:space="0" w:color="auto"/>
      </w:divBdr>
    </w:div>
    <w:div w:id="1460026048">
      <w:marLeft w:val="480"/>
      <w:marRight w:val="0"/>
      <w:marTop w:val="0"/>
      <w:marBottom w:val="0"/>
      <w:divBdr>
        <w:top w:val="none" w:sz="0" w:space="0" w:color="auto"/>
        <w:left w:val="none" w:sz="0" w:space="0" w:color="auto"/>
        <w:bottom w:val="none" w:sz="0" w:space="0" w:color="auto"/>
        <w:right w:val="none" w:sz="0" w:space="0" w:color="auto"/>
      </w:divBdr>
    </w:div>
    <w:div w:id="1476488766">
      <w:marLeft w:val="480"/>
      <w:marRight w:val="0"/>
      <w:marTop w:val="0"/>
      <w:marBottom w:val="0"/>
      <w:divBdr>
        <w:top w:val="none" w:sz="0" w:space="0" w:color="auto"/>
        <w:left w:val="none" w:sz="0" w:space="0" w:color="auto"/>
        <w:bottom w:val="none" w:sz="0" w:space="0" w:color="auto"/>
        <w:right w:val="none" w:sz="0" w:space="0" w:color="auto"/>
      </w:divBdr>
    </w:div>
    <w:div w:id="1487013986">
      <w:marLeft w:val="480"/>
      <w:marRight w:val="0"/>
      <w:marTop w:val="0"/>
      <w:marBottom w:val="0"/>
      <w:divBdr>
        <w:top w:val="none" w:sz="0" w:space="0" w:color="auto"/>
        <w:left w:val="none" w:sz="0" w:space="0" w:color="auto"/>
        <w:bottom w:val="none" w:sz="0" w:space="0" w:color="auto"/>
        <w:right w:val="none" w:sz="0" w:space="0" w:color="auto"/>
      </w:divBdr>
    </w:div>
    <w:div w:id="1496217913">
      <w:marLeft w:val="480"/>
      <w:marRight w:val="0"/>
      <w:marTop w:val="0"/>
      <w:marBottom w:val="0"/>
      <w:divBdr>
        <w:top w:val="none" w:sz="0" w:space="0" w:color="auto"/>
        <w:left w:val="none" w:sz="0" w:space="0" w:color="auto"/>
        <w:bottom w:val="none" w:sz="0" w:space="0" w:color="auto"/>
        <w:right w:val="none" w:sz="0" w:space="0" w:color="auto"/>
      </w:divBdr>
    </w:div>
    <w:div w:id="1496266303">
      <w:marLeft w:val="480"/>
      <w:marRight w:val="0"/>
      <w:marTop w:val="0"/>
      <w:marBottom w:val="0"/>
      <w:divBdr>
        <w:top w:val="none" w:sz="0" w:space="0" w:color="auto"/>
        <w:left w:val="none" w:sz="0" w:space="0" w:color="auto"/>
        <w:bottom w:val="none" w:sz="0" w:space="0" w:color="auto"/>
        <w:right w:val="none" w:sz="0" w:space="0" w:color="auto"/>
      </w:divBdr>
    </w:div>
    <w:div w:id="1500000161">
      <w:marLeft w:val="480"/>
      <w:marRight w:val="0"/>
      <w:marTop w:val="0"/>
      <w:marBottom w:val="0"/>
      <w:divBdr>
        <w:top w:val="none" w:sz="0" w:space="0" w:color="auto"/>
        <w:left w:val="none" w:sz="0" w:space="0" w:color="auto"/>
        <w:bottom w:val="none" w:sz="0" w:space="0" w:color="auto"/>
        <w:right w:val="none" w:sz="0" w:space="0" w:color="auto"/>
      </w:divBdr>
    </w:div>
    <w:div w:id="1500120409">
      <w:marLeft w:val="480"/>
      <w:marRight w:val="0"/>
      <w:marTop w:val="0"/>
      <w:marBottom w:val="0"/>
      <w:divBdr>
        <w:top w:val="none" w:sz="0" w:space="0" w:color="auto"/>
        <w:left w:val="none" w:sz="0" w:space="0" w:color="auto"/>
        <w:bottom w:val="none" w:sz="0" w:space="0" w:color="auto"/>
        <w:right w:val="none" w:sz="0" w:space="0" w:color="auto"/>
      </w:divBdr>
    </w:div>
    <w:div w:id="1507748174">
      <w:marLeft w:val="480"/>
      <w:marRight w:val="0"/>
      <w:marTop w:val="0"/>
      <w:marBottom w:val="0"/>
      <w:divBdr>
        <w:top w:val="none" w:sz="0" w:space="0" w:color="auto"/>
        <w:left w:val="none" w:sz="0" w:space="0" w:color="auto"/>
        <w:bottom w:val="none" w:sz="0" w:space="0" w:color="auto"/>
        <w:right w:val="none" w:sz="0" w:space="0" w:color="auto"/>
      </w:divBdr>
    </w:div>
    <w:div w:id="1510952068">
      <w:marLeft w:val="480"/>
      <w:marRight w:val="0"/>
      <w:marTop w:val="0"/>
      <w:marBottom w:val="0"/>
      <w:divBdr>
        <w:top w:val="none" w:sz="0" w:space="0" w:color="auto"/>
        <w:left w:val="none" w:sz="0" w:space="0" w:color="auto"/>
        <w:bottom w:val="none" w:sz="0" w:space="0" w:color="auto"/>
        <w:right w:val="none" w:sz="0" w:space="0" w:color="auto"/>
      </w:divBdr>
    </w:div>
    <w:div w:id="1513641025">
      <w:marLeft w:val="480"/>
      <w:marRight w:val="0"/>
      <w:marTop w:val="0"/>
      <w:marBottom w:val="0"/>
      <w:divBdr>
        <w:top w:val="none" w:sz="0" w:space="0" w:color="auto"/>
        <w:left w:val="none" w:sz="0" w:space="0" w:color="auto"/>
        <w:bottom w:val="none" w:sz="0" w:space="0" w:color="auto"/>
        <w:right w:val="none" w:sz="0" w:space="0" w:color="auto"/>
      </w:divBdr>
    </w:div>
    <w:div w:id="1518274050">
      <w:marLeft w:val="480"/>
      <w:marRight w:val="0"/>
      <w:marTop w:val="0"/>
      <w:marBottom w:val="0"/>
      <w:divBdr>
        <w:top w:val="none" w:sz="0" w:space="0" w:color="auto"/>
        <w:left w:val="none" w:sz="0" w:space="0" w:color="auto"/>
        <w:bottom w:val="none" w:sz="0" w:space="0" w:color="auto"/>
        <w:right w:val="none" w:sz="0" w:space="0" w:color="auto"/>
      </w:divBdr>
    </w:div>
    <w:div w:id="1527938709">
      <w:marLeft w:val="480"/>
      <w:marRight w:val="0"/>
      <w:marTop w:val="0"/>
      <w:marBottom w:val="0"/>
      <w:divBdr>
        <w:top w:val="none" w:sz="0" w:space="0" w:color="auto"/>
        <w:left w:val="none" w:sz="0" w:space="0" w:color="auto"/>
        <w:bottom w:val="none" w:sz="0" w:space="0" w:color="auto"/>
        <w:right w:val="none" w:sz="0" w:space="0" w:color="auto"/>
      </w:divBdr>
    </w:div>
    <w:div w:id="1531337158">
      <w:marLeft w:val="480"/>
      <w:marRight w:val="0"/>
      <w:marTop w:val="0"/>
      <w:marBottom w:val="0"/>
      <w:divBdr>
        <w:top w:val="none" w:sz="0" w:space="0" w:color="auto"/>
        <w:left w:val="none" w:sz="0" w:space="0" w:color="auto"/>
        <w:bottom w:val="none" w:sz="0" w:space="0" w:color="auto"/>
        <w:right w:val="none" w:sz="0" w:space="0" w:color="auto"/>
      </w:divBdr>
    </w:div>
    <w:div w:id="1541740994">
      <w:marLeft w:val="480"/>
      <w:marRight w:val="0"/>
      <w:marTop w:val="0"/>
      <w:marBottom w:val="0"/>
      <w:divBdr>
        <w:top w:val="none" w:sz="0" w:space="0" w:color="auto"/>
        <w:left w:val="none" w:sz="0" w:space="0" w:color="auto"/>
        <w:bottom w:val="none" w:sz="0" w:space="0" w:color="auto"/>
        <w:right w:val="none" w:sz="0" w:space="0" w:color="auto"/>
      </w:divBdr>
    </w:div>
    <w:div w:id="1546529483">
      <w:marLeft w:val="480"/>
      <w:marRight w:val="0"/>
      <w:marTop w:val="0"/>
      <w:marBottom w:val="0"/>
      <w:divBdr>
        <w:top w:val="none" w:sz="0" w:space="0" w:color="auto"/>
        <w:left w:val="none" w:sz="0" w:space="0" w:color="auto"/>
        <w:bottom w:val="none" w:sz="0" w:space="0" w:color="auto"/>
        <w:right w:val="none" w:sz="0" w:space="0" w:color="auto"/>
      </w:divBdr>
    </w:div>
    <w:div w:id="1547832677">
      <w:marLeft w:val="480"/>
      <w:marRight w:val="0"/>
      <w:marTop w:val="0"/>
      <w:marBottom w:val="0"/>
      <w:divBdr>
        <w:top w:val="none" w:sz="0" w:space="0" w:color="auto"/>
        <w:left w:val="none" w:sz="0" w:space="0" w:color="auto"/>
        <w:bottom w:val="none" w:sz="0" w:space="0" w:color="auto"/>
        <w:right w:val="none" w:sz="0" w:space="0" w:color="auto"/>
      </w:divBdr>
    </w:div>
    <w:div w:id="1547989641">
      <w:marLeft w:val="480"/>
      <w:marRight w:val="0"/>
      <w:marTop w:val="0"/>
      <w:marBottom w:val="0"/>
      <w:divBdr>
        <w:top w:val="none" w:sz="0" w:space="0" w:color="auto"/>
        <w:left w:val="none" w:sz="0" w:space="0" w:color="auto"/>
        <w:bottom w:val="none" w:sz="0" w:space="0" w:color="auto"/>
        <w:right w:val="none" w:sz="0" w:space="0" w:color="auto"/>
      </w:divBdr>
    </w:div>
    <w:div w:id="1549683290">
      <w:marLeft w:val="480"/>
      <w:marRight w:val="0"/>
      <w:marTop w:val="0"/>
      <w:marBottom w:val="0"/>
      <w:divBdr>
        <w:top w:val="none" w:sz="0" w:space="0" w:color="auto"/>
        <w:left w:val="none" w:sz="0" w:space="0" w:color="auto"/>
        <w:bottom w:val="none" w:sz="0" w:space="0" w:color="auto"/>
        <w:right w:val="none" w:sz="0" w:space="0" w:color="auto"/>
      </w:divBdr>
    </w:div>
    <w:div w:id="1556621680">
      <w:marLeft w:val="480"/>
      <w:marRight w:val="0"/>
      <w:marTop w:val="0"/>
      <w:marBottom w:val="0"/>
      <w:divBdr>
        <w:top w:val="none" w:sz="0" w:space="0" w:color="auto"/>
        <w:left w:val="none" w:sz="0" w:space="0" w:color="auto"/>
        <w:bottom w:val="none" w:sz="0" w:space="0" w:color="auto"/>
        <w:right w:val="none" w:sz="0" w:space="0" w:color="auto"/>
      </w:divBdr>
    </w:div>
    <w:div w:id="1560551840">
      <w:marLeft w:val="480"/>
      <w:marRight w:val="0"/>
      <w:marTop w:val="0"/>
      <w:marBottom w:val="0"/>
      <w:divBdr>
        <w:top w:val="none" w:sz="0" w:space="0" w:color="auto"/>
        <w:left w:val="none" w:sz="0" w:space="0" w:color="auto"/>
        <w:bottom w:val="none" w:sz="0" w:space="0" w:color="auto"/>
        <w:right w:val="none" w:sz="0" w:space="0" w:color="auto"/>
      </w:divBdr>
    </w:div>
    <w:div w:id="1561402602">
      <w:marLeft w:val="480"/>
      <w:marRight w:val="0"/>
      <w:marTop w:val="0"/>
      <w:marBottom w:val="0"/>
      <w:divBdr>
        <w:top w:val="none" w:sz="0" w:space="0" w:color="auto"/>
        <w:left w:val="none" w:sz="0" w:space="0" w:color="auto"/>
        <w:bottom w:val="none" w:sz="0" w:space="0" w:color="auto"/>
        <w:right w:val="none" w:sz="0" w:space="0" w:color="auto"/>
      </w:divBdr>
    </w:div>
    <w:div w:id="1562329297">
      <w:marLeft w:val="480"/>
      <w:marRight w:val="0"/>
      <w:marTop w:val="0"/>
      <w:marBottom w:val="0"/>
      <w:divBdr>
        <w:top w:val="none" w:sz="0" w:space="0" w:color="auto"/>
        <w:left w:val="none" w:sz="0" w:space="0" w:color="auto"/>
        <w:bottom w:val="none" w:sz="0" w:space="0" w:color="auto"/>
        <w:right w:val="none" w:sz="0" w:space="0" w:color="auto"/>
      </w:divBdr>
    </w:div>
    <w:div w:id="1568686797">
      <w:marLeft w:val="480"/>
      <w:marRight w:val="0"/>
      <w:marTop w:val="0"/>
      <w:marBottom w:val="0"/>
      <w:divBdr>
        <w:top w:val="none" w:sz="0" w:space="0" w:color="auto"/>
        <w:left w:val="none" w:sz="0" w:space="0" w:color="auto"/>
        <w:bottom w:val="none" w:sz="0" w:space="0" w:color="auto"/>
        <w:right w:val="none" w:sz="0" w:space="0" w:color="auto"/>
      </w:divBdr>
    </w:div>
    <w:div w:id="1568801209">
      <w:marLeft w:val="480"/>
      <w:marRight w:val="0"/>
      <w:marTop w:val="0"/>
      <w:marBottom w:val="0"/>
      <w:divBdr>
        <w:top w:val="none" w:sz="0" w:space="0" w:color="auto"/>
        <w:left w:val="none" w:sz="0" w:space="0" w:color="auto"/>
        <w:bottom w:val="none" w:sz="0" w:space="0" w:color="auto"/>
        <w:right w:val="none" w:sz="0" w:space="0" w:color="auto"/>
      </w:divBdr>
    </w:div>
    <w:div w:id="1574773500">
      <w:marLeft w:val="480"/>
      <w:marRight w:val="0"/>
      <w:marTop w:val="0"/>
      <w:marBottom w:val="0"/>
      <w:divBdr>
        <w:top w:val="none" w:sz="0" w:space="0" w:color="auto"/>
        <w:left w:val="none" w:sz="0" w:space="0" w:color="auto"/>
        <w:bottom w:val="none" w:sz="0" w:space="0" w:color="auto"/>
        <w:right w:val="none" w:sz="0" w:space="0" w:color="auto"/>
      </w:divBdr>
    </w:div>
    <w:div w:id="1576626939">
      <w:marLeft w:val="480"/>
      <w:marRight w:val="0"/>
      <w:marTop w:val="0"/>
      <w:marBottom w:val="0"/>
      <w:divBdr>
        <w:top w:val="none" w:sz="0" w:space="0" w:color="auto"/>
        <w:left w:val="none" w:sz="0" w:space="0" w:color="auto"/>
        <w:bottom w:val="none" w:sz="0" w:space="0" w:color="auto"/>
        <w:right w:val="none" w:sz="0" w:space="0" w:color="auto"/>
      </w:divBdr>
    </w:div>
    <w:div w:id="1599098021">
      <w:marLeft w:val="480"/>
      <w:marRight w:val="0"/>
      <w:marTop w:val="0"/>
      <w:marBottom w:val="0"/>
      <w:divBdr>
        <w:top w:val="none" w:sz="0" w:space="0" w:color="auto"/>
        <w:left w:val="none" w:sz="0" w:space="0" w:color="auto"/>
        <w:bottom w:val="none" w:sz="0" w:space="0" w:color="auto"/>
        <w:right w:val="none" w:sz="0" w:space="0" w:color="auto"/>
      </w:divBdr>
    </w:div>
    <w:div w:id="1599866430">
      <w:marLeft w:val="480"/>
      <w:marRight w:val="0"/>
      <w:marTop w:val="0"/>
      <w:marBottom w:val="0"/>
      <w:divBdr>
        <w:top w:val="none" w:sz="0" w:space="0" w:color="auto"/>
        <w:left w:val="none" w:sz="0" w:space="0" w:color="auto"/>
        <w:bottom w:val="none" w:sz="0" w:space="0" w:color="auto"/>
        <w:right w:val="none" w:sz="0" w:space="0" w:color="auto"/>
      </w:divBdr>
    </w:div>
    <w:div w:id="1600673956">
      <w:marLeft w:val="480"/>
      <w:marRight w:val="0"/>
      <w:marTop w:val="0"/>
      <w:marBottom w:val="0"/>
      <w:divBdr>
        <w:top w:val="none" w:sz="0" w:space="0" w:color="auto"/>
        <w:left w:val="none" w:sz="0" w:space="0" w:color="auto"/>
        <w:bottom w:val="none" w:sz="0" w:space="0" w:color="auto"/>
        <w:right w:val="none" w:sz="0" w:space="0" w:color="auto"/>
      </w:divBdr>
    </w:div>
    <w:div w:id="1606767332">
      <w:marLeft w:val="480"/>
      <w:marRight w:val="0"/>
      <w:marTop w:val="0"/>
      <w:marBottom w:val="0"/>
      <w:divBdr>
        <w:top w:val="none" w:sz="0" w:space="0" w:color="auto"/>
        <w:left w:val="none" w:sz="0" w:space="0" w:color="auto"/>
        <w:bottom w:val="none" w:sz="0" w:space="0" w:color="auto"/>
        <w:right w:val="none" w:sz="0" w:space="0" w:color="auto"/>
      </w:divBdr>
    </w:div>
    <w:div w:id="1617449638">
      <w:marLeft w:val="480"/>
      <w:marRight w:val="0"/>
      <w:marTop w:val="0"/>
      <w:marBottom w:val="0"/>
      <w:divBdr>
        <w:top w:val="none" w:sz="0" w:space="0" w:color="auto"/>
        <w:left w:val="none" w:sz="0" w:space="0" w:color="auto"/>
        <w:bottom w:val="none" w:sz="0" w:space="0" w:color="auto"/>
        <w:right w:val="none" w:sz="0" w:space="0" w:color="auto"/>
      </w:divBdr>
    </w:div>
    <w:div w:id="1619949567">
      <w:marLeft w:val="480"/>
      <w:marRight w:val="0"/>
      <w:marTop w:val="0"/>
      <w:marBottom w:val="0"/>
      <w:divBdr>
        <w:top w:val="none" w:sz="0" w:space="0" w:color="auto"/>
        <w:left w:val="none" w:sz="0" w:space="0" w:color="auto"/>
        <w:bottom w:val="none" w:sz="0" w:space="0" w:color="auto"/>
        <w:right w:val="none" w:sz="0" w:space="0" w:color="auto"/>
      </w:divBdr>
    </w:div>
    <w:div w:id="1624072838">
      <w:marLeft w:val="480"/>
      <w:marRight w:val="0"/>
      <w:marTop w:val="0"/>
      <w:marBottom w:val="0"/>
      <w:divBdr>
        <w:top w:val="none" w:sz="0" w:space="0" w:color="auto"/>
        <w:left w:val="none" w:sz="0" w:space="0" w:color="auto"/>
        <w:bottom w:val="none" w:sz="0" w:space="0" w:color="auto"/>
        <w:right w:val="none" w:sz="0" w:space="0" w:color="auto"/>
      </w:divBdr>
    </w:div>
    <w:div w:id="1631473814">
      <w:marLeft w:val="480"/>
      <w:marRight w:val="0"/>
      <w:marTop w:val="0"/>
      <w:marBottom w:val="0"/>
      <w:divBdr>
        <w:top w:val="none" w:sz="0" w:space="0" w:color="auto"/>
        <w:left w:val="none" w:sz="0" w:space="0" w:color="auto"/>
        <w:bottom w:val="none" w:sz="0" w:space="0" w:color="auto"/>
        <w:right w:val="none" w:sz="0" w:space="0" w:color="auto"/>
      </w:divBdr>
    </w:div>
    <w:div w:id="1637682744">
      <w:marLeft w:val="480"/>
      <w:marRight w:val="0"/>
      <w:marTop w:val="0"/>
      <w:marBottom w:val="0"/>
      <w:divBdr>
        <w:top w:val="none" w:sz="0" w:space="0" w:color="auto"/>
        <w:left w:val="none" w:sz="0" w:space="0" w:color="auto"/>
        <w:bottom w:val="none" w:sz="0" w:space="0" w:color="auto"/>
        <w:right w:val="none" w:sz="0" w:space="0" w:color="auto"/>
      </w:divBdr>
    </w:div>
    <w:div w:id="1638144527">
      <w:marLeft w:val="480"/>
      <w:marRight w:val="0"/>
      <w:marTop w:val="0"/>
      <w:marBottom w:val="0"/>
      <w:divBdr>
        <w:top w:val="none" w:sz="0" w:space="0" w:color="auto"/>
        <w:left w:val="none" w:sz="0" w:space="0" w:color="auto"/>
        <w:bottom w:val="none" w:sz="0" w:space="0" w:color="auto"/>
        <w:right w:val="none" w:sz="0" w:space="0" w:color="auto"/>
      </w:divBdr>
    </w:div>
    <w:div w:id="1641688353">
      <w:marLeft w:val="480"/>
      <w:marRight w:val="0"/>
      <w:marTop w:val="0"/>
      <w:marBottom w:val="0"/>
      <w:divBdr>
        <w:top w:val="none" w:sz="0" w:space="0" w:color="auto"/>
        <w:left w:val="none" w:sz="0" w:space="0" w:color="auto"/>
        <w:bottom w:val="none" w:sz="0" w:space="0" w:color="auto"/>
        <w:right w:val="none" w:sz="0" w:space="0" w:color="auto"/>
      </w:divBdr>
    </w:div>
    <w:div w:id="1642953706">
      <w:marLeft w:val="480"/>
      <w:marRight w:val="0"/>
      <w:marTop w:val="0"/>
      <w:marBottom w:val="0"/>
      <w:divBdr>
        <w:top w:val="none" w:sz="0" w:space="0" w:color="auto"/>
        <w:left w:val="none" w:sz="0" w:space="0" w:color="auto"/>
        <w:bottom w:val="none" w:sz="0" w:space="0" w:color="auto"/>
        <w:right w:val="none" w:sz="0" w:space="0" w:color="auto"/>
      </w:divBdr>
    </w:div>
    <w:div w:id="1646855575">
      <w:marLeft w:val="480"/>
      <w:marRight w:val="0"/>
      <w:marTop w:val="0"/>
      <w:marBottom w:val="0"/>
      <w:divBdr>
        <w:top w:val="none" w:sz="0" w:space="0" w:color="auto"/>
        <w:left w:val="none" w:sz="0" w:space="0" w:color="auto"/>
        <w:bottom w:val="none" w:sz="0" w:space="0" w:color="auto"/>
        <w:right w:val="none" w:sz="0" w:space="0" w:color="auto"/>
      </w:divBdr>
    </w:div>
    <w:div w:id="1647733952">
      <w:marLeft w:val="480"/>
      <w:marRight w:val="0"/>
      <w:marTop w:val="0"/>
      <w:marBottom w:val="0"/>
      <w:divBdr>
        <w:top w:val="none" w:sz="0" w:space="0" w:color="auto"/>
        <w:left w:val="none" w:sz="0" w:space="0" w:color="auto"/>
        <w:bottom w:val="none" w:sz="0" w:space="0" w:color="auto"/>
        <w:right w:val="none" w:sz="0" w:space="0" w:color="auto"/>
      </w:divBdr>
    </w:div>
    <w:div w:id="1650787794">
      <w:marLeft w:val="480"/>
      <w:marRight w:val="0"/>
      <w:marTop w:val="0"/>
      <w:marBottom w:val="0"/>
      <w:divBdr>
        <w:top w:val="none" w:sz="0" w:space="0" w:color="auto"/>
        <w:left w:val="none" w:sz="0" w:space="0" w:color="auto"/>
        <w:bottom w:val="none" w:sz="0" w:space="0" w:color="auto"/>
        <w:right w:val="none" w:sz="0" w:space="0" w:color="auto"/>
      </w:divBdr>
    </w:div>
    <w:div w:id="1651717285">
      <w:marLeft w:val="480"/>
      <w:marRight w:val="0"/>
      <w:marTop w:val="0"/>
      <w:marBottom w:val="0"/>
      <w:divBdr>
        <w:top w:val="none" w:sz="0" w:space="0" w:color="auto"/>
        <w:left w:val="none" w:sz="0" w:space="0" w:color="auto"/>
        <w:bottom w:val="none" w:sz="0" w:space="0" w:color="auto"/>
        <w:right w:val="none" w:sz="0" w:space="0" w:color="auto"/>
      </w:divBdr>
    </w:div>
    <w:div w:id="1653362961">
      <w:marLeft w:val="480"/>
      <w:marRight w:val="0"/>
      <w:marTop w:val="0"/>
      <w:marBottom w:val="0"/>
      <w:divBdr>
        <w:top w:val="none" w:sz="0" w:space="0" w:color="auto"/>
        <w:left w:val="none" w:sz="0" w:space="0" w:color="auto"/>
        <w:bottom w:val="none" w:sz="0" w:space="0" w:color="auto"/>
        <w:right w:val="none" w:sz="0" w:space="0" w:color="auto"/>
      </w:divBdr>
    </w:div>
    <w:div w:id="1656451708">
      <w:marLeft w:val="480"/>
      <w:marRight w:val="0"/>
      <w:marTop w:val="0"/>
      <w:marBottom w:val="0"/>
      <w:divBdr>
        <w:top w:val="none" w:sz="0" w:space="0" w:color="auto"/>
        <w:left w:val="none" w:sz="0" w:space="0" w:color="auto"/>
        <w:bottom w:val="none" w:sz="0" w:space="0" w:color="auto"/>
        <w:right w:val="none" w:sz="0" w:space="0" w:color="auto"/>
      </w:divBdr>
    </w:div>
    <w:div w:id="1659845238">
      <w:marLeft w:val="480"/>
      <w:marRight w:val="0"/>
      <w:marTop w:val="0"/>
      <w:marBottom w:val="0"/>
      <w:divBdr>
        <w:top w:val="none" w:sz="0" w:space="0" w:color="auto"/>
        <w:left w:val="none" w:sz="0" w:space="0" w:color="auto"/>
        <w:bottom w:val="none" w:sz="0" w:space="0" w:color="auto"/>
        <w:right w:val="none" w:sz="0" w:space="0" w:color="auto"/>
      </w:divBdr>
    </w:div>
    <w:div w:id="1661159363">
      <w:marLeft w:val="480"/>
      <w:marRight w:val="0"/>
      <w:marTop w:val="0"/>
      <w:marBottom w:val="0"/>
      <w:divBdr>
        <w:top w:val="none" w:sz="0" w:space="0" w:color="auto"/>
        <w:left w:val="none" w:sz="0" w:space="0" w:color="auto"/>
        <w:bottom w:val="none" w:sz="0" w:space="0" w:color="auto"/>
        <w:right w:val="none" w:sz="0" w:space="0" w:color="auto"/>
      </w:divBdr>
    </w:div>
    <w:div w:id="1661469597">
      <w:marLeft w:val="480"/>
      <w:marRight w:val="0"/>
      <w:marTop w:val="0"/>
      <w:marBottom w:val="0"/>
      <w:divBdr>
        <w:top w:val="none" w:sz="0" w:space="0" w:color="auto"/>
        <w:left w:val="none" w:sz="0" w:space="0" w:color="auto"/>
        <w:bottom w:val="none" w:sz="0" w:space="0" w:color="auto"/>
        <w:right w:val="none" w:sz="0" w:space="0" w:color="auto"/>
      </w:divBdr>
    </w:div>
    <w:div w:id="1663507603">
      <w:marLeft w:val="480"/>
      <w:marRight w:val="0"/>
      <w:marTop w:val="0"/>
      <w:marBottom w:val="0"/>
      <w:divBdr>
        <w:top w:val="none" w:sz="0" w:space="0" w:color="auto"/>
        <w:left w:val="none" w:sz="0" w:space="0" w:color="auto"/>
        <w:bottom w:val="none" w:sz="0" w:space="0" w:color="auto"/>
        <w:right w:val="none" w:sz="0" w:space="0" w:color="auto"/>
      </w:divBdr>
    </w:div>
    <w:div w:id="1672878186">
      <w:marLeft w:val="480"/>
      <w:marRight w:val="0"/>
      <w:marTop w:val="0"/>
      <w:marBottom w:val="0"/>
      <w:divBdr>
        <w:top w:val="none" w:sz="0" w:space="0" w:color="auto"/>
        <w:left w:val="none" w:sz="0" w:space="0" w:color="auto"/>
        <w:bottom w:val="none" w:sz="0" w:space="0" w:color="auto"/>
        <w:right w:val="none" w:sz="0" w:space="0" w:color="auto"/>
      </w:divBdr>
    </w:div>
    <w:div w:id="1678193848">
      <w:marLeft w:val="480"/>
      <w:marRight w:val="0"/>
      <w:marTop w:val="0"/>
      <w:marBottom w:val="0"/>
      <w:divBdr>
        <w:top w:val="none" w:sz="0" w:space="0" w:color="auto"/>
        <w:left w:val="none" w:sz="0" w:space="0" w:color="auto"/>
        <w:bottom w:val="none" w:sz="0" w:space="0" w:color="auto"/>
        <w:right w:val="none" w:sz="0" w:space="0" w:color="auto"/>
      </w:divBdr>
    </w:div>
    <w:div w:id="1680814915">
      <w:marLeft w:val="480"/>
      <w:marRight w:val="0"/>
      <w:marTop w:val="0"/>
      <w:marBottom w:val="0"/>
      <w:divBdr>
        <w:top w:val="none" w:sz="0" w:space="0" w:color="auto"/>
        <w:left w:val="none" w:sz="0" w:space="0" w:color="auto"/>
        <w:bottom w:val="none" w:sz="0" w:space="0" w:color="auto"/>
        <w:right w:val="none" w:sz="0" w:space="0" w:color="auto"/>
      </w:divBdr>
    </w:div>
    <w:div w:id="1683891114">
      <w:marLeft w:val="480"/>
      <w:marRight w:val="0"/>
      <w:marTop w:val="0"/>
      <w:marBottom w:val="0"/>
      <w:divBdr>
        <w:top w:val="none" w:sz="0" w:space="0" w:color="auto"/>
        <w:left w:val="none" w:sz="0" w:space="0" w:color="auto"/>
        <w:bottom w:val="none" w:sz="0" w:space="0" w:color="auto"/>
        <w:right w:val="none" w:sz="0" w:space="0" w:color="auto"/>
      </w:divBdr>
    </w:div>
    <w:div w:id="1689722113">
      <w:marLeft w:val="480"/>
      <w:marRight w:val="0"/>
      <w:marTop w:val="0"/>
      <w:marBottom w:val="0"/>
      <w:divBdr>
        <w:top w:val="none" w:sz="0" w:space="0" w:color="auto"/>
        <w:left w:val="none" w:sz="0" w:space="0" w:color="auto"/>
        <w:bottom w:val="none" w:sz="0" w:space="0" w:color="auto"/>
        <w:right w:val="none" w:sz="0" w:space="0" w:color="auto"/>
      </w:divBdr>
    </w:div>
    <w:div w:id="1696032453">
      <w:marLeft w:val="480"/>
      <w:marRight w:val="0"/>
      <w:marTop w:val="0"/>
      <w:marBottom w:val="0"/>
      <w:divBdr>
        <w:top w:val="none" w:sz="0" w:space="0" w:color="auto"/>
        <w:left w:val="none" w:sz="0" w:space="0" w:color="auto"/>
        <w:bottom w:val="none" w:sz="0" w:space="0" w:color="auto"/>
        <w:right w:val="none" w:sz="0" w:space="0" w:color="auto"/>
      </w:divBdr>
    </w:div>
    <w:div w:id="1702168811">
      <w:marLeft w:val="480"/>
      <w:marRight w:val="0"/>
      <w:marTop w:val="0"/>
      <w:marBottom w:val="0"/>
      <w:divBdr>
        <w:top w:val="none" w:sz="0" w:space="0" w:color="auto"/>
        <w:left w:val="none" w:sz="0" w:space="0" w:color="auto"/>
        <w:bottom w:val="none" w:sz="0" w:space="0" w:color="auto"/>
        <w:right w:val="none" w:sz="0" w:space="0" w:color="auto"/>
      </w:divBdr>
    </w:div>
    <w:div w:id="1705597521">
      <w:marLeft w:val="480"/>
      <w:marRight w:val="0"/>
      <w:marTop w:val="0"/>
      <w:marBottom w:val="0"/>
      <w:divBdr>
        <w:top w:val="none" w:sz="0" w:space="0" w:color="auto"/>
        <w:left w:val="none" w:sz="0" w:space="0" w:color="auto"/>
        <w:bottom w:val="none" w:sz="0" w:space="0" w:color="auto"/>
        <w:right w:val="none" w:sz="0" w:space="0" w:color="auto"/>
      </w:divBdr>
    </w:div>
    <w:div w:id="1706755227">
      <w:marLeft w:val="480"/>
      <w:marRight w:val="0"/>
      <w:marTop w:val="0"/>
      <w:marBottom w:val="0"/>
      <w:divBdr>
        <w:top w:val="none" w:sz="0" w:space="0" w:color="auto"/>
        <w:left w:val="none" w:sz="0" w:space="0" w:color="auto"/>
        <w:bottom w:val="none" w:sz="0" w:space="0" w:color="auto"/>
        <w:right w:val="none" w:sz="0" w:space="0" w:color="auto"/>
      </w:divBdr>
    </w:div>
    <w:div w:id="1706951280">
      <w:marLeft w:val="480"/>
      <w:marRight w:val="0"/>
      <w:marTop w:val="0"/>
      <w:marBottom w:val="0"/>
      <w:divBdr>
        <w:top w:val="none" w:sz="0" w:space="0" w:color="auto"/>
        <w:left w:val="none" w:sz="0" w:space="0" w:color="auto"/>
        <w:bottom w:val="none" w:sz="0" w:space="0" w:color="auto"/>
        <w:right w:val="none" w:sz="0" w:space="0" w:color="auto"/>
      </w:divBdr>
    </w:div>
    <w:div w:id="1709066316">
      <w:marLeft w:val="480"/>
      <w:marRight w:val="0"/>
      <w:marTop w:val="0"/>
      <w:marBottom w:val="0"/>
      <w:divBdr>
        <w:top w:val="none" w:sz="0" w:space="0" w:color="auto"/>
        <w:left w:val="none" w:sz="0" w:space="0" w:color="auto"/>
        <w:bottom w:val="none" w:sz="0" w:space="0" w:color="auto"/>
        <w:right w:val="none" w:sz="0" w:space="0" w:color="auto"/>
      </w:divBdr>
    </w:div>
    <w:div w:id="1716739544">
      <w:marLeft w:val="480"/>
      <w:marRight w:val="0"/>
      <w:marTop w:val="0"/>
      <w:marBottom w:val="0"/>
      <w:divBdr>
        <w:top w:val="none" w:sz="0" w:space="0" w:color="auto"/>
        <w:left w:val="none" w:sz="0" w:space="0" w:color="auto"/>
        <w:bottom w:val="none" w:sz="0" w:space="0" w:color="auto"/>
        <w:right w:val="none" w:sz="0" w:space="0" w:color="auto"/>
      </w:divBdr>
    </w:div>
    <w:div w:id="1720013970">
      <w:marLeft w:val="480"/>
      <w:marRight w:val="0"/>
      <w:marTop w:val="0"/>
      <w:marBottom w:val="0"/>
      <w:divBdr>
        <w:top w:val="none" w:sz="0" w:space="0" w:color="auto"/>
        <w:left w:val="none" w:sz="0" w:space="0" w:color="auto"/>
        <w:bottom w:val="none" w:sz="0" w:space="0" w:color="auto"/>
        <w:right w:val="none" w:sz="0" w:space="0" w:color="auto"/>
      </w:divBdr>
    </w:div>
    <w:div w:id="1731226554">
      <w:marLeft w:val="480"/>
      <w:marRight w:val="0"/>
      <w:marTop w:val="0"/>
      <w:marBottom w:val="0"/>
      <w:divBdr>
        <w:top w:val="none" w:sz="0" w:space="0" w:color="auto"/>
        <w:left w:val="none" w:sz="0" w:space="0" w:color="auto"/>
        <w:bottom w:val="none" w:sz="0" w:space="0" w:color="auto"/>
        <w:right w:val="none" w:sz="0" w:space="0" w:color="auto"/>
      </w:divBdr>
    </w:div>
    <w:div w:id="1746490138">
      <w:marLeft w:val="480"/>
      <w:marRight w:val="0"/>
      <w:marTop w:val="0"/>
      <w:marBottom w:val="0"/>
      <w:divBdr>
        <w:top w:val="none" w:sz="0" w:space="0" w:color="auto"/>
        <w:left w:val="none" w:sz="0" w:space="0" w:color="auto"/>
        <w:bottom w:val="none" w:sz="0" w:space="0" w:color="auto"/>
        <w:right w:val="none" w:sz="0" w:space="0" w:color="auto"/>
      </w:divBdr>
    </w:div>
    <w:div w:id="1756509305">
      <w:marLeft w:val="480"/>
      <w:marRight w:val="0"/>
      <w:marTop w:val="0"/>
      <w:marBottom w:val="0"/>
      <w:divBdr>
        <w:top w:val="none" w:sz="0" w:space="0" w:color="auto"/>
        <w:left w:val="none" w:sz="0" w:space="0" w:color="auto"/>
        <w:bottom w:val="none" w:sz="0" w:space="0" w:color="auto"/>
        <w:right w:val="none" w:sz="0" w:space="0" w:color="auto"/>
      </w:divBdr>
    </w:div>
    <w:div w:id="1758400843">
      <w:marLeft w:val="480"/>
      <w:marRight w:val="0"/>
      <w:marTop w:val="0"/>
      <w:marBottom w:val="0"/>
      <w:divBdr>
        <w:top w:val="none" w:sz="0" w:space="0" w:color="auto"/>
        <w:left w:val="none" w:sz="0" w:space="0" w:color="auto"/>
        <w:bottom w:val="none" w:sz="0" w:space="0" w:color="auto"/>
        <w:right w:val="none" w:sz="0" w:space="0" w:color="auto"/>
      </w:divBdr>
    </w:div>
    <w:div w:id="1764960445">
      <w:marLeft w:val="480"/>
      <w:marRight w:val="0"/>
      <w:marTop w:val="0"/>
      <w:marBottom w:val="0"/>
      <w:divBdr>
        <w:top w:val="none" w:sz="0" w:space="0" w:color="auto"/>
        <w:left w:val="none" w:sz="0" w:space="0" w:color="auto"/>
        <w:bottom w:val="none" w:sz="0" w:space="0" w:color="auto"/>
        <w:right w:val="none" w:sz="0" w:space="0" w:color="auto"/>
      </w:divBdr>
    </w:div>
    <w:div w:id="1765035351">
      <w:marLeft w:val="480"/>
      <w:marRight w:val="0"/>
      <w:marTop w:val="0"/>
      <w:marBottom w:val="0"/>
      <w:divBdr>
        <w:top w:val="none" w:sz="0" w:space="0" w:color="auto"/>
        <w:left w:val="none" w:sz="0" w:space="0" w:color="auto"/>
        <w:bottom w:val="none" w:sz="0" w:space="0" w:color="auto"/>
        <w:right w:val="none" w:sz="0" w:space="0" w:color="auto"/>
      </w:divBdr>
    </w:div>
    <w:div w:id="1767073212">
      <w:marLeft w:val="480"/>
      <w:marRight w:val="0"/>
      <w:marTop w:val="0"/>
      <w:marBottom w:val="0"/>
      <w:divBdr>
        <w:top w:val="none" w:sz="0" w:space="0" w:color="auto"/>
        <w:left w:val="none" w:sz="0" w:space="0" w:color="auto"/>
        <w:bottom w:val="none" w:sz="0" w:space="0" w:color="auto"/>
        <w:right w:val="none" w:sz="0" w:space="0" w:color="auto"/>
      </w:divBdr>
    </w:div>
    <w:div w:id="1771317315">
      <w:marLeft w:val="480"/>
      <w:marRight w:val="0"/>
      <w:marTop w:val="0"/>
      <w:marBottom w:val="0"/>
      <w:divBdr>
        <w:top w:val="none" w:sz="0" w:space="0" w:color="auto"/>
        <w:left w:val="none" w:sz="0" w:space="0" w:color="auto"/>
        <w:bottom w:val="none" w:sz="0" w:space="0" w:color="auto"/>
        <w:right w:val="none" w:sz="0" w:space="0" w:color="auto"/>
      </w:divBdr>
    </w:div>
    <w:div w:id="1776747239">
      <w:marLeft w:val="480"/>
      <w:marRight w:val="0"/>
      <w:marTop w:val="0"/>
      <w:marBottom w:val="0"/>
      <w:divBdr>
        <w:top w:val="none" w:sz="0" w:space="0" w:color="auto"/>
        <w:left w:val="none" w:sz="0" w:space="0" w:color="auto"/>
        <w:bottom w:val="none" w:sz="0" w:space="0" w:color="auto"/>
        <w:right w:val="none" w:sz="0" w:space="0" w:color="auto"/>
      </w:divBdr>
    </w:div>
    <w:div w:id="1779057351">
      <w:marLeft w:val="480"/>
      <w:marRight w:val="0"/>
      <w:marTop w:val="0"/>
      <w:marBottom w:val="0"/>
      <w:divBdr>
        <w:top w:val="none" w:sz="0" w:space="0" w:color="auto"/>
        <w:left w:val="none" w:sz="0" w:space="0" w:color="auto"/>
        <w:bottom w:val="none" w:sz="0" w:space="0" w:color="auto"/>
        <w:right w:val="none" w:sz="0" w:space="0" w:color="auto"/>
      </w:divBdr>
    </w:div>
    <w:div w:id="1792895380">
      <w:marLeft w:val="480"/>
      <w:marRight w:val="0"/>
      <w:marTop w:val="0"/>
      <w:marBottom w:val="0"/>
      <w:divBdr>
        <w:top w:val="none" w:sz="0" w:space="0" w:color="auto"/>
        <w:left w:val="none" w:sz="0" w:space="0" w:color="auto"/>
        <w:bottom w:val="none" w:sz="0" w:space="0" w:color="auto"/>
        <w:right w:val="none" w:sz="0" w:space="0" w:color="auto"/>
      </w:divBdr>
    </w:div>
    <w:div w:id="1800537340">
      <w:marLeft w:val="480"/>
      <w:marRight w:val="0"/>
      <w:marTop w:val="0"/>
      <w:marBottom w:val="0"/>
      <w:divBdr>
        <w:top w:val="none" w:sz="0" w:space="0" w:color="auto"/>
        <w:left w:val="none" w:sz="0" w:space="0" w:color="auto"/>
        <w:bottom w:val="none" w:sz="0" w:space="0" w:color="auto"/>
        <w:right w:val="none" w:sz="0" w:space="0" w:color="auto"/>
      </w:divBdr>
    </w:div>
    <w:div w:id="1801531690">
      <w:marLeft w:val="480"/>
      <w:marRight w:val="0"/>
      <w:marTop w:val="0"/>
      <w:marBottom w:val="0"/>
      <w:divBdr>
        <w:top w:val="none" w:sz="0" w:space="0" w:color="auto"/>
        <w:left w:val="none" w:sz="0" w:space="0" w:color="auto"/>
        <w:bottom w:val="none" w:sz="0" w:space="0" w:color="auto"/>
        <w:right w:val="none" w:sz="0" w:space="0" w:color="auto"/>
      </w:divBdr>
    </w:div>
    <w:div w:id="1805346198">
      <w:marLeft w:val="480"/>
      <w:marRight w:val="0"/>
      <w:marTop w:val="0"/>
      <w:marBottom w:val="0"/>
      <w:divBdr>
        <w:top w:val="none" w:sz="0" w:space="0" w:color="auto"/>
        <w:left w:val="none" w:sz="0" w:space="0" w:color="auto"/>
        <w:bottom w:val="none" w:sz="0" w:space="0" w:color="auto"/>
        <w:right w:val="none" w:sz="0" w:space="0" w:color="auto"/>
      </w:divBdr>
    </w:div>
    <w:div w:id="1813907124">
      <w:marLeft w:val="480"/>
      <w:marRight w:val="0"/>
      <w:marTop w:val="0"/>
      <w:marBottom w:val="0"/>
      <w:divBdr>
        <w:top w:val="none" w:sz="0" w:space="0" w:color="auto"/>
        <w:left w:val="none" w:sz="0" w:space="0" w:color="auto"/>
        <w:bottom w:val="none" w:sz="0" w:space="0" w:color="auto"/>
        <w:right w:val="none" w:sz="0" w:space="0" w:color="auto"/>
      </w:divBdr>
    </w:div>
    <w:div w:id="1817910652">
      <w:marLeft w:val="480"/>
      <w:marRight w:val="0"/>
      <w:marTop w:val="0"/>
      <w:marBottom w:val="0"/>
      <w:divBdr>
        <w:top w:val="none" w:sz="0" w:space="0" w:color="auto"/>
        <w:left w:val="none" w:sz="0" w:space="0" w:color="auto"/>
        <w:bottom w:val="none" w:sz="0" w:space="0" w:color="auto"/>
        <w:right w:val="none" w:sz="0" w:space="0" w:color="auto"/>
      </w:divBdr>
    </w:div>
    <w:div w:id="1823692689">
      <w:marLeft w:val="480"/>
      <w:marRight w:val="0"/>
      <w:marTop w:val="0"/>
      <w:marBottom w:val="0"/>
      <w:divBdr>
        <w:top w:val="none" w:sz="0" w:space="0" w:color="auto"/>
        <w:left w:val="none" w:sz="0" w:space="0" w:color="auto"/>
        <w:bottom w:val="none" w:sz="0" w:space="0" w:color="auto"/>
        <w:right w:val="none" w:sz="0" w:space="0" w:color="auto"/>
      </w:divBdr>
    </w:div>
    <w:div w:id="1847361183">
      <w:marLeft w:val="480"/>
      <w:marRight w:val="0"/>
      <w:marTop w:val="0"/>
      <w:marBottom w:val="0"/>
      <w:divBdr>
        <w:top w:val="none" w:sz="0" w:space="0" w:color="auto"/>
        <w:left w:val="none" w:sz="0" w:space="0" w:color="auto"/>
        <w:bottom w:val="none" w:sz="0" w:space="0" w:color="auto"/>
        <w:right w:val="none" w:sz="0" w:space="0" w:color="auto"/>
      </w:divBdr>
    </w:div>
    <w:div w:id="1867324526">
      <w:marLeft w:val="480"/>
      <w:marRight w:val="0"/>
      <w:marTop w:val="0"/>
      <w:marBottom w:val="0"/>
      <w:divBdr>
        <w:top w:val="none" w:sz="0" w:space="0" w:color="auto"/>
        <w:left w:val="none" w:sz="0" w:space="0" w:color="auto"/>
        <w:bottom w:val="none" w:sz="0" w:space="0" w:color="auto"/>
        <w:right w:val="none" w:sz="0" w:space="0" w:color="auto"/>
      </w:divBdr>
    </w:div>
    <w:div w:id="1872761415">
      <w:marLeft w:val="480"/>
      <w:marRight w:val="0"/>
      <w:marTop w:val="0"/>
      <w:marBottom w:val="0"/>
      <w:divBdr>
        <w:top w:val="none" w:sz="0" w:space="0" w:color="auto"/>
        <w:left w:val="none" w:sz="0" w:space="0" w:color="auto"/>
        <w:bottom w:val="none" w:sz="0" w:space="0" w:color="auto"/>
        <w:right w:val="none" w:sz="0" w:space="0" w:color="auto"/>
      </w:divBdr>
    </w:div>
    <w:div w:id="1875998681">
      <w:marLeft w:val="480"/>
      <w:marRight w:val="0"/>
      <w:marTop w:val="0"/>
      <w:marBottom w:val="0"/>
      <w:divBdr>
        <w:top w:val="none" w:sz="0" w:space="0" w:color="auto"/>
        <w:left w:val="none" w:sz="0" w:space="0" w:color="auto"/>
        <w:bottom w:val="none" w:sz="0" w:space="0" w:color="auto"/>
        <w:right w:val="none" w:sz="0" w:space="0" w:color="auto"/>
      </w:divBdr>
    </w:div>
    <w:div w:id="1888907633">
      <w:marLeft w:val="480"/>
      <w:marRight w:val="0"/>
      <w:marTop w:val="0"/>
      <w:marBottom w:val="0"/>
      <w:divBdr>
        <w:top w:val="none" w:sz="0" w:space="0" w:color="auto"/>
        <w:left w:val="none" w:sz="0" w:space="0" w:color="auto"/>
        <w:bottom w:val="none" w:sz="0" w:space="0" w:color="auto"/>
        <w:right w:val="none" w:sz="0" w:space="0" w:color="auto"/>
      </w:divBdr>
    </w:div>
    <w:div w:id="1901360751">
      <w:marLeft w:val="480"/>
      <w:marRight w:val="0"/>
      <w:marTop w:val="0"/>
      <w:marBottom w:val="0"/>
      <w:divBdr>
        <w:top w:val="none" w:sz="0" w:space="0" w:color="auto"/>
        <w:left w:val="none" w:sz="0" w:space="0" w:color="auto"/>
        <w:bottom w:val="none" w:sz="0" w:space="0" w:color="auto"/>
        <w:right w:val="none" w:sz="0" w:space="0" w:color="auto"/>
      </w:divBdr>
    </w:div>
    <w:div w:id="1904631925">
      <w:marLeft w:val="480"/>
      <w:marRight w:val="0"/>
      <w:marTop w:val="0"/>
      <w:marBottom w:val="0"/>
      <w:divBdr>
        <w:top w:val="none" w:sz="0" w:space="0" w:color="auto"/>
        <w:left w:val="none" w:sz="0" w:space="0" w:color="auto"/>
        <w:bottom w:val="none" w:sz="0" w:space="0" w:color="auto"/>
        <w:right w:val="none" w:sz="0" w:space="0" w:color="auto"/>
      </w:divBdr>
    </w:div>
    <w:div w:id="1923444366">
      <w:marLeft w:val="480"/>
      <w:marRight w:val="0"/>
      <w:marTop w:val="0"/>
      <w:marBottom w:val="0"/>
      <w:divBdr>
        <w:top w:val="none" w:sz="0" w:space="0" w:color="auto"/>
        <w:left w:val="none" w:sz="0" w:space="0" w:color="auto"/>
        <w:bottom w:val="none" w:sz="0" w:space="0" w:color="auto"/>
        <w:right w:val="none" w:sz="0" w:space="0" w:color="auto"/>
      </w:divBdr>
    </w:div>
    <w:div w:id="1936546576">
      <w:marLeft w:val="480"/>
      <w:marRight w:val="0"/>
      <w:marTop w:val="0"/>
      <w:marBottom w:val="0"/>
      <w:divBdr>
        <w:top w:val="none" w:sz="0" w:space="0" w:color="auto"/>
        <w:left w:val="none" w:sz="0" w:space="0" w:color="auto"/>
        <w:bottom w:val="none" w:sz="0" w:space="0" w:color="auto"/>
        <w:right w:val="none" w:sz="0" w:space="0" w:color="auto"/>
      </w:divBdr>
    </w:div>
    <w:div w:id="1937443817">
      <w:marLeft w:val="480"/>
      <w:marRight w:val="0"/>
      <w:marTop w:val="0"/>
      <w:marBottom w:val="0"/>
      <w:divBdr>
        <w:top w:val="none" w:sz="0" w:space="0" w:color="auto"/>
        <w:left w:val="none" w:sz="0" w:space="0" w:color="auto"/>
        <w:bottom w:val="none" w:sz="0" w:space="0" w:color="auto"/>
        <w:right w:val="none" w:sz="0" w:space="0" w:color="auto"/>
      </w:divBdr>
    </w:div>
    <w:div w:id="1938322836">
      <w:marLeft w:val="480"/>
      <w:marRight w:val="0"/>
      <w:marTop w:val="0"/>
      <w:marBottom w:val="0"/>
      <w:divBdr>
        <w:top w:val="none" w:sz="0" w:space="0" w:color="auto"/>
        <w:left w:val="none" w:sz="0" w:space="0" w:color="auto"/>
        <w:bottom w:val="none" w:sz="0" w:space="0" w:color="auto"/>
        <w:right w:val="none" w:sz="0" w:space="0" w:color="auto"/>
      </w:divBdr>
    </w:div>
    <w:div w:id="1945531745">
      <w:marLeft w:val="480"/>
      <w:marRight w:val="0"/>
      <w:marTop w:val="0"/>
      <w:marBottom w:val="0"/>
      <w:divBdr>
        <w:top w:val="none" w:sz="0" w:space="0" w:color="auto"/>
        <w:left w:val="none" w:sz="0" w:space="0" w:color="auto"/>
        <w:bottom w:val="none" w:sz="0" w:space="0" w:color="auto"/>
        <w:right w:val="none" w:sz="0" w:space="0" w:color="auto"/>
      </w:divBdr>
    </w:div>
    <w:div w:id="1947039334">
      <w:marLeft w:val="480"/>
      <w:marRight w:val="0"/>
      <w:marTop w:val="0"/>
      <w:marBottom w:val="0"/>
      <w:divBdr>
        <w:top w:val="none" w:sz="0" w:space="0" w:color="auto"/>
        <w:left w:val="none" w:sz="0" w:space="0" w:color="auto"/>
        <w:bottom w:val="none" w:sz="0" w:space="0" w:color="auto"/>
        <w:right w:val="none" w:sz="0" w:space="0" w:color="auto"/>
      </w:divBdr>
    </w:div>
    <w:div w:id="1949507619">
      <w:marLeft w:val="480"/>
      <w:marRight w:val="0"/>
      <w:marTop w:val="0"/>
      <w:marBottom w:val="0"/>
      <w:divBdr>
        <w:top w:val="none" w:sz="0" w:space="0" w:color="auto"/>
        <w:left w:val="none" w:sz="0" w:space="0" w:color="auto"/>
        <w:bottom w:val="none" w:sz="0" w:space="0" w:color="auto"/>
        <w:right w:val="none" w:sz="0" w:space="0" w:color="auto"/>
      </w:divBdr>
    </w:div>
    <w:div w:id="1954554907">
      <w:marLeft w:val="480"/>
      <w:marRight w:val="0"/>
      <w:marTop w:val="0"/>
      <w:marBottom w:val="0"/>
      <w:divBdr>
        <w:top w:val="none" w:sz="0" w:space="0" w:color="auto"/>
        <w:left w:val="none" w:sz="0" w:space="0" w:color="auto"/>
        <w:bottom w:val="none" w:sz="0" w:space="0" w:color="auto"/>
        <w:right w:val="none" w:sz="0" w:space="0" w:color="auto"/>
      </w:divBdr>
    </w:div>
    <w:div w:id="1955017025">
      <w:marLeft w:val="480"/>
      <w:marRight w:val="0"/>
      <w:marTop w:val="0"/>
      <w:marBottom w:val="0"/>
      <w:divBdr>
        <w:top w:val="none" w:sz="0" w:space="0" w:color="auto"/>
        <w:left w:val="none" w:sz="0" w:space="0" w:color="auto"/>
        <w:bottom w:val="none" w:sz="0" w:space="0" w:color="auto"/>
        <w:right w:val="none" w:sz="0" w:space="0" w:color="auto"/>
      </w:divBdr>
    </w:div>
    <w:div w:id="1960527316">
      <w:marLeft w:val="480"/>
      <w:marRight w:val="0"/>
      <w:marTop w:val="0"/>
      <w:marBottom w:val="0"/>
      <w:divBdr>
        <w:top w:val="none" w:sz="0" w:space="0" w:color="auto"/>
        <w:left w:val="none" w:sz="0" w:space="0" w:color="auto"/>
        <w:bottom w:val="none" w:sz="0" w:space="0" w:color="auto"/>
        <w:right w:val="none" w:sz="0" w:space="0" w:color="auto"/>
      </w:divBdr>
    </w:div>
    <w:div w:id="1966889712">
      <w:marLeft w:val="480"/>
      <w:marRight w:val="0"/>
      <w:marTop w:val="0"/>
      <w:marBottom w:val="0"/>
      <w:divBdr>
        <w:top w:val="none" w:sz="0" w:space="0" w:color="auto"/>
        <w:left w:val="none" w:sz="0" w:space="0" w:color="auto"/>
        <w:bottom w:val="none" w:sz="0" w:space="0" w:color="auto"/>
        <w:right w:val="none" w:sz="0" w:space="0" w:color="auto"/>
      </w:divBdr>
    </w:div>
    <w:div w:id="1971126973">
      <w:marLeft w:val="480"/>
      <w:marRight w:val="0"/>
      <w:marTop w:val="0"/>
      <w:marBottom w:val="0"/>
      <w:divBdr>
        <w:top w:val="none" w:sz="0" w:space="0" w:color="auto"/>
        <w:left w:val="none" w:sz="0" w:space="0" w:color="auto"/>
        <w:bottom w:val="none" w:sz="0" w:space="0" w:color="auto"/>
        <w:right w:val="none" w:sz="0" w:space="0" w:color="auto"/>
      </w:divBdr>
    </w:div>
    <w:div w:id="1981377589">
      <w:marLeft w:val="480"/>
      <w:marRight w:val="0"/>
      <w:marTop w:val="0"/>
      <w:marBottom w:val="0"/>
      <w:divBdr>
        <w:top w:val="none" w:sz="0" w:space="0" w:color="auto"/>
        <w:left w:val="none" w:sz="0" w:space="0" w:color="auto"/>
        <w:bottom w:val="none" w:sz="0" w:space="0" w:color="auto"/>
        <w:right w:val="none" w:sz="0" w:space="0" w:color="auto"/>
      </w:divBdr>
    </w:div>
    <w:div w:id="1983146950">
      <w:marLeft w:val="480"/>
      <w:marRight w:val="0"/>
      <w:marTop w:val="0"/>
      <w:marBottom w:val="0"/>
      <w:divBdr>
        <w:top w:val="none" w:sz="0" w:space="0" w:color="auto"/>
        <w:left w:val="none" w:sz="0" w:space="0" w:color="auto"/>
        <w:bottom w:val="none" w:sz="0" w:space="0" w:color="auto"/>
        <w:right w:val="none" w:sz="0" w:space="0" w:color="auto"/>
      </w:divBdr>
    </w:div>
    <w:div w:id="1985741057">
      <w:marLeft w:val="480"/>
      <w:marRight w:val="0"/>
      <w:marTop w:val="0"/>
      <w:marBottom w:val="0"/>
      <w:divBdr>
        <w:top w:val="none" w:sz="0" w:space="0" w:color="auto"/>
        <w:left w:val="none" w:sz="0" w:space="0" w:color="auto"/>
        <w:bottom w:val="none" w:sz="0" w:space="0" w:color="auto"/>
        <w:right w:val="none" w:sz="0" w:space="0" w:color="auto"/>
      </w:divBdr>
    </w:div>
    <w:div w:id="2004815726">
      <w:marLeft w:val="480"/>
      <w:marRight w:val="0"/>
      <w:marTop w:val="0"/>
      <w:marBottom w:val="0"/>
      <w:divBdr>
        <w:top w:val="none" w:sz="0" w:space="0" w:color="auto"/>
        <w:left w:val="none" w:sz="0" w:space="0" w:color="auto"/>
        <w:bottom w:val="none" w:sz="0" w:space="0" w:color="auto"/>
        <w:right w:val="none" w:sz="0" w:space="0" w:color="auto"/>
      </w:divBdr>
    </w:div>
    <w:div w:id="2017877587">
      <w:marLeft w:val="480"/>
      <w:marRight w:val="0"/>
      <w:marTop w:val="0"/>
      <w:marBottom w:val="0"/>
      <w:divBdr>
        <w:top w:val="none" w:sz="0" w:space="0" w:color="auto"/>
        <w:left w:val="none" w:sz="0" w:space="0" w:color="auto"/>
        <w:bottom w:val="none" w:sz="0" w:space="0" w:color="auto"/>
        <w:right w:val="none" w:sz="0" w:space="0" w:color="auto"/>
      </w:divBdr>
    </w:div>
    <w:div w:id="2023970115">
      <w:marLeft w:val="480"/>
      <w:marRight w:val="0"/>
      <w:marTop w:val="0"/>
      <w:marBottom w:val="0"/>
      <w:divBdr>
        <w:top w:val="none" w:sz="0" w:space="0" w:color="auto"/>
        <w:left w:val="none" w:sz="0" w:space="0" w:color="auto"/>
        <w:bottom w:val="none" w:sz="0" w:space="0" w:color="auto"/>
        <w:right w:val="none" w:sz="0" w:space="0" w:color="auto"/>
      </w:divBdr>
    </w:div>
    <w:div w:id="2032535593">
      <w:marLeft w:val="480"/>
      <w:marRight w:val="0"/>
      <w:marTop w:val="0"/>
      <w:marBottom w:val="0"/>
      <w:divBdr>
        <w:top w:val="none" w:sz="0" w:space="0" w:color="auto"/>
        <w:left w:val="none" w:sz="0" w:space="0" w:color="auto"/>
        <w:bottom w:val="none" w:sz="0" w:space="0" w:color="auto"/>
        <w:right w:val="none" w:sz="0" w:space="0" w:color="auto"/>
      </w:divBdr>
    </w:div>
    <w:div w:id="2032994640">
      <w:marLeft w:val="480"/>
      <w:marRight w:val="0"/>
      <w:marTop w:val="0"/>
      <w:marBottom w:val="0"/>
      <w:divBdr>
        <w:top w:val="none" w:sz="0" w:space="0" w:color="auto"/>
        <w:left w:val="none" w:sz="0" w:space="0" w:color="auto"/>
        <w:bottom w:val="none" w:sz="0" w:space="0" w:color="auto"/>
        <w:right w:val="none" w:sz="0" w:space="0" w:color="auto"/>
      </w:divBdr>
    </w:div>
    <w:div w:id="2033992632">
      <w:marLeft w:val="480"/>
      <w:marRight w:val="0"/>
      <w:marTop w:val="0"/>
      <w:marBottom w:val="0"/>
      <w:divBdr>
        <w:top w:val="none" w:sz="0" w:space="0" w:color="auto"/>
        <w:left w:val="none" w:sz="0" w:space="0" w:color="auto"/>
        <w:bottom w:val="none" w:sz="0" w:space="0" w:color="auto"/>
        <w:right w:val="none" w:sz="0" w:space="0" w:color="auto"/>
      </w:divBdr>
    </w:div>
    <w:div w:id="2043938435">
      <w:marLeft w:val="480"/>
      <w:marRight w:val="0"/>
      <w:marTop w:val="0"/>
      <w:marBottom w:val="0"/>
      <w:divBdr>
        <w:top w:val="none" w:sz="0" w:space="0" w:color="auto"/>
        <w:left w:val="none" w:sz="0" w:space="0" w:color="auto"/>
        <w:bottom w:val="none" w:sz="0" w:space="0" w:color="auto"/>
        <w:right w:val="none" w:sz="0" w:space="0" w:color="auto"/>
      </w:divBdr>
    </w:div>
    <w:div w:id="2047366696">
      <w:marLeft w:val="480"/>
      <w:marRight w:val="0"/>
      <w:marTop w:val="0"/>
      <w:marBottom w:val="0"/>
      <w:divBdr>
        <w:top w:val="none" w:sz="0" w:space="0" w:color="auto"/>
        <w:left w:val="none" w:sz="0" w:space="0" w:color="auto"/>
        <w:bottom w:val="none" w:sz="0" w:space="0" w:color="auto"/>
        <w:right w:val="none" w:sz="0" w:space="0" w:color="auto"/>
      </w:divBdr>
    </w:div>
    <w:div w:id="2051606611">
      <w:marLeft w:val="480"/>
      <w:marRight w:val="0"/>
      <w:marTop w:val="0"/>
      <w:marBottom w:val="0"/>
      <w:divBdr>
        <w:top w:val="none" w:sz="0" w:space="0" w:color="auto"/>
        <w:left w:val="none" w:sz="0" w:space="0" w:color="auto"/>
        <w:bottom w:val="none" w:sz="0" w:space="0" w:color="auto"/>
        <w:right w:val="none" w:sz="0" w:space="0" w:color="auto"/>
      </w:divBdr>
    </w:div>
    <w:div w:id="2054958231">
      <w:marLeft w:val="480"/>
      <w:marRight w:val="0"/>
      <w:marTop w:val="0"/>
      <w:marBottom w:val="0"/>
      <w:divBdr>
        <w:top w:val="none" w:sz="0" w:space="0" w:color="auto"/>
        <w:left w:val="none" w:sz="0" w:space="0" w:color="auto"/>
        <w:bottom w:val="none" w:sz="0" w:space="0" w:color="auto"/>
        <w:right w:val="none" w:sz="0" w:space="0" w:color="auto"/>
      </w:divBdr>
    </w:div>
    <w:div w:id="2059669788">
      <w:marLeft w:val="480"/>
      <w:marRight w:val="0"/>
      <w:marTop w:val="0"/>
      <w:marBottom w:val="0"/>
      <w:divBdr>
        <w:top w:val="none" w:sz="0" w:space="0" w:color="auto"/>
        <w:left w:val="none" w:sz="0" w:space="0" w:color="auto"/>
        <w:bottom w:val="none" w:sz="0" w:space="0" w:color="auto"/>
        <w:right w:val="none" w:sz="0" w:space="0" w:color="auto"/>
      </w:divBdr>
    </w:div>
    <w:div w:id="2060669941">
      <w:marLeft w:val="480"/>
      <w:marRight w:val="0"/>
      <w:marTop w:val="0"/>
      <w:marBottom w:val="0"/>
      <w:divBdr>
        <w:top w:val="none" w:sz="0" w:space="0" w:color="auto"/>
        <w:left w:val="none" w:sz="0" w:space="0" w:color="auto"/>
        <w:bottom w:val="none" w:sz="0" w:space="0" w:color="auto"/>
        <w:right w:val="none" w:sz="0" w:space="0" w:color="auto"/>
      </w:divBdr>
    </w:div>
    <w:div w:id="2061905504">
      <w:marLeft w:val="480"/>
      <w:marRight w:val="0"/>
      <w:marTop w:val="0"/>
      <w:marBottom w:val="0"/>
      <w:divBdr>
        <w:top w:val="none" w:sz="0" w:space="0" w:color="auto"/>
        <w:left w:val="none" w:sz="0" w:space="0" w:color="auto"/>
        <w:bottom w:val="none" w:sz="0" w:space="0" w:color="auto"/>
        <w:right w:val="none" w:sz="0" w:space="0" w:color="auto"/>
      </w:divBdr>
    </w:div>
    <w:div w:id="2068647299">
      <w:marLeft w:val="480"/>
      <w:marRight w:val="0"/>
      <w:marTop w:val="0"/>
      <w:marBottom w:val="0"/>
      <w:divBdr>
        <w:top w:val="none" w:sz="0" w:space="0" w:color="auto"/>
        <w:left w:val="none" w:sz="0" w:space="0" w:color="auto"/>
        <w:bottom w:val="none" w:sz="0" w:space="0" w:color="auto"/>
        <w:right w:val="none" w:sz="0" w:space="0" w:color="auto"/>
      </w:divBdr>
    </w:div>
    <w:div w:id="2079130358">
      <w:marLeft w:val="480"/>
      <w:marRight w:val="0"/>
      <w:marTop w:val="0"/>
      <w:marBottom w:val="0"/>
      <w:divBdr>
        <w:top w:val="none" w:sz="0" w:space="0" w:color="auto"/>
        <w:left w:val="none" w:sz="0" w:space="0" w:color="auto"/>
        <w:bottom w:val="none" w:sz="0" w:space="0" w:color="auto"/>
        <w:right w:val="none" w:sz="0" w:space="0" w:color="auto"/>
      </w:divBdr>
    </w:div>
    <w:div w:id="2100371856">
      <w:marLeft w:val="480"/>
      <w:marRight w:val="0"/>
      <w:marTop w:val="0"/>
      <w:marBottom w:val="0"/>
      <w:divBdr>
        <w:top w:val="none" w:sz="0" w:space="0" w:color="auto"/>
        <w:left w:val="none" w:sz="0" w:space="0" w:color="auto"/>
        <w:bottom w:val="none" w:sz="0" w:space="0" w:color="auto"/>
        <w:right w:val="none" w:sz="0" w:space="0" w:color="auto"/>
      </w:divBdr>
    </w:div>
    <w:div w:id="2113353954">
      <w:marLeft w:val="480"/>
      <w:marRight w:val="0"/>
      <w:marTop w:val="0"/>
      <w:marBottom w:val="0"/>
      <w:divBdr>
        <w:top w:val="none" w:sz="0" w:space="0" w:color="auto"/>
        <w:left w:val="none" w:sz="0" w:space="0" w:color="auto"/>
        <w:bottom w:val="none" w:sz="0" w:space="0" w:color="auto"/>
        <w:right w:val="none" w:sz="0" w:space="0" w:color="auto"/>
      </w:divBdr>
    </w:div>
    <w:div w:id="2121558547">
      <w:marLeft w:val="480"/>
      <w:marRight w:val="0"/>
      <w:marTop w:val="0"/>
      <w:marBottom w:val="0"/>
      <w:divBdr>
        <w:top w:val="none" w:sz="0" w:space="0" w:color="auto"/>
        <w:left w:val="none" w:sz="0" w:space="0" w:color="auto"/>
        <w:bottom w:val="none" w:sz="0" w:space="0" w:color="auto"/>
        <w:right w:val="none" w:sz="0" w:space="0" w:color="auto"/>
      </w:divBdr>
    </w:div>
    <w:div w:id="2140537634">
      <w:marLeft w:val="480"/>
      <w:marRight w:val="0"/>
      <w:marTop w:val="0"/>
      <w:marBottom w:val="0"/>
      <w:divBdr>
        <w:top w:val="none" w:sz="0" w:space="0" w:color="auto"/>
        <w:left w:val="none" w:sz="0" w:space="0" w:color="auto"/>
        <w:bottom w:val="none" w:sz="0" w:space="0" w:color="auto"/>
        <w:right w:val="none" w:sz="0" w:space="0" w:color="auto"/>
      </w:divBdr>
    </w:div>
    <w:div w:id="2142923218">
      <w:marLeft w:val="480"/>
      <w:marRight w:val="0"/>
      <w:marTop w:val="0"/>
      <w:marBottom w:val="0"/>
      <w:divBdr>
        <w:top w:val="none" w:sz="0" w:space="0" w:color="auto"/>
        <w:left w:val="none" w:sz="0" w:space="0" w:color="auto"/>
        <w:bottom w:val="none" w:sz="0" w:space="0" w:color="auto"/>
        <w:right w:val="none" w:sz="0" w:space="0" w:color="auto"/>
      </w:divBdr>
    </w:div>
    <w:div w:id="2144030845">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8BE94B8-403A-4C29-BCA1-16440B13ACE4}"/>
      </w:docPartPr>
      <w:docPartBody>
        <w:p w:rsidR="00391AB7" w:rsidRDefault="00005B0C">
          <w:r w:rsidRPr="00F7114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B0C"/>
    <w:rsid w:val="00003257"/>
    <w:rsid w:val="00005B0C"/>
    <w:rsid w:val="002C4F0D"/>
    <w:rsid w:val="00391AB7"/>
    <w:rsid w:val="003C612F"/>
    <w:rsid w:val="00590A19"/>
    <w:rsid w:val="008A4156"/>
    <w:rsid w:val="00B90843"/>
    <w:rsid w:val="00CC7152"/>
    <w:rsid w:val="00CE3E8B"/>
    <w:rsid w:val="00D97541"/>
    <w:rsid w:val="00F30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5B0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5B6ABF-B275-4426-A7A7-89C3B350F932}">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77049153008"/>
    <we:property name="MENDELEY_CITATIONS" value="[{&quot;citationID&quot;:&quot;MENDELEY_CITATION_70e36250-6e25-48d3-b788-9057de8e898f&quot;,&quot;properties&quot;:{&quot;noteIndex&quot;:0},&quot;isEdited&quot;:false,&quot;manualOverride&quot;:{&quot;isManuallyOverridden&quot;:false,&quot;citeprocText&quot;:&quot;(Hyseni et al., 2018)&quot;,&quot;manualOverrideText&quot;:&quot;&quot;},&quot;citationTag&quot;:&quot;MENDELEY_CITATION_v3_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&quot;,&quot;citationItems&quot;:[{&quot;id&quot;:&quot;24a1b6df-2954-3d92-b620-fe830a5a7727&quot;,&quot;itemData&quot;:{&quot;type&quot;:&quot;article-journal&quot;,&quot;id&quot;:&quot;24a1b6df-2954-3d92-b620-fe830a5a7727&quot;,&quot;title&quot;:&quot;Engaging with stakeholders to inform the development of a computer model for the NHS Health Check programme: a qualitative study&quot;,&quot;author&quot;:[{&quot;family&quot;:&quot;Hyseni&quot;,&quot;given&quot;:&quot;Lirije&quot;,&quot;parse-names&quot;:false,&quot;dropping-particle&quot;:&quot;&quot;,&quot;non-dropping-particle&quot;:&quot;&quot;},{&quot;family&quot;:&quot;Guzman-Castillo&quot;,&quot;given&quot;:&quot;Maria&quot;,&quot;parse-names&quot;:false,&quot;dropping-particle&quot;:&quot;&quot;,&quot;non-dropping-particle&quot;:&quot;&quot;},{&quot;family&quot;:&quot;Kypridemos&quot;,&quot;given&quot;:&quot;Chris&quot;,&quot;parse-names&quot;:false,&quot;dropping-particle&quot;:&quot;&quot;,&quot;non-dropping-particle&quot;:&quot;&quot;},{&quot;family&quot;:&quot;Collins&quot;,&quot;given&quot;:&quot;Brendan&quot;,&quot;parse-names&quot;:false,&quot;dropping-particle&quot;:&quot;&quot;,&quot;non-dropping-particle&quot;:&quot;&quot;},{&quot;family&quot;:&quot;Schwaller&quot;,&quot;given&quot;:&quot;Ellen&quot;,&quot;parse-names&quot;:false,&quot;dropping-particle&quot;:&quot;&quot;,&quot;non-dropping-particle&quot;:&quot;&quot;},{&quot;family&quot;:&quot;Capewell&quot;,&quot;given&quot;:&quot;Simon&quot;,&quot;parse-names&quot;:false,&quot;dropping-particle&quot;:&quot;&quot;,&quot;non-dropping-particle&quot;:&quot;&quot;},{&quot;family&quot;:&quot;Boland&quot;,&quot;given&quot;:&quot;Angela&quot;,&quot;parse-names&quot;:false,&quot;dropping-particle&quot;:&quot;&quot;,&quot;non-dropping-particle&quot;:&quot;&quot;},{&quot;family&quot;:&quot;Dickson&quot;,&quot;given&quot;:&quot;Rumona&quot;,&quot;parse-names&quot;:false,&quot;dropping-particle&quot;:&quot;&quot;,&quot;non-dropping-particle&quot;:&quot;&quot;},{&quot;family&quot;:&quot;O'Flaherty&quot;,&quot;given&quot;:&quot;Martin&quot;,&quot;parse-names&quot;:false,&quot;dropping-particle&quot;:&quot;&quot;,&quot;non-dropping-particle&quot;:&quot;&quot;},{&quot;family&quot;:&quot;Lloyd-Williams&quot;,&quot;given&quot;:&quot;Ffion&quot;,&quot;parse-names&quot;:false,&quot;dropping-particle&quot;:&quot;&quot;,&quot;non-dropping-particle&quot;:&quot;&quot;}],&quot;container-title&quot;:&quot;The Lancet&quot;,&quot;accessed&quot;:{&quot;date-parts&quot;:[[2026,2,28]]},&quot;DOI&quot;:&quot;10.1016/s0140-6736(18)32879-4&quot;,&quot;ISSN&quot;:&quot;01406736&quot;,&quot;issued&quot;:{&quot;date-parts&quot;:[[2018,11]]},&quot;page&quot;:&quot;S45&quot;,&quot;abstract&quot;:&quot;Background: The National Health Service (NHS) Health Check (NHSHC) is a risk-reduction programme offered to all adults in England aged 40–74 years. Previous studies have mainly focused on the delivery of this programme and on patient perspectives of having or not having a health check. Programme costs are substantial. Therefore, a modelling tool (workHORSE) is being developed and co-produced with key stakeholders for local commissioners to quantify effectiveness, cost-effectiveness, and equity of the NHSHC. We aimed to facilitate engagement with stakeholders; develop a shared understanding of current implementation of NHSHC; identify what is working well, less well, and future hopes; and explore features and specifications to include in the tool. Methods: This qualitative study identified key stakeholders across the UK via networking and snowball techniques. The stakeholders spanned local (NHS commissioners, general practitioners, academics), third sector, and national (including Public Health England and the National Institute for Health and Care Excellence) organisations. 15 stakeholders participated in the workshop. Using the Hovmand group model-building approach we engaged participants in a series of pre-piloted, structured, small group exercises, so that stakeholders could share experiences and expertise, had the opportunity for an iterative process to achieve consensus, and could experience first-hand how their knowledge and expertise is informing and directing the project. Framework Analysis was used to analyse responses. Stakeholders provided written informed consent. Ethics approval was granted by the University of Liverpool ethics committee. Findings: Issues discussed reflected stakeholders' perspectives (local, regional, and national) and themes emerged accordingly (ie, in the context of the local or national perspective, or both). There was continued financial and political support for the NHSHC. However, many stakeholders highlighted issues concerning lack of data on processes and outcomes, variability in quality of delivery, and suboptimal public engagement. Stakeholders' hopes included maximising coverage, uptake, and referrals, and producing additional evidence on population health, equity, and economic impacts. Key model suggestions focused on developing good-practice template scenarios, analysis of broader prevention activities at local level, accessible local data, broader economic perspectives, and fit-for-purpose outputs. Interpretation: A shared understanding of the current implementations of the NHSHC was developed. Suggestions for improvement are informing upcoming workHORSE workshops and model development. Ensuring diverse stakeholder inclusion was a challenge. Although this study centres on the NHSHC provided in England, the findings are transferable and will be of interest to the Health Check programme in the rest of the UK because of the cross-section of stakeholders involved. Funding: National Institute for Health Research (NIHR) Health Technology Assessment (HTA) Programme.&quot;,&quot;publisher&quot;:&quot;Elsevier BV&quot;,&quot;volume&quot;:&quot;392&quot;,&quot;container-title-short&quot;:&quot;&quot;},&quot;isTemporary&quot;:false}]},{&quot;citationID&quot;:&quot;MENDELEY_CITATION_f34dcf9b-9280-44c7-90fa-d04d60768510&quot;,&quot;properties&quot;:{&quot;noteIndex&quot;:0},&quot;isEdited&quot;:false,&quot;manualOverride&quot;:{&quot;isManuallyOverridden&quot;:false,&quot;citeprocText&quot;:&quot;(Welsh Ambulance Services University NHS Trust, 2024)&quot;,&quot;manualOverrideText&quot;:&quot;&quot;},&quot;citationTag&quot;:&quot;MENDELEY_CITATION_v3_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&quot;,&quot;citationItems&quot;:[{&quot;id&quot;:&quot;4f55d883-1f33-30c7-88c9-08f72af4bdbf&quot;,&quot;itemData&quot;:{&quot;type&quot;:&quot;webpage&quot;,&quot;id&quot;:&quot;4f55d883-1f33-30c7-88c9-08f72af4bdbf&quot;,&quot;title&quot;:&quot;Our Digital Plan 2024 - 2029&quot;,&quot;author&quot;:[{&quot;family&quot;:&quot;Welsh Ambulance Services University NHS Trust&quot;,&quot;given&quot;:&quot;&quot;,&quot;parse-names&quot;:false,&quot;dropping-particle&quot;:&quot;&quot;,&quot;non-dropping-particle&quot;:&quot;&quot;}],&quot;accessed&quot;:{&quot;date-parts&quot;:[[2026,3,22]]},&quot;URL&quot;:&quot;https://ambulance.nhs.wales/files/publications/strategies-and-plans/wast-digital-plan-2024-2029/&quot;,&quot;issued&quot;:{&quot;date-parts&quot;:[[2024]]},&quot;container-title-short&quot;:&quot;&quot;},&quot;isTemporary&quot;:false}]},{&quot;citationID&quot;:&quot;MENDELEY_CITATION_4c3a17c1-1394-43ec-a20d-924eda0d0757&quot;,&quot;properties&quot;:{&quot;noteIndex&quot;:0},&quot;isEdited&quot;:false,&quot;manualOverride&quot;:{&quot;isManuallyOverridden&quot;:false,&quot;citeprocText&quot;:&quot;(Mazzetti &amp;#38; Schaufeli, 2022)&quot;,&quot;manualOverrideText&quot;:&quot;&quot;},&quot;citationTag&quot;:&quot;MENDELEY_CITATION_v3_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&quot;,&quot;citationItems&quot;:[{&quot;id&quot;:&quot;3f349b5e-c00a-356e-a031-3dde9e103647&quot;,&quot;itemData&quot;:{&quot;type&quot;:&quot;article-journal&quot;,&quot;id&quot;:&quot;3f349b5e-c00a-356e-a031-3dde9e103647&quot;,&quot;title&quot;:&quot;The impact of engaging leadership on employee engagement and team effectiveness: A longitudinal, multi-level study on the mediating role of personal- and team resources&quot;,&quot;author&quot;:[{&quot;family&quot;:&quot;Mazzetti&quot;,&quot;given&quot;:&quot;Greta&quot;,&quot;parse-names&quot;:false,&quot;dropping-particle&quot;:&quot;&quot;,&quot;non-dropping-particle&quot;:&quot;&quot;},{&quot;family&quot;:&quot;Schaufeli&quot;,&quot;given&quot;:&quot;Wilmar B.&quot;,&quot;parse-names&quot;:false,&quot;dropping-particle&quot;:&quot;&quot;,&quot;non-dropping-particle&quot;:&quot;&quot;}],&quot;container-title&quot;:&quot;PLoS ONE&quot;,&quot;container-title-short&quot;:&quot;PLoS One&quot;,&quot;accessed&quot;:{&quot;date-parts&quot;:[[2026,4,24]]},&quot;DOI&quot;:&quot;10.1371/JOURNAL.PONE.0269433&quot;,&quot;ISSN&quot;:&quot;19326203&quot;,&quot;PMID&quot;:&quot;35767536&quot;,&quot;URL&quot;:&quot;https://pmc.ncbi.nlm.nih.gov/articles/PMC9242457/&quot;,&quot;issued&quot;:{&quot;date-parts&quot;:[[2022,6,1]]},&quot;page&quot;:&quot;e0269433&quot;,&quot;abstract&quot;:&quot;Most research on the effect of leadership behavior on employees’ well-being and organizational outcomes is based on leadership frameworks that are not rooted in sound psychological theories of motivation and are limited to either an individual or organizational levels of analysis. The current paper investigates whether individual and team resources explain the impact of engaging leadership on work engagement and team effectiveness, respectively. Data were collected at two time points on N = 1,048 employees nested within 90 work teams. The Multilevel Structural Equation Modeling results revealed that personal resources (i.e., optimism, resiliency, self-efficacy, and flexibility) partially mediated the impact of T1 individual perceptions of engaging leadership on T2 work engagement. Furthermore, joint perceptions of engaging leadership among team members at T1 resulted in greater team effectiveness at T2. This association was fully mediated by team resources (i.e., performance feedback, trust in management, communication, and participation in decision-making). Moreover, team resources had a significant cross-level effect on individual levels of engagement. In practical terms, training and supporting leaders who inspire, strengthen, and connect their subordinates could significantly improve employees’ motivation and involvement and enable teams to pursue their common goals successfully.&quot;,&quot;publisher&quot;:&quot;Public Library of Science&quot;,&quot;issue&quot;:&quot;6&quot;,&quot;volume&quot;:&quot;17&quot;},&quot;isTemporary&quot;:false}]},{&quot;citationID&quot;:&quot;MENDELEY_CITATION_1f23b867-7f90-458a-bf69-0b7e34d8becf&quot;,&quot;properties&quot;:{&quot;noteIndex&quot;:0},&quot;isEdited&quot;:false,&quot;manualOverride&quot;:{&quot;isManuallyOverridden&quot;:false,&quot;citeprocText&quot;:&quot;(Tampio et al., 2022)&quot;,&quot;manualOverrideText&quot;:&quot;&quot;},&quot;citationTag&quot;:&quot;MENDELEY_CITATION_v3_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&quot;,&quot;citationItems&quot;:[{&quot;id&quot;:&quot;36698ecd-938f-3bfa-855c-e1f80e6880d0&quot;,&quot;itemData&quot;:{&quot;type&quot;:&quot;article-journal&quot;,&quot;id&quot;:&quot;36698ecd-938f-3bfa-855c-e1f80e6880d0&quot;,&quot;title&quot;:&quot;Stakeholder analysis and landscape in a hospital project – elements and implications for value creation&quot;,&quot;author&quot;:[{&quot;family&quot;:&quot;Tampio&quot;,&quot;given&quot;:&quot;Kari Pekka&quot;,&quot;parse-names&quot;:false,&quot;dropping-particle&quot;:&quot;&quot;,&quot;non-dropping-particle&quot;:&quot;&quot;},{&quot;family&quot;:&quot;Haapasalo&quot;,&quot;given&quot;:&quot;Harri&quot;,&quot;parse-names&quot;:false,&quot;dropping-particle&quot;:&quot;&quot;,&quot;non-dropping-particle&quot;:&quot;&quot;},{&quot;family&quot;:&quot;Ali&quot;,&quot;given&quot;:&quot;Farooq&quot;,&quot;parse-names&quot;:false,&quot;dropping-particle&quot;:&quot;&quot;,&quot;non-dropping-particle&quot;:&quot;&quot;}],&quot;container-title&quot;:&quot;International Journal of Managing Projects in Business&quot;,&quot;accessed&quot;:{&quot;date-parts&quot;:[[2026,4,21]]},&quot;DOI&quot;:&quot;10.1108/IJMPB-07-2021-0179&quot;,&quot;ISSN&quot;:&quot;17538386&quot;,&quot;issued&quot;:{&quot;date-parts&quot;:[[2022]]},&quot;page&quot;:&quot;48-76&quot;,&quot;abstract&quot;:&quot;Purpose: This study primarily aims to analyse stakeholder management challenges and how these emerge in the stakeholder landscape in a large hospital project. From this analysis, the authors aim to identify the implications that stakeholder management has on value creation in a hospital project. Design/methodology/approach: The research method is qualitative. Empirical data were collected in three cycles: project internal documentation, thematic interviews and survey. The literature related to hospital projects, stakeholder analysis and management, stakeholder salience and landscape is summarised, informing the qualitative design of the study. Findings: The authors noted the importance of project-specific stakeholder identification, salience analysis and landscape description. The regulatory, formal and contractual stakeholders give an over-simplistic picture on stakeholder map. The operative stakeholder map and landscape describe the complexity, uncertainty, dynamism and institutional context inducing the challenges for the stakeholder management. There is an evident potential of utilising the stakeholder landscape and its elements in the resulting collaborative value creation in hospital projects. Multiple and changing stakeholders with differing expectations are an important opportunity to improve the value creation process. Originality/value: Stakeholder management has recently attracted much attention in the industrial project setting. This research attempts to identify the operative stakeholder landscape in a large hospital project, not to mention its impact on value creation. This study offers a framework that can help academics and project management practitioners tackle the challenges amongst project stakeholders.&quot;,&quot;publisher&quot;:&quot;Emerald Group Holdings Ltd.&quot;,&quot;issue&quot;:&quot;8&quot;,&quot;volume&quot;:&quot;15&quot;,&quot;container-title-short&quot;:&quot;&quot;},&quot;isTemporary&quot;:false}]},{&quot;citationID&quot;:&quot;MENDELEY_CITATION_43c02d30-7ca5-4a00-9356-d5b5b8667341&quot;,&quot;properties&quot;:{&quot;noteIndex&quot;:0},&quot;isEdited&quot;:false,&quot;manualOverride&quot;:{&quot;isManuallyOverridden&quot;:false,&quot;citeprocText&quot;:&quot;(Abolhasni et al., 2024)&quot;,&quot;manualOverrideText&quot;:&quot;&quot;},&quot;citationTag&quot;:&quot;MENDELEY_CITATION_v3_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&quot;,&quot;citationItems&quot;:[{&quot;id&quot;:&quot;4f9be69e-437e-3175-a5fb-f0076bee2cc7&quot;,&quot;itemData&quot;:{&quot;type&quot;:&quot;article-journal&quot;,&quot;id&quot;:&quot;4f9be69e-437e-3175-a5fb-f0076bee2cc7&quot;,&quot;title&quot;:&quot;Identifying Barriers to the Adoption of Electronic Prescribing: A Stakeholder Analysis Approach Using a Power-Interest Matrix&quot;,&quot;author&quot;:[{&quot;family&quot;:&quot;Abolhasni&quot;,&quot;given&quot;:&quot;Mohammad Sadegh&quot;,&quot;parse-names&quot;:false,&quot;dropping-particle&quot;:&quot;&quot;,&quot;non-dropping-particle&quot;:&quot;&quot;},{&quot;family&quot;:&quot;Horoki&quot;,&quot;given&quot;:&quot;Ali Zare&quot;,&quot;parse-names&quot;:false,&quot;dropping-particle&quot;:&quot;&quot;,&quot;non-dropping-particle&quot;:&quot;&quot;},{&quot;family&quot;:&quot;Sadegh Abolhasani&quot;,&quot;given&quot;:&quot;Mohammad&quot;,&quot;parse-names&quot;:false,&quot;dropping-particle&quot;:&quot;&quot;,&quot;non-dropping-particle&quot;:&quot;&quot;},{&quot;family&quot;:&quot;Khah&quot;,&quot;given&quot;:&quot;Elahe Salari&quot;,&quot;parse-names&quot;:false,&quot;dropping-particle&quot;:&quot;&quot;,&quot;non-dropping-particle&quot;:&quot;&quot;},{&quot;family&quot;:&quot;Heydaripour&quot;,&quot;given&quot;:&quot;Moslem&quot;,&quot;parse-names&quot;:false,&quot;dropping-particle&quot;:&quot;&quot;,&quot;non-dropping-particle&quot;:&quot;&quot;},{&quot;family&quot;:&quot;Zarezadeh&quot;,&quot;given&quot;:&quot;Mohammad&quot;,&quot;parse-names&quot;:false,&quot;dropping-particle&quot;:&quot;&quot;,&quot;non-dropping-particle&quot;:&quot;&quot;}],&quot;accessed&quot;:{&quot;date-parts&quot;:[[2026,4,21]]},&quot;DOI&quot;:&quot;10.18502/jebhpme.v8i3.18076&quot;,&quot;ISSN&quot;:&quot;2538-4716&quot;,&quot;issued&quot;:{&quot;date-parts&quot;:[[2024]]},&quot;abstract&quot;:&quot;Background: Identifying stakeholders and understanding their characteristics is crucial for achieving objectives efficiently. Concurrently, there is a growing movement towards utilizing technology, particularly electronic (e) prescribing, to enhance quality, safety, and efficiency within the healthcare system. To strengthen and support the e-prescribing system, collaboration among all stakeholders is essential. This collaboration will help establish a robust electronic health information infrastructure and improve healthcare delivery for all members of society. Methods: This study aims to identify barriers to the acceptance of e-prescribing from a stakeholder perspective. It employs a mixed-methods approach, combining quantitative and qualitative research. Data collection involved focus groups to identify and prioritize stakeholders, while interviews were used to extract barriers. Following data collection, the interest-power matrix was utilized for analysis. Results: The findings revealed that the primary barriers identified by stakeholders, including physicians, hospitals, and insurance companies were as follows: a lack of awareness among doctors regarding costs, deductibles, and billing; insufficient training for stakeholders on e-prescribing; inadequate infrastructure; lack of forecasting for necessary financial resources; insufficient training for relevant personnel; poor communication with insurance companies; intermittent system outages and slow performance; lack of insurance coverage for certain tests; the presence of multiple insurance systems; and ineffective communication channels between doctors and insurance agents. Conclusion: Infrastructure challenges are significant barriers to the full implementation of e-prescribing which must be addressed. To improve implementation issues, continuous monitoring of prescription systems is recommended. Overall, it is advisable to reform the infrastructure, integrate insurance systems, adopt electronic signatures and standards for electronic prescriptions, and provide practical training. Health policymakers can facilitate the adoption of e-prescribing by taking measures to eliminate the barriers identified in this study. Introduction Health systems serve as the primary custodians of health production, promotion, and improvement within society. To address the expectations of customers and stakeholders, manage resource limitations, and meet the growing demands of&quot;,&quot;container-title-short&quot;:&quot;&quot;},&quot;isTemporary&quot;:false}]},{&quot;citationID&quot;:&quot;MENDELEY_CITATION_2afc5563-802f-40f7-bb11-ff8387748398&quot;,&quot;properties&quot;:{&quot;noteIndex&quot;:0},&quot;isEdited&quot;:false,&quot;manualOverride&quot;:{&quot;isManuallyOverridden&quot;:false,&quot;citeprocText&quot;:&quot;(Brugha &amp;#38; Varvasovszky, 2000)&quot;,&quot;manualOverrideText&quot;:&quot;&quot;},&quot;citationTag&quot;:&quot;MENDELEY_CITATION_v3_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&quot;,&quot;citationItems&quot;:[{&quot;id&quot;:&quot;37b3eedd-57dd-3f55-9ff7-0efd5c397a53&quot;,&quot;itemData&quot;:{&quot;type&quot;:&quot;article-journal&quot;,&quot;id&quot;:&quot;37b3eedd-57dd-3f55-9ff7-0efd5c397a53&quot;,&quot;title&quot;:&quot;Stakeholder analysis: a review&quot;,&quot;author&quot;:[{&quot;family&quot;:&quot;Brugha&quot;,&quot;given&quot;:&quot;Ruairí&quot;,&quot;parse-names&quot;:false,&quot;dropping-particle&quot;:&quot;&quot;,&quot;non-dropping-particle&quot;:&quot;&quot;},{&quot;family&quot;:&quot;Varvasovszky&quot;,&quot;given&quot;:&quot;Zsuzsa&quot;,&quot;parse-names&quot;:false,&quot;dropping-particle&quot;:&quot;&quot;,&quot;non-dropping-particle&quot;:&quot;&quot;}],&quot;container-title&quot;:&quot;Health Policy and Planning&quot;,&quot;container-title-short&quot;:&quot;Health Policy Plan.&quot;,&quot;accessed&quot;:{&quot;date-parts&quot;:[[2026,4,24]]},&quot;DOI&quot;:&quot;10.1093/HEAPOL/15.3.239&quot;,&quot;ISSN&quot;:&quot;0268-1080&quot;,&quot;PMID&quot;:&quot;11012397&quot;,&quot;URL&quot;:&quot;https://dx.doi.org/10.1093/heapol/15.3.239&quot;,&quot;issued&quot;:{&quot;date-parts&quot;:[[2000,9,1]]},&quot;page&quot;:&quot;239-246&quot;,&quot;abstract&quot;:&quot;The growing popularity of stakeholder analysis reflects an increasing recognition of how the characteristics of stakeholders -individuals, groups and organizations - influence decision-making processes. This paper reviews the origins and uses of stakeholder analysis, as described in the policy, health care management and development literature. Its roots are in the political and policy sciences, and in management theory where it has evolved into a systematic tool with clearly defined steps and applications for scanning the current and future organizational environment. Stakeholder analysis can be used to generate knowledge about the relevant actors so as to understand their behaviour, intentions, interrelations, agendas, interests, and the influence or resources they have brought - or could bring - to bear on decision-making processes. This information can then be used to develop strategies for managing these stakeholders, to facilitate the implementation of specific decisions or organizational objectives, or to understand the policy context and assess the feasibility of future policy directions. Policy development is a complex process which frequently takes place in an unstable and rapidly changing context, subject to unpredictable internal and external factors. As a cross-sectional view of an evolving picture, the utility of stakeholder analysis for predicting and managing the future is time-limited and it should be complemented by other policy analysis approaches.&quot;,&quot;publisher&quot;:&quot;Oxford Academic&quot;,&quot;issue&quot;:&quot;3&quot;,&quot;volume&quot;:&quot;15&quot;},&quot;isTemporary&quot;:false}]},{&quot;citationID&quot;:&quot;MENDELEY_CITATION_d22c2a93-862a-4065-a671-0b9bb3b42298&quot;,&quot;properties&quot;:{&quot;noteIndex&quot;:0},&quot;isEdited&quot;:false,&quot;manualOverride&quot;:{&quot;isManuallyOverridden&quot;:false,&quot;citeprocText&quot;:&quot;(Potthoff et al., 2023)&quot;,&quot;manualOverrideText&quot;:&quot;&quot;},&quot;citationTag&quot;:&quot;MENDELEY_CITATION_v3_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&quot;,&quot;citationItems&quot;:[{&quot;id&quot;:&quot;24f87233-98d5-3427-8e0f-70b0d2bb7c92&quot;,&quot;itemData&quot;:{&quot;type&quot;:&quot;article-journal&quot;,&quot;id&quot;:&quot;24f87233-98d5-3427-8e0f-70b0d2bb7c92&quot;,&quot;title&quot;:&quot;Towards an Implementation‐STakeholder Engagement Model (I‐STEM) for improving health and social care services&quot;,&quot;author&quot;:[{&quot;family&quot;:&quot;Potthoff&quot;,&quot;given&quot;:&quot;Sebastian&quot;,&quot;parse-names&quot;:false,&quot;dropping-particle&quot;:&quot;&quot;,&quot;non-dropping-particle&quot;:&quot;&quot;},{&quot;family&quot;:&quot;Finch&quot;,&quot;given&quot;:&quot;Tracy&quot;,&quot;parse-names&quot;:false,&quot;dropping-particle&quot;:&quot;&quot;,&quot;non-dropping-particle&quot;:&quot;&quot;},{&quot;family&quot;:&quot;Bührmann&quot;,&quot;given&quot;:&quot;Leah&quot;,&quot;parse-names&quot;:false,&quot;dropping-particle&quot;:&quot;&quot;,&quot;non-dropping-particle&quot;:&quot;&quot;},{&quot;family&quot;:&quot;Etzelmüller&quot;,&quot;given&quot;:&quot;Anne&quot;,&quot;parse-names&quot;:false,&quot;dropping-particle&quot;:&quot;&quot;,&quot;non-dropping-particle&quot;:&quot;&quot;},{&quot;family&quot;:&quot;Genugten&quot;,&quot;given&quot;:&quot;Claire R.&quot;,&quot;parse-names&quot;:false,&quot;dropping-particle&quot;:&quot;&quot;,&quot;non-dropping-particle&quot;:&quot;van&quot;},{&quot;family&quot;:&quot;Girling&quot;,&quot;given&quot;:&quot;Melissa&quot;,&quot;parse-names&quot;:false,&quot;dropping-particle&quot;:&quot;&quot;,&quot;non-dropping-particle&quot;:&quot;&quot;},{&quot;family&quot;:&quot;May&quot;,&quot;given&quot;:&quot;Carl R.&quot;,&quot;parse-names&quot;:false,&quot;dropping-particle&quot;:&quot;&quot;,&quot;non-dropping-particle&quot;:&quot;&quot;},{&quot;family&quot;:&quot;Perkins&quot;,&quot;given&quot;:&quot;Neil&quot;,&quot;parse-names&quot;:false,&quot;dropping-particle&quot;:&quot;&quot;,&quot;non-dropping-particle&quot;:&quot;&quot;},{&quot;family&quot;:&quot;Vis&quot;,&quot;given&quot;:&quot;Christiaan&quot;,&quot;parse-names&quot;:false,&quot;dropping-particle&quot;:&quot;&quot;,&quot;non-dropping-particle&quot;:&quot;&quot;},{&quot;family&quot;:&quot;Rapley&quot;,&quot;given&quot;:&quot;Tim&quot;,&quot;parse-names&quot;:false,&quot;dropping-particle&quot;:&quot;&quot;,&quot;non-dropping-particle&quot;:&quot;&quot;}],&quot;container-title&quot;:&quot;Health Expectations : An International Journal of Public Participation in Health Care and Health Policy&quot;,&quot;container-title-short&quot;:&quot;Health Expect.&quot;,&quot;accessed&quot;:{&quot;date-parts&quot;:[[2026,4,24]]},&quot;DOI&quot;:&quot;10.1111/HEX.13808&quot;,&quot;ISSN&quot;:&quot;13697625&quot;,&quot;PMID&quot;:&quot;37403248&quot;,&quot;URL&quot;:&quot;https://pmc.ncbi.nlm.nih.gov/articles/PMC10485327/&quot;,&quot;issued&quot;:{&quot;date-parts&quot;:[[2023,10,1]]},&quot;page&quot;:&quot;1997&quot;,&quot;abstract&quot;:&quot;Background: The implementation science literature acknowledges a need for engagement of key stakeholders when designing, delivering and evaluating implementation work. To date, the literature reports minimal or focused stakeholder engagement, where stakeholders are engaged in either barrier identification and/or barrier prioritisation. This paper begins to answer calls from the literature for the development of tools and guidance to support comprehensive stakeholder engagement in implementation research and practice. The paper describes the systematic development of the Implementation-STakeholder Engagement Model (I-STEM) in the context of an international, large-scale empirical implementation study (ImpleMentAll) aimed at evaluating the effectiveness of a tailored implementation toolkit. The I-STEM is a sensitising tool that defines key considerations and activities for undertaking stakeholder engagement activities across an implementation process. Methods: In-depth, semistructured interviews and observations were conducted with implementers who were tailoring implementation strategies to integrate and embed internet-based cognitive behavioural therapy (iCBT) services in 12 routine mental health care organisations in nine countries in Europe and Australia. The analytical process was informed by principles of first- and third-generation Grounded Theory, including constant comparative method. Results: We conducted 55 interviews and observed 19 implementation-related activities (e.g., team meetings and technical support calls). The final outcome of our analysis is expressed in an initial version of the I-STEM, consisting of five interrelated concepts: engagement objectives, stakeholder mapping, engagement approaches, engagement qualities and engagement outcomes. Engagement objectives are goals that implementers plan to achieve by working with stakeholders in the implementation process. Stakeholder mapping involves identifying a range of organisations, groups or people who may be instrumental in achieving the engagement objectives. Engagement approaches define the type of work that is undertaken with stakeholders to achieve the engagement objectives. Engagement qualities define the logistics of the engagement approach. Lastly, every engagement activity may result in a range of engagement outcomes. Conclusion: The I-STEM represents potential avenues for substantial stakeholder engagement activity across key phases of an implementation process. It provides a conceptual model for the planning, delivery, evaluation and reporting of stakeholder engagement activities. The I-STEM is nonprescriptive and highlights the importance of a flexible, iterative approach to stakeholder engagement. It is developmental and will require application and validation across a range of implementation activities. Patient or Public Contribution: Patient contribution to ImpleMentAll trial was facilitated by GAMIAN-Europe at all stages—from grant development to dissemination. GAMIAN-Europe brings together a wide variety of patient representation organisations (local, regional and national) from almost all European countries. GAMIAN-Europe was involved in pilot testing the ItFits-toolkit and provided their views on the various aspects, including stakeholder engagement. Patients were also represented in the external advisory board providing support and advice on the design, conduct and interpretation of the wider project, including the development of the ItFits-toolkit. Trial registration: ClinicalTrials.gov NCT03652883. Retrospectively registered on 29 August 2018.&quot;,&quot;publisher&quot;:&quot;John Wiley and Sons Inc&quot;,&quot;issue&quot;:&quot;5&quot;,&quot;volume&quot;:&quot;26&quot;},&quot;isTemporary&quot;:false}]},{&quot;citationID&quot;:&quot;MENDELEY_CITATION_db54f2f5-e5f8-4a99-8d25-d807ff2e5c64&quot;,&quot;properties&quot;:{&quot;noteIndex&quot;:0},&quot;isEdited&quot;:false,&quot;manualOverride&quot;:{&quot;isManuallyOverridden&quot;:false,&quot;citeprocText&quot;:&quot;(Buhmann et al., 2025)&quot;,&quot;manualOverrideText&quot;:&quot;&quot;},&quot;citationTag&quot;:&quot;MENDELEY_CITATION_v3_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&quot;,&quot;citationItems&quot;:[{&quot;id&quot;:&quot;527efc44-8708-37f3-8b70-6ff2635e3cf5&quot;,&quot;itemData&quot;:{&quot;type&quot;:&quot;article-journal&quot;,&quot;id&quot;:&quot;527efc44-8708-37f3-8b70-6ff2635e3cf5&quot;,&quot;title&quot;:&quot;The Routledge Handbook on Meaningful Stakeholder Engagement&quot;,&quot;author&quot;:[{&quot;family&quot;:&quot;Buhmann&quot;,&quot;given&quot;:&quot;Karin&quot;,&quot;parse-names&quot;:false,&quot;dropping-particle&quot;:&quot;&quot;,&quot;non-dropping-particle&quot;:&quot;&quot;},{&quot;family&quot;:&quot;Fonseca&quot;,&quot;given&quot;:&quot;Alberto&quot;,&quot;parse-names&quot;:false,&quot;dropping-particle&quot;:&quot;&quot;,&quot;non-dropping-particle&quot;:&quot;&quot;},{&quot;family&quot;:&quot;Andrews&quot;,&quot;given&quot;:&quot;Nathan&quot;,&quot;parse-names&quot;:false,&quot;dropping-particle&quot;:&quot;&quot;,&quot;non-dropping-particle&quot;:&quot;&quot;},{&quot;family&quot;:&quot;Amatulli&quot;,&quot;given&quot;:&quot;Giuseppe&quot;,&quot;parse-names&quot;:false,&quot;dropping-particle&quot;:&quot;&quot;,&quot;non-dropping-particle&quot;:&quot;&quot;}],&quot;container-title&quot;:&quot;Routledge International Handbooks&quot;,&quot;accessed&quot;:{&quot;date-parts&quot;:[[2026,4,24]]},&quot;ISBN&quot;:&quot;9781032482675&quot;,&quot;URL&quot;:&quot;https://openurl-ebsco-com.uwtsd.idm.oclc.org/contentitem/e001mww:4018457?sid=ebsco:plink:crawler&amp;id=ebsco:e001mww:4018457&amp;crl=c&quot;,&quot;issued&quot;:{&quot;date-parts&quot;:[[2025]]},&quot;abstract&quot;:&quot;\&quot;Meaningful Stakeholder Engagement (MSE) is both a concept and a management approach, drawing on a combination of theoretical and applied knowledge areas (e.g., impact assessment, business and human rights, and stakeholder theory). MSE has become a key element of corporate sustainability risk-based due diligence as a process that responsible business enterprises are expected to apply to identify and manage harmful impacts on the environment and society. Despite the obvious and growing relevance of meaningful stakeholder engagement, few publications have tried to synthesize the knowledge, academic literature, and practical experience within and around the concept and practices. This volume responds to that knowledge gap through the provision of comprehensive interdisciplinary perspectives. Embodying a rights-holder orientation, The Routledge Handbook on Meaningful Stakeholder Engagement emphasizes the importance of MSE for stakeholders who are or can be affected by activities driven by external actors, such as natural resource extraction or processing; infrastructure; development proposals, planning and implementation; and production for industry or consumption. This handbook offers four thematic sections, all interdisciplinary in character, seeking to explore the multiple aspects of MSE. Moreover, a comprehensive Introduction explains key elements of the concept and causes for the current surge in expectations of MSE, including a rise in demands of risk-based due diligence. More than 40 international contributors combine theory and practice in chapters that discuss and elaborate the theory and practice of MSE. Uniquely, each section includes short practice notes based on experiences or dilemmas lived by practitioners or affected people, placing real-life situations into theoretical context. The concluding chapter draws up key insights from the chapters and practice notes, and casts a path for the future of MSE integrating values, norms and practice. Cutting across multiple disciplines including stakeholder theory, natural resource management, impact assessment, project management, ESG, responsible business, and global value chains, The Routledge Handbook on Meaningful Stakeholder Engagement will be an essential resource for scholars, researchers, developers, investors, affected people, civil society organisations, students and others\&quot;-- Provided by publisher. &quot;,&quot;publisher&quot;:&quot;Routledge&quot;,&quot;container-title-short&quot;:&quot;&quot;},&quot;isTemporary&quot;:false}]},{&quot;citationID&quot;:&quot;MENDELEY_CITATION_388fa4eb-5f43-4d40-8785-4f83cec5763d&quot;,&quot;properties&quot;:{&quot;noteIndex&quot;:0},&quot;isEdited&quot;:false,&quot;manualOverride&quot;:{&quot;isManuallyOverridden&quot;:false,&quot;citeprocText&quot;:&quot;(Petkovic et al., 2023)&quot;,&quot;manualOverrideText&quot;:&quot;&quot;},&quot;citationTag&quot;:&quot;MENDELEY_CITATION_v3_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&quot;,&quot;citationItems&quot;:[{&quot;id&quot;:&quot;19cc2958-2ea2-3ece-a864-c97059bd12fc&quot;,&quot;itemData&quot;:{&quot;type&quot;:&quot;article-journal&quot;,&quot;id&quot;:&quot;19cc2958-2ea2-3ece-a864-c97059bd12fc&quot;,&quot;title&quot;:&quot;Key issues for stakeholder engagement in the development of health and healthcare guidelines&quot;,&quot;author&quot;:[{&quot;family&quot;:&quot;Petkovic&quot;,&quot;given&quot;:&quot;Jennifer&quot;,&quot;parse-names&quot;:false,&quot;dropping-particle&quot;:&quot;&quot;,&quot;non-dropping-particle&quot;:&quot;&quot;},{&quot;family&quot;:&quot;Magwood&quot;,&quot;given&quot;:&quot;Olivia&quot;,&quot;parse-names&quot;:false,&quot;dropping-particle&quot;:&quot;&quot;,&quot;non-dropping-particle&quot;:&quot;&quot;},{&quot;family&quot;:&quot;Lytvyn&quot;,&quot;given&quot;:&quot;Lyubov&quot;,&quot;parse-names&quot;:false,&quot;dropping-particle&quot;:&quot;&quot;,&quot;non-dropping-particle&quot;:&quot;&quot;},{&quot;family&quot;:&quot;Khabsa&quot;,&quot;given&quot;:&quot;Joanne&quot;,&quot;parse-names&quot;:false,&quot;dropping-particle&quot;:&quot;&quot;,&quot;non-dropping-particle&quot;:&quot;&quot;},{&quot;family&quot;:&quot;Concannon&quot;,&quot;given&quot;:&quot;Thomas W.&quot;,&quot;parse-names&quot;:false,&quot;dropping-particle&quot;:&quot;&quot;,&quot;non-dropping-particle&quot;:&quot;&quot;},{&quot;family&quot;:&quot;Welch&quot;,&quot;given&quot;:&quot;Vivian&quot;,&quot;parse-names&quot;:false,&quot;dropping-particle&quot;:&quot;&quot;,&quot;non-dropping-particle&quot;:&quot;&quot;},{&quot;family&quot;:&quot;Todhunter-Brown&quot;,&quot;given&quot;:&quot;Alex&quot;,&quot;parse-names&quot;:false,&quot;dropping-particle&quot;:&quot;&quot;,&quot;non-dropping-particle&quot;:&quot;&quot;},{&quot;family&quot;:&quot;Palm&quot;,&quot;given&quot;:&quot;Marisha E.&quot;,&quot;parse-names&quot;:false,&quot;dropping-particle&quot;:&quot;&quot;,&quot;non-dropping-particle&quot;:&quot;&quot;},{&quot;family&quot;:&quot;Akl&quot;,&quot;given&quot;:&quot;Elie A.&quot;,&quot;parse-names&quot;:false,&quot;dropping-particle&quot;:&quot;&quot;,&quot;non-dropping-particle&quot;:&quot;&quot;},{&quot;family&quot;:&quot;Mbuagbaw&quot;,&quot;given&quot;:&quot;Lawrence&quot;,&quot;parse-names&quot;:false,&quot;dropping-particle&quot;:&quot;&quot;,&quot;non-dropping-particle&quot;:&quot;&quot;},{&quot;family&quot;:&quot;Arayssi&quot;,&quot;given&quot;:&quot;Thurayya&quot;,&quot;parse-names&quot;:false,&quot;dropping-particle&quot;:&quot;&quot;,&quot;non-dropping-particle&quot;:&quot;&quot;},{&quot;family&quot;:&quot;Avey&quot;,&quot;given&quot;:&quot;Marc T.&quot;,&quot;parse-names&quot;:false,&quot;dropping-particle&quot;:&quot;&quot;,&quot;non-dropping-particle&quot;:&quot;&quot;},{&quot;family&quot;:&quot;Marusic&quot;,&quot;given&quot;:&quot;Ana&quot;,&quot;parse-names&quot;:false,&quot;dropping-particle&quot;:&quot;&quot;,&quot;non-dropping-particle&quot;:&quot;&quot;},{&quot;family&quot;:&quot;Morley&quot;,&quot;given&quot;:&quot;Richard&quot;,&quot;parse-names&quot;:false,&quot;dropping-particle&quot;:&quot;&quot;,&quot;non-dropping-particle&quot;:&quot;&quot;},{&quot;family&quot;:&quot;Saginur&quot;,&quot;given&quot;:&quot;Michael&quot;,&quot;parse-names&quot;:false,&quot;dropping-particle&quot;:&quot;&quot;,&quot;non-dropping-particle&quot;:&quot;&quot;},{&quot;family&quot;:&quot;Slingers&quot;,&quot;given&quot;:&quot;Nevilene&quot;,&quot;parse-names&quot;:false,&quot;dropping-particle&quot;:&quot;&quot;,&quot;non-dropping-particle&quot;:&quot;&quot;},{&quot;family&quot;:&quot;Texeira&quot;,&quot;given&quot;:&quot;Ligia&quot;,&quot;parse-names&quot;:false,&quot;dropping-particle&quot;:&quot;&quot;,&quot;non-dropping-particle&quot;:&quot;&quot;},{&quot;family&quot;:&quot;Brahem&quot;,&quot;given&quot;:&quot;Asma&quot;,&quot;parse-names&quot;:false,&quot;dropping-particle&quot;:&quot;&quot;,&quot;non-dropping-particle&quot;:&quot;Ben&quot;},{&quot;family&quot;:&quot;Bhaumik&quot;,&quot;given&quot;:&quot;Soumyadeep&quot;,&quot;parse-names&quot;:false,&quot;dropping-particle&quot;:&quot;&quot;,&quot;non-dropping-particle&quot;:&quot;&quot;},{&quot;family&quot;:&quot;Bou Akl&quot;,&quot;given&quot;:&quot;Imad&quot;,&quot;parse-names&quot;:false,&quot;dropping-particle&quot;:&quot;&quot;,&quot;non-dropping-particle&quot;:&quot;&quot;},{&quot;family&quot;:&quot;Crowe&quot;,&quot;given&quot;:&quot;Sally&quot;,&quot;parse-names&quot;:false,&quot;dropping-particle&quot;:&quot;&quot;,&quot;non-dropping-particle&quot;:&quot;&quot;},{&quot;family&quot;:&quot;Dormer&quot;,&quot;given&quot;:&quot;Laura&quot;,&quot;parse-names&quot;:false,&quot;dropping-particle&quot;:&quot;&quot;,&quot;non-dropping-particle&quot;:&quot;&quot;},{&quot;family&quot;:&quot;Ekanem&quot;,&quot;given&quot;:&quot;Comfort&quot;,&quot;parse-names&quot;:false,&quot;dropping-particle&quot;:&quot;&quot;,&quot;non-dropping-particle&quot;:&quot;&quot;},{&quot;family&quot;:&quot;Lang&quot;,&quot;given&quot;:&quot;Eddy&quot;,&quot;parse-names&quot;:false,&quot;dropping-particle&quot;:&quot;&quot;,&quot;non-dropping-particle&quot;:&quot;&quot;},{&quot;family&quot;:&quot;Kianzad&quot;,&quot;given&quot;:&quot;Behrang&quot;,&quot;parse-names&quot;:false,&quot;dropping-particle&quot;:&quot;&quot;,&quot;non-dropping-particle&quot;:&quot;&quot;},{&quot;family&quot;:&quot;Kuchenmüller&quot;,&quot;given&quot;:&quot;Tanja&quot;,&quot;parse-names&quot;:false,&quot;dropping-particle&quot;:&quot;&quot;,&quot;non-dropping-particle&quot;:&quot;&quot;},{&quot;family&quot;:&quot;Moja&quot;,&quot;given&quot;:&quot;Lorenzo&quot;,&quot;parse-names&quot;:false,&quot;dropping-particle&quot;:&quot;&quot;,&quot;non-dropping-particle&quot;:&quot;&quot;},{&quot;family&quot;:&quot;Pottie&quot;,&quot;given&quot;:&quot;Kevin&quot;,&quot;parse-names&quot;:false,&quot;dropping-particle&quot;:&quot;&quot;,&quot;non-dropping-particle&quot;:&quot;&quot;},{&quot;family&quot;:&quot;Schünemann&quot;,&quot;given&quot;:&quot;Holger&quot;,&quot;parse-names&quot;:false,&quot;dropping-particle&quot;:&quot;&quot;,&quot;non-dropping-particle&quot;:&quot;&quot;},{&quot;family&quot;:&quot;Tugwell&quot;,&quot;given&quot;:&quot;Peter&quot;,&quot;parse-names&quot;:false,&quot;dropping-particle&quot;:&quot;&quot;,&quot;non-dropping-particle&quot;:&quot;&quot;}],&quot;container-title&quot;:&quot;Research Involvement and Engagement&quot;,&quot;container-title-short&quot;:&quot;Res. Involv. Engagem.&quot;,&quot;accessed&quot;:{&quot;date-parts&quot;:[[2026,4,24]]},&quot;DOI&quot;:&quot;10.1186/S40900-023-00433-6&quot;,&quot;ISSN&quot;:&quot;20567529&quot;,&quot;issued&quot;:{&quot;date-parts&quot;:[[2023,12,1]]},&quot;abstract&quot;:&quot;Established in 2015, the Multi-Stakeholder Engagement (MuSE) Consortium is an international network of over 120 individuals interested in stakeholder engagement in research and guidelines. The MuSE group is developing guidance for stakeholder engagement in the development of health and healthcare guideline development. The development of this guidance has included multiple meetings with stakeholders, including patients, payers/purchasers of health services, peer review editors, policymakers, program managers, providers, principal investigators, product makers, the public, and purchasers of health services and has identified a number of key issues. These include: (1) Definitions, roles, and settings (2) Stakeholder identification and selection (3) Levels of engagement, (4) Evaluation of engagement, (5) Documentation and transparency, and (6) Conflict of interest management. In this paper, we discuss these issues and our plan to develop guidance to facilitate stakeholder engagement in all stages of the development of health and healthcare guideline development.&quot;,&quot;publisher&quot;:&quot;BioMed Central Ltd&quot;,&quot;issue&quot;:&quot;1&quot;,&quot;volume&quot;:&quot;9&quot;},&quot;isTemporary&quot;:false}]},{&quot;citationID&quot;:&quot;MENDELEY_CITATION_ba27063e-8306-4ef3-ad0f-1bf56d3a6fa3&quot;,&quot;properties&quot;:{&quot;noteIndex&quot;:0},&quot;isEdited&quot;:false,&quot;manualOverride&quot;:{&quot;isManuallyOverridden&quot;:false,&quot;citeprocText&quot;:&quot;(Schmidt, 2025)&quot;,&quot;manualOverrideText&quot;:&quot;&quot;},&quot;citationTag&quot;:&quot;MENDELEY_CITATION_v3_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&quot;,&quot;citationItems&quot;:[{&quot;id&quot;:&quot;5656f1cf-26de-39ac-8cc8-f52c90026972&quot;,&quot;itemData&quot;:{&quot;type&quot;:&quot;webpage&quot;,&quot;id&quot;:&quot;5656f1cf-26de-39ac-8cc8-f52c90026972&quot;,&quot;title&quot;:&quot;Groupthink | Psychology, Decision-Making &amp; Consequences | Britannica&quot;,&quot;author&quot;:[{&quot;family&quot;:&quot;Schmidt&quot;,&quot;given&quot;:&quot;Anna&quot;,&quot;parse-names&quot;:false,&quot;dropping-particle&quot;:&quot;&quot;,&quot;non-dropping-particle&quot;:&quot;&quot;}],&quot;accessed&quot;:{&quot;date-parts&quot;:[[2026,4,22]]},&quot;URL&quot;:&quot;https://www.britannica.com/science/groupthink&quot;,&quot;issued&quot;:{&quot;date-parts&quot;:[[2025,4,1]]},&quot;container-title-short&quot;:&quot;&quot;},&quot;isTemporary&quot;:false}]},{&quot;citationID&quot;:&quot;MENDELEY_CITATION_4906918f-1841-403f-bb86-38e67d1e6d22&quot;,&quot;properties&quot;:{&quot;noteIndex&quot;:0},&quot;isEdited&quot;:false,&quot;manualOverride&quot;:{&quot;isManuallyOverridden&quot;:false,&quot;citeprocText&quot;:&quot;(F.Baumeister &amp;#38; D.Vohs, 2007)&quot;,&quot;manualOverrideText&quot;:&quot;&quot;},&quot;citationTag&quot;:&quot;MENDELEY_CITATION_v3_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&quot;,&quot;citationItems&quot;:[{&quot;id&quot;:&quot;36021fe0-08e6-3192-b26c-77edd8fec103&quot;,&quot;itemData&quot;:{&quot;type&quot;:&quot;article-journal&quot;,&quot;id&quot;:&quot;36021fe0-08e6-3192-b26c-77edd8fec103&quot;,&quot;title&quot;:&quot;Groupthink&quot;,&quot;author&quot;:[{&quot;family&quot;:&quot;F.Baumeister&quot;,&quot;given&quot;:&quot;Roy&quot;,&quot;parse-names&quot;:false,&quot;dropping-particle&quot;:&quot;&quot;,&quot;non-dropping-particle&quot;:&quot;&quot;},{&quot;family&quot;:&quot;D.Vohs&quot;,&quot;given&quot;:&quot;Kathleen&quot;,&quot;parse-names&quot;:false,&quot;dropping-particle&quot;:&quot;&quot;,&quot;non-dropping-particle&quot;:&quot;&quot;}],&quot;container-title&quot;:&quot;Encyclopedia of Social Psychology&quot;,&quot;accessed&quot;:{&quot;date-parts&quot;:[[2026,4,22]]},&quot;DOI&quot;:&quot;10.4135/9781412956253&quot;,&quot;ISBN&quot;:&quot;9781412956253&quot;,&quot;URL&quot;:&quot;https://doi.org/10.4135/9781412956253&quot;,&quot;issued&quot;:{&quot;date-parts&quot;:[[2007,5,15]]},&quot;page&quot;:&quot;402-402&quot;,&quot;abstract&quot;:&quot;The Encyclopedia of Social Psychology is designed as a road map to this rapidly growing and important field and provides individuals with a simple, clear, jargon-free introduction. These two volumes include more than 600 entries chosen by a diverse team of experts to comprise an exhaustive list of the most important concepts. Entries provide brief, clear, and readable explanations to the vast number of ideas and concepts that make up the intellectual and scientific content in the area of social psychology.&quot;,&quot;publisher&quot;:&quot;SAGE Publications, Inc.&quot;,&quot;container-title-short&quot;:&quot;&quot;},&quot;isTemporary&quot;:false}]},{&quot;citationID&quot;:&quot;MENDELEY_CITATION_01e70f58-0fa9-4b7b-88f6-5aa4879e5033&quot;,&quot;properties&quot;:{&quot;noteIndex&quot;:0},&quot;isEdited&quot;:false,&quot;manualOverride&quot;:{&quot;isManuallyOverridden&quot;:false,&quot;citeprocText&quot;:&quot;(Janis, 1983)&quot;,&quot;manualOverrideText&quot;:&quot;&quot;},&quot;citationTag&quot;:&quot;MENDELEY_CITATION_v3_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&quot;,&quot;citationItems&quot;:[{&quot;id&quot;:&quot;91486dc5-6bbf-3073-81c5-b281077e0a5c&quot;,&quot;itemData&quot;:{&quot;type&quot;:&quot;article-journal&quot;,&quot;id&quot;:&quot;91486dc5-6bbf-3073-81c5-b281077e0a5c&quot;,&quot;title&quot;:&quot;The Groupthink Syndrome&quot;,&quot;author&quot;:[{&quot;family&quot;:&quot;Janis&quot;,&quot;given&quot;:&quot;Irving L.&quot;,&quot;parse-names&quot;:false,&quot;dropping-particle&quot;:&quot;&quot;,&quot;non-dropping-particle&quot;:&quot;&quot;}],&quot;container-title&quot;:&quot;Groupthink: Psychological Studies of Policy Decisions and Fiascoes&quot;,&quot;chapter-number&quot;:&quot;1, 8&quot;,&quot;accessed&quot;:{&quot;date-parts&quot;:[[2026,4,24]]},&quot;ISBN&quot;:&quot;0395317045&quot;,&quot;URL&quot;:&quot;puttincologneontherickshaw.com/authors-blog/the-groupthink=syndrome/&quot;,&quot;issued&quot;:{&quot;date-parts&quot;:[[1983]]},&quot;publisher-place&quot;:&quot;Boston&quot;,&quot;page&quot;:&quot;174-197&quot;,&quot;abstract&quot;:&quot;&lt;strong&gt;Preface&lt;br&gt;&lt;/strong&gt;&lt;br&gt;The main theme of this book occurred to me while reading Arthur M. Schlesinger's chapters on the Bay of Pigs in &lt;em&gt;A Thousand Da&lt;/em&gt;ys. At first, I was puzzled: How could bright, shrewd men like John F. Kennedy and his advisers be taken in by the CIA's stupid, pat ch work plan? I began to wonder whether some kind of psychological contagion, similar to social conformity phenomena observed in studies of small groups, had interfered with their mental alertness, I kept thinking about the implications of this notion until one day I found myself talking about it, in a seminar of mine on group psychology at Yale University. I suggested that the poor decision-making performance of the men at those White House meetings might be akin to the lapses in judgment of ordinary citizens who become more concerned with retaining the approval of the fellow members of their work group than with coming up with good solutions to the tasks at hand.&lt;br&gt;&lt;br&gt;Shortly after that, when I reread Schlesinger's account, I was struck by some observations that earlier had escaped my notice. These observations began to fit a specific pattern of concurrence-seeking behavior that had impressed me time and again in my research on other kinds of face-to-face groups, particularly when a \&quot;we-feeling\&quot; of solidarity is running high. Additional accounts of the Bay of Pigs yielded more such observations, leading me to conclude that group processes had been subtly at work, preventing the members of Kennedy's team from debating the real issues posed by the CIA's plan and from carefully appraising its serious risks.&lt;br&gt;&lt;br&gt;Then in Joseph de Rivera's &lt;em&gt;The Psychological Dimension of Foreign Policy&lt;/em&gt;, I found an impressive example of excluding a deviant from Truman's group of advisers during the period of the ill-fated Korean War decisions. De Rivera's comments about the group's behavior prompted me to look further into that series of decisions and soon I encountered evidence of other manifestations of group processes, like those apparently operating in the Bay of Pigs decision.&lt;br&gt;&lt;br&gt;By this time, I was sufficiently fascinated by what I began to call the groupthink hypothesis to start looking into a fairly large number of historical parallels. I selected for intensive analysis two additional United States foreign-policy decisions and again found consistent indications of the same kind of detrimental group processes. Later I added a case study of a president's criminal conspiracy to obstruct justice, which I now regard as the most impressive example of groupthink.&lt;br&gt;&lt;br&gt;This book presents five case studies of major fiascoes, resulting from poor decisions made during the administrations of five American presidents' Franklin D. Roosevelt (failure to be prepared for the attack on Pearl Harbor), Harry S Truman (the invasion of North Korea), John F. Kennedy (the Bay of Pigs invasion), Lyndon B. Johnson (escalation of the Vietnam War), and Richard M. Nixon (the Watergate cover-up). Each of these decisions was a group product, issuing from a series of meetings of a small body of government officials and advisers who constituted a cohesive group. And in each instance, the members of the policy-making group made incredibly gross miscalculations about both the practical and moral consequences of their decisions.&lt;br&gt;&lt;br&gt;The second section, for comparative purposes, presents two case studies of well worked out decisions made by similar groups whose members made realistic appraisals of the consequences. One of these is the course of action chosen by the Kennedy administration during the Cuban missile crisis in October 1962. This decision, made by almost the same cast of characters that had approved the Bay of Pigs invasion plan in 1961, was arrived at very carefully, in a group atmosphere conducive to independent critical thinking, unlike that which prevailed in the earlier decision. Similarly, the second counterpoint example deals with the hardheaded way that planning committees in the Truman administration evolved the Marshall Plan in 1948. These two case studies indicate that policy-making groups do not always suffer the adverse consequences of group processes, that the quality of the group's decisionmaking activities depends upon current conditions that influence the group atmosphere.&amp;amp;nbsp; &amp;amp;nbsp; &amp;amp;nbsp; &amp;amp;nbsp; &amp;amp;nbsp; &amp;amp;nbsp; &amp;amp;nbsp; &amp;amp;nbsp; &amp;amp;nbsp; ......................................&quot;,&quot;edition&quot;:&quot;Second&quot;,&quot;publisher&quot;:&quot;Houghton Mifflin&quot;,&quot;container-title-short&quot;:&quot;&quot;},&quot;isTemporary&quot;:false}]},{&quot;citationID&quot;:&quot;MENDELEY_CITATION_d343d2a7-88d5-42f4-8175-2a25cdd92532&quot;,&quot;properties&quot;:{&quot;noteIndex&quot;:0},&quot;isEdited&quot;:false,&quot;manualOverride&quot;:{&quot;isManuallyOverridden&quot;:true,&quot;citeprocText&quot;:&quot;(DiPierro et al., 2022)&quot;,&quot;manualOverrideText&quot;:&quot;(DiPierro et al., 2022).&quot;},&quot;citationTag&quot;:&quot;MENDELEY_CITATION_v3_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&quot;,&quot;citationItems&quot;:[{&quot;id&quot;:&quot;9e152d5e-0b64-38ae-a0ff-4da1de06aefb&quot;,&quot;itemData&quot;:{&quot;type&quot;:&quot;article-journal&quot;,&quot;id&quot;:&quot;9e152d5e-0b64-38ae-a0ff-4da1de06aefb&quot;,&quot;title&quot;:&quot;Groupthink among health professional teams in patient care: A scoping review.&quot;,&quot;author&quot;:[{&quot;family&quot;:&quot;DiPierro&quot;,&quot;given&quot;:&quot;Karissa&quot;,&quot;parse-names&quot;:false,&quot;dropping-particle&quot;:&quot;&quot;,&quot;non-dropping-particle&quot;:&quot;&quot;},{&quot;family&quot;:&quot;Lee&quot;,&quot;given&quot;:&quot;Hannah&quot;,&quot;parse-names&quot;:false,&quot;dropping-particle&quot;:&quot;&quot;,&quot;non-dropping-particle&quot;:&quot;&quot;},{&quot;family&quot;:&quot;Pain&quot;,&quot;given&quot;:&quot;Kevin J.&quot;,&quot;parse-names&quot;:false,&quot;dropping-particle&quot;:&quot;&quot;,&quot;non-dropping-particle&quot;:&quot;&quot;},{&quot;family&quot;:&quot;Durning&quot;,&quot;given&quot;:&quot;Steven J.&quot;,&quot;parse-names&quot;:false,&quot;dropping-particle&quot;:&quot;&quot;,&quot;non-dropping-particle&quot;:&quot;&quot;},{&quot;family&quot;:&quot;Choi&quot;,&quot;given&quot;:&quot;Justin J.&quot;,&quot;parse-names&quot;:false,&quot;dropping-particle&quot;:&quot;&quot;,&quot;non-dropping-particle&quot;:&quot;&quot;}],&quot;container-title&quot;:&quot;Medical Teacher&quot;,&quot;container-title-short&quot;:&quot;Med. Teach.&quot;,&quot;accessed&quot;:{&quot;date-parts&quot;:[[2026,4,22]]},&quot;DOI&quot;:&quot;10.1080/0142159X.2021.1987404&quot;,&quot;ISSN&quot;:&quot;0142159X&quot;,&quot;PMID&quot;:&quot;34641741&quot;,&quot;issued&quot;:{&quot;date-parts&quot;:[[2022]]},&quot;page&quot;:&quot;309-318&quot;,&quot;abstract&quot;:&quot;There is emerging interest in understanding group decision making among a team of health professionals. Groupthink, a term coined by Irving Janis to depict premature consensus seeking in highly cohesive groups, is a theory that has been widely discussed in disciplines outside health care. However, it remains unclear how it has been conceptualized, studied, and mitigated in the context of health professionals conducting patient care. This scoping review aimed to examine the conceptualization of groupthink in health care, empirical research conducted in healthcare teams, and recommendations to avoid groupthink. Eight databases were systematically searched for articles focusing on groupthink among health professional teams using a scoping review methodology. A total of 22 articles were included—most were commentaries or narrative reviews with only four empirical research studies. This review found that focus on groupthink and group decision making in medicine is relatively new and growing in interest. Few empirical studies on groupthink in health professional teams have been performed and there is conceptual disagreement on how to interpret groupthink in the context of clinical practice. Future research should develop a theoretical framework that applies groupthink theory to clinical decision making and medical education, validate the groupthink framework in clinical settings, develop measures of groupthink, evaluate interventions that mitigate groupthink in clinical practice, and examine how groupthink may be situated amidst other emerging social cognitive theories of collaborative clinical decision making.&quot;,&quot;publisher&quot;:&quot;Taylor and Francis Ltd.&quot;,&quot;issue&quot;:&quot;3&quot;,&quot;volume&quot;:&quot;44&quot;},&quot;isTemporary&quot;:false}]},{&quot;citationID&quot;:&quot;MENDELEY_CITATION_d01281d0-513c-40f9-9c39-a3f263a2fa7d&quot;,&quot;properties&quot;:{&quot;noteIndex&quot;:0},&quot;isEdited&quot;:false,&quot;manualOverride&quot;:{&quot;isManuallyOverridden&quot;:false,&quot;citeprocText&quot;:&quot;(Harper et al., 2025)&quot;,&quot;manualOverrideText&quot;:&quot;&quot;},&quot;citationTag&quot;:&quot;MENDELEY_CITATION_v3_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&quot;,&quot;citationItems&quot;:[{&quot;id&quot;:&quot;6415f380-daf5-3ecc-ae27-db42bad59c45&quot;,&quot;itemData&quot;:{&quot;type&quot;:&quot;article-journal&quot;,&quot;id&quot;:&quot;6415f380-daf5-3ecc-ae27-db42bad59c45&quot;,&quot;title&quot;:&quot;Twelve tips to optimize group decision-making in medical education: 'Tipping' the scales toward wisdom of the crowd and minimizing groupthink.&quot;,&quot;author&quot;:[{&quot;family&quot;:&quot;Harper&quot;,&quot;given&quot;:&quot;Lea&quot;,&quot;parse-names&quot;:false,&quot;dropping-particle&quot;:&quot;&quot;,&quot;non-dropping-particle&quot;:&quot;&quot;},{&quot;family&quot;:&quot;Kiamanesh&quot;,&quot;given&quot;:&quot;Omid&quot;,&quot;parse-names&quot;:false,&quot;dropping-particle&quot;:&quot;&quot;,&quot;non-dropping-particle&quot;:&quot;&quot;},{&quot;family&quot;:&quot;Coderre&quot;,&quot;given&quot;:&quot;Sylvain&quot;,&quot;parse-names&quot;:false,&quot;dropping-particle&quot;:&quot;&quot;,&quot;non-dropping-particle&quot;:&quot;&quot;},{&quot;family&quot;:&quot;Kelly-Turner&quot;,&quot;given&quot;:&quot;Kenna&quot;,&quot;parse-names&quot;:false,&quot;dropping-particle&quot;:&quot;&quot;,&quot;non-dropping-particle&quot;:&quot;&quot;},{&quot;family&quot;:&quot;Davis&quot;,&quot;given&quot;:&quot;Melinda&quot;,&quot;parse-names&quot;:false,&quot;dropping-particle&quot;:&quot;&quot;,&quot;non-dropping-particle&quot;:&quot;&quot;},{&quot;family&quot;:&quot;McLaughlin&quot;,&quot;given&quot;:&quot;Kevin&quot;,&quot;parse-names&quot;:false,&quot;dropping-particle&quot;:&quot;&quot;,&quot;non-dropping-particle&quot;:&quot;&quot;}],&quot;container-title&quot;:&quot;Medical Teacher&quot;,&quot;container-title-short&quot;:&quot;Med. Teach.&quot;,&quot;accessed&quot;:{&quot;date-parts&quot;:[[2026,4,22]]},&quot;DOI&quot;:&quot;10.1080/0142159X.2025.2488326&quot;,&quot;ISSN&quot;:&quot;0142159X&quot;,&quot;PMID&quot;:&quot;40200865&quot;,&quot;issued&quot;:{&quot;date-parts&quot;:[[2025]]},&quot;page&quot;:&quot;1612-1617&quot;,&quot;abstract&quot;:&quot;Group decision-making is now common in medical education, often used for decisions that are both complex and high stakes, such as determining whether to promote or remediate a trainee. In this context, it is often assumed that group decision making is superior to that of an individual, resulting in high quality decision outcomes through the pooling of collective knowledge and experience. Yet, while groups can outperform individuals, this is not guaranteed. In fact, groups are vulnerable to several cognitive biases and process issues that individuals are not subject to and these can lead to poor quality decision outcomes if not managed. As educational leaders who participate in group decision-making, we believe it is our responsibility to ensure the quality of these complex and high-stakes decisions. In this article, we discuss both the potential benefits and vulnerabilities of group decision-making by introducing the concepts of wisdom of the crowd and groupthink, respectively. With this foundation, we then offer twelve evidence-based tips that can be easily implemented in educational group decision-making to minimize groupthink and leverage the wisdom of the crowd.&quot;,&quot;publisher&quot;:&quot;Taylor and Francis Ltd.&quot;,&quot;issue&quot;:&quot;10&quot;,&quot;volume&quot;:&quot;47&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31C2A-F4CC-44AD-8392-A1D2E8BB1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2348</Words>
  <Characters>13385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Griffin (Welsh Ambulance Service NHS Trust - 020)</dc:creator>
  <cp:keywords/>
  <dc:description/>
  <cp:lastModifiedBy>Charlotte Griffin</cp:lastModifiedBy>
  <cp:revision>20</cp:revision>
  <dcterms:created xsi:type="dcterms:W3CDTF">2026-04-24T16:34:00Z</dcterms:created>
  <dcterms:modified xsi:type="dcterms:W3CDTF">2026-04-24T17:07:00Z</dcterms:modified>
</cp:coreProperties>
</file>