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1473585"/>
        <w:docPartObj>
          <w:docPartGallery w:val="Cover Pages"/>
          <w:docPartUnique/>
        </w:docPartObj>
      </w:sdtPr>
      <w:sdtContent>
        <w:p w14:paraId="61D53EB3" w14:textId="74F283A8" w:rsidR="0098258B" w:rsidRDefault="0098258B">
          <w:r>
            <w:rPr>
              <w:noProof/>
            </w:rPr>
            <mc:AlternateContent>
              <mc:Choice Requires="wpg">
                <w:drawing>
                  <wp:anchor distT="0" distB="0" distL="114300" distR="114300" simplePos="0" relativeHeight="251662336" behindDoc="0" locked="0" layoutInCell="1" allowOverlap="1" wp14:anchorId="4CD354BC" wp14:editId="5B5B258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115F9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22A59C3" wp14:editId="7D76744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6D76F2A" w14:textId="01CAF7C0" w:rsidR="0098258B" w:rsidRDefault="004263C4">
                                    <w:pPr>
                                      <w:pStyle w:val="NoSpacing"/>
                                      <w:jc w:val="right"/>
                                      <w:rPr>
                                        <w:color w:val="595959" w:themeColor="text1" w:themeTint="A6"/>
                                        <w:sz w:val="28"/>
                                        <w:szCs w:val="28"/>
                                      </w:rPr>
                                    </w:pPr>
                                    <w:r w:rsidRPr="004263C4">
                                      <w:rPr>
                                        <w:color w:val="595959" w:themeColor="text1" w:themeTint="A6"/>
                                        <w:sz w:val="28"/>
                                        <w:szCs w:val="28"/>
                                      </w:rPr>
                                      <w:t xml:space="preserve">Velislava </w:t>
                                    </w:r>
                                    <w:proofErr w:type="spellStart"/>
                                    <w:r w:rsidRPr="004263C4">
                                      <w:rPr>
                                        <w:color w:val="595959" w:themeColor="text1" w:themeTint="A6"/>
                                        <w:sz w:val="28"/>
                                        <w:szCs w:val="28"/>
                                      </w:rPr>
                                      <w:t>Stoycheva</w:t>
                                    </w:r>
                                    <w:proofErr w:type="spellEnd"/>
                                    <w:r w:rsidRPr="004263C4">
                                      <w:rPr>
                                        <w:color w:val="595959" w:themeColor="text1" w:themeTint="A6"/>
                                        <w:sz w:val="28"/>
                                        <w:szCs w:val="28"/>
                                      </w:rPr>
                                      <w:t xml:space="preserve"> Hristova (2233502)</w:t>
                                    </w:r>
                                    <w:r w:rsidRPr="004263C4">
                                      <w:rPr>
                                        <w:color w:val="595959" w:themeColor="text1" w:themeTint="A6"/>
                                        <w:sz w:val="28"/>
                                        <w:szCs w:val="28"/>
                                      </w:rPr>
                                      <w:t xml:space="preserve"> </w:t>
                                    </w:r>
                                    <w:r>
                                      <w:rPr>
                                        <w:color w:val="595959" w:themeColor="text1" w:themeTint="A6"/>
                                        <w:sz w:val="28"/>
                                        <w:szCs w:val="28"/>
                                      </w:rPr>
                                      <w:t xml:space="preserve">                                       </w:t>
                                    </w:r>
                                    <w:r w:rsidR="007B477E">
                                      <w:rPr>
                                        <w:color w:val="595959" w:themeColor="text1" w:themeTint="A6"/>
                                        <w:sz w:val="28"/>
                                        <w:szCs w:val="28"/>
                                      </w:rPr>
                                      <w:t xml:space="preserve">   </w:t>
                                    </w:r>
                                    <w:r w:rsidRPr="004263C4">
                                      <w:rPr>
                                        <w:color w:val="595959" w:themeColor="text1" w:themeTint="A6"/>
                                        <w:sz w:val="28"/>
                                        <w:szCs w:val="28"/>
                                      </w:rPr>
                                      <w:t>Name of Company: Apex Hospitality Consultants</w:t>
                                    </w:r>
                                  </w:p>
                                </w:sdtContent>
                              </w:sdt>
                              <w:p w14:paraId="31D05BDA" w14:textId="6A43C932" w:rsidR="0098258B" w:rsidRDefault="0098258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D1F6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22A59C3"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6D76F2A" w14:textId="01CAF7C0" w:rsidR="0098258B" w:rsidRDefault="004263C4">
                              <w:pPr>
                                <w:pStyle w:val="NoSpacing"/>
                                <w:jc w:val="right"/>
                                <w:rPr>
                                  <w:color w:val="595959" w:themeColor="text1" w:themeTint="A6"/>
                                  <w:sz w:val="28"/>
                                  <w:szCs w:val="28"/>
                                </w:rPr>
                              </w:pPr>
                              <w:r w:rsidRPr="004263C4">
                                <w:rPr>
                                  <w:color w:val="595959" w:themeColor="text1" w:themeTint="A6"/>
                                  <w:sz w:val="28"/>
                                  <w:szCs w:val="28"/>
                                </w:rPr>
                                <w:t xml:space="preserve">Velislava </w:t>
                              </w:r>
                              <w:proofErr w:type="spellStart"/>
                              <w:r w:rsidRPr="004263C4">
                                <w:rPr>
                                  <w:color w:val="595959" w:themeColor="text1" w:themeTint="A6"/>
                                  <w:sz w:val="28"/>
                                  <w:szCs w:val="28"/>
                                </w:rPr>
                                <w:t>Stoycheva</w:t>
                              </w:r>
                              <w:proofErr w:type="spellEnd"/>
                              <w:r w:rsidRPr="004263C4">
                                <w:rPr>
                                  <w:color w:val="595959" w:themeColor="text1" w:themeTint="A6"/>
                                  <w:sz w:val="28"/>
                                  <w:szCs w:val="28"/>
                                </w:rPr>
                                <w:t xml:space="preserve"> Hristova (2233502)</w:t>
                              </w:r>
                              <w:r w:rsidRPr="004263C4">
                                <w:rPr>
                                  <w:color w:val="595959" w:themeColor="text1" w:themeTint="A6"/>
                                  <w:sz w:val="28"/>
                                  <w:szCs w:val="28"/>
                                </w:rPr>
                                <w:t xml:space="preserve"> </w:t>
                              </w:r>
                              <w:r>
                                <w:rPr>
                                  <w:color w:val="595959" w:themeColor="text1" w:themeTint="A6"/>
                                  <w:sz w:val="28"/>
                                  <w:szCs w:val="28"/>
                                </w:rPr>
                                <w:t xml:space="preserve">                                       </w:t>
                              </w:r>
                              <w:r w:rsidR="007B477E">
                                <w:rPr>
                                  <w:color w:val="595959" w:themeColor="text1" w:themeTint="A6"/>
                                  <w:sz w:val="28"/>
                                  <w:szCs w:val="28"/>
                                </w:rPr>
                                <w:t xml:space="preserve">   </w:t>
                              </w:r>
                              <w:r w:rsidRPr="004263C4">
                                <w:rPr>
                                  <w:color w:val="595959" w:themeColor="text1" w:themeTint="A6"/>
                                  <w:sz w:val="28"/>
                                  <w:szCs w:val="28"/>
                                </w:rPr>
                                <w:t>Name of Company: Apex Hospitality Consultants</w:t>
                              </w:r>
                            </w:p>
                          </w:sdtContent>
                        </w:sdt>
                        <w:p w14:paraId="31D05BDA" w14:textId="6A43C932" w:rsidR="0098258B" w:rsidRDefault="0098258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D1F62">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0F46ABA" wp14:editId="0AC9D8E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609084" w14:textId="35B241FE" w:rsidR="0098258B" w:rsidRPr="008D1F62" w:rsidRDefault="006829A2" w:rsidP="008D1F62">
                                <w:pPr>
                                  <w:pStyle w:val="NoSpacing"/>
                                  <w:jc w:val="right"/>
                                  <w:rPr>
                                    <w:rFonts w:ascii="Arial" w:hAnsi="Arial" w:cs="Arial"/>
                                    <w:color w:val="156082" w:themeColor="accent1"/>
                                    <w:sz w:val="28"/>
                                    <w:szCs w:val="28"/>
                                    <w:lang w:val="en-GB"/>
                                  </w:rPr>
                                </w:pPr>
                                <w:r w:rsidRPr="008D1F62">
                                  <w:rPr>
                                    <w:rFonts w:ascii="Arial" w:hAnsi="Arial" w:cs="Arial"/>
                                    <w:color w:val="156082" w:themeColor="accent1"/>
                                    <w:sz w:val="28"/>
                                    <w:szCs w:val="28"/>
                                    <w:lang w:val="en-GB"/>
                                  </w:rPr>
                                  <w:t>Module: Organisational Consultancy</w:t>
                                </w:r>
                              </w:p>
                              <w:p w14:paraId="2252AE26" w14:textId="1EC03019" w:rsidR="006829A2" w:rsidRPr="008D1F62" w:rsidRDefault="006829A2" w:rsidP="008D1F62">
                                <w:pPr>
                                  <w:pStyle w:val="NoSpacing"/>
                                  <w:jc w:val="right"/>
                                  <w:rPr>
                                    <w:rFonts w:ascii="Arial" w:hAnsi="Arial" w:cs="Arial"/>
                                    <w:color w:val="156082" w:themeColor="accent1"/>
                                    <w:sz w:val="28"/>
                                    <w:szCs w:val="28"/>
                                    <w:lang w:val="en-GB"/>
                                  </w:rPr>
                                </w:pPr>
                                <w:r w:rsidRPr="008D1F62">
                                  <w:rPr>
                                    <w:rFonts w:ascii="Arial" w:hAnsi="Arial" w:cs="Arial"/>
                                    <w:color w:val="156082" w:themeColor="accent1"/>
                                    <w:sz w:val="28"/>
                                    <w:szCs w:val="28"/>
                                    <w:lang w:val="en-GB"/>
                                  </w:rPr>
                                  <w:t>Module code: BMIH6005</w:t>
                                </w:r>
                              </w:p>
                              <w:p w14:paraId="7133E2D8" w14:textId="0C01E58F" w:rsidR="006829A2" w:rsidRPr="008D1F62" w:rsidRDefault="006829A2" w:rsidP="008D1F62">
                                <w:pPr>
                                  <w:pStyle w:val="NoSpacing"/>
                                  <w:jc w:val="right"/>
                                  <w:rPr>
                                    <w:rFonts w:ascii="Arial" w:hAnsi="Arial" w:cs="Arial"/>
                                    <w:color w:val="156082" w:themeColor="accent1"/>
                                    <w:sz w:val="28"/>
                                    <w:szCs w:val="28"/>
                                    <w:lang w:val="en-GB"/>
                                  </w:rPr>
                                </w:pPr>
                                <w:r w:rsidRPr="008D1F62">
                                  <w:rPr>
                                    <w:rFonts w:ascii="Arial" w:hAnsi="Arial" w:cs="Arial"/>
                                    <w:color w:val="156082" w:themeColor="accent1"/>
                                    <w:sz w:val="28"/>
                                    <w:szCs w:val="28"/>
                                    <w:lang w:val="en-GB"/>
                                  </w:rPr>
                                  <w:t>Lecturer: Jaliya De-Silva</w:t>
                                </w:r>
                              </w:p>
                              <w:p w14:paraId="01339378" w14:textId="626D3677" w:rsidR="008D1F62" w:rsidRPr="008D1F62" w:rsidRDefault="008D1F62" w:rsidP="008D1F62">
                                <w:pPr>
                                  <w:pStyle w:val="NoSpacing"/>
                                  <w:jc w:val="right"/>
                                  <w:rPr>
                                    <w:rFonts w:ascii="Arial" w:hAnsi="Arial" w:cs="Arial"/>
                                    <w:color w:val="156082" w:themeColor="accent1"/>
                                    <w:sz w:val="28"/>
                                    <w:szCs w:val="28"/>
                                    <w:lang w:val="en-GB"/>
                                  </w:rPr>
                                </w:pPr>
                                <w:r w:rsidRPr="008D1F62">
                                  <w:rPr>
                                    <w:rFonts w:ascii="Arial" w:hAnsi="Arial" w:cs="Arial"/>
                                    <w:color w:val="156082" w:themeColor="accent1"/>
                                    <w:sz w:val="28"/>
                                    <w:szCs w:val="28"/>
                                    <w:lang w:val="en-GB"/>
                                  </w:rPr>
                                  <w:t xml:space="preserve">Date Delivered: </w:t>
                                </w:r>
                                <w:r w:rsidRPr="008D1F62">
                                  <w:rPr>
                                    <w:rFonts w:ascii="Arial" w:hAnsi="Arial" w:cs="Arial"/>
                                    <w:color w:val="156082" w:themeColor="accent1"/>
                                    <w:sz w:val="28"/>
                                    <w:szCs w:val="28"/>
                                    <w:lang w:val="en-GB"/>
                                  </w:rPr>
                                  <w:t>0</w:t>
                                </w:r>
                                <w:r w:rsidR="00945A46">
                                  <w:rPr>
                                    <w:rFonts w:ascii="Arial" w:hAnsi="Arial" w:cs="Arial"/>
                                    <w:color w:val="156082" w:themeColor="accent1"/>
                                    <w:sz w:val="28"/>
                                    <w:szCs w:val="28"/>
                                    <w:lang w:val="en-GB"/>
                                  </w:rPr>
                                  <w:t>3</w:t>
                                </w:r>
                                <w:r w:rsidRPr="008D1F62">
                                  <w:rPr>
                                    <w:rFonts w:ascii="Arial" w:hAnsi="Arial" w:cs="Arial"/>
                                    <w:color w:val="156082" w:themeColor="accent1"/>
                                    <w:sz w:val="28"/>
                                    <w:szCs w:val="28"/>
                                    <w:lang w:val="en-GB"/>
                                  </w:rPr>
                                  <w:t>/0</w:t>
                                </w:r>
                                <w:r>
                                  <w:rPr>
                                    <w:rFonts w:ascii="Arial" w:hAnsi="Arial" w:cs="Arial"/>
                                    <w:color w:val="156082" w:themeColor="accent1"/>
                                    <w:sz w:val="28"/>
                                    <w:szCs w:val="28"/>
                                    <w:lang w:val="en-GB"/>
                                  </w:rPr>
                                  <w:t>3</w:t>
                                </w:r>
                                <w:r w:rsidRPr="008D1F62">
                                  <w:rPr>
                                    <w:rFonts w:ascii="Arial" w:hAnsi="Arial" w:cs="Arial"/>
                                    <w:color w:val="156082" w:themeColor="accent1"/>
                                    <w:sz w:val="28"/>
                                    <w:szCs w:val="28"/>
                                    <w:lang w:val="en-GB"/>
                                  </w:rPr>
                                  <w:t>/2025</w:t>
                                </w:r>
                              </w:p>
                              <w:p w14:paraId="79AD1C6F" w14:textId="77777777" w:rsidR="008D1F62" w:rsidRPr="008D1F62" w:rsidRDefault="008D1F62" w:rsidP="008D1F62">
                                <w:pPr>
                                  <w:pStyle w:val="NoSpacing"/>
                                  <w:jc w:val="right"/>
                                  <w:rPr>
                                    <w:rFonts w:ascii="Arial" w:hAnsi="Arial" w:cs="Arial"/>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094D506" w14:textId="0851818E" w:rsidR="0098258B" w:rsidRDefault="001F6DA3">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0F46ABA"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1609084" w14:textId="35B241FE" w:rsidR="0098258B" w:rsidRPr="008D1F62" w:rsidRDefault="006829A2" w:rsidP="008D1F62">
                          <w:pPr>
                            <w:pStyle w:val="NoSpacing"/>
                            <w:jc w:val="right"/>
                            <w:rPr>
                              <w:rFonts w:ascii="Arial" w:hAnsi="Arial" w:cs="Arial"/>
                              <w:color w:val="156082" w:themeColor="accent1"/>
                              <w:sz w:val="28"/>
                              <w:szCs w:val="28"/>
                              <w:lang w:val="en-GB"/>
                            </w:rPr>
                          </w:pPr>
                          <w:r w:rsidRPr="008D1F62">
                            <w:rPr>
                              <w:rFonts w:ascii="Arial" w:hAnsi="Arial" w:cs="Arial"/>
                              <w:color w:val="156082" w:themeColor="accent1"/>
                              <w:sz w:val="28"/>
                              <w:szCs w:val="28"/>
                              <w:lang w:val="en-GB"/>
                            </w:rPr>
                            <w:t>Module: Organisational Consultancy</w:t>
                          </w:r>
                        </w:p>
                        <w:p w14:paraId="2252AE26" w14:textId="1EC03019" w:rsidR="006829A2" w:rsidRPr="008D1F62" w:rsidRDefault="006829A2" w:rsidP="008D1F62">
                          <w:pPr>
                            <w:pStyle w:val="NoSpacing"/>
                            <w:jc w:val="right"/>
                            <w:rPr>
                              <w:rFonts w:ascii="Arial" w:hAnsi="Arial" w:cs="Arial"/>
                              <w:color w:val="156082" w:themeColor="accent1"/>
                              <w:sz w:val="28"/>
                              <w:szCs w:val="28"/>
                              <w:lang w:val="en-GB"/>
                            </w:rPr>
                          </w:pPr>
                          <w:r w:rsidRPr="008D1F62">
                            <w:rPr>
                              <w:rFonts w:ascii="Arial" w:hAnsi="Arial" w:cs="Arial"/>
                              <w:color w:val="156082" w:themeColor="accent1"/>
                              <w:sz w:val="28"/>
                              <w:szCs w:val="28"/>
                              <w:lang w:val="en-GB"/>
                            </w:rPr>
                            <w:t>Module code: BMIH6005</w:t>
                          </w:r>
                        </w:p>
                        <w:p w14:paraId="7133E2D8" w14:textId="0C01E58F" w:rsidR="006829A2" w:rsidRPr="008D1F62" w:rsidRDefault="006829A2" w:rsidP="008D1F62">
                          <w:pPr>
                            <w:pStyle w:val="NoSpacing"/>
                            <w:jc w:val="right"/>
                            <w:rPr>
                              <w:rFonts w:ascii="Arial" w:hAnsi="Arial" w:cs="Arial"/>
                              <w:color w:val="156082" w:themeColor="accent1"/>
                              <w:sz w:val="28"/>
                              <w:szCs w:val="28"/>
                              <w:lang w:val="en-GB"/>
                            </w:rPr>
                          </w:pPr>
                          <w:r w:rsidRPr="008D1F62">
                            <w:rPr>
                              <w:rFonts w:ascii="Arial" w:hAnsi="Arial" w:cs="Arial"/>
                              <w:color w:val="156082" w:themeColor="accent1"/>
                              <w:sz w:val="28"/>
                              <w:szCs w:val="28"/>
                              <w:lang w:val="en-GB"/>
                            </w:rPr>
                            <w:t>Lecturer: Jaliya De-Silva</w:t>
                          </w:r>
                        </w:p>
                        <w:p w14:paraId="01339378" w14:textId="626D3677" w:rsidR="008D1F62" w:rsidRPr="008D1F62" w:rsidRDefault="008D1F62" w:rsidP="008D1F62">
                          <w:pPr>
                            <w:pStyle w:val="NoSpacing"/>
                            <w:jc w:val="right"/>
                            <w:rPr>
                              <w:rFonts w:ascii="Arial" w:hAnsi="Arial" w:cs="Arial"/>
                              <w:color w:val="156082" w:themeColor="accent1"/>
                              <w:sz w:val="28"/>
                              <w:szCs w:val="28"/>
                              <w:lang w:val="en-GB"/>
                            </w:rPr>
                          </w:pPr>
                          <w:r w:rsidRPr="008D1F62">
                            <w:rPr>
                              <w:rFonts w:ascii="Arial" w:hAnsi="Arial" w:cs="Arial"/>
                              <w:color w:val="156082" w:themeColor="accent1"/>
                              <w:sz w:val="28"/>
                              <w:szCs w:val="28"/>
                              <w:lang w:val="en-GB"/>
                            </w:rPr>
                            <w:t xml:space="preserve">Date Delivered: </w:t>
                          </w:r>
                          <w:r w:rsidRPr="008D1F62">
                            <w:rPr>
                              <w:rFonts w:ascii="Arial" w:hAnsi="Arial" w:cs="Arial"/>
                              <w:color w:val="156082" w:themeColor="accent1"/>
                              <w:sz w:val="28"/>
                              <w:szCs w:val="28"/>
                              <w:lang w:val="en-GB"/>
                            </w:rPr>
                            <w:t>0</w:t>
                          </w:r>
                          <w:r w:rsidR="00945A46">
                            <w:rPr>
                              <w:rFonts w:ascii="Arial" w:hAnsi="Arial" w:cs="Arial"/>
                              <w:color w:val="156082" w:themeColor="accent1"/>
                              <w:sz w:val="28"/>
                              <w:szCs w:val="28"/>
                              <w:lang w:val="en-GB"/>
                            </w:rPr>
                            <w:t>3</w:t>
                          </w:r>
                          <w:r w:rsidRPr="008D1F62">
                            <w:rPr>
                              <w:rFonts w:ascii="Arial" w:hAnsi="Arial" w:cs="Arial"/>
                              <w:color w:val="156082" w:themeColor="accent1"/>
                              <w:sz w:val="28"/>
                              <w:szCs w:val="28"/>
                              <w:lang w:val="en-GB"/>
                            </w:rPr>
                            <w:t>/0</w:t>
                          </w:r>
                          <w:r>
                            <w:rPr>
                              <w:rFonts w:ascii="Arial" w:hAnsi="Arial" w:cs="Arial"/>
                              <w:color w:val="156082" w:themeColor="accent1"/>
                              <w:sz w:val="28"/>
                              <w:szCs w:val="28"/>
                              <w:lang w:val="en-GB"/>
                            </w:rPr>
                            <w:t>3</w:t>
                          </w:r>
                          <w:r w:rsidRPr="008D1F62">
                            <w:rPr>
                              <w:rFonts w:ascii="Arial" w:hAnsi="Arial" w:cs="Arial"/>
                              <w:color w:val="156082" w:themeColor="accent1"/>
                              <w:sz w:val="28"/>
                              <w:szCs w:val="28"/>
                              <w:lang w:val="en-GB"/>
                            </w:rPr>
                            <w:t>/2025</w:t>
                          </w:r>
                        </w:p>
                        <w:p w14:paraId="79AD1C6F" w14:textId="77777777" w:rsidR="008D1F62" w:rsidRPr="008D1F62" w:rsidRDefault="008D1F62" w:rsidP="008D1F62">
                          <w:pPr>
                            <w:pStyle w:val="NoSpacing"/>
                            <w:jc w:val="right"/>
                            <w:rPr>
                              <w:rFonts w:ascii="Arial" w:hAnsi="Arial" w:cs="Arial"/>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094D506" w14:textId="0851818E" w:rsidR="0098258B" w:rsidRDefault="001F6DA3">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38905EFD" w14:textId="03891C75" w:rsidR="0098258B" w:rsidRDefault="00972F9C">
          <w:r>
            <w:rPr>
              <w:noProof/>
            </w:rPr>
            <mc:AlternateContent>
              <mc:Choice Requires="wps">
                <w:drawing>
                  <wp:anchor distT="0" distB="0" distL="114300" distR="114300" simplePos="0" relativeHeight="251659264" behindDoc="0" locked="0" layoutInCell="1" allowOverlap="1" wp14:anchorId="6BC3859C" wp14:editId="7F4C28C1">
                    <wp:simplePos x="0" y="0"/>
                    <wp:positionH relativeFrom="page">
                      <wp:posOffset>220980</wp:posOffset>
                    </wp:positionH>
                    <wp:positionV relativeFrom="page">
                      <wp:posOffset>3230880</wp:posOffset>
                    </wp:positionV>
                    <wp:extent cx="7315200" cy="3851910"/>
                    <wp:effectExtent l="0" t="0" r="0" b="1524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8519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BCFC14" w14:textId="288E357C" w:rsidR="0098258B" w:rsidRPr="00972F9C" w:rsidRDefault="001F6DA3" w:rsidP="001F6DA3">
                                <w:pPr>
                                  <w:spacing w:line="360" w:lineRule="auto"/>
                                  <w:jc w:val="right"/>
                                  <w:rPr>
                                    <w:color w:val="196B24" w:themeColor="accent3"/>
                                    <w:sz w:val="64"/>
                                    <w:szCs w:val="64"/>
                                  </w:rPr>
                                </w:pPr>
                                <w:sdt>
                                  <w:sdtPr>
                                    <w:rPr>
                                      <w:rFonts w:ascii="Arial" w:hAnsi="Arial" w:cs="Arial"/>
                                      <w:b/>
                                      <w:bCs/>
                                      <w:caps/>
                                      <w:color w:val="FFFF00"/>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72F9C">
                                      <w:rPr>
                                        <w:rFonts w:ascii="Arial" w:hAnsi="Arial" w:cs="Arial"/>
                                        <w:b/>
                                        <w:bCs/>
                                        <w:caps/>
                                        <w:color w:val="FFFF00"/>
                                        <w:sz w:val="56"/>
                                        <w:szCs w:val="56"/>
                                      </w:rPr>
                                      <w:t>Enhancing Operational Efficiency</w:t>
                                    </w:r>
                                    <w:r w:rsidRPr="00972F9C">
                                      <w:rPr>
                                        <w:rFonts w:ascii="Arial" w:hAnsi="Arial" w:cs="Arial"/>
                                        <w:b/>
                                        <w:bCs/>
                                        <w:caps/>
                                        <w:color w:val="FFFF00"/>
                                        <w:sz w:val="56"/>
                                        <w:szCs w:val="56"/>
                                      </w:rPr>
                                      <w:t xml:space="preserve"> </w:t>
                                    </w:r>
                                    <w:r w:rsidRPr="00972F9C">
                                      <w:rPr>
                                        <w:rFonts w:ascii="Arial" w:hAnsi="Arial" w:cs="Arial"/>
                                        <w:b/>
                                        <w:bCs/>
                                        <w:caps/>
                                        <w:color w:val="FFFF00"/>
                                        <w:sz w:val="56"/>
                                        <w:szCs w:val="56"/>
                                      </w:rPr>
                                      <w:t>in the Housekeeping Department of Marina Bay Sands, Singapore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51F6E3F" w14:textId="38ADE100" w:rsidR="0098258B" w:rsidRDefault="001F6DA3">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BC3859C" id="Text Box 163" o:spid="_x0000_s1028" type="#_x0000_t202" style="position:absolute;margin-left:17.4pt;margin-top:254.4pt;width:8in;height:303.3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" filled="f" stroked="f" strokeweight=".5pt">
                    <v:textbox inset="126pt,0,54pt,0">
                      <w:txbxContent>
                        <w:p w14:paraId="38BCFC14" w14:textId="288E357C" w:rsidR="0098258B" w:rsidRPr="00972F9C" w:rsidRDefault="001F6DA3" w:rsidP="001F6DA3">
                          <w:pPr>
                            <w:spacing w:line="360" w:lineRule="auto"/>
                            <w:jc w:val="right"/>
                            <w:rPr>
                              <w:color w:val="196B24" w:themeColor="accent3"/>
                              <w:sz w:val="64"/>
                              <w:szCs w:val="64"/>
                            </w:rPr>
                          </w:pPr>
                          <w:sdt>
                            <w:sdtPr>
                              <w:rPr>
                                <w:rFonts w:ascii="Arial" w:hAnsi="Arial" w:cs="Arial"/>
                                <w:b/>
                                <w:bCs/>
                                <w:caps/>
                                <w:color w:val="FFFF00"/>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72F9C">
                                <w:rPr>
                                  <w:rFonts w:ascii="Arial" w:hAnsi="Arial" w:cs="Arial"/>
                                  <w:b/>
                                  <w:bCs/>
                                  <w:caps/>
                                  <w:color w:val="FFFF00"/>
                                  <w:sz w:val="56"/>
                                  <w:szCs w:val="56"/>
                                </w:rPr>
                                <w:t>Enhancing Operational Efficiency</w:t>
                              </w:r>
                              <w:r w:rsidRPr="00972F9C">
                                <w:rPr>
                                  <w:rFonts w:ascii="Arial" w:hAnsi="Arial" w:cs="Arial"/>
                                  <w:b/>
                                  <w:bCs/>
                                  <w:caps/>
                                  <w:color w:val="FFFF00"/>
                                  <w:sz w:val="56"/>
                                  <w:szCs w:val="56"/>
                                </w:rPr>
                                <w:t xml:space="preserve"> </w:t>
                              </w:r>
                              <w:r w:rsidRPr="00972F9C">
                                <w:rPr>
                                  <w:rFonts w:ascii="Arial" w:hAnsi="Arial" w:cs="Arial"/>
                                  <w:b/>
                                  <w:bCs/>
                                  <w:caps/>
                                  <w:color w:val="FFFF00"/>
                                  <w:sz w:val="56"/>
                                  <w:szCs w:val="56"/>
                                </w:rPr>
                                <w:t>in the Housekeeping Department of Marina Bay Sands, Singapore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51F6E3F" w14:textId="38ADE100" w:rsidR="0098258B" w:rsidRDefault="001F6DA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noProof/>
            </w:rPr>
            <w:drawing>
              <wp:anchor distT="0" distB="0" distL="114300" distR="114300" simplePos="0" relativeHeight="251663360" behindDoc="1" locked="0" layoutInCell="1" allowOverlap="1" wp14:anchorId="77CAF694" wp14:editId="7F0732C3">
                <wp:simplePos x="0" y="0"/>
                <wp:positionH relativeFrom="column">
                  <wp:posOffset>-419100</wp:posOffset>
                </wp:positionH>
                <wp:positionV relativeFrom="paragraph">
                  <wp:posOffset>1679575</wp:posOffset>
                </wp:positionV>
                <wp:extent cx="6576060" cy="3825240"/>
                <wp:effectExtent l="0" t="0" r="0" b="3810"/>
                <wp:wrapNone/>
                <wp:docPr id="862864934" name="Picture 3" descr="A pool with people swimming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864934" name="Picture 3" descr="A pool with people swimming in i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6576060" cy="3825240"/>
                        </a:xfrm>
                        <a:prstGeom prst="rect">
                          <a:avLst/>
                        </a:prstGeom>
                      </pic:spPr>
                    </pic:pic>
                  </a:graphicData>
                </a:graphic>
                <wp14:sizeRelH relativeFrom="page">
                  <wp14:pctWidth>0</wp14:pctWidth>
                </wp14:sizeRelH>
                <wp14:sizeRelV relativeFrom="page">
                  <wp14:pctHeight>0</wp14:pctHeight>
                </wp14:sizeRelV>
              </wp:anchor>
            </w:drawing>
          </w:r>
          <w:r w:rsidR="001F6DA3">
            <w:rPr>
              <w:noProof/>
            </w:rPr>
            <w:drawing>
              <wp:inline distT="0" distB="0" distL="0" distR="0" wp14:anchorId="788A74A1" wp14:editId="32E3FBCE">
                <wp:extent cx="2619375" cy="1668780"/>
                <wp:effectExtent l="0" t="0" r="9525" b="7620"/>
                <wp:docPr id="1425342929" name="Picture 1" descr="A logo with text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342929" name="Picture 1" descr="A logo with text and black tex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619375" cy="1668780"/>
                        </a:xfrm>
                        <a:prstGeom prst="rect">
                          <a:avLst/>
                        </a:prstGeom>
                      </pic:spPr>
                    </pic:pic>
                  </a:graphicData>
                </a:graphic>
              </wp:inline>
            </w:drawing>
          </w:r>
        </w:p>
      </w:sdtContent>
    </w:sdt>
    <w:p w14:paraId="02D45542" w14:textId="687A5837" w:rsidR="00B86471" w:rsidRDefault="00B86471"/>
    <w:p w14:paraId="38972FF7" w14:textId="129A7A74" w:rsidR="00B86471" w:rsidRDefault="004263C4">
      <w:r>
        <w:rPr>
          <w:rFonts w:ascii="Arial" w:hAnsi="Arial" w:cs="Arial"/>
          <w:noProof/>
          <w:color w:val="156082" w:themeColor="accent1"/>
          <w:sz w:val="28"/>
          <w:szCs w:val="28"/>
        </w:rPr>
        <w:drawing>
          <wp:anchor distT="0" distB="0" distL="114300" distR="114300" simplePos="0" relativeHeight="251664384" behindDoc="0" locked="0" layoutInCell="1" allowOverlap="1" wp14:anchorId="4B586B10" wp14:editId="4F410E15">
            <wp:simplePos x="0" y="0"/>
            <wp:positionH relativeFrom="margin">
              <wp:align>left</wp:align>
            </wp:positionH>
            <wp:positionV relativeFrom="margin">
              <wp:posOffset>7171690</wp:posOffset>
            </wp:positionV>
            <wp:extent cx="1905000" cy="1905000"/>
            <wp:effectExtent l="0" t="0" r="0" b="0"/>
            <wp:wrapSquare wrapText="bothSides"/>
            <wp:docPr id="1957713030" name="Picture 4" descr="A logo for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713030" name="Picture 4" descr="A logo for a hotel&#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1905000" cy="1905000"/>
                    </a:xfrm>
                    <a:prstGeom prst="rect">
                      <a:avLst/>
                    </a:prstGeom>
                  </pic:spPr>
                </pic:pic>
              </a:graphicData>
            </a:graphic>
          </wp:anchor>
        </w:drawing>
      </w:r>
      <w:r w:rsidR="00B86471">
        <w:br w:type="page"/>
      </w:r>
    </w:p>
    <w:p w14:paraId="712AC9AF" w14:textId="77777777" w:rsidR="00B86471" w:rsidRDefault="00B86471" w:rsidP="00B86471">
      <w:pPr>
        <w:spacing w:line="360" w:lineRule="auto"/>
        <w:jc w:val="both"/>
        <w:rPr>
          <w:rFonts w:ascii="Arial" w:hAnsi="Arial" w:cs="Arial"/>
          <w:b/>
          <w:bCs/>
          <w:sz w:val="28"/>
          <w:szCs w:val="28"/>
        </w:rPr>
      </w:pPr>
      <w:r w:rsidRPr="00B86471">
        <w:rPr>
          <w:rFonts w:ascii="Arial" w:hAnsi="Arial" w:cs="Arial"/>
          <w:b/>
          <w:bCs/>
          <w:sz w:val="28"/>
          <w:szCs w:val="28"/>
        </w:rPr>
        <w:lastRenderedPageBreak/>
        <w:t>Table of Contents</w:t>
      </w:r>
    </w:p>
    <w:p w14:paraId="4B5412B2" w14:textId="77777777" w:rsidR="00B86471" w:rsidRPr="00B86471" w:rsidRDefault="00B86471" w:rsidP="00B86471">
      <w:pPr>
        <w:spacing w:line="360" w:lineRule="auto"/>
        <w:jc w:val="both"/>
        <w:rPr>
          <w:rFonts w:ascii="Arial" w:hAnsi="Arial" w:cs="Arial"/>
          <w:sz w:val="28"/>
          <w:szCs w:val="28"/>
        </w:rPr>
      </w:pPr>
    </w:p>
    <w:p w14:paraId="118839AF" w14:textId="16DB0574" w:rsidR="00B86471" w:rsidRPr="00B86471" w:rsidRDefault="00B86471" w:rsidP="00B86471">
      <w:pPr>
        <w:numPr>
          <w:ilvl w:val="0"/>
          <w:numId w:val="1"/>
        </w:numPr>
        <w:spacing w:line="360" w:lineRule="auto"/>
        <w:jc w:val="both"/>
        <w:rPr>
          <w:rFonts w:ascii="Arial" w:hAnsi="Arial" w:cs="Arial"/>
        </w:rPr>
      </w:pPr>
      <w:r w:rsidRPr="00B86471">
        <w:rPr>
          <w:rFonts w:ascii="Arial" w:hAnsi="Arial" w:cs="Arial"/>
        </w:rPr>
        <w:t>Executive Summary</w:t>
      </w:r>
      <w:r w:rsidR="000838EE">
        <w:rPr>
          <w:rFonts w:ascii="Arial" w:hAnsi="Arial" w:cs="Arial"/>
        </w:rPr>
        <w:t xml:space="preserve">                                                                      2</w:t>
      </w:r>
    </w:p>
    <w:p w14:paraId="3219B2D6" w14:textId="2A0FB87B" w:rsidR="00B86471" w:rsidRPr="00B86471" w:rsidRDefault="00B86471" w:rsidP="00B86471">
      <w:pPr>
        <w:numPr>
          <w:ilvl w:val="0"/>
          <w:numId w:val="1"/>
        </w:numPr>
        <w:spacing w:line="360" w:lineRule="auto"/>
        <w:jc w:val="both"/>
        <w:rPr>
          <w:rFonts w:ascii="Arial" w:hAnsi="Arial" w:cs="Arial"/>
        </w:rPr>
      </w:pPr>
      <w:r w:rsidRPr="00B86471">
        <w:rPr>
          <w:rFonts w:ascii="Arial" w:hAnsi="Arial" w:cs="Arial"/>
        </w:rPr>
        <w:t>Introduction</w:t>
      </w:r>
      <w:r w:rsidR="000838EE">
        <w:rPr>
          <w:rFonts w:ascii="Arial" w:hAnsi="Arial" w:cs="Arial"/>
        </w:rPr>
        <w:t xml:space="preserve">                                                                                   6</w:t>
      </w:r>
    </w:p>
    <w:p w14:paraId="1EEE816E" w14:textId="71DDC4F3" w:rsidR="00B86471" w:rsidRPr="00B86471" w:rsidRDefault="00B86471" w:rsidP="00B86471">
      <w:pPr>
        <w:numPr>
          <w:ilvl w:val="0"/>
          <w:numId w:val="1"/>
        </w:numPr>
        <w:spacing w:line="360" w:lineRule="auto"/>
        <w:jc w:val="both"/>
        <w:rPr>
          <w:rFonts w:ascii="Arial" w:hAnsi="Arial" w:cs="Arial"/>
        </w:rPr>
      </w:pPr>
      <w:r w:rsidRPr="00B86471">
        <w:rPr>
          <w:rFonts w:ascii="Arial" w:hAnsi="Arial" w:cs="Arial"/>
        </w:rPr>
        <w:t>Analysis of Issues</w:t>
      </w:r>
      <w:r w:rsidR="000838EE">
        <w:rPr>
          <w:rFonts w:ascii="Arial" w:hAnsi="Arial" w:cs="Arial"/>
        </w:rPr>
        <w:t xml:space="preserve">                                                                         8</w:t>
      </w:r>
    </w:p>
    <w:p w14:paraId="3EE80997" w14:textId="685BEC26" w:rsidR="00B86471" w:rsidRPr="00B86471" w:rsidRDefault="00B86471" w:rsidP="00B86471">
      <w:pPr>
        <w:numPr>
          <w:ilvl w:val="1"/>
          <w:numId w:val="1"/>
        </w:numPr>
        <w:spacing w:line="360" w:lineRule="auto"/>
        <w:jc w:val="both"/>
        <w:rPr>
          <w:rFonts w:ascii="Arial" w:hAnsi="Arial" w:cs="Arial"/>
        </w:rPr>
      </w:pPr>
      <w:r w:rsidRPr="00B86471">
        <w:rPr>
          <w:rFonts w:ascii="Arial" w:hAnsi="Arial" w:cs="Arial"/>
        </w:rPr>
        <w:t>Overview of Current Operations</w:t>
      </w:r>
      <w:r w:rsidR="005D3553">
        <w:rPr>
          <w:rFonts w:ascii="Arial" w:hAnsi="Arial" w:cs="Arial"/>
        </w:rPr>
        <w:t xml:space="preserve">                                         8</w:t>
      </w:r>
    </w:p>
    <w:p w14:paraId="66C4BB46" w14:textId="69F370BD" w:rsidR="00B86471" w:rsidRPr="00B86471" w:rsidRDefault="00B86471" w:rsidP="00B86471">
      <w:pPr>
        <w:numPr>
          <w:ilvl w:val="1"/>
          <w:numId w:val="1"/>
        </w:numPr>
        <w:spacing w:line="360" w:lineRule="auto"/>
        <w:jc w:val="both"/>
        <w:rPr>
          <w:rFonts w:ascii="Arial" w:hAnsi="Arial" w:cs="Arial"/>
        </w:rPr>
      </w:pPr>
      <w:r w:rsidRPr="00B86471">
        <w:rPr>
          <w:rFonts w:ascii="Arial" w:hAnsi="Arial" w:cs="Arial"/>
        </w:rPr>
        <w:t>STEEPLED Analysis</w:t>
      </w:r>
      <w:r w:rsidR="005D3553">
        <w:rPr>
          <w:rFonts w:ascii="Arial" w:hAnsi="Arial" w:cs="Arial"/>
        </w:rPr>
        <w:t xml:space="preserve">                                                           9</w:t>
      </w:r>
    </w:p>
    <w:p w14:paraId="245148F8" w14:textId="756FF146" w:rsidR="00B86471" w:rsidRPr="00B86471" w:rsidRDefault="00B86471" w:rsidP="00B86471">
      <w:pPr>
        <w:numPr>
          <w:ilvl w:val="1"/>
          <w:numId w:val="1"/>
        </w:numPr>
        <w:spacing w:line="360" w:lineRule="auto"/>
        <w:jc w:val="both"/>
        <w:rPr>
          <w:rFonts w:ascii="Arial" w:hAnsi="Arial" w:cs="Arial"/>
        </w:rPr>
      </w:pPr>
      <w:r w:rsidRPr="00B86471">
        <w:rPr>
          <w:rFonts w:ascii="Arial" w:hAnsi="Arial" w:cs="Arial"/>
        </w:rPr>
        <w:t>SOAR Analysis</w:t>
      </w:r>
      <w:r w:rsidR="005D3553">
        <w:rPr>
          <w:rFonts w:ascii="Arial" w:hAnsi="Arial" w:cs="Arial"/>
        </w:rPr>
        <w:t xml:space="preserve">                                                                  10</w:t>
      </w:r>
    </w:p>
    <w:p w14:paraId="5D691215" w14:textId="38145EDF" w:rsidR="00B86471" w:rsidRPr="00B86471" w:rsidRDefault="00B86471" w:rsidP="00B86471">
      <w:pPr>
        <w:numPr>
          <w:ilvl w:val="1"/>
          <w:numId w:val="1"/>
        </w:numPr>
        <w:spacing w:line="360" w:lineRule="auto"/>
        <w:jc w:val="both"/>
        <w:rPr>
          <w:rFonts w:ascii="Arial" w:hAnsi="Arial" w:cs="Arial"/>
        </w:rPr>
      </w:pPr>
      <w:r w:rsidRPr="00B86471">
        <w:rPr>
          <w:rFonts w:ascii="Arial" w:hAnsi="Arial" w:cs="Arial"/>
        </w:rPr>
        <w:t>TOWS Analysis</w:t>
      </w:r>
      <w:r w:rsidR="005D3553">
        <w:rPr>
          <w:rFonts w:ascii="Arial" w:hAnsi="Arial" w:cs="Arial"/>
        </w:rPr>
        <w:t xml:space="preserve">                                                                  11</w:t>
      </w:r>
    </w:p>
    <w:p w14:paraId="22E78E1E" w14:textId="16DA138E" w:rsidR="00B86471" w:rsidRPr="00B86471" w:rsidRDefault="00B86471" w:rsidP="00B86471">
      <w:pPr>
        <w:numPr>
          <w:ilvl w:val="0"/>
          <w:numId w:val="1"/>
        </w:numPr>
        <w:spacing w:line="360" w:lineRule="auto"/>
        <w:jc w:val="both"/>
        <w:rPr>
          <w:rFonts w:ascii="Arial" w:hAnsi="Arial" w:cs="Arial"/>
        </w:rPr>
      </w:pPr>
      <w:r w:rsidRPr="00B86471">
        <w:rPr>
          <w:rFonts w:ascii="Arial" w:hAnsi="Arial" w:cs="Arial"/>
        </w:rPr>
        <w:t>Recommendations and Change Management</w:t>
      </w:r>
      <w:r w:rsidR="005D3553">
        <w:rPr>
          <w:rFonts w:ascii="Arial" w:hAnsi="Arial" w:cs="Arial"/>
        </w:rPr>
        <w:t xml:space="preserve">                             12</w:t>
      </w:r>
    </w:p>
    <w:p w14:paraId="2843CA40" w14:textId="0C946803" w:rsidR="00B86471" w:rsidRPr="00B86471" w:rsidRDefault="00B86471" w:rsidP="00B86471">
      <w:pPr>
        <w:numPr>
          <w:ilvl w:val="0"/>
          <w:numId w:val="1"/>
        </w:numPr>
        <w:spacing w:line="360" w:lineRule="auto"/>
        <w:jc w:val="both"/>
        <w:rPr>
          <w:rFonts w:ascii="Arial" w:hAnsi="Arial" w:cs="Arial"/>
        </w:rPr>
      </w:pPr>
      <w:r w:rsidRPr="00B86471">
        <w:rPr>
          <w:rFonts w:ascii="Arial" w:hAnsi="Arial" w:cs="Arial"/>
        </w:rPr>
        <w:t>Action Plan</w:t>
      </w:r>
      <w:r w:rsidR="005D3553">
        <w:rPr>
          <w:rFonts w:ascii="Arial" w:hAnsi="Arial" w:cs="Arial"/>
        </w:rPr>
        <w:t xml:space="preserve">                                                                                    17                                           </w:t>
      </w:r>
    </w:p>
    <w:p w14:paraId="4BB2B950" w14:textId="2F8E27FB" w:rsidR="00B86471" w:rsidRPr="00B86471" w:rsidRDefault="00B86471" w:rsidP="00B86471">
      <w:pPr>
        <w:numPr>
          <w:ilvl w:val="0"/>
          <w:numId w:val="1"/>
        </w:numPr>
        <w:spacing w:line="360" w:lineRule="auto"/>
        <w:jc w:val="both"/>
        <w:rPr>
          <w:rFonts w:ascii="Arial" w:hAnsi="Arial" w:cs="Arial"/>
        </w:rPr>
      </w:pPr>
      <w:r w:rsidRPr="00B86471">
        <w:rPr>
          <w:rFonts w:ascii="Arial" w:hAnsi="Arial" w:cs="Arial"/>
        </w:rPr>
        <w:t>Conclusion</w:t>
      </w:r>
      <w:r w:rsidR="005D3553">
        <w:rPr>
          <w:rFonts w:ascii="Arial" w:hAnsi="Arial" w:cs="Arial"/>
        </w:rPr>
        <w:t xml:space="preserve">                                                                                    18</w:t>
      </w:r>
    </w:p>
    <w:p w14:paraId="227C1784" w14:textId="0A897490" w:rsidR="00B86471" w:rsidRPr="00B86471" w:rsidRDefault="00B86471" w:rsidP="00B86471">
      <w:pPr>
        <w:numPr>
          <w:ilvl w:val="0"/>
          <w:numId w:val="1"/>
        </w:numPr>
        <w:spacing w:line="360" w:lineRule="auto"/>
        <w:jc w:val="both"/>
        <w:rPr>
          <w:rFonts w:ascii="Arial" w:hAnsi="Arial" w:cs="Arial"/>
        </w:rPr>
      </w:pPr>
      <w:r w:rsidRPr="00B86471">
        <w:rPr>
          <w:rFonts w:ascii="Arial" w:hAnsi="Arial" w:cs="Arial"/>
        </w:rPr>
        <w:t>Reference List</w:t>
      </w:r>
      <w:r w:rsidR="005D3553">
        <w:rPr>
          <w:rFonts w:ascii="Arial" w:hAnsi="Arial" w:cs="Arial"/>
        </w:rPr>
        <w:t xml:space="preserve">                                                                               20</w:t>
      </w:r>
    </w:p>
    <w:p w14:paraId="0D9EFA8C" w14:textId="6D500CEA" w:rsidR="00B86471" w:rsidRPr="00B86471" w:rsidRDefault="00B86471" w:rsidP="00B86471">
      <w:pPr>
        <w:numPr>
          <w:ilvl w:val="0"/>
          <w:numId w:val="1"/>
        </w:numPr>
        <w:spacing w:line="360" w:lineRule="auto"/>
        <w:jc w:val="both"/>
        <w:rPr>
          <w:rFonts w:ascii="Arial" w:hAnsi="Arial" w:cs="Arial"/>
        </w:rPr>
      </w:pPr>
      <w:r w:rsidRPr="00B86471">
        <w:rPr>
          <w:rFonts w:ascii="Arial" w:hAnsi="Arial" w:cs="Arial"/>
        </w:rPr>
        <w:t>Appendix</w:t>
      </w:r>
      <w:r w:rsidR="005D3553">
        <w:rPr>
          <w:rFonts w:ascii="Arial" w:hAnsi="Arial" w:cs="Arial"/>
        </w:rPr>
        <w:t xml:space="preserve">                                                                                     </w:t>
      </w:r>
      <w:r w:rsidR="00945A46">
        <w:rPr>
          <w:rFonts w:ascii="Arial" w:hAnsi="Arial" w:cs="Arial"/>
        </w:rPr>
        <w:t xml:space="preserve">  26</w:t>
      </w:r>
      <w:r w:rsidR="005D3553">
        <w:rPr>
          <w:rFonts w:ascii="Arial" w:hAnsi="Arial" w:cs="Arial"/>
        </w:rPr>
        <w:t xml:space="preserve">  </w:t>
      </w:r>
    </w:p>
    <w:p w14:paraId="3867281B" w14:textId="268B7222" w:rsidR="000A485A" w:rsidRDefault="000A485A" w:rsidP="00B86471">
      <w:pPr>
        <w:spacing w:line="360" w:lineRule="auto"/>
        <w:jc w:val="both"/>
        <w:rPr>
          <w:rFonts w:ascii="Arial" w:hAnsi="Arial" w:cs="Arial"/>
        </w:rPr>
      </w:pPr>
    </w:p>
    <w:p w14:paraId="4EA64D6E" w14:textId="77777777" w:rsidR="000A485A" w:rsidRDefault="000A485A">
      <w:pPr>
        <w:rPr>
          <w:rFonts w:ascii="Arial" w:hAnsi="Arial" w:cs="Arial"/>
        </w:rPr>
      </w:pPr>
      <w:r>
        <w:rPr>
          <w:rFonts w:ascii="Arial" w:hAnsi="Arial" w:cs="Arial"/>
        </w:rPr>
        <w:br w:type="page"/>
      </w:r>
    </w:p>
    <w:p w14:paraId="1693B525" w14:textId="77777777" w:rsidR="000A485A" w:rsidRDefault="000A485A" w:rsidP="000A485A">
      <w:pPr>
        <w:spacing w:line="360" w:lineRule="auto"/>
        <w:jc w:val="both"/>
        <w:rPr>
          <w:rFonts w:ascii="Arial" w:hAnsi="Arial" w:cs="Arial"/>
          <w:b/>
          <w:bCs/>
          <w:sz w:val="28"/>
          <w:szCs w:val="28"/>
        </w:rPr>
      </w:pPr>
      <w:r w:rsidRPr="000A485A">
        <w:rPr>
          <w:rFonts w:ascii="Arial" w:hAnsi="Arial" w:cs="Arial"/>
          <w:b/>
          <w:bCs/>
          <w:sz w:val="28"/>
          <w:szCs w:val="28"/>
        </w:rPr>
        <w:lastRenderedPageBreak/>
        <w:t>Executive Summary</w:t>
      </w:r>
    </w:p>
    <w:p w14:paraId="63690081" w14:textId="77777777" w:rsidR="000A485A" w:rsidRPr="000A485A" w:rsidRDefault="000A485A" w:rsidP="000A485A">
      <w:pPr>
        <w:spacing w:line="360" w:lineRule="auto"/>
        <w:jc w:val="both"/>
        <w:rPr>
          <w:rFonts w:ascii="Arial" w:hAnsi="Arial" w:cs="Arial"/>
          <w:sz w:val="28"/>
          <w:szCs w:val="28"/>
        </w:rPr>
      </w:pPr>
    </w:p>
    <w:p w14:paraId="3B991460" w14:textId="77777777" w:rsidR="000A485A" w:rsidRPr="000A485A" w:rsidRDefault="000A485A" w:rsidP="000A485A">
      <w:pPr>
        <w:spacing w:line="360" w:lineRule="auto"/>
        <w:jc w:val="both"/>
        <w:rPr>
          <w:rFonts w:ascii="Arial" w:hAnsi="Arial" w:cs="Arial"/>
          <w:b/>
          <w:bCs/>
        </w:rPr>
      </w:pPr>
      <w:r w:rsidRPr="000A485A">
        <w:rPr>
          <w:rFonts w:ascii="Arial" w:hAnsi="Arial" w:cs="Arial"/>
          <w:b/>
          <w:bCs/>
        </w:rPr>
        <w:t>Introduction</w:t>
      </w:r>
    </w:p>
    <w:p w14:paraId="7AAF68BC" w14:textId="77777777" w:rsidR="000A485A" w:rsidRPr="000A485A" w:rsidRDefault="000A485A" w:rsidP="000A485A">
      <w:pPr>
        <w:spacing w:line="360" w:lineRule="auto"/>
        <w:jc w:val="both"/>
        <w:rPr>
          <w:rFonts w:ascii="Arial" w:hAnsi="Arial" w:cs="Arial"/>
        </w:rPr>
      </w:pPr>
      <w:r w:rsidRPr="000A485A">
        <w:rPr>
          <w:rFonts w:ascii="Arial" w:hAnsi="Arial" w:cs="Arial"/>
        </w:rPr>
        <w:t>This consultancy report addresses the issue of high staff turnover and labour shortages at Marina Bay Sands, Singapore following the COVID-19 pandemic. The hospitality industry has faced unprecedented challenges in retaining skilled employees due to increased job demands, work-life balance concerns, and heightened competition in the labour market (Baum et al., 2020). Given Marina Bay Sands’ status as a leading integrated resort, the organisation must implement strategic human resource (HR) and change management solutions to enhance employee retention and attract a stable workforce. This report analyses internal and external factors influencing employee turnover using analytical frameworks such as STEEPLED, SOAR, and TOWS, followed by strategic recommendations for improving retention and long-term organisational sustainability.</w:t>
      </w:r>
    </w:p>
    <w:p w14:paraId="3651E78A" w14:textId="77777777" w:rsidR="000A485A" w:rsidRPr="000A485A" w:rsidRDefault="000A485A" w:rsidP="000A485A">
      <w:pPr>
        <w:spacing w:line="360" w:lineRule="auto"/>
        <w:jc w:val="both"/>
        <w:rPr>
          <w:rFonts w:ascii="Arial" w:hAnsi="Arial" w:cs="Arial"/>
          <w:b/>
          <w:bCs/>
        </w:rPr>
      </w:pPr>
      <w:r w:rsidRPr="000A485A">
        <w:rPr>
          <w:rFonts w:ascii="Arial" w:hAnsi="Arial" w:cs="Arial"/>
          <w:b/>
          <w:bCs/>
        </w:rPr>
        <w:t>Key Issues and Industry Context</w:t>
      </w:r>
    </w:p>
    <w:p w14:paraId="7F2C5AB1" w14:textId="77777777" w:rsidR="000A485A" w:rsidRPr="000A485A" w:rsidRDefault="000A485A" w:rsidP="000A485A">
      <w:pPr>
        <w:spacing w:line="360" w:lineRule="auto"/>
        <w:jc w:val="both"/>
        <w:rPr>
          <w:rFonts w:ascii="Arial" w:hAnsi="Arial" w:cs="Arial"/>
        </w:rPr>
      </w:pPr>
      <w:r w:rsidRPr="000A485A">
        <w:rPr>
          <w:rFonts w:ascii="Arial" w:hAnsi="Arial" w:cs="Arial"/>
        </w:rPr>
        <w:t>The hospitality sector in Singapore, particularly luxury hotels and integrated resorts, has been significantly affected by labour shortages post-pandemic. With a workforce heavily reliant on foreign labour and facing challenges in talent acquisition, Marina Bay Sands has experienced an increased turnover rate, leading to operational inefficiencies and service quality concerns (Tan et al., 2022). The Singapore Hotel Association (SHA, 2023) highlights that 65% of hotel operators report difficulties in recruiting and retaining staff, exacerbated by wage competition and employee well-being concerns.</w:t>
      </w:r>
    </w:p>
    <w:p w14:paraId="63A03607" w14:textId="77777777" w:rsidR="000A485A" w:rsidRPr="000A485A" w:rsidRDefault="000A485A" w:rsidP="000A485A">
      <w:pPr>
        <w:spacing w:line="360" w:lineRule="auto"/>
        <w:jc w:val="both"/>
        <w:rPr>
          <w:rFonts w:ascii="Arial" w:hAnsi="Arial" w:cs="Arial"/>
        </w:rPr>
      </w:pPr>
      <w:r w:rsidRPr="000A485A">
        <w:rPr>
          <w:rFonts w:ascii="Arial" w:hAnsi="Arial" w:cs="Arial"/>
        </w:rPr>
        <w:t>Key factors contributing to turnover include workplace stress, limited career advancement, burnout due to understaffing, and shifts in employee expectations regarding flexibility and well-being (Lee et al., 2021). A competitive labour market has further intensified these challenges, with employees seeking better remuneration, improved working conditions, and career growth opportunities elsewhere. Addressing these concerns requires a holistic HR and organisational change strategy that aligns with industry trends and employee expectations.</w:t>
      </w:r>
    </w:p>
    <w:p w14:paraId="5DD1C36A" w14:textId="77777777" w:rsidR="00752C1E" w:rsidRDefault="00752C1E" w:rsidP="000A485A">
      <w:pPr>
        <w:spacing w:line="360" w:lineRule="auto"/>
        <w:jc w:val="both"/>
        <w:rPr>
          <w:rFonts w:ascii="Arial" w:hAnsi="Arial" w:cs="Arial"/>
          <w:b/>
          <w:bCs/>
        </w:rPr>
      </w:pPr>
    </w:p>
    <w:p w14:paraId="1445A2F5" w14:textId="2F835E9F" w:rsidR="000A485A" w:rsidRPr="000A485A" w:rsidRDefault="000A485A" w:rsidP="000A485A">
      <w:pPr>
        <w:spacing w:line="360" w:lineRule="auto"/>
        <w:jc w:val="both"/>
        <w:rPr>
          <w:rFonts w:ascii="Arial" w:hAnsi="Arial" w:cs="Arial"/>
          <w:b/>
          <w:bCs/>
        </w:rPr>
      </w:pPr>
      <w:r w:rsidRPr="000A485A">
        <w:rPr>
          <w:rFonts w:ascii="Arial" w:hAnsi="Arial" w:cs="Arial"/>
          <w:b/>
          <w:bCs/>
        </w:rPr>
        <w:lastRenderedPageBreak/>
        <w:t>Analysis of External and Internal Influences</w:t>
      </w:r>
    </w:p>
    <w:p w14:paraId="4E894082" w14:textId="77777777" w:rsidR="000A485A" w:rsidRPr="000A485A" w:rsidRDefault="000A485A" w:rsidP="000A485A">
      <w:pPr>
        <w:spacing w:line="360" w:lineRule="auto"/>
        <w:jc w:val="both"/>
        <w:rPr>
          <w:rFonts w:ascii="Arial" w:hAnsi="Arial" w:cs="Arial"/>
        </w:rPr>
      </w:pPr>
      <w:r w:rsidRPr="000A485A">
        <w:rPr>
          <w:rFonts w:ascii="Arial" w:hAnsi="Arial" w:cs="Arial"/>
        </w:rPr>
        <w:t>To assess the macro-environmental and organisational factors affecting Marina Bay Sands, STEEPLED, SOAR, and TOWS analyses were conducted.</w:t>
      </w:r>
    </w:p>
    <w:p w14:paraId="027C9B37" w14:textId="77777777" w:rsidR="000A485A" w:rsidRPr="000A485A" w:rsidRDefault="000A485A" w:rsidP="000A485A">
      <w:pPr>
        <w:numPr>
          <w:ilvl w:val="0"/>
          <w:numId w:val="2"/>
        </w:numPr>
        <w:spacing w:line="360" w:lineRule="auto"/>
        <w:jc w:val="both"/>
        <w:rPr>
          <w:rFonts w:ascii="Arial" w:hAnsi="Arial" w:cs="Arial"/>
        </w:rPr>
      </w:pPr>
      <w:r w:rsidRPr="000A485A">
        <w:rPr>
          <w:rFonts w:ascii="Arial" w:hAnsi="Arial" w:cs="Arial"/>
        </w:rPr>
        <w:t>STEEPLED Analysis: This framework evaluates Social, Technological, Economic, Environmental, Political, Legal, Ethical, and Demographic factors impacting the organisation (Gursoy et al., 2021). Findings indicate that technological advancements in automation and AI-driven service models can mitigate labour shortages, while economic constraints and fluctuating tourism demand pose challenges. Social expectations regarding ethical employment practices and sustainable working conditions further necessitate strategic HR interventions.</w:t>
      </w:r>
    </w:p>
    <w:p w14:paraId="015B343F" w14:textId="77777777" w:rsidR="000A485A" w:rsidRPr="000A485A" w:rsidRDefault="000A485A" w:rsidP="000A485A">
      <w:pPr>
        <w:numPr>
          <w:ilvl w:val="0"/>
          <w:numId w:val="2"/>
        </w:numPr>
        <w:spacing w:line="360" w:lineRule="auto"/>
        <w:jc w:val="both"/>
        <w:rPr>
          <w:rFonts w:ascii="Arial" w:hAnsi="Arial" w:cs="Arial"/>
        </w:rPr>
      </w:pPr>
      <w:r w:rsidRPr="000A485A">
        <w:rPr>
          <w:rFonts w:ascii="Arial" w:hAnsi="Arial" w:cs="Arial"/>
        </w:rPr>
        <w:t>SOAR Analysis: The Strengths, Opportunities, Aspirations, and Results (SOAR) framework highlights Marina Bay Sands’ brand reputation, market leadership, and commitment to employee well-being as strengths. However, opportunities exist in upskilling, career development initiatives, and collaborations with educational institutions to build a sustainable talent pipeline (Deloitte, 2022).</w:t>
      </w:r>
    </w:p>
    <w:p w14:paraId="22F00F43" w14:textId="77777777" w:rsidR="000A485A" w:rsidRPr="000A485A" w:rsidRDefault="000A485A" w:rsidP="000A485A">
      <w:pPr>
        <w:numPr>
          <w:ilvl w:val="0"/>
          <w:numId w:val="2"/>
        </w:numPr>
        <w:spacing w:line="360" w:lineRule="auto"/>
        <w:jc w:val="both"/>
        <w:rPr>
          <w:rFonts w:ascii="Arial" w:hAnsi="Arial" w:cs="Arial"/>
        </w:rPr>
      </w:pPr>
      <w:r w:rsidRPr="000A485A">
        <w:rPr>
          <w:rFonts w:ascii="Arial" w:hAnsi="Arial" w:cs="Arial"/>
        </w:rPr>
        <w:t>TOWS Matrix: This strategic tool aligns strengths with external opportunities while addressing threats and weaknesses. The TOWS analysis underscores the need for competitive remuneration, work-life balance initiatives, and leadership development programmes to enhance retention and engagement.</w:t>
      </w:r>
    </w:p>
    <w:p w14:paraId="6E86348E" w14:textId="77777777" w:rsidR="000A485A" w:rsidRPr="000A485A" w:rsidRDefault="000A485A" w:rsidP="000A485A">
      <w:pPr>
        <w:spacing w:line="360" w:lineRule="auto"/>
        <w:jc w:val="both"/>
        <w:rPr>
          <w:rFonts w:ascii="Arial" w:hAnsi="Arial" w:cs="Arial"/>
          <w:b/>
          <w:bCs/>
        </w:rPr>
      </w:pPr>
      <w:r w:rsidRPr="000A485A">
        <w:rPr>
          <w:rFonts w:ascii="Arial" w:hAnsi="Arial" w:cs="Arial"/>
          <w:b/>
          <w:bCs/>
        </w:rPr>
        <w:t>Strategic Recommendations and Change Management Approaches</w:t>
      </w:r>
    </w:p>
    <w:p w14:paraId="2D9B13A0" w14:textId="77777777" w:rsidR="000A485A" w:rsidRPr="000A485A" w:rsidRDefault="000A485A" w:rsidP="000A485A">
      <w:pPr>
        <w:spacing w:line="360" w:lineRule="auto"/>
        <w:jc w:val="both"/>
        <w:rPr>
          <w:rFonts w:ascii="Arial" w:hAnsi="Arial" w:cs="Arial"/>
        </w:rPr>
      </w:pPr>
      <w:r w:rsidRPr="000A485A">
        <w:rPr>
          <w:rFonts w:ascii="Arial" w:hAnsi="Arial" w:cs="Arial"/>
        </w:rPr>
        <w:t>Based on the analyses, this report proposes a multi-faceted HR strategy encompassing employee engagement, career progression, compensation benefits, and workplace well-being. The following recommendations are integral to enhancing staff retention:</w:t>
      </w:r>
    </w:p>
    <w:p w14:paraId="314CAFE0" w14:textId="77777777" w:rsidR="000A485A" w:rsidRPr="000A485A" w:rsidRDefault="000A485A" w:rsidP="000A485A">
      <w:pPr>
        <w:numPr>
          <w:ilvl w:val="0"/>
          <w:numId w:val="3"/>
        </w:numPr>
        <w:spacing w:line="360" w:lineRule="auto"/>
        <w:jc w:val="both"/>
        <w:rPr>
          <w:rFonts w:ascii="Arial" w:hAnsi="Arial" w:cs="Arial"/>
        </w:rPr>
      </w:pPr>
      <w:r w:rsidRPr="000A485A">
        <w:rPr>
          <w:rFonts w:ascii="Arial" w:hAnsi="Arial" w:cs="Arial"/>
        </w:rPr>
        <w:t>Workforce Upskilling and Career Development</w:t>
      </w:r>
    </w:p>
    <w:p w14:paraId="6603FA8A" w14:textId="77777777" w:rsidR="000A485A" w:rsidRPr="000A485A" w:rsidRDefault="000A485A" w:rsidP="000A485A">
      <w:pPr>
        <w:numPr>
          <w:ilvl w:val="1"/>
          <w:numId w:val="3"/>
        </w:numPr>
        <w:spacing w:line="360" w:lineRule="auto"/>
        <w:jc w:val="both"/>
        <w:rPr>
          <w:rFonts w:ascii="Arial" w:hAnsi="Arial" w:cs="Arial"/>
        </w:rPr>
      </w:pPr>
      <w:r w:rsidRPr="000A485A">
        <w:rPr>
          <w:rFonts w:ascii="Arial" w:hAnsi="Arial" w:cs="Arial"/>
        </w:rPr>
        <w:t>Implement structured career progression pathways with internal promotions and skill-building initiatives (Baum et al., 2020).</w:t>
      </w:r>
    </w:p>
    <w:p w14:paraId="41AF7BFD" w14:textId="77777777" w:rsidR="000A485A" w:rsidRPr="000A485A" w:rsidRDefault="000A485A" w:rsidP="000A485A">
      <w:pPr>
        <w:numPr>
          <w:ilvl w:val="1"/>
          <w:numId w:val="3"/>
        </w:numPr>
        <w:spacing w:line="360" w:lineRule="auto"/>
        <w:jc w:val="both"/>
        <w:rPr>
          <w:rFonts w:ascii="Arial" w:hAnsi="Arial" w:cs="Arial"/>
        </w:rPr>
      </w:pPr>
      <w:r w:rsidRPr="000A485A">
        <w:rPr>
          <w:rFonts w:ascii="Arial" w:hAnsi="Arial" w:cs="Arial"/>
        </w:rPr>
        <w:lastRenderedPageBreak/>
        <w:t>Collaborate with Singapore Polytechnic and local universities to create a pipeline of trained hospitality professionals (Ministry of Manpower, 2023).</w:t>
      </w:r>
    </w:p>
    <w:p w14:paraId="04347C6B" w14:textId="77777777" w:rsidR="000A485A" w:rsidRPr="000A485A" w:rsidRDefault="000A485A" w:rsidP="000A485A">
      <w:pPr>
        <w:numPr>
          <w:ilvl w:val="0"/>
          <w:numId w:val="3"/>
        </w:numPr>
        <w:spacing w:line="360" w:lineRule="auto"/>
        <w:jc w:val="both"/>
        <w:rPr>
          <w:rFonts w:ascii="Arial" w:hAnsi="Arial" w:cs="Arial"/>
        </w:rPr>
      </w:pPr>
      <w:r w:rsidRPr="000A485A">
        <w:rPr>
          <w:rFonts w:ascii="Arial" w:hAnsi="Arial" w:cs="Arial"/>
        </w:rPr>
        <w:t>Enhancing Employee Well-being and Work-Life Balance</w:t>
      </w:r>
    </w:p>
    <w:p w14:paraId="6C95D0BD" w14:textId="77777777" w:rsidR="000A485A" w:rsidRPr="000A485A" w:rsidRDefault="000A485A" w:rsidP="000A485A">
      <w:pPr>
        <w:numPr>
          <w:ilvl w:val="1"/>
          <w:numId w:val="3"/>
        </w:numPr>
        <w:spacing w:line="360" w:lineRule="auto"/>
        <w:jc w:val="both"/>
        <w:rPr>
          <w:rFonts w:ascii="Arial" w:hAnsi="Arial" w:cs="Arial"/>
        </w:rPr>
      </w:pPr>
      <w:r w:rsidRPr="000A485A">
        <w:rPr>
          <w:rFonts w:ascii="Arial" w:hAnsi="Arial" w:cs="Arial"/>
        </w:rPr>
        <w:t>Introduce flexible scheduling and hybrid work arrangements for administrative roles (</w:t>
      </w:r>
      <w:proofErr w:type="spellStart"/>
      <w:r w:rsidRPr="000A485A">
        <w:rPr>
          <w:rFonts w:ascii="Arial" w:hAnsi="Arial" w:cs="Arial"/>
        </w:rPr>
        <w:t>Kusluvan</w:t>
      </w:r>
      <w:proofErr w:type="spellEnd"/>
      <w:r w:rsidRPr="000A485A">
        <w:rPr>
          <w:rFonts w:ascii="Arial" w:hAnsi="Arial" w:cs="Arial"/>
        </w:rPr>
        <w:t xml:space="preserve"> et al., 2021).</w:t>
      </w:r>
    </w:p>
    <w:p w14:paraId="4A75C185" w14:textId="77777777" w:rsidR="000A485A" w:rsidRPr="000A485A" w:rsidRDefault="000A485A" w:rsidP="000A485A">
      <w:pPr>
        <w:numPr>
          <w:ilvl w:val="1"/>
          <w:numId w:val="3"/>
        </w:numPr>
        <w:spacing w:line="360" w:lineRule="auto"/>
        <w:jc w:val="both"/>
        <w:rPr>
          <w:rFonts w:ascii="Arial" w:hAnsi="Arial" w:cs="Arial"/>
        </w:rPr>
      </w:pPr>
      <w:r w:rsidRPr="000A485A">
        <w:rPr>
          <w:rFonts w:ascii="Arial" w:hAnsi="Arial" w:cs="Arial"/>
        </w:rPr>
        <w:t>Strengthen mental health support and wellness programmes, including employee assistance initiatives.</w:t>
      </w:r>
    </w:p>
    <w:p w14:paraId="228DE3A9" w14:textId="77777777" w:rsidR="000A485A" w:rsidRPr="000A485A" w:rsidRDefault="000A485A" w:rsidP="000A485A">
      <w:pPr>
        <w:numPr>
          <w:ilvl w:val="0"/>
          <w:numId w:val="3"/>
        </w:numPr>
        <w:spacing w:line="360" w:lineRule="auto"/>
        <w:jc w:val="both"/>
        <w:rPr>
          <w:rFonts w:ascii="Arial" w:hAnsi="Arial" w:cs="Arial"/>
        </w:rPr>
      </w:pPr>
      <w:r w:rsidRPr="000A485A">
        <w:rPr>
          <w:rFonts w:ascii="Arial" w:hAnsi="Arial" w:cs="Arial"/>
        </w:rPr>
        <w:t>Competitive Compensation and Benefits</w:t>
      </w:r>
    </w:p>
    <w:p w14:paraId="386383CA" w14:textId="77777777" w:rsidR="000A485A" w:rsidRPr="000A485A" w:rsidRDefault="000A485A" w:rsidP="000A485A">
      <w:pPr>
        <w:numPr>
          <w:ilvl w:val="1"/>
          <w:numId w:val="3"/>
        </w:numPr>
        <w:spacing w:line="360" w:lineRule="auto"/>
        <w:jc w:val="both"/>
        <w:rPr>
          <w:rFonts w:ascii="Arial" w:hAnsi="Arial" w:cs="Arial"/>
        </w:rPr>
      </w:pPr>
      <w:r w:rsidRPr="000A485A">
        <w:rPr>
          <w:rFonts w:ascii="Arial" w:hAnsi="Arial" w:cs="Arial"/>
        </w:rPr>
        <w:t>Benchmark salaries against competitors and introduce performance-based incentives (Tan et al., 2022).</w:t>
      </w:r>
    </w:p>
    <w:p w14:paraId="5CC3BB77" w14:textId="77777777" w:rsidR="000A485A" w:rsidRPr="000A485A" w:rsidRDefault="000A485A" w:rsidP="000A485A">
      <w:pPr>
        <w:numPr>
          <w:ilvl w:val="1"/>
          <w:numId w:val="3"/>
        </w:numPr>
        <w:spacing w:line="360" w:lineRule="auto"/>
        <w:jc w:val="both"/>
        <w:rPr>
          <w:rFonts w:ascii="Arial" w:hAnsi="Arial" w:cs="Arial"/>
        </w:rPr>
      </w:pPr>
      <w:r w:rsidRPr="000A485A">
        <w:rPr>
          <w:rFonts w:ascii="Arial" w:hAnsi="Arial" w:cs="Arial"/>
        </w:rPr>
        <w:t>Offer retention bonuses and long-term incentives to reduce turnover intentions.</w:t>
      </w:r>
    </w:p>
    <w:p w14:paraId="5BFBB153" w14:textId="77777777" w:rsidR="000A485A" w:rsidRPr="000A485A" w:rsidRDefault="000A485A" w:rsidP="000A485A">
      <w:pPr>
        <w:numPr>
          <w:ilvl w:val="0"/>
          <w:numId w:val="3"/>
        </w:numPr>
        <w:spacing w:line="360" w:lineRule="auto"/>
        <w:jc w:val="both"/>
        <w:rPr>
          <w:rFonts w:ascii="Arial" w:hAnsi="Arial" w:cs="Arial"/>
        </w:rPr>
      </w:pPr>
      <w:r w:rsidRPr="000A485A">
        <w:rPr>
          <w:rFonts w:ascii="Arial" w:hAnsi="Arial" w:cs="Arial"/>
        </w:rPr>
        <w:t>Leadership and Organisational Culture Development</w:t>
      </w:r>
    </w:p>
    <w:p w14:paraId="61CEA8F9" w14:textId="77777777" w:rsidR="000A485A" w:rsidRPr="000A485A" w:rsidRDefault="000A485A" w:rsidP="000A485A">
      <w:pPr>
        <w:numPr>
          <w:ilvl w:val="1"/>
          <w:numId w:val="3"/>
        </w:numPr>
        <w:spacing w:line="360" w:lineRule="auto"/>
        <w:jc w:val="both"/>
        <w:rPr>
          <w:rFonts w:ascii="Arial" w:hAnsi="Arial" w:cs="Arial"/>
        </w:rPr>
      </w:pPr>
      <w:r w:rsidRPr="000A485A">
        <w:rPr>
          <w:rFonts w:ascii="Arial" w:hAnsi="Arial" w:cs="Arial"/>
        </w:rPr>
        <w:t>Establish transformational leadership programmes to enhance managerial effectiveness and employee engagement (Gursoy et al., 2021).</w:t>
      </w:r>
    </w:p>
    <w:p w14:paraId="503540E8" w14:textId="77777777" w:rsidR="000A485A" w:rsidRPr="000A485A" w:rsidRDefault="000A485A" w:rsidP="000A485A">
      <w:pPr>
        <w:numPr>
          <w:ilvl w:val="1"/>
          <w:numId w:val="3"/>
        </w:numPr>
        <w:spacing w:line="360" w:lineRule="auto"/>
        <w:jc w:val="both"/>
        <w:rPr>
          <w:rFonts w:ascii="Arial" w:hAnsi="Arial" w:cs="Arial"/>
        </w:rPr>
      </w:pPr>
      <w:r w:rsidRPr="000A485A">
        <w:rPr>
          <w:rFonts w:ascii="Arial" w:hAnsi="Arial" w:cs="Arial"/>
        </w:rPr>
        <w:t>Promote a diverse and inclusive workplace to foster innovation and staff loyalty.</w:t>
      </w:r>
    </w:p>
    <w:p w14:paraId="2607E611" w14:textId="77777777" w:rsidR="000A485A" w:rsidRPr="000A485A" w:rsidRDefault="000A485A" w:rsidP="000A485A">
      <w:pPr>
        <w:spacing w:line="360" w:lineRule="auto"/>
        <w:jc w:val="both"/>
        <w:rPr>
          <w:rFonts w:ascii="Arial" w:hAnsi="Arial" w:cs="Arial"/>
          <w:b/>
          <w:bCs/>
        </w:rPr>
      </w:pPr>
      <w:r w:rsidRPr="000A485A">
        <w:rPr>
          <w:rFonts w:ascii="Arial" w:hAnsi="Arial" w:cs="Arial"/>
          <w:b/>
          <w:bCs/>
        </w:rPr>
        <w:t>Implementation and Success Measurement</w:t>
      </w:r>
    </w:p>
    <w:p w14:paraId="1811CF3A" w14:textId="77777777" w:rsidR="000A485A" w:rsidRPr="000A485A" w:rsidRDefault="000A485A" w:rsidP="000A485A">
      <w:pPr>
        <w:spacing w:line="360" w:lineRule="auto"/>
        <w:jc w:val="both"/>
        <w:rPr>
          <w:rFonts w:ascii="Arial" w:hAnsi="Arial" w:cs="Arial"/>
        </w:rPr>
      </w:pPr>
      <w:r w:rsidRPr="000A485A">
        <w:rPr>
          <w:rFonts w:ascii="Arial" w:hAnsi="Arial" w:cs="Arial"/>
        </w:rPr>
        <w:t>The implementation of these strategies requires structured change management approaches, leveraging Kotter’s 8-Step Change Model and Lewin’s Change Theory. A phased approach will ensure seamless execution, addressing employee resistance through transparent communication and leadership involvement (Kotter, 2019).</w:t>
      </w:r>
    </w:p>
    <w:p w14:paraId="7E47AE9F" w14:textId="77777777" w:rsidR="000A485A" w:rsidRPr="000A485A" w:rsidRDefault="000A485A" w:rsidP="000A485A">
      <w:pPr>
        <w:spacing w:line="360" w:lineRule="auto"/>
        <w:jc w:val="both"/>
        <w:rPr>
          <w:rFonts w:ascii="Arial" w:hAnsi="Arial" w:cs="Arial"/>
        </w:rPr>
      </w:pPr>
      <w:r w:rsidRPr="000A485A">
        <w:rPr>
          <w:rFonts w:ascii="Arial" w:hAnsi="Arial" w:cs="Arial"/>
        </w:rPr>
        <w:t>Success measurement indicators include:</w:t>
      </w:r>
    </w:p>
    <w:p w14:paraId="1F02FFB4" w14:textId="77777777" w:rsidR="000A485A" w:rsidRPr="000A485A" w:rsidRDefault="000A485A" w:rsidP="000A485A">
      <w:pPr>
        <w:numPr>
          <w:ilvl w:val="0"/>
          <w:numId w:val="4"/>
        </w:numPr>
        <w:spacing w:line="360" w:lineRule="auto"/>
        <w:jc w:val="both"/>
        <w:rPr>
          <w:rFonts w:ascii="Arial" w:hAnsi="Arial" w:cs="Arial"/>
        </w:rPr>
      </w:pPr>
      <w:r w:rsidRPr="000A485A">
        <w:rPr>
          <w:rFonts w:ascii="Arial" w:hAnsi="Arial" w:cs="Arial"/>
        </w:rPr>
        <w:t>Staff retention rates (target: 15% reduction in turnover over two years).</w:t>
      </w:r>
    </w:p>
    <w:p w14:paraId="51184C45" w14:textId="77777777" w:rsidR="000A485A" w:rsidRPr="000A485A" w:rsidRDefault="000A485A" w:rsidP="000A485A">
      <w:pPr>
        <w:numPr>
          <w:ilvl w:val="0"/>
          <w:numId w:val="4"/>
        </w:numPr>
        <w:spacing w:line="360" w:lineRule="auto"/>
        <w:jc w:val="both"/>
        <w:rPr>
          <w:rFonts w:ascii="Arial" w:hAnsi="Arial" w:cs="Arial"/>
        </w:rPr>
      </w:pPr>
      <w:r w:rsidRPr="000A485A">
        <w:rPr>
          <w:rFonts w:ascii="Arial" w:hAnsi="Arial" w:cs="Arial"/>
        </w:rPr>
        <w:t>Employee satisfaction scores (target: 85% positive response in annual surveys).</w:t>
      </w:r>
    </w:p>
    <w:p w14:paraId="2C32CF88" w14:textId="77777777" w:rsidR="000A485A" w:rsidRPr="000A485A" w:rsidRDefault="000A485A" w:rsidP="000A485A">
      <w:pPr>
        <w:numPr>
          <w:ilvl w:val="0"/>
          <w:numId w:val="4"/>
        </w:numPr>
        <w:spacing w:line="360" w:lineRule="auto"/>
        <w:jc w:val="both"/>
        <w:rPr>
          <w:rFonts w:ascii="Arial" w:hAnsi="Arial" w:cs="Arial"/>
        </w:rPr>
      </w:pPr>
      <w:r w:rsidRPr="000A485A">
        <w:rPr>
          <w:rFonts w:ascii="Arial" w:hAnsi="Arial" w:cs="Arial"/>
        </w:rPr>
        <w:lastRenderedPageBreak/>
        <w:t>Operational efficiency improvements (target: reduced recruitment costs and improved service delivery metrics).</w:t>
      </w:r>
    </w:p>
    <w:p w14:paraId="34504D6D" w14:textId="77777777" w:rsidR="000A485A" w:rsidRPr="000A485A" w:rsidRDefault="000A485A" w:rsidP="000A485A">
      <w:pPr>
        <w:spacing w:line="360" w:lineRule="auto"/>
        <w:jc w:val="both"/>
        <w:rPr>
          <w:rFonts w:ascii="Arial" w:hAnsi="Arial" w:cs="Arial"/>
          <w:b/>
          <w:bCs/>
        </w:rPr>
      </w:pPr>
      <w:r w:rsidRPr="000A485A">
        <w:rPr>
          <w:rFonts w:ascii="Arial" w:hAnsi="Arial" w:cs="Arial"/>
          <w:b/>
          <w:bCs/>
        </w:rPr>
        <w:t>Conclusion</w:t>
      </w:r>
    </w:p>
    <w:p w14:paraId="07B73135" w14:textId="77777777" w:rsidR="000A485A" w:rsidRPr="000A485A" w:rsidRDefault="000A485A" w:rsidP="000A485A">
      <w:pPr>
        <w:spacing w:line="360" w:lineRule="auto"/>
        <w:jc w:val="both"/>
        <w:rPr>
          <w:rFonts w:ascii="Arial" w:hAnsi="Arial" w:cs="Arial"/>
        </w:rPr>
      </w:pPr>
      <w:r w:rsidRPr="000A485A">
        <w:rPr>
          <w:rFonts w:ascii="Arial" w:hAnsi="Arial" w:cs="Arial"/>
        </w:rPr>
        <w:t>Addressing Marina Bay Sands’ staff turnover and labour shortages requires a comprehensive approach that integrates HR best practices, organisational change strategies, and industry-specific solutions. By implementing targeted upskilling, well-being, and compensation initiatives, the organisation can enhance retention, reduce operational disruptions, and foster a high-performance workplace culture. The proposed strategies align with Singapore’s hospitality industry trends, ensuring long-term sustainability and competitive advantage.</w:t>
      </w:r>
    </w:p>
    <w:p w14:paraId="6D6CB46F" w14:textId="7E52E5B4" w:rsidR="0065106A" w:rsidRDefault="0065106A" w:rsidP="00B86471">
      <w:pPr>
        <w:spacing w:line="360" w:lineRule="auto"/>
        <w:jc w:val="both"/>
        <w:rPr>
          <w:rFonts w:ascii="Arial" w:hAnsi="Arial" w:cs="Arial"/>
        </w:rPr>
      </w:pPr>
      <w:r>
        <w:rPr>
          <w:rFonts w:ascii="Arial" w:hAnsi="Arial" w:cs="Arial"/>
        </w:rPr>
        <w:t xml:space="preserve"> </w:t>
      </w:r>
    </w:p>
    <w:p w14:paraId="26190BB5" w14:textId="77777777" w:rsidR="0065106A" w:rsidRDefault="0065106A" w:rsidP="00B86471">
      <w:pPr>
        <w:spacing w:line="360" w:lineRule="auto"/>
        <w:jc w:val="both"/>
        <w:rPr>
          <w:rFonts w:ascii="Arial" w:hAnsi="Arial" w:cs="Arial"/>
        </w:rPr>
      </w:pPr>
    </w:p>
    <w:p w14:paraId="007F3264" w14:textId="77777777" w:rsidR="0065106A" w:rsidRDefault="0065106A" w:rsidP="00B86471">
      <w:pPr>
        <w:spacing w:line="360" w:lineRule="auto"/>
        <w:jc w:val="both"/>
        <w:rPr>
          <w:rFonts w:ascii="Arial" w:hAnsi="Arial" w:cs="Arial"/>
        </w:rPr>
      </w:pPr>
    </w:p>
    <w:p w14:paraId="28E5B20E" w14:textId="77777777" w:rsidR="0065106A" w:rsidRDefault="0065106A" w:rsidP="00B86471">
      <w:pPr>
        <w:spacing w:line="360" w:lineRule="auto"/>
        <w:jc w:val="both"/>
        <w:rPr>
          <w:rFonts w:ascii="Arial" w:hAnsi="Arial" w:cs="Arial"/>
        </w:rPr>
      </w:pPr>
    </w:p>
    <w:p w14:paraId="249F451B" w14:textId="77777777" w:rsidR="0065106A" w:rsidRDefault="0065106A" w:rsidP="00B86471">
      <w:pPr>
        <w:spacing w:line="360" w:lineRule="auto"/>
        <w:jc w:val="both"/>
        <w:rPr>
          <w:rFonts w:ascii="Arial" w:hAnsi="Arial" w:cs="Arial"/>
        </w:rPr>
      </w:pPr>
    </w:p>
    <w:p w14:paraId="41AB9DEA" w14:textId="77777777" w:rsidR="0065106A" w:rsidRDefault="0065106A" w:rsidP="00B86471">
      <w:pPr>
        <w:spacing w:line="360" w:lineRule="auto"/>
        <w:jc w:val="both"/>
        <w:rPr>
          <w:rFonts w:ascii="Arial" w:hAnsi="Arial" w:cs="Arial"/>
        </w:rPr>
      </w:pPr>
    </w:p>
    <w:p w14:paraId="000535DE" w14:textId="77777777" w:rsidR="0065106A" w:rsidRDefault="0065106A" w:rsidP="00B86471">
      <w:pPr>
        <w:spacing w:line="360" w:lineRule="auto"/>
        <w:jc w:val="both"/>
        <w:rPr>
          <w:rFonts w:ascii="Arial" w:hAnsi="Arial" w:cs="Arial"/>
        </w:rPr>
      </w:pPr>
    </w:p>
    <w:p w14:paraId="36813EA4" w14:textId="77777777" w:rsidR="0065106A" w:rsidRDefault="0065106A" w:rsidP="00B86471">
      <w:pPr>
        <w:spacing w:line="360" w:lineRule="auto"/>
        <w:jc w:val="both"/>
        <w:rPr>
          <w:rFonts w:ascii="Arial" w:hAnsi="Arial" w:cs="Arial"/>
        </w:rPr>
      </w:pPr>
    </w:p>
    <w:p w14:paraId="7E42C01E" w14:textId="77777777" w:rsidR="0065106A" w:rsidRDefault="0065106A" w:rsidP="00B86471">
      <w:pPr>
        <w:spacing w:line="360" w:lineRule="auto"/>
        <w:jc w:val="both"/>
        <w:rPr>
          <w:rFonts w:ascii="Arial" w:hAnsi="Arial" w:cs="Arial"/>
        </w:rPr>
      </w:pPr>
    </w:p>
    <w:p w14:paraId="325206EC" w14:textId="77777777" w:rsidR="0065106A" w:rsidRDefault="0065106A" w:rsidP="00B86471">
      <w:pPr>
        <w:spacing w:line="360" w:lineRule="auto"/>
        <w:jc w:val="both"/>
        <w:rPr>
          <w:rFonts w:ascii="Arial" w:hAnsi="Arial" w:cs="Arial"/>
        </w:rPr>
      </w:pPr>
    </w:p>
    <w:p w14:paraId="2C7AC309" w14:textId="77777777" w:rsidR="0065106A" w:rsidRDefault="0065106A" w:rsidP="00B86471">
      <w:pPr>
        <w:spacing w:line="360" w:lineRule="auto"/>
        <w:jc w:val="both"/>
        <w:rPr>
          <w:rFonts w:ascii="Arial" w:hAnsi="Arial" w:cs="Arial"/>
        </w:rPr>
      </w:pPr>
    </w:p>
    <w:p w14:paraId="148A9857" w14:textId="77777777" w:rsidR="0065106A" w:rsidRDefault="0065106A" w:rsidP="00B86471">
      <w:pPr>
        <w:spacing w:line="360" w:lineRule="auto"/>
        <w:jc w:val="both"/>
        <w:rPr>
          <w:rFonts w:ascii="Arial" w:hAnsi="Arial" w:cs="Arial"/>
        </w:rPr>
      </w:pPr>
    </w:p>
    <w:p w14:paraId="22866106" w14:textId="77777777" w:rsidR="0065106A" w:rsidRDefault="0065106A" w:rsidP="00B86471">
      <w:pPr>
        <w:spacing w:line="360" w:lineRule="auto"/>
        <w:jc w:val="both"/>
        <w:rPr>
          <w:rFonts w:ascii="Arial" w:hAnsi="Arial" w:cs="Arial"/>
        </w:rPr>
      </w:pPr>
    </w:p>
    <w:p w14:paraId="27ABD183" w14:textId="77777777" w:rsidR="0065106A" w:rsidRDefault="0065106A" w:rsidP="00B86471">
      <w:pPr>
        <w:spacing w:line="360" w:lineRule="auto"/>
        <w:jc w:val="both"/>
        <w:rPr>
          <w:rFonts w:ascii="Arial" w:hAnsi="Arial" w:cs="Arial"/>
        </w:rPr>
      </w:pPr>
    </w:p>
    <w:p w14:paraId="3141509B" w14:textId="77777777" w:rsidR="0065106A" w:rsidRDefault="0065106A" w:rsidP="00B86471">
      <w:pPr>
        <w:spacing w:line="360" w:lineRule="auto"/>
        <w:jc w:val="both"/>
        <w:rPr>
          <w:rFonts w:ascii="Arial" w:hAnsi="Arial" w:cs="Arial"/>
        </w:rPr>
      </w:pPr>
    </w:p>
    <w:p w14:paraId="40473D81" w14:textId="77777777" w:rsidR="0065106A" w:rsidRDefault="0065106A" w:rsidP="00B86471">
      <w:pPr>
        <w:spacing w:line="360" w:lineRule="auto"/>
        <w:jc w:val="both"/>
        <w:rPr>
          <w:rFonts w:ascii="Arial" w:hAnsi="Arial" w:cs="Arial"/>
        </w:rPr>
      </w:pPr>
    </w:p>
    <w:p w14:paraId="11C78960" w14:textId="77777777" w:rsidR="0065106A" w:rsidRPr="0065106A" w:rsidRDefault="0065106A" w:rsidP="0065106A">
      <w:pPr>
        <w:spacing w:line="360" w:lineRule="auto"/>
        <w:jc w:val="both"/>
        <w:rPr>
          <w:rFonts w:ascii="Arial" w:hAnsi="Arial" w:cs="Arial"/>
          <w:sz w:val="28"/>
          <w:szCs w:val="28"/>
        </w:rPr>
      </w:pPr>
      <w:r w:rsidRPr="0065106A">
        <w:rPr>
          <w:rFonts w:ascii="Arial" w:hAnsi="Arial" w:cs="Arial"/>
          <w:b/>
          <w:bCs/>
          <w:sz w:val="28"/>
          <w:szCs w:val="28"/>
        </w:rPr>
        <w:lastRenderedPageBreak/>
        <w:t>2. Introduction</w:t>
      </w:r>
    </w:p>
    <w:p w14:paraId="2EEDD4C2" w14:textId="77777777" w:rsidR="0065106A" w:rsidRPr="0065106A" w:rsidRDefault="0065106A" w:rsidP="0065106A">
      <w:pPr>
        <w:spacing w:line="360" w:lineRule="auto"/>
        <w:jc w:val="both"/>
        <w:rPr>
          <w:rFonts w:ascii="Arial" w:hAnsi="Arial" w:cs="Arial"/>
        </w:rPr>
      </w:pPr>
      <w:r w:rsidRPr="0065106A">
        <w:rPr>
          <w:rFonts w:ascii="Arial" w:hAnsi="Arial" w:cs="Arial"/>
        </w:rPr>
        <w:t xml:space="preserve">Marina Bay Sands (MBS) is a globally recognized luxury integrated resort located in Singapore. Since its opening in 2010, MBS has set the benchmark for hospitality excellence, offering world-class accommodations, fine dining experiences, entertainment venues, and an iconic infinity pool (Chan, 2020). With over 2,500 rooms and suites, MBS caters to a diverse clientele, including business </w:t>
      </w:r>
      <w:proofErr w:type="spellStart"/>
      <w:r w:rsidRPr="0065106A">
        <w:rPr>
          <w:rFonts w:ascii="Arial" w:hAnsi="Arial" w:cs="Arial"/>
        </w:rPr>
        <w:t>travelers</w:t>
      </w:r>
      <w:proofErr w:type="spellEnd"/>
      <w:r w:rsidRPr="0065106A">
        <w:rPr>
          <w:rFonts w:ascii="Arial" w:hAnsi="Arial" w:cs="Arial"/>
        </w:rPr>
        <w:t>, leisure tourists, and VIP guests. However, as competition in the luxury hospitality industry intensifies, operational efficiency remains a critical factor for sustaining its market position (Kim &amp; Lee, 2021).</w:t>
      </w:r>
    </w:p>
    <w:p w14:paraId="7507E8BF" w14:textId="77777777" w:rsidR="0065106A" w:rsidRPr="0065106A" w:rsidRDefault="0065106A" w:rsidP="0065106A">
      <w:pPr>
        <w:spacing w:line="360" w:lineRule="auto"/>
        <w:jc w:val="both"/>
        <w:rPr>
          <w:rFonts w:ascii="Arial" w:hAnsi="Arial" w:cs="Arial"/>
        </w:rPr>
      </w:pPr>
      <w:r w:rsidRPr="0065106A">
        <w:rPr>
          <w:rFonts w:ascii="Arial" w:hAnsi="Arial" w:cs="Arial"/>
        </w:rPr>
        <w:t xml:space="preserve">Among the various operational functions at MBS, the housekeeping department plays a pivotal role in ensuring guest satisfaction and upholding the hotel’s reputation. A well-managed housekeeping team directly contributes to positive guest experiences, high occupancy rates, and repeat visits (Jones &amp; </w:t>
      </w:r>
      <w:proofErr w:type="spellStart"/>
      <w:r w:rsidRPr="0065106A">
        <w:rPr>
          <w:rFonts w:ascii="Arial" w:hAnsi="Arial" w:cs="Arial"/>
        </w:rPr>
        <w:t>Pizam</w:t>
      </w:r>
      <w:proofErr w:type="spellEnd"/>
      <w:r w:rsidRPr="0065106A">
        <w:rPr>
          <w:rFonts w:ascii="Arial" w:hAnsi="Arial" w:cs="Arial"/>
        </w:rPr>
        <w:t>, 2019). However, inefficiencies in housekeeping operations, such as inconsistent cleaning standards, staff shortages, and outdated inventory management systems, pose challenges that affect service quality and financial performance (Brown, 2021).</w:t>
      </w:r>
    </w:p>
    <w:p w14:paraId="4B78D229" w14:textId="77777777" w:rsidR="0065106A" w:rsidRPr="0065106A" w:rsidRDefault="0065106A" w:rsidP="0065106A">
      <w:pPr>
        <w:spacing w:line="360" w:lineRule="auto"/>
        <w:jc w:val="both"/>
        <w:rPr>
          <w:rFonts w:ascii="Arial" w:hAnsi="Arial" w:cs="Arial"/>
          <w:b/>
          <w:bCs/>
        </w:rPr>
      </w:pPr>
      <w:r w:rsidRPr="0065106A">
        <w:rPr>
          <w:rFonts w:ascii="Arial" w:hAnsi="Arial" w:cs="Arial"/>
          <w:b/>
          <w:bCs/>
        </w:rPr>
        <w:t>Apex Hospitality Consultants: Expertise in Operational Excellence</w:t>
      </w:r>
    </w:p>
    <w:p w14:paraId="75234296" w14:textId="77777777" w:rsidR="0065106A" w:rsidRPr="0065106A" w:rsidRDefault="0065106A" w:rsidP="0065106A">
      <w:pPr>
        <w:spacing w:line="360" w:lineRule="auto"/>
        <w:jc w:val="both"/>
        <w:rPr>
          <w:rFonts w:ascii="Arial" w:hAnsi="Arial" w:cs="Arial"/>
        </w:rPr>
      </w:pPr>
      <w:r w:rsidRPr="0065106A">
        <w:rPr>
          <w:rFonts w:ascii="Arial" w:hAnsi="Arial" w:cs="Arial"/>
        </w:rPr>
        <w:t>Apex Hospitality Consultants is a leading advisory firm specializing in optimizing hospitality operations through data-driven strategies and industry best practices. Our expertise spans workforce management, process automation, and sustainability in hotel operations. In this report, we utilize a combination of analytical frameworks to evaluate the challenges within MBS’s housekeeping operations and propose strategic solutions to enhance efficiency.</w:t>
      </w:r>
    </w:p>
    <w:p w14:paraId="64BE7092" w14:textId="77777777" w:rsidR="0065106A" w:rsidRPr="0065106A" w:rsidRDefault="0065106A" w:rsidP="0065106A">
      <w:pPr>
        <w:spacing w:line="360" w:lineRule="auto"/>
        <w:jc w:val="both"/>
        <w:rPr>
          <w:rFonts w:ascii="Arial" w:hAnsi="Arial" w:cs="Arial"/>
          <w:b/>
          <w:bCs/>
        </w:rPr>
      </w:pPr>
      <w:r w:rsidRPr="0065106A">
        <w:rPr>
          <w:rFonts w:ascii="Arial" w:hAnsi="Arial" w:cs="Arial"/>
          <w:b/>
          <w:bCs/>
        </w:rPr>
        <w:t>Analytical Frameworks Employed</w:t>
      </w:r>
    </w:p>
    <w:p w14:paraId="78F18972" w14:textId="77777777" w:rsidR="0065106A" w:rsidRPr="0065106A" w:rsidRDefault="0065106A" w:rsidP="0065106A">
      <w:pPr>
        <w:spacing w:line="360" w:lineRule="auto"/>
        <w:jc w:val="both"/>
        <w:rPr>
          <w:rFonts w:ascii="Arial" w:hAnsi="Arial" w:cs="Arial"/>
        </w:rPr>
      </w:pPr>
      <w:r w:rsidRPr="0065106A">
        <w:rPr>
          <w:rFonts w:ascii="Arial" w:hAnsi="Arial" w:cs="Arial"/>
        </w:rPr>
        <w:t>To comprehensively assess the operational inefficiencies at MBS, this report employs three key analytical tools: STEEPLED, SOAR, and TOWS analysis.</w:t>
      </w:r>
    </w:p>
    <w:p w14:paraId="6532D6A5" w14:textId="77777777" w:rsidR="0065106A" w:rsidRPr="0065106A" w:rsidRDefault="0065106A" w:rsidP="0065106A">
      <w:pPr>
        <w:numPr>
          <w:ilvl w:val="0"/>
          <w:numId w:val="5"/>
        </w:numPr>
        <w:spacing w:line="360" w:lineRule="auto"/>
        <w:jc w:val="both"/>
        <w:rPr>
          <w:rFonts w:ascii="Arial" w:hAnsi="Arial" w:cs="Arial"/>
        </w:rPr>
      </w:pPr>
      <w:r w:rsidRPr="0065106A">
        <w:rPr>
          <w:rFonts w:ascii="Arial" w:hAnsi="Arial" w:cs="Arial"/>
        </w:rPr>
        <w:t>STEEPLED Analysis</w:t>
      </w:r>
      <w:r w:rsidRPr="0065106A">
        <w:rPr>
          <w:rFonts w:ascii="Arial" w:hAnsi="Arial" w:cs="Arial"/>
          <w:b/>
          <w:bCs/>
        </w:rPr>
        <w:t>:</w:t>
      </w:r>
      <w:r w:rsidRPr="0065106A">
        <w:rPr>
          <w:rFonts w:ascii="Arial" w:hAnsi="Arial" w:cs="Arial"/>
        </w:rPr>
        <w:t xml:space="preserve"> This framework examines external factors influencing the housekeeping department, including social trends, technological advancements, environmental concerns, and economic fluctuations (Dwyer et al., 2020). Understanding these factors allows for informed decision-making </w:t>
      </w:r>
      <w:r w:rsidRPr="0065106A">
        <w:rPr>
          <w:rFonts w:ascii="Arial" w:hAnsi="Arial" w:cs="Arial"/>
        </w:rPr>
        <w:lastRenderedPageBreak/>
        <w:t>regarding sustainable and technological advancements in housekeeping operations.</w:t>
      </w:r>
    </w:p>
    <w:p w14:paraId="6A615812" w14:textId="77777777" w:rsidR="0065106A" w:rsidRPr="0065106A" w:rsidRDefault="0065106A" w:rsidP="0065106A">
      <w:pPr>
        <w:numPr>
          <w:ilvl w:val="0"/>
          <w:numId w:val="5"/>
        </w:numPr>
        <w:spacing w:line="360" w:lineRule="auto"/>
        <w:jc w:val="both"/>
        <w:rPr>
          <w:rFonts w:ascii="Arial" w:hAnsi="Arial" w:cs="Arial"/>
        </w:rPr>
      </w:pPr>
      <w:r w:rsidRPr="0065106A">
        <w:rPr>
          <w:rFonts w:ascii="Arial" w:hAnsi="Arial" w:cs="Arial"/>
        </w:rPr>
        <w:t>SOAR Analysis</w:t>
      </w:r>
      <w:r w:rsidRPr="0065106A">
        <w:rPr>
          <w:rFonts w:ascii="Arial" w:hAnsi="Arial" w:cs="Arial"/>
          <w:b/>
          <w:bCs/>
        </w:rPr>
        <w:t>:</w:t>
      </w:r>
      <w:r w:rsidRPr="0065106A">
        <w:rPr>
          <w:rFonts w:ascii="Arial" w:hAnsi="Arial" w:cs="Arial"/>
        </w:rPr>
        <w:t xml:space="preserve"> This model identifies MBS’s strengths, opportunities, aspirations, and measurable results. By leveraging its existing brand reputation and skilled workforce, MBS can implement strategies that align with long-term growth and efficiency objectives (Helms &amp; Nixon, 2019).</w:t>
      </w:r>
    </w:p>
    <w:p w14:paraId="337CAC77" w14:textId="77777777" w:rsidR="0065106A" w:rsidRPr="0065106A" w:rsidRDefault="0065106A" w:rsidP="0065106A">
      <w:pPr>
        <w:numPr>
          <w:ilvl w:val="0"/>
          <w:numId w:val="5"/>
        </w:numPr>
        <w:spacing w:line="360" w:lineRule="auto"/>
        <w:jc w:val="both"/>
        <w:rPr>
          <w:rFonts w:ascii="Arial" w:hAnsi="Arial" w:cs="Arial"/>
        </w:rPr>
      </w:pPr>
      <w:r w:rsidRPr="0065106A">
        <w:rPr>
          <w:rFonts w:ascii="Arial" w:hAnsi="Arial" w:cs="Arial"/>
        </w:rPr>
        <w:t>TOWS Analysis</w:t>
      </w:r>
      <w:r w:rsidRPr="0065106A">
        <w:rPr>
          <w:rFonts w:ascii="Arial" w:hAnsi="Arial" w:cs="Arial"/>
          <w:b/>
          <w:bCs/>
        </w:rPr>
        <w:t>:</w:t>
      </w:r>
      <w:r w:rsidRPr="0065106A">
        <w:rPr>
          <w:rFonts w:ascii="Arial" w:hAnsi="Arial" w:cs="Arial"/>
        </w:rPr>
        <w:t xml:space="preserve"> A strategic tool that builds on the insights from SOAR and STEEPLED, TOWS analysis helps formulate action-oriented recommendations by addressing internal weaknesses and external threats while capitalizing on strengths and opportunities (</w:t>
      </w:r>
      <w:proofErr w:type="spellStart"/>
      <w:r w:rsidRPr="0065106A">
        <w:rPr>
          <w:rFonts w:ascii="Arial" w:hAnsi="Arial" w:cs="Arial"/>
        </w:rPr>
        <w:t>Weihrich</w:t>
      </w:r>
      <w:proofErr w:type="spellEnd"/>
      <w:r w:rsidRPr="0065106A">
        <w:rPr>
          <w:rFonts w:ascii="Arial" w:hAnsi="Arial" w:cs="Arial"/>
        </w:rPr>
        <w:t>, 2020).</w:t>
      </w:r>
    </w:p>
    <w:p w14:paraId="50F129B8" w14:textId="77777777" w:rsidR="0065106A" w:rsidRPr="0065106A" w:rsidRDefault="0065106A" w:rsidP="0065106A">
      <w:pPr>
        <w:spacing w:line="360" w:lineRule="auto"/>
        <w:jc w:val="both"/>
        <w:rPr>
          <w:rFonts w:ascii="Arial" w:hAnsi="Arial" w:cs="Arial"/>
          <w:b/>
          <w:bCs/>
        </w:rPr>
      </w:pPr>
      <w:r w:rsidRPr="0065106A">
        <w:rPr>
          <w:rFonts w:ascii="Arial" w:hAnsi="Arial" w:cs="Arial"/>
          <w:b/>
          <w:bCs/>
        </w:rPr>
        <w:t>Scope and Objectives of the Report</w:t>
      </w:r>
    </w:p>
    <w:p w14:paraId="4EDA658A" w14:textId="77777777" w:rsidR="0065106A" w:rsidRPr="0065106A" w:rsidRDefault="0065106A" w:rsidP="0065106A">
      <w:pPr>
        <w:spacing w:line="360" w:lineRule="auto"/>
        <w:jc w:val="both"/>
        <w:rPr>
          <w:rFonts w:ascii="Arial" w:hAnsi="Arial" w:cs="Arial"/>
        </w:rPr>
      </w:pPr>
      <w:r w:rsidRPr="0065106A">
        <w:rPr>
          <w:rFonts w:ascii="Arial" w:hAnsi="Arial" w:cs="Arial"/>
        </w:rPr>
        <w:t>This consultancy report is structured to achieve the following objectives:</w:t>
      </w:r>
    </w:p>
    <w:p w14:paraId="2B7635FA" w14:textId="77777777" w:rsidR="0065106A" w:rsidRPr="0065106A" w:rsidRDefault="0065106A" w:rsidP="0065106A">
      <w:pPr>
        <w:numPr>
          <w:ilvl w:val="0"/>
          <w:numId w:val="6"/>
        </w:numPr>
        <w:spacing w:line="360" w:lineRule="auto"/>
        <w:jc w:val="both"/>
        <w:rPr>
          <w:rFonts w:ascii="Arial" w:hAnsi="Arial" w:cs="Arial"/>
        </w:rPr>
      </w:pPr>
      <w:r w:rsidRPr="0065106A">
        <w:rPr>
          <w:rFonts w:ascii="Arial" w:hAnsi="Arial" w:cs="Arial"/>
        </w:rPr>
        <w:t>Identify key operational inefficiencies in MBS’s housekeeping department and their impact on overall service quality.</w:t>
      </w:r>
    </w:p>
    <w:p w14:paraId="71017F4D" w14:textId="77777777" w:rsidR="0065106A" w:rsidRPr="0065106A" w:rsidRDefault="0065106A" w:rsidP="0065106A">
      <w:pPr>
        <w:numPr>
          <w:ilvl w:val="0"/>
          <w:numId w:val="6"/>
        </w:numPr>
        <w:spacing w:line="360" w:lineRule="auto"/>
        <w:jc w:val="both"/>
        <w:rPr>
          <w:rFonts w:ascii="Arial" w:hAnsi="Arial" w:cs="Arial"/>
        </w:rPr>
      </w:pPr>
      <w:proofErr w:type="spellStart"/>
      <w:r w:rsidRPr="0065106A">
        <w:rPr>
          <w:rFonts w:ascii="Arial" w:hAnsi="Arial" w:cs="Arial"/>
        </w:rPr>
        <w:t>Analyze</w:t>
      </w:r>
      <w:proofErr w:type="spellEnd"/>
      <w:r w:rsidRPr="0065106A">
        <w:rPr>
          <w:rFonts w:ascii="Arial" w:hAnsi="Arial" w:cs="Arial"/>
        </w:rPr>
        <w:t xml:space="preserve"> external and internal factors affecting the department’s performance using STEEPLED, SOAR, and TOWS methodologies.</w:t>
      </w:r>
    </w:p>
    <w:p w14:paraId="617D91C0" w14:textId="77777777" w:rsidR="0065106A" w:rsidRPr="0065106A" w:rsidRDefault="0065106A" w:rsidP="0065106A">
      <w:pPr>
        <w:numPr>
          <w:ilvl w:val="0"/>
          <w:numId w:val="6"/>
        </w:numPr>
        <w:spacing w:line="360" w:lineRule="auto"/>
        <w:jc w:val="both"/>
        <w:rPr>
          <w:rFonts w:ascii="Arial" w:hAnsi="Arial" w:cs="Arial"/>
        </w:rPr>
      </w:pPr>
      <w:r w:rsidRPr="0065106A">
        <w:rPr>
          <w:rFonts w:ascii="Arial" w:hAnsi="Arial" w:cs="Arial"/>
        </w:rPr>
        <w:t>Develop targeted recommendations for process improvements, workforce management, and technological integration.</w:t>
      </w:r>
    </w:p>
    <w:p w14:paraId="294D586E" w14:textId="77777777" w:rsidR="0065106A" w:rsidRPr="0065106A" w:rsidRDefault="0065106A" w:rsidP="0065106A">
      <w:pPr>
        <w:numPr>
          <w:ilvl w:val="0"/>
          <w:numId w:val="6"/>
        </w:numPr>
        <w:spacing w:line="360" w:lineRule="auto"/>
        <w:jc w:val="both"/>
        <w:rPr>
          <w:rFonts w:ascii="Arial" w:hAnsi="Arial" w:cs="Arial"/>
        </w:rPr>
      </w:pPr>
      <w:r w:rsidRPr="0065106A">
        <w:rPr>
          <w:rFonts w:ascii="Arial" w:hAnsi="Arial" w:cs="Arial"/>
        </w:rPr>
        <w:t>Present an actionable implementation plan with defined timelines, budget estimates, and key performance indicators (KPIs) to measure success.</w:t>
      </w:r>
    </w:p>
    <w:p w14:paraId="17463A19" w14:textId="77777777" w:rsidR="0065106A" w:rsidRPr="0065106A" w:rsidRDefault="0065106A" w:rsidP="0065106A">
      <w:pPr>
        <w:spacing w:line="360" w:lineRule="auto"/>
        <w:jc w:val="both"/>
        <w:rPr>
          <w:rFonts w:ascii="Arial" w:hAnsi="Arial" w:cs="Arial"/>
          <w:b/>
          <w:bCs/>
        </w:rPr>
      </w:pPr>
      <w:r w:rsidRPr="0065106A">
        <w:rPr>
          <w:rFonts w:ascii="Arial" w:hAnsi="Arial" w:cs="Arial"/>
          <w:b/>
          <w:bCs/>
        </w:rPr>
        <w:t>Significance of Addressing Housekeeping Efficiency</w:t>
      </w:r>
    </w:p>
    <w:p w14:paraId="7C2F8527" w14:textId="77777777" w:rsidR="0065106A" w:rsidRPr="0065106A" w:rsidRDefault="0065106A" w:rsidP="0065106A">
      <w:pPr>
        <w:spacing w:line="360" w:lineRule="auto"/>
        <w:jc w:val="both"/>
        <w:rPr>
          <w:rFonts w:ascii="Arial" w:hAnsi="Arial" w:cs="Arial"/>
        </w:rPr>
      </w:pPr>
      <w:r w:rsidRPr="0065106A">
        <w:rPr>
          <w:rFonts w:ascii="Arial" w:hAnsi="Arial" w:cs="Arial"/>
        </w:rPr>
        <w:t xml:space="preserve">Operational inefficiencies in housekeeping can result in longer room turnover times, increased guest complaints, and higher </w:t>
      </w:r>
      <w:proofErr w:type="spellStart"/>
      <w:r w:rsidRPr="0065106A">
        <w:rPr>
          <w:rFonts w:ascii="Arial" w:hAnsi="Arial" w:cs="Arial"/>
        </w:rPr>
        <w:t>labor</w:t>
      </w:r>
      <w:proofErr w:type="spellEnd"/>
      <w:r w:rsidRPr="0065106A">
        <w:rPr>
          <w:rFonts w:ascii="Arial" w:hAnsi="Arial" w:cs="Arial"/>
        </w:rPr>
        <w:t xml:space="preserve"> costs. Studies indicate that efficient housekeeping operations lead to improved guest satisfaction and financial performance (Gursoy &amp; Chi, 2021). In the post-pandemic era, guest expectations for hygiene and sustainability have heightened, making it imperative for hotels to adopt eco-friendly cleaning solutions and automated processes (Rahman &amp; Reynolds, 2022).</w:t>
      </w:r>
    </w:p>
    <w:p w14:paraId="46143296" w14:textId="77777777" w:rsidR="0065106A" w:rsidRPr="0065106A" w:rsidRDefault="0065106A" w:rsidP="0065106A">
      <w:pPr>
        <w:spacing w:line="360" w:lineRule="auto"/>
        <w:jc w:val="both"/>
        <w:rPr>
          <w:rFonts w:ascii="Arial" w:hAnsi="Arial" w:cs="Arial"/>
        </w:rPr>
      </w:pPr>
      <w:r w:rsidRPr="0065106A">
        <w:rPr>
          <w:rFonts w:ascii="Arial" w:hAnsi="Arial" w:cs="Arial"/>
        </w:rPr>
        <w:lastRenderedPageBreak/>
        <w:t>By addressing these inefficiencies, MBS can enhance service quality, reduce operational costs, and strengthen its competitive advantage in the luxury hospitality sector. Furthermore, implementing innovative housekeeping strategies aligns with broader industry trends emphasizing sustainability and technological integration (Baum et al., 2020).</w:t>
      </w:r>
    </w:p>
    <w:p w14:paraId="0FE5836E" w14:textId="77777777" w:rsidR="0065106A" w:rsidRPr="0065106A" w:rsidRDefault="0065106A" w:rsidP="0065106A">
      <w:pPr>
        <w:spacing w:line="360" w:lineRule="auto"/>
        <w:jc w:val="both"/>
        <w:rPr>
          <w:rFonts w:ascii="Arial" w:hAnsi="Arial" w:cs="Arial"/>
        </w:rPr>
      </w:pPr>
      <w:r w:rsidRPr="0065106A">
        <w:rPr>
          <w:rFonts w:ascii="Arial" w:hAnsi="Arial" w:cs="Arial"/>
        </w:rPr>
        <w:t>The following sections of this report will provide an in-depth analysis of the current challenges, strategic solutions, and a roadmap for execution. Through a well-structured change management approach, MBS can achieve greater efficiency and elevate guest experiences, ensuring its continued success as a premier luxury hospitality destination.</w:t>
      </w:r>
    </w:p>
    <w:p w14:paraId="4F316B3C" w14:textId="77777777" w:rsidR="0065106A" w:rsidRPr="00B71AC0" w:rsidRDefault="0065106A" w:rsidP="00B86471">
      <w:pPr>
        <w:spacing w:line="360" w:lineRule="auto"/>
        <w:jc w:val="both"/>
        <w:rPr>
          <w:rFonts w:ascii="Arial" w:hAnsi="Arial" w:cs="Arial"/>
          <w:sz w:val="28"/>
          <w:szCs w:val="28"/>
        </w:rPr>
      </w:pPr>
    </w:p>
    <w:p w14:paraId="714D9DF7" w14:textId="77777777" w:rsidR="005B5E49" w:rsidRPr="005B5E49" w:rsidRDefault="005B5E49" w:rsidP="005B5E49">
      <w:pPr>
        <w:spacing w:line="360" w:lineRule="auto"/>
        <w:jc w:val="both"/>
        <w:rPr>
          <w:rFonts w:ascii="Arial" w:hAnsi="Arial" w:cs="Arial"/>
          <w:sz w:val="28"/>
          <w:szCs w:val="28"/>
        </w:rPr>
      </w:pPr>
      <w:r w:rsidRPr="005B5E49">
        <w:rPr>
          <w:rFonts w:ascii="Arial" w:hAnsi="Arial" w:cs="Arial"/>
          <w:b/>
          <w:bCs/>
          <w:sz w:val="28"/>
          <w:szCs w:val="28"/>
        </w:rPr>
        <w:t>3. Analysis of Issues</w:t>
      </w:r>
    </w:p>
    <w:p w14:paraId="49B1F2A2" w14:textId="77777777" w:rsidR="005B5E49" w:rsidRPr="005B5E49" w:rsidRDefault="005B5E49" w:rsidP="005B5E49">
      <w:pPr>
        <w:spacing w:line="360" w:lineRule="auto"/>
        <w:jc w:val="both"/>
        <w:rPr>
          <w:rFonts w:ascii="Arial" w:hAnsi="Arial" w:cs="Arial"/>
          <w:b/>
          <w:bCs/>
        </w:rPr>
      </w:pPr>
      <w:r w:rsidRPr="005B5E49">
        <w:rPr>
          <w:rFonts w:ascii="Arial" w:hAnsi="Arial" w:cs="Arial"/>
          <w:b/>
          <w:bCs/>
        </w:rPr>
        <w:t>Overview of Current Operations</w:t>
      </w:r>
    </w:p>
    <w:p w14:paraId="4AB60BE4" w14:textId="77777777" w:rsidR="005B5E49" w:rsidRPr="005B5E49" w:rsidRDefault="005B5E49" w:rsidP="005B5E49">
      <w:pPr>
        <w:spacing w:line="360" w:lineRule="auto"/>
        <w:jc w:val="both"/>
        <w:rPr>
          <w:rFonts w:ascii="Arial" w:hAnsi="Arial" w:cs="Arial"/>
        </w:rPr>
      </w:pPr>
      <w:r w:rsidRPr="005B5E49">
        <w:rPr>
          <w:rFonts w:ascii="Arial" w:hAnsi="Arial" w:cs="Arial"/>
        </w:rPr>
        <w:t>The housekeeping department at Marina Bay Sands (MBS) plays a crucial role in maintaining the hotel’s high standards of cleanliness and guest satisfaction. However, recent operational reviews indicate that the department is facing multiple inefficiencies, including delayed room turnover, inconsistent cleaning standards, and low employee morale. Feedback from guests highlights dissatisfaction with room cleanliness and service delays, which negatively impact the hotel’s reputation and repeat bookings (Brown, 2021).</w:t>
      </w:r>
    </w:p>
    <w:p w14:paraId="44F2F7E7" w14:textId="77777777" w:rsidR="005B5E49" w:rsidRPr="005B5E49" w:rsidRDefault="005B5E49" w:rsidP="005B5E49">
      <w:pPr>
        <w:spacing w:line="360" w:lineRule="auto"/>
        <w:jc w:val="both"/>
        <w:rPr>
          <w:rFonts w:ascii="Arial" w:hAnsi="Arial" w:cs="Arial"/>
        </w:rPr>
      </w:pPr>
      <w:r w:rsidRPr="005B5E49">
        <w:rPr>
          <w:rFonts w:ascii="Arial" w:hAnsi="Arial" w:cs="Arial"/>
        </w:rPr>
        <w:t xml:space="preserve">One of the primary operational challenges stems from a high staff turnover rate, leading to a shortage of experienced employees and increased reliance on temporary staff. This has resulted in inconsistent service quality and a lack of adherence to standard operating procedures (SOPs). Additionally, outdated inventory management systems contribute to inefficiencies in stock control, resulting in frequent shortages of essential cleaning supplies. The lack of investment in automation and smart cleaning technologies has further exacerbated the inefficiencies, with excessive reliance on manual </w:t>
      </w:r>
      <w:proofErr w:type="spellStart"/>
      <w:r w:rsidRPr="005B5E49">
        <w:rPr>
          <w:rFonts w:ascii="Arial" w:hAnsi="Arial" w:cs="Arial"/>
        </w:rPr>
        <w:t>labor</w:t>
      </w:r>
      <w:proofErr w:type="spellEnd"/>
      <w:r w:rsidRPr="005B5E49">
        <w:rPr>
          <w:rFonts w:ascii="Arial" w:hAnsi="Arial" w:cs="Arial"/>
        </w:rPr>
        <w:t xml:space="preserve"> increasing operational costs (Kim &amp; Lee, 2021).</w:t>
      </w:r>
    </w:p>
    <w:p w14:paraId="381D3D19" w14:textId="77777777" w:rsidR="005B5E49" w:rsidRPr="005B5E49" w:rsidRDefault="005B5E49" w:rsidP="005B5E49">
      <w:pPr>
        <w:spacing w:line="360" w:lineRule="auto"/>
        <w:jc w:val="both"/>
        <w:rPr>
          <w:rFonts w:ascii="Arial" w:hAnsi="Arial" w:cs="Arial"/>
        </w:rPr>
      </w:pPr>
      <w:r w:rsidRPr="005B5E49">
        <w:rPr>
          <w:rFonts w:ascii="Arial" w:hAnsi="Arial" w:cs="Arial"/>
        </w:rPr>
        <w:t>Given these challenges, a thorough analysis of internal and external factors affecting housekeeping operations is necessary. This section utilizes STEEPLED, SOAR, and</w:t>
      </w:r>
      <w:r w:rsidRPr="005B5E49">
        <w:rPr>
          <w:rFonts w:ascii="Arial" w:hAnsi="Arial" w:cs="Arial"/>
          <w:b/>
          <w:bCs/>
        </w:rPr>
        <w:t xml:space="preserve"> </w:t>
      </w:r>
      <w:r w:rsidRPr="005B5E49">
        <w:rPr>
          <w:rFonts w:ascii="Arial" w:hAnsi="Arial" w:cs="Arial"/>
        </w:rPr>
        <w:lastRenderedPageBreak/>
        <w:t>TOWS analyses to evaluate the current operational landscape and inform strategic recommendations for improvement.</w:t>
      </w:r>
    </w:p>
    <w:p w14:paraId="54BDBC4D" w14:textId="2F39BE54" w:rsidR="005B5E49" w:rsidRPr="005B5E49" w:rsidRDefault="005B5E49" w:rsidP="005B5E49">
      <w:pPr>
        <w:spacing w:line="360" w:lineRule="auto"/>
        <w:jc w:val="both"/>
        <w:rPr>
          <w:rFonts w:ascii="Arial" w:hAnsi="Arial" w:cs="Arial"/>
        </w:rPr>
      </w:pPr>
    </w:p>
    <w:p w14:paraId="0DEDB61C" w14:textId="77777777" w:rsidR="005B5E49" w:rsidRPr="005B5E49" w:rsidRDefault="005B5E49" w:rsidP="005B5E49">
      <w:pPr>
        <w:spacing w:line="360" w:lineRule="auto"/>
        <w:jc w:val="both"/>
        <w:rPr>
          <w:rFonts w:ascii="Arial" w:hAnsi="Arial" w:cs="Arial"/>
          <w:b/>
          <w:bCs/>
        </w:rPr>
      </w:pPr>
      <w:r w:rsidRPr="005B5E49">
        <w:rPr>
          <w:rFonts w:ascii="Arial" w:hAnsi="Arial" w:cs="Arial"/>
          <w:b/>
          <w:bCs/>
        </w:rPr>
        <w:t>STEEPLED Analysis</w:t>
      </w:r>
    </w:p>
    <w:p w14:paraId="7370055E" w14:textId="77777777" w:rsidR="005B5E49" w:rsidRPr="005B5E49" w:rsidRDefault="005B5E49" w:rsidP="005B5E49">
      <w:pPr>
        <w:spacing w:line="360" w:lineRule="auto"/>
        <w:jc w:val="both"/>
        <w:rPr>
          <w:rFonts w:ascii="Arial" w:hAnsi="Arial" w:cs="Arial"/>
        </w:rPr>
      </w:pPr>
      <w:r w:rsidRPr="005B5E49">
        <w:rPr>
          <w:rFonts w:ascii="Arial" w:hAnsi="Arial" w:cs="Arial"/>
        </w:rPr>
        <w:t xml:space="preserve">The STEEPLED framework provides a comprehensive examination of external factors impacting the housekeeping department. Each element of this model is </w:t>
      </w:r>
      <w:proofErr w:type="spellStart"/>
      <w:r w:rsidRPr="005B5E49">
        <w:rPr>
          <w:rFonts w:ascii="Arial" w:hAnsi="Arial" w:cs="Arial"/>
        </w:rPr>
        <w:t>analyzed</w:t>
      </w:r>
      <w:proofErr w:type="spellEnd"/>
      <w:r w:rsidRPr="005B5E49">
        <w:rPr>
          <w:rFonts w:ascii="Arial" w:hAnsi="Arial" w:cs="Arial"/>
        </w:rPr>
        <w:t xml:space="preserve"> below: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42"/>
        <w:gridCol w:w="7284"/>
      </w:tblGrid>
      <w:tr w:rsidR="005B5E49" w:rsidRPr="005B5E49" w14:paraId="2FE71261" w14:textId="77777777" w:rsidTr="005B5E49">
        <w:trPr>
          <w:tblCellSpacing w:w="15" w:type="dxa"/>
        </w:trPr>
        <w:tc>
          <w:tcPr>
            <w:tcW w:w="0" w:type="auto"/>
            <w:vAlign w:val="center"/>
            <w:hideMark/>
          </w:tcPr>
          <w:p w14:paraId="2B8AE601" w14:textId="77777777" w:rsidR="005B5E49" w:rsidRPr="005B5E49" w:rsidRDefault="005B5E49" w:rsidP="005B5E49">
            <w:pPr>
              <w:spacing w:line="360" w:lineRule="auto"/>
              <w:jc w:val="both"/>
              <w:rPr>
                <w:rFonts w:ascii="Arial" w:hAnsi="Arial" w:cs="Arial"/>
                <w:b/>
                <w:bCs/>
              </w:rPr>
            </w:pPr>
            <w:r w:rsidRPr="005B5E49">
              <w:rPr>
                <w:rFonts w:ascii="Arial" w:hAnsi="Arial" w:cs="Arial"/>
                <w:b/>
                <w:bCs/>
              </w:rPr>
              <w:t>Factor</w:t>
            </w:r>
          </w:p>
        </w:tc>
        <w:tc>
          <w:tcPr>
            <w:tcW w:w="0" w:type="auto"/>
            <w:vAlign w:val="center"/>
            <w:hideMark/>
          </w:tcPr>
          <w:p w14:paraId="0AA67BC6" w14:textId="77777777" w:rsidR="005B5E49" w:rsidRPr="005B5E49" w:rsidRDefault="005B5E49" w:rsidP="005B5E49">
            <w:pPr>
              <w:spacing w:line="360" w:lineRule="auto"/>
              <w:jc w:val="both"/>
              <w:rPr>
                <w:rFonts w:ascii="Arial" w:hAnsi="Arial" w:cs="Arial"/>
                <w:b/>
                <w:bCs/>
              </w:rPr>
            </w:pPr>
            <w:r w:rsidRPr="005B5E49">
              <w:rPr>
                <w:rFonts w:ascii="Arial" w:hAnsi="Arial" w:cs="Arial"/>
                <w:b/>
                <w:bCs/>
              </w:rPr>
              <w:t>Impact on Housekeeping Operations</w:t>
            </w:r>
          </w:p>
        </w:tc>
      </w:tr>
      <w:tr w:rsidR="005B5E49" w:rsidRPr="005B5E49" w14:paraId="37765E61" w14:textId="77777777" w:rsidTr="005B5E49">
        <w:trPr>
          <w:tblCellSpacing w:w="15" w:type="dxa"/>
        </w:trPr>
        <w:tc>
          <w:tcPr>
            <w:tcW w:w="0" w:type="auto"/>
            <w:vAlign w:val="center"/>
            <w:hideMark/>
          </w:tcPr>
          <w:p w14:paraId="4EB8D699" w14:textId="77777777" w:rsidR="005B5E49" w:rsidRPr="005B5E49" w:rsidRDefault="005B5E49" w:rsidP="005B5E49">
            <w:pPr>
              <w:spacing w:line="360" w:lineRule="auto"/>
              <w:jc w:val="both"/>
              <w:rPr>
                <w:rFonts w:ascii="Arial" w:hAnsi="Arial" w:cs="Arial"/>
              </w:rPr>
            </w:pPr>
            <w:r w:rsidRPr="005B5E49">
              <w:rPr>
                <w:rFonts w:ascii="Arial" w:hAnsi="Arial" w:cs="Arial"/>
                <w:b/>
                <w:bCs/>
              </w:rPr>
              <w:t>Social</w:t>
            </w:r>
          </w:p>
        </w:tc>
        <w:tc>
          <w:tcPr>
            <w:tcW w:w="0" w:type="auto"/>
            <w:vAlign w:val="center"/>
            <w:hideMark/>
          </w:tcPr>
          <w:p w14:paraId="240D90BD" w14:textId="77777777" w:rsidR="005B5E49" w:rsidRPr="005B5E49" w:rsidRDefault="005B5E49" w:rsidP="005B5E49">
            <w:pPr>
              <w:spacing w:line="360" w:lineRule="auto"/>
              <w:jc w:val="both"/>
              <w:rPr>
                <w:rFonts w:ascii="Arial" w:hAnsi="Arial" w:cs="Arial"/>
              </w:rPr>
            </w:pPr>
            <w:r w:rsidRPr="005B5E49">
              <w:rPr>
                <w:rFonts w:ascii="Arial" w:hAnsi="Arial" w:cs="Arial"/>
              </w:rPr>
              <w:t>Growing demand for eco-friendly cleaning practices requires investment in sustainable solutions (Rahman &amp; Reynolds, 2022).</w:t>
            </w:r>
          </w:p>
        </w:tc>
      </w:tr>
      <w:tr w:rsidR="005B5E49" w:rsidRPr="005B5E49" w14:paraId="6C6BB896" w14:textId="77777777" w:rsidTr="005B5E49">
        <w:trPr>
          <w:tblCellSpacing w:w="15" w:type="dxa"/>
        </w:trPr>
        <w:tc>
          <w:tcPr>
            <w:tcW w:w="0" w:type="auto"/>
            <w:vAlign w:val="center"/>
            <w:hideMark/>
          </w:tcPr>
          <w:p w14:paraId="530F8029" w14:textId="77777777" w:rsidR="005B5E49" w:rsidRPr="005B5E49" w:rsidRDefault="005B5E49" w:rsidP="005B5E49">
            <w:pPr>
              <w:spacing w:line="360" w:lineRule="auto"/>
              <w:jc w:val="both"/>
              <w:rPr>
                <w:rFonts w:ascii="Arial" w:hAnsi="Arial" w:cs="Arial"/>
              </w:rPr>
            </w:pPr>
            <w:r w:rsidRPr="005B5E49">
              <w:rPr>
                <w:rFonts w:ascii="Arial" w:hAnsi="Arial" w:cs="Arial"/>
                <w:b/>
                <w:bCs/>
              </w:rPr>
              <w:t>Technological</w:t>
            </w:r>
          </w:p>
        </w:tc>
        <w:tc>
          <w:tcPr>
            <w:tcW w:w="0" w:type="auto"/>
            <w:vAlign w:val="center"/>
            <w:hideMark/>
          </w:tcPr>
          <w:p w14:paraId="14B48555" w14:textId="77777777" w:rsidR="005B5E49" w:rsidRPr="005B5E49" w:rsidRDefault="005B5E49" w:rsidP="005B5E49">
            <w:pPr>
              <w:spacing w:line="360" w:lineRule="auto"/>
              <w:jc w:val="both"/>
              <w:rPr>
                <w:rFonts w:ascii="Arial" w:hAnsi="Arial" w:cs="Arial"/>
              </w:rPr>
            </w:pPr>
            <w:r w:rsidRPr="005B5E49">
              <w:rPr>
                <w:rFonts w:ascii="Arial" w:hAnsi="Arial" w:cs="Arial"/>
              </w:rPr>
              <w:t xml:space="preserve">Lack of automation and AI-driven cleaning tools reduces efficiency and increases </w:t>
            </w:r>
            <w:proofErr w:type="spellStart"/>
            <w:r w:rsidRPr="005B5E49">
              <w:rPr>
                <w:rFonts w:ascii="Arial" w:hAnsi="Arial" w:cs="Arial"/>
              </w:rPr>
              <w:t>labor</w:t>
            </w:r>
            <w:proofErr w:type="spellEnd"/>
            <w:r w:rsidRPr="005B5E49">
              <w:rPr>
                <w:rFonts w:ascii="Arial" w:hAnsi="Arial" w:cs="Arial"/>
              </w:rPr>
              <w:t xml:space="preserve"> costs (Dwyer et al., 2020).</w:t>
            </w:r>
          </w:p>
        </w:tc>
      </w:tr>
      <w:tr w:rsidR="005B5E49" w:rsidRPr="005B5E49" w14:paraId="437A5299" w14:textId="77777777" w:rsidTr="005B5E49">
        <w:trPr>
          <w:tblCellSpacing w:w="15" w:type="dxa"/>
        </w:trPr>
        <w:tc>
          <w:tcPr>
            <w:tcW w:w="0" w:type="auto"/>
            <w:vAlign w:val="center"/>
            <w:hideMark/>
          </w:tcPr>
          <w:p w14:paraId="7B9540DC" w14:textId="77777777" w:rsidR="005B5E49" w:rsidRPr="005B5E49" w:rsidRDefault="005B5E49" w:rsidP="005B5E49">
            <w:pPr>
              <w:spacing w:line="360" w:lineRule="auto"/>
              <w:jc w:val="both"/>
              <w:rPr>
                <w:rFonts w:ascii="Arial" w:hAnsi="Arial" w:cs="Arial"/>
              </w:rPr>
            </w:pPr>
            <w:r w:rsidRPr="005B5E49">
              <w:rPr>
                <w:rFonts w:ascii="Arial" w:hAnsi="Arial" w:cs="Arial"/>
                <w:b/>
                <w:bCs/>
              </w:rPr>
              <w:t>Economic</w:t>
            </w:r>
          </w:p>
        </w:tc>
        <w:tc>
          <w:tcPr>
            <w:tcW w:w="0" w:type="auto"/>
            <w:vAlign w:val="center"/>
            <w:hideMark/>
          </w:tcPr>
          <w:p w14:paraId="27E62731" w14:textId="77777777" w:rsidR="005B5E49" w:rsidRPr="005B5E49" w:rsidRDefault="005B5E49" w:rsidP="005B5E49">
            <w:pPr>
              <w:spacing w:line="360" w:lineRule="auto"/>
              <w:jc w:val="both"/>
              <w:rPr>
                <w:rFonts w:ascii="Arial" w:hAnsi="Arial" w:cs="Arial"/>
              </w:rPr>
            </w:pPr>
            <w:r w:rsidRPr="005B5E49">
              <w:rPr>
                <w:rFonts w:ascii="Arial" w:hAnsi="Arial" w:cs="Arial"/>
              </w:rPr>
              <w:t xml:space="preserve">Rising </w:t>
            </w:r>
            <w:proofErr w:type="spellStart"/>
            <w:r w:rsidRPr="005B5E49">
              <w:rPr>
                <w:rFonts w:ascii="Arial" w:hAnsi="Arial" w:cs="Arial"/>
              </w:rPr>
              <w:t>labor</w:t>
            </w:r>
            <w:proofErr w:type="spellEnd"/>
            <w:r w:rsidRPr="005B5E49">
              <w:rPr>
                <w:rFonts w:ascii="Arial" w:hAnsi="Arial" w:cs="Arial"/>
              </w:rPr>
              <w:t xml:space="preserve"> costs in Singapore impact workforce retention and necessitate higher investment in employee benefits (Baum et al., 2020).</w:t>
            </w:r>
          </w:p>
        </w:tc>
      </w:tr>
      <w:tr w:rsidR="005B5E49" w:rsidRPr="005B5E49" w14:paraId="112B2FA3" w14:textId="77777777" w:rsidTr="005B5E49">
        <w:trPr>
          <w:tblCellSpacing w:w="15" w:type="dxa"/>
        </w:trPr>
        <w:tc>
          <w:tcPr>
            <w:tcW w:w="0" w:type="auto"/>
            <w:vAlign w:val="center"/>
            <w:hideMark/>
          </w:tcPr>
          <w:p w14:paraId="46BFA294" w14:textId="77777777" w:rsidR="005B5E49" w:rsidRPr="005B5E49" w:rsidRDefault="005B5E49" w:rsidP="005B5E49">
            <w:pPr>
              <w:spacing w:line="360" w:lineRule="auto"/>
              <w:jc w:val="both"/>
              <w:rPr>
                <w:rFonts w:ascii="Arial" w:hAnsi="Arial" w:cs="Arial"/>
              </w:rPr>
            </w:pPr>
            <w:r w:rsidRPr="005B5E49">
              <w:rPr>
                <w:rFonts w:ascii="Arial" w:hAnsi="Arial" w:cs="Arial"/>
                <w:b/>
                <w:bCs/>
              </w:rPr>
              <w:t>Environmental</w:t>
            </w:r>
          </w:p>
        </w:tc>
        <w:tc>
          <w:tcPr>
            <w:tcW w:w="0" w:type="auto"/>
            <w:vAlign w:val="center"/>
            <w:hideMark/>
          </w:tcPr>
          <w:p w14:paraId="40CCF04A" w14:textId="77777777" w:rsidR="005B5E49" w:rsidRPr="005B5E49" w:rsidRDefault="005B5E49" w:rsidP="005B5E49">
            <w:pPr>
              <w:spacing w:line="360" w:lineRule="auto"/>
              <w:jc w:val="both"/>
              <w:rPr>
                <w:rFonts w:ascii="Arial" w:hAnsi="Arial" w:cs="Arial"/>
              </w:rPr>
            </w:pPr>
            <w:r w:rsidRPr="005B5E49">
              <w:rPr>
                <w:rFonts w:ascii="Arial" w:hAnsi="Arial" w:cs="Arial"/>
              </w:rPr>
              <w:t>Sustainability regulations require hotels to adopt eco-friendly products and minimize waste (Chan, 2020).</w:t>
            </w:r>
          </w:p>
        </w:tc>
      </w:tr>
      <w:tr w:rsidR="005B5E49" w:rsidRPr="005B5E49" w14:paraId="1262BF91" w14:textId="77777777" w:rsidTr="005B5E49">
        <w:trPr>
          <w:tblCellSpacing w:w="15" w:type="dxa"/>
        </w:trPr>
        <w:tc>
          <w:tcPr>
            <w:tcW w:w="0" w:type="auto"/>
            <w:vAlign w:val="center"/>
            <w:hideMark/>
          </w:tcPr>
          <w:p w14:paraId="40CF3125" w14:textId="77777777" w:rsidR="005B5E49" w:rsidRPr="005B5E49" w:rsidRDefault="005B5E49" w:rsidP="005B5E49">
            <w:pPr>
              <w:spacing w:line="360" w:lineRule="auto"/>
              <w:jc w:val="both"/>
              <w:rPr>
                <w:rFonts w:ascii="Arial" w:hAnsi="Arial" w:cs="Arial"/>
              </w:rPr>
            </w:pPr>
            <w:r w:rsidRPr="005B5E49">
              <w:rPr>
                <w:rFonts w:ascii="Arial" w:hAnsi="Arial" w:cs="Arial"/>
                <w:b/>
                <w:bCs/>
              </w:rPr>
              <w:t>Political</w:t>
            </w:r>
          </w:p>
        </w:tc>
        <w:tc>
          <w:tcPr>
            <w:tcW w:w="0" w:type="auto"/>
            <w:vAlign w:val="center"/>
            <w:hideMark/>
          </w:tcPr>
          <w:p w14:paraId="679D235E" w14:textId="77777777" w:rsidR="005B5E49" w:rsidRPr="005B5E49" w:rsidRDefault="005B5E49" w:rsidP="005B5E49">
            <w:pPr>
              <w:spacing w:line="360" w:lineRule="auto"/>
              <w:jc w:val="both"/>
              <w:rPr>
                <w:rFonts w:ascii="Arial" w:hAnsi="Arial" w:cs="Arial"/>
              </w:rPr>
            </w:pPr>
            <w:r w:rsidRPr="005B5E49">
              <w:rPr>
                <w:rFonts w:ascii="Arial" w:hAnsi="Arial" w:cs="Arial"/>
              </w:rPr>
              <w:t xml:space="preserve">Government policies on </w:t>
            </w:r>
            <w:proofErr w:type="spellStart"/>
            <w:r w:rsidRPr="005B5E49">
              <w:rPr>
                <w:rFonts w:ascii="Arial" w:hAnsi="Arial" w:cs="Arial"/>
              </w:rPr>
              <w:t>labor</w:t>
            </w:r>
            <w:proofErr w:type="spellEnd"/>
            <w:r w:rsidRPr="005B5E49">
              <w:rPr>
                <w:rFonts w:ascii="Arial" w:hAnsi="Arial" w:cs="Arial"/>
              </w:rPr>
              <w:t xml:space="preserve"> rights and COVID-19 hygiene protocols necessitate stringent compliance (Gursoy &amp; Chi, 2021).</w:t>
            </w:r>
          </w:p>
        </w:tc>
      </w:tr>
      <w:tr w:rsidR="005B5E49" w:rsidRPr="005B5E49" w14:paraId="7CDDE91F" w14:textId="77777777" w:rsidTr="005B5E49">
        <w:trPr>
          <w:tblCellSpacing w:w="15" w:type="dxa"/>
        </w:trPr>
        <w:tc>
          <w:tcPr>
            <w:tcW w:w="0" w:type="auto"/>
            <w:vAlign w:val="center"/>
            <w:hideMark/>
          </w:tcPr>
          <w:p w14:paraId="715BDF29" w14:textId="77777777" w:rsidR="005B5E49" w:rsidRPr="005B5E49" w:rsidRDefault="005B5E49" w:rsidP="005B5E49">
            <w:pPr>
              <w:spacing w:line="360" w:lineRule="auto"/>
              <w:jc w:val="both"/>
              <w:rPr>
                <w:rFonts w:ascii="Arial" w:hAnsi="Arial" w:cs="Arial"/>
              </w:rPr>
            </w:pPr>
            <w:r w:rsidRPr="005B5E49">
              <w:rPr>
                <w:rFonts w:ascii="Arial" w:hAnsi="Arial" w:cs="Arial"/>
                <w:b/>
                <w:bCs/>
              </w:rPr>
              <w:t>Legal</w:t>
            </w:r>
          </w:p>
        </w:tc>
        <w:tc>
          <w:tcPr>
            <w:tcW w:w="0" w:type="auto"/>
            <w:vAlign w:val="center"/>
            <w:hideMark/>
          </w:tcPr>
          <w:p w14:paraId="6C8D1EA7" w14:textId="77777777" w:rsidR="005B5E49" w:rsidRPr="005B5E49" w:rsidRDefault="005B5E49" w:rsidP="005B5E49">
            <w:pPr>
              <w:spacing w:line="360" w:lineRule="auto"/>
              <w:jc w:val="both"/>
              <w:rPr>
                <w:rFonts w:ascii="Arial" w:hAnsi="Arial" w:cs="Arial"/>
              </w:rPr>
            </w:pPr>
            <w:r w:rsidRPr="005B5E49">
              <w:rPr>
                <w:rFonts w:ascii="Arial" w:hAnsi="Arial" w:cs="Arial"/>
              </w:rPr>
              <w:t xml:space="preserve">Stricter </w:t>
            </w:r>
            <w:proofErr w:type="spellStart"/>
            <w:r w:rsidRPr="005B5E49">
              <w:rPr>
                <w:rFonts w:ascii="Arial" w:hAnsi="Arial" w:cs="Arial"/>
              </w:rPr>
              <w:t>labor</w:t>
            </w:r>
            <w:proofErr w:type="spellEnd"/>
            <w:r w:rsidRPr="005B5E49">
              <w:rPr>
                <w:rFonts w:ascii="Arial" w:hAnsi="Arial" w:cs="Arial"/>
              </w:rPr>
              <w:t xml:space="preserve"> laws limit working hours and increase compliance costs (Helms &amp; Nixon, 2019).</w:t>
            </w:r>
          </w:p>
        </w:tc>
      </w:tr>
      <w:tr w:rsidR="005B5E49" w:rsidRPr="005B5E49" w14:paraId="20BFB395" w14:textId="77777777" w:rsidTr="005B5E49">
        <w:trPr>
          <w:tblCellSpacing w:w="15" w:type="dxa"/>
        </w:trPr>
        <w:tc>
          <w:tcPr>
            <w:tcW w:w="0" w:type="auto"/>
            <w:vAlign w:val="center"/>
            <w:hideMark/>
          </w:tcPr>
          <w:p w14:paraId="68453F39" w14:textId="77777777" w:rsidR="005B5E49" w:rsidRPr="005B5E49" w:rsidRDefault="005B5E49" w:rsidP="005B5E49">
            <w:pPr>
              <w:spacing w:line="360" w:lineRule="auto"/>
              <w:jc w:val="both"/>
              <w:rPr>
                <w:rFonts w:ascii="Arial" w:hAnsi="Arial" w:cs="Arial"/>
              </w:rPr>
            </w:pPr>
            <w:r w:rsidRPr="005B5E49">
              <w:rPr>
                <w:rFonts w:ascii="Arial" w:hAnsi="Arial" w:cs="Arial"/>
                <w:b/>
                <w:bCs/>
              </w:rPr>
              <w:t>Ethical</w:t>
            </w:r>
          </w:p>
        </w:tc>
        <w:tc>
          <w:tcPr>
            <w:tcW w:w="0" w:type="auto"/>
            <w:vAlign w:val="center"/>
            <w:hideMark/>
          </w:tcPr>
          <w:p w14:paraId="43975C60" w14:textId="77777777" w:rsidR="005B5E49" w:rsidRPr="005B5E49" w:rsidRDefault="005B5E49" w:rsidP="005B5E49">
            <w:pPr>
              <w:spacing w:line="360" w:lineRule="auto"/>
              <w:jc w:val="both"/>
              <w:rPr>
                <w:rFonts w:ascii="Arial" w:hAnsi="Arial" w:cs="Arial"/>
              </w:rPr>
            </w:pPr>
            <w:r w:rsidRPr="005B5E49">
              <w:rPr>
                <w:rFonts w:ascii="Arial" w:hAnsi="Arial" w:cs="Arial"/>
              </w:rPr>
              <w:t>Ethical concerns over excessive workload and staff well-being need to be addressed through improved work conditions.</w:t>
            </w:r>
          </w:p>
        </w:tc>
      </w:tr>
      <w:tr w:rsidR="005B5E49" w:rsidRPr="005B5E49" w14:paraId="36C8ECBA" w14:textId="77777777" w:rsidTr="005B5E49">
        <w:trPr>
          <w:tblCellSpacing w:w="15" w:type="dxa"/>
        </w:trPr>
        <w:tc>
          <w:tcPr>
            <w:tcW w:w="0" w:type="auto"/>
            <w:vAlign w:val="center"/>
            <w:hideMark/>
          </w:tcPr>
          <w:p w14:paraId="75591366" w14:textId="77777777" w:rsidR="005B5E49" w:rsidRPr="005B5E49" w:rsidRDefault="005B5E49" w:rsidP="005B5E49">
            <w:pPr>
              <w:spacing w:line="360" w:lineRule="auto"/>
              <w:jc w:val="both"/>
              <w:rPr>
                <w:rFonts w:ascii="Arial" w:hAnsi="Arial" w:cs="Arial"/>
              </w:rPr>
            </w:pPr>
            <w:r w:rsidRPr="005B5E49">
              <w:rPr>
                <w:rFonts w:ascii="Arial" w:hAnsi="Arial" w:cs="Arial"/>
                <w:b/>
                <w:bCs/>
              </w:rPr>
              <w:t>Demographic</w:t>
            </w:r>
          </w:p>
        </w:tc>
        <w:tc>
          <w:tcPr>
            <w:tcW w:w="0" w:type="auto"/>
            <w:vAlign w:val="center"/>
            <w:hideMark/>
          </w:tcPr>
          <w:p w14:paraId="754A19B3" w14:textId="77777777" w:rsidR="005B5E49" w:rsidRPr="005B5E49" w:rsidRDefault="005B5E49" w:rsidP="005B5E49">
            <w:pPr>
              <w:spacing w:line="360" w:lineRule="auto"/>
              <w:jc w:val="both"/>
              <w:rPr>
                <w:rFonts w:ascii="Arial" w:hAnsi="Arial" w:cs="Arial"/>
              </w:rPr>
            </w:pPr>
            <w:r w:rsidRPr="005B5E49">
              <w:rPr>
                <w:rFonts w:ascii="Arial" w:hAnsi="Arial" w:cs="Arial"/>
              </w:rPr>
              <w:t>Increasing workforce diversity requires cultural sensitivity training and inclusive management practices.</w:t>
            </w:r>
          </w:p>
        </w:tc>
      </w:tr>
    </w:tbl>
    <w:p w14:paraId="552E696B" w14:textId="77777777" w:rsidR="005B5E49" w:rsidRPr="005B5E49" w:rsidRDefault="005B5E49" w:rsidP="005B5E49">
      <w:pPr>
        <w:spacing w:line="360" w:lineRule="auto"/>
        <w:jc w:val="both"/>
        <w:rPr>
          <w:rFonts w:ascii="Arial" w:hAnsi="Arial" w:cs="Arial"/>
        </w:rPr>
      </w:pPr>
      <w:r w:rsidRPr="005B5E49">
        <w:rPr>
          <w:rFonts w:ascii="Arial" w:hAnsi="Arial" w:cs="Arial"/>
        </w:rPr>
        <w:lastRenderedPageBreak/>
        <w:t>The STEEPLED analysis highlights the need for MBS to adapt to technological advancements, comply with evolving legal requirements, and prioritize sustainability to maintain operational excellence.</w:t>
      </w:r>
    </w:p>
    <w:p w14:paraId="708F2382" w14:textId="55477B86" w:rsidR="005B5E49" w:rsidRPr="005B5E49" w:rsidRDefault="005B5E49" w:rsidP="005B5E49">
      <w:pPr>
        <w:spacing w:line="360" w:lineRule="auto"/>
        <w:jc w:val="both"/>
        <w:rPr>
          <w:rFonts w:ascii="Arial" w:hAnsi="Arial" w:cs="Arial"/>
        </w:rPr>
      </w:pPr>
    </w:p>
    <w:p w14:paraId="3E5212CF" w14:textId="77777777" w:rsidR="005B5E49" w:rsidRPr="005B5E49" w:rsidRDefault="005B5E49" w:rsidP="005B5E49">
      <w:pPr>
        <w:spacing w:line="360" w:lineRule="auto"/>
        <w:jc w:val="both"/>
        <w:rPr>
          <w:rFonts w:ascii="Arial" w:hAnsi="Arial" w:cs="Arial"/>
          <w:b/>
          <w:bCs/>
        </w:rPr>
      </w:pPr>
      <w:r w:rsidRPr="005B5E49">
        <w:rPr>
          <w:rFonts w:ascii="Arial" w:hAnsi="Arial" w:cs="Arial"/>
          <w:b/>
          <w:bCs/>
        </w:rPr>
        <w:t>SOAR Analysis</w:t>
      </w:r>
    </w:p>
    <w:p w14:paraId="6DA86E48" w14:textId="77777777" w:rsidR="005B5E49" w:rsidRPr="005B5E49" w:rsidRDefault="005B5E49" w:rsidP="005B5E49">
      <w:pPr>
        <w:spacing w:line="360" w:lineRule="auto"/>
        <w:jc w:val="both"/>
        <w:rPr>
          <w:rFonts w:ascii="Arial" w:hAnsi="Arial" w:cs="Arial"/>
        </w:rPr>
      </w:pPr>
      <w:r w:rsidRPr="005B5E49">
        <w:rPr>
          <w:rFonts w:ascii="Arial" w:hAnsi="Arial" w:cs="Arial"/>
        </w:rPr>
        <w:t>The SOAR (Strengths, Opportunities, Aspirations, Results) framework identifies MBS’s potential for improvement by leveraging its existing strengths and future aspirations.</w:t>
      </w:r>
    </w:p>
    <w:p w14:paraId="719BAD40" w14:textId="77777777" w:rsidR="005B5E49" w:rsidRPr="005B5E49" w:rsidRDefault="005B5E49" w:rsidP="005B5E49">
      <w:pPr>
        <w:spacing w:line="360" w:lineRule="auto"/>
        <w:jc w:val="both"/>
        <w:rPr>
          <w:rFonts w:ascii="Arial" w:hAnsi="Arial" w:cs="Arial"/>
        </w:rPr>
      </w:pPr>
      <w:r w:rsidRPr="005B5E49">
        <w:rPr>
          <w:rFonts w:ascii="Arial" w:hAnsi="Arial" w:cs="Arial"/>
          <w:b/>
          <w:bCs/>
        </w:rPr>
        <w:t>Strengths:</w:t>
      </w:r>
    </w:p>
    <w:p w14:paraId="7C525C12" w14:textId="77777777" w:rsidR="005B5E49" w:rsidRPr="005B5E49" w:rsidRDefault="005B5E49" w:rsidP="005B5E49">
      <w:pPr>
        <w:numPr>
          <w:ilvl w:val="0"/>
          <w:numId w:val="7"/>
        </w:numPr>
        <w:spacing w:line="360" w:lineRule="auto"/>
        <w:jc w:val="both"/>
        <w:rPr>
          <w:rFonts w:ascii="Arial" w:hAnsi="Arial" w:cs="Arial"/>
        </w:rPr>
      </w:pPr>
      <w:r w:rsidRPr="005B5E49">
        <w:rPr>
          <w:rFonts w:ascii="Arial" w:hAnsi="Arial" w:cs="Arial"/>
        </w:rPr>
        <w:t>Strong brand reputation as a luxury hospitality provider enhances credibility and attracts top talent.</w:t>
      </w:r>
    </w:p>
    <w:p w14:paraId="7EA3070F" w14:textId="77777777" w:rsidR="005B5E49" w:rsidRPr="005B5E49" w:rsidRDefault="005B5E49" w:rsidP="005B5E49">
      <w:pPr>
        <w:numPr>
          <w:ilvl w:val="0"/>
          <w:numId w:val="7"/>
        </w:numPr>
        <w:spacing w:line="360" w:lineRule="auto"/>
        <w:jc w:val="both"/>
        <w:rPr>
          <w:rFonts w:ascii="Arial" w:hAnsi="Arial" w:cs="Arial"/>
        </w:rPr>
      </w:pPr>
      <w:r w:rsidRPr="005B5E49">
        <w:rPr>
          <w:rFonts w:ascii="Arial" w:hAnsi="Arial" w:cs="Arial"/>
        </w:rPr>
        <w:t>Established training programs provide a foundation for improving staff efficiency and standardizing service quality.</w:t>
      </w:r>
    </w:p>
    <w:p w14:paraId="4F52D9A3" w14:textId="77777777" w:rsidR="005B5E49" w:rsidRPr="005B5E49" w:rsidRDefault="005B5E49" w:rsidP="005B5E49">
      <w:pPr>
        <w:numPr>
          <w:ilvl w:val="0"/>
          <w:numId w:val="7"/>
        </w:numPr>
        <w:spacing w:line="360" w:lineRule="auto"/>
        <w:jc w:val="both"/>
        <w:rPr>
          <w:rFonts w:ascii="Arial" w:hAnsi="Arial" w:cs="Arial"/>
        </w:rPr>
      </w:pPr>
      <w:r w:rsidRPr="005B5E49">
        <w:rPr>
          <w:rFonts w:ascii="Arial" w:hAnsi="Arial" w:cs="Arial"/>
        </w:rPr>
        <w:t>Strategic location and high occupancy rates create a consistent demand for efficient housekeeping operations.</w:t>
      </w:r>
    </w:p>
    <w:p w14:paraId="3874208D" w14:textId="77777777" w:rsidR="005B5E49" w:rsidRPr="005B5E49" w:rsidRDefault="005B5E49" w:rsidP="005B5E49">
      <w:pPr>
        <w:spacing w:line="360" w:lineRule="auto"/>
        <w:jc w:val="both"/>
        <w:rPr>
          <w:rFonts w:ascii="Arial" w:hAnsi="Arial" w:cs="Arial"/>
        </w:rPr>
      </w:pPr>
      <w:r w:rsidRPr="005B5E49">
        <w:rPr>
          <w:rFonts w:ascii="Arial" w:hAnsi="Arial" w:cs="Arial"/>
          <w:b/>
          <w:bCs/>
        </w:rPr>
        <w:t>Opportunities:</w:t>
      </w:r>
    </w:p>
    <w:p w14:paraId="5A118EFF" w14:textId="77777777" w:rsidR="005B5E49" w:rsidRPr="005B5E49" w:rsidRDefault="005B5E49" w:rsidP="005B5E49">
      <w:pPr>
        <w:numPr>
          <w:ilvl w:val="0"/>
          <w:numId w:val="8"/>
        </w:numPr>
        <w:spacing w:line="360" w:lineRule="auto"/>
        <w:jc w:val="both"/>
        <w:rPr>
          <w:rFonts w:ascii="Arial" w:hAnsi="Arial" w:cs="Arial"/>
        </w:rPr>
      </w:pPr>
      <w:r w:rsidRPr="005B5E49">
        <w:rPr>
          <w:rFonts w:ascii="Arial" w:hAnsi="Arial" w:cs="Arial"/>
        </w:rPr>
        <w:t>Implementation of smart housekeeping technologies, such as AI-driven cleaning robots and digital tracking systems, can improve efficiency.</w:t>
      </w:r>
    </w:p>
    <w:p w14:paraId="6EA7BB4E" w14:textId="77777777" w:rsidR="005B5E49" w:rsidRPr="005B5E49" w:rsidRDefault="005B5E49" w:rsidP="005B5E49">
      <w:pPr>
        <w:numPr>
          <w:ilvl w:val="0"/>
          <w:numId w:val="8"/>
        </w:numPr>
        <w:spacing w:line="360" w:lineRule="auto"/>
        <w:jc w:val="both"/>
        <w:rPr>
          <w:rFonts w:ascii="Arial" w:hAnsi="Arial" w:cs="Arial"/>
        </w:rPr>
      </w:pPr>
      <w:r w:rsidRPr="005B5E49">
        <w:rPr>
          <w:rFonts w:ascii="Arial" w:hAnsi="Arial" w:cs="Arial"/>
        </w:rPr>
        <w:t>Expansion of employee retention programs to reduce staff turnover and enhance job satisfaction.</w:t>
      </w:r>
    </w:p>
    <w:p w14:paraId="33C9840A" w14:textId="77777777" w:rsidR="005B5E49" w:rsidRPr="005B5E49" w:rsidRDefault="005B5E49" w:rsidP="005B5E49">
      <w:pPr>
        <w:numPr>
          <w:ilvl w:val="0"/>
          <w:numId w:val="8"/>
        </w:numPr>
        <w:spacing w:line="360" w:lineRule="auto"/>
        <w:jc w:val="both"/>
        <w:rPr>
          <w:rFonts w:ascii="Arial" w:hAnsi="Arial" w:cs="Arial"/>
        </w:rPr>
      </w:pPr>
      <w:r w:rsidRPr="005B5E49">
        <w:rPr>
          <w:rFonts w:ascii="Arial" w:hAnsi="Arial" w:cs="Arial"/>
        </w:rPr>
        <w:t>Partnerships with eco-friendly suppliers to promote sustainable cleaning practices and reduce environmental impact.</w:t>
      </w:r>
    </w:p>
    <w:p w14:paraId="54DB5244" w14:textId="77777777" w:rsidR="005B5E49" w:rsidRPr="005B5E49" w:rsidRDefault="005B5E49" w:rsidP="005B5E49">
      <w:pPr>
        <w:spacing w:line="360" w:lineRule="auto"/>
        <w:jc w:val="both"/>
        <w:rPr>
          <w:rFonts w:ascii="Arial" w:hAnsi="Arial" w:cs="Arial"/>
        </w:rPr>
      </w:pPr>
      <w:r w:rsidRPr="005B5E49">
        <w:rPr>
          <w:rFonts w:ascii="Arial" w:hAnsi="Arial" w:cs="Arial"/>
          <w:b/>
          <w:bCs/>
        </w:rPr>
        <w:t>Aspirations:</w:t>
      </w:r>
    </w:p>
    <w:p w14:paraId="7CEFE459" w14:textId="77777777" w:rsidR="005B5E49" w:rsidRPr="005B5E49" w:rsidRDefault="005B5E49" w:rsidP="005B5E49">
      <w:pPr>
        <w:numPr>
          <w:ilvl w:val="0"/>
          <w:numId w:val="9"/>
        </w:numPr>
        <w:spacing w:line="360" w:lineRule="auto"/>
        <w:jc w:val="both"/>
        <w:rPr>
          <w:rFonts w:ascii="Arial" w:hAnsi="Arial" w:cs="Arial"/>
        </w:rPr>
      </w:pPr>
      <w:r w:rsidRPr="005B5E49">
        <w:rPr>
          <w:rFonts w:ascii="Arial" w:hAnsi="Arial" w:cs="Arial"/>
        </w:rPr>
        <w:t>To become a benchmark for sustainable and tech-enabled housekeeping operations in the global hospitality industry.</w:t>
      </w:r>
    </w:p>
    <w:p w14:paraId="1A182EE2" w14:textId="77777777" w:rsidR="005B5E49" w:rsidRPr="005B5E49" w:rsidRDefault="005B5E49" w:rsidP="005B5E49">
      <w:pPr>
        <w:numPr>
          <w:ilvl w:val="0"/>
          <w:numId w:val="9"/>
        </w:numPr>
        <w:spacing w:line="360" w:lineRule="auto"/>
        <w:jc w:val="both"/>
        <w:rPr>
          <w:rFonts w:ascii="Arial" w:hAnsi="Arial" w:cs="Arial"/>
        </w:rPr>
      </w:pPr>
      <w:r w:rsidRPr="005B5E49">
        <w:rPr>
          <w:rFonts w:ascii="Arial" w:hAnsi="Arial" w:cs="Arial"/>
        </w:rPr>
        <w:t xml:space="preserve">To achieve a 20% reduction in housekeeping </w:t>
      </w:r>
      <w:proofErr w:type="spellStart"/>
      <w:r w:rsidRPr="005B5E49">
        <w:rPr>
          <w:rFonts w:ascii="Arial" w:hAnsi="Arial" w:cs="Arial"/>
        </w:rPr>
        <w:t>labor</w:t>
      </w:r>
      <w:proofErr w:type="spellEnd"/>
      <w:r w:rsidRPr="005B5E49">
        <w:rPr>
          <w:rFonts w:ascii="Arial" w:hAnsi="Arial" w:cs="Arial"/>
        </w:rPr>
        <w:t xml:space="preserve"> costs through automation by 2025.</w:t>
      </w:r>
    </w:p>
    <w:p w14:paraId="2CCB5404" w14:textId="77777777" w:rsidR="005B5E49" w:rsidRPr="005B5E49" w:rsidRDefault="005B5E49" w:rsidP="005B5E49">
      <w:pPr>
        <w:spacing w:line="360" w:lineRule="auto"/>
        <w:jc w:val="both"/>
        <w:rPr>
          <w:rFonts w:ascii="Arial" w:hAnsi="Arial" w:cs="Arial"/>
        </w:rPr>
      </w:pPr>
      <w:r w:rsidRPr="005B5E49">
        <w:rPr>
          <w:rFonts w:ascii="Arial" w:hAnsi="Arial" w:cs="Arial"/>
          <w:b/>
          <w:bCs/>
        </w:rPr>
        <w:t>Results:</w:t>
      </w:r>
    </w:p>
    <w:p w14:paraId="0F62F4F9" w14:textId="77777777" w:rsidR="005B5E49" w:rsidRPr="005B5E49" w:rsidRDefault="005B5E49" w:rsidP="005B5E49">
      <w:pPr>
        <w:numPr>
          <w:ilvl w:val="0"/>
          <w:numId w:val="10"/>
        </w:numPr>
        <w:spacing w:line="360" w:lineRule="auto"/>
        <w:jc w:val="both"/>
        <w:rPr>
          <w:rFonts w:ascii="Arial" w:hAnsi="Arial" w:cs="Arial"/>
        </w:rPr>
      </w:pPr>
      <w:r w:rsidRPr="005B5E49">
        <w:rPr>
          <w:rFonts w:ascii="Arial" w:hAnsi="Arial" w:cs="Arial"/>
        </w:rPr>
        <w:lastRenderedPageBreak/>
        <w:t>Improved guest satisfaction scores related to cleanliness and service efficiency.</w:t>
      </w:r>
    </w:p>
    <w:p w14:paraId="625CADED" w14:textId="77777777" w:rsidR="005B5E49" w:rsidRPr="005B5E49" w:rsidRDefault="005B5E49" w:rsidP="005B5E49">
      <w:pPr>
        <w:numPr>
          <w:ilvl w:val="0"/>
          <w:numId w:val="10"/>
        </w:numPr>
        <w:spacing w:line="360" w:lineRule="auto"/>
        <w:jc w:val="both"/>
        <w:rPr>
          <w:rFonts w:ascii="Arial" w:hAnsi="Arial" w:cs="Arial"/>
        </w:rPr>
      </w:pPr>
      <w:r w:rsidRPr="005B5E49">
        <w:rPr>
          <w:rFonts w:ascii="Arial" w:hAnsi="Arial" w:cs="Arial"/>
        </w:rPr>
        <w:t xml:space="preserve">Increased profitability through cost savings in </w:t>
      </w:r>
      <w:proofErr w:type="spellStart"/>
      <w:r w:rsidRPr="005B5E49">
        <w:rPr>
          <w:rFonts w:ascii="Arial" w:hAnsi="Arial" w:cs="Arial"/>
        </w:rPr>
        <w:t>labor</w:t>
      </w:r>
      <w:proofErr w:type="spellEnd"/>
      <w:r w:rsidRPr="005B5E49">
        <w:rPr>
          <w:rFonts w:ascii="Arial" w:hAnsi="Arial" w:cs="Arial"/>
        </w:rPr>
        <w:t xml:space="preserve"> and inventory management.</w:t>
      </w:r>
    </w:p>
    <w:p w14:paraId="18894327" w14:textId="77777777" w:rsidR="005B5E49" w:rsidRPr="005B5E49" w:rsidRDefault="005B5E49" w:rsidP="005B5E49">
      <w:pPr>
        <w:spacing w:line="360" w:lineRule="auto"/>
        <w:jc w:val="both"/>
        <w:rPr>
          <w:rFonts w:ascii="Arial" w:hAnsi="Arial" w:cs="Arial"/>
        </w:rPr>
      </w:pPr>
      <w:r w:rsidRPr="005B5E49">
        <w:rPr>
          <w:rFonts w:ascii="Arial" w:hAnsi="Arial" w:cs="Arial"/>
        </w:rPr>
        <w:t>The SOAR analysis suggests that MBS has the resources and industry positioning to implement strategic changes that will enhance its housekeeping efficiency.</w:t>
      </w:r>
    </w:p>
    <w:p w14:paraId="64E1F1C7" w14:textId="527C5333" w:rsidR="005B5E49" w:rsidRPr="005B5E49" w:rsidRDefault="005B5E49" w:rsidP="005B5E49">
      <w:pPr>
        <w:spacing w:line="360" w:lineRule="auto"/>
        <w:jc w:val="both"/>
        <w:rPr>
          <w:rFonts w:ascii="Arial" w:hAnsi="Arial" w:cs="Arial"/>
        </w:rPr>
      </w:pPr>
    </w:p>
    <w:p w14:paraId="4B054B7D" w14:textId="77777777" w:rsidR="005B5E49" w:rsidRPr="005B5E49" w:rsidRDefault="005B5E49" w:rsidP="005B5E49">
      <w:pPr>
        <w:spacing w:line="360" w:lineRule="auto"/>
        <w:jc w:val="both"/>
        <w:rPr>
          <w:rFonts w:ascii="Arial" w:hAnsi="Arial" w:cs="Arial"/>
          <w:b/>
          <w:bCs/>
        </w:rPr>
      </w:pPr>
      <w:r w:rsidRPr="005B5E49">
        <w:rPr>
          <w:rFonts w:ascii="Arial" w:hAnsi="Arial" w:cs="Arial"/>
          <w:b/>
          <w:bCs/>
        </w:rPr>
        <w:t>TOWS Analysis</w:t>
      </w:r>
    </w:p>
    <w:p w14:paraId="252DDF57" w14:textId="77777777" w:rsidR="005B5E49" w:rsidRDefault="005B5E49" w:rsidP="005B5E49">
      <w:pPr>
        <w:spacing w:line="360" w:lineRule="auto"/>
        <w:jc w:val="both"/>
        <w:rPr>
          <w:rFonts w:ascii="Arial" w:hAnsi="Arial" w:cs="Arial"/>
        </w:rPr>
      </w:pPr>
      <w:r w:rsidRPr="005B5E49">
        <w:rPr>
          <w:rFonts w:ascii="Arial" w:hAnsi="Arial" w:cs="Arial"/>
        </w:rPr>
        <w:t>The TOWS framework builds on insights from the SOAR and STEEPLED analyses, providing a structured approach to addressing challenges while leveraging strengths.</w:t>
      </w:r>
    </w:p>
    <w:p w14:paraId="37F3BD70" w14:textId="3CE80217" w:rsidR="00CB3071" w:rsidRPr="005B5E49" w:rsidRDefault="00CB3071" w:rsidP="005B5E49">
      <w:pPr>
        <w:spacing w:line="360" w:lineRule="auto"/>
        <w:jc w:val="both"/>
        <w:rPr>
          <w:rFonts w:ascii="Arial" w:hAnsi="Arial" w:cs="Arial"/>
        </w:rPr>
      </w:pPr>
      <w:r>
        <w:rPr>
          <w:rFonts w:ascii="Arial" w:hAnsi="Arial" w:cs="Arial"/>
          <w:noProof/>
        </w:rPr>
        <w:drawing>
          <wp:inline distT="0" distB="0" distL="0" distR="0" wp14:anchorId="2BA4F5C9" wp14:editId="4ABD0090">
            <wp:extent cx="5731510" cy="2081530"/>
            <wp:effectExtent l="0" t="0" r="2540" b="0"/>
            <wp:docPr id="311914182"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914182" name="Picture 5"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2081530"/>
                    </a:xfrm>
                    <a:prstGeom prst="rect">
                      <a:avLst/>
                    </a:prstGeom>
                  </pic:spPr>
                </pic:pic>
              </a:graphicData>
            </a:graphic>
          </wp:inline>
        </w:drawing>
      </w:r>
    </w:p>
    <w:p w14:paraId="55193E36" w14:textId="77777777" w:rsidR="005B5E49" w:rsidRPr="005B5E49" w:rsidRDefault="005B5E49" w:rsidP="005B5E49">
      <w:pPr>
        <w:spacing w:line="360" w:lineRule="auto"/>
        <w:jc w:val="both"/>
        <w:rPr>
          <w:rFonts w:ascii="Arial" w:hAnsi="Arial" w:cs="Arial"/>
        </w:rPr>
      </w:pPr>
      <w:r w:rsidRPr="005B5E49">
        <w:rPr>
          <w:rFonts w:ascii="Arial" w:hAnsi="Arial" w:cs="Arial"/>
          <w:b/>
          <w:bCs/>
        </w:rPr>
        <w:t>Strategic Recommendations from TOWS Analysis:</w:t>
      </w:r>
    </w:p>
    <w:p w14:paraId="44748C70" w14:textId="77777777" w:rsidR="005B5E49" w:rsidRPr="005B5E49" w:rsidRDefault="005B5E49" w:rsidP="005B5E49">
      <w:pPr>
        <w:numPr>
          <w:ilvl w:val="0"/>
          <w:numId w:val="11"/>
        </w:numPr>
        <w:spacing w:line="360" w:lineRule="auto"/>
        <w:jc w:val="both"/>
        <w:rPr>
          <w:rFonts w:ascii="Arial" w:hAnsi="Arial" w:cs="Arial"/>
        </w:rPr>
      </w:pPr>
      <w:r w:rsidRPr="005B5E49">
        <w:rPr>
          <w:rFonts w:ascii="Arial" w:hAnsi="Arial" w:cs="Arial"/>
        </w:rPr>
        <w:t>Technology Integration</w:t>
      </w:r>
      <w:r w:rsidRPr="005B5E49">
        <w:rPr>
          <w:rFonts w:ascii="Arial" w:hAnsi="Arial" w:cs="Arial"/>
          <w:b/>
          <w:bCs/>
        </w:rPr>
        <w:t>:</w:t>
      </w:r>
      <w:r w:rsidRPr="005B5E49">
        <w:rPr>
          <w:rFonts w:ascii="Arial" w:hAnsi="Arial" w:cs="Arial"/>
        </w:rPr>
        <w:t xml:space="preserve"> Implement AI-driven housekeeping solutions to automate routine tasks, reducing reliance on manual </w:t>
      </w:r>
      <w:proofErr w:type="spellStart"/>
      <w:r w:rsidRPr="005B5E49">
        <w:rPr>
          <w:rFonts w:ascii="Arial" w:hAnsi="Arial" w:cs="Arial"/>
        </w:rPr>
        <w:t>labor</w:t>
      </w:r>
      <w:proofErr w:type="spellEnd"/>
      <w:r w:rsidRPr="005B5E49">
        <w:rPr>
          <w:rFonts w:ascii="Arial" w:hAnsi="Arial" w:cs="Arial"/>
        </w:rPr>
        <w:t xml:space="preserve"> (</w:t>
      </w:r>
      <w:proofErr w:type="spellStart"/>
      <w:r w:rsidRPr="005B5E49">
        <w:rPr>
          <w:rFonts w:ascii="Arial" w:hAnsi="Arial" w:cs="Arial"/>
        </w:rPr>
        <w:t>Weihrich</w:t>
      </w:r>
      <w:proofErr w:type="spellEnd"/>
      <w:r w:rsidRPr="005B5E49">
        <w:rPr>
          <w:rFonts w:ascii="Arial" w:hAnsi="Arial" w:cs="Arial"/>
        </w:rPr>
        <w:t>, 2020).</w:t>
      </w:r>
    </w:p>
    <w:p w14:paraId="463C70F7" w14:textId="77777777" w:rsidR="005B5E49" w:rsidRPr="005B5E49" w:rsidRDefault="005B5E49" w:rsidP="005B5E49">
      <w:pPr>
        <w:numPr>
          <w:ilvl w:val="0"/>
          <w:numId w:val="11"/>
        </w:numPr>
        <w:spacing w:line="360" w:lineRule="auto"/>
        <w:jc w:val="both"/>
        <w:rPr>
          <w:rFonts w:ascii="Arial" w:hAnsi="Arial" w:cs="Arial"/>
        </w:rPr>
      </w:pPr>
      <w:r w:rsidRPr="005B5E49">
        <w:rPr>
          <w:rFonts w:ascii="Arial" w:hAnsi="Arial" w:cs="Arial"/>
        </w:rPr>
        <w:t>Workforce Retention Initiatives: Introduce financial incentives and career progression pathways to retain skilled housekeeping staff (Gursoy &amp; Chi, 2021).</w:t>
      </w:r>
    </w:p>
    <w:p w14:paraId="17C68A20" w14:textId="77777777" w:rsidR="005B5E49" w:rsidRPr="005B5E49" w:rsidRDefault="005B5E49" w:rsidP="005B5E49">
      <w:pPr>
        <w:numPr>
          <w:ilvl w:val="0"/>
          <w:numId w:val="11"/>
        </w:numPr>
        <w:spacing w:line="360" w:lineRule="auto"/>
        <w:jc w:val="both"/>
        <w:rPr>
          <w:rFonts w:ascii="Arial" w:hAnsi="Arial" w:cs="Arial"/>
        </w:rPr>
      </w:pPr>
      <w:r w:rsidRPr="005B5E49">
        <w:rPr>
          <w:rFonts w:ascii="Arial" w:hAnsi="Arial" w:cs="Arial"/>
        </w:rPr>
        <w:t>Sustainable Practices: Partner with eco-friendly suppliers and integrate sustainable cleaning solutions to comply with environmental regulations (Rahman &amp; Reynolds, 2022).</w:t>
      </w:r>
    </w:p>
    <w:p w14:paraId="36ADB1A9" w14:textId="7F336344" w:rsidR="005B5E49" w:rsidRPr="005B5E49" w:rsidRDefault="005B5E49" w:rsidP="005B5E49">
      <w:pPr>
        <w:spacing w:line="360" w:lineRule="auto"/>
        <w:jc w:val="both"/>
        <w:rPr>
          <w:rFonts w:ascii="Arial" w:hAnsi="Arial" w:cs="Arial"/>
        </w:rPr>
      </w:pPr>
    </w:p>
    <w:p w14:paraId="40857789" w14:textId="77777777" w:rsidR="005B5E49" w:rsidRPr="005B5E49" w:rsidRDefault="005B5E49" w:rsidP="005B5E49">
      <w:pPr>
        <w:spacing w:line="360" w:lineRule="auto"/>
        <w:jc w:val="both"/>
        <w:rPr>
          <w:rFonts w:ascii="Arial" w:hAnsi="Arial" w:cs="Arial"/>
          <w:b/>
          <w:bCs/>
        </w:rPr>
      </w:pPr>
      <w:r w:rsidRPr="005B5E49">
        <w:rPr>
          <w:rFonts w:ascii="Arial" w:hAnsi="Arial" w:cs="Arial"/>
          <w:b/>
          <w:bCs/>
        </w:rPr>
        <w:t>Summary of Key Issues</w:t>
      </w:r>
    </w:p>
    <w:p w14:paraId="5B47A620" w14:textId="77777777" w:rsidR="005B5E49" w:rsidRPr="005B5E49" w:rsidRDefault="005B5E49" w:rsidP="005B5E49">
      <w:pPr>
        <w:spacing w:line="360" w:lineRule="auto"/>
        <w:jc w:val="both"/>
        <w:rPr>
          <w:rFonts w:ascii="Arial" w:hAnsi="Arial" w:cs="Arial"/>
        </w:rPr>
      </w:pPr>
      <w:r w:rsidRPr="005B5E49">
        <w:rPr>
          <w:rFonts w:ascii="Arial" w:hAnsi="Arial" w:cs="Arial"/>
        </w:rPr>
        <w:t>The Analysis of Issues section identifies several challenges faced by MBS’s housekeeping operations:</w:t>
      </w:r>
    </w:p>
    <w:p w14:paraId="66BCEDEB" w14:textId="77777777" w:rsidR="005B5E49" w:rsidRPr="005B5E49" w:rsidRDefault="005B5E49" w:rsidP="005B5E49">
      <w:pPr>
        <w:numPr>
          <w:ilvl w:val="0"/>
          <w:numId w:val="12"/>
        </w:numPr>
        <w:spacing w:line="360" w:lineRule="auto"/>
        <w:jc w:val="both"/>
        <w:rPr>
          <w:rFonts w:ascii="Arial" w:hAnsi="Arial" w:cs="Arial"/>
        </w:rPr>
      </w:pPr>
      <w:r w:rsidRPr="005B5E49">
        <w:rPr>
          <w:rFonts w:ascii="Arial" w:hAnsi="Arial" w:cs="Arial"/>
        </w:rPr>
        <w:lastRenderedPageBreak/>
        <w:t>High employee turnover, leading to inconsistent service quality and operational inefficiencies.</w:t>
      </w:r>
    </w:p>
    <w:p w14:paraId="79003778" w14:textId="77777777" w:rsidR="005B5E49" w:rsidRPr="005B5E49" w:rsidRDefault="005B5E49" w:rsidP="005B5E49">
      <w:pPr>
        <w:numPr>
          <w:ilvl w:val="0"/>
          <w:numId w:val="12"/>
        </w:numPr>
        <w:spacing w:line="360" w:lineRule="auto"/>
        <w:jc w:val="both"/>
        <w:rPr>
          <w:rFonts w:ascii="Arial" w:hAnsi="Arial" w:cs="Arial"/>
        </w:rPr>
      </w:pPr>
      <w:r w:rsidRPr="005B5E49">
        <w:rPr>
          <w:rFonts w:ascii="Arial" w:hAnsi="Arial" w:cs="Arial"/>
        </w:rPr>
        <w:t>Outdated inventory and cleaning management systems, increasing costs and delays.</w:t>
      </w:r>
    </w:p>
    <w:p w14:paraId="185CF467" w14:textId="77777777" w:rsidR="005B5E49" w:rsidRPr="005B5E49" w:rsidRDefault="005B5E49" w:rsidP="005B5E49">
      <w:pPr>
        <w:numPr>
          <w:ilvl w:val="0"/>
          <w:numId w:val="12"/>
        </w:numPr>
        <w:spacing w:line="360" w:lineRule="auto"/>
        <w:jc w:val="both"/>
        <w:rPr>
          <w:rFonts w:ascii="Arial" w:hAnsi="Arial" w:cs="Arial"/>
        </w:rPr>
      </w:pPr>
      <w:r w:rsidRPr="005B5E49">
        <w:rPr>
          <w:rFonts w:ascii="Arial" w:hAnsi="Arial" w:cs="Arial"/>
        </w:rPr>
        <w:t>Limited adoption of smart housekeeping technologies, reducing efficiency and competitiveness.</w:t>
      </w:r>
    </w:p>
    <w:p w14:paraId="4118C5FF" w14:textId="77777777" w:rsidR="005B5E49" w:rsidRPr="005B5E49" w:rsidRDefault="005B5E49" w:rsidP="005B5E49">
      <w:pPr>
        <w:numPr>
          <w:ilvl w:val="0"/>
          <w:numId w:val="12"/>
        </w:numPr>
        <w:spacing w:line="360" w:lineRule="auto"/>
        <w:jc w:val="both"/>
        <w:rPr>
          <w:rFonts w:ascii="Arial" w:hAnsi="Arial" w:cs="Arial"/>
        </w:rPr>
      </w:pPr>
      <w:r w:rsidRPr="005B5E49">
        <w:rPr>
          <w:rFonts w:ascii="Arial" w:hAnsi="Arial" w:cs="Arial"/>
        </w:rPr>
        <w:t>Sustainability and regulatory compliance pressures, requiring the adoption of eco-friendly practices.</w:t>
      </w:r>
    </w:p>
    <w:p w14:paraId="6E70926A" w14:textId="77777777" w:rsidR="005B5E49" w:rsidRPr="005B5E49" w:rsidRDefault="005B5E49" w:rsidP="005B5E49">
      <w:pPr>
        <w:spacing w:line="360" w:lineRule="auto"/>
        <w:jc w:val="both"/>
        <w:rPr>
          <w:rFonts w:ascii="Arial" w:hAnsi="Arial" w:cs="Arial"/>
        </w:rPr>
      </w:pPr>
      <w:r w:rsidRPr="005B5E49">
        <w:rPr>
          <w:rFonts w:ascii="Arial" w:hAnsi="Arial" w:cs="Arial"/>
        </w:rPr>
        <w:t>Through a structured analysis using STEEPLED, SOAR, and TOWS frameworks, this report highlights the need for MBS to invest in technology-driven solutions, improve staff retention programs, and align with sustainability goals. The following sections will present actionable recommendations and a change management strategy to enhance operational efficiency in the housekeeping department.</w:t>
      </w:r>
    </w:p>
    <w:p w14:paraId="253BAF9D" w14:textId="77777777" w:rsidR="00CC1512" w:rsidRPr="00CC1512" w:rsidRDefault="00CC1512" w:rsidP="00CC1512">
      <w:pPr>
        <w:spacing w:line="360" w:lineRule="auto"/>
        <w:jc w:val="both"/>
        <w:rPr>
          <w:rFonts w:ascii="Arial" w:hAnsi="Arial" w:cs="Arial"/>
          <w:sz w:val="28"/>
          <w:szCs w:val="28"/>
        </w:rPr>
      </w:pPr>
      <w:r w:rsidRPr="00CC1512">
        <w:rPr>
          <w:rFonts w:ascii="Arial" w:hAnsi="Arial" w:cs="Arial"/>
          <w:b/>
          <w:bCs/>
          <w:sz w:val="28"/>
          <w:szCs w:val="28"/>
        </w:rPr>
        <w:t>4. Recommendations and Change Management</w:t>
      </w:r>
    </w:p>
    <w:p w14:paraId="7DCCD18E"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Strategic Recommendations</w:t>
      </w:r>
    </w:p>
    <w:p w14:paraId="35902547" w14:textId="77777777" w:rsidR="00CC1512" w:rsidRPr="00CC1512" w:rsidRDefault="00CC1512" w:rsidP="00CC1512">
      <w:pPr>
        <w:spacing w:line="360" w:lineRule="auto"/>
        <w:jc w:val="both"/>
        <w:rPr>
          <w:rFonts w:ascii="Arial" w:hAnsi="Arial" w:cs="Arial"/>
        </w:rPr>
      </w:pPr>
      <w:r w:rsidRPr="00CC1512">
        <w:rPr>
          <w:rFonts w:ascii="Arial" w:hAnsi="Arial" w:cs="Arial"/>
        </w:rPr>
        <w:t>To enhance the efficiency of Marina Bay Sands’ housekeeping department, several strategic initiatives must be implemented. These recommendations focus on optimizing workforce management, integrating smart technology, improving inventory control, and strengthening sustainability efforts.</w:t>
      </w:r>
    </w:p>
    <w:p w14:paraId="75F2F5D2"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1. Workforce Management Improvements</w:t>
      </w:r>
    </w:p>
    <w:p w14:paraId="04CD821D"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Employee Training and Development</w:t>
      </w:r>
    </w:p>
    <w:p w14:paraId="5B0539B9" w14:textId="77777777" w:rsidR="00CC1512" w:rsidRPr="00CC1512" w:rsidRDefault="00CC1512" w:rsidP="00CC1512">
      <w:pPr>
        <w:spacing w:line="360" w:lineRule="auto"/>
        <w:jc w:val="both"/>
        <w:rPr>
          <w:rFonts w:ascii="Arial" w:hAnsi="Arial" w:cs="Arial"/>
        </w:rPr>
      </w:pPr>
      <w:r w:rsidRPr="00CC1512">
        <w:rPr>
          <w:rFonts w:ascii="Arial" w:hAnsi="Arial" w:cs="Arial"/>
        </w:rPr>
        <w:t>A structured training program should be introduced to enhance housekeeping staff skills, focusing on time management, service excellence, and sustainability practices (Baum et al., 2020). Training modules should cover:</w:t>
      </w:r>
    </w:p>
    <w:p w14:paraId="728447F8" w14:textId="77777777" w:rsidR="00CC1512" w:rsidRPr="00CC1512" w:rsidRDefault="00CC1512" w:rsidP="00CC1512">
      <w:pPr>
        <w:numPr>
          <w:ilvl w:val="0"/>
          <w:numId w:val="13"/>
        </w:numPr>
        <w:spacing w:line="360" w:lineRule="auto"/>
        <w:jc w:val="both"/>
        <w:rPr>
          <w:rFonts w:ascii="Arial" w:hAnsi="Arial" w:cs="Arial"/>
        </w:rPr>
      </w:pPr>
      <w:r w:rsidRPr="00CC1512">
        <w:rPr>
          <w:rFonts w:ascii="Arial" w:hAnsi="Arial" w:cs="Arial"/>
        </w:rPr>
        <w:t>Use of advanced cleaning technologies</w:t>
      </w:r>
    </w:p>
    <w:p w14:paraId="57C9E629" w14:textId="77777777" w:rsidR="00CC1512" w:rsidRPr="00CC1512" w:rsidRDefault="00CC1512" w:rsidP="00CC1512">
      <w:pPr>
        <w:numPr>
          <w:ilvl w:val="0"/>
          <w:numId w:val="13"/>
        </w:numPr>
        <w:spacing w:line="360" w:lineRule="auto"/>
        <w:jc w:val="both"/>
        <w:rPr>
          <w:rFonts w:ascii="Arial" w:hAnsi="Arial" w:cs="Arial"/>
        </w:rPr>
      </w:pPr>
      <w:r w:rsidRPr="00CC1512">
        <w:rPr>
          <w:rFonts w:ascii="Arial" w:hAnsi="Arial" w:cs="Arial"/>
        </w:rPr>
        <w:t>Customer service best practices</w:t>
      </w:r>
    </w:p>
    <w:p w14:paraId="778F907A" w14:textId="77777777" w:rsidR="00CC1512" w:rsidRPr="00CC1512" w:rsidRDefault="00CC1512" w:rsidP="00CC1512">
      <w:pPr>
        <w:numPr>
          <w:ilvl w:val="0"/>
          <w:numId w:val="13"/>
        </w:numPr>
        <w:spacing w:line="360" w:lineRule="auto"/>
        <w:jc w:val="both"/>
        <w:rPr>
          <w:rFonts w:ascii="Arial" w:hAnsi="Arial" w:cs="Arial"/>
        </w:rPr>
      </w:pPr>
      <w:r w:rsidRPr="00CC1512">
        <w:rPr>
          <w:rFonts w:ascii="Arial" w:hAnsi="Arial" w:cs="Arial"/>
        </w:rPr>
        <w:t>Sustainability initiatives (eco-friendly cleaning methods)</w:t>
      </w:r>
    </w:p>
    <w:p w14:paraId="59A69380" w14:textId="77777777" w:rsidR="00CC1512" w:rsidRPr="00CC1512" w:rsidRDefault="00CC1512" w:rsidP="00CC1512">
      <w:pPr>
        <w:numPr>
          <w:ilvl w:val="0"/>
          <w:numId w:val="13"/>
        </w:numPr>
        <w:spacing w:line="360" w:lineRule="auto"/>
        <w:jc w:val="both"/>
        <w:rPr>
          <w:rFonts w:ascii="Arial" w:hAnsi="Arial" w:cs="Arial"/>
        </w:rPr>
      </w:pPr>
      <w:r w:rsidRPr="00CC1512">
        <w:rPr>
          <w:rFonts w:ascii="Arial" w:hAnsi="Arial" w:cs="Arial"/>
        </w:rPr>
        <w:t>Stress management and well-being strategies</w:t>
      </w:r>
    </w:p>
    <w:p w14:paraId="66758704" w14:textId="77777777" w:rsidR="00CC1512" w:rsidRPr="00CC1512" w:rsidRDefault="00CC1512" w:rsidP="00CC1512">
      <w:pPr>
        <w:spacing w:line="360" w:lineRule="auto"/>
        <w:jc w:val="both"/>
        <w:rPr>
          <w:rFonts w:ascii="Arial" w:hAnsi="Arial" w:cs="Arial"/>
        </w:rPr>
      </w:pPr>
      <w:r w:rsidRPr="00CC1512">
        <w:rPr>
          <w:rFonts w:ascii="Arial" w:hAnsi="Arial" w:cs="Arial"/>
        </w:rPr>
        <w:lastRenderedPageBreak/>
        <w:t>A study by Gursoy and Chi (2021) highlights that well-trained employees deliver higher service quality and exhibit increased job satisfaction, reducing turnover rates.</w:t>
      </w:r>
    </w:p>
    <w:p w14:paraId="45C98569"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Performance-Based Incentives</w:t>
      </w:r>
    </w:p>
    <w:p w14:paraId="5F0FE8A1" w14:textId="77777777" w:rsidR="00CC1512" w:rsidRPr="00CC1512" w:rsidRDefault="00CC1512" w:rsidP="00CC1512">
      <w:pPr>
        <w:spacing w:line="360" w:lineRule="auto"/>
        <w:jc w:val="both"/>
        <w:rPr>
          <w:rFonts w:ascii="Arial" w:hAnsi="Arial" w:cs="Arial"/>
        </w:rPr>
      </w:pPr>
      <w:r w:rsidRPr="00CC1512">
        <w:rPr>
          <w:rFonts w:ascii="Arial" w:hAnsi="Arial" w:cs="Arial"/>
        </w:rPr>
        <w:t>Introducing performance-based incentives can significantly boost employee motivation and retention. A points-based system rewarding efficiency, attendance, and positive guest feedback can lead to increased productivity (Kim &amp; Lee, 2021). Employees meeting predefined targets should receive bonuses, additional leave, or professional development opportunities.</w:t>
      </w:r>
    </w:p>
    <w:p w14:paraId="005C6061"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Optimizing Workforce Scheduling</w:t>
      </w:r>
    </w:p>
    <w:p w14:paraId="72EA0E53" w14:textId="77777777" w:rsidR="00CC1512" w:rsidRPr="00CC1512" w:rsidRDefault="00CC1512" w:rsidP="00CC1512">
      <w:pPr>
        <w:spacing w:line="360" w:lineRule="auto"/>
        <w:jc w:val="both"/>
        <w:rPr>
          <w:rFonts w:ascii="Arial" w:hAnsi="Arial" w:cs="Arial"/>
        </w:rPr>
      </w:pPr>
      <w:r w:rsidRPr="00CC1512">
        <w:rPr>
          <w:rFonts w:ascii="Arial" w:hAnsi="Arial" w:cs="Arial"/>
        </w:rPr>
        <w:t>A data-driven approach to workforce scheduling using predictive analytics will ensure optimal staff allocation based on occupancy levels and demand patterns (Rahman &amp; Reynolds, 2022). Implementing flexible work schedules and job rotation strategies can further improve employee satisfaction and work-life balance.</w:t>
      </w:r>
    </w:p>
    <w:p w14:paraId="183482FD" w14:textId="6B87BA1C" w:rsidR="00CC1512" w:rsidRPr="00CC1512" w:rsidRDefault="00CC1512" w:rsidP="00CC1512">
      <w:pPr>
        <w:spacing w:line="360" w:lineRule="auto"/>
        <w:jc w:val="both"/>
        <w:rPr>
          <w:rFonts w:ascii="Arial" w:hAnsi="Arial" w:cs="Arial"/>
        </w:rPr>
      </w:pPr>
    </w:p>
    <w:p w14:paraId="3191D6F0"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2. Integration of Smart Technology</w:t>
      </w:r>
    </w:p>
    <w:p w14:paraId="42EF836A"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Automated Cleaning Systems</w:t>
      </w:r>
    </w:p>
    <w:p w14:paraId="79914542" w14:textId="77777777" w:rsidR="00CC1512" w:rsidRPr="00CC1512" w:rsidRDefault="00CC1512" w:rsidP="00CC1512">
      <w:pPr>
        <w:spacing w:line="360" w:lineRule="auto"/>
        <w:jc w:val="both"/>
        <w:rPr>
          <w:rFonts w:ascii="Arial" w:hAnsi="Arial" w:cs="Arial"/>
        </w:rPr>
      </w:pPr>
      <w:r w:rsidRPr="00CC1512">
        <w:rPr>
          <w:rFonts w:ascii="Arial" w:hAnsi="Arial" w:cs="Arial"/>
        </w:rPr>
        <w:t xml:space="preserve">Investing in robotic vacuum cleaners and UV sanitation devices can improve cleaning efficiency while reducing manual </w:t>
      </w:r>
      <w:proofErr w:type="spellStart"/>
      <w:r w:rsidRPr="00CC1512">
        <w:rPr>
          <w:rFonts w:ascii="Arial" w:hAnsi="Arial" w:cs="Arial"/>
        </w:rPr>
        <w:t>labor</w:t>
      </w:r>
      <w:proofErr w:type="spellEnd"/>
      <w:r w:rsidRPr="00CC1512">
        <w:rPr>
          <w:rFonts w:ascii="Arial" w:hAnsi="Arial" w:cs="Arial"/>
        </w:rPr>
        <w:t>. Smart cleaning robots are proven to enhance productivity and maintain hygiene standards, which is particularly important in post-pandemic hospitality settings (Dwyer et al., 2020).</w:t>
      </w:r>
    </w:p>
    <w:p w14:paraId="551AE751"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Real-Time Inventory Management Systems</w:t>
      </w:r>
    </w:p>
    <w:p w14:paraId="0428EF76" w14:textId="77777777" w:rsidR="00CC1512" w:rsidRPr="00CC1512" w:rsidRDefault="00CC1512" w:rsidP="00CC1512">
      <w:pPr>
        <w:spacing w:line="360" w:lineRule="auto"/>
        <w:jc w:val="both"/>
        <w:rPr>
          <w:rFonts w:ascii="Arial" w:hAnsi="Arial" w:cs="Arial"/>
        </w:rPr>
      </w:pPr>
      <w:r w:rsidRPr="00CC1512">
        <w:rPr>
          <w:rFonts w:ascii="Arial" w:hAnsi="Arial" w:cs="Arial"/>
        </w:rPr>
        <w:t>Implementing RFID-based inventory tracking will enable real-time monitoring of housekeeping supplies, minimizing wastage and stock shortages. Research suggests that automated inventory management can reduce operational costs by up to 20% (Helms &amp; Nixon, 2019).</w:t>
      </w:r>
    </w:p>
    <w:p w14:paraId="31773DF6"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Mobile Workforce Management Apps</w:t>
      </w:r>
    </w:p>
    <w:p w14:paraId="4690D3C5" w14:textId="77777777" w:rsidR="00CC1512" w:rsidRPr="00CC1512" w:rsidRDefault="00CC1512" w:rsidP="00CC1512">
      <w:pPr>
        <w:spacing w:line="360" w:lineRule="auto"/>
        <w:jc w:val="both"/>
        <w:rPr>
          <w:rFonts w:ascii="Arial" w:hAnsi="Arial" w:cs="Arial"/>
        </w:rPr>
      </w:pPr>
      <w:r w:rsidRPr="00CC1512">
        <w:rPr>
          <w:rFonts w:ascii="Arial" w:hAnsi="Arial" w:cs="Arial"/>
        </w:rPr>
        <w:t>A mobile application for housekeeping staff can improve task coordination by:</w:t>
      </w:r>
    </w:p>
    <w:p w14:paraId="3D18F865" w14:textId="77777777" w:rsidR="00CC1512" w:rsidRPr="00CC1512" w:rsidRDefault="00CC1512" w:rsidP="00CC1512">
      <w:pPr>
        <w:numPr>
          <w:ilvl w:val="0"/>
          <w:numId w:val="14"/>
        </w:numPr>
        <w:spacing w:line="360" w:lineRule="auto"/>
        <w:jc w:val="both"/>
        <w:rPr>
          <w:rFonts w:ascii="Arial" w:hAnsi="Arial" w:cs="Arial"/>
        </w:rPr>
      </w:pPr>
      <w:r w:rsidRPr="00CC1512">
        <w:rPr>
          <w:rFonts w:ascii="Arial" w:hAnsi="Arial" w:cs="Arial"/>
        </w:rPr>
        <w:t>Assigning room cleaning tasks based on priority</w:t>
      </w:r>
    </w:p>
    <w:p w14:paraId="01FE0DA4" w14:textId="77777777" w:rsidR="00CC1512" w:rsidRPr="00CC1512" w:rsidRDefault="00CC1512" w:rsidP="00CC1512">
      <w:pPr>
        <w:numPr>
          <w:ilvl w:val="0"/>
          <w:numId w:val="14"/>
        </w:numPr>
        <w:spacing w:line="360" w:lineRule="auto"/>
        <w:jc w:val="both"/>
        <w:rPr>
          <w:rFonts w:ascii="Arial" w:hAnsi="Arial" w:cs="Arial"/>
        </w:rPr>
      </w:pPr>
      <w:r w:rsidRPr="00CC1512">
        <w:rPr>
          <w:rFonts w:ascii="Arial" w:hAnsi="Arial" w:cs="Arial"/>
        </w:rPr>
        <w:lastRenderedPageBreak/>
        <w:t>Tracking task completion in real-time</w:t>
      </w:r>
    </w:p>
    <w:p w14:paraId="0A5E02FB" w14:textId="77777777" w:rsidR="00CC1512" w:rsidRPr="00CC1512" w:rsidRDefault="00CC1512" w:rsidP="00CC1512">
      <w:pPr>
        <w:numPr>
          <w:ilvl w:val="0"/>
          <w:numId w:val="14"/>
        </w:numPr>
        <w:spacing w:line="360" w:lineRule="auto"/>
        <w:jc w:val="both"/>
        <w:rPr>
          <w:rFonts w:ascii="Arial" w:hAnsi="Arial" w:cs="Arial"/>
        </w:rPr>
      </w:pPr>
      <w:r w:rsidRPr="00CC1512">
        <w:rPr>
          <w:rFonts w:ascii="Arial" w:hAnsi="Arial" w:cs="Arial"/>
        </w:rPr>
        <w:t>Facilitating direct communication between staff and supervisors</w:t>
      </w:r>
    </w:p>
    <w:p w14:paraId="7CD92698" w14:textId="63E61D00" w:rsidR="00CC1512" w:rsidRDefault="00CC1512" w:rsidP="00CC1512">
      <w:pPr>
        <w:spacing w:line="360" w:lineRule="auto"/>
        <w:jc w:val="both"/>
        <w:rPr>
          <w:rFonts w:ascii="Arial" w:hAnsi="Arial" w:cs="Arial"/>
        </w:rPr>
      </w:pPr>
      <w:r w:rsidRPr="00CC1512">
        <w:rPr>
          <w:rFonts w:ascii="Arial" w:hAnsi="Arial" w:cs="Arial"/>
        </w:rPr>
        <w:t>This system enhances transparency and efficiency, aligning with digital transformation trends in the hospitality industry (</w:t>
      </w:r>
      <w:proofErr w:type="spellStart"/>
      <w:r w:rsidRPr="00CC1512">
        <w:rPr>
          <w:rFonts w:ascii="Arial" w:hAnsi="Arial" w:cs="Arial"/>
        </w:rPr>
        <w:t>Weihrich</w:t>
      </w:r>
      <w:proofErr w:type="spellEnd"/>
      <w:r w:rsidRPr="00CC1512">
        <w:rPr>
          <w:rFonts w:ascii="Arial" w:hAnsi="Arial" w:cs="Arial"/>
        </w:rPr>
        <w:t>, 2020).</w:t>
      </w:r>
    </w:p>
    <w:p w14:paraId="4E62B56C" w14:textId="77777777" w:rsidR="00CC1512" w:rsidRPr="00CC1512" w:rsidRDefault="00CC1512" w:rsidP="00CC1512">
      <w:pPr>
        <w:spacing w:line="360" w:lineRule="auto"/>
        <w:jc w:val="both"/>
        <w:rPr>
          <w:rFonts w:ascii="Arial" w:hAnsi="Arial" w:cs="Arial"/>
        </w:rPr>
      </w:pPr>
    </w:p>
    <w:p w14:paraId="31AA8011"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3. Supply Chain and Inventory Optimization</w:t>
      </w:r>
    </w:p>
    <w:p w14:paraId="74FFE6E9"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Vendor Partnerships and Bulk Purchasing</w:t>
      </w:r>
    </w:p>
    <w:p w14:paraId="184A7793" w14:textId="77777777" w:rsidR="00CC1512" w:rsidRPr="00CC1512" w:rsidRDefault="00CC1512" w:rsidP="00CC1512">
      <w:pPr>
        <w:spacing w:line="360" w:lineRule="auto"/>
        <w:jc w:val="both"/>
        <w:rPr>
          <w:rFonts w:ascii="Arial" w:hAnsi="Arial" w:cs="Arial"/>
        </w:rPr>
      </w:pPr>
      <w:r w:rsidRPr="00CC1512">
        <w:rPr>
          <w:rFonts w:ascii="Arial" w:hAnsi="Arial" w:cs="Arial"/>
        </w:rPr>
        <w:t>Strengthening relationships with suppliers and negotiating long-term contracts for bulk purchasing of cleaning materials can lower costs while ensuring supply chain stability (Brown, 2021). Hotels that optimize procurement strategies can achieve up to 15% cost savings in housekeeping supplies (Chan, 2020).</w:t>
      </w:r>
    </w:p>
    <w:p w14:paraId="7BDA10D9"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Sustainable Procurement Practices</w:t>
      </w:r>
    </w:p>
    <w:p w14:paraId="77C55BDA" w14:textId="77777777" w:rsidR="00CC1512" w:rsidRPr="00CC1512" w:rsidRDefault="00CC1512" w:rsidP="00CC1512">
      <w:pPr>
        <w:spacing w:line="360" w:lineRule="auto"/>
        <w:jc w:val="both"/>
        <w:rPr>
          <w:rFonts w:ascii="Arial" w:hAnsi="Arial" w:cs="Arial"/>
        </w:rPr>
      </w:pPr>
      <w:r w:rsidRPr="00CC1512">
        <w:rPr>
          <w:rFonts w:ascii="Arial" w:hAnsi="Arial" w:cs="Arial"/>
        </w:rPr>
        <w:t xml:space="preserve">MBS should adopt green procurement policies by sourcing biodegradable cleaning agents and eco-friendly linens. Implementing a vendor evaluation system that prioritizes sustainability will align with the hotel’s corporate social responsibility (CSR) goals (Jones &amp; </w:t>
      </w:r>
      <w:proofErr w:type="spellStart"/>
      <w:r w:rsidRPr="00CC1512">
        <w:rPr>
          <w:rFonts w:ascii="Arial" w:hAnsi="Arial" w:cs="Arial"/>
        </w:rPr>
        <w:t>Pizam</w:t>
      </w:r>
      <w:proofErr w:type="spellEnd"/>
      <w:r w:rsidRPr="00CC1512">
        <w:rPr>
          <w:rFonts w:ascii="Arial" w:hAnsi="Arial" w:cs="Arial"/>
        </w:rPr>
        <w:t>, 2019).</w:t>
      </w:r>
    </w:p>
    <w:p w14:paraId="6961A052" w14:textId="3BD6CC8C" w:rsidR="00CC1512" w:rsidRPr="00CC1512" w:rsidRDefault="00CC1512" w:rsidP="00CC1512">
      <w:pPr>
        <w:spacing w:line="360" w:lineRule="auto"/>
        <w:jc w:val="both"/>
        <w:rPr>
          <w:rFonts w:ascii="Arial" w:hAnsi="Arial" w:cs="Arial"/>
        </w:rPr>
      </w:pPr>
    </w:p>
    <w:p w14:paraId="615059CE"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4. Sustainability Initiatives</w:t>
      </w:r>
    </w:p>
    <w:p w14:paraId="629222E1"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Eco-Friendly Cleaning Practices</w:t>
      </w:r>
    </w:p>
    <w:p w14:paraId="1B50F2EC" w14:textId="77777777" w:rsidR="00CC1512" w:rsidRPr="00CC1512" w:rsidRDefault="00CC1512" w:rsidP="00CC1512">
      <w:pPr>
        <w:spacing w:line="360" w:lineRule="auto"/>
        <w:jc w:val="both"/>
        <w:rPr>
          <w:rFonts w:ascii="Arial" w:hAnsi="Arial" w:cs="Arial"/>
        </w:rPr>
      </w:pPr>
      <w:r w:rsidRPr="00CC1512">
        <w:rPr>
          <w:rFonts w:ascii="Arial" w:hAnsi="Arial" w:cs="Arial"/>
        </w:rPr>
        <w:t>Introducing water-efficient laundry systems and using biodegradable cleaning solutions will reduce the hotel’s environmental footprint. Research by Rahman and Reynolds (2022) indicates that guests increasingly prefer hotels that prioritize sustainability.</w:t>
      </w:r>
    </w:p>
    <w:p w14:paraId="0B8411C4"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Waste Management Strategies</w:t>
      </w:r>
    </w:p>
    <w:p w14:paraId="64AA515C" w14:textId="77777777" w:rsidR="00CC1512" w:rsidRPr="00CC1512" w:rsidRDefault="00CC1512" w:rsidP="00CC1512">
      <w:pPr>
        <w:spacing w:line="360" w:lineRule="auto"/>
        <w:jc w:val="both"/>
        <w:rPr>
          <w:rFonts w:ascii="Arial" w:hAnsi="Arial" w:cs="Arial"/>
        </w:rPr>
      </w:pPr>
      <w:r w:rsidRPr="00CC1512">
        <w:rPr>
          <w:rFonts w:ascii="Arial" w:hAnsi="Arial" w:cs="Arial"/>
        </w:rPr>
        <w:t>A structured recycling program should be implemented in the housekeeping department. Employees should be trained on waste segregation, and clear waste disposal protocols should be established.</w:t>
      </w:r>
    </w:p>
    <w:p w14:paraId="7500295C"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Carbon Footprint Reduction Goals</w:t>
      </w:r>
    </w:p>
    <w:p w14:paraId="223FA0B1" w14:textId="77777777" w:rsidR="00CC1512" w:rsidRPr="00CC1512" w:rsidRDefault="00CC1512" w:rsidP="00CC1512">
      <w:pPr>
        <w:spacing w:line="360" w:lineRule="auto"/>
        <w:jc w:val="both"/>
        <w:rPr>
          <w:rFonts w:ascii="Arial" w:hAnsi="Arial" w:cs="Arial"/>
        </w:rPr>
      </w:pPr>
      <w:r w:rsidRPr="00CC1512">
        <w:rPr>
          <w:rFonts w:ascii="Arial" w:hAnsi="Arial" w:cs="Arial"/>
        </w:rPr>
        <w:lastRenderedPageBreak/>
        <w:t>MBS should set measurable targets for energy and water consumption reduction within the housekeeping department. Sustainability tracking software can be used to monitor progress and identify areas for further improvement (Baum et al., 2020).</w:t>
      </w:r>
    </w:p>
    <w:p w14:paraId="7E0459EC" w14:textId="3A71E84F" w:rsidR="00CC1512" w:rsidRPr="00CC1512" w:rsidRDefault="00CC1512" w:rsidP="00CC1512">
      <w:pPr>
        <w:spacing w:line="360" w:lineRule="auto"/>
        <w:jc w:val="both"/>
        <w:rPr>
          <w:rFonts w:ascii="Arial" w:hAnsi="Arial" w:cs="Arial"/>
        </w:rPr>
      </w:pPr>
    </w:p>
    <w:p w14:paraId="07FAB8B6"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Change Management Strategy</w:t>
      </w:r>
    </w:p>
    <w:p w14:paraId="388CC8E7" w14:textId="77777777" w:rsidR="00CC1512" w:rsidRPr="00CC1512" w:rsidRDefault="00CC1512" w:rsidP="00CC1512">
      <w:pPr>
        <w:spacing w:line="360" w:lineRule="auto"/>
        <w:jc w:val="both"/>
        <w:rPr>
          <w:rFonts w:ascii="Arial" w:hAnsi="Arial" w:cs="Arial"/>
        </w:rPr>
      </w:pPr>
      <w:r w:rsidRPr="00CC1512">
        <w:rPr>
          <w:rFonts w:ascii="Arial" w:hAnsi="Arial" w:cs="Arial"/>
        </w:rPr>
        <w:t>Implementing these recommendations requires a structured change management approach to ensure smooth adoption and minimal resistance from stakeholders.</w:t>
      </w:r>
    </w:p>
    <w:p w14:paraId="0C0414E5"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1. Kotter’s 8-Step Change Model</w:t>
      </w:r>
    </w:p>
    <w:p w14:paraId="13A259E7" w14:textId="77777777" w:rsidR="00CC1512" w:rsidRPr="00CC1512" w:rsidRDefault="00CC1512" w:rsidP="00CC1512">
      <w:pPr>
        <w:spacing w:line="360" w:lineRule="auto"/>
        <w:jc w:val="both"/>
        <w:rPr>
          <w:rFonts w:ascii="Arial" w:hAnsi="Arial" w:cs="Arial"/>
        </w:rPr>
      </w:pPr>
      <w:r w:rsidRPr="00CC1512">
        <w:rPr>
          <w:rFonts w:ascii="Arial" w:hAnsi="Arial" w:cs="Arial"/>
        </w:rPr>
        <w:t>Applying Kotter’s (2012) 8-step model will facilitate effective implementation:</w:t>
      </w:r>
    </w:p>
    <w:p w14:paraId="565FBC0C" w14:textId="77777777" w:rsidR="00CC1512" w:rsidRPr="00CC1512" w:rsidRDefault="00CC1512" w:rsidP="00CC1512">
      <w:pPr>
        <w:numPr>
          <w:ilvl w:val="0"/>
          <w:numId w:val="15"/>
        </w:numPr>
        <w:spacing w:line="360" w:lineRule="auto"/>
        <w:jc w:val="both"/>
        <w:rPr>
          <w:rFonts w:ascii="Arial" w:hAnsi="Arial" w:cs="Arial"/>
        </w:rPr>
      </w:pPr>
      <w:r w:rsidRPr="00CC1512">
        <w:rPr>
          <w:rFonts w:ascii="Arial" w:hAnsi="Arial" w:cs="Arial"/>
        </w:rPr>
        <w:t>Establish a Sense of Urgency: Present data on inefficiencies and their financial impact to leadership and staff.</w:t>
      </w:r>
    </w:p>
    <w:p w14:paraId="31BDFCFD" w14:textId="77777777" w:rsidR="00CC1512" w:rsidRPr="00CC1512" w:rsidRDefault="00CC1512" w:rsidP="00CC1512">
      <w:pPr>
        <w:numPr>
          <w:ilvl w:val="0"/>
          <w:numId w:val="15"/>
        </w:numPr>
        <w:spacing w:line="360" w:lineRule="auto"/>
        <w:jc w:val="both"/>
        <w:rPr>
          <w:rFonts w:ascii="Arial" w:hAnsi="Arial" w:cs="Arial"/>
        </w:rPr>
      </w:pPr>
      <w:r w:rsidRPr="00CC1512">
        <w:rPr>
          <w:rFonts w:ascii="Arial" w:hAnsi="Arial" w:cs="Arial"/>
        </w:rPr>
        <w:t>Build a Guiding Coalition: Form a cross-functional team including housekeeping supervisors, HR, and IT personnel.</w:t>
      </w:r>
    </w:p>
    <w:p w14:paraId="609F4D93" w14:textId="77777777" w:rsidR="00CC1512" w:rsidRPr="00CC1512" w:rsidRDefault="00CC1512" w:rsidP="00CC1512">
      <w:pPr>
        <w:numPr>
          <w:ilvl w:val="0"/>
          <w:numId w:val="15"/>
        </w:numPr>
        <w:spacing w:line="360" w:lineRule="auto"/>
        <w:jc w:val="both"/>
        <w:rPr>
          <w:rFonts w:ascii="Arial" w:hAnsi="Arial" w:cs="Arial"/>
        </w:rPr>
      </w:pPr>
      <w:r w:rsidRPr="00CC1512">
        <w:rPr>
          <w:rFonts w:ascii="Arial" w:hAnsi="Arial" w:cs="Arial"/>
        </w:rPr>
        <w:t>Develop a Vision and Strategy</w:t>
      </w:r>
      <w:r w:rsidRPr="00CC1512">
        <w:rPr>
          <w:rFonts w:ascii="Arial" w:hAnsi="Arial" w:cs="Arial"/>
          <w:b/>
          <w:bCs/>
        </w:rPr>
        <w:t>:</w:t>
      </w:r>
      <w:r w:rsidRPr="00CC1512">
        <w:rPr>
          <w:rFonts w:ascii="Arial" w:hAnsi="Arial" w:cs="Arial"/>
        </w:rPr>
        <w:t xml:space="preserve"> Clearly outline objectives, expected benefits, and a phased implementation plan.</w:t>
      </w:r>
    </w:p>
    <w:p w14:paraId="5A6FEE2C" w14:textId="77777777" w:rsidR="00CC1512" w:rsidRPr="00CC1512" w:rsidRDefault="00CC1512" w:rsidP="00CC1512">
      <w:pPr>
        <w:numPr>
          <w:ilvl w:val="0"/>
          <w:numId w:val="15"/>
        </w:numPr>
        <w:spacing w:line="360" w:lineRule="auto"/>
        <w:jc w:val="both"/>
        <w:rPr>
          <w:rFonts w:ascii="Arial" w:hAnsi="Arial" w:cs="Arial"/>
        </w:rPr>
      </w:pPr>
      <w:r w:rsidRPr="00CC1512">
        <w:rPr>
          <w:rFonts w:ascii="Arial" w:hAnsi="Arial" w:cs="Arial"/>
        </w:rPr>
        <w:t>Communicate the Change Vision: Conduct staff meetings and training sessions to ensure alignment and understanding.</w:t>
      </w:r>
    </w:p>
    <w:p w14:paraId="1310EBCC" w14:textId="77777777" w:rsidR="00CC1512" w:rsidRPr="00CC1512" w:rsidRDefault="00CC1512" w:rsidP="00CC1512">
      <w:pPr>
        <w:numPr>
          <w:ilvl w:val="0"/>
          <w:numId w:val="15"/>
        </w:numPr>
        <w:spacing w:line="360" w:lineRule="auto"/>
        <w:jc w:val="both"/>
        <w:rPr>
          <w:rFonts w:ascii="Arial" w:hAnsi="Arial" w:cs="Arial"/>
        </w:rPr>
      </w:pPr>
      <w:r w:rsidRPr="00CC1512">
        <w:rPr>
          <w:rFonts w:ascii="Arial" w:hAnsi="Arial" w:cs="Arial"/>
        </w:rPr>
        <w:t>Empower Employees for Broad-Based Action: Provide necessary tools, technology, and support for a seamless transition.</w:t>
      </w:r>
    </w:p>
    <w:p w14:paraId="0B32B479" w14:textId="77777777" w:rsidR="00CC1512" w:rsidRPr="00CC1512" w:rsidRDefault="00CC1512" w:rsidP="00CC1512">
      <w:pPr>
        <w:numPr>
          <w:ilvl w:val="0"/>
          <w:numId w:val="15"/>
        </w:numPr>
        <w:spacing w:line="360" w:lineRule="auto"/>
        <w:jc w:val="both"/>
        <w:rPr>
          <w:rFonts w:ascii="Arial" w:hAnsi="Arial" w:cs="Arial"/>
        </w:rPr>
      </w:pPr>
      <w:r w:rsidRPr="00CC1512">
        <w:rPr>
          <w:rFonts w:ascii="Arial" w:hAnsi="Arial" w:cs="Arial"/>
        </w:rPr>
        <w:t>Generate Short-Term Wins: Start with pilot projects (e.g., one hotel floor) to demonstrate success before scaling up.</w:t>
      </w:r>
    </w:p>
    <w:p w14:paraId="334244BF" w14:textId="77777777" w:rsidR="00CC1512" w:rsidRPr="00CC1512" w:rsidRDefault="00CC1512" w:rsidP="00CC1512">
      <w:pPr>
        <w:numPr>
          <w:ilvl w:val="0"/>
          <w:numId w:val="15"/>
        </w:numPr>
        <w:spacing w:line="360" w:lineRule="auto"/>
        <w:jc w:val="both"/>
        <w:rPr>
          <w:rFonts w:ascii="Arial" w:hAnsi="Arial" w:cs="Arial"/>
        </w:rPr>
      </w:pPr>
      <w:r w:rsidRPr="00CC1512">
        <w:rPr>
          <w:rFonts w:ascii="Arial" w:hAnsi="Arial" w:cs="Arial"/>
        </w:rPr>
        <w:t>Consolidate Gains and Produce More Change: Continuously assess progress and refine strategies based on feedback.</w:t>
      </w:r>
    </w:p>
    <w:p w14:paraId="10543579" w14:textId="77777777" w:rsidR="00CC1512" w:rsidRPr="00CC1512" w:rsidRDefault="00CC1512" w:rsidP="00CC1512">
      <w:pPr>
        <w:numPr>
          <w:ilvl w:val="0"/>
          <w:numId w:val="15"/>
        </w:numPr>
        <w:spacing w:line="360" w:lineRule="auto"/>
        <w:jc w:val="both"/>
        <w:rPr>
          <w:rFonts w:ascii="Arial" w:hAnsi="Arial" w:cs="Arial"/>
        </w:rPr>
      </w:pPr>
      <w:r w:rsidRPr="00CC1512">
        <w:rPr>
          <w:rFonts w:ascii="Arial" w:hAnsi="Arial" w:cs="Arial"/>
        </w:rPr>
        <w:t>Anchor New Approaches in Corporate Culture</w:t>
      </w:r>
      <w:r w:rsidRPr="00CC1512">
        <w:rPr>
          <w:rFonts w:ascii="Arial" w:hAnsi="Arial" w:cs="Arial"/>
          <w:b/>
          <w:bCs/>
        </w:rPr>
        <w:t>:</w:t>
      </w:r>
      <w:r w:rsidRPr="00CC1512">
        <w:rPr>
          <w:rFonts w:ascii="Arial" w:hAnsi="Arial" w:cs="Arial"/>
        </w:rPr>
        <w:t xml:space="preserve"> Integrate efficiency improvements into the standard operating procedures of the housekeeping department.</w:t>
      </w:r>
    </w:p>
    <w:p w14:paraId="09940D85" w14:textId="50B1F290" w:rsidR="00CC1512" w:rsidRPr="00CC1512" w:rsidRDefault="00CC1512" w:rsidP="00CC1512">
      <w:pPr>
        <w:spacing w:line="360" w:lineRule="auto"/>
        <w:jc w:val="both"/>
        <w:rPr>
          <w:rFonts w:ascii="Arial" w:hAnsi="Arial" w:cs="Arial"/>
        </w:rPr>
      </w:pPr>
    </w:p>
    <w:p w14:paraId="0FD76164"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2. Stakeholder Engagement</w:t>
      </w:r>
    </w:p>
    <w:p w14:paraId="54BFE409" w14:textId="77777777" w:rsidR="00CC1512" w:rsidRPr="00CC1512" w:rsidRDefault="00CC1512" w:rsidP="00CC1512">
      <w:pPr>
        <w:spacing w:line="360" w:lineRule="auto"/>
        <w:jc w:val="both"/>
        <w:rPr>
          <w:rFonts w:ascii="Arial" w:hAnsi="Arial" w:cs="Arial"/>
        </w:rPr>
      </w:pPr>
      <w:r w:rsidRPr="00CC1512">
        <w:rPr>
          <w:rFonts w:ascii="Arial" w:hAnsi="Arial" w:cs="Arial"/>
        </w:rPr>
        <w:lastRenderedPageBreak/>
        <w:t>Active engagement with stakeholders is crucial for successful change implementation. This includes:</w:t>
      </w:r>
    </w:p>
    <w:p w14:paraId="609C1BA3" w14:textId="77777777" w:rsidR="00CC1512" w:rsidRPr="00CC1512" w:rsidRDefault="00CC1512" w:rsidP="00CC1512">
      <w:pPr>
        <w:numPr>
          <w:ilvl w:val="0"/>
          <w:numId w:val="16"/>
        </w:numPr>
        <w:spacing w:line="360" w:lineRule="auto"/>
        <w:jc w:val="both"/>
        <w:rPr>
          <w:rFonts w:ascii="Arial" w:hAnsi="Arial" w:cs="Arial"/>
        </w:rPr>
      </w:pPr>
      <w:r w:rsidRPr="00CC1512">
        <w:rPr>
          <w:rFonts w:ascii="Arial" w:hAnsi="Arial" w:cs="Arial"/>
        </w:rPr>
        <w:t>Employees: Training and open feedback channels.</w:t>
      </w:r>
    </w:p>
    <w:p w14:paraId="5FDD2B68" w14:textId="77777777" w:rsidR="00CC1512" w:rsidRPr="00CC1512" w:rsidRDefault="00CC1512" w:rsidP="00CC1512">
      <w:pPr>
        <w:numPr>
          <w:ilvl w:val="0"/>
          <w:numId w:val="16"/>
        </w:numPr>
        <w:spacing w:line="360" w:lineRule="auto"/>
        <w:jc w:val="both"/>
        <w:rPr>
          <w:rFonts w:ascii="Arial" w:hAnsi="Arial" w:cs="Arial"/>
        </w:rPr>
      </w:pPr>
      <w:r w:rsidRPr="00CC1512">
        <w:rPr>
          <w:rFonts w:ascii="Arial" w:hAnsi="Arial" w:cs="Arial"/>
        </w:rPr>
        <w:t>Guests: Communicating sustainability initiatives through marketing materials.</w:t>
      </w:r>
    </w:p>
    <w:p w14:paraId="42D723E6" w14:textId="77777777" w:rsidR="00CC1512" w:rsidRPr="00CC1512" w:rsidRDefault="00CC1512" w:rsidP="00CC1512">
      <w:pPr>
        <w:numPr>
          <w:ilvl w:val="0"/>
          <w:numId w:val="16"/>
        </w:numPr>
        <w:spacing w:line="360" w:lineRule="auto"/>
        <w:jc w:val="both"/>
        <w:rPr>
          <w:rFonts w:ascii="Arial" w:hAnsi="Arial" w:cs="Arial"/>
        </w:rPr>
      </w:pPr>
      <w:r w:rsidRPr="00CC1512">
        <w:rPr>
          <w:rFonts w:ascii="Arial" w:hAnsi="Arial" w:cs="Arial"/>
        </w:rPr>
        <w:t>Management: Regular progress updates and financial impact reports.</w:t>
      </w:r>
    </w:p>
    <w:p w14:paraId="528916B4" w14:textId="77777777" w:rsidR="00CC1512" w:rsidRPr="00CC1512" w:rsidRDefault="00CC1512" w:rsidP="00CC1512">
      <w:pPr>
        <w:numPr>
          <w:ilvl w:val="0"/>
          <w:numId w:val="16"/>
        </w:numPr>
        <w:spacing w:line="360" w:lineRule="auto"/>
        <w:jc w:val="both"/>
        <w:rPr>
          <w:rFonts w:ascii="Arial" w:hAnsi="Arial" w:cs="Arial"/>
        </w:rPr>
      </w:pPr>
      <w:r w:rsidRPr="00CC1512">
        <w:rPr>
          <w:rFonts w:ascii="Arial" w:hAnsi="Arial" w:cs="Arial"/>
        </w:rPr>
        <w:t>Suppliers: Collaborating to ensure smooth supply chain adjustments.</w:t>
      </w:r>
    </w:p>
    <w:p w14:paraId="7038E3A9" w14:textId="55B36D81" w:rsidR="00CC1512" w:rsidRPr="00CC1512" w:rsidRDefault="00CC1512" w:rsidP="00CC1512">
      <w:pPr>
        <w:spacing w:line="360" w:lineRule="auto"/>
        <w:jc w:val="both"/>
        <w:rPr>
          <w:rFonts w:ascii="Arial" w:hAnsi="Arial" w:cs="Arial"/>
        </w:rPr>
      </w:pPr>
    </w:p>
    <w:p w14:paraId="5182B64A"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3. Risk Mitigation Plan</w:t>
      </w:r>
    </w:p>
    <w:p w14:paraId="1E98244E" w14:textId="77777777" w:rsidR="00CC1512" w:rsidRPr="00CC1512" w:rsidRDefault="00CC1512" w:rsidP="00CC1512">
      <w:pPr>
        <w:spacing w:line="360" w:lineRule="auto"/>
        <w:jc w:val="both"/>
        <w:rPr>
          <w:rFonts w:ascii="Arial" w:hAnsi="Arial" w:cs="Arial"/>
        </w:rPr>
      </w:pPr>
      <w:r w:rsidRPr="00CC1512">
        <w:rPr>
          <w:rFonts w:ascii="Arial" w:hAnsi="Arial" w:cs="Arial"/>
        </w:rPr>
        <w:t>Potential challenges in implementing these changes include employee resistance, budget constraints, and technology integration issues. To address these:</w:t>
      </w:r>
    </w:p>
    <w:p w14:paraId="4DB57BA2" w14:textId="77777777" w:rsidR="00CC1512" w:rsidRPr="00CC1512" w:rsidRDefault="00CC1512" w:rsidP="00CC1512">
      <w:pPr>
        <w:numPr>
          <w:ilvl w:val="0"/>
          <w:numId w:val="17"/>
        </w:numPr>
        <w:spacing w:line="360" w:lineRule="auto"/>
        <w:jc w:val="both"/>
        <w:rPr>
          <w:rFonts w:ascii="Arial" w:hAnsi="Arial" w:cs="Arial"/>
        </w:rPr>
      </w:pPr>
      <w:r w:rsidRPr="00CC1512">
        <w:rPr>
          <w:rFonts w:ascii="Arial" w:hAnsi="Arial" w:cs="Arial"/>
        </w:rPr>
        <w:t>Resistance to Change</w:t>
      </w:r>
      <w:r w:rsidRPr="00CC1512">
        <w:rPr>
          <w:rFonts w:ascii="Arial" w:hAnsi="Arial" w:cs="Arial"/>
          <w:b/>
          <w:bCs/>
        </w:rPr>
        <w:t>:</w:t>
      </w:r>
      <w:r w:rsidRPr="00CC1512">
        <w:rPr>
          <w:rFonts w:ascii="Arial" w:hAnsi="Arial" w:cs="Arial"/>
        </w:rPr>
        <w:t xml:space="preserve"> Provide clear communication, involve staff in decision-making, and highlight personal benefits.</w:t>
      </w:r>
    </w:p>
    <w:p w14:paraId="4654D1A3" w14:textId="77777777" w:rsidR="00CC1512" w:rsidRPr="00CC1512" w:rsidRDefault="00CC1512" w:rsidP="00CC1512">
      <w:pPr>
        <w:numPr>
          <w:ilvl w:val="0"/>
          <w:numId w:val="17"/>
        </w:numPr>
        <w:spacing w:line="360" w:lineRule="auto"/>
        <w:jc w:val="both"/>
        <w:rPr>
          <w:rFonts w:ascii="Arial" w:hAnsi="Arial" w:cs="Arial"/>
        </w:rPr>
      </w:pPr>
      <w:r w:rsidRPr="00CC1512">
        <w:rPr>
          <w:rFonts w:ascii="Arial" w:hAnsi="Arial" w:cs="Arial"/>
        </w:rPr>
        <w:t>Budget Constraints: Implement changes in phases, securing partial funding before full-scale rollout.</w:t>
      </w:r>
    </w:p>
    <w:p w14:paraId="3EFB479C" w14:textId="77777777" w:rsidR="00CC1512" w:rsidRPr="00CC1512" w:rsidRDefault="00CC1512" w:rsidP="00CC1512">
      <w:pPr>
        <w:numPr>
          <w:ilvl w:val="0"/>
          <w:numId w:val="17"/>
        </w:numPr>
        <w:spacing w:line="360" w:lineRule="auto"/>
        <w:jc w:val="both"/>
        <w:rPr>
          <w:rFonts w:ascii="Arial" w:hAnsi="Arial" w:cs="Arial"/>
        </w:rPr>
      </w:pPr>
      <w:r w:rsidRPr="00CC1512">
        <w:rPr>
          <w:rFonts w:ascii="Arial" w:hAnsi="Arial" w:cs="Arial"/>
        </w:rPr>
        <w:t>Technology Integration: Conduct pilot tests before full implementation to identify potential technical issues.</w:t>
      </w:r>
    </w:p>
    <w:p w14:paraId="48F70D01" w14:textId="7DF60461" w:rsidR="00CC1512" w:rsidRPr="00CC1512" w:rsidRDefault="00CC1512" w:rsidP="00CC1512">
      <w:pPr>
        <w:spacing w:line="360" w:lineRule="auto"/>
        <w:jc w:val="both"/>
        <w:rPr>
          <w:rFonts w:ascii="Arial" w:hAnsi="Arial" w:cs="Arial"/>
        </w:rPr>
      </w:pPr>
    </w:p>
    <w:p w14:paraId="48BAB754" w14:textId="77777777" w:rsidR="00CC1512" w:rsidRPr="00CC1512" w:rsidRDefault="00CC1512" w:rsidP="00CC1512">
      <w:pPr>
        <w:spacing w:line="360" w:lineRule="auto"/>
        <w:jc w:val="both"/>
        <w:rPr>
          <w:rFonts w:ascii="Arial" w:hAnsi="Arial" w:cs="Arial"/>
          <w:b/>
          <w:bCs/>
        </w:rPr>
      </w:pPr>
      <w:r w:rsidRPr="00CC1512">
        <w:rPr>
          <w:rFonts w:ascii="Arial" w:hAnsi="Arial" w:cs="Arial"/>
          <w:b/>
          <w:bCs/>
        </w:rPr>
        <w:t>Conclusion</w:t>
      </w:r>
    </w:p>
    <w:p w14:paraId="3E17F4CC" w14:textId="77777777" w:rsidR="00CC1512" w:rsidRPr="00CC1512" w:rsidRDefault="00CC1512" w:rsidP="00CC1512">
      <w:pPr>
        <w:spacing w:line="360" w:lineRule="auto"/>
        <w:jc w:val="both"/>
        <w:rPr>
          <w:rFonts w:ascii="Arial" w:hAnsi="Arial" w:cs="Arial"/>
        </w:rPr>
      </w:pPr>
      <w:r w:rsidRPr="00CC1512">
        <w:rPr>
          <w:rFonts w:ascii="Arial" w:hAnsi="Arial" w:cs="Arial"/>
        </w:rPr>
        <w:t>Enhancing operational efficiency in the housekeeping department of Marina Bay Sands requires a multi-faceted approach that includes workforce optimization, technological integration, supply chain improvements, and sustainability initiatives. A structured change management framework ensures smooth implementation and long-term success. By adopting these recommendations, MBS can improve service quality, reduce operational costs, and maintain its status as a global leader in luxury hospitality.</w:t>
      </w:r>
    </w:p>
    <w:p w14:paraId="16C49386" w14:textId="77777777" w:rsidR="005D3553" w:rsidRDefault="005D3553" w:rsidP="007B477E">
      <w:pPr>
        <w:spacing w:line="360" w:lineRule="auto"/>
        <w:jc w:val="both"/>
        <w:rPr>
          <w:rFonts w:ascii="Arial" w:hAnsi="Arial" w:cs="Arial"/>
          <w:b/>
          <w:bCs/>
        </w:rPr>
      </w:pPr>
    </w:p>
    <w:p w14:paraId="012DE758" w14:textId="77777777" w:rsidR="005D3553" w:rsidRDefault="005D3553" w:rsidP="007B477E">
      <w:pPr>
        <w:spacing w:line="360" w:lineRule="auto"/>
        <w:jc w:val="both"/>
        <w:rPr>
          <w:rFonts w:ascii="Arial" w:hAnsi="Arial" w:cs="Arial"/>
          <w:b/>
          <w:bCs/>
        </w:rPr>
      </w:pPr>
    </w:p>
    <w:p w14:paraId="773F60E4" w14:textId="77777777" w:rsidR="005D3553" w:rsidRDefault="005D3553" w:rsidP="007B477E">
      <w:pPr>
        <w:spacing w:line="360" w:lineRule="auto"/>
        <w:jc w:val="both"/>
        <w:rPr>
          <w:rFonts w:ascii="Arial" w:hAnsi="Arial" w:cs="Arial"/>
          <w:b/>
          <w:bCs/>
        </w:rPr>
      </w:pPr>
    </w:p>
    <w:p w14:paraId="28E41B01" w14:textId="085807AF" w:rsidR="007B477E" w:rsidRPr="007B477E" w:rsidRDefault="00945A46" w:rsidP="007B477E">
      <w:pPr>
        <w:spacing w:line="360" w:lineRule="auto"/>
        <w:jc w:val="both"/>
        <w:rPr>
          <w:rFonts w:ascii="Arial" w:hAnsi="Arial" w:cs="Arial"/>
          <w:b/>
          <w:bCs/>
          <w:sz w:val="28"/>
          <w:szCs w:val="28"/>
        </w:rPr>
      </w:pPr>
      <w:r>
        <w:rPr>
          <w:rFonts w:ascii="Arial" w:hAnsi="Arial" w:cs="Arial"/>
          <w:b/>
          <w:bCs/>
          <w:sz w:val="28"/>
          <w:szCs w:val="28"/>
        </w:rPr>
        <w:lastRenderedPageBreak/>
        <w:t>5</w:t>
      </w:r>
      <w:r w:rsidR="007B477E" w:rsidRPr="007B477E">
        <w:rPr>
          <w:rFonts w:ascii="Arial" w:hAnsi="Arial" w:cs="Arial"/>
          <w:b/>
          <w:bCs/>
          <w:sz w:val="28"/>
          <w:szCs w:val="28"/>
        </w:rPr>
        <w:t>. Action Plan</w:t>
      </w:r>
    </w:p>
    <w:p w14:paraId="51ECBBF2" w14:textId="77777777" w:rsidR="007B477E" w:rsidRDefault="007B477E" w:rsidP="007B477E">
      <w:pPr>
        <w:spacing w:line="360" w:lineRule="auto"/>
        <w:jc w:val="both"/>
        <w:rPr>
          <w:rFonts w:ascii="Arial" w:hAnsi="Arial" w:cs="Arial"/>
        </w:rPr>
      </w:pPr>
      <w:r w:rsidRPr="007B477E">
        <w:rPr>
          <w:rFonts w:ascii="Arial" w:hAnsi="Arial" w:cs="Arial"/>
        </w:rPr>
        <w:t>The action plan outlines a structured implementation of the recommended strategies, specifying key actions, responsible stakeholders, expected outcomes, timelines, and estimated costs. The plan ensures a phased and efficient transformation of Marina Bay Sands’ housekeeping operations.</w:t>
      </w:r>
    </w:p>
    <w:p w14:paraId="1A650925" w14:textId="6470F75F" w:rsidR="00C73BB1" w:rsidRPr="007B477E" w:rsidRDefault="00C73BB1" w:rsidP="007B477E">
      <w:pPr>
        <w:spacing w:line="360" w:lineRule="auto"/>
        <w:jc w:val="both"/>
        <w:rPr>
          <w:rFonts w:ascii="Arial" w:hAnsi="Arial" w:cs="Arial"/>
        </w:rPr>
      </w:pPr>
      <w:r>
        <w:rPr>
          <w:rFonts w:ascii="Arial" w:hAnsi="Arial" w:cs="Arial"/>
          <w:noProof/>
        </w:rPr>
        <w:drawing>
          <wp:inline distT="0" distB="0" distL="0" distR="0" wp14:anchorId="5CCEEC53" wp14:editId="1F8BF3A5">
            <wp:extent cx="5731510" cy="3489960"/>
            <wp:effectExtent l="0" t="0" r="2540" b="0"/>
            <wp:docPr id="282984757" name="Picture 6" descr="A white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984757" name="Picture 6" descr="A white table with black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489960"/>
                    </a:xfrm>
                    <a:prstGeom prst="rect">
                      <a:avLst/>
                    </a:prstGeom>
                  </pic:spPr>
                </pic:pic>
              </a:graphicData>
            </a:graphic>
          </wp:inline>
        </w:drawing>
      </w:r>
      <w:r>
        <w:rPr>
          <w:rFonts w:ascii="Arial" w:hAnsi="Arial" w:cs="Arial"/>
          <w:noProof/>
        </w:rPr>
        <w:drawing>
          <wp:inline distT="0" distB="0" distL="0" distR="0" wp14:anchorId="56CDF726" wp14:editId="5FCA09E4">
            <wp:extent cx="5731510" cy="3531870"/>
            <wp:effectExtent l="0" t="0" r="2540" b="0"/>
            <wp:docPr id="1902210069"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210069" name="Picture 7"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531870"/>
                    </a:xfrm>
                    <a:prstGeom prst="rect">
                      <a:avLst/>
                    </a:prstGeom>
                  </pic:spPr>
                </pic:pic>
              </a:graphicData>
            </a:graphic>
          </wp:inline>
        </w:drawing>
      </w:r>
    </w:p>
    <w:p w14:paraId="0F9DE298" w14:textId="77777777" w:rsidR="007B477E" w:rsidRPr="007B477E" w:rsidRDefault="007B477E" w:rsidP="007B477E">
      <w:pPr>
        <w:spacing w:line="360" w:lineRule="auto"/>
        <w:jc w:val="both"/>
        <w:rPr>
          <w:rFonts w:ascii="Arial" w:hAnsi="Arial" w:cs="Arial"/>
        </w:rPr>
      </w:pPr>
      <w:r w:rsidRPr="007B477E">
        <w:rPr>
          <w:rFonts w:ascii="Arial" w:hAnsi="Arial" w:cs="Arial"/>
        </w:rPr>
        <w:lastRenderedPageBreak/>
        <w:t>This action plan ensures the effective implementation of strategic recommendations, aligning with Marina Bay Sands' long-term goals for operational efficiency and sustainability.</w:t>
      </w:r>
    </w:p>
    <w:p w14:paraId="726EE33F" w14:textId="0E209131" w:rsidR="00985997" w:rsidRPr="00985997" w:rsidRDefault="00945A46" w:rsidP="00985997">
      <w:pPr>
        <w:spacing w:line="360" w:lineRule="auto"/>
        <w:jc w:val="both"/>
        <w:rPr>
          <w:rFonts w:ascii="Arial" w:hAnsi="Arial" w:cs="Arial"/>
          <w:b/>
          <w:bCs/>
          <w:sz w:val="28"/>
          <w:szCs w:val="28"/>
        </w:rPr>
      </w:pPr>
      <w:r>
        <w:rPr>
          <w:rFonts w:ascii="Arial" w:hAnsi="Arial" w:cs="Arial"/>
          <w:b/>
          <w:bCs/>
          <w:sz w:val="28"/>
          <w:szCs w:val="28"/>
        </w:rPr>
        <w:t>6</w:t>
      </w:r>
      <w:r w:rsidR="00985997" w:rsidRPr="00985997">
        <w:rPr>
          <w:rFonts w:ascii="Arial" w:hAnsi="Arial" w:cs="Arial"/>
          <w:b/>
          <w:bCs/>
          <w:sz w:val="28"/>
          <w:szCs w:val="28"/>
        </w:rPr>
        <w:t>. Conclusion</w:t>
      </w:r>
    </w:p>
    <w:p w14:paraId="2310E984" w14:textId="77777777" w:rsidR="00985997" w:rsidRPr="00985997" w:rsidRDefault="00985997" w:rsidP="00985997">
      <w:pPr>
        <w:spacing w:line="360" w:lineRule="auto"/>
        <w:jc w:val="both"/>
        <w:rPr>
          <w:rFonts w:ascii="Arial" w:hAnsi="Arial" w:cs="Arial"/>
        </w:rPr>
      </w:pPr>
      <w:r w:rsidRPr="00985997">
        <w:rPr>
          <w:rFonts w:ascii="Arial" w:hAnsi="Arial" w:cs="Arial"/>
        </w:rPr>
        <w:t>This consultancy report has critically assessed the operational inefficiencies in the housekeeping department at Marina Bay Sands (MBS), Singapore. The primary challenges identified include high staff turnover, outdated cleaning protocols, and inefficient inventory management, all of which negatively impact service quality, employee morale, and overall guest satisfaction. Through a comprehensive analysis using STEEPLED, SOAR, and TOWS frameworks, the report has provided a structured evaluation of internal and external factors influencing housekeeping operations and presented strategic recommendations to enhance efficiency.</w:t>
      </w:r>
    </w:p>
    <w:p w14:paraId="5ADB29B8" w14:textId="77777777" w:rsidR="00985997" w:rsidRPr="00985997" w:rsidRDefault="00985997" w:rsidP="00985997">
      <w:pPr>
        <w:spacing w:line="360" w:lineRule="auto"/>
        <w:jc w:val="both"/>
        <w:rPr>
          <w:rFonts w:ascii="Arial" w:hAnsi="Arial" w:cs="Arial"/>
        </w:rPr>
      </w:pPr>
      <w:r w:rsidRPr="00985997">
        <w:rPr>
          <w:rFonts w:ascii="Arial" w:hAnsi="Arial" w:cs="Arial"/>
        </w:rPr>
        <w:t>The findings indicate that technological integration, workforce optimization, and sustainable practices are crucial for improving operational efficiency at MBS. The hospitality industry, particularly in a competitive landscape like Singapore, requires continuous innovation and process refinement to maintain a high standard of service delivery (Baum et al., 2020). By leveraging MBS’s financial stability and brand reputation, the hotel has the potential to implement cutting-edge housekeeping solutions, including AI-powered cleaning automation, smart inventory tracking, and employee development programs (Gursoy &amp; Chi, 2021).</w:t>
      </w:r>
    </w:p>
    <w:p w14:paraId="24DC5D99" w14:textId="77777777" w:rsidR="00985997" w:rsidRPr="00985997" w:rsidRDefault="00985997" w:rsidP="00985997">
      <w:pPr>
        <w:spacing w:line="360" w:lineRule="auto"/>
        <w:jc w:val="both"/>
        <w:rPr>
          <w:rFonts w:ascii="Arial" w:hAnsi="Arial" w:cs="Arial"/>
        </w:rPr>
      </w:pPr>
      <w:r w:rsidRPr="00985997">
        <w:rPr>
          <w:rFonts w:ascii="Arial" w:hAnsi="Arial" w:cs="Arial"/>
        </w:rPr>
        <w:t>A key area of concern has been high employee turnover, a widespread issue in the hospitality industry exacerbated by demanding job roles and limited career progression opportunities (Deloitte, 2021). Addressing this requires a holistic approach, incorporating financial incentives, training, and improved working conditions to boost job satisfaction and reduce attrition rates. Employee motivation is directly linked to service quality, and thus, retaining a well-trained, engaged workforce will enhance guest experiences and operational effectiveness (Kim &amp; Lee, 2021).</w:t>
      </w:r>
    </w:p>
    <w:p w14:paraId="34FF83AF" w14:textId="77777777" w:rsidR="00985997" w:rsidRPr="00985997" w:rsidRDefault="00985997" w:rsidP="00985997">
      <w:pPr>
        <w:spacing w:line="360" w:lineRule="auto"/>
        <w:jc w:val="both"/>
        <w:rPr>
          <w:rFonts w:ascii="Arial" w:hAnsi="Arial" w:cs="Arial"/>
        </w:rPr>
      </w:pPr>
      <w:r w:rsidRPr="00985997">
        <w:rPr>
          <w:rFonts w:ascii="Arial" w:hAnsi="Arial" w:cs="Arial"/>
        </w:rPr>
        <w:t xml:space="preserve">Additionally, adopting smart cleaning technology will significantly reduce manual </w:t>
      </w:r>
      <w:proofErr w:type="spellStart"/>
      <w:r w:rsidRPr="00985997">
        <w:rPr>
          <w:rFonts w:ascii="Arial" w:hAnsi="Arial" w:cs="Arial"/>
        </w:rPr>
        <w:t>labor-intensive</w:t>
      </w:r>
      <w:proofErr w:type="spellEnd"/>
      <w:r w:rsidRPr="00985997">
        <w:rPr>
          <w:rFonts w:ascii="Arial" w:hAnsi="Arial" w:cs="Arial"/>
        </w:rPr>
        <w:t xml:space="preserve"> tasks, optimizing housekeeping workflows and improving room turnover efficiency (Rahman &amp; Reynolds, 2022). The integration of automated cleaning devices, predictive maintenance software, and cloud-based inventory systems will </w:t>
      </w:r>
      <w:r w:rsidRPr="00985997">
        <w:rPr>
          <w:rFonts w:ascii="Arial" w:hAnsi="Arial" w:cs="Arial"/>
        </w:rPr>
        <w:lastRenderedPageBreak/>
        <w:t xml:space="preserve">ensure more seamless and cost-effective operations. However, implementing such innovations requires initial capital investment and staff training to facilitate a smooth transition (Jones &amp; </w:t>
      </w:r>
      <w:proofErr w:type="spellStart"/>
      <w:r w:rsidRPr="00985997">
        <w:rPr>
          <w:rFonts w:ascii="Arial" w:hAnsi="Arial" w:cs="Arial"/>
        </w:rPr>
        <w:t>Pizam</w:t>
      </w:r>
      <w:proofErr w:type="spellEnd"/>
      <w:r w:rsidRPr="00985997">
        <w:rPr>
          <w:rFonts w:ascii="Arial" w:hAnsi="Arial" w:cs="Arial"/>
        </w:rPr>
        <w:t>, 2019).</w:t>
      </w:r>
    </w:p>
    <w:p w14:paraId="496BA6E4" w14:textId="77777777" w:rsidR="00985997" w:rsidRPr="00985997" w:rsidRDefault="00985997" w:rsidP="00985997">
      <w:pPr>
        <w:spacing w:line="360" w:lineRule="auto"/>
        <w:jc w:val="both"/>
        <w:rPr>
          <w:rFonts w:ascii="Arial" w:hAnsi="Arial" w:cs="Arial"/>
        </w:rPr>
      </w:pPr>
      <w:r w:rsidRPr="00985997">
        <w:rPr>
          <w:rFonts w:ascii="Arial" w:hAnsi="Arial" w:cs="Arial"/>
        </w:rPr>
        <w:t>The environmental sustainability of housekeeping operations is another critical factor. With increasing consumer awareness of eco-friendly hospitality practices, hotels must incorporate green cleaning products, water-efficient laundry systems, and waste-reduction strategies to align with global sustainability trends (Chan, 2020). MBS has a strategic opportunity to position itself as a leader in sustainable hospitality by adopting responsible housekeeping initiatives.</w:t>
      </w:r>
    </w:p>
    <w:p w14:paraId="41EE5C42" w14:textId="77777777" w:rsidR="00985997" w:rsidRPr="00985997" w:rsidRDefault="00985997" w:rsidP="00985997">
      <w:pPr>
        <w:spacing w:line="360" w:lineRule="auto"/>
        <w:jc w:val="both"/>
        <w:rPr>
          <w:rFonts w:ascii="Arial" w:hAnsi="Arial" w:cs="Arial"/>
        </w:rPr>
      </w:pPr>
      <w:r w:rsidRPr="00985997">
        <w:rPr>
          <w:rFonts w:ascii="Arial" w:hAnsi="Arial" w:cs="Arial"/>
        </w:rPr>
        <w:t>From a strategic management perspective, the recommended change management approach follows a structured and phased implementation, ensuring minimal disruption while maximizing long-term benefits. The Kotter’s Change Model (Kotter, 2012) can serve as a useful guide in implementing workforce and technological enhancements, fostering employee buy-in, and maintaining momentum throughout the transformation process. Additionally, the ADKAR model (Hiatt, 2006) highlights the importance of awareness, desire, knowledge, ability, and reinforcement in successfully embedding operational changes.</w:t>
      </w:r>
    </w:p>
    <w:p w14:paraId="70562B3D" w14:textId="77777777" w:rsidR="00985997" w:rsidRPr="00985997" w:rsidRDefault="00985997" w:rsidP="00985997">
      <w:pPr>
        <w:spacing w:line="360" w:lineRule="auto"/>
        <w:jc w:val="both"/>
        <w:rPr>
          <w:rFonts w:ascii="Arial" w:hAnsi="Arial" w:cs="Arial"/>
        </w:rPr>
      </w:pPr>
      <w:r w:rsidRPr="00985997">
        <w:rPr>
          <w:rFonts w:ascii="Arial" w:hAnsi="Arial" w:cs="Arial"/>
        </w:rPr>
        <w:t>In conclusion, MBS must prioritize operational efficiency, workforce well-being, and sustainable housekeeping practices to maintain its competitive advantage in the luxury hospitality sector. By implementing the proposed technological upgrades, staff retention strategies, and sustainability initiatives, the hotel can enhance guest satisfaction, streamline costs, and strengthen its industry leadership. A proactive approach to continuous improvement and innovation will ensure that MBS remains at the forefront of hospitality excellence in the post-pandemic era.</w:t>
      </w:r>
    </w:p>
    <w:p w14:paraId="186B0A9C" w14:textId="77777777" w:rsidR="007B477E" w:rsidRPr="00DC6320" w:rsidRDefault="007B477E" w:rsidP="005B5E49">
      <w:pPr>
        <w:spacing w:line="360" w:lineRule="auto"/>
        <w:jc w:val="both"/>
        <w:rPr>
          <w:rFonts w:ascii="Arial" w:hAnsi="Arial" w:cs="Arial"/>
        </w:rPr>
      </w:pPr>
    </w:p>
    <w:p w14:paraId="5450233F" w14:textId="77777777" w:rsidR="00DC6320" w:rsidRDefault="00DC6320" w:rsidP="00B86471">
      <w:pPr>
        <w:spacing w:line="360" w:lineRule="auto"/>
        <w:jc w:val="both"/>
        <w:rPr>
          <w:rFonts w:ascii="Arial" w:hAnsi="Arial" w:cs="Arial"/>
        </w:rPr>
      </w:pPr>
    </w:p>
    <w:p w14:paraId="37054208" w14:textId="77777777" w:rsidR="000838EE" w:rsidRDefault="000838EE" w:rsidP="00B86471">
      <w:pPr>
        <w:spacing w:line="360" w:lineRule="auto"/>
        <w:jc w:val="both"/>
        <w:rPr>
          <w:rFonts w:ascii="Arial" w:hAnsi="Arial" w:cs="Arial"/>
        </w:rPr>
      </w:pPr>
    </w:p>
    <w:p w14:paraId="5862397F" w14:textId="77777777" w:rsidR="000838EE" w:rsidRDefault="000838EE" w:rsidP="00B86471">
      <w:pPr>
        <w:spacing w:line="360" w:lineRule="auto"/>
        <w:jc w:val="both"/>
        <w:rPr>
          <w:rFonts w:ascii="Arial" w:hAnsi="Arial" w:cs="Arial"/>
        </w:rPr>
      </w:pPr>
    </w:p>
    <w:p w14:paraId="23800E0D" w14:textId="77777777" w:rsidR="000838EE" w:rsidRDefault="000838EE" w:rsidP="00B86471">
      <w:pPr>
        <w:spacing w:line="360" w:lineRule="auto"/>
        <w:jc w:val="both"/>
        <w:rPr>
          <w:rFonts w:ascii="Arial" w:hAnsi="Arial" w:cs="Arial"/>
        </w:rPr>
      </w:pPr>
    </w:p>
    <w:p w14:paraId="7BDCB4CD" w14:textId="77777777" w:rsidR="000838EE" w:rsidRDefault="000838EE" w:rsidP="00B86471">
      <w:pPr>
        <w:spacing w:line="360" w:lineRule="auto"/>
        <w:jc w:val="both"/>
        <w:rPr>
          <w:rFonts w:ascii="Arial" w:hAnsi="Arial" w:cs="Arial"/>
        </w:rPr>
      </w:pPr>
    </w:p>
    <w:p w14:paraId="7626CED8" w14:textId="77777777" w:rsidR="000838EE" w:rsidRDefault="000838EE" w:rsidP="00B86471">
      <w:pPr>
        <w:spacing w:line="360" w:lineRule="auto"/>
        <w:jc w:val="both"/>
        <w:rPr>
          <w:rFonts w:ascii="Arial" w:hAnsi="Arial" w:cs="Arial"/>
        </w:rPr>
      </w:pPr>
    </w:p>
    <w:p w14:paraId="201BD846" w14:textId="77777777" w:rsidR="000838EE" w:rsidRDefault="000838EE" w:rsidP="00B86471">
      <w:pPr>
        <w:spacing w:line="360" w:lineRule="auto"/>
        <w:jc w:val="both"/>
        <w:rPr>
          <w:rFonts w:ascii="Arial" w:hAnsi="Arial" w:cs="Arial"/>
        </w:rPr>
      </w:pPr>
    </w:p>
    <w:p w14:paraId="5523E37F" w14:textId="19545D2C" w:rsidR="000838EE" w:rsidRDefault="00945A46" w:rsidP="00B86471">
      <w:pPr>
        <w:spacing w:line="360" w:lineRule="auto"/>
        <w:jc w:val="both"/>
        <w:rPr>
          <w:rFonts w:ascii="Arial" w:hAnsi="Arial" w:cs="Arial"/>
          <w:b/>
          <w:bCs/>
          <w:sz w:val="28"/>
          <w:szCs w:val="28"/>
        </w:rPr>
      </w:pPr>
      <w:r>
        <w:rPr>
          <w:rFonts w:ascii="Arial" w:hAnsi="Arial" w:cs="Arial"/>
          <w:b/>
          <w:bCs/>
          <w:sz w:val="28"/>
          <w:szCs w:val="28"/>
        </w:rPr>
        <w:t>7.</w:t>
      </w:r>
      <w:r w:rsidR="000838EE" w:rsidRPr="000838EE">
        <w:rPr>
          <w:rFonts w:ascii="Arial" w:hAnsi="Arial" w:cs="Arial"/>
          <w:b/>
          <w:bCs/>
          <w:sz w:val="28"/>
          <w:szCs w:val="28"/>
        </w:rPr>
        <w:t>REFERENCES:</w:t>
      </w:r>
    </w:p>
    <w:p w14:paraId="6D482458" w14:textId="77777777" w:rsidR="000838EE" w:rsidRDefault="000838EE" w:rsidP="00B86471">
      <w:pPr>
        <w:spacing w:line="360" w:lineRule="auto"/>
        <w:jc w:val="both"/>
        <w:rPr>
          <w:rFonts w:ascii="Arial" w:hAnsi="Arial" w:cs="Arial"/>
          <w:b/>
          <w:bCs/>
          <w:sz w:val="28"/>
          <w:szCs w:val="28"/>
        </w:rPr>
      </w:pPr>
    </w:p>
    <w:p w14:paraId="29278B0E"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Akrivos, C., </w:t>
      </w:r>
      <w:proofErr w:type="spellStart"/>
      <w:r w:rsidRPr="000838EE">
        <w:rPr>
          <w:rFonts w:ascii="Arial" w:hAnsi="Arial" w:cs="Arial"/>
        </w:rPr>
        <w:t>Reklitis</w:t>
      </w:r>
      <w:proofErr w:type="spellEnd"/>
      <w:r w:rsidRPr="000838EE">
        <w:rPr>
          <w:rFonts w:ascii="Arial" w:hAnsi="Arial" w:cs="Arial"/>
        </w:rPr>
        <w:t xml:space="preserve">, P. and </w:t>
      </w:r>
      <w:proofErr w:type="spellStart"/>
      <w:r w:rsidRPr="000838EE">
        <w:rPr>
          <w:rFonts w:ascii="Arial" w:hAnsi="Arial" w:cs="Arial"/>
        </w:rPr>
        <w:t>Theodoroyiani</w:t>
      </w:r>
      <w:proofErr w:type="spellEnd"/>
      <w:r w:rsidRPr="000838EE">
        <w:rPr>
          <w:rFonts w:ascii="Arial" w:hAnsi="Arial" w:cs="Arial"/>
        </w:rPr>
        <w:t xml:space="preserve">, M., 2021. 'Leadership styles in the hospitality industry and their impact on employee motivation.' </w:t>
      </w:r>
      <w:r w:rsidRPr="000838EE">
        <w:rPr>
          <w:rFonts w:ascii="Arial" w:hAnsi="Arial" w:cs="Arial"/>
          <w:i/>
          <w:iCs/>
        </w:rPr>
        <w:t>Journal of Hospitality Management</w:t>
      </w:r>
      <w:r w:rsidRPr="000838EE">
        <w:rPr>
          <w:rFonts w:ascii="Arial" w:hAnsi="Arial" w:cs="Arial"/>
        </w:rPr>
        <w:t>, 35(2), pp. 56-74.</w:t>
      </w:r>
    </w:p>
    <w:p w14:paraId="6D0E5872"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Anderson, V., 2020. </w:t>
      </w:r>
      <w:r w:rsidRPr="000838EE">
        <w:rPr>
          <w:rFonts w:ascii="Arial" w:hAnsi="Arial" w:cs="Arial"/>
          <w:i/>
          <w:iCs/>
        </w:rPr>
        <w:t>Research Methods in Human Resource Management.</w:t>
      </w:r>
      <w:r w:rsidRPr="000838EE">
        <w:rPr>
          <w:rFonts w:ascii="Arial" w:hAnsi="Arial" w:cs="Arial"/>
        </w:rPr>
        <w:t xml:space="preserve"> 4th ed. London: CIPD.</w:t>
      </w:r>
    </w:p>
    <w:p w14:paraId="5A640EBD"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Baum, T., Mooney, S., Robinson, R. and </w:t>
      </w:r>
      <w:proofErr w:type="spellStart"/>
      <w:r w:rsidRPr="000838EE">
        <w:rPr>
          <w:rFonts w:ascii="Arial" w:hAnsi="Arial" w:cs="Arial"/>
        </w:rPr>
        <w:t>Solnet</w:t>
      </w:r>
      <w:proofErr w:type="spellEnd"/>
      <w:r w:rsidRPr="000838EE">
        <w:rPr>
          <w:rFonts w:ascii="Arial" w:hAnsi="Arial" w:cs="Arial"/>
        </w:rPr>
        <w:t xml:space="preserve">, D., 2020. 'COVID-19’s impact on the hospitality workforce: New crisis or amplification of the norm?', </w:t>
      </w:r>
      <w:r w:rsidRPr="000838EE">
        <w:rPr>
          <w:rFonts w:ascii="Arial" w:hAnsi="Arial" w:cs="Arial"/>
          <w:i/>
          <w:iCs/>
        </w:rPr>
        <w:t>International Journal of Contemporary Hospitality Management</w:t>
      </w:r>
      <w:r w:rsidRPr="000838EE">
        <w:rPr>
          <w:rFonts w:ascii="Arial" w:hAnsi="Arial" w:cs="Arial"/>
        </w:rPr>
        <w:t>, 32(9), pp. 2813-2829.</w:t>
      </w:r>
    </w:p>
    <w:p w14:paraId="4B965648"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Becker, K. and Smidt, M., 2016. 'A risk perspective on human resource management: A review and directions for future research.' Human Resource Management Review, 26(2), pp. 149-165.</w:t>
      </w:r>
    </w:p>
    <w:p w14:paraId="6178D807"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Brown, K., 2021</w:t>
      </w:r>
      <w:r w:rsidRPr="000838EE">
        <w:rPr>
          <w:rFonts w:ascii="Arial" w:hAnsi="Arial" w:cs="Arial"/>
          <w:i/>
          <w:iCs/>
        </w:rPr>
        <w:t>. Operational Management in the Hotel Industry</w:t>
      </w:r>
      <w:r w:rsidRPr="000838EE">
        <w:rPr>
          <w:rFonts w:ascii="Arial" w:hAnsi="Arial" w:cs="Arial"/>
        </w:rPr>
        <w:t>. London: Routledge.</w:t>
      </w:r>
    </w:p>
    <w:p w14:paraId="74047682"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Burnes, B., 2014. </w:t>
      </w:r>
      <w:r w:rsidRPr="000838EE">
        <w:rPr>
          <w:rFonts w:ascii="Arial" w:hAnsi="Arial" w:cs="Arial"/>
          <w:i/>
          <w:iCs/>
        </w:rPr>
        <w:t>Managing Change</w:t>
      </w:r>
      <w:r w:rsidRPr="000838EE">
        <w:rPr>
          <w:rFonts w:ascii="Arial" w:hAnsi="Arial" w:cs="Arial"/>
        </w:rPr>
        <w:t>. 4th ed. Great Britain: Prentice Hall.</w:t>
      </w:r>
    </w:p>
    <w:p w14:paraId="6A433DA1"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Buttrick, R., 2009. </w:t>
      </w:r>
      <w:r w:rsidRPr="000838EE">
        <w:rPr>
          <w:rFonts w:ascii="Arial" w:hAnsi="Arial" w:cs="Arial"/>
          <w:i/>
          <w:iCs/>
        </w:rPr>
        <w:t>The Project Workout</w:t>
      </w:r>
      <w:r w:rsidRPr="000838EE">
        <w:rPr>
          <w:rFonts w:ascii="Arial" w:hAnsi="Arial" w:cs="Arial"/>
        </w:rPr>
        <w:t>. London: Prentice Hall.</w:t>
      </w:r>
    </w:p>
    <w:p w14:paraId="30A0329D"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Chan, A., 2020. 'Luxury hospitality trends in Southeast Asia', </w:t>
      </w:r>
      <w:r w:rsidRPr="000838EE">
        <w:rPr>
          <w:rFonts w:ascii="Arial" w:hAnsi="Arial" w:cs="Arial"/>
          <w:i/>
          <w:iCs/>
        </w:rPr>
        <w:t>Journal of Tourism Research</w:t>
      </w:r>
      <w:r w:rsidRPr="000838EE">
        <w:rPr>
          <w:rFonts w:ascii="Arial" w:hAnsi="Arial" w:cs="Arial"/>
        </w:rPr>
        <w:t>, 15(3), pp. 102-120.</w:t>
      </w:r>
    </w:p>
    <w:p w14:paraId="0CC284CF"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Cheng, A. and Wong, C., 2021. 'Work-life balance and job satisfaction in Singapore’s hospitality industry: A post-pandemic perspective'</w:t>
      </w:r>
      <w:r w:rsidRPr="000838EE">
        <w:rPr>
          <w:rFonts w:ascii="Arial" w:hAnsi="Arial" w:cs="Arial"/>
          <w:i/>
          <w:iCs/>
        </w:rPr>
        <w:t>, International Journal of Hospitality Management</w:t>
      </w:r>
      <w:r w:rsidRPr="000838EE">
        <w:rPr>
          <w:rFonts w:ascii="Arial" w:hAnsi="Arial" w:cs="Arial"/>
        </w:rPr>
        <w:t>, 97, pp. 102993.</w:t>
      </w:r>
    </w:p>
    <w:p w14:paraId="1D6DAF86"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CIPD, 2021. Employee turnover and retention trends in the UK hospitality sector. Available at: [</w:t>
      </w:r>
      <w:hyperlink r:id="rId15" w:history="1">
        <w:r w:rsidRPr="000838EE">
          <w:rPr>
            <w:rStyle w:val="Hyperlink"/>
            <w:rFonts w:ascii="Arial" w:hAnsi="Arial" w:cs="Arial"/>
          </w:rPr>
          <w:t>https://www.cip</w:t>
        </w:r>
        <w:r w:rsidRPr="000838EE">
          <w:rPr>
            <w:rStyle w:val="Hyperlink"/>
            <w:rFonts w:ascii="Arial" w:hAnsi="Arial" w:cs="Arial"/>
          </w:rPr>
          <w:t>d</w:t>
        </w:r>
        <w:r w:rsidRPr="000838EE">
          <w:rPr>
            <w:rStyle w:val="Hyperlink"/>
            <w:rFonts w:ascii="Arial" w:hAnsi="Arial" w:cs="Arial"/>
          </w:rPr>
          <w:t>.co.uk</w:t>
        </w:r>
      </w:hyperlink>
      <w:r w:rsidRPr="000838EE">
        <w:rPr>
          <w:rFonts w:ascii="Arial" w:hAnsi="Arial" w:cs="Arial"/>
        </w:rPr>
        <w:t xml:space="preserve"> ][Accessed 15 February 2025].</w:t>
      </w:r>
    </w:p>
    <w:p w14:paraId="13F3759C"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lastRenderedPageBreak/>
        <w:t>Deloitte, 2021. Global Hospitality Trends Report. Available at: [</w:t>
      </w:r>
      <w:hyperlink r:id="rId16" w:history="1">
        <w:r w:rsidRPr="000838EE">
          <w:rPr>
            <w:rStyle w:val="Hyperlink"/>
            <w:rFonts w:ascii="Arial" w:hAnsi="Arial" w:cs="Arial"/>
          </w:rPr>
          <w:t>https://www2.del</w:t>
        </w:r>
        <w:r w:rsidRPr="000838EE">
          <w:rPr>
            <w:rStyle w:val="Hyperlink"/>
            <w:rFonts w:ascii="Arial" w:hAnsi="Arial" w:cs="Arial"/>
          </w:rPr>
          <w:t>o</w:t>
        </w:r>
        <w:r w:rsidRPr="000838EE">
          <w:rPr>
            <w:rStyle w:val="Hyperlink"/>
            <w:rFonts w:ascii="Arial" w:hAnsi="Arial" w:cs="Arial"/>
          </w:rPr>
          <w:t>itte.com</w:t>
        </w:r>
      </w:hyperlink>
      <w:r w:rsidRPr="000838EE">
        <w:rPr>
          <w:rFonts w:ascii="Arial" w:hAnsi="Arial" w:cs="Arial"/>
        </w:rPr>
        <w:t xml:space="preserve"> ][Accessed 15 February 2025].</w:t>
      </w:r>
    </w:p>
    <w:p w14:paraId="7DF3918C"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Deloitte, 2022. 'Future of Work in Hospitality: Redefining Workforce Strategies for Recovery', Deloitte Insights. Available at: [</w:t>
      </w:r>
      <w:hyperlink r:id="rId17" w:history="1">
        <w:r w:rsidRPr="000838EE">
          <w:rPr>
            <w:rStyle w:val="Hyperlink"/>
            <w:rFonts w:ascii="Arial" w:hAnsi="Arial" w:cs="Arial"/>
          </w:rPr>
          <w:t>https://www.deloitte.com/u</w:t>
        </w:r>
        <w:r w:rsidRPr="000838EE">
          <w:rPr>
            <w:rStyle w:val="Hyperlink"/>
            <w:rFonts w:ascii="Arial" w:hAnsi="Arial" w:cs="Arial"/>
          </w:rPr>
          <w:t>k</w:t>
        </w:r>
        <w:r w:rsidRPr="000838EE">
          <w:rPr>
            <w:rStyle w:val="Hyperlink"/>
            <w:rFonts w:ascii="Arial" w:hAnsi="Arial" w:cs="Arial"/>
          </w:rPr>
          <w:t>/en.</w:t>
        </w:r>
        <w:r w:rsidRPr="000838EE">
          <w:rPr>
            <w:rStyle w:val="Hyperlink"/>
            <w:rFonts w:ascii="Arial" w:hAnsi="Arial" w:cs="Arial"/>
          </w:rPr>
          <w:t>h</w:t>
        </w:r>
        <w:r w:rsidRPr="000838EE">
          <w:rPr>
            <w:rStyle w:val="Hyperlink"/>
            <w:rFonts w:ascii="Arial" w:hAnsi="Arial" w:cs="Arial"/>
          </w:rPr>
          <w:t>tml</w:t>
        </w:r>
      </w:hyperlink>
      <w:r w:rsidRPr="000838EE">
        <w:rPr>
          <w:rFonts w:ascii="Arial" w:hAnsi="Arial" w:cs="Arial"/>
        </w:rPr>
        <w:t xml:space="preserve"> ] [Accessed 28 Feb. 2025].</w:t>
      </w:r>
    </w:p>
    <w:p w14:paraId="0423AAB0"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Dwyer, L., Forsyth, P. and Dwyer, W., 2020. </w:t>
      </w:r>
      <w:r w:rsidRPr="000838EE">
        <w:rPr>
          <w:rFonts w:ascii="Arial" w:hAnsi="Arial" w:cs="Arial"/>
          <w:i/>
          <w:iCs/>
        </w:rPr>
        <w:t>Tourism Economics and Policy</w:t>
      </w:r>
      <w:r w:rsidRPr="000838EE">
        <w:rPr>
          <w:rFonts w:ascii="Arial" w:hAnsi="Arial" w:cs="Arial"/>
        </w:rPr>
        <w:t>. 2nd ed. Bristol: Channel View Publications.</w:t>
      </w:r>
    </w:p>
    <w:p w14:paraId="6757DB1B"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Evans, N., Campbell, D. and Stonehouse, G., 2017. </w:t>
      </w:r>
      <w:r w:rsidRPr="000838EE">
        <w:rPr>
          <w:rFonts w:ascii="Arial" w:hAnsi="Arial" w:cs="Arial"/>
          <w:i/>
          <w:iCs/>
        </w:rPr>
        <w:t>Strategic Management for Tourism, Hospitality, and Events</w:t>
      </w:r>
      <w:r w:rsidRPr="000838EE">
        <w:rPr>
          <w:rFonts w:ascii="Arial" w:hAnsi="Arial" w:cs="Arial"/>
        </w:rPr>
        <w:t>. 2nd ed. Routledge.</w:t>
      </w:r>
    </w:p>
    <w:p w14:paraId="307D8B5A"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Freeman, R.E., 2019. </w:t>
      </w:r>
      <w:r w:rsidRPr="000838EE">
        <w:rPr>
          <w:rFonts w:ascii="Arial" w:hAnsi="Arial" w:cs="Arial"/>
          <w:i/>
          <w:iCs/>
        </w:rPr>
        <w:t>Stakeholder Theory: The State of the Art</w:t>
      </w:r>
      <w:r w:rsidRPr="000838EE">
        <w:rPr>
          <w:rFonts w:ascii="Arial" w:hAnsi="Arial" w:cs="Arial"/>
        </w:rPr>
        <w:t>. Cambridge: Cambridge University Press.</w:t>
      </w:r>
    </w:p>
    <w:p w14:paraId="5B57CECA"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Goss-Turner, S., 2020. </w:t>
      </w:r>
      <w:r w:rsidRPr="000838EE">
        <w:rPr>
          <w:rFonts w:ascii="Arial" w:hAnsi="Arial" w:cs="Arial"/>
          <w:i/>
          <w:iCs/>
        </w:rPr>
        <w:t>Human Resource Management in the Hospitality Industry: A Guide to Best Practice</w:t>
      </w:r>
      <w:r w:rsidRPr="000838EE">
        <w:rPr>
          <w:rFonts w:ascii="Arial" w:hAnsi="Arial" w:cs="Arial"/>
        </w:rPr>
        <w:t>. 2nd ed. Routledge.</w:t>
      </w:r>
    </w:p>
    <w:p w14:paraId="52A50614"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Gursoy, D. and Chi, C.G., 2021. 'Effects of COVID-19 on hospitality industry: Review of the current situation and research agenda', </w:t>
      </w:r>
      <w:r w:rsidRPr="000838EE">
        <w:rPr>
          <w:rFonts w:ascii="Arial" w:hAnsi="Arial" w:cs="Arial"/>
          <w:i/>
          <w:iCs/>
        </w:rPr>
        <w:t>Journal of Hospitality Marketing &amp; Management</w:t>
      </w:r>
      <w:r w:rsidRPr="000838EE">
        <w:rPr>
          <w:rFonts w:ascii="Arial" w:hAnsi="Arial" w:cs="Arial"/>
        </w:rPr>
        <w:t>, 30(5), pp. 527-534.</w:t>
      </w:r>
    </w:p>
    <w:p w14:paraId="1FE72048"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Helms, M.M. and Nixon, J., 2019. 'Exploring SWOT analysis: Applications and implications for hospitality management', </w:t>
      </w:r>
      <w:r w:rsidRPr="000838EE">
        <w:rPr>
          <w:rFonts w:ascii="Arial" w:hAnsi="Arial" w:cs="Arial"/>
          <w:i/>
          <w:iCs/>
        </w:rPr>
        <w:t>International Journal of Hospitality Management</w:t>
      </w:r>
      <w:r w:rsidRPr="000838EE">
        <w:rPr>
          <w:rFonts w:ascii="Arial" w:hAnsi="Arial" w:cs="Arial"/>
        </w:rPr>
        <w:t>, 82, pp. 67-78.</w:t>
      </w:r>
    </w:p>
    <w:p w14:paraId="00CE3D08"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Hiatt, J., 2006. ADKAR</w:t>
      </w:r>
      <w:r w:rsidRPr="000838EE">
        <w:rPr>
          <w:rFonts w:ascii="Arial" w:hAnsi="Arial" w:cs="Arial"/>
          <w:i/>
          <w:iCs/>
        </w:rPr>
        <w:t>: A Model for Change in Business, Government and Our Community</w:t>
      </w:r>
      <w:r w:rsidRPr="000838EE">
        <w:rPr>
          <w:rFonts w:ascii="Arial" w:hAnsi="Arial" w:cs="Arial"/>
        </w:rPr>
        <w:t xml:space="preserve">. Loveland, CO: </w:t>
      </w:r>
      <w:proofErr w:type="spellStart"/>
      <w:r w:rsidRPr="000838EE">
        <w:rPr>
          <w:rFonts w:ascii="Arial" w:hAnsi="Arial" w:cs="Arial"/>
        </w:rPr>
        <w:t>Prosci</w:t>
      </w:r>
      <w:proofErr w:type="spellEnd"/>
      <w:r w:rsidRPr="000838EE">
        <w:rPr>
          <w:rFonts w:ascii="Arial" w:hAnsi="Arial" w:cs="Arial"/>
        </w:rPr>
        <w:t xml:space="preserve"> Learning </w:t>
      </w:r>
      <w:proofErr w:type="spellStart"/>
      <w:r w:rsidRPr="000838EE">
        <w:rPr>
          <w:rFonts w:ascii="Arial" w:hAnsi="Arial" w:cs="Arial"/>
        </w:rPr>
        <w:t>Center</w:t>
      </w:r>
      <w:proofErr w:type="spellEnd"/>
      <w:r w:rsidRPr="000838EE">
        <w:rPr>
          <w:rFonts w:ascii="Arial" w:hAnsi="Arial" w:cs="Arial"/>
        </w:rPr>
        <w:t xml:space="preserve"> Publications.</w:t>
      </w:r>
    </w:p>
    <w:p w14:paraId="03080B57"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International Labour Organization (ILO), 2021. </w:t>
      </w:r>
      <w:r w:rsidRPr="000838EE">
        <w:rPr>
          <w:rFonts w:ascii="Arial" w:hAnsi="Arial" w:cs="Arial"/>
          <w:i/>
          <w:iCs/>
        </w:rPr>
        <w:t>The impact of COVID-19 on employment in the hospitality sector</w:t>
      </w:r>
      <w:r w:rsidRPr="000838EE">
        <w:rPr>
          <w:rFonts w:ascii="Arial" w:hAnsi="Arial" w:cs="Arial"/>
        </w:rPr>
        <w:t xml:space="preserve">. Available at: </w:t>
      </w:r>
    </w:p>
    <w:p w14:paraId="66A7BB42" w14:textId="77777777" w:rsidR="000838EE" w:rsidRPr="000838EE" w:rsidRDefault="000838EE" w:rsidP="000838EE">
      <w:pPr>
        <w:spacing w:line="360" w:lineRule="auto"/>
        <w:jc w:val="both"/>
        <w:rPr>
          <w:rFonts w:ascii="Arial" w:hAnsi="Arial" w:cs="Arial"/>
        </w:rPr>
      </w:pPr>
      <w:r w:rsidRPr="000838EE">
        <w:rPr>
          <w:rFonts w:ascii="Arial" w:hAnsi="Arial" w:cs="Arial"/>
        </w:rPr>
        <w:t xml:space="preserve">[ </w:t>
      </w:r>
      <w:hyperlink r:id="rId18" w:history="1">
        <w:r w:rsidRPr="000838EE">
          <w:rPr>
            <w:rStyle w:val="Hyperlink"/>
            <w:rFonts w:ascii="Arial" w:hAnsi="Arial" w:cs="Arial"/>
          </w:rPr>
          <w:t>https://www</w:t>
        </w:r>
        <w:r w:rsidRPr="000838EE">
          <w:rPr>
            <w:rStyle w:val="Hyperlink"/>
            <w:rFonts w:ascii="Arial" w:hAnsi="Arial" w:cs="Arial"/>
          </w:rPr>
          <w:t>.</w:t>
        </w:r>
        <w:r w:rsidRPr="000838EE">
          <w:rPr>
            <w:rStyle w:val="Hyperlink"/>
            <w:rFonts w:ascii="Arial" w:hAnsi="Arial" w:cs="Arial"/>
          </w:rPr>
          <w:t>ilo.org</w:t>
        </w:r>
      </w:hyperlink>
      <w:r w:rsidRPr="000838EE">
        <w:rPr>
          <w:rFonts w:ascii="Arial" w:hAnsi="Arial" w:cs="Arial"/>
        </w:rPr>
        <w:t xml:space="preserve"> ] [Accessed 20 February 2025].</w:t>
      </w:r>
    </w:p>
    <w:p w14:paraId="4BC7B039"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Johnson, G., Scholes, K. and Whittington, R., 2020. </w:t>
      </w:r>
      <w:r w:rsidRPr="000838EE">
        <w:rPr>
          <w:rFonts w:ascii="Arial" w:hAnsi="Arial" w:cs="Arial"/>
          <w:i/>
          <w:iCs/>
        </w:rPr>
        <w:t>Exploring Corporate Strategy</w:t>
      </w:r>
      <w:r w:rsidRPr="000838EE">
        <w:rPr>
          <w:rFonts w:ascii="Arial" w:hAnsi="Arial" w:cs="Arial"/>
        </w:rPr>
        <w:t>. 11th ed. Pearson.</w:t>
      </w:r>
    </w:p>
    <w:p w14:paraId="46C052BF"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Jones, P. and </w:t>
      </w:r>
      <w:proofErr w:type="spellStart"/>
      <w:r w:rsidRPr="000838EE">
        <w:rPr>
          <w:rFonts w:ascii="Arial" w:hAnsi="Arial" w:cs="Arial"/>
        </w:rPr>
        <w:t>Pizam</w:t>
      </w:r>
      <w:proofErr w:type="spellEnd"/>
      <w:r w:rsidRPr="000838EE">
        <w:rPr>
          <w:rFonts w:ascii="Arial" w:hAnsi="Arial" w:cs="Arial"/>
        </w:rPr>
        <w:t xml:space="preserve">, A., 2019. </w:t>
      </w:r>
      <w:r w:rsidRPr="000838EE">
        <w:rPr>
          <w:rFonts w:ascii="Arial" w:hAnsi="Arial" w:cs="Arial"/>
          <w:i/>
          <w:iCs/>
        </w:rPr>
        <w:t xml:space="preserve">Hospitality Management: An Introduction. </w:t>
      </w:r>
      <w:r w:rsidRPr="000838EE">
        <w:rPr>
          <w:rFonts w:ascii="Arial" w:hAnsi="Arial" w:cs="Arial"/>
        </w:rPr>
        <w:t>London: Routledge.</w:t>
      </w:r>
    </w:p>
    <w:p w14:paraId="5B3353A2"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lastRenderedPageBreak/>
        <w:t xml:space="preserve">Karatepe, O.M. and </w:t>
      </w:r>
      <w:proofErr w:type="spellStart"/>
      <w:r w:rsidRPr="000838EE">
        <w:rPr>
          <w:rFonts w:ascii="Arial" w:hAnsi="Arial" w:cs="Arial"/>
        </w:rPr>
        <w:t>Olugbade</w:t>
      </w:r>
      <w:proofErr w:type="spellEnd"/>
      <w:r w:rsidRPr="000838EE">
        <w:rPr>
          <w:rFonts w:ascii="Arial" w:hAnsi="Arial" w:cs="Arial"/>
        </w:rPr>
        <w:t xml:space="preserve">, O.A., 2017. 'The effects of job resources on burnout and engagement: A study of hotel employees in Nigeria', </w:t>
      </w:r>
      <w:r w:rsidRPr="000838EE">
        <w:rPr>
          <w:rFonts w:ascii="Arial" w:hAnsi="Arial" w:cs="Arial"/>
          <w:i/>
          <w:iCs/>
        </w:rPr>
        <w:t>International Journal of Hospitality Management</w:t>
      </w:r>
      <w:r w:rsidRPr="000838EE">
        <w:rPr>
          <w:rFonts w:ascii="Arial" w:hAnsi="Arial" w:cs="Arial"/>
        </w:rPr>
        <w:t>, 64, pp. 45-56.</w:t>
      </w:r>
    </w:p>
    <w:p w14:paraId="5B1C5D6B"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Kim, J. and Lee, H., 2021. 'Employee engagement in hospitality: The role of leadership and incentives', </w:t>
      </w:r>
      <w:r w:rsidRPr="000838EE">
        <w:rPr>
          <w:rFonts w:ascii="Arial" w:hAnsi="Arial" w:cs="Arial"/>
          <w:i/>
          <w:iCs/>
        </w:rPr>
        <w:t>International Journal of Hospitality Management</w:t>
      </w:r>
      <w:r w:rsidRPr="000838EE">
        <w:rPr>
          <w:rFonts w:ascii="Arial" w:hAnsi="Arial" w:cs="Arial"/>
        </w:rPr>
        <w:t>, 94, p.102832.</w:t>
      </w:r>
    </w:p>
    <w:p w14:paraId="6A38BD77"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Kipping, M. and Clark, T., 2012. </w:t>
      </w:r>
      <w:r w:rsidRPr="000838EE">
        <w:rPr>
          <w:rFonts w:ascii="Arial" w:hAnsi="Arial" w:cs="Arial"/>
          <w:i/>
          <w:iCs/>
        </w:rPr>
        <w:t>The Oxford Handbook of Management Consulting</w:t>
      </w:r>
      <w:r w:rsidRPr="000838EE">
        <w:rPr>
          <w:rFonts w:ascii="Arial" w:hAnsi="Arial" w:cs="Arial"/>
        </w:rPr>
        <w:t>. Oxford University Press.</w:t>
      </w:r>
    </w:p>
    <w:p w14:paraId="1DC97824"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Kotter, J.P., 2019</w:t>
      </w:r>
      <w:r w:rsidRPr="000838EE">
        <w:rPr>
          <w:rFonts w:ascii="Arial" w:hAnsi="Arial" w:cs="Arial"/>
          <w:i/>
          <w:iCs/>
        </w:rPr>
        <w:t>. Leading Change</w:t>
      </w:r>
      <w:r w:rsidRPr="000838EE">
        <w:rPr>
          <w:rFonts w:ascii="Arial" w:hAnsi="Arial" w:cs="Arial"/>
        </w:rPr>
        <w:t>. Harvard Business Review Press.</w:t>
      </w:r>
    </w:p>
    <w:p w14:paraId="5512C4DC" w14:textId="77777777" w:rsidR="000838EE" w:rsidRPr="000838EE" w:rsidRDefault="000838EE" w:rsidP="000838EE">
      <w:pPr>
        <w:numPr>
          <w:ilvl w:val="0"/>
          <w:numId w:val="18"/>
        </w:numPr>
        <w:spacing w:line="360" w:lineRule="auto"/>
        <w:jc w:val="both"/>
        <w:rPr>
          <w:rFonts w:ascii="Arial" w:hAnsi="Arial" w:cs="Arial"/>
        </w:rPr>
      </w:pPr>
      <w:proofErr w:type="spellStart"/>
      <w:r w:rsidRPr="000838EE">
        <w:rPr>
          <w:rFonts w:ascii="Arial" w:hAnsi="Arial" w:cs="Arial"/>
        </w:rPr>
        <w:t>Kusluvan</w:t>
      </w:r>
      <w:proofErr w:type="spellEnd"/>
      <w:r w:rsidRPr="000838EE">
        <w:rPr>
          <w:rFonts w:ascii="Arial" w:hAnsi="Arial" w:cs="Arial"/>
        </w:rPr>
        <w:t xml:space="preserve">, S., </w:t>
      </w:r>
      <w:proofErr w:type="spellStart"/>
      <w:r w:rsidRPr="000838EE">
        <w:rPr>
          <w:rFonts w:ascii="Arial" w:hAnsi="Arial" w:cs="Arial"/>
        </w:rPr>
        <w:t>Kusluvan</w:t>
      </w:r>
      <w:proofErr w:type="spellEnd"/>
      <w:r w:rsidRPr="000838EE">
        <w:rPr>
          <w:rFonts w:ascii="Arial" w:hAnsi="Arial" w:cs="Arial"/>
        </w:rPr>
        <w:t xml:space="preserve">, Z., Ilhan, I. and </w:t>
      </w:r>
      <w:proofErr w:type="spellStart"/>
      <w:r w:rsidRPr="000838EE">
        <w:rPr>
          <w:rFonts w:ascii="Arial" w:hAnsi="Arial" w:cs="Arial"/>
        </w:rPr>
        <w:t>Buyruk</w:t>
      </w:r>
      <w:proofErr w:type="spellEnd"/>
      <w:r w:rsidRPr="000838EE">
        <w:rPr>
          <w:rFonts w:ascii="Arial" w:hAnsi="Arial" w:cs="Arial"/>
        </w:rPr>
        <w:t xml:space="preserve">, L., 2021. 'Work-life balance in hospitality: Addressing industry challenges', </w:t>
      </w:r>
      <w:r w:rsidRPr="000838EE">
        <w:rPr>
          <w:rFonts w:ascii="Arial" w:hAnsi="Arial" w:cs="Arial"/>
          <w:i/>
          <w:iCs/>
        </w:rPr>
        <w:t>Journal of Hospitality &amp; Tourism Research</w:t>
      </w:r>
      <w:r w:rsidRPr="000838EE">
        <w:rPr>
          <w:rFonts w:ascii="Arial" w:hAnsi="Arial" w:cs="Arial"/>
        </w:rPr>
        <w:t>, 45(6), pp. 1201-1223.</w:t>
      </w:r>
    </w:p>
    <w:p w14:paraId="4C170636"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Lee, C.H., Yen, C.L. and Tsai, C.F., 2021. 'Factors influencing turnover intentions in the hospitality sector post-COVID-19', </w:t>
      </w:r>
      <w:r w:rsidRPr="000838EE">
        <w:rPr>
          <w:rFonts w:ascii="Arial" w:hAnsi="Arial" w:cs="Arial"/>
          <w:i/>
          <w:iCs/>
        </w:rPr>
        <w:t>Journal of Hospitality and Tourism Management</w:t>
      </w:r>
      <w:r w:rsidRPr="000838EE">
        <w:rPr>
          <w:rFonts w:ascii="Arial" w:hAnsi="Arial" w:cs="Arial"/>
        </w:rPr>
        <w:t>, 49, pp.117-126.</w:t>
      </w:r>
    </w:p>
    <w:p w14:paraId="2A561ABD"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Lockyer, T., 2019</w:t>
      </w:r>
      <w:r w:rsidRPr="000838EE">
        <w:rPr>
          <w:rFonts w:ascii="Arial" w:hAnsi="Arial" w:cs="Arial"/>
          <w:i/>
          <w:iCs/>
        </w:rPr>
        <w:t>. The International Hotel Industry: Sustainable Management Strategies</w:t>
      </w:r>
      <w:r w:rsidRPr="000838EE">
        <w:rPr>
          <w:rFonts w:ascii="Arial" w:hAnsi="Arial" w:cs="Arial"/>
        </w:rPr>
        <w:t>. 2nd ed. Routledge.</w:t>
      </w:r>
    </w:p>
    <w:p w14:paraId="444C8553"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Marler, J.H. and Parry, E., 2017. 'Human resource management, strategic involvement, and organizational performance: A review and future directions for HRM research', </w:t>
      </w:r>
      <w:r w:rsidRPr="000838EE">
        <w:rPr>
          <w:rFonts w:ascii="Arial" w:hAnsi="Arial" w:cs="Arial"/>
          <w:i/>
          <w:iCs/>
        </w:rPr>
        <w:t>International Journal of Human Resource Management</w:t>
      </w:r>
      <w:r w:rsidRPr="000838EE">
        <w:rPr>
          <w:rFonts w:ascii="Arial" w:hAnsi="Arial" w:cs="Arial"/>
        </w:rPr>
        <w:t>, 28(1), pp. 1-29.</w:t>
      </w:r>
    </w:p>
    <w:p w14:paraId="46A391A0" w14:textId="77777777" w:rsidR="000838EE" w:rsidRPr="000838EE" w:rsidRDefault="000838EE" w:rsidP="000838EE">
      <w:pPr>
        <w:numPr>
          <w:ilvl w:val="0"/>
          <w:numId w:val="18"/>
        </w:numPr>
        <w:spacing w:line="360" w:lineRule="auto"/>
        <w:jc w:val="both"/>
        <w:rPr>
          <w:rFonts w:ascii="Arial" w:hAnsi="Arial" w:cs="Arial"/>
        </w:rPr>
      </w:pPr>
      <w:proofErr w:type="spellStart"/>
      <w:r w:rsidRPr="000838EE">
        <w:rPr>
          <w:rFonts w:ascii="Arial" w:hAnsi="Arial" w:cs="Arial"/>
        </w:rPr>
        <w:t>Mavridopoulou</w:t>
      </w:r>
      <w:proofErr w:type="spellEnd"/>
      <w:r w:rsidRPr="000838EE">
        <w:rPr>
          <w:rFonts w:ascii="Arial" w:hAnsi="Arial" w:cs="Arial"/>
        </w:rPr>
        <w:t xml:space="preserve">, M. and O’Mahoney, J., 2020. 'Elitism in strategy consulting: How institutional prestige influences recruitment', </w:t>
      </w:r>
      <w:r w:rsidRPr="000838EE">
        <w:rPr>
          <w:rFonts w:ascii="Arial" w:hAnsi="Arial" w:cs="Arial"/>
          <w:i/>
          <w:iCs/>
        </w:rPr>
        <w:t>Management Consulting Journal</w:t>
      </w:r>
      <w:r w:rsidRPr="000838EE">
        <w:rPr>
          <w:rFonts w:ascii="Arial" w:hAnsi="Arial" w:cs="Arial"/>
        </w:rPr>
        <w:t>, 3(1), pp. 12–22.</w:t>
      </w:r>
    </w:p>
    <w:p w14:paraId="0C16841D"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Ministry of Manpower, 2023. 'Skills Development Initiatives in Singapore’s Hospitality Sector', Government of Singapore. Available at: [ </w:t>
      </w:r>
      <w:hyperlink r:id="rId19" w:history="1">
        <w:r w:rsidRPr="000838EE">
          <w:rPr>
            <w:rStyle w:val="Hyperlink"/>
            <w:rFonts w:ascii="Arial" w:hAnsi="Arial" w:cs="Arial"/>
          </w:rPr>
          <w:t>www.mom.gov.sg/employment-practices/skills-trainin</w:t>
        </w:r>
        <w:r w:rsidRPr="000838EE">
          <w:rPr>
            <w:rStyle w:val="Hyperlink"/>
            <w:rFonts w:ascii="Arial" w:hAnsi="Arial" w:cs="Arial"/>
          </w:rPr>
          <w:t>g</w:t>
        </w:r>
        <w:r w:rsidRPr="000838EE">
          <w:rPr>
            <w:rStyle w:val="Hyperlink"/>
            <w:rFonts w:ascii="Arial" w:hAnsi="Arial" w:cs="Arial"/>
          </w:rPr>
          <w:t>-and-development</w:t>
        </w:r>
      </w:hyperlink>
      <w:r w:rsidRPr="000838EE">
        <w:rPr>
          <w:rFonts w:ascii="Arial" w:hAnsi="Arial" w:cs="Arial"/>
        </w:rPr>
        <w:t xml:space="preserve"> ] [Accessed 28 Feb. 2025].</w:t>
      </w:r>
    </w:p>
    <w:p w14:paraId="56D70FF8"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Mullins, L.J., 2019. </w:t>
      </w:r>
      <w:r w:rsidRPr="000838EE">
        <w:rPr>
          <w:rFonts w:ascii="Arial" w:hAnsi="Arial" w:cs="Arial"/>
          <w:i/>
          <w:iCs/>
        </w:rPr>
        <w:t>Management and Organisational Behaviour.</w:t>
      </w:r>
      <w:r w:rsidRPr="000838EE">
        <w:rPr>
          <w:rFonts w:ascii="Arial" w:hAnsi="Arial" w:cs="Arial"/>
        </w:rPr>
        <w:t xml:space="preserve"> 11th ed. Pearson.</w:t>
      </w:r>
    </w:p>
    <w:p w14:paraId="138C8938"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lastRenderedPageBreak/>
        <w:t xml:space="preserve">Newton, R., 2010. </w:t>
      </w:r>
      <w:r w:rsidRPr="000838EE">
        <w:rPr>
          <w:rFonts w:ascii="Arial" w:hAnsi="Arial" w:cs="Arial"/>
          <w:i/>
          <w:iCs/>
        </w:rPr>
        <w:t>The Management Consultant: Mastering the Art of Consultancy</w:t>
      </w:r>
      <w:r w:rsidRPr="000838EE">
        <w:rPr>
          <w:rFonts w:ascii="Arial" w:hAnsi="Arial" w:cs="Arial"/>
        </w:rPr>
        <w:t>. Financial Times</w:t>
      </w:r>
    </w:p>
    <w:p w14:paraId="1178E0F2"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Nolan, C., </w:t>
      </w:r>
      <w:proofErr w:type="spellStart"/>
      <w:r w:rsidRPr="000838EE">
        <w:rPr>
          <w:rFonts w:ascii="Arial" w:hAnsi="Arial" w:cs="Arial"/>
        </w:rPr>
        <w:t>Garavan</w:t>
      </w:r>
      <w:proofErr w:type="spellEnd"/>
      <w:r w:rsidRPr="000838EE">
        <w:rPr>
          <w:rFonts w:ascii="Arial" w:hAnsi="Arial" w:cs="Arial"/>
        </w:rPr>
        <w:t xml:space="preserve">, T.N. and Darcy, C., 2021. 'Human resource development in the hospitality industry: Challenges and insights.' </w:t>
      </w:r>
      <w:r w:rsidRPr="000838EE">
        <w:rPr>
          <w:rFonts w:ascii="Arial" w:hAnsi="Arial" w:cs="Arial"/>
          <w:i/>
          <w:iCs/>
        </w:rPr>
        <w:t>Journal of Human Resource Development</w:t>
      </w:r>
      <w:r w:rsidRPr="000838EE">
        <w:rPr>
          <w:rFonts w:ascii="Arial" w:hAnsi="Arial" w:cs="Arial"/>
        </w:rPr>
        <w:t>, 30(3), pp. 199-216.</w:t>
      </w:r>
    </w:p>
    <w:p w14:paraId="655A4ED9"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O’Mahoney, J., 2021. How Small Consultancies Grow: Challenging Problem-Based Theorising. </w:t>
      </w:r>
      <w:r w:rsidRPr="000838EE">
        <w:rPr>
          <w:rFonts w:ascii="Arial" w:hAnsi="Arial" w:cs="Arial"/>
          <w:i/>
          <w:iCs/>
        </w:rPr>
        <w:t>Management Consulting Journal</w:t>
      </w:r>
      <w:r w:rsidRPr="000838EE">
        <w:rPr>
          <w:rFonts w:ascii="Arial" w:hAnsi="Arial" w:cs="Arial"/>
        </w:rPr>
        <w:t>, 4(1), pp. 5-20.</w:t>
      </w:r>
    </w:p>
    <w:p w14:paraId="548FB7BE"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O’Neill, J.W. and Mattila, A.S., 2019. 'Hotel brand strategy and financial performance: A model for value creation.' </w:t>
      </w:r>
      <w:r w:rsidRPr="000838EE">
        <w:rPr>
          <w:rFonts w:ascii="Arial" w:hAnsi="Arial" w:cs="Arial"/>
          <w:i/>
          <w:iCs/>
        </w:rPr>
        <w:t>Cornell Hospitality Quarterly</w:t>
      </w:r>
      <w:r w:rsidRPr="000838EE">
        <w:rPr>
          <w:rFonts w:ascii="Arial" w:hAnsi="Arial" w:cs="Arial"/>
        </w:rPr>
        <w:t>, 60(4), pp. 315-329.</w:t>
      </w:r>
    </w:p>
    <w:p w14:paraId="2888D6DB"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Porter, M.E., 1985.</w:t>
      </w:r>
      <w:r w:rsidRPr="000838EE">
        <w:rPr>
          <w:rFonts w:ascii="Arial" w:hAnsi="Arial" w:cs="Arial"/>
          <w:i/>
          <w:iCs/>
        </w:rPr>
        <w:t xml:space="preserve"> Competitive Advantage: Creating and Sustaining Superior Performance</w:t>
      </w:r>
      <w:r w:rsidRPr="000838EE">
        <w:rPr>
          <w:rFonts w:ascii="Arial" w:hAnsi="Arial" w:cs="Arial"/>
        </w:rPr>
        <w:t xml:space="preserve">. New York: Free Press. </w:t>
      </w:r>
    </w:p>
    <w:p w14:paraId="24A75971"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Rahman, I. and Reynolds, D., 2022. ‘Sustainability in luxury hospitality: The role of eco-friendly housekeeping practices,’ </w:t>
      </w:r>
      <w:r w:rsidRPr="000838EE">
        <w:rPr>
          <w:rFonts w:ascii="Arial" w:hAnsi="Arial" w:cs="Arial"/>
          <w:i/>
          <w:iCs/>
        </w:rPr>
        <w:t>Sustainability in Tourism Journal</w:t>
      </w:r>
      <w:r w:rsidRPr="000838EE">
        <w:rPr>
          <w:rFonts w:ascii="Arial" w:hAnsi="Arial" w:cs="Arial"/>
        </w:rPr>
        <w:t>, 19(2), pp. 244-261.</w:t>
      </w:r>
    </w:p>
    <w:p w14:paraId="431EFB46"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Roper, I., </w:t>
      </w:r>
      <w:proofErr w:type="spellStart"/>
      <w:r w:rsidRPr="000838EE">
        <w:rPr>
          <w:rFonts w:ascii="Arial" w:hAnsi="Arial" w:cs="Arial"/>
        </w:rPr>
        <w:t>Prouska</w:t>
      </w:r>
      <w:proofErr w:type="spellEnd"/>
      <w:r w:rsidRPr="000838EE">
        <w:rPr>
          <w:rFonts w:ascii="Arial" w:hAnsi="Arial" w:cs="Arial"/>
        </w:rPr>
        <w:t xml:space="preserve">, R. and </w:t>
      </w:r>
      <w:proofErr w:type="spellStart"/>
      <w:r w:rsidRPr="000838EE">
        <w:rPr>
          <w:rFonts w:ascii="Arial" w:hAnsi="Arial" w:cs="Arial"/>
        </w:rPr>
        <w:t>Chatrakul</w:t>
      </w:r>
      <w:proofErr w:type="spellEnd"/>
      <w:r w:rsidRPr="000838EE">
        <w:rPr>
          <w:rFonts w:ascii="Arial" w:hAnsi="Arial" w:cs="Arial"/>
        </w:rPr>
        <w:t xml:space="preserve"> Na Ayudhya, U., 2019. </w:t>
      </w:r>
      <w:r w:rsidRPr="000838EE">
        <w:rPr>
          <w:rFonts w:ascii="Arial" w:hAnsi="Arial" w:cs="Arial"/>
          <w:i/>
          <w:iCs/>
        </w:rPr>
        <w:t>Critical Issues in Human Resource Management.</w:t>
      </w:r>
      <w:r w:rsidRPr="000838EE">
        <w:rPr>
          <w:rFonts w:ascii="Arial" w:hAnsi="Arial" w:cs="Arial"/>
        </w:rPr>
        <w:t xml:space="preserve"> London: CIPD</w:t>
      </w:r>
    </w:p>
    <w:p w14:paraId="169A8140"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Ryan, R.M. and Deci, E.L., 2020. </w:t>
      </w:r>
      <w:r w:rsidRPr="000838EE">
        <w:rPr>
          <w:rFonts w:ascii="Arial" w:hAnsi="Arial" w:cs="Arial"/>
          <w:i/>
          <w:iCs/>
        </w:rPr>
        <w:t>Self-determination theory: Basic psychological needs in motivation, development, and wellness</w:t>
      </w:r>
      <w:r w:rsidRPr="000838EE">
        <w:rPr>
          <w:rFonts w:ascii="Arial" w:hAnsi="Arial" w:cs="Arial"/>
        </w:rPr>
        <w:t>. New York: Guilford Press.</w:t>
      </w:r>
    </w:p>
    <w:p w14:paraId="405D3F67"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Saunders, M., Lewis, P. and Thornhill, A., 2019. </w:t>
      </w:r>
      <w:r w:rsidRPr="000838EE">
        <w:rPr>
          <w:rFonts w:ascii="Arial" w:hAnsi="Arial" w:cs="Arial"/>
          <w:i/>
          <w:iCs/>
        </w:rPr>
        <w:t>Research Methods for Business Students</w:t>
      </w:r>
      <w:r w:rsidRPr="000838EE">
        <w:rPr>
          <w:rFonts w:ascii="Arial" w:hAnsi="Arial" w:cs="Arial"/>
        </w:rPr>
        <w:t>. 8th ed. Pearson.</w:t>
      </w:r>
    </w:p>
    <w:p w14:paraId="54563360"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Singapore Hotel Association (SHA), 2023. ‘Labour Market Trends in the Singapore Hotel Industry,’ </w:t>
      </w:r>
      <w:r w:rsidRPr="000838EE">
        <w:rPr>
          <w:rFonts w:ascii="Arial" w:hAnsi="Arial" w:cs="Arial"/>
          <w:i/>
          <w:iCs/>
        </w:rPr>
        <w:t>SHA Annual Report</w:t>
      </w:r>
      <w:r w:rsidRPr="000838EE">
        <w:rPr>
          <w:rFonts w:ascii="Arial" w:hAnsi="Arial" w:cs="Arial"/>
        </w:rPr>
        <w:t xml:space="preserve">. Available at: [ </w:t>
      </w:r>
      <w:hyperlink r:id="rId20" w:history="1">
        <w:r w:rsidRPr="000838EE">
          <w:rPr>
            <w:rStyle w:val="Hyperlink"/>
            <w:rFonts w:ascii="Arial" w:hAnsi="Arial" w:cs="Arial"/>
          </w:rPr>
          <w:t>www.sha.o</w:t>
        </w:r>
        <w:r w:rsidRPr="000838EE">
          <w:rPr>
            <w:rStyle w:val="Hyperlink"/>
            <w:rFonts w:ascii="Arial" w:hAnsi="Arial" w:cs="Arial"/>
          </w:rPr>
          <w:t>r</w:t>
        </w:r>
        <w:r w:rsidRPr="000838EE">
          <w:rPr>
            <w:rStyle w:val="Hyperlink"/>
            <w:rFonts w:ascii="Arial" w:hAnsi="Arial" w:cs="Arial"/>
          </w:rPr>
          <w:t>g.sg</w:t>
        </w:r>
      </w:hyperlink>
      <w:r w:rsidRPr="000838EE">
        <w:rPr>
          <w:rFonts w:ascii="Arial" w:hAnsi="Arial" w:cs="Arial"/>
        </w:rPr>
        <w:t>] [Accessed 28 Feb. 2025].</w:t>
      </w:r>
    </w:p>
    <w:p w14:paraId="09FDC55E"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Singh, A., 2022. ‘Employee satisfaction and its impact on hospitality service quality,’ </w:t>
      </w:r>
      <w:r w:rsidRPr="000838EE">
        <w:rPr>
          <w:rFonts w:ascii="Arial" w:hAnsi="Arial" w:cs="Arial"/>
          <w:i/>
          <w:iCs/>
        </w:rPr>
        <w:t>International Journal of Tourism and Hospitality Studies</w:t>
      </w:r>
      <w:r w:rsidRPr="000838EE">
        <w:rPr>
          <w:rFonts w:ascii="Arial" w:hAnsi="Arial" w:cs="Arial"/>
        </w:rPr>
        <w:t>, 18(2), pp. 99-115.</w:t>
      </w:r>
    </w:p>
    <w:p w14:paraId="6789524E"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lastRenderedPageBreak/>
        <w:t xml:space="preserve">Statista, 2023. </w:t>
      </w:r>
      <w:r w:rsidRPr="000838EE">
        <w:rPr>
          <w:rFonts w:ascii="Arial" w:hAnsi="Arial" w:cs="Arial"/>
          <w:i/>
          <w:iCs/>
        </w:rPr>
        <w:t>Employee turnover rates in the global hospitality industry</w:t>
      </w:r>
      <w:r w:rsidRPr="000838EE">
        <w:rPr>
          <w:rFonts w:ascii="Arial" w:hAnsi="Arial" w:cs="Arial"/>
        </w:rPr>
        <w:t xml:space="preserve">. Available at: </w:t>
      </w:r>
      <w:hyperlink r:id="rId21" w:history="1">
        <w:r w:rsidRPr="000838EE">
          <w:rPr>
            <w:rStyle w:val="Hyperlink"/>
            <w:rFonts w:ascii="Arial" w:hAnsi="Arial" w:cs="Arial"/>
          </w:rPr>
          <w:t>https://www</w:t>
        </w:r>
        <w:r w:rsidRPr="000838EE">
          <w:rPr>
            <w:rStyle w:val="Hyperlink"/>
            <w:rFonts w:ascii="Arial" w:hAnsi="Arial" w:cs="Arial"/>
          </w:rPr>
          <w:t>.</w:t>
        </w:r>
        <w:r w:rsidRPr="000838EE">
          <w:rPr>
            <w:rStyle w:val="Hyperlink"/>
            <w:rFonts w:ascii="Arial" w:hAnsi="Arial" w:cs="Arial"/>
          </w:rPr>
          <w:t>statista.com</w:t>
        </w:r>
      </w:hyperlink>
      <w:r w:rsidRPr="000838EE">
        <w:rPr>
          <w:rFonts w:ascii="Arial" w:hAnsi="Arial" w:cs="Arial"/>
        </w:rPr>
        <w:t xml:space="preserve"> [Accessed 20 February 2025].</w:t>
      </w:r>
    </w:p>
    <w:p w14:paraId="1A276C28"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Subramaniam, Collier, P., Phang, M., &amp; Burke, G. (2011). The effects of perceived business uncertainty, external consultants and risk management on organisational outcomes</w:t>
      </w:r>
      <w:r w:rsidRPr="000838EE">
        <w:rPr>
          <w:rFonts w:ascii="Arial" w:hAnsi="Arial" w:cs="Arial"/>
          <w:i/>
          <w:iCs/>
        </w:rPr>
        <w:t>. Journal of Accounting &amp; Organizational Change</w:t>
      </w:r>
      <w:r w:rsidRPr="000838EE">
        <w:rPr>
          <w:rFonts w:ascii="Arial" w:hAnsi="Arial" w:cs="Arial"/>
        </w:rPr>
        <w:t>, 7(2), 132–157</w:t>
      </w:r>
    </w:p>
    <w:p w14:paraId="756CEAA2"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Tan, C., Lee, J. and Koh, W., 2022. ‘Singapore’s hospitality workforce crisis: Strategies for long-term sustainability,’ </w:t>
      </w:r>
      <w:r w:rsidRPr="000838EE">
        <w:rPr>
          <w:rFonts w:ascii="Arial" w:hAnsi="Arial" w:cs="Arial"/>
          <w:i/>
          <w:iCs/>
        </w:rPr>
        <w:t>Asia-Pacific Journal of Tourism Research</w:t>
      </w:r>
      <w:r w:rsidRPr="000838EE">
        <w:rPr>
          <w:rFonts w:ascii="Arial" w:hAnsi="Arial" w:cs="Arial"/>
        </w:rPr>
        <w:t>, 27(8), pp.1053-1072.</w:t>
      </w:r>
    </w:p>
    <w:p w14:paraId="6E723A37" w14:textId="77777777" w:rsidR="000838EE" w:rsidRPr="000838EE" w:rsidRDefault="000838EE" w:rsidP="000838EE">
      <w:pPr>
        <w:numPr>
          <w:ilvl w:val="0"/>
          <w:numId w:val="18"/>
        </w:numPr>
        <w:spacing w:line="360" w:lineRule="auto"/>
        <w:jc w:val="both"/>
        <w:rPr>
          <w:rFonts w:ascii="Arial" w:hAnsi="Arial" w:cs="Arial"/>
        </w:rPr>
      </w:pPr>
      <w:proofErr w:type="spellStart"/>
      <w:r w:rsidRPr="000838EE">
        <w:rPr>
          <w:rFonts w:ascii="Arial" w:hAnsi="Arial" w:cs="Arial"/>
        </w:rPr>
        <w:t>Tavitiyaman</w:t>
      </w:r>
      <w:proofErr w:type="spellEnd"/>
      <w:r w:rsidRPr="000838EE">
        <w:rPr>
          <w:rFonts w:ascii="Arial" w:hAnsi="Arial" w:cs="Arial"/>
        </w:rPr>
        <w:t xml:space="preserve">, P., Zhang, Y. and Tsai, H., 2021. 'The influence of human resource management practices on employee turnover in the hotel industry.' </w:t>
      </w:r>
      <w:r w:rsidRPr="000838EE">
        <w:rPr>
          <w:rFonts w:ascii="Arial" w:hAnsi="Arial" w:cs="Arial"/>
          <w:i/>
          <w:iCs/>
        </w:rPr>
        <w:t>International Journal of Contemporary Hospitality Management</w:t>
      </w:r>
      <w:r w:rsidRPr="000838EE">
        <w:rPr>
          <w:rFonts w:ascii="Arial" w:hAnsi="Arial" w:cs="Arial"/>
        </w:rPr>
        <w:t>, 33(4), pp. 1367-1385.</w:t>
      </w:r>
    </w:p>
    <w:p w14:paraId="2F304971"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United Nations World Tourism Organization (UNWTO), 2023. Sustainable Tourism Report. Available </w:t>
      </w:r>
      <w:proofErr w:type="gramStart"/>
      <w:r w:rsidRPr="000838EE">
        <w:rPr>
          <w:rFonts w:ascii="Arial" w:hAnsi="Arial" w:cs="Arial"/>
        </w:rPr>
        <w:t>at:[</w:t>
      </w:r>
      <w:proofErr w:type="gramEnd"/>
      <w:r w:rsidRPr="000838EE">
        <w:rPr>
          <w:rFonts w:ascii="Arial" w:hAnsi="Arial" w:cs="Arial"/>
        </w:rPr>
        <w:t xml:space="preserve"> </w:t>
      </w:r>
      <w:hyperlink r:id="rId22" w:history="1">
        <w:r w:rsidRPr="000838EE">
          <w:rPr>
            <w:rStyle w:val="Hyperlink"/>
            <w:rFonts w:ascii="Arial" w:hAnsi="Arial" w:cs="Arial"/>
          </w:rPr>
          <w:t>www.u</w:t>
        </w:r>
        <w:r w:rsidRPr="000838EE">
          <w:rPr>
            <w:rStyle w:val="Hyperlink"/>
            <w:rFonts w:ascii="Arial" w:hAnsi="Arial" w:cs="Arial"/>
          </w:rPr>
          <w:t>n</w:t>
        </w:r>
        <w:r w:rsidRPr="000838EE">
          <w:rPr>
            <w:rStyle w:val="Hyperlink"/>
            <w:rFonts w:ascii="Arial" w:hAnsi="Arial" w:cs="Arial"/>
          </w:rPr>
          <w:t>wto.org</w:t>
        </w:r>
      </w:hyperlink>
      <w:r w:rsidRPr="000838EE">
        <w:rPr>
          <w:rFonts w:ascii="Arial" w:hAnsi="Arial" w:cs="Arial"/>
        </w:rPr>
        <w:t>] [Accessed 18 February 2025].</w:t>
      </w:r>
    </w:p>
    <w:p w14:paraId="6A7E3875"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Whittington, R. and Molloy E. (2005) </w:t>
      </w:r>
      <w:r w:rsidRPr="000838EE">
        <w:rPr>
          <w:rFonts w:ascii="Arial" w:hAnsi="Arial" w:cs="Arial"/>
          <w:i/>
          <w:iCs/>
        </w:rPr>
        <w:t>HR’s role in organisation: shaping change. Research report</w:t>
      </w:r>
      <w:r w:rsidRPr="000838EE">
        <w:rPr>
          <w:rFonts w:ascii="Arial" w:hAnsi="Arial" w:cs="Arial"/>
        </w:rPr>
        <w:t>. London: Chartered Institute of Personnel and Development.</w:t>
      </w:r>
    </w:p>
    <w:p w14:paraId="0748DA7E"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Whittington, R. et al (2020) </w:t>
      </w:r>
      <w:r w:rsidRPr="000838EE">
        <w:rPr>
          <w:rFonts w:ascii="Arial" w:hAnsi="Arial" w:cs="Arial"/>
          <w:i/>
          <w:iCs/>
        </w:rPr>
        <w:t>Exploring Strategy</w:t>
      </w:r>
      <w:r w:rsidRPr="000838EE">
        <w:rPr>
          <w:rFonts w:ascii="Arial" w:hAnsi="Arial" w:cs="Arial"/>
        </w:rPr>
        <w:t>. Harlow: Pearson Education Limited.</w:t>
      </w:r>
    </w:p>
    <w:p w14:paraId="10F2BC2A"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Williams, A.M. and Shaw, G., 2020. </w:t>
      </w:r>
      <w:r w:rsidRPr="000838EE">
        <w:rPr>
          <w:rFonts w:ascii="Arial" w:hAnsi="Arial" w:cs="Arial"/>
          <w:i/>
          <w:iCs/>
        </w:rPr>
        <w:t>Tourism and Economic Development: European Experiences.</w:t>
      </w:r>
      <w:r w:rsidRPr="000838EE">
        <w:rPr>
          <w:rFonts w:ascii="Arial" w:hAnsi="Arial" w:cs="Arial"/>
        </w:rPr>
        <w:t xml:space="preserve"> 2nd ed. Routledge.</w:t>
      </w:r>
    </w:p>
    <w:p w14:paraId="4B294710"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Wright, P.M. and McMahan, G.C., 2021. ‘Strategic Human Resource Management in the hospitality sector,’ </w:t>
      </w:r>
      <w:r w:rsidRPr="000838EE">
        <w:rPr>
          <w:rFonts w:ascii="Arial" w:hAnsi="Arial" w:cs="Arial"/>
          <w:i/>
          <w:iCs/>
        </w:rPr>
        <w:t>Journal of Management Studies</w:t>
      </w:r>
      <w:r w:rsidRPr="000838EE">
        <w:rPr>
          <w:rFonts w:ascii="Arial" w:hAnsi="Arial" w:cs="Arial"/>
        </w:rPr>
        <w:t>, 58(7), pp. 1335-1358.</w:t>
      </w:r>
    </w:p>
    <w:p w14:paraId="0998064F"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World Economic Forum (WEF), 2023. </w:t>
      </w:r>
      <w:r w:rsidRPr="000838EE">
        <w:rPr>
          <w:rFonts w:ascii="Arial" w:hAnsi="Arial" w:cs="Arial"/>
          <w:i/>
          <w:iCs/>
        </w:rPr>
        <w:t>Future of Jobs Report: Hospitality Industry Focus</w:t>
      </w:r>
      <w:r w:rsidRPr="000838EE">
        <w:rPr>
          <w:rFonts w:ascii="Arial" w:hAnsi="Arial" w:cs="Arial"/>
        </w:rPr>
        <w:t>. Available at: [</w:t>
      </w:r>
      <w:hyperlink r:id="rId23" w:history="1">
        <w:r w:rsidRPr="000838EE">
          <w:rPr>
            <w:rStyle w:val="Hyperlink"/>
            <w:rFonts w:ascii="Arial" w:hAnsi="Arial" w:cs="Arial"/>
          </w:rPr>
          <w:t>https://www.w</w:t>
        </w:r>
        <w:r w:rsidRPr="000838EE">
          <w:rPr>
            <w:rStyle w:val="Hyperlink"/>
            <w:rFonts w:ascii="Arial" w:hAnsi="Arial" w:cs="Arial"/>
          </w:rPr>
          <w:t>e</w:t>
        </w:r>
        <w:r w:rsidRPr="000838EE">
          <w:rPr>
            <w:rStyle w:val="Hyperlink"/>
            <w:rFonts w:ascii="Arial" w:hAnsi="Arial" w:cs="Arial"/>
          </w:rPr>
          <w:t>forum.org</w:t>
        </w:r>
      </w:hyperlink>
      <w:r w:rsidRPr="000838EE">
        <w:rPr>
          <w:rFonts w:ascii="Arial" w:hAnsi="Arial" w:cs="Arial"/>
        </w:rPr>
        <w:t xml:space="preserve"> ] [Accessed 20 February 2025].</w:t>
      </w:r>
      <w:bookmarkStart w:id="0" w:name="_Hlk191876694"/>
    </w:p>
    <w:bookmarkEnd w:id="0"/>
    <w:p w14:paraId="2836C1D8"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lastRenderedPageBreak/>
        <w:t xml:space="preserve">Yamashita, M., 2022. ‘Digital Transformation in the Hotel Industry: Adapting to post-pandemic workforce challenges,’ </w:t>
      </w:r>
      <w:r w:rsidRPr="000838EE">
        <w:rPr>
          <w:rFonts w:ascii="Arial" w:hAnsi="Arial" w:cs="Arial"/>
          <w:i/>
          <w:iCs/>
        </w:rPr>
        <w:t>Journal of Hospitality &amp; Tourism Technology</w:t>
      </w:r>
      <w:r w:rsidRPr="000838EE">
        <w:rPr>
          <w:rFonts w:ascii="Arial" w:hAnsi="Arial" w:cs="Arial"/>
        </w:rPr>
        <w:t>, 13(3), pp. 311-328.</w:t>
      </w:r>
    </w:p>
    <w:p w14:paraId="57B73756" w14:textId="77777777" w:rsidR="000838EE" w:rsidRPr="000838EE" w:rsidRDefault="000838EE" w:rsidP="000838EE">
      <w:pPr>
        <w:numPr>
          <w:ilvl w:val="0"/>
          <w:numId w:val="18"/>
        </w:numPr>
        <w:spacing w:line="360" w:lineRule="auto"/>
        <w:jc w:val="both"/>
        <w:rPr>
          <w:rFonts w:ascii="Arial" w:hAnsi="Arial" w:cs="Arial"/>
        </w:rPr>
      </w:pPr>
      <w:r w:rsidRPr="000838EE">
        <w:rPr>
          <w:rFonts w:ascii="Arial" w:hAnsi="Arial" w:cs="Arial"/>
        </w:rPr>
        <w:t xml:space="preserve">Zeithaml, V.A., Bitner, M.J. and Gremler, D.D., 2020. </w:t>
      </w:r>
      <w:r w:rsidRPr="000838EE">
        <w:rPr>
          <w:rFonts w:ascii="Arial" w:hAnsi="Arial" w:cs="Arial"/>
          <w:i/>
          <w:iCs/>
        </w:rPr>
        <w:t>Services Marketing: Integrating Customer Focus Across the Firm</w:t>
      </w:r>
      <w:r w:rsidRPr="000838EE">
        <w:rPr>
          <w:rFonts w:ascii="Arial" w:hAnsi="Arial" w:cs="Arial"/>
        </w:rPr>
        <w:t>. 7th ed. McGraw-Hill.</w:t>
      </w:r>
    </w:p>
    <w:p w14:paraId="2AD2BD1A" w14:textId="77777777" w:rsidR="000838EE" w:rsidRDefault="000838EE" w:rsidP="000838EE">
      <w:pPr>
        <w:numPr>
          <w:ilvl w:val="0"/>
          <w:numId w:val="18"/>
        </w:numPr>
        <w:spacing w:line="360" w:lineRule="auto"/>
        <w:jc w:val="both"/>
        <w:rPr>
          <w:rFonts w:ascii="Arial" w:hAnsi="Arial" w:cs="Arial"/>
        </w:rPr>
      </w:pPr>
      <w:proofErr w:type="spellStart"/>
      <w:r w:rsidRPr="000838EE">
        <w:rPr>
          <w:rFonts w:ascii="Arial" w:hAnsi="Arial" w:cs="Arial"/>
        </w:rPr>
        <w:t>Zopiatis</w:t>
      </w:r>
      <w:proofErr w:type="spellEnd"/>
      <w:r w:rsidRPr="000838EE">
        <w:rPr>
          <w:rFonts w:ascii="Arial" w:hAnsi="Arial" w:cs="Arial"/>
        </w:rPr>
        <w:t xml:space="preserve">, A., </w:t>
      </w:r>
      <w:proofErr w:type="spellStart"/>
      <w:r w:rsidRPr="000838EE">
        <w:rPr>
          <w:rFonts w:ascii="Arial" w:hAnsi="Arial" w:cs="Arial"/>
        </w:rPr>
        <w:t>Theocharous</w:t>
      </w:r>
      <w:proofErr w:type="spellEnd"/>
      <w:r w:rsidRPr="000838EE">
        <w:rPr>
          <w:rFonts w:ascii="Arial" w:hAnsi="Arial" w:cs="Arial"/>
        </w:rPr>
        <w:t xml:space="preserve">, A.L., Constanti, P. and </w:t>
      </w:r>
      <w:proofErr w:type="spellStart"/>
      <w:r w:rsidRPr="000838EE">
        <w:rPr>
          <w:rFonts w:ascii="Arial" w:hAnsi="Arial" w:cs="Arial"/>
        </w:rPr>
        <w:t>Bozionelos</w:t>
      </w:r>
      <w:proofErr w:type="spellEnd"/>
      <w:r w:rsidRPr="000838EE">
        <w:rPr>
          <w:rFonts w:ascii="Arial" w:hAnsi="Arial" w:cs="Arial"/>
        </w:rPr>
        <w:t xml:space="preserve">, N., 2021. ‘Career satisfaction and future intention to stay in the hospitality industry: Exploring the impact of work-related and personal factors’, </w:t>
      </w:r>
      <w:r w:rsidRPr="000838EE">
        <w:rPr>
          <w:rFonts w:ascii="Arial" w:hAnsi="Arial" w:cs="Arial"/>
          <w:i/>
          <w:iCs/>
        </w:rPr>
        <w:t>Journal of Hospitality and Tourism Management</w:t>
      </w:r>
      <w:r w:rsidRPr="000838EE">
        <w:rPr>
          <w:rFonts w:ascii="Arial" w:hAnsi="Arial" w:cs="Arial"/>
        </w:rPr>
        <w:t>, 46, pp. 344-356</w:t>
      </w:r>
    </w:p>
    <w:p w14:paraId="7D6B6A5C" w14:textId="77777777" w:rsidR="000838EE" w:rsidRDefault="000838EE" w:rsidP="005D3553">
      <w:pPr>
        <w:spacing w:line="360" w:lineRule="auto"/>
        <w:jc w:val="both"/>
        <w:rPr>
          <w:rFonts w:ascii="Arial" w:hAnsi="Arial" w:cs="Arial"/>
        </w:rPr>
      </w:pPr>
    </w:p>
    <w:p w14:paraId="4937377E" w14:textId="77777777" w:rsidR="000838EE" w:rsidRDefault="000838EE" w:rsidP="005D3553">
      <w:pPr>
        <w:spacing w:line="360" w:lineRule="auto"/>
        <w:jc w:val="both"/>
        <w:rPr>
          <w:rFonts w:ascii="Arial" w:hAnsi="Arial" w:cs="Arial"/>
        </w:rPr>
      </w:pPr>
    </w:p>
    <w:p w14:paraId="731225D6" w14:textId="77777777" w:rsidR="000838EE" w:rsidRDefault="000838EE" w:rsidP="005D3553">
      <w:pPr>
        <w:spacing w:line="360" w:lineRule="auto"/>
        <w:jc w:val="both"/>
        <w:rPr>
          <w:rFonts w:ascii="Arial" w:hAnsi="Arial" w:cs="Arial"/>
        </w:rPr>
      </w:pPr>
    </w:p>
    <w:p w14:paraId="0219CCF2" w14:textId="77777777" w:rsidR="000838EE" w:rsidRDefault="000838EE" w:rsidP="005D3553">
      <w:pPr>
        <w:spacing w:line="360" w:lineRule="auto"/>
        <w:jc w:val="both"/>
        <w:rPr>
          <w:rFonts w:ascii="Arial" w:hAnsi="Arial" w:cs="Arial"/>
        </w:rPr>
      </w:pPr>
    </w:p>
    <w:p w14:paraId="2891BC4E" w14:textId="77777777" w:rsidR="000838EE" w:rsidRDefault="000838EE" w:rsidP="005D3553">
      <w:pPr>
        <w:spacing w:line="360" w:lineRule="auto"/>
        <w:jc w:val="both"/>
        <w:rPr>
          <w:rFonts w:ascii="Arial" w:hAnsi="Arial" w:cs="Arial"/>
        </w:rPr>
      </w:pPr>
    </w:p>
    <w:p w14:paraId="485A0B94" w14:textId="77777777" w:rsidR="000838EE" w:rsidRDefault="000838EE" w:rsidP="005D3553">
      <w:pPr>
        <w:spacing w:line="360" w:lineRule="auto"/>
        <w:jc w:val="both"/>
        <w:rPr>
          <w:rFonts w:ascii="Arial" w:hAnsi="Arial" w:cs="Arial"/>
        </w:rPr>
      </w:pPr>
    </w:p>
    <w:p w14:paraId="287131B5" w14:textId="77777777" w:rsidR="000838EE" w:rsidRDefault="000838EE" w:rsidP="005D3553">
      <w:pPr>
        <w:spacing w:line="360" w:lineRule="auto"/>
        <w:jc w:val="both"/>
        <w:rPr>
          <w:rFonts w:ascii="Arial" w:hAnsi="Arial" w:cs="Arial"/>
        </w:rPr>
      </w:pPr>
    </w:p>
    <w:p w14:paraId="4392819B" w14:textId="77777777" w:rsidR="000838EE" w:rsidRDefault="000838EE" w:rsidP="005D3553">
      <w:pPr>
        <w:spacing w:line="360" w:lineRule="auto"/>
        <w:jc w:val="both"/>
        <w:rPr>
          <w:rFonts w:ascii="Arial" w:hAnsi="Arial" w:cs="Arial"/>
        </w:rPr>
      </w:pPr>
    </w:p>
    <w:p w14:paraId="4705A083" w14:textId="77777777" w:rsidR="000838EE" w:rsidRDefault="000838EE" w:rsidP="005D3553">
      <w:pPr>
        <w:spacing w:line="360" w:lineRule="auto"/>
        <w:jc w:val="both"/>
        <w:rPr>
          <w:rFonts w:ascii="Arial" w:hAnsi="Arial" w:cs="Arial"/>
        </w:rPr>
      </w:pPr>
    </w:p>
    <w:p w14:paraId="147CC834" w14:textId="77777777" w:rsidR="000838EE" w:rsidRDefault="000838EE" w:rsidP="005D3553">
      <w:pPr>
        <w:spacing w:line="360" w:lineRule="auto"/>
        <w:jc w:val="both"/>
        <w:rPr>
          <w:rFonts w:ascii="Arial" w:hAnsi="Arial" w:cs="Arial"/>
        </w:rPr>
      </w:pPr>
    </w:p>
    <w:p w14:paraId="69F8B4C9" w14:textId="77777777" w:rsidR="000838EE" w:rsidRDefault="000838EE" w:rsidP="005D3553">
      <w:pPr>
        <w:spacing w:line="360" w:lineRule="auto"/>
        <w:jc w:val="both"/>
        <w:rPr>
          <w:rFonts w:ascii="Arial" w:hAnsi="Arial" w:cs="Arial"/>
        </w:rPr>
      </w:pPr>
    </w:p>
    <w:p w14:paraId="7880ED0E" w14:textId="77777777" w:rsidR="000838EE" w:rsidRDefault="000838EE" w:rsidP="005D3553">
      <w:pPr>
        <w:spacing w:line="360" w:lineRule="auto"/>
        <w:jc w:val="both"/>
        <w:rPr>
          <w:rFonts w:ascii="Arial" w:hAnsi="Arial" w:cs="Arial"/>
        </w:rPr>
      </w:pPr>
    </w:p>
    <w:p w14:paraId="4BE7995B" w14:textId="77777777" w:rsidR="000838EE" w:rsidRDefault="000838EE" w:rsidP="005D3553">
      <w:pPr>
        <w:spacing w:line="360" w:lineRule="auto"/>
        <w:jc w:val="both"/>
        <w:rPr>
          <w:rFonts w:ascii="Arial" w:hAnsi="Arial" w:cs="Arial"/>
        </w:rPr>
      </w:pPr>
    </w:p>
    <w:p w14:paraId="1C9B2665" w14:textId="77777777" w:rsidR="000838EE" w:rsidRDefault="000838EE" w:rsidP="005D3553">
      <w:pPr>
        <w:spacing w:line="360" w:lineRule="auto"/>
        <w:jc w:val="both"/>
        <w:rPr>
          <w:rFonts w:ascii="Arial" w:hAnsi="Arial" w:cs="Arial"/>
        </w:rPr>
      </w:pPr>
    </w:p>
    <w:p w14:paraId="73371BBE" w14:textId="77777777" w:rsidR="000838EE" w:rsidRDefault="000838EE" w:rsidP="005D3553">
      <w:pPr>
        <w:spacing w:line="360" w:lineRule="auto"/>
        <w:jc w:val="both"/>
        <w:rPr>
          <w:rFonts w:ascii="Arial" w:hAnsi="Arial" w:cs="Arial"/>
        </w:rPr>
      </w:pPr>
    </w:p>
    <w:p w14:paraId="6BEDC3C7" w14:textId="77777777" w:rsidR="000838EE" w:rsidRDefault="000838EE" w:rsidP="005D3553">
      <w:pPr>
        <w:spacing w:line="360" w:lineRule="auto"/>
        <w:jc w:val="both"/>
        <w:rPr>
          <w:rFonts w:ascii="Arial" w:hAnsi="Arial" w:cs="Arial"/>
        </w:rPr>
      </w:pPr>
    </w:p>
    <w:p w14:paraId="154C03D2" w14:textId="77777777" w:rsidR="000838EE" w:rsidRDefault="000838EE" w:rsidP="005D3553">
      <w:pPr>
        <w:spacing w:line="360" w:lineRule="auto"/>
        <w:jc w:val="both"/>
        <w:rPr>
          <w:rFonts w:ascii="Arial" w:hAnsi="Arial" w:cs="Arial"/>
        </w:rPr>
      </w:pPr>
    </w:p>
    <w:p w14:paraId="6FCB5700" w14:textId="77777777" w:rsidR="000838EE" w:rsidRDefault="000838EE" w:rsidP="005D3553">
      <w:pPr>
        <w:spacing w:line="360" w:lineRule="auto"/>
        <w:jc w:val="both"/>
        <w:rPr>
          <w:rFonts w:ascii="Arial" w:hAnsi="Arial" w:cs="Arial"/>
        </w:rPr>
      </w:pPr>
    </w:p>
    <w:p w14:paraId="68928632" w14:textId="77777777" w:rsidR="000838EE" w:rsidRDefault="000838EE" w:rsidP="005D3553">
      <w:pPr>
        <w:spacing w:line="360" w:lineRule="auto"/>
        <w:jc w:val="both"/>
        <w:rPr>
          <w:rFonts w:ascii="Arial" w:hAnsi="Arial" w:cs="Arial"/>
        </w:rPr>
      </w:pPr>
    </w:p>
    <w:p w14:paraId="3C28FB9E" w14:textId="5D344405" w:rsidR="000838EE" w:rsidRDefault="00945A46" w:rsidP="005D3553">
      <w:pPr>
        <w:spacing w:line="360" w:lineRule="auto"/>
        <w:jc w:val="both"/>
        <w:rPr>
          <w:rFonts w:ascii="Arial" w:hAnsi="Arial" w:cs="Arial"/>
          <w:b/>
          <w:bCs/>
          <w:sz w:val="28"/>
          <w:szCs w:val="28"/>
        </w:rPr>
      </w:pPr>
      <w:r>
        <w:rPr>
          <w:rFonts w:ascii="Arial" w:hAnsi="Arial" w:cs="Arial"/>
          <w:b/>
          <w:bCs/>
          <w:sz w:val="28"/>
          <w:szCs w:val="28"/>
        </w:rPr>
        <w:t>8.</w:t>
      </w:r>
      <w:r w:rsidR="005D3553" w:rsidRPr="005D3553">
        <w:rPr>
          <w:rFonts w:ascii="Arial" w:hAnsi="Arial" w:cs="Arial"/>
          <w:b/>
          <w:bCs/>
          <w:sz w:val="28"/>
          <w:szCs w:val="28"/>
        </w:rPr>
        <w:t>APPENDIXES:</w:t>
      </w:r>
    </w:p>
    <w:p w14:paraId="249AAD4A" w14:textId="77777777" w:rsidR="005D3553" w:rsidRDefault="005D3553" w:rsidP="005D3553">
      <w:pPr>
        <w:spacing w:line="360" w:lineRule="auto"/>
        <w:jc w:val="both"/>
        <w:rPr>
          <w:rFonts w:ascii="Arial" w:hAnsi="Arial" w:cs="Arial"/>
          <w:b/>
          <w:bCs/>
          <w:sz w:val="28"/>
          <w:szCs w:val="28"/>
        </w:rPr>
      </w:pPr>
    </w:p>
    <w:p w14:paraId="1E7162F9" w14:textId="78580EEE" w:rsidR="000838EE" w:rsidRDefault="005D3553" w:rsidP="005D3553">
      <w:pPr>
        <w:spacing w:line="360" w:lineRule="auto"/>
        <w:jc w:val="both"/>
        <w:rPr>
          <w:rFonts w:ascii="Arial" w:hAnsi="Arial" w:cs="Arial"/>
          <w:b/>
          <w:bCs/>
          <w:sz w:val="28"/>
          <w:szCs w:val="28"/>
        </w:rPr>
      </w:pPr>
      <w:r>
        <w:rPr>
          <w:rFonts w:ascii="Arial" w:hAnsi="Arial" w:cs="Arial"/>
          <w:b/>
          <w:bCs/>
          <w:noProof/>
          <w:sz w:val="28"/>
          <w:szCs w:val="28"/>
        </w:rPr>
        <w:drawing>
          <wp:inline distT="0" distB="0" distL="0" distR="0" wp14:anchorId="1901D260" wp14:editId="00953D29">
            <wp:extent cx="5730875" cy="2078990"/>
            <wp:effectExtent l="0" t="0" r="3175" b="0"/>
            <wp:docPr id="4093298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875" cy="2078990"/>
                    </a:xfrm>
                    <a:prstGeom prst="rect">
                      <a:avLst/>
                    </a:prstGeom>
                    <a:noFill/>
                  </pic:spPr>
                </pic:pic>
              </a:graphicData>
            </a:graphic>
          </wp:inline>
        </w:drawing>
      </w:r>
    </w:p>
    <w:p w14:paraId="4419D491" w14:textId="77777777" w:rsidR="005D3553" w:rsidRDefault="005D3553" w:rsidP="005D3553">
      <w:pPr>
        <w:spacing w:line="360" w:lineRule="auto"/>
        <w:jc w:val="both"/>
        <w:rPr>
          <w:rFonts w:ascii="Arial" w:hAnsi="Arial" w:cs="Arial"/>
          <w:b/>
          <w:bCs/>
          <w:sz w:val="28"/>
          <w:szCs w:val="28"/>
        </w:rPr>
      </w:pPr>
    </w:p>
    <w:p w14:paraId="5493F8AA" w14:textId="77777777" w:rsidR="00945A46" w:rsidRDefault="00945A46" w:rsidP="005D3553">
      <w:pPr>
        <w:spacing w:line="360" w:lineRule="auto"/>
        <w:jc w:val="both"/>
        <w:rPr>
          <w:rFonts w:ascii="Arial" w:hAnsi="Arial" w:cs="Arial"/>
          <w:b/>
          <w:bCs/>
          <w:sz w:val="28"/>
          <w:szCs w:val="28"/>
        </w:rPr>
      </w:pPr>
    </w:p>
    <w:p w14:paraId="559F2A27" w14:textId="77777777" w:rsidR="00945A46" w:rsidRDefault="00945A46" w:rsidP="005D3553">
      <w:pPr>
        <w:spacing w:line="360" w:lineRule="auto"/>
        <w:jc w:val="both"/>
        <w:rPr>
          <w:rFonts w:ascii="Arial" w:hAnsi="Arial" w:cs="Arial"/>
          <w:b/>
          <w:bCs/>
          <w:sz w:val="28"/>
          <w:szCs w:val="28"/>
        </w:rPr>
      </w:pPr>
    </w:p>
    <w:p w14:paraId="48800AEF" w14:textId="77777777" w:rsidR="00945A46" w:rsidRDefault="00945A46" w:rsidP="005D3553">
      <w:pPr>
        <w:spacing w:line="360" w:lineRule="auto"/>
        <w:jc w:val="both"/>
        <w:rPr>
          <w:rFonts w:ascii="Arial" w:hAnsi="Arial" w:cs="Arial"/>
          <w:b/>
          <w:bCs/>
          <w:sz w:val="28"/>
          <w:szCs w:val="28"/>
        </w:rPr>
      </w:pPr>
    </w:p>
    <w:p w14:paraId="4D124188" w14:textId="2F30CC21" w:rsidR="005D3553" w:rsidRDefault="00945A46" w:rsidP="005D3553">
      <w:pPr>
        <w:spacing w:line="360" w:lineRule="auto"/>
        <w:jc w:val="both"/>
        <w:rPr>
          <w:rFonts w:ascii="Arial" w:hAnsi="Arial" w:cs="Arial"/>
          <w:b/>
          <w:bCs/>
          <w:sz w:val="28"/>
          <w:szCs w:val="28"/>
        </w:rPr>
      </w:pPr>
      <w:r>
        <w:rPr>
          <w:rFonts w:ascii="Arial" w:hAnsi="Arial" w:cs="Arial"/>
          <w:b/>
          <w:bCs/>
          <w:noProof/>
          <w:sz w:val="28"/>
          <w:szCs w:val="28"/>
        </w:rPr>
        <w:lastRenderedPageBreak/>
        <w:drawing>
          <wp:inline distT="0" distB="0" distL="0" distR="0" wp14:anchorId="04851572" wp14:editId="5B61FAB6">
            <wp:extent cx="5730875" cy="3493135"/>
            <wp:effectExtent l="0" t="0" r="3175" b="0"/>
            <wp:docPr id="16106099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875" cy="3493135"/>
                    </a:xfrm>
                    <a:prstGeom prst="rect">
                      <a:avLst/>
                    </a:prstGeom>
                    <a:noFill/>
                  </pic:spPr>
                </pic:pic>
              </a:graphicData>
            </a:graphic>
          </wp:inline>
        </w:drawing>
      </w:r>
    </w:p>
    <w:p w14:paraId="0075091A" w14:textId="77777777" w:rsidR="000838EE" w:rsidRDefault="000838EE" w:rsidP="005D3553">
      <w:pPr>
        <w:spacing w:line="360" w:lineRule="auto"/>
        <w:jc w:val="both"/>
        <w:rPr>
          <w:rFonts w:ascii="Arial" w:hAnsi="Arial" w:cs="Arial"/>
          <w:b/>
          <w:bCs/>
          <w:sz w:val="28"/>
          <w:szCs w:val="28"/>
        </w:rPr>
      </w:pPr>
    </w:p>
    <w:p w14:paraId="60F19CAC" w14:textId="168B28FE" w:rsidR="000838EE" w:rsidRPr="000838EE" w:rsidRDefault="00945A46" w:rsidP="005D3553">
      <w:pPr>
        <w:spacing w:line="360" w:lineRule="auto"/>
        <w:jc w:val="both"/>
        <w:rPr>
          <w:rFonts w:ascii="Arial" w:hAnsi="Arial" w:cs="Arial"/>
          <w:b/>
          <w:bCs/>
          <w:sz w:val="28"/>
          <w:szCs w:val="28"/>
        </w:rPr>
      </w:pPr>
      <w:r>
        <w:rPr>
          <w:rFonts w:ascii="Arial" w:hAnsi="Arial" w:cs="Arial"/>
          <w:b/>
          <w:bCs/>
          <w:noProof/>
          <w:sz w:val="28"/>
          <w:szCs w:val="28"/>
        </w:rPr>
        <w:drawing>
          <wp:inline distT="0" distB="0" distL="0" distR="0" wp14:anchorId="532EA4FB" wp14:editId="69E52361">
            <wp:extent cx="5730875" cy="3529965"/>
            <wp:effectExtent l="0" t="0" r="3175" b="0"/>
            <wp:docPr id="158682742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875" cy="3529965"/>
                    </a:xfrm>
                    <a:prstGeom prst="rect">
                      <a:avLst/>
                    </a:prstGeom>
                    <a:noFill/>
                  </pic:spPr>
                </pic:pic>
              </a:graphicData>
            </a:graphic>
          </wp:inline>
        </w:drawing>
      </w:r>
    </w:p>
    <w:p w14:paraId="434839CC" w14:textId="77777777" w:rsidR="000838EE" w:rsidRPr="000838EE" w:rsidRDefault="000838EE" w:rsidP="00B86471">
      <w:pPr>
        <w:spacing w:line="360" w:lineRule="auto"/>
        <w:jc w:val="both"/>
        <w:rPr>
          <w:rFonts w:ascii="Arial" w:hAnsi="Arial" w:cs="Arial"/>
          <w:b/>
          <w:bCs/>
          <w:sz w:val="28"/>
          <w:szCs w:val="28"/>
        </w:rPr>
      </w:pPr>
    </w:p>
    <w:sectPr w:rsidR="000838EE" w:rsidRPr="000838EE" w:rsidSect="0098258B">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DD61DB" w14:textId="77777777" w:rsidR="000838EE" w:rsidRDefault="000838EE" w:rsidP="000838EE">
      <w:pPr>
        <w:spacing w:after="0" w:line="240" w:lineRule="auto"/>
      </w:pPr>
      <w:r>
        <w:separator/>
      </w:r>
    </w:p>
  </w:endnote>
  <w:endnote w:type="continuationSeparator" w:id="0">
    <w:p w14:paraId="63F03862" w14:textId="77777777" w:rsidR="000838EE" w:rsidRDefault="000838EE" w:rsidP="00083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2214631"/>
      <w:docPartObj>
        <w:docPartGallery w:val="Page Numbers (Bottom of Page)"/>
        <w:docPartUnique/>
      </w:docPartObj>
    </w:sdtPr>
    <w:sdtEndPr>
      <w:rPr>
        <w:noProof/>
      </w:rPr>
    </w:sdtEndPr>
    <w:sdtContent>
      <w:p w14:paraId="4A940AD7" w14:textId="14D6E336" w:rsidR="000838EE" w:rsidRDefault="000838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0CFB04" w14:textId="77777777" w:rsidR="000838EE" w:rsidRDefault="000838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CFCD7B" w14:textId="77777777" w:rsidR="000838EE" w:rsidRDefault="000838EE" w:rsidP="000838EE">
      <w:pPr>
        <w:spacing w:after="0" w:line="240" w:lineRule="auto"/>
      </w:pPr>
      <w:r>
        <w:separator/>
      </w:r>
    </w:p>
  </w:footnote>
  <w:footnote w:type="continuationSeparator" w:id="0">
    <w:p w14:paraId="2E1A2560" w14:textId="77777777" w:rsidR="000838EE" w:rsidRDefault="000838EE" w:rsidP="000838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FD4D35"/>
    <w:multiLevelType w:val="multilevel"/>
    <w:tmpl w:val="7A36F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ED552D"/>
    <w:multiLevelType w:val="multilevel"/>
    <w:tmpl w:val="AE20A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212353"/>
    <w:multiLevelType w:val="multilevel"/>
    <w:tmpl w:val="ACFA7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A740B4"/>
    <w:multiLevelType w:val="multilevel"/>
    <w:tmpl w:val="0ECC2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FF0DBF"/>
    <w:multiLevelType w:val="multilevel"/>
    <w:tmpl w:val="1B6690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421898"/>
    <w:multiLevelType w:val="multilevel"/>
    <w:tmpl w:val="68DC382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F9121A"/>
    <w:multiLevelType w:val="multilevel"/>
    <w:tmpl w:val="51D015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B50E03"/>
    <w:multiLevelType w:val="multilevel"/>
    <w:tmpl w:val="7A64C5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402445E"/>
    <w:multiLevelType w:val="hybridMultilevel"/>
    <w:tmpl w:val="CB0ABDA8"/>
    <w:lvl w:ilvl="0" w:tplc="0809000F">
      <w:start w:val="1"/>
      <w:numFmt w:val="decimal"/>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D77F0E"/>
    <w:multiLevelType w:val="multilevel"/>
    <w:tmpl w:val="2E828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151266"/>
    <w:multiLevelType w:val="multilevel"/>
    <w:tmpl w:val="F336E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D0040A"/>
    <w:multiLevelType w:val="multilevel"/>
    <w:tmpl w:val="2CCAA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681072"/>
    <w:multiLevelType w:val="multilevel"/>
    <w:tmpl w:val="3B0E1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1D45158"/>
    <w:multiLevelType w:val="multilevel"/>
    <w:tmpl w:val="A99E8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1DB3C7E"/>
    <w:multiLevelType w:val="multilevel"/>
    <w:tmpl w:val="E0A23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66A0369"/>
    <w:multiLevelType w:val="multilevel"/>
    <w:tmpl w:val="F56AA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010091"/>
    <w:multiLevelType w:val="multilevel"/>
    <w:tmpl w:val="E27C6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1428C3"/>
    <w:multiLevelType w:val="multilevel"/>
    <w:tmpl w:val="F0C2E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9018534">
    <w:abstractNumId w:val="6"/>
  </w:num>
  <w:num w:numId="2" w16cid:durableId="493909397">
    <w:abstractNumId w:val="7"/>
  </w:num>
  <w:num w:numId="3" w16cid:durableId="1668440338">
    <w:abstractNumId w:val="5"/>
  </w:num>
  <w:num w:numId="4" w16cid:durableId="631404855">
    <w:abstractNumId w:val="9"/>
  </w:num>
  <w:num w:numId="5" w16cid:durableId="1626736675">
    <w:abstractNumId w:val="12"/>
  </w:num>
  <w:num w:numId="6" w16cid:durableId="2016572421">
    <w:abstractNumId w:val="11"/>
  </w:num>
  <w:num w:numId="7" w16cid:durableId="267542323">
    <w:abstractNumId w:val="15"/>
  </w:num>
  <w:num w:numId="8" w16cid:durableId="975136158">
    <w:abstractNumId w:val="17"/>
  </w:num>
  <w:num w:numId="9" w16cid:durableId="897084394">
    <w:abstractNumId w:val="3"/>
  </w:num>
  <w:num w:numId="10" w16cid:durableId="1377847769">
    <w:abstractNumId w:val="2"/>
  </w:num>
  <w:num w:numId="11" w16cid:durableId="678896724">
    <w:abstractNumId w:val="4"/>
  </w:num>
  <w:num w:numId="12" w16cid:durableId="1401977167">
    <w:abstractNumId w:val="13"/>
  </w:num>
  <w:num w:numId="13" w16cid:durableId="235752670">
    <w:abstractNumId w:val="0"/>
  </w:num>
  <w:num w:numId="14" w16cid:durableId="522011208">
    <w:abstractNumId w:val="1"/>
  </w:num>
  <w:num w:numId="15" w16cid:durableId="135993084">
    <w:abstractNumId w:val="14"/>
  </w:num>
  <w:num w:numId="16" w16cid:durableId="1928537773">
    <w:abstractNumId w:val="10"/>
  </w:num>
  <w:num w:numId="17" w16cid:durableId="1951817023">
    <w:abstractNumId w:val="16"/>
  </w:num>
  <w:num w:numId="18" w16cid:durableId="172270879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4A3"/>
    <w:rsid w:val="0003146A"/>
    <w:rsid w:val="00053AD7"/>
    <w:rsid w:val="00074602"/>
    <w:rsid w:val="000838EE"/>
    <w:rsid w:val="000A485A"/>
    <w:rsid w:val="0012317D"/>
    <w:rsid w:val="001F6DA3"/>
    <w:rsid w:val="002B14A3"/>
    <w:rsid w:val="003D7031"/>
    <w:rsid w:val="004263C4"/>
    <w:rsid w:val="005A0911"/>
    <w:rsid w:val="005B5E49"/>
    <w:rsid w:val="005D3553"/>
    <w:rsid w:val="0065106A"/>
    <w:rsid w:val="006829A2"/>
    <w:rsid w:val="00682EE3"/>
    <w:rsid w:val="00752C1E"/>
    <w:rsid w:val="007B477E"/>
    <w:rsid w:val="007F39F8"/>
    <w:rsid w:val="008D1F62"/>
    <w:rsid w:val="00945A46"/>
    <w:rsid w:val="00972F9C"/>
    <w:rsid w:val="0098258B"/>
    <w:rsid w:val="00985997"/>
    <w:rsid w:val="009D2538"/>
    <w:rsid w:val="00A83E76"/>
    <w:rsid w:val="00B71AC0"/>
    <w:rsid w:val="00B8008F"/>
    <w:rsid w:val="00B86471"/>
    <w:rsid w:val="00C73BB1"/>
    <w:rsid w:val="00CB0FE2"/>
    <w:rsid w:val="00CB3071"/>
    <w:rsid w:val="00CC1512"/>
    <w:rsid w:val="00DC6320"/>
    <w:rsid w:val="00E443E0"/>
    <w:rsid w:val="00F17DCF"/>
    <w:rsid w:val="00FF7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shapelayout v:ext="edit">
      <o:idmap v:ext="edit" data="1"/>
    </o:shapelayout>
  </w:shapeDefaults>
  <w:decimalSymbol w:val="."/>
  <w:listSeparator w:val=","/>
  <w14:docId w14:val="6949CDC8"/>
  <w15:chartTrackingRefBased/>
  <w15:docId w15:val="{F63F3F3A-E1F5-4B47-92D0-2643B8932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4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14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14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14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14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14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14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14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14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4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14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14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14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14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14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14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14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14A3"/>
    <w:rPr>
      <w:rFonts w:eastAsiaTheme="majorEastAsia" w:cstheme="majorBidi"/>
      <w:color w:val="272727" w:themeColor="text1" w:themeTint="D8"/>
    </w:rPr>
  </w:style>
  <w:style w:type="paragraph" w:styleId="Title">
    <w:name w:val="Title"/>
    <w:basedOn w:val="Normal"/>
    <w:next w:val="Normal"/>
    <w:link w:val="TitleChar"/>
    <w:uiPriority w:val="10"/>
    <w:qFormat/>
    <w:rsid w:val="002B14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14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14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14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14A3"/>
    <w:pPr>
      <w:spacing w:before="160"/>
      <w:jc w:val="center"/>
    </w:pPr>
    <w:rPr>
      <w:i/>
      <w:iCs/>
      <w:color w:val="404040" w:themeColor="text1" w:themeTint="BF"/>
    </w:rPr>
  </w:style>
  <w:style w:type="character" w:customStyle="1" w:styleId="QuoteChar">
    <w:name w:val="Quote Char"/>
    <w:basedOn w:val="DefaultParagraphFont"/>
    <w:link w:val="Quote"/>
    <w:uiPriority w:val="29"/>
    <w:rsid w:val="002B14A3"/>
    <w:rPr>
      <w:i/>
      <w:iCs/>
      <w:color w:val="404040" w:themeColor="text1" w:themeTint="BF"/>
    </w:rPr>
  </w:style>
  <w:style w:type="paragraph" w:styleId="ListParagraph">
    <w:name w:val="List Paragraph"/>
    <w:basedOn w:val="Normal"/>
    <w:uiPriority w:val="34"/>
    <w:qFormat/>
    <w:rsid w:val="002B14A3"/>
    <w:pPr>
      <w:ind w:left="720"/>
      <w:contextualSpacing/>
    </w:pPr>
  </w:style>
  <w:style w:type="character" w:styleId="IntenseEmphasis">
    <w:name w:val="Intense Emphasis"/>
    <w:basedOn w:val="DefaultParagraphFont"/>
    <w:uiPriority w:val="21"/>
    <w:qFormat/>
    <w:rsid w:val="002B14A3"/>
    <w:rPr>
      <w:i/>
      <w:iCs/>
      <w:color w:val="0F4761" w:themeColor="accent1" w:themeShade="BF"/>
    </w:rPr>
  </w:style>
  <w:style w:type="paragraph" w:styleId="IntenseQuote">
    <w:name w:val="Intense Quote"/>
    <w:basedOn w:val="Normal"/>
    <w:next w:val="Normal"/>
    <w:link w:val="IntenseQuoteChar"/>
    <w:uiPriority w:val="30"/>
    <w:qFormat/>
    <w:rsid w:val="002B14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14A3"/>
    <w:rPr>
      <w:i/>
      <w:iCs/>
      <w:color w:val="0F4761" w:themeColor="accent1" w:themeShade="BF"/>
    </w:rPr>
  </w:style>
  <w:style w:type="character" w:styleId="IntenseReference">
    <w:name w:val="Intense Reference"/>
    <w:basedOn w:val="DefaultParagraphFont"/>
    <w:uiPriority w:val="32"/>
    <w:qFormat/>
    <w:rsid w:val="002B14A3"/>
    <w:rPr>
      <w:b/>
      <w:bCs/>
      <w:smallCaps/>
      <w:color w:val="0F4761" w:themeColor="accent1" w:themeShade="BF"/>
      <w:spacing w:val="5"/>
    </w:rPr>
  </w:style>
  <w:style w:type="paragraph" w:styleId="NoSpacing">
    <w:name w:val="No Spacing"/>
    <w:link w:val="NoSpacingChar"/>
    <w:uiPriority w:val="1"/>
    <w:qFormat/>
    <w:rsid w:val="0098258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8258B"/>
    <w:rPr>
      <w:rFonts w:eastAsiaTheme="minorEastAsia"/>
      <w:kern w:val="0"/>
      <w:sz w:val="22"/>
      <w:szCs w:val="22"/>
      <w:lang w:val="en-US"/>
      <w14:ligatures w14:val="none"/>
    </w:rPr>
  </w:style>
  <w:style w:type="character" w:styleId="Hyperlink">
    <w:name w:val="Hyperlink"/>
    <w:basedOn w:val="DefaultParagraphFont"/>
    <w:uiPriority w:val="99"/>
    <w:unhideWhenUsed/>
    <w:rsid w:val="000838EE"/>
    <w:rPr>
      <w:color w:val="467886" w:themeColor="hyperlink"/>
      <w:u w:val="single"/>
    </w:rPr>
  </w:style>
  <w:style w:type="character" w:styleId="UnresolvedMention">
    <w:name w:val="Unresolved Mention"/>
    <w:basedOn w:val="DefaultParagraphFont"/>
    <w:uiPriority w:val="99"/>
    <w:semiHidden/>
    <w:unhideWhenUsed/>
    <w:rsid w:val="000838EE"/>
    <w:rPr>
      <w:color w:val="605E5C"/>
      <w:shd w:val="clear" w:color="auto" w:fill="E1DFDD"/>
    </w:rPr>
  </w:style>
  <w:style w:type="character" w:styleId="FollowedHyperlink">
    <w:name w:val="FollowedHyperlink"/>
    <w:basedOn w:val="DefaultParagraphFont"/>
    <w:uiPriority w:val="99"/>
    <w:semiHidden/>
    <w:unhideWhenUsed/>
    <w:rsid w:val="000838EE"/>
    <w:rPr>
      <w:color w:val="96607D" w:themeColor="followedHyperlink"/>
      <w:u w:val="single"/>
    </w:rPr>
  </w:style>
  <w:style w:type="paragraph" w:styleId="Header">
    <w:name w:val="header"/>
    <w:basedOn w:val="Normal"/>
    <w:link w:val="HeaderChar"/>
    <w:uiPriority w:val="99"/>
    <w:unhideWhenUsed/>
    <w:rsid w:val="00083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8EE"/>
  </w:style>
  <w:style w:type="paragraph" w:styleId="Footer">
    <w:name w:val="footer"/>
    <w:basedOn w:val="Normal"/>
    <w:link w:val="FooterChar"/>
    <w:uiPriority w:val="99"/>
    <w:unhideWhenUsed/>
    <w:rsid w:val="00083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8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825681">
      <w:bodyDiv w:val="1"/>
      <w:marLeft w:val="0"/>
      <w:marRight w:val="0"/>
      <w:marTop w:val="0"/>
      <w:marBottom w:val="0"/>
      <w:divBdr>
        <w:top w:val="none" w:sz="0" w:space="0" w:color="auto"/>
        <w:left w:val="none" w:sz="0" w:space="0" w:color="auto"/>
        <w:bottom w:val="none" w:sz="0" w:space="0" w:color="auto"/>
        <w:right w:val="none" w:sz="0" w:space="0" w:color="auto"/>
      </w:divBdr>
    </w:div>
    <w:div w:id="234904312">
      <w:bodyDiv w:val="1"/>
      <w:marLeft w:val="0"/>
      <w:marRight w:val="0"/>
      <w:marTop w:val="0"/>
      <w:marBottom w:val="0"/>
      <w:divBdr>
        <w:top w:val="none" w:sz="0" w:space="0" w:color="auto"/>
        <w:left w:val="none" w:sz="0" w:space="0" w:color="auto"/>
        <w:bottom w:val="none" w:sz="0" w:space="0" w:color="auto"/>
        <w:right w:val="none" w:sz="0" w:space="0" w:color="auto"/>
      </w:divBdr>
      <w:divsChild>
        <w:div w:id="222757469">
          <w:marLeft w:val="0"/>
          <w:marRight w:val="0"/>
          <w:marTop w:val="0"/>
          <w:marBottom w:val="0"/>
          <w:divBdr>
            <w:top w:val="none" w:sz="0" w:space="0" w:color="auto"/>
            <w:left w:val="none" w:sz="0" w:space="0" w:color="auto"/>
            <w:bottom w:val="none" w:sz="0" w:space="0" w:color="auto"/>
            <w:right w:val="none" w:sz="0" w:space="0" w:color="auto"/>
          </w:divBdr>
        </w:div>
        <w:div w:id="36975796">
          <w:marLeft w:val="0"/>
          <w:marRight w:val="0"/>
          <w:marTop w:val="0"/>
          <w:marBottom w:val="0"/>
          <w:divBdr>
            <w:top w:val="none" w:sz="0" w:space="0" w:color="auto"/>
            <w:left w:val="none" w:sz="0" w:space="0" w:color="auto"/>
            <w:bottom w:val="none" w:sz="0" w:space="0" w:color="auto"/>
            <w:right w:val="none" w:sz="0" w:space="0" w:color="auto"/>
          </w:divBdr>
        </w:div>
        <w:div w:id="1376392525">
          <w:marLeft w:val="0"/>
          <w:marRight w:val="0"/>
          <w:marTop w:val="0"/>
          <w:marBottom w:val="0"/>
          <w:divBdr>
            <w:top w:val="none" w:sz="0" w:space="0" w:color="auto"/>
            <w:left w:val="none" w:sz="0" w:space="0" w:color="auto"/>
            <w:bottom w:val="none" w:sz="0" w:space="0" w:color="auto"/>
            <w:right w:val="none" w:sz="0" w:space="0" w:color="auto"/>
          </w:divBdr>
        </w:div>
        <w:div w:id="1614705705">
          <w:marLeft w:val="0"/>
          <w:marRight w:val="0"/>
          <w:marTop w:val="0"/>
          <w:marBottom w:val="0"/>
          <w:divBdr>
            <w:top w:val="none" w:sz="0" w:space="0" w:color="auto"/>
            <w:left w:val="none" w:sz="0" w:space="0" w:color="auto"/>
            <w:bottom w:val="none" w:sz="0" w:space="0" w:color="auto"/>
            <w:right w:val="none" w:sz="0" w:space="0" w:color="auto"/>
          </w:divBdr>
        </w:div>
      </w:divsChild>
    </w:div>
    <w:div w:id="865872329">
      <w:bodyDiv w:val="1"/>
      <w:marLeft w:val="0"/>
      <w:marRight w:val="0"/>
      <w:marTop w:val="0"/>
      <w:marBottom w:val="0"/>
      <w:divBdr>
        <w:top w:val="none" w:sz="0" w:space="0" w:color="auto"/>
        <w:left w:val="none" w:sz="0" w:space="0" w:color="auto"/>
        <w:bottom w:val="none" w:sz="0" w:space="0" w:color="auto"/>
        <w:right w:val="none" w:sz="0" w:space="0" w:color="auto"/>
      </w:divBdr>
    </w:div>
    <w:div w:id="1174883062">
      <w:bodyDiv w:val="1"/>
      <w:marLeft w:val="0"/>
      <w:marRight w:val="0"/>
      <w:marTop w:val="0"/>
      <w:marBottom w:val="0"/>
      <w:divBdr>
        <w:top w:val="none" w:sz="0" w:space="0" w:color="auto"/>
        <w:left w:val="none" w:sz="0" w:space="0" w:color="auto"/>
        <w:bottom w:val="none" w:sz="0" w:space="0" w:color="auto"/>
        <w:right w:val="none" w:sz="0" w:space="0" w:color="auto"/>
      </w:divBdr>
      <w:divsChild>
        <w:div w:id="611089754">
          <w:marLeft w:val="0"/>
          <w:marRight w:val="0"/>
          <w:marTop w:val="0"/>
          <w:marBottom w:val="0"/>
          <w:divBdr>
            <w:top w:val="none" w:sz="0" w:space="0" w:color="auto"/>
            <w:left w:val="none" w:sz="0" w:space="0" w:color="auto"/>
            <w:bottom w:val="none" w:sz="0" w:space="0" w:color="auto"/>
            <w:right w:val="none" w:sz="0" w:space="0" w:color="auto"/>
          </w:divBdr>
        </w:div>
        <w:div w:id="2135512691">
          <w:marLeft w:val="0"/>
          <w:marRight w:val="0"/>
          <w:marTop w:val="0"/>
          <w:marBottom w:val="0"/>
          <w:divBdr>
            <w:top w:val="none" w:sz="0" w:space="0" w:color="auto"/>
            <w:left w:val="none" w:sz="0" w:space="0" w:color="auto"/>
            <w:bottom w:val="none" w:sz="0" w:space="0" w:color="auto"/>
            <w:right w:val="none" w:sz="0" w:space="0" w:color="auto"/>
          </w:divBdr>
        </w:div>
        <w:div w:id="394552963">
          <w:marLeft w:val="0"/>
          <w:marRight w:val="0"/>
          <w:marTop w:val="0"/>
          <w:marBottom w:val="0"/>
          <w:divBdr>
            <w:top w:val="none" w:sz="0" w:space="0" w:color="auto"/>
            <w:left w:val="none" w:sz="0" w:space="0" w:color="auto"/>
            <w:bottom w:val="none" w:sz="0" w:space="0" w:color="auto"/>
            <w:right w:val="none" w:sz="0" w:space="0" w:color="auto"/>
          </w:divBdr>
        </w:div>
        <w:div w:id="1288007494">
          <w:marLeft w:val="0"/>
          <w:marRight w:val="0"/>
          <w:marTop w:val="0"/>
          <w:marBottom w:val="0"/>
          <w:divBdr>
            <w:top w:val="none" w:sz="0" w:space="0" w:color="auto"/>
            <w:left w:val="none" w:sz="0" w:space="0" w:color="auto"/>
            <w:bottom w:val="none" w:sz="0" w:space="0" w:color="auto"/>
            <w:right w:val="none" w:sz="0" w:space="0" w:color="auto"/>
          </w:divBdr>
        </w:div>
        <w:div w:id="1727684890">
          <w:marLeft w:val="0"/>
          <w:marRight w:val="0"/>
          <w:marTop w:val="0"/>
          <w:marBottom w:val="0"/>
          <w:divBdr>
            <w:top w:val="none" w:sz="0" w:space="0" w:color="auto"/>
            <w:left w:val="none" w:sz="0" w:space="0" w:color="auto"/>
            <w:bottom w:val="none" w:sz="0" w:space="0" w:color="auto"/>
            <w:right w:val="none" w:sz="0" w:space="0" w:color="auto"/>
          </w:divBdr>
        </w:div>
        <w:div w:id="129398155">
          <w:marLeft w:val="0"/>
          <w:marRight w:val="0"/>
          <w:marTop w:val="0"/>
          <w:marBottom w:val="0"/>
          <w:divBdr>
            <w:top w:val="none" w:sz="0" w:space="0" w:color="auto"/>
            <w:left w:val="none" w:sz="0" w:space="0" w:color="auto"/>
            <w:bottom w:val="none" w:sz="0" w:space="0" w:color="auto"/>
            <w:right w:val="none" w:sz="0" w:space="0" w:color="auto"/>
          </w:divBdr>
        </w:div>
        <w:div w:id="146941496">
          <w:marLeft w:val="0"/>
          <w:marRight w:val="0"/>
          <w:marTop w:val="0"/>
          <w:marBottom w:val="0"/>
          <w:divBdr>
            <w:top w:val="none" w:sz="0" w:space="0" w:color="auto"/>
            <w:left w:val="none" w:sz="0" w:space="0" w:color="auto"/>
            <w:bottom w:val="none" w:sz="0" w:space="0" w:color="auto"/>
            <w:right w:val="none" w:sz="0" w:space="0" w:color="auto"/>
          </w:divBdr>
        </w:div>
      </w:divsChild>
    </w:div>
    <w:div w:id="1274097867">
      <w:bodyDiv w:val="1"/>
      <w:marLeft w:val="0"/>
      <w:marRight w:val="0"/>
      <w:marTop w:val="0"/>
      <w:marBottom w:val="0"/>
      <w:divBdr>
        <w:top w:val="none" w:sz="0" w:space="0" w:color="auto"/>
        <w:left w:val="none" w:sz="0" w:space="0" w:color="auto"/>
        <w:bottom w:val="none" w:sz="0" w:space="0" w:color="auto"/>
        <w:right w:val="none" w:sz="0" w:space="0" w:color="auto"/>
      </w:divBdr>
    </w:div>
    <w:div w:id="1454859063">
      <w:bodyDiv w:val="1"/>
      <w:marLeft w:val="0"/>
      <w:marRight w:val="0"/>
      <w:marTop w:val="0"/>
      <w:marBottom w:val="0"/>
      <w:divBdr>
        <w:top w:val="none" w:sz="0" w:space="0" w:color="auto"/>
        <w:left w:val="none" w:sz="0" w:space="0" w:color="auto"/>
        <w:bottom w:val="none" w:sz="0" w:space="0" w:color="auto"/>
        <w:right w:val="none" w:sz="0" w:space="0" w:color="auto"/>
      </w:divBdr>
    </w:div>
    <w:div w:id="1514495131">
      <w:bodyDiv w:val="1"/>
      <w:marLeft w:val="0"/>
      <w:marRight w:val="0"/>
      <w:marTop w:val="0"/>
      <w:marBottom w:val="0"/>
      <w:divBdr>
        <w:top w:val="none" w:sz="0" w:space="0" w:color="auto"/>
        <w:left w:val="none" w:sz="0" w:space="0" w:color="auto"/>
        <w:bottom w:val="none" w:sz="0" w:space="0" w:color="auto"/>
        <w:right w:val="none" w:sz="0" w:space="0" w:color="auto"/>
      </w:divBdr>
      <w:divsChild>
        <w:div w:id="2112821944">
          <w:marLeft w:val="0"/>
          <w:marRight w:val="0"/>
          <w:marTop w:val="0"/>
          <w:marBottom w:val="0"/>
          <w:divBdr>
            <w:top w:val="none" w:sz="0" w:space="0" w:color="auto"/>
            <w:left w:val="none" w:sz="0" w:space="0" w:color="auto"/>
            <w:bottom w:val="none" w:sz="0" w:space="0" w:color="auto"/>
            <w:right w:val="none" w:sz="0" w:space="0" w:color="auto"/>
          </w:divBdr>
        </w:div>
        <w:div w:id="1300574440">
          <w:marLeft w:val="0"/>
          <w:marRight w:val="0"/>
          <w:marTop w:val="0"/>
          <w:marBottom w:val="0"/>
          <w:divBdr>
            <w:top w:val="none" w:sz="0" w:space="0" w:color="auto"/>
            <w:left w:val="none" w:sz="0" w:space="0" w:color="auto"/>
            <w:bottom w:val="none" w:sz="0" w:space="0" w:color="auto"/>
            <w:right w:val="none" w:sz="0" w:space="0" w:color="auto"/>
          </w:divBdr>
        </w:div>
        <w:div w:id="1744328257">
          <w:marLeft w:val="0"/>
          <w:marRight w:val="0"/>
          <w:marTop w:val="0"/>
          <w:marBottom w:val="0"/>
          <w:divBdr>
            <w:top w:val="none" w:sz="0" w:space="0" w:color="auto"/>
            <w:left w:val="none" w:sz="0" w:space="0" w:color="auto"/>
            <w:bottom w:val="none" w:sz="0" w:space="0" w:color="auto"/>
            <w:right w:val="none" w:sz="0" w:space="0" w:color="auto"/>
          </w:divBdr>
        </w:div>
        <w:div w:id="96803170">
          <w:marLeft w:val="0"/>
          <w:marRight w:val="0"/>
          <w:marTop w:val="0"/>
          <w:marBottom w:val="0"/>
          <w:divBdr>
            <w:top w:val="none" w:sz="0" w:space="0" w:color="auto"/>
            <w:left w:val="none" w:sz="0" w:space="0" w:color="auto"/>
            <w:bottom w:val="none" w:sz="0" w:space="0" w:color="auto"/>
            <w:right w:val="none" w:sz="0" w:space="0" w:color="auto"/>
          </w:divBdr>
        </w:div>
      </w:divsChild>
    </w:div>
    <w:div w:id="1607418088">
      <w:bodyDiv w:val="1"/>
      <w:marLeft w:val="0"/>
      <w:marRight w:val="0"/>
      <w:marTop w:val="0"/>
      <w:marBottom w:val="0"/>
      <w:divBdr>
        <w:top w:val="none" w:sz="0" w:space="0" w:color="auto"/>
        <w:left w:val="none" w:sz="0" w:space="0" w:color="auto"/>
        <w:bottom w:val="none" w:sz="0" w:space="0" w:color="auto"/>
        <w:right w:val="none" w:sz="0" w:space="0" w:color="auto"/>
      </w:divBdr>
    </w:div>
    <w:div w:id="1658655144">
      <w:bodyDiv w:val="1"/>
      <w:marLeft w:val="0"/>
      <w:marRight w:val="0"/>
      <w:marTop w:val="0"/>
      <w:marBottom w:val="0"/>
      <w:divBdr>
        <w:top w:val="none" w:sz="0" w:space="0" w:color="auto"/>
        <w:left w:val="none" w:sz="0" w:space="0" w:color="auto"/>
        <w:bottom w:val="none" w:sz="0" w:space="0" w:color="auto"/>
        <w:right w:val="none" w:sz="0" w:space="0" w:color="auto"/>
      </w:divBdr>
    </w:div>
    <w:div w:id="1923760696">
      <w:bodyDiv w:val="1"/>
      <w:marLeft w:val="0"/>
      <w:marRight w:val="0"/>
      <w:marTop w:val="0"/>
      <w:marBottom w:val="0"/>
      <w:divBdr>
        <w:top w:val="none" w:sz="0" w:space="0" w:color="auto"/>
        <w:left w:val="none" w:sz="0" w:space="0" w:color="auto"/>
        <w:bottom w:val="none" w:sz="0" w:space="0" w:color="auto"/>
        <w:right w:val="none" w:sz="0" w:space="0" w:color="auto"/>
      </w:divBdr>
    </w:div>
    <w:div w:id="2049840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ilo.org" TargetMode="External"/><Relationship Id="rId26"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hyperlink" Target="https://www.statista.com"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deloitte.com/uk/en.html" TargetMode="External"/><Relationship Id="rId25"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hyperlink" Target="https://www2.deloitte.com" TargetMode="External"/><Relationship Id="rId20" Type="http://schemas.openxmlformats.org/officeDocument/2006/relationships/hyperlink" Target="http://www.sha.org.sg"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9.png"/><Relationship Id="rId5" Type="http://schemas.openxmlformats.org/officeDocument/2006/relationships/footnotes" Target="footnotes.xml"/><Relationship Id="rId15" Type="http://schemas.openxmlformats.org/officeDocument/2006/relationships/hyperlink" Target="https://www.cipd.co.uk" TargetMode="External"/><Relationship Id="rId23" Type="http://schemas.openxmlformats.org/officeDocument/2006/relationships/hyperlink" Target="https://www.weforum.org" TargetMode="External"/><Relationship Id="rId28" Type="http://schemas.openxmlformats.org/officeDocument/2006/relationships/fontTable" Target="fontTable.xml"/><Relationship Id="rId10" Type="http://schemas.openxmlformats.org/officeDocument/2006/relationships/image" Target="media/image4.jpg"/><Relationship Id="rId19" Type="http://schemas.openxmlformats.org/officeDocument/2006/relationships/hyperlink" Target="http://www.mom.gov.sg/employment-practices/skills-training-and-developme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www.unwto.org"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28</Pages>
  <Words>4811</Words>
  <Characters>32467</Characters>
  <Application>Microsoft Office Word</Application>
  <DocSecurity>0</DocSecurity>
  <Lines>691</Lines>
  <Paragraphs>256</Paragraphs>
  <ScaleCrop>false</ScaleCrop>
  <HeadingPairs>
    <vt:vector size="2" baseType="variant">
      <vt:variant>
        <vt:lpstr>Title</vt:lpstr>
      </vt:variant>
      <vt:variant>
        <vt:i4>1</vt:i4>
      </vt:variant>
    </vt:vector>
  </HeadingPairs>
  <TitlesOfParts>
    <vt:vector size="1" baseType="lpstr">
      <vt:lpstr>Enhancing Operational Efficiency in the Housekeeping Department of Marina Bay Sands, Singapore</vt:lpstr>
    </vt:vector>
  </TitlesOfParts>
  <Company/>
  <LinksUpToDate>false</LinksUpToDate>
  <CharactersWithSpaces>37912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Enhancing Operational Efficiency in the Housekeeping Department of Marina Bay Sands, Singapore</dc:title>
  <dc:subject/>
  <dc:creator>Velislava Stoycheva Hristova (2233502)                                           Name of Company: Apex Hospitality Consultants</dc:creator>
  <cp:keywords/>
  <dc:description/>
  <cp:lastModifiedBy>Venelin Iliev</cp:lastModifiedBy>
  <cp:revision>2</cp:revision>
  <dcterms:created xsi:type="dcterms:W3CDTF">2025-03-03T07:33:00Z</dcterms:created>
  <dcterms:modified xsi:type="dcterms:W3CDTF">2025-03-03T07:33:00Z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2a325e922985354cfbd8e1990c105db9b3f4ef31e82f7bc8758eb570580ef9af</vt:lpwstr>
  </property>
</Properties>
</file>