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821168" w14:textId="1493B55F" w:rsidR="00694643" w:rsidRPr="00C30B54" w:rsidRDefault="00AF03B3" w:rsidP="00C30B54">
      <w:pPr>
        <w:pStyle w:val="NoSpacing"/>
        <w:spacing w:line="360" w:lineRule="auto"/>
        <w:rPr>
          <w:rFonts w:cstheme="minorHAnsi"/>
        </w:rPr>
      </w:pPr>
      <w:r w:rsidRPr="00C30B54">
        <w:rPr>
          <w:rFonts w:cstheme="minorHAnsi"/>
        </w:rPr>
        <w:t>ECAY4001                                                                                                                                  Assessment</w:t>
      </w:r>
      <w:r w:rsidR="00694643" w:rsidRPr="00C30B54">
        <w:rPr>
          <w:rFonts w:cstheme="minorHAnsi"/>
        </w:rPr>
        <w:t xml:space="preserve"> 2</w:t>
      </w:r>
      <w:r w:rsidRPr="00C30B54">
        <w:rPr>
          <w:rFonts w:cstheme="minorHAnsi"/>
        </w:rPr>
        <w:t xml:space="preserve"> </w:t>
      </w:r>
      <w:r w:rsidR="00694643" w:rsidRPr="00C30B54">
        <w:rPr>
          <w:rFonts w:cstheme="minorHAnsi"/>
        </w:rPr>
        <w:t>1811212</w:t>
      </w:r>
    </w:p>
    <w:p w14:paraId="2CCAF9C9" w14:textId="77777777" w:rsidR="00694643" w:rsidRPr="00C30B54" w:rsidRDefault="00694643" w:rsidP="00C30B54">
      <w:pPr>
        <w:spacing w:line="360" w:lineRule="auto"/>
        <w:rPr>
          <w:rFonts w:cstheme="minorHAnsi"/>
        </w:rPr>
      </w:pPr>
    </w:p>
    <w:p w14:paraId="39EB4987" w14:textId="380E611E" w:rsidR="00AF03B3" w:rsidRPr="00C30B54" w:rsidRDefault="00D164A0" w:rsidP="00C30B54">
      <w:pPr>
        <w:spacing w:line="360" w:lineRule="auto"/>
        <w:jc w:val="center"/>
        <w:rPr>
          <w:rFonts w:cstheme="minorHAnsi"/>
          <w:u w:val="single"/>
        </w:rPr>
      </w:pPr>
      <w:r w:rsidRPr="00C30B54">
        <w:rPr>
          <w:rFonts w:cstheme="minorHAnsi"/>
          <w:u w:val="single"/>
        </w:rPr>
        <w:t>Advocacy in a Contemporary World</w:t>
      </w:r>
    </w:p>
    <w:p w14:paraId="28F0AAEE" w14:textId="6819F7A9" w:rsidR="00EF50A0" w:rsidRPr="00C30B54" w:rsidRDefault="00596CEE" w:rsidP="00C30B54">
      <w:pPr>
        <w:spacing w:line="360" w:lineRule="auto"/>
        <w:rPr>
          <w:rFonts w:cstheme="minorHAnsi"/>
        </w:rPr>
      </w:pPr>
      <w:bookmarkStart w:id="0" w:name="_Hlk4441598"/>
      <w:bookmarkStart w:id="1" w:name="_Hlk4530835"/>
      <w:r w:rsidRPr="00C30B54">
        <w:rPr>
          <w:rFonts w:cstheme="minorHAnsi"/>
        </w:rPr>
        <w:t>This</w:t>
      </w:r>
      <w:r w:rsidR="00DF1AB6" w:rsidRPr="00C30B54">
        <w:rPr>
          <w:rFonts w:cstheme="minorHAnsi"/>
        </w:rPr>
        <w:t xml:space="preserve"> rationale and</w:t>
      </w:r>
      <w:r w:rsidRPr="00C30B54">
        <w:rPr>
          <w:rFonts w:cstheme="minorHAnsi"/>
        </w:rPr>
        <w:t xml:space="preserve"> portfolio of evidence explores </w:t>
      </w:r>
      <w:r w:rsidR="006B732E" w:rsidRPr="00C30B54">
        <w:rPr>
          <w:rFonts w:cstheme="minorHAnsi"/>
        </w:rPr>
        <w:t xml:space="preserve">the definition of advocacy, identifies the role of an independent advocate and how the role would support a chosen service user group by </w:t>
      </w:r>
      <w:r w:rsidR="00BF1D90" w:rsidRPr="00C30B54">
        <w:rPr>
          <w:rFonts w:cstheme="minorHAnsi"/>
        </w:rPr>
        <w:t>empowering</w:t>
      </w:r>
      <w:r w:rsidR="00C32190" w:rsidRPr="00C30B54">
        <w:rPr>
          <w:rFonts w:cstheme="minorHAnsi"/>
        </w:rPr>
        <w:t xml:space="preserve"> </w:t>
      </w:r>
      <w:r w:rsidR="006B732E" w:rsidRPr="00C30B54">
        <w:rPr>
          <w:rFonts w:cstheme="minorHAnsi"/>
        </w:rPr>
        <w:t>their client and allowing their voice to be heard</w:t>
      </w:r>
      <w:r w:rsidR="00DF1AB6" w:rsidRPr="00C30B54">
        <w:rPr>
          <w:rFonts w:cstheme="minorHAnsi"/>
        </w:rPr>
        <w:t>, covering t</w:t>
      </w:r>
      <w:r w:rsidR="006B732E" w:rsidRPr="00C30B54">
        <w:rPr>
          <w:rFonts w:cstheme="minorHAnsi"/>
        </w:rPr>
        <w:t>heory, policy and practice</w:t>
      </w:r>
      <w:r w:rsidR="00DF1AB6" w:rsidRPr="00C30B54">
        <w:rPr>
          <w:rFonts w:cstheme="minorHAnsi"/>
        </w:rPr>
        <w:t xml:space="preserve">. </w:t>
      </w:r>
      <w:r w:rsidR="00D75DE9" w:rsidRPr="00C30B54">
        <w:rPr>
          <w:rFonts w:cstheme="minorHAnsi"/>
        </w:rPr>
        <w:t>The central theme</w:t>
      </w:r>
      <w:r w:rsidR="00BF1D90" w:rsidRPr="00C30B54">
        <w:rPr>
          <w:rFonts w:cstheme="minorHAnsi"/>
        </w:rPr>
        <w:t xml:space="preserve"> of this rationale</w:t>
      </w:r>
      <w:r w:rsidR="00D75DE9" w:rsidRPr="00C30B54">
        <w:rPr>
          <w:rFonts w:cstheme="minorHAnsi"/>
        </w:rPr>
        <w:t xml:space="preserve"> will focus on </w:t>
      </w:r>
      <w:r w:rsidR="00126E76" w:rsidRPr="00C30B54">
        <w:rPr>
          <w:rFonts w:cstheme="minorHAnsi"/>
        </w:rPr>
        <w:t xml:space="preserve">child </w:t>
      </w:r>
      <w:r w:rsidR="00D75DE9" w:rsidRPr="00C30B54">
        <w:rPr>
          <w:rFonts w:cstheme="minorHAnsi"/>
        </w:rPr>
        <w:t xml:space="preserve">sexual abuse and how an </w:t>
      </w:r>
      <w:r w:rsidR="00BF1D90" w:rsidRPr="00C30B54">
        <w:rPr>
          <w:rFonts w:cstheme="minorHAnsi"/>
        </w:rPr>
        <w:t>I</w:t>
      </w:r>
      <w:r w:rsidR="00D75DE9" w:rsidRPr="00C30B54">
        <w:rPr>
          <w:rFonts w:cstheme="minorHAnsi"/>
        </w:rPr>
        <w:t xml:space="preserve">ndependent </w:t>
      </w:r>
      <w:r w:rsidR="00BF1D90" w:rsidRPr="00C30B54">
        <w:rPr>
          <w:rFonts w:cstheme="minorHAnsi"/>
        </w:rPr>
        <w:t>S</w:t>
      </w:r>
      <w:r w:rsidR="00D75DE9" w:rsidRPr="00C30B54">
        <w:rPr>
          <w:rFonts w:cstheme="minorHAnsi"/>
        </w:rPr>
        <w:t xml:space="preserve">exual </w:t>
      </w:r>
      <w:r w:rsidR="00BF1D90" w:rsidRPr="00C30B54">
        <w:rPr>
          <w:rFonts w:cstheme="minorHAnsi"/>
        </w:rPr>
        <w:t>V</w:t>
      </w:r>
      <w:r w:rsidR="00D75DE9" w:rsidRPr="00C30B54">
        <w:rPr>
          <w:rFonts w:cstheme="minorHAnsi"/>
        </w:rPr>
        <w:t xml:space="preserve">iolence </w:t>
      </w:r>
      <w:r w:rsidR="00BF1D90" w:rsidRPr="00C30B54">
        <w:rPr>
          <w:rFonts w:cstheme="minorHAnsi"/>
        </w:rPr>
        <w:t>A</w:t>
      </w:r>
      <w:r w:rsidR="00D75DE9" w:rsidRPr="00C30B54">
        <w:rPr>
          <w:rFonts w:cstheme="minorHAnsi"/>
        </w:rPr>
        <w:t>dvocate (</w:t>
      </w:r>
      <w:r w:rsidR="00BF1D90" w:rsidRPr="00C30B54">
        <w:rPr>
          <w:rFonts w:cstheme="minorHAnsi"/>
        </w:rPr>
        <w:t xml:space="preserve">ISVA) whom are specially trained in their roles </w:t>
      </w:r>
      <w:r w:rsidR="005F6D9D" w:rsidRPr="00C30B54">
        <w:rPr>
          <w:rFonts w:cstheme="minorHAnsi"/>
        </w:rPr>
        <w:t xml:space="preserve">would </w:t>
      </w:r>
      <w:r w:rsidR="00BF1D90" w:rsidRPr="00C30B54">
        <w:rPr>
          <w:rFonts w:cstheme="minorHAnsi"/>
        </w:rPr>
        <w:t xml:space="preserve">help </w:t>
      </w:r>
      <w:r w:rsidR="005F6D9D" w:rsidRPr="00C30B54">
        <w:rPr>
          <w:rFonts w:cstheme="minorHAnsi"/>
        </w:rPr>
        <w:t xml:space="preserve">to </w:t>
      </w:r>
      <w:r w:rsidR="00BF1D90" w:rsidRPr="00C30B54">
        <w:rPr>
          <w:rFonts w:cstheme="minorHAnsi"/>
        </w:rPr>
        <w:t xml:space="preserve">support their clients enabling them </w:t>
      </w:r>
      <w:r w:rsidR="00C32190" w:rsidRPr="00C30B54">
        <w:rPr>
          <w:rFonts w:cstheme="minorHAnsi"/>
        </w:rPr>
        <w:t>to go forward with their lives</w:t>
      </w:r>
      <w:r w:rsidR="005F6D9D" w:rsidRPr="00C30B54">
        <w:rPr>
          <w:rFonts w:cstheme="minorHAnsi"/>
        </w:rPr>
        <w:t xml:space="preserve"> by introducing them to the most suited services available</w:t>
      </w:r>
      <w:r w:rsidR="00C32190" w:rsidRPr="00C30B54">
        <w:rPr>
          <w:rFonts w:cstheme="minorHAnsi"/>
        </w:rPr>
        <w:t>.</w:t>
      </w:r>
      <w:r w:rsidR="005C1343" w:rsidRPr="00C30B54">
        <w:rPr>
          <w:rFonts w:cstheme="minorHAnsi"/>
        </w:rPr>
        <w:t xml:space="preserve"> </w:t>
      </w:r>
    </w:p>
    <w:bookmarkEnd w:id="1"/>
    <w:p w14:paraId="7613ABF8" w14:textId="1D50343C" w:rsidR="00F03650" w:rsidRPr="00C30B54" w:rsidRDefault="00F03650" w:rsidP="00C30B54">
      <w:pPr>
        <w:spacing w:line="360" w:lineRule="auto"/>
        <w:rPr>
          <w:rFonts w:cstheme="minorHAnsi"/>
        </w:rPr>
      </w:pPr>
      <w:r w:rsidRPr="00C30B54">
        <w:rPr>
          <w:rFonts w:cstheme="minorHAnsi"/>
        </w:rPr>
        <w:t>Defined by the</w:t>
      </w:r>
      <w:r w:rsidR="00747F53" w:rsidRPr="00C30B54">
        <w:rPr>
          <w:rFonts w:cstheme="minorHAnsi"/>
        </w:rPr>
        <w:t xml:space="preserve"> Advocacy QPM</w:t>
      </w:r>
      <w:r w:rsidR="002A717C" w:rsidRPr="00C30B54">
        <w:rPr>
          <w:rFonts w:cstheme="minorHAnsi"/>
        </w:rPr>
        <w:t xml:space="preserve"> (2014</w:t>
      </w:r>
      <w:r w:rsidRPr="00C30B54">
        <w:rPr>
          <w:rFonts w:cstheme="minorHAnsi"/>
        </w:rPr>
        <w:t>, p. 4). Advocacy is:</w:t>
      </w:r>
    </w:p>
    <w:p w14:paraId="54E386E2" w14:textId="5E81C495" w:rsidR="005F6D9D" w:rsidRPr="00C30B54" w:rsidRDefault="008D6F98" w:rsidP="00C30B54">
      <w:pPr>
        <w:spacing w:line="360" w:lineRule="auto"/>
        <w:ind w:left="720"/>
        <w:rPr>
          <w:rFonts w:cstheme="minorHAnsi"/>
        </w:rPr>
      </w:pPr>
      <w:bookmarkStart w:id="2" w:name="_Hlk4419931"/>
      <w:proofErr w:type="gramStart"/>
      <w:r w:rsidRPr="00C30B54">
        <w:rPr>
          <w:rFonts w:cstheme="minorHAnsi"/>
        </w:rPr>
        <w:t>T</w:t>
      </w:r>
      <w:r w:rsidR="00747F53" w:rsidRPr="00C30B54">
        <w:rPr>
          <w:rFonts w:cstheme="minorHAnsi"/>
        </w:rPr>
        <w:t>aking action</w:t>
      </w:r>
      <w:proofErr w:type="gramEnd"/>
      <w:r w:rsidR="00747F53" w:rsidRPr="00C30B54">
        <w:rPr>
          <w:rFonts w:cstheme="minorHAnsi"/>
        </w:rPr>
        <w:t xml:space="preserve"> to help people say what they want, secure their rights, represent their interests and obtain services they need. Advocates and advocacy providers work in partnership with</w:t>
      </w:r>
      <w:r w:rsidR="00F03650" w:rsidRPr="00C30B54">
        <w:rPr>
          <w:rFonts w:cstheme="minorHAnsi"/>
        </w:rPr>
        <w:t xml:space="preserve"> </w:t>
      </w:r>
      <w:r w:rsidR="00747F53" w:rsidRPr="00C30B54">
        <w:rPr>
          <w:rFonts w:cstheme="minorHAnsi"/>
        </w:rPr>
        <w:t>the people they support and take their side. Advocacy promotes social inclusion, equality and social justice.</w:t>
      </w:r>
      <w:r w:rsidR="00F44DFE" w:rsidRPr="00C30B54">
        <w:rPr>
          <w:rFonts w:cstheme="minorHAnsi"/>
        </w:rPr>
        <w:t xml:space="preserve"> </w:t>
      </w:r>
    </w:p>
    <w:p w14:paraId="1E03C327" w14:textId="3A168FF6" w:rsidR="00C97AAD" w:rsidRPr="00C30B54" w:rsidRDefault="00D302BB" w:rsidP="00C30B54">
      <w:pPr>
        <w:spacing w:line="360" w:lineRule="auto"/>
        <w:rPr>
          <w:rFonts w:cstheme="minorHAnsi"/>
        </w:rPr>
      </w:pPr>
      <w:r w:rsidRPr="00C30B54">
        <w:rPr>
          <w:rFonts w:cstheme="minorHAnsi"/>
        </w:rPr>
        <w:t>Quickly summarising the history of advocacy i</w:t>
      </w:r>
      <w:r w:rsidR="00C97AAD" w:rsidRPr="00C30B54">
        <w:rPr>
          <w:rFonts w:cstheme="minorHAnsi"/>
        </w:rPr>
        <w:t>t</w:t>
      </w:r>
      <w:r w:rsidRPr="00C30B54">
        <w:rPr>
          <w:rFonts w:cstheme="minorHAnsi"/>
        </w:rPr>
        <w:t xml:space="preserve"> i</w:t>
      </w:r>
      <w:r w:rsidR="00C97AAD" w:rsidRPr="00C30B54">
        <w:rPr>
          <w:rFonts w:cstheme="minorHAnsi"/>
        </w:rPr>
        <w:t xml:space="preserve">s hard to pinpoint accurately the beginning of </w:t>
      </w:r>
      <w:r w:rsidRPr="00C30B54">
        <w:rPr>
          <w:rFonts w:cstheme="minorHAnsi"/>
        </w:rPr>
        <w:t>where it started</w:t>
      </w:r>
      <w:r w:rsidR="008D6F98" w:rsidRPr="00C30B54">
        <w:rPr>
          <w:rFonts w:cstheme="minorHAnsi"/>
        </w:rPr>
        <w:t>,</w:t>
      </w:r>
      <w:r w:rsidR="00C97AAD" w:rsidRPr="00C30B54">
        <w:rPr>
          <w:rFonts w:cstheme="minorHAnsi"/>
        </w:rPr>
        <w:t xml:space="preserve"> but</w:t>
      </w:r>
      <w:r w:rsidRPr="00C30B54">
        <w:rPr>
          <w:rFonts w:cstheme="minorHAnsi"/>
        </w:rPr>
        <w:t xml:space="preserve"> history</w:t>
      </w:r>
      <w:r w:rsidR="00C97AAD" w:rsidRPr="00C30B54">
        <w:rPr>
          <w:rFonts w:cstheme="minorHAnsi"/>
        </w:rPr>
        <w:t xml:space="preserve"> </w:t>
      </w:r>
      <w:r w:rsidRPr="00C30B54">
        <w:rPr>
          <w:rFonts w:cstheme="minorHAnsi"/>
        </w:rPr>
        <w:t xml:space="preserve">has </w:t>
      </w:r>
      <w:r w:rsidR="00C97AAD" w:rsidRPr="00C30B54">
        <w:rPr>
          <w:rFonts w:cstheme="minorHAnsi"/>
        </w:rPr>
        <w:t>lead us to believe t</w:t>
      </w:r>
      <w:r w:rsidR="00BA6C64" w:rsidRPr="00C30B54">
        <w:rPr>
          <w:rFonts w:cstheme="minorHAnsi"/>
        </w:rPr>
        <w:t xml:space="preserve">he </w:t>
      </w:r>
      <w:r w:rsidR="0051334E" w:rsidRPr="00C30B54">
        <w:rPr>
          <w:rFonts w:cstheme="minorHAnsi"/>
        </w:rPr>
        <w:t>origin</w:t>
      </w:r>
      <w:r w:rsidR="00BA6C64" w:rsidRPr="00C30B54">
        <w:rPr>
          <w:rFonts w:cstheme="minorHAnsi"/>
          <w:color w:val="FF0000"/>
        </w:rPr>
        <w:t xml:space="preserve"> </w:t>
      </w:r>
      <w:r w:rsidR="00BA6C64" w:rsidRPr="00C30B54">
        <w:rPr>
          <w:rFonts w:cstheme="minorHAnsi"/>
        </w:rPr>
        <w:t>started soon after the first world war where a medical officer of health</w:t>
      </w:r>
      <w:r w:rsidR="008D6F98" w:rsidRPr="00C30B54">
        <w:rPr>
          <w:rFonts w:cstheme="minorHAnsi"/>
        </w:rPr>
        <w:t>,</w:t>
      </w:r>
      <w:r w:rsidR="00BA6C64" w:rsidRPr="00C30B54">
        <w:rPr>
          <w:rFonts w:cstheme="minorHAnsi"/>
        </w:rPr>
        <w:t xml:space="preserve"> called Dr Metcalfe Brown</w:t>
      </w:r>
      <w:r w:rsidR="008D6F98" w:rsidRPr="00C30B54">
        <w:rPr>
          <w:rFonts w:cstheme="minorHAnsi"/>
        </w:rPr>
        <w:t>,</w:t>
      </w:r>
      <w:r w:rsidR="00BA6C64" w:rsidRPr="00C30B54">
        <w:rPr>
          <w:rFonts w:cstheme="minorHAnsi"/>
        </w:rPr>
        <w:t xml:space="preserve"> chall</w:t>
      </w:r>
      <w:r w:rsidR="008D6F98" w:rsidRPr="00C30B54">
        <w:rPr>
          <w:rFonts w:cstheme="minorHAnsi"/>
        </w:rPr>
        <w:t>e</w:t>
      </w:r>
      <w:r w:rsidR="00BA6C64" w:rsidRPr="00C30B54">
        <w:rPr>
          <w:rFonts w:cstheme="minorHAnsi"/>
        </w:rPr>
        <w:t>n</w:t>
      </w:r>
      <w:r w:rsidR="008D6F98" w:rsidRPr="00C30B54">
        <w:rPr>
          <w:rFonts w:cstheme="minorHAnsi"/>
        </w:rPr>
        <w:t>g</w:t>
      </w:r>
      <w:r w:rsidR="00BA6C64" w:rsidRPr="00C30B54">
        <w:rPr>
          <w:rFonts w:cstheme="minorHAnsi"/>
        </w:rPr>
        <w:t>ed an old regime which had for centuries been run b</w:t>
      </w:r>
      <w:r w:rsidR="00112F6B" w:rsidRPr="00C30B54">
        <w:rPr>
          <w:rFonts w:cstheme="minorHAnsi"/>
        </w:rPr>
        <w:t>y</w:t>
      </w:r>
      <w:r w:rsidR="00BA6C64" w:rsidRPr="00C30B54">
        <w:rPr>
          <w:rFonts w:cstheme="minorHAnsi"/>
        </w:rPr>
        <w:t xml:space="preserve"> Britain’s local gentry</w:t>
      </w:r>
      <w:r w:rsidR="00855666" w:rsidRPr="00C30B54">
        <w:rPr>
          <w:rFonts w:cstheme="minorHAnsi"/>
        </w:rPr>
        <w:t>, he became a forerunner of the regime which brought the public serv</w:t>
      </w:r>
      <w:r w:rsidR="008D6F98" w:rsidRPr="00C30B54">
        <w:rPr>
          <w:rFonts w:cstheme="minorHAnsi"/>
        </w:rPr>
        <w:t>i</w:t>
      </w:r>
      <w:r w:rsidR="00855666" w:rsidRPr="00C30B54">
        <w:rPr>
          <w:rFonts w:cstheme="minorHAnsi"/>
        </w:rPr>
        <w:t>ce professions into power. It was a slow ongoing process but there w</w:t>
      </w:r>
      <w:r w:rsidR="008D6F98" w:rsidRPr="00C30B54">
        <w:rPr>
          <w:rFonts w:cstheme="minorHAnsi"/>
        </w:rPr>
        <w:t>ere</w:t>
      </w:r>
      <w:r w:rsidR="00855666" w:rsidRPr="00C30B54">
        <w:rPr>
          <w:rFonts w:cstheme="minorHAnsi"/>
        </w:rPr>
        <w:t xml:space="preserve"> writers</w:t>
      </w:r>
      <w:r w:rsidR="00112F6B" w:rsidRPr="00C30B54">
        <w:rPr>
          <w:rFonts w:cstheme="minorHAnsi"/>
        </w:rPr>
        <w:t xml:space="preserve"> over time</w:t>
      </w:r>
      <w:r w:rsidR="00855666" w:rsidRPr="00C30B54">
        <w:rPr>
          <w:rFonts w:cstheme="minorHAnsi"/>
        </w:rPr>
        <w:t xml:space="preserve"> such as Charles Dickens, Josephine Butler and Florence Nightingale who famously challenged social injustice</w:t>
      </w:r>
      <w:r w:rsidR="009E7C85" w:rsidRPr="00C30B54">
        <w:rPr>
          <w:rFonts w:cstheme="minorHAnsi"/>
        </w:rPr>
        <w:t xml:space="preserve"> (</w:t>
      </w:r>
      <w:proofErr w:type="spellStart"/>
      <w:r w:rsidR="009E7C85" w:rsidRPr="00C30B54">
        <w:rPr>
          <w:rFonts w:cstheme="minorHAnsi"/>
        </w:rPr>
        <w:t>Donnison</w:t>
      </w:r>
      <w:proofErr w:type="spellEnd"/>
      <w:r w:rsidR="009E7C85" w:rsidRPr="00C30B54">
        <w:rPr>
          <w:rFonts w:cstheme="minorHAnsi"/>
        </w:rPr>
        <w:t>, 2009)</w:t>
      </w:r>
      <w:r w:rsidR="00855666" w:rsidRPr="00C30B54">
        <w:rPr>
          <w:rFonts w:cstheme="minorHAnsi"/>
        </w:rPr>
        <w:t xml:space="preserve">. </w:t>
      </w:r>
    </w:p>
    <w:p w14:paraId="0A5A587B" w14:textId="52BB0919" w:rsidR="00C97AAD" w:rsidRPr="00C30B54" w:rsidRDefault="00BA6C64" w:rsidP="00C30B54">
      <w:pPr>
        <w:spacing w:line="360" w:lineRule="auto"/>
        <w:rPr>
          <w:rFonts w:cstheme="minorHAnsi"/>
        </w:rPr>
      </w:pPr>
      <w:r w:rsidRPr="00C30B54">
        <w:rPr>
          <w:rFonts w:cstheme="minorHAnsi"/>
        </w:rPr>
        <w:t>I</w:t>
      </w:r>
      <w:r w:rsidR="00855666" w:rsidRPr="00C30B54">
        <w:rPr>
          <w:rFonts w:cstheme="minorHAnsi"/>
        </w:rPr>
        <w:t xml:space="preserve">t was not until </w:t>
      </w:r>
      <w:r w:rsidRPr="00C30B54">
        <w:rPr>
          <w:rFonts w:cstheme="minorHAnsi"/>
        </w:rPr>
        <w:t>the late 1960</w:t>
      </w:r>
      <w:r w:rsidR="008D6F98" w:rsidRPr="00C30B54">
        <w:rPr>
          <w:rFonts w:cstheme="minorHAnsi"/>
        </w:rPr>
        <w:t>’</w:t>
      </w:r>
      <w:r w:rsidRPr="00C30B54">
        <w:rPr>
          <w:rFonts w:cstheme="minorHAnsi"/>
        </w:rPr>
        <w:t xml:space="preserve">s </w:t>
      </w:r>
      <w:r w:rsidR="008D6F98" w:rsidRPr="00C30B54">
        <w:rPr>
          <w:rFonts w:cstheme="minorHAnsi"/>
        </w:rPr>
        <w:t xml:space="preserve">when </w:t>
      </w:r>
      <w:r w:rsidRPr="00C30B54">
        <w:rPr>
          <w:rFonts w:cstheme="minorHAnsi"/>
        </w:rPr>
        <w:t>a new era of radicals arose</w:t>
      </w:r>
      <w:r w:rsidR="008D6F98" w:rsidRPr="00C30B54">
        <w:rPr>
          <w:rFonts w:cstheme="minorHAnsi"/>
        </w:rPr>
        <w:t>.</w:t>
      </w:r>
      <w:r w:rsidRPr="00C30B54">
        <w:rPr>
          <w:rFonts w:cstheme="minorHAnsi"/>
        </w:rPr>
        <w:t xml:space="preserve"> </w:t>
      </w:r>
      <w:r w:rsidR="008D6F98" w:rsidRPr="00C30B54">
        <w:rPr>
          <w:rFonts w:cstheme="minorHAnsi"/>
        </w:rPr>
        <w:t>T</w:t>
      </w:r>
      <w:r w:rsidRPr="00C30B54">
        <w:rPr>
          <w:rFonts w:cstheme="minorHAnsi"/>
        </w:rPr>
        <w:t>hey had come to realise the</w:t>
      </w:r>
      <w:r w:rsidR="00D302BB" w:rsidRPr="00C30B54">
        <w:rPr>
          <w:rFonts w:cstheme="minorHAnsi"/>
        </w:rPr>
        <w:t xml:space="preserve"> public</w:t>
      </w:r>
      <w:r w:rsidRPr="00C30B54">
        <w:rPr>
          <w:rFonts w:cstheme="minorHAnsi"/>
        </w:rPr>
        <w:t xml:space="preserve"> could not rely upon the </w:t>
      </w:r>
      <w:r w:rsidR="00855666" w:rsidRPr="00C30B54">
        <w:rPr>
          <w:rFonts w:cstheme="minorHAnsi"/>
        </w:rPr>
        <w:t xml:space="preserve">parties of the Left or the professions running the welfare state to </w:t>
      </w:r>
      <w:r w:rsidR="00112F6B" w:rsidRPr="00C30B54">
        <w:rPr>
          <w:rFonts w:cstheme="minorHAnsi"/>
        </w:rPr>
        <w:t>sort the social injustice of the country. They created independent groups offering advice and support to the deprived communities reaching out to the vulnerable. The Child Poverty Action Group was one of the first campaigns to be put into action</w:t>
      </w:r>
      <w:r w:rsidR="008D6F98" w:rsidRPr="00C30B54">
        <w:rPr>
          <w:rFonts w:cstheme="minorHAnsi"/>
        </w:rPr>
        <w:t xml:space="preserve"> and was</w:t>
      </w:r>
      <w:r w:rsidR="00112F6B" w:rsidRPr="00C30B54">
        <w:rPr>
          <w:rFonts w:cstheme="minorHAnsi"/>
        </w:rPr>
        <w:t xml:space="preserve"> founded in 1965 (</w:t>
      </w:r>
      <w:proofErr w:type="spellStart"/>
      <w:r w:rsidR="00112F6B" w:rsidRPr="00C30B54">
        <w:rPr>
          <w:rFonts w:cstheme="minorHAnsi"/>
        </w:rPr>
        <w:t>Donnison</w:t>
      </w:r>
      <w:proofErr w:type="spellEnd"/>
      <w:r w:rsidR="00112F6B" w:rsidRPr="00C30B54">
        <w:rPr>
          <w:rFonts w:cstheme="minorHAnsi"/>
        </w:rPr>
        <w:t>, 2009).</w:t>
      </w:r>
    </w:p>
    <w:p w14:paraId="65D38669" w14:textId="50D60208" w:rsidR="001A21BF" w:rsidRPr="00C30B54" w:rsidRDefault="009F74AC" w:rsidP="00C30B54">
      <w:pPr>
        <w:spacing w:line="360" w:lineRule="auto"/>
        <w:rPr>
          <w:rFonts w:cstheme="minorHAnsi"/>
        </w:rPr>
      </w:pPr>
      <w:r w:rsidRPr="00C30B54">
        <w:rPr>
          <w:rFonts w:cstheme="minorHAnsi"/>
        </w:rPr>
        <w:t xml:space="preserve">Oppression is witnessed in the lives of people who become marginalised </w:t>
      </w:r>
      <w:r w:rsidR="001A21BF" w:rsidRPr="00C30B54">
        <w:rPr>
          <w:rFonts w:cstheme="minorHAnsi"/>
        </w:rPr>
        <w:t>in society. Advocates have a responsibility to challenge inequality and disadvantage. Historically, advocates attempt to understand, explain and offer guidance to individuals experiencing hardship. The casti</w:t>
      </w:r>
      <w:r w:rsidR="008D6F98" w:rsidRPr="00C30B54">
        <w:rPr>
          <w:rFonts w:cstheme="minorHAnsi"/>
        </w:rPr>
        <w:t>ng</w:t>
      </w:r>
      <w:r w:rsidR="001A21BF" w:rsidRPr="00C30B54">
        <w:rPr>
          <w:rFonts w:cstheme="minorHAnsi"/>
        </w:rPr>
        <w:t xml:space="preserve"> of sociology, psychology, history, philosophy and politics helps route a theoretical framework, informed </w:t>
      </w:r>
      <w:r w:rsidR="001A21BF" w:rsidRPr="00C30B54">
        <w:rPr>
          <w:rFonts w:cstheme="minorHAnsi"/>
        </w:rPr>
        <w:lastRenderedPageBreak/>
        <w:t>by anti-oppressive principles, providing advocates with a tool to understand and work around oppression. Anti-oppressive practice then moves on to dynamic and creative ways of working. Reflexivity, social difference, historical and geographical location, political power and powerlessness must be taken into consideration when working with people in need</w:t>
      </w:r>
      <w:r w:rsidR="00754CEB" w:rsidRPr="00C30B54">
        <w:rPr>
          <w:rFonts w:cstheme="minorHAnsi"/>
        </w:rPr>
        <w:t xml:space="preserve"> </w:t>
      </w:r>
      <w:r w:rsidR="00754CEB" w:rsidRPr="00C30B54">
        <w:rPr>
          <w:rFonts w:cstheme="minorHAnsi"/>
          <w:color w:val="000000"/>
          <w:shd w:val="clear" w:color="auto" w:fill="FFFFFF"/>
        </w:rPr>
        <w:t xml:space="preserve">(Adams, </w:t>
      </w:r>
      <w:proofErr w:type="spellStart"/>
      <w:r w:rsidR="00754CEB" w:rsidRPr="00C30B54">
        <w:rPr>
          <w:rFonts w:cstheme="minorHAnsi"/>
          <w:color w:val="000000"/>
          <w:shd w:val="clear" w:color="auto" w:fill="FFFFFF"/>
        </w:rPr>
        <w:t>Dominelli</w:t>
      </w:r>
      <w:proofErr w:type="spellEnd"/>
      <w:r w:rsidR="00754CEB" w:rsidRPr="00C30B54">
        <w:rPr>
          <w:rFonts w:cstheme="minorHAnsi"/>
          <w:color w:val="000000"/>
          <w:shd w:val="clear" w:color="auto" w:fill="FFFFFF"/>
        </w:rPr>
        <w:t xml:space="preserve"> and Payne, 2009).</w:t>
      </w:r>
    </w:p>
    <w:p w14:paraId="2BE0D50E" w14:textId="6A8545CA" w:rsidR="009E7C85" w:rsidRPr="00C30B54" w:rsidRDefault="00D302BB" w:rsidP="00C30B54">
      <w:pPr>
        <w:spacing w:line="360" w:lineRule="auto"/>
        <w:rPr>
          <w:rFonts w:cstheme="minorHAnsi"/>
        </w:rPr>
      </w:pPr>
      <w:r w:rsidRPr="00C30B54">
        <w:rPr>
          <w:rFonts w:cstheme="minorHAnsi"/>
        </w:rPr>
        <w:t>A</w:t>
      </w:r>
      <w:r w:rsidR="009C18E2" w:rsidRPr="00C30B54">
        <w:rPr>
          <w:rFonts w:cstheme="minorHAnsi"/>
        </w:rPr>
        <w:t xml:space="preserve">n independent advocate </w:t>
      </w:r>
      <w:r w:rsidR="00CD2DDB" w:rsidRPr="00C30B54">
        <w:rPr>
          <w:rFonts w:cstheme="minorHAnsi"/>
        </w:rPr>
        <w:t>can be a paid or</w:t>
      </w:r>
      <w:r w:rsidR="008D6F98" w:rsidRPr="00C30B54">
        <w:rPr>
          <w:rFonts w:cstheme="minorHAnsi"/>
        </w:rPr>
        <w:t xml:space="preserve"> be a</w:t>
      </w:r>
      <w:r w:rsidR="00CD2DDB" w:rsidRPr="00C30B54">
        <w:rPr>
          <w:rFonts w:cstheme="minorHAnsi"/>
        </w:rPr>
        <w:t xml:space="preserve"> volunteering professional who works on a one to one basis with their client on a temporary basis. The role characteristically consists of citizen and case advocacy</w:t>
      </w:r>
      <w:r w:rsidR="0083152C" w:rsidRPr="00C30B54">
        <w:rPr>
          <w:rFonts w:cstheme="minorHAnsi"/>
        </w:rPr>
        <w:t xml:space="preserve">, </w:t>
      </w:r>
      <w:r w:rsidR="00CD2DDB" w:rsidRPr="00C30B54">
        <w:rPr>
          <w:rFonts w:cstheme="minorHAnsi"/>
        </w:rPr>
        <w:t xml:space="preserve">the advocate could be working </w:t>
      </w:r>
      <w:r w:rsidR="0083152C" w:rsidRPr="00C30B54">
        <w:rPr>
          <w:rFonts w:cstheme="minorHAnsi"/>
        </w:rPr>
        <w:t>on</w:t>
      </w:r>
      <w:r w:rsidR="00CD2DDB" w:rsidRPr="00C30B54">
        <w:rPr>
          <w:rFonts w:cstheme="minorHAnsi"/>
        </w:rPr>
        <w:t xml:space="preserve"> </w:t>
      </w:r>
      <w:r w:rsidR="0083152C" w:rsidRPr="00C30B54">
        <w:rPr>
          <w:rFonts w:cstheme="minorHAnsi"/>
        </w:rPr>
        <w:t>s</w:t>
      </w:r>
      <w:r w:rsidR="00CD2DDB" w:rsidRPr="00C30B54">
        <w:rPr>
          <w:rFonts w:cstheme="minorHAnsi"/>
        </w:rPr>
        <w:t>everal different caseloads</w:t>
      </w:r>
      <w:r w:rsidR="0083152C" w:rsidRPr="00C30B54">
        <w:rPr>
          <w:rFonts w:cstheme="minorHAnsi"/>
        </w:rPr>
        <w:t xml:space="preserve"> over</w:t>
      </w:r>
      <w:r w:rsidR="00B878C9" w:rsidRPr="00C30B54">
        <w:rPr>
          <w:rFonts w:cstheme="minorHAnsi"/>
        </w:rPr>
        <w:t xml:space="preserve"> </w:t>
      </w:r>
      <w:proofErr w:type="gramStart"/>
      <w:r w:rsidR="00B878C9" w:rsidRPr="00C30B54">
        <w:rPr>
          <w:rFonts w:cstheme="minorHAnsi"/>
        </w:rPr>
        <w:t>a</w:t>
      </w:r>
      <w:r w:rsidR="0083152C" w:rsidRPr="00C30B54">
        <w:rPr>
          <w:rFonts w:cstheme="minorHAnsi"/>
        </w:rPr>
        <w:t xml:space="preserve"> </w:t>
      </w:r>
      <w:r w:rsidR="00B878C9" w:rsidRPr="00C30B54">
        <w:rPr>
          <w:rFonts w:cstheme="minorHAnsi"/>
        </w:rPr>
        <w:t xml:space="preserve">period </w:t>
      </w:r>
      <w:r w:rsidR="0083152C" w:rsidRPr="00C30B54">
        <w:rPr>
          <w:rFonts w:cstheme="minorHAnsi"/>
        </w:rPr>
        <w:t>of time</w:t>
      </w:r>
      <w:proofErr w:type="gramEnd"/>
      <w:r w:rsidR="0083152C" w:rsidRPr="00C30B54">
        <w:rPr>
          <w:rFonts w:cstheme="minorHAnsi"/>
        </w:rPr>
        <w:t xml:space="preserve"> (Bild.org.uk, 2019).</w:t>
      </w:r>
    </w:p>
    <w:p w14:paraId="109DFF16" w14:textId="3D7D4A35" w:rsidR="0083152C" w:rsidRPr="00C30B54" w:rsidRDefault="00235FA3" w:rsidP="00C30B54">
      <w:pPr>
        <w:spacing w:line="360" w:lineRule="auto"/>
        <w:rPr>
          <w:rFonts w:cstheme="minorHAnsi"/>
        </w:rPr>
      </w:pPr>
      <w:r w:rsidRPr="00C30B54">
        <w:rPr>
          <w:rFonts w:cstheme="minorHAnsi"/>
        </w:rPr>
        <w:t>The role consists of a relationship between a concerned member of the public (advocate) and a person who may be deemed to feel vulnerable, secluded and oppressed. The advocate delivers support</w:t>
      </w:r>
      <w:r w:rsidR="00D47E98" w:rsidRPr="00C30B54">
        <w:rPr>
          <w:rFonts w:cstheme="minorHAnsi"/>
        </w:rPr>
        <w:t xml:space="preserve"> and</w:t>
      </w:r>
      <w:r w:rsidRPr="00C30B54">
        <w:rPr>
          <w:rFonts w:cstheme="minorHAnsi"/>
        </w:rPr>
        <w:t xml:space="preserve"> information with the aim </w:t>
      </w:r>
      <w:r w:rsidR="00D47E98" w:rsidRPr="00C30B54">
        <w:rPr>
          <w:rFonts w:cstheme="minorHAnsi"/>
        </w:rPr>
        <w:t>of</w:t>
      </w:r>
      <w:r w:rsidRPr="00C30B54">
        <w:rPr>
          <w:rFonts w:cstheme="minorHAnsi"/>
        </w:rPr>
        <w:t xml:space="preserve"> empower</w:t>
      </w:r>
      <w:r w:rsidR="00D47E98" w:rsidRPr="00C30B54">
        <w:rPr>
          <w:rFonts w:cstheme="minorHAnsi"/>
        </w:rPr>
        <w:t>ing</w:t>
      </w:r>
      <w:r w:rsidRPr="00C30B54">
        <w:rPr>
          <w:rFonts w:cstheme="minorHAnsi"/>
        </w:rPr>
        <w:t xml:space="preserve"> their partner</w:t>
      </w:r>
      <w:r w:rsidR="00D47E98" w:rsidRPr="00C30B54">
        <w:rPr>
          <w:rFonts w:cstheme="minorHAnsi"/>
        </w:rPr>
        <w:t>,</w:t>
      </w:r>
      <w:r w:rsidRPr="00C30B54">
        <w:rPr>
          <w:rFonts w:cstheme="minorHAnsi"/>
        </w:rPr>
        <w:t xml:space="preserve"> enabling them to voice their needs and explore choices. The advocate</w:t>
      </w:r>
      <w:r w:rsidR="00D47E98" w:rsidRPr="00C30B54">
        <w:rPr>
          <w:rFonts w:cstheme="minorHAnsi"/>
        </w:rPr>
        <w:t>’</w:t>
      </w:r>
      <w:r w:rsidRPr="00C30B54">
        <w:rPr>
          <w:rFonts w:cstheme="minorHAnsi"/>
        </w:rPr>
        <w:t>s partner may w</w:t>
      </w:r>
      <w:r w:rsidR="00D47E98" w:rsidRPr="00C30B54">
        <w:rPr>
          <w:rFonts w:cstheme="minorHAnsi"/>
        </w:rPr>
        <w:t>ant</w:t>
      </w:r>
      <w:r w:rsidRPr="00C30B54">
        <w:rPr>
          <w:rFonts w:cstheme="minorHAnsi"/>
        </w:rPr>
        <w:t xml:space="preserve"> their advocate to represent their wishes to another person or agency on their behalf</w:t>
      </w:r>
      <w:r w:rsidR="006A0A0F" w:rsidRPr="00C30B54">
        <w:rPr>
          <w:rFonts w:cstheme="minorHAnsi"/>
        </w:rPr>
        <w:t xml:space="preserve"> (</w:t>
      </w:r>
      <w:proofErr w:type="spellStart"/>
      <w:r w:rsidR="006A0A0F" w:rsidRPr="00C30B54">
        <w:rPr>
          <w:rFonts w:cstheme="minorHAnsi"/>
        </w:rPr>
        <w:t>Townsley</w:t>
      </w:r>
      <w:proofErr w:type="spellEnd"/>
      <w:r w:rsidR="006A0A0F" w:rsidRPr="00C30B54">
        <w:rPr>
          <w:rFonts w:cstheme="minorHAnsi"/>
        </w:rPr>
        <w:t xml:space="preserve"> R, Marriot A and Ward L, 2009).</w:t>
      </w:r>
    </w:p>
    <w:p w14:paraId="119A6B2D" w14:textId="6D7A553C" w:rsidR="00F12DA1" w:rsidRPr="00C30B54" w:rsidRDefault="00F12DA1" w:rsidP="00C30B54">
      <w:pPr>
        <w:spacing w:line="360" w:lineRule="auto"/>
        <w:rPr>
          <w:rFonts w:cstheme="minorHAnsi"/>
        </w:rPr>
      </w:pPr>
      <w:r w:rsidRPr="00C30B54">
        <w:rPr>
          <w:rFonts w:cstheme="minorHAnsi"/>
        </w:rPr>
        <w:t>The Care Act 2014 states the advocacy duty applies from the first point of contact with a local authority and at any subsequent stage of assessment, planning, care review,</w:t>
      </w:r>
      <w:r w:rsidR="00D47E98" w:rsidRPr="00C30B54">
        <w:rPr>
          <w:rFonts w:cstheme="minorHAnsi"/>
        </w:rPr>
        <w:t xml:space="preserve"> or </w:t>
      </w:r>
      <w:r w:rsidRPr="00C30B54">
        <w:rPr>
          <w:rFonts w:cstheme="minorHAnsi"/>
        </w:rPr>
        <w:t>safeguarding enquiry. If</w:t>
      </w:r>
      <w:r w:rsidR="00D47E98" w:rsidRPr="00C30B54">
        <w:rPr>
          <w:rFonts w:cstheme="minorHAnsi"/>
        </w:rPr>
        <w:t xml:space="preserve"> any person in</w:t>
      </w:r>
      <w:r w:rsidRPr="00C30B54">
        <w:rPr>
          <w:rFonts w:cstheme="minorHAnsi"/>
        </w:rPr>
        <w:t xml:space="preserve"> authority believes a person has care and support needs, a judgement is to be made regarding that person </w:t>
      </w:r>
      <w:r w:rsidR="00D47E98" w:rsidRPr="00C30B54">
        <w:rPr>
          <w:rFonts w:cstheme="minorHAnsi"/>
        </w:rPr>
        <w:t>which</w:t>
      </w:r>
      <w:r w:rsidRPr="00C30B54">
        <w:rPr>
          <w:rFonts w:cstheme="minorHAnsi"/>
        </w:rPr>
        <w:t xml:space="preserve"> consider</w:t>
      </w:r>
      <w:r w:rsidR="00D47E98" w:rsidRPr="00C30B54">
        <w:rPr>
          <w:rFonts w:cstheme="minorHAnsi"/>
        </w:rPr>
        <w:t>s the</w:t>
      </w:r>
      <w:r w:rsidRPr="00C30B54">
        <w:rPr>
          <w:rFonts w:cstheme="minorHAnsi"/>
        </w:rPr>
        <w:t xml:space="preserve"> difficulties being involved and </w:t>
      </w:r>
      <w:proofErr w:type="spellStart"/>
      <w:r w:rsidR="00D47E98" w:rsidRPr="00C30B54">
        <w:rPr>
          <w:rFonts w:cstheme="minorHAnsi"/>
        </w:rPr>
        <w:t>wether</w:t>
      </w:r>
      <w:proofErr w:type="spellEnd"/>
      <w:r w:rsidRPr="00C30B54">
        <w:rPr>
          <w:rFonts w:cstheme="minorHAnsi"/>
        </w:rPr>
        <w:t xml:space="preserve"> that person ha</w:t>
      </w:r>
      <w:r w:rsidR="00D47E98" w:rsidRPr="00C30B54">
        <w:rPr>
          <w:rFonts w:cstheme="minorHAnsi"/>
        </w:rPr>
        <w:t>s</w:t>
      </w:r>
      <w:r w:rsidRPr="00C30B54">
        <w:rPr>
          <w:rFonts w:cstheme="minorHAnsi"/>
        </w:rPr>
        <w:t xml:space="preserve"> an appropriate individual to support them</w:t>
      </w:r>
      <w:r w:rsidRPr="00C30B54">
        <w:rPr>
          <w:rFonts w:cstheme="minorHAnsi"/>
          <w:color w:val="000000"/>
          <w:shd w:val="clear" w:color="auto" w:fill="FFFFFF"/>
        </w:rPr>
        <w:t xml:space="preserve"> (Scie.org.uk, 2019)</w:t>
      </w:r>
      <w:r w:rsidRPr="00C30B54">
        <w:rPr>
          <w:rFonts w:cstheme="minorHAnsi"/>
        </w:rPr>
        <w:t>.</w:t>
      </w:r>
    </w:p>
    <w:p w14:paraId="1BBD5153" w14:textId="075222C1" w:rsidR="00F12DA1" w:rsidRPr="00C30B54" w:rsidRDefault="00F173D3" w:rsidP="00C30B54">
      <w:pPr>
        <w:spacing w:line="360" w:lineRule="auto"/>
        <w:rPr>
          <w:rFonts w:cstheme="minorHAnsi"/>
        </w:rPr>
      </w:pPr>
      <w:r w:rsidRPr="00C30B54">
        <w:rPr>
          <w:rFonts w:cstheme="minorHAnsi"/>
        </w:rPr>
        <w:t>More specifically</w:t>
      </w:r>
      <w:r w:rsidR="00D47E98" w:rsidRPr="00C30B54">
        <w:rPr>
          <w:rFonts w:cstheme="minorHAnsi"/>
        </w:rPr>
        <w:t>,</w:t>
      </w:r>
      <w:r w:rsidRPr="00C30B54">
        <w:rPr>
          <w:rFonts w:cstheme="minorHAnsi"/>
        </w:rPr>
        <w:t xml:space="preserve"> looking into the role of an Independent Sexual Violence Advocate</w:t>
      </w:r>
      <w:r w:rsidR="00D47E98" w:rsidRPr="00C30B54">
        <w:rPr>
          <w:rFonts w:cstheme="minorHAnsi"/>
        </w:rPr>
        <w:t>,</w:t>
      </w:r>
      <w:r w:rsidRPr="00C30B54">
        <w:rPr>
          <w:rFonts w:cstheme="minorHAnsi"/>
        </w:rPr>
        <w:t xml:space="preserve"> their jobs are to provide continuing support to a client which could lead up to any pending or potential court cases. The support </w:t>
      </w:r>
      <w:r w:rsidR="00D47E98" w:rsidRPr="00C30B54">
        <w:rPr>
          <w:rFonts w:cstheme="minorHAnsi"/>
        </w:rPr>
        <w:t>entails</w:t>
      </w:r>
      <w:r w:rsidRPr="00C30B54">
        <w:rPr>
          <w:rFonts w:cstheme="minorHAnsi"/>
        </w:rPr>
        <w:t xml:space="preserve"> communicating with other personnel on the behalf of the client and keeping the client updated on any progress. This could include speaking to the police, health professionals, employees, housing associations and the crown prosecution service. The aim of this service is to take as much pressure off a client</w:t>
      </w:r>
      <w:r w:rsidR="00D47E98" w:rsidRPr="00C30B54">
        <w:rPr>
          <w:rFonts w:cstheme="minorHAnsi"/>
        </w:rPr>
        <w:t>’</w:t>
      </w:r>
      <w:r w:rsidRPr="00C30B54">
        <w:rPr>
          <w:rFonts w:cstheme="minorHAnsi"/>
        </w:rPr>
        <w:t xml:space="preserve">s shoulders and enable them to focus more on feeling better within themselves </w:t>
      </w:r>
      <w:r w:rsidRPr="00C30B54">
        <w:rPr>
          <w:rFonts w:cstheme="minorHAnsi"/>
          <w:color w:val="000000"/>
          <w:shd w:val="clear" w:color="auto" w:fill="FFFFFF"/>
        </w:rPr>
        <w:t>(Midwalesrsc.org.uk, 2019)</w:t>
      </w:r>
      <w:r w:rsidRPr="00C30B54">
        <w:rPr>
          <w:rFonts w:cstheme="minorHAnsi"/>
        </w:rPr>
        <w:t>.</w:t>
      </w:r>
    </w:p>
    <w:p w14:paraId="6224FF41" w14:textId="241F85B9" w:rsidR="00F173D3" w:rsidRPr="00C30B54" w:rsidRDefault="00F173D3" w:rsidP="00C30B54">
      <w:pPr>
        <w:spacing w:line="360" w:lineRule="auto"/>
        <w:rPr>
          <w:rFonts w:cstheme="minorHAnsi"/>
        </w:rPr>
      </w:pPr>
      <w:r w:rsidRPr="00C30B54">
        <w:rPr>
          <w:rFonts w:cstheme="minorHAnsi"/>
        </w:rPr>
        <w:t xml:space="preserve">These professionals (ISVAs) </w:t>
      </w:r>
      <w:proofErr w:type="gramStart"/>
      <w:r w:rsidRPr="00C30B54">
        <w:rPr>
          <w:rFonts w:cstheme="minorHAnsi"/>
        </w:rPr>
        <w:t>are able to</w:t>
      </w:r>
      <w:proofErr w:type="gramEnd"/>
      <w:r w:rsidRPr="00C30B54">
        <w:rPr>
          <w:rFonts w:cstheme="minorHAnsi"/>
        </w:rPr>
        <w:t xml:space="preserve"> attend appointments with their clients</w:t>
      </w:r>
      <w:r w:rsidR="00D47E98" w:rsidRPr="00C30B54">
        <w:rPr>
          <w:rFonts w:cstheme="minorHAnsi"/>
        </w:rPr>
        <w:t>,</w:t>
      </w:r>
      <w:r w:rsidRPr="00C30B54">
        <w:rPr>
          <w:rFonts w:cstheme="minorHAnsi"/>
        </w:rPr>
        <w:t xml:space="preserve"> if required</w:t>
      </w:r>
      <w:r w:rsidR="00D47E98" w:rsidRPr="00C30B54">
        <w:rPr>
          <w:rFonts w:cstheme="minorHAnsi"/>
        </w:rPr>
        <w:t>,</w:t>
      </w:r>
      <w:r w:rsidRPr="00C30B54">
        <w:rPr>
          <w:rFonts w:cstheme="minorHAnsi"/>
        </w:rPr>
        <w:t xml:space="preserve"> and support the individual throughout court proceedings. They will also organise a pre-court visit so that the client can familiarise themselves with the courtroom before a case </w:t>
      </w:r>
      <w:r w:rsidR="00D47E98" w:rsidRPr="00C30B54">
        <w:rPr>
          <w:rFonts w:cstheme="minorHAnsi"/>
        </w:rPr>
        <w:t>to</w:t>
      </w:r>
      <w:r w:rsidRPr="00C30B54">
        <w:rPr>
          <w:rFonts w:cstheme="minorHAnsi"/>
        </w:rPr>
        <w:t xml:space="preserve"> get a wider understanding of what will take place and where the client will give evidence. Clients have found that this helps them reduce their anxiety before a court hearing.</w:t>
      </w:r>
      <w:r w:rsidR="001065F8" w:rsidRPr="00C30B54">
        <w:rPr>
          <w:rFonts w:cstheme="minorHAnsi"/>
        </w:rPr>
        <w:t xml:space="preserve"> Mid Wales Rape and Support </w:t>
      </w:r>
      <w:r w:rsidR="00D47E98" w:rsidRPr="00C30B54">
        <w:rPr>
          <w:rFonts w:cstheme="minorHAnsi"/>
        </w:rPr>
        <w:t>S</w:t>
      </w:r>
      <w:r w:rsidR="001065F8" w:rsidRPr="00C30B54">
        <w:rPr>
          <w:rFonts w:cstheme="minorHAnsi"/>
        </w:rPr>
        <w:t>ervice have trained</w:t>
      </w:r>
      <w:r w:rsidR="00D47E98" w:rsidRPr="00C30B54">
        <w:rPr>
          <w:rFonts w:cstheme="minorHAnsi"/>
        </w:rPr>
        <w:t>,</w:t>
      </w:r>
      <w:r w:rsidR="001065F8" w:rsidRPr="00C30B54">
        <w:rPr>
          <w:rFonts w:cstheme="minorHAnsi"/>
        </w:rPr>
        <w:t xml:space="preserve"> highly competent and skilled advocates to help talk about a client</w:t>
      </w:r>
      <w:r w:rsidR="00D47E98" w:rsidRPr="00C30B54">
        <w:rPr>
          <w:rFonts w:cstheme="minorHAnsi"/>
        </w:rPr>
        <w:t>’</w:t>
      </w:r>
      <w:r w:rsidR="001065F8" w:rsidRPr="00C30B54">
        <w:rPr>
          <w:rFonts w:cstheme="minorHAnsi"/>
        </w:rPr>
        <w:t xml:space="preserve">s emotional wellbeing, offer </w:t>
      </w:r>
      <w:r w:rsidR="001065F8" w:rsidRPr="00C30B54">
        <w:rPr>
          <w:rFonts w:cstheme="minorHAnsi"/>
        </w:rPr>
        <w:lastRenderedPageBreak/>
        <w:t xml:space="preserve">coping strategies, </w:t>
      </w:r>
      <w:r w:rsidR="00D47E98" w:rsidRPr="00C30B54">
        <w:rPr>
          <w:rFonts w:cstheme="minorHAnsi"/>
        </w:rPr>
        <w:t xml:space="preserve">and </w:t>
      </w:r>
      <w:r w:rsidR="001065F8" w:rsidRPr="00C30B54">
        <w:rPr>
          <w:rFonts w:cstheme="minorHAnsi"/>
        </w:rPr>
        <w:t xml:space="preserve">allow a safe and confidential space where </w:t>
      </w:r>
      <w:r w:rsidR="00D47E98" w:rsidRPr="00C30B54">
        <w:rPr>
          <w:rFonts w:cstheme="minorHAnsi"/>
        </w:rPr>
        <w:t>individuals</w:t>
      </w:r>
      <w:r w:rsidR="001065F8" w:rsidRPr="00C30B54">
        <w:rPr>
          <w:rFonts w:cstheme="minorHAnsi"/>
        </w:rPr>
        <w:t xml:space="preserve"> can talk and offer further</w:t>
      </w:r>
      <w:r w:rsidR="008D13E8" w:rsidRPr="00C30B54">
        <w:rPr>
          <w:rFonts w:cstheme="minorHAnsi"/>
        </w:rPr>
        <w:t xml:space="preserve"> </w:t>
      </w:r>
      <w:r w:rsidR="001065F8" w:rsidRPr="00C30B54">
        <w:rPr>
          <w:rFonts w:cstheme="minorHAnsi"/>
        </w:rPr>
        <w:t>services</w:t>
      </w:r>
      <w:r w:rsidR="00D47E98" w:rsidRPr="00C30B54">
        <w:rPr>
          <w:rFonts w:cstheme="minorHAnsi"/>
        </w:rPr>
        <w:t>,</w:t>
      </w:r>
      <w:r w:rsidR="001065F8" w:rsidRPr="00C30B54">
        <w:rPr>
          <w:rFonts w:cstheme="minorHAnsi"/>
        </w:rPr>
        <w:t xml:space="preserve"> such as counselling or therapy. Support is provided in person or over the phone (Midwalesrsc.org.uk, 2019).</w:t>
      </w:r>
    </w:p>
    <w:p w14:paraId="63413D9F" w14:textId="63CEC0D8" w:rsidR="00F15F48" w:rsidRPr="00C30B54" w:rsidRDefault="00F15F48" w:rsidP="00C30B54">
      <w:pPr>
        <w:spacing w:line="360" w:lineRule="auto"/>
        <w:rPr>
          <w:rFonts w:cstheme="minorHAnsi"/>
        </w:rPr>
      </w:pPr>
      <w:r w:rsidRPr="00C30B54">
        <w:rPr>
          <w:rFonts w:cstheme="minorHAnsi"/>
        </w:rPr>
        <w:t xml:space="preserve">Child sexual abuse </w:t>
      </w:r>
      <w:r w:rsidR="002572AC" w:rsidRPr="00C30B54">
        <w:rPr>
          <w:rFonts w:cstheme="minorHAnsi"/>
        </w:rPr>
        <w:t>is recognised as a social problem worldwide</w:t>
      </w:r>
      <w:r w:rsidR="00D47E98" w:rsidRPr="00C30B54">
        <w:rPr>
          <w:rFonts w:cstheme="minorHAnsi"/>
        </w:rPr>
        <w:t>,</w:t>
      </w:r>
      <w:r w:rsidR="002572AC" w:rsidRPr="00C30B54">
        <w:rPr>
          <w:rFonts w:cstheme="minorHAnsi"/>
        </w:rPr>
        <w:t xml:space="preserve"> it has lasting long term effects for the individual, family and community. Estimates propose between 10% and 20% of female children, and 5% and 10% of male children have been exposed to a form of sexual abuse before the age of 18. Statistics are likely to be inadequate due to the lack of offences reported. Such abuse has been linked to a range of psychological issues such as anxiety, depression,</w:t>
      </w:r>
      <w:r w:rsidR="006821A4" w:rsidRPr="00C30B54">
        <w:rPr>
          <w:rFonts w:cstheme="minorHAnsi"/>
        </w:rPr>
        <w:t xml:space="preserve"> oppression,</w:t>
      </w:r>
      <w:r w:rsidR="002572AC" w:rsidRPr="00C30B54">
        <w:rPr>
          <w:rFonts w:cstheme="minorHAnsi"/>
        </w:rPr>
        <w:t xml:space="preserve"> lack of confidence, poor academic performance</w:t>
      </w:r>
      <w:r w:rsidR="00126E76" w:rsidRPr="00C30B54">
        <w:rPr>
          <w:rFonts w:cstheme="minorHAnsi"/>
        </w:rPr>
        <w:t>, alcohol and substance misuse and re-victimisation</w:t>
      </w:r>
      <w:r w:rsidR="00126E76" w:rsidRPr="00C30B54">
        <w:rPr>
          <w:rFonts w:cstheme="minorHAnsi"/>
          <w:color w:val="666666"/>
          <w:shd w:val="clear" w:color="auto" w:fill="FFFFFF"/>
        </w:rPr>
        <w:t xml:space="preserve"> </w:t>
      </w:r>
      <w:r w:rsidR="00126E76" w:rsidRPr="00C30B54">
        <w:rPr>
          <w:rStyle w:val="selectable"/>
          <w:rFonts w:cstheme="minorHAnsi"/>
          <w:color w:val="000000"/>
          <w:shd w:val="clear" w:color="auto" w:fill="FFFFFF"/>
        </w:rPr>
        <w:t>(</w:t>
      </w:r>
      <w:proofErr w:type="spellStart"/>
      <w:r w:rsidR="00126E76" w:rsidRPr="00C30B54">
        <w:rPr>
          <w:rStyle w:val="selectable"/>
          <w:rFonts w:cstheme="minorHAnsi"/>
          <w:color w:val="000000"/>
          <w:shd w:val="clear" w:color="auto" w:fill="FFFFFF"/>
        </w:rPr>
        <w:t>Lynas</w:t>
      </w:r>
      <w:proofErr w:type="spellEnd"/>
      <w:r w:rsidR="00126E76" w:rsidRPr="00C30B54">
        <w:rPr>
          <w:rStyle w:val="selectable"/>
          <w:rFonts w:cstheme="minorHAnsi"/>
          <w:color w:val="000000"/>
          <w:shd w:val="clear" w:color="auto" w:fill="FFFFFF"/>
        </w:rPr>
        <w:t xml:space="preserve"> and Hawkins, 2017)</w:t>
      </w:r>
      <w:r w:rsidR="00126E76" w:rsidRPr="00C30B54">
        <w:rPr>
          <w:rFonts w:cstheme="minorHAnsi"/>
        </w:rPr>
        <w:t>.</w:t>
      </w:r>
    </w:p>
    <w:p w14:paraId="1C097AE6" w14:textId="348E7C89" w:rsidR="00B50239" w:rsidRPr="00C30B54" w:rsidRDefault="00B50239" w:rsidP="00C30B54">
      <w:pPr>
        <w:spacing w:line="360" w:lineRule="auto"/>
        <w:rPr>
          <w:rFonts w:cstheme="minorHAnsi"/>
        </w:rPr>
      </w:pPr>
      <w:r w:rsidRPr="00C30B54">
        <w:rPr>
          <w:rFonts w:cstheme="minorHAnsi"/>
        </w:rPr>
        <w:t xml:space="preserve">According to </w:t>
      </w:r>
      <w:r w:rsidR="00754CEB" w:rsidRPr="00C30B54">
        <w:rPr>
          <w:rFonts w:cstheme="minorHAnsi"/>
        </w:rPr>
        <w:t>Young</w:t>
      </w:r>
      <w:r w:rsidR="00D47E98" w:rsidRPr="00C30B54">
        <w:rPr>
          <w:rFonts w:cstheme="minorHAnsi"/>
        </w:rPr>
        <w:t xml:space="preserve"> (cited in</w:t>
      </w:r>
      <w:r w:rsidR="00D47E98" w:rsidRPr="00C30B54">
        <w:rPr>
          <w:rFonts w:cstheme="minorHAnsi"/>
          <w:color w:val="000000"/>
          <w:shd w:val="clear" w:color="auto" w:fill="FFFFFF"/>
        </w:rPr>
        <w:t xml:space="preserve"> </w:t>
      </w:r>
      <w:proofErr w:type="spellStart"/>
      <w:r w:rsidR="00D47E98" w:rsidRPr="00C30B54">
        <w:rPr>
          <w:rFonts w:cstheme="minorHAnsi"/>
          <w:color w:val="000000"/>
          <w:shd w:val="clear" w:color="auto" w:fill="FFFFFF"/>
        </w:rPr>
        <w:t>Heldke</w:t>
      </w:r>
      <w:proofErr w:type="spellEnd"/>
      <w:r w:rsidR="00D47E98" w:rsidRPr="00C30B54">
        <w:rPr>
          <w:rFonts w:cstheme="minorHAnsi"/>
          <w:color w:val="000000"/>
          <w:shd w:val="clear" w:color="auto" w:fill="FFFFFF"/>
        </w:rPr>
        <w:t xml:space="preserve"> and O'Connor, 2004)</w:t>
      </w:r>
      <w:r w:rsidR="00D47E98" w:rsidRPr="00C30B54">
        <w:rPr>
          <w:rFonts w:cstheme="minorHAnsi"/>
        </w:rPr>
        <w:t>,</w:t>
      </w:r>
      <w:r w:rsidR="00754CEB" w:rsidRPr="00C30B54">
        <w:rPr>
          <w:rFonts w:cstheme="minorHAnsi"/>
        </w:rPr>
        <w:t xml:space="preserve"> </w:t>
      </w:r>
      <w:r w:rsidRPr="00C30B54">
        <w:rPr>
          <w:rFonts w:cstheme="minorHAnsi"/>
        </w:rPr>
        <w:t xml:space="preserve">there are </w:t>
      </w:r>
      <w:r w:rsidR="00754CEB" w:rsidRPr="00C30B54">
        <w:rPr>
          <w:rFonts w:cstheme="minorHAnsi"/>
        </w:rPr>
        <w:t>five faces of oppression</w:t>
      </w:r>
      <w:r w:rsidRPr="00C30B54">
        <w:rPr>
          <w:rFonts w:cstheme="minorHAnsi"/>
        </w:rPr>
        <w:t xml:space="preserve"> which include: exploitation, violence, powerlessness, cultural imperialism and marginalization. These five faces or types of oppression relate to individuals who have suffered sexual abuse and have been pushed aside within today</w:t>
      </w:r>
      <w:r w:rsidR="00D47E98" w:rsidRPr="00C30B54">
        <w:rPr>
          <w:rFonts w:cstheme="minorHAnsi"/>
        </w:rPr>
        <w:t>’</w:t>
      </w:r>
      <w:r w:rsidRPr="00C30B54">
        <w:rPr>
          <w:rFonts w:cstheme="minorHAnsi"/>
        </w:rPr>
        <w:t>s society. She talks of viewing people as individuals and not put</w:t>
      </w:r>
      <w:r w:rsidR="00D47E98" w:rsidRPr="00C30B54">
        <w:rPr>
          <w:rFonts w:cstheme="minorHAnsi"/>
        </w:rPr>
        <w:t>ting</w:t>
      </w:r>
      <w:r w:rsidRPr="00C30B54">
        <w:rPr>
          <w:rFonts w:cstheme="minorHAnsi"/>
        </w:rPr>
        <w:t xml:space="preserve"> people in specific social groups. This idea helps to make current practice in the workplace more inclusive of all individuals. Young tells us society tries to bypass the significance of oppression today relaying oppression back to the e</w:t>
      </w:r>
      <w:r w:rsidR="00D47E98" w:rsidRPr="00C30B54">
        <w:rPr>
          <w:rFonts w:cstheme="minorHAnsi"/>
        </w:rPr>
        <w:t>ra</w:t>
      </w:r>
      <w:r w:rsidRPr="00C30B54">
        <w:rPr>
          <w:rFonts w:cstheme="minorHAnsi"/>
        </w:rPr>
        <w:t xml:space="preserve"> of slavery. Whilst she created a the</w:t>
      </w:r>
      <w:r w:rsidR="00D47E98" w:rsidRPr="00C30B54">
        <w:rPr>
          <w:rFonts w:cstheme="minorHAnsi"/>
        </w:rPr>
        <w:t>oretical</w:t>
      </w:r>
      <w:r w:rsidRPr="00C30B54">
        <w:rPr>
          <w:rFonts w:cstheme="minorHAnsi"/>
        </w:rPr>
        <w:t xml:space="preserve"> framework</w:t>
      </w:r>
      <w:r w:rsidR="00D47E98" w:rsidRPr="00C30B54">
        <w:rPr>
          <w:rFonts w:cstheme="minorHAnsi"/>
        </w:rPr>
        <w:t>,</w:t>
      </w:r>
      <w:r w:rsidRPr="00C30B54">
        <w:rPr>
          <w:rFonts w:cstheme="minorHAnsi"/>
        </w:rPr>
        <w:t xml:space="preserve"> her studies throughout the 21</w:t>
      </w:r>
      <w:r w:rsidRPr="00C30B54">
        <w:rPr>
          <w:rFonts w:cstheme="minorHAnsi"/>
          <w:vertAlign w:val="superscript"/>
        </w:rPr>
        <w:t>st</w:t>
      </w:r>
      <w:r w:rsidRPr="00C30B54">
        <w:rPr>
          <w:rFonts w:cstheme="minorHAnsi"/>
        </w:rPr>
        <w:t xml:space="preserve"> century give us more insight </w:t>
      </w:r>
      <w:r w:rsidR="00D47E98" w:rsidRPr="00C30B54">
        <w:rPr>
          <w:rFonts w:cstheme="minorHAnsi"/>
        </w:rPr>
        <w:t>in</w:t>
      </w:r>
      <w:r w:rsidRPr="00C30B54">
        <w:rPr>
          <w:rFonts w:cstheme="minorHAnsi"/>
        </w:rPr>
        <w:t>to the idea of oppression</w:t>
      </w:r>
      <w:r w:rsidR="002F1C47" w:rsidRPr="00C30B54">
        <w:rPr>
          <w:rFonts w:cstheme="minorHAnsi"/>
        </w:rPr>
        <w:t xml:space="preserve"> and how it is still current</w:t>
      </w:r>
      <w:r w:rsidR="002F1C47" w:rsidRPr="00C30B54">
        <w:rPr>
          <w:rFonts w:cstheme="minorHAnsi"/>
          <w:color w:val="000000"/>
          <w:shd w:val="clear" w:color="auto" w:fill="FFFFFF"/>
        </w:rPr>
        <w:t xml:space="preserve"> (</w:t>
      </w:r>
      <w:proofErr w:type="spellStart"/>
      <w:r w:rsidR="002F1C47" w:rsidRPr="00C30B54">
        <w:rPr>
          <w:rFonts w:cstheme="minorHAnsi"/>
          <w:color w:val="000000"/>
          <w:shd w:val="clear" w:color="auto" w:fill="FFFFFF"/>
        </w:rPr>
        <w:t>Heldke</w:t>
      </w:r>
      <w:proofErr w:type="spellEnd"/>
      <w:r w:rsidR="002F1C47" w:rsidRPr="00C30B54">
        <w:rPr>
          <w:rFonts w:cstheme="minorHAnsi"/>
          <w:color w:val="000000"/>
          <w:shd w:val="clear" w:color="auto" w:fill="FFFFFF"/>
        </w:rPr>
        <w:t xml:space="preserve"> and O'Connor, 2004)</w:t>
      </w:r>
      <w:r w:rsidR="002F1C47" w:rsidRPr="00C30B54">
        <w:rPr>
          <w:rFonts w:cstheme="minorHAnsi"/>
        </w:rPr>
        <w:t>.</w:t>
      </w:r>
    </w:p>
    <w:p w14:paraId="0DF102B7" w14:textId="318B8976" w:rsidR="006821A4" w:rsidRPr="00C30B54" w:rsidRDefault="00CF4A86" w:rsidP="00C30B54">
      <w:pPr>
        <w:spacing w:line="360" w:lineRule="auto"/>
        <w:rPr>
          <w:rFonts w:cstheme="minorHAnsi"/>
          <w:color w:val="000000"/>
          <w:shd w:val="clear" w:color="auto" w:fill="FFFFFF"/>
        </w:rPr>
      </w:pPr>
      <w:r w:rsidRPr="00C30B54">
        <w:rPr>
          <w:rFonts w:cstheme="minorHAnsi"/>
        </w:rPr>
        <w:t>A child is sexually abused when they are forced or influenced to participate in a sexual activity. This does not have to be physical contact</w:t>
      </w:r>
      <w:r w:rsidR="00D47E98" w:rsidRPr="00C30B54">
        <w:rPr>
          <w:rFonts w:cstheme="minorHAnsi"/>
        </w:rPr>
        <w:t>,</w:t>
      </w:r>
      <w:r w:rsidRPr="00C30B54">
        <w:rPr>
          <w:rFonts w:cstheme="minorHAnsi"/>
        </w:rPr>
        <w:t xml:space="preserve"> it could also occur online. The child may not understand the possibility of them being </w:t>
      </w:r>
      <w:proofErr w:type="gramStart"/>
      <w:r w:rsidRPr="00C30B54">
        <w:rPr>
          <w:rFonts w:cstheme="minorHAnsi"/>
        </w:rPr>
        <w:t>abused</w:t>
      </w:r>
      <w:r w:rsidR="00D47E98" w:rsidRPr="00C30B54">
        <w:rPr>
          <w:rFonts w:cstheme="minorHAnsi"/>
        </w:rPr>
        <w:t>,</w:t>
      </w:r>
      <w:r w:rsidRPr="00C30B54">
        <w:rPr>
          <w:rFonts w:cstheme="minorHAnsi"/>
        </w:rPr>
        <w:t xml:space="preserve"> or</w:t>
      </w:r>
      <w:proofErr w:type="gramEnd"/>
      <w:r w:rsidRPr="00C30B54">
        <w:rPr>
          <w:rFonts w:cstheme="minorHAnsi"/>
        </w:rPr>
        <w:t xml:space="preserve"> could be to</w:t>
      </w:r>
      <w:r w:rsidR="00D47E98" w:rsidRPr="00C30B54">
        <w:rPr>
          <w:rFonts w:cstheme="minorHAnsi"/>
        </w:rPr>
        <w:t>o</w:t>
      </w:r>
      <w:r w:rsidRPr="00C30B54">
        <w:rPr>
          <w:rFonts w:cstheme="minorHAnsi"/>
        </w:rPr>
        <w:t xml:space="preserve"> scared to speak out.  The NSPCC are working to break the silence around child sexual abuse and give children the support they desperately need. There are two types of sexual abuse these are known as contact abuse and non-contact abuse. Contact abuse involves touching activities where an abuser makes a physi</w:t>
      </w:r>
      <w:r w:rsidR="00D47E98" w:rsidRPr="00C30B54">
        <w:rPr>
          <w:rFonts w:cstheme="minorHAnsi"/>
        </w:rPr>
        <w:t>c</w:t>
      </w:r>
      <w:r w:rsidRPr="00C30B54">
        <w:rPr>
          <w:rFonts w:cstheme="minorHAnsi"/>
        </w:rPr>
        <w:t xml:space="preserve">al contact with a child. Non-contact abuse involves non-touching activities, such as persuading children to perform sexual acts on each other, </w:t>
      </w:r>
      <w:r w:rsidR="00D47E98" w:rsidRPr="00C30B54">
        <w:rPr>
          <w:rFonts w:cstheme="minorHAnsi"/>
        </w:rPr>
        <w:t>‘</w:t>
      </w:r>
      <w:r w:rsidRPr="00C30B54">
        <w:rPr>
          <w:rFonts w:cstheme="minorHAnsi"/>
        </w:rPr>
        <w:t>flashing</w:t>
      </w:r>
      <w:r w:rsidR="00D47E98" w:rsidRPr="00C30B54">
        <w:rPr>
          <w:rFonts w:cstheme="minorHAnsi"/>
        </w:rPr>
        <w:t>’</w:t>
      </w:r>
      <w:r w:rsidRPr="00C30B54">
        <w:rPr>
          <w:rFonts w:cstheme="minorHAnsi"/>
        </w:rPr>
        <w:t xml:space="preserve"> on the internet, encouraging a child to view sexual images</w:t>
      </w:r>
      <w:r w:rsidR="00F8485E" w:rsidRPr="00C30B54">
        <w:rPr>
          <w:rFonts w:cstheme="minorHAnsi"/>
        </w:rPr>
        <w:t xml:space="preserve">, </w:t>
      </w:r>
      <w:r w:rsidRPr="00C30B54">
        <w:rPr>
          <w:rFonts w:cstheme="minorHAnsi"/>
        </w:rPr>
        <w:t xml:space="preserve">and so on. 1 in 20 children in the UK have been sexually abused </w:t>
      </w:r>
      <w:r w:rsidRPr="00C30B54">
        <w:rPr>
          <w:rFonts w:cstheme="minorHAnsi"/>
          <w:color w:val="000000"/>
          <w:shd w:val="clear" w:color="auto" w:fill="FFFFFF"/>
        </w:rPr>
        <w:t>(NSPCC, 2019).</w:t>
      </w:r>
    </w:p>
    <w:p w14:paraId="51254E88" w14:textId="532B69A7" w:rsidR="00DD3486" w:rsidRPr="00C30B54" w:rsidRDefault="00DD3486" w:rsidP="00C30B54">
      <w:pPr>
        <w:spacing w:line="360" w:lineRule="auto"/>
        <w:rPr>
          <w:rFonts w:cstheme="minorHAnsi"/>
          <w:color w:val="000000"/>
          <w:shd w:val="clear" w:color="auto" w:fill="FFFFFF"/>
        </w:rPr>
      </w:pPr>
      <w:r w:rsidRPr="00C30B54">
        <w:rPr>
          <w:rFonts w:cstheme="minorHAnsi"/>
          <w:color w:val="000000"/>
          <w:shd w:val="clear" w:color="auto" w:fill="FFFFFF"/>
        </w:rPr>
        <w:t xml:space="preserve">All children have the right to be protected </w:t>
      </w:r>
      <w:r w:rsidR="00D3595D" w:rsidRPr="00C30B54">
        <w:rPr>
          <w:rFonts w:cstheme="minorHAnsi"/>
          <w:color w:val="000000"/>
          <w:shd w:val="clear" w:color="auto" w:fill="FFFFFF"/>
        </w:rPr>
        <w:t xml:space="preserve">from violence, abuse and exploitation. But millions of children around the world from different backgrounds, across all ages, cultures and religions can suffer abuse every day. Millions are potentially at risk. Some children are particularity at risk due to gender, race, ethnic origin and status. Some boys and girls are put at an even at a higher risk, if they are orphaned or to be living with a disability. Other risks for children could be due to homelessness, </w:t>
      </w:r>
      <w:r w:rsidR="00D3595D" w:rsidRPr="00C30B54">
        <w:rPr>
          <w:rFonts w:cstheme="minorHAnsi"/>
          <w:color w:val="000000"/>
          <w:shd w:val="clear" w:color="auto" w:fill="FFFFFF"/>
        </w:rPr>
        <w:lastRenderedPageBreak/>
        <w:t>working on the streets, living in residential institutions and living in deprived areas. Natural disasters, war and</w:t>
      </w:r>
      <w:r w:rsidR="00C30B54" w:rsidRPr="00C30B54">
        <w:rPr>
          <w:rFonts w:cstheme="minorHAnsi"/>
          <w:color w:val="000000"/>
          <w:shd w:val="clear" w:color="auto" w:fill="FFFFFF"/>
        </w:rPr>
        <w:t xml:space="preserve"> displacement may expose children to further risk. The younger the child the more likely they are to be at risk of abuse, risks differ as they get older (UNICEF, 2019).</w:t>
      </w:r>
    </w:p>
    <w:p w14:paraId="7FB16FAD" w14:textId="360E8587" w:rsidR="00C13F85" w:rsidRPr="00C30B54" w:rsidRDefault="00174652" w:rsidP="00C30B54">
      <w:pPr>
        <w:spacing w:line="360" w:lineRule="auto"/>
        <w:rPr>
          <w:rFonts w:cstheme="minorHAnsi"/>
          <w:color w:val="000000"/>
          <w:shd w:val="clear" w:color="auto" w:fill="FFFFFF"/>
        </w:rPr>
      </w:pPr>
      <w:r w:rsidRPr="00C30B54">
        <w:rPr>
          <w:rFonts w:cstheme="minorHAnsi"/>
        </w:rPr>
        <w:t>In Wales</w:t>
      </w:r>
      <w:r w:rsidR="00F8485E" w:rsidRPr="00C30B54">
        <w:rPr>
          <w:rFonts w:cstheme="minorHAnsi"/>
        </w:rPr>
        <w:t>,</w:t>
      </w:r>
      <w:r w:rsidRPr="00C30B54">
        <w:rPr>
          <w:rFonts w:cstheme="minorHAnsi"/>
        </w:rPr>
        <w:t xml:space="preserve"> the Welsh government uses its new legislative powers to</w:t>
      </w:r>
      <w:r w:rsidR="00D227C4" w:rsidRPr="00C30B54">
        <w:rPr>
          <w:rFonts w:cstheme="minorHAnsi"/>
        </w:rPr>
        <w:t xml:space="preserve"> help</w:t>
      </w:r>
      <w:r w:rsidRPr="00C30B54">
        <w:rPr>
          <w:rFonts w:cstheme="minorHAnsi"/>
        </w:rPr>
        <w:t xml:space="preserve"> safeguard children from sexual abuse </w:t>
      </w:r>
      <w:r w:rsidR="00D227C4" w:rsidRPr="00C30B54">
        <w:rPr>
          <w:rFonts w:cstheme="minorHAnsi"/>
        </w:rPr>
        <w:t>by following a unique piece of legislation</w:t>
      </w:r>
      <w:r w:rsidR="00F8485E" w:rsidRPr="00C30B54">
        <w:rPr>
          <w:rFonts w:cstheme="minorHAnsi"/>
        </w:rPr>
        <w:t>,</w:t>
      </w:r>
      <w:r w:rsidR="00D227C4" w:rsidRPr="00C30B54">
        <w:rPr>
          <w:rFonts w:cstheme="minorHAnsi"/>
        </w:rPr>
        <w:t xml:space="preserve"> which is called </w:t>
      </w:r>
      <w:r w:rsidRPr="00C30B54">
        <w:rPr>
          <w:rFonts w:cstheme="minorHAnsi"/>
        </w:rPr>
        <w:t>The Violence against Women, Domestic Abuse and Sexual Violence (Wales) Act 2015</w:t>
      </w:r>
      <w:r w:rsidR="00D227C4" w:rsidRPr="00C30B54">
        <w:rPr>
          <w:rFonts w:cstheme="minorHAnsi"/>
        </w:rPr>
        <w:t>. It i</w:t>
      </w:r>
      <w:r w:rsidRPr="00C30B54">
        <w:rPr>
          <w:rFonts w:cstheme="minorHAnsi"/>
        </w:rPr>
        <w:t xml:space="preserve">s centred </w:t>
      </w:r>
      <w:r w:rsidR="00F8485E" w:rsidRPr="00C30B54">
        <w:rPr>
          <w:rFonts w:cstheme="minorHAnsi"/>
        </w:rPr>
        <w:t>on</w:t>
      </w:r>
      <w:r w:rsidRPr="00C30B54">
        <w:rPr>
          <w:rFonts w:cstheme="minorHAnsi"/>
        </w:rPr>
        <w:t xml:space="preserve"> prevent</w:t>
      </w:r>
      <w:r w:rsidR="00F8485E" w:rsidRPr="00C30B54">
        <w:rPr>
          <w:rFonts w:cstheme="minorHAnsi"/>
        </w:rPr>
        <w:t>ing</w:t>
      </w:r>
      <w:r w:rsidR="00D227C4" w:rsidRPr="00C30B54">
        <w:rPr>
          <w:rFonts w:cstheme="minorHAnsi"/>
        </w:rPr>
        <w:t xml:space="preserve"> abuse,</w:t>
      </w:r>
      <w:r w:rsidRPr="00C30B54">
        <w:rPr>
          <w:rFonts w:cstheme="minorHAnsi"/>
        </w:rPr>
        <w:t xml:space="preserve"> protect</w:t>
      </w:r>
      <w:r w:rsidR="00F8485E" w:rsidRPr="00C30B54">
        <w:rPr>
          <w:rFonts w:cstheme="minorHAnsi"/>
        </w:rPr>
        <w:t>ing</w:t>
      </w:r>
      <w:r w:rsidRPr="00C30B54">
        <w:rPr>
          <w:rFonts w:cstheme="minorHAnsi"/>
        </w:rPr>
        <w:t xml:space="preserve"> victims </w:t>
      </w:r>
      <w:r w:rsidR="00D227C4" w:rsidRPr="00C30B54">
        <w:rPr>
          <w:rFonts w:cstheme="minorHAnsi"/>
        </w:rPr>
        <w:t>and</w:t>
      </w:r>
      <w:r w:rsidRPr="00C30B54">
        <w:rPr>
          <w:rFonts w:cstheme="minorHAnsi"/>
        </w:rPr>
        <w:t xml:space="preserve"> support</w:t>
      </w:r>
      <w:r w:rsidR="00F8485E" w:rsidRPr="00C30B54">
        <w:rPr>
          <w:rFonts w:cstheme="minorHAnsi"/>
        </w:rPr>
        <w:t>ing</w:t>
      </w:r>
      <w:r w:rsidRPr="00C30B54">
        <w:rPr>
          <w:rFonts w:cstheme="minorHAnsi"/>
        </w:rPr>
        <w:t xml:space="preserve"> those affected by these issues.</w:t>
      </w:r>
      <w:r w:rsidR="00D227C4" w:rsidRPr="00C30B54">
        <w:rPr>
          <w:rFonts w:cstheme="minorHAnsi"/>
        </w:rPr>
        <w:t xml:space="preserve"> The act aims to provide equal access to justice</w:t>
      </w:r>
      <w:r w:rsidR="002C65F9" w:rsidRPr="00C30B54">
        <w:rPr>
          <w:rFonts w:cstheme="minorHAnsi"/>
        </w:rPr>
        <w:t>,</w:t>
      </w:r>
      <w:r w:rsidR="00CF4A86" w:rsidRPr="00C30B54">
        <w:rPr>
          <w:rFonts w:cstheme="minorHAnsi"/>
        </w:rPr>
        <w:t xml:space="preserve"> </w:t>
      </w:r>
      <w:r w:rsidR="00D227C4" w:rsidRPr="00C30B54">
        <w:rPr>
          <w:rFonts w:cstheme="minorHAnsi"/>
        </w:rPr>
        <w:t>options and support services</w:t>
      </w:r>
      <w:r w:rsidR="00D227C4" w:rsidRPr="00C30B54">
        <w:rPr>
          <w:rFonts w:cstheme="minorHAnsi"/>
          <w:color w:val="000000"/>
          <w:shd w:val="clear" w:color="auto" w:fill="FFFFFF"/>
        </w:rPr>
        <w:t xml:space="preserve"> (</w:t>
      </w:r>
      <w:proofErr w:type="spellStart"/>
      <w:r w:rsidR="00D227C4" w:rsidRPr="00C30B54">
        <w:rPr>
          <w:rFonts w:cstheme="minorHAnsi"/>
          <w:color w:val="000000"/>
          <w:shd w:val="clear" w:color="auto" w:fill="FFFFFF"/>
        </w:rPr>
        <w:t>Wydall</w:t>
      </w:r>
      <w:proofErr w:type="spellEnd"/>
      <w:r w:rsidR="00D227C4" w:rsidRPr="00C30B54">
        <w:rPr>
          <w:rFonts w:cstheme="minorHAnsi"/>
          <w:color w:val="000000"/>
          <w:shd w:val="clear" w:color="auto" w:fill="FFFFFF"/>
        </w:rPr>
        <w:t xml:space="preserve"> et al., 2018)</w:t>
      </w:r>
      <w:bookmarkEnd w:id="0"/>
      <w:bookmarkEnd w:id="2"/>
      <w:r w:rsidR="00CF4A86" w:rsidRPr="00C30B54">
        <w:rPr>
          <w:rFonts w:cstheme="minorHAnsi"/>
        </w:rPr>
        <w:t>.</w:t>
      </w:r>
      <w:r w:rsidR="00C13F85" w:rsidRPr="00C30B54">
        <w:rPr>
          <w:rFonts w:cstheme="minorHAnsi"/>
        </w:rPr>
        <w:t xml:space="preserve"> The Welsh government also developed a model called Advocacy Jigsaw</w:t>
      </w:r>
      <w:r w:rsidR="00F8485E" w:rsidRPr="00C30B54">
        <w:rPr>
          <w:rFonts w:cstheme="minorHAnsi"/>
        </w:rPr>
        <w:t>,</w:t>
      </w:r>
      <w:r w:rsidR="00C13F85" w:rsidRPr="00C30B54">
        <w:rPr>
          <w:rFonts w:cstheme="minorHAnsi"/>
        </w:rPr>
        <w:t xml:space="preserve"> which is designed to provide advocacy services for children and young people which explains different ways of providing advocacy and </w:t>
      </w:r>
      <w:r w:rsidR="00F8485E" w:rsidRPr="00C30B54">
        <w:rPr>
          <w:rFonts w:cstheme="minorHAnsi"/>
        </w:rPr>
        <w:t>the</w:t>
      </w:r>
      <w:r w:rsidR="00C13F85" w:rsidRPr="00C30B54">
        <w:rPr>
          <w:rFonts w:cstheme="minorHAnsi"/>
        </w:rPr>
        <w:t xml:space="preserve"> range of people who can be advocates.</w:t>
      </w:r>
      <w:r w:rsidR="0026659A" w:rsidRPr="00C30B54">
        <w:rPr>
          <w:rFonts w:cstheme="minorHAnsi"/>
        </w:rPr>
        <w:t xml:space="preserve"> The jigsaw consists of four pieces. Formal advocacy, peer advocacy, informal advocacy and independent/professional advocacy </w:t>
      </w:r>
      <w:r w:rsidR="0026659A" w:rsidRPr="00C30B54">
        <w:rPr>
          <w:rFonts w:cstheme="minorHAnsi"/>
          <w:color w:val="000000"/>
          <w:shd w:val="clear" w:color="auto" w:fill="FFFFFF"/>
        </w:rPr>
        <w:t>(Dalrymple and Boylan, 2013).</w:t>
      </w:r>
    </w:p>
    <w:p w14:paraId="66254AAE" w14:textId="01A1B2CA" w:rsidR="00652DB3" w:rsidRPr="00C30B54" w:rsidRDefault="002A194F" w:rsidP="00C30B54">
      <w:pPr>
        <w:spacing w:line="360" w:lineRule="auto"/>
        <w:rPr>
          <w:rFonts w:cstheme="minorHAnsi"/>
          <w:color w:val="000000"/>
          <w:shd w:val="clear" w:color="auto" w:fill="FFFFFF"/>
        </w:rPr>
      </w:pPr>
      <w:r w:rsidRPr="00C30B54">
        <w:rPr>
          <w:rFonts w:cstheme="minorHAnsi"/>
          <w:color w:val="000000"/>
          <w:shd w:val="clear" w:color="auto" w:fill="FFFFFF"/>
        </w:rPr>
        <w:t>The Social Services and Well-being act (Wales) 2014</w:t>
      </w:r>
      <w:r w:rsidR="00760646" w:rsidRPr="00C30B54">
        <w:rPr>
          <w:rFonts w:cstheme="minorHAnsi"/>
          <w:color w:val="000000"/>
          <w:shd w:val="clear" w:color="auto" w:fill="FFFFFF"/>
        </w:rPr>
        <w:t>,</w:t>
      </w:r>
      <w:r w:rsidRPr="00C30B54">
        <w:rPr>
          <w:rFonts w:cstheme="minorHAnsi"/>
          <w:color w:val="000000"/>
          <w:shd w:val="clear" w:color="auto" w:fill="FFFFFF"/>
        </w:rPr>
        <w:t xml:space="preserve"> tell</w:t>
      </w:r>
      <w:r w:rsidR="00760646" w:rsidRPr="00C30B54">
        <w:rPr>
          <w:rFonts w:cstheme="minorHAnsi"/>
          <w:color w:val="000000"/>
          <w:shd w:val="clear" w:color="auto" w:fill="FFFFFF"/>
        </w:rPr>
        <w:t>s</w:t>
      </w:r>
      <w:r w:rsidRPr="00C30B54">
        <w:rPr>
          <w:rFonts w:cstheme="minorHAnsi"/>
          <w:color w:val="000000"/>
          <w:shd w:val="clear" w:color="auto" w:fill="FFFFFF"/>
        </w:rPr>
        <w:t xml:space="preserve"> us l</w:t>
      </w:r>
      <w:r w:rsidR="00652DB3" w:rsidRPr="00C30B54">
        <w:rPr>
          <w:rFonts w:cstheme="minorHAnsi"/>
          <w:color w:val="000000"/>
          <w:shd w:val="clear" w:color="auto" w:fill="FFFFFF"/>
        </w:rPr>
        <w:t xml:space="preserve">ike in any setting, </w:t>
      </w:r>
      <w:r w:rsidR="000B568B" w:rsidRPr="00C30B54">
        <w:rPr>
          <w:rFonts w:cstheme="minorHAnsi"/>
          <w:color w:val="000000"/>
          <w:shd w:val="clear" w:color="auto" w:fill="FFFFFF"/>
        </w:rPr>
        <w:t xml:space="preserve">there could be potential barriers to rights, so knowing your rights is most important. Some potential barriers may be lack of capacity, unable to participate, unable to stand up for oneself, feeling alone and not having the confidence to speak up, living in fear of others, services not understanding what peoples rights are, not wanting to make a fuss, not having support to understand how rights apply to someone and so on. Barriers can be of a wide range so being able to identify them is a pace quicker </w:t>
      </w:r>
      <w:r w:rsidRPr="00C30B54">
        <w:rPr>
          <w:rFonts w:cstheme="minorHAnsi"/>
          <w:color w:val="000000"/>
          <w:shd w:val="clear" w:color="auto" w:fill="FFFFFF"/>
        </w:rPr>
        <w:t>to overcoming them. Why might we favour an independent advocate over another social professional? Advocates need to ensure rights are upheld. An advocate works differently to other working professionals within the social sector. An advocate has no conflict of interest.</w:t>
      </w:r>
    </w:p>
    <w:p w14:paraId="1CADB7CE" w14:textId="47D8F0B0" w:rsidR="00940E58" w:rsidRPr="00C30B54" w:rsidRDefault="00694643" w:rsidP="00C30B54">
      <w:pPr>
        <w:spacing w:line="360" w:lineRule="auto"/>
        <w:rPr>
          <w:rFonts w:cstheme="minorHAnsi"/>
          <w:color w:val="000000"/>
          <w:shd w:val="clear" w:color="auto" w:fill="FFFFFF"/>
        </w:rPr>
      </w:pPr>
      <w:r w:rsidRPr="00C30B54">
        <w:rPr>
          <w:rFonts w:cstheme="minorHAnsi"/>
          <w:color w:val="000000"/>
          <w:shd w:val="clear" w:color="auto" w:fill="FFFFFF"/>
        </w:rPr>
        <w:t>The independent advocacy training module guide tells us</w:t>
      </w:r>
      <w:r w:rsidR="00940E58" w:rsidRPr="00C30B54">
        <w:rPr>
          <w:rFonts w:cstheme="minorHAnsi"/>
          <w:color w:val="000000"/>
          <w:shd w:val="clear" w:color="auto" w:fill="FFFFFF"/>
        </w:rPr>
        <w:t xml:space="preserve"> why we need the act:</w:t>
      </w:r>
    </w:p>
    <w:p w14:paraId="28C560DD" w14:textId="6E7514D9" w:rsidR="00694643" w:rsidRPr="00C30B54" w:rsidRDefault="00694643" w:rsidP="00C30B54">
      <w:pPr>
        <w:spacing w:line="360" w:lineRule="auto"/>
        <w:jc w:val="center"/>
        <w:rPr>
          <w:rFonts w:cstheme="minorHAnsi"/>
          <w:color w:val="000000"/>
          <w:shd w:val="clear" w:color="auto" w:fill="FFFFFF"/>
        </w:rPr>
      </w:pPr>
      <w:r w:rsidRPr="00C30B54">
        <w:rPr>
          <w:rFonts w:cstheme="minorHAnsi"/>
        </w:rPr>
        <w:t>The Social Services and Well-being (Wales) Act 2014 changed the foundation of the social care sector. The Regulation and Inspection of Social Care (Wales) Act 2016 is the next step in making social services in Wales sustainable.</w:t>
      </w:r>
    </w:p>
    <w:p w14:paraId="1F926DDA" w14:textId="77777777" w:rsidR="00940E58" w:rsidRPr="00C30B54" w:rsidRDefault="002F1C47" w:rsidP="00C30B54">
      <w:pPr>
        <w:spacing w:line="360" w:lineRule="auto"/>
        <w:rPr>
          <w:rFonts w:cstheme="minorHAnsi"/>
          <w:color w:val="000000"/>
          <w:shd w:val="clear" w:color="auto" w:fill="FFFFFF"/>
        </w:rPr>
      </w:pPr>
      <w:r w:rsidRPr="00C30B54">
        <w:rPr>
          <w:rFonts w:cstheme="minorHAnsi"/>
          <w:color w:val="000000"/>
          <w:shd w:val="clear" w:color="auto" w:fill="FFFFFF"/>
        </w:rPr>
        <w:t xml:space="preserve">Nevertheless, there is conflict putting policies into practice. Refuge is the largest provider of special services aiming to provide </w:t>
      </w:r>
      <w:proofErr w:type="gramStart"/>
      <w:r w:rsidRPr="00C30B54">
        <w:rPr>
          <w:rFonts w:cstheme="minorHAnsi"/>
          <w:color w:val="000000"/>
          <w:shd w:val="clear" w:color="auto" w:fill="FFFFFF"/>
        </w:rPr>
        <w:t>a safe haven</w:t>
      </w:r>
      <w:proofErr w:type="gramEnd"/>
      <w:r w:rsidRPr="00C30B54">
        <w:rPr>
          <w:rFonts w:cstheme="minorHAnsi"/>
          <w:color w:val="000000"/>
          <w:shd w:val="clear" w:color="auto" w:fill="FFFFFF"/>
        </w:rPr>
        <w:t xml:space="preserve"> designed for woman and children fleeing from domestic and other forms of gender violence.</w:t>
      </w:r>
      <w:r w:rsidR="000E568C" w:rsidRPr="00C30B54">
        <w:rPr>
          <w:rFonts w:cstheme="minorHAnsi"/>
          <w:color w:val="000000"/>
          <w:shd w:val="clear" w:color="auto" w:fill="FFFFFF"/>
        </w:rPr>
        <w:t xml:space="preserve"> Refuge opened the world</w:t>
      </w:r>
      <w:r w:rsidR="00F8485E" w:rsidRPr="00C30B54">
        <w:rPr>
          <w:rFonts w:cstheme="minorHAnsi"/>
          <w:color w:val="000000"/>
          <w:shd w:val="clear" w:color="auto" w:fill="FFFFFF"/>
        </w:rPr>
        <w:t>’</w:t>
      </w:r>
      <w:r w:rsidR="000E568C" w:rsidRPr="00C30B54">
        <w:rPr>
          <w:rFonts w:cstheme="minorHAnsi"/>
          <w:color w:val="000000"/>
          <w:shd w:val="clear" w:color="auto" w:fill="FFFFFF"/>
        </w:rPr>
        <w:t>s first refuge back in 1971 in Chiswick, West London. Today</w:t>
      </w:r>
      <w:r w:rsidR="00F8485E" w:rsidRPr="00C30B54">
        <w:rPr>
          <w:rFonts w:cstheme="minorHAnsi"/>
          <w:color w:val="000000"/>
          <w:shd w:val="clear" w:color="auto" w:fill="FFFFFF"/>
        </w:rPr>
        <w:t>,</w:t>
      </w:r>
      <w:r w:rsidR="000E568C" w:rsidRPr="00C30B54">
        <w:rPr>
          <w:rFonts w:cstheme="minorHAnsi"/>
          <w:color w:val="000000"/>
          <w:shd w:val="clear" w:color="auto" w:fill="FFFFFF"/>
        </w:rPr>
        <w:t xml:space="preserve"> refuge supports more than 6,000 woman and children on any given day. Refuge explains </w:t>
      </w:r>
      <w:r w:rsidR="00F8485E" w:rsidRPr="00C30B54">
        <w:rPr>
          <w:rFonts w:cstheme="minorHAnsi"/>
          <w:color w:val="000000"/>
          <w:shd w:val="clear" w:color="auto" w:fill="FFFFFF"/>
        </w:rPr>
        <w:t xml:space="preserve">how </w:t>
      </w:r>
      <w:r w:rsidR="000E568C" w:rsidRPr="00C30B54">
        <w:rPr>
          <w:rFonts w:cstheme="minorHAnsi"/>
          <w:color w:val="000000"/>
          <w:shd w:val="clear" w:color="auto" w:fill="FFFFFF"/>
        </w:rPr>
        <w:t xml:space="preserve">certain policies </w:t>
      </w:r>
      <w:r w:rsidR="00F8485E" w:rsidRPr="00C30B54">
        <w:rPr>
          <w:rFonts w:cstheme="minorHAnsi"/>
          <w:color w:val="000000"/>
          <w:shd w:val="clear" w:color="auto" w:fill="FFFFFF"/>
        </w:rPr>
        <w:t>have a negative impact on their clients, such as single</w:t>
      </w:r>
      <w:r w:rsidR="000E568C" w:rsidRPr="00C30B54">
        <w:rPr>
          <w:rFonts w:cstheme="minorHAnsi"/>
          <w:color w:val="000000"/>
          <w:shd w:val="clear" w:color="auto" w:fill="FFFFFF"/>
        </w:rPr>
        <w:t xml:space="preserve"> monthly payment</w:t>
      </w:r>
      <w:r w:rsidR="00F8485E" w:rsidRPr="00C30B54">
        <w:rPr>
          <w:rFonts w:cstheme="minorHAnsi"/>
          <w:color w:val="000000"/>
          <w:shd w:val="clear" w:color="auto" w:fill="FFFFFF"/>
        </w:rPr>
        <w:t>s</w:t>
      </w:r>
      <w:r w:rsidR="000E568C" w:rsidRPr="00C30B54">
        <w:rPr>
          <w:rFonts w:cstheme="minorHAnsi"/>
          <w:color w:val="000000"/>
          <w:shd w:val="clear" w:color="auto" w:fill="FFFFFF"/>
        </w:rPr>
        <w:t xml:space="preserve"> under universal credit, benefit caps and two-child benefit limit</w:t>
      </w:r>
      <w:r w:rsidR="00F8485E" w:rsidRPr="00C30B54">
        <w:rPr>
          <w:rFonts w:cstheme="minorHAnsi"/>
          <w:color w:val="000000"/>
          <w:shd w:val="clear" w:color="auto" w:fill="FFFFFF"/>
        </w:rPr>
        <w:t xml:space="preserve">s. </w:t>
      </w:r>
      <w:r w:rsidR="000E568C" w:rsidRPr="00C30B54">
        <w:rPr>
          <w:rFonts w:cstheme="minorHAnsi"/>
          <w:color w:val="000000"/>
          <w:shd w:val="clear" w:color="auto" w:fill="FFFFFF"/>
        </w:rPr>
        <w:t>The government has also suggested changes to short term supported accommodation and its funding</w:t>
      </w:r>
      <w:r w:rsidR="00F8485E" w:rsidRPr="00C30B54">
        <w:rPr>
          <w:rFonts w:cstheme="minorHAnsi"/>
          <w:color w:val="000000"/>
          <w:shd w:val="clear" w:color="auto" w:fill="FFFFFF"/>
        </w:rPr>
        <w:t>,</w:t>
      </w:r>
      <w:r w:rsidR="000E568C" w:rsidRPr="00C30B54">
        <w:rPr>
          <w:rFonts w:cstheme="minorHAnsi"/>
          <w:color w:val="000000"/>
          <w:shd w:val="clear" w:color="auto" w:fill="FFFFFF"/>
        </w:rPr>
        <w:t xml:space="preserve"> which changes how </w:t>
      </w:r>
      <w:r w:rsidR="000E568C" w:rsidRPr="00C30B54">
        <w:rPr>
          <w:rFonts w:cstheme="minorHAnsi"/>
          <w:color w:val="000000"/>
          <w:shd w:val="clear" w:color="auto" w:fill="FFFFFF"/>
        </w:rPr>
        <w:lastRenderedPageBreak/>
        <w:t>refuges are funded. The proposals are impractical and unsuited for residents within refuges. If this change goes ahead, it is highly likely refuges could close, putting the lives of thousands of women and children at a risk</w:t>
      </w:r>
      <w:r w:rsidR="000E568C" w:rsidRPr="00C30B54">
        <w:rPr>
          <w:rFonts w:cstheme="minorHAnsi"/>
          <w:color w:val="666666"/>
          <w:shd w:val="clear" w:color="auto" w:fill="FFFFFF"/>
        </w:rPr>
        <w:t xml:space="preserve"> </w:t>
      </w:r>
      <w:r w:rsidR="000E568C" w:rsidRPr="00C30B54">
        <w:rPr>
          <w:rStyle w:val="selectable"/>
          <w:rFonts w:cstheme="minorHAnsi"/>
          <w:color w:val="000000"/>
          <w:shd w:val="clear" w:color="auto" w:fill="FFFFFF"/>
        </w:rPr>
        <w:t>(Refuge Charity - Domestic Violence Help, 2019)</w:t>
      </w:r>
      <w:r w:rsidR="000E568C" w:rsidRPr="00C30B54">
        <w:rPr>
          <w:rFonts w:cstheme="minorHAnsi"/>
          <w:color w:val="000000"/>
          <w:shd w:val="clear" w:color="auto" w:fill="FFFFFF"/>
        </w:rPr>
        <w:t>.</w:t>
      </w:r>
    </w:p>
    <w:p w14:paraId="118B40AA" w14:textId="618AA96C" w:rsidR="000B2271" w:rsidRPr="00C30B54" w:rsidRDefault="0051334E" w:rsidP="00C30B54">
      <w:pPr>
        <w:spacing w:line="360" w:lineRule="auto"/>
        <w:rPr>
          <w:rFonts w:cstheme="minorHAnsi"/>
          <w:color w:val="000000"/>
          <w:shd w:val="clear" w:color="auto" w:fill="FFFFFF"/>
        </w:rPr>
      </w:pPr>
      <w:r w:rsidRPr="00C30B54">
        <w:rPr>
          <w:rFonts w:eastAsia="Times New Roman" w:cstheme="minorHAnsi"/>
          <w:lang w:eastAsia="en-GB"/>
        </w:rPr>
        <w:t xml:space="preserve">Bella*, was supported by one of Refuge’s youth advocates. She tells us her experience using the service. Bella was glad to have a youth advocate </w:t>
      </w:r>
      <w:r w:rsidR="000B2271" w:rsidRPr="00C30B54">
        <w:rPr>
          <w:rFonts w:eastAsia="Times New Roman" w:cstheme="minorHAnsi"/>
          <w:lang w:eastAsia="en-GB"/>
        </w:rPr>
        <w:t>help</w:t>
      </w:r>
      <w:r w:rsidRPr="00C30B54">
        <w:rPr>
          <w:rFonts w:eastAsia="Times New Roman" w:cstheme="minorHAnsi"/>
          <w:lang w:eastAsia="en-GB"/>
        </w:rPr>
        <w:t xml:space="preserve"> through </w:t>
      </w:r>
      <w:r w:rsidR="000B2271" w:rsidRPr="00C30B54">
        <w:rPr>
          <w:rFonts w:eastAsia="Times New Roman" w:cstheme="minorHAnsi"/>
          <w:lang w:eastAsia="en-GB"/>
        </w:rPr>
        <w:t xml:space="preserve">her </w:t>
      </w:r>
      <w:r w:rsidRPr="00C30B54">
        <w:rPr>
          <w:rFonts w:eastAsia="Times New Roman" w:cstheme="minorHAnsi"/>
          <w:lang w:eastAsia="en-GB"/>
        </w:rPr>
        <w:t>problems</w:t>
      </w:r>
      <w:r w:rsidR="000B2271" w:rsidRPr="00C30B54">
        <w:rPr>
          <w:rFonts w:eastAsia="Times New Roman" w:cstheme="minorHAnsi"/>
          <w:lang w:eastAsia="en-GB"/>
        </w:rPr>
        <w:t xml:space="preserve">. She tells us her advocate listened and felt she could talk without being judged. Her advocate helped her understand as to why she may be going through certain emotions and feelings, supported her throughout her court proceedings and gave her more information about how the court and the justice system worked. She tells us having a youth advocate helped her feel calm and able to manage her situation </w:t>
      </w:r>
      <w:r w:rsidR="000B2271" w:rsidRPr="00C30B54">
        <w:rPr>
          <w:rFonts w:cstheme="minorHAnsi"/>
          <w:shd w:val="clear" w:color="auto" w:fill="FFFFFF"/>
        </w:rPr>
        <w:t>(Refuge Charity - Domestic Violence Help, 2019)</w:t>
      </w:r>
      <w:r w:rsidR="000B2271" w:rsidRPr="00C30B54">
        <w:rPr>
          <w:rFonts w:eastAsia="Times New Roman" w:cstheme="minorHAnsi"/>
          <w:lang w:eastAsia="en-GB"/>
        </w:rPr>
        <w:t xml:space="preserve">. </w:t>
      </w:r>
    </w:p>
    <w:p w14:paraId="7FD46C2B" w14:textId="1B8C89C9" w:rsidR="006261C0" w:rsidRPr="00C30B54" w:rsidRDefault="006821A4" w:rsidP="00C30B54">
      <w:pPr>
        <w:shd w:val="clear" w:color="auto" w:fill="FFFFFF"/>
        <w:spacing w:after="0" w:line="360" w:lineRule="auto"/>
        <w:rPr>
          <w:rFonts w:cstheme="minorHAnsi"/>
          <w:color w:val="000000"/>
          <w:shd w:val="clear" w:color="auto" w:fill="FFFFFF"/>
        </w:rPr>
      </w:pPr>
      <w:r w:rsidRPr="00C30B54">
        <w:rPr>
          <w:rFonts w:cstheme="minorHAnsi"/>
          <w:color w:val="000000"/>
          <w:shd w:val="clear" w:color="auto" w:fill="FFFFFF"/>
        </w:rPr>
        <w:t>The Independent Inquiry into Child Sexual Abuse</w:t>
      </w:r>
      <w:r w:rsidR="00001252" w:rsidRPr="00C30B54">
        <w:rPr>
          <w:rFonts w:cstheme="minorHAnsi"/>
          <w:color w:val="000000"/>
          <w:shd w:val="clear" w:color="auto" w:fill="FFFFFF"/>
        </w:rPr>
        <w:t xml:space="preserve"> (IICSA)</w:t>
      </w:r>
      <w:r w:rsidRPr="00C30B54">
        <w:rPr>
          <w:rFonts w:cstheme="minorHAnsi"/>
          <w:color w:val="000000"/>
          <w:shd w:val="clear" w:color="auto" w:fill="FFFFFF"/>
        </w:rPr>
        <w:t xml:space="preserve"> was set up due to the grave concerns that some organisations had failed</w:t>
      </w:r>
      <w:r w:rsidR="00F8485E" w:rsidRPr="00C30B54">
        <w:rPr>
          <w:rFonts w:cstheme="minorHAnsi"/>
          <w:color w:val="000000"/>
          <w:shd w:val="clear" w:color="auto" w:fill="FFFFFF"/>
        </w:rPr>
        <w:t>,</w:t>
      </w:r>
      <w:r w:rsidRPr="00C30B54">
        <w:rPr>
          <w:rFonts w:cstheme="minorHAnsi"/>
          <w:color w:val="000000"/>
          <w:shd w:val="clear" w:color="auto" w:fill="FFFFFF"/>
        </w:rPr>
        <w:t xml:space="preserve"> and continued to fail</w:t>
      </w:r>
      <w:r w:rsidR="00F8485E" w:rsidRPr="00C30B54">
        <w:rPr>
          <w:rFonts w:cstheme="minorHAnsi"/>
          <w:color w:val="000000"/>
          <w:shd w:val="clear" w:color="auto" w:fill="FFFFFF"/>
        </w:rPr>
        <w:t>,</w:t>
      </w:r>
      <w:r w:rsidRPr="00C30B54">
        <w:rPr>
          <w:rFonts w:cstheme="minorHAnsi"/>
          <w:color w:val="000000"/>
          <w:shd w:val="clear" w:color="auto" w:fill="FFFFFF"/>
        </w:rPr>
        <w:t xml:space="preserve"> at protecting children from sexual abuse. The </w:t>
      </w:r>
      <w:r w:rsidR="00001252" w:rsidRPr="00C30B54">
        <w:rPr>
          <w:rFonts w:cstheme="minorHAnsi"/>
          <w:color w:val="000000"/>
          <w:shd w:val="clear" w:color="auto" w:fill="FFFFFF"/>
        </w:rPr>
        <w:t xml:space="preserve">IICSA </w:t>
      </w:r>
      <w:r w:rsidRPr="00C30B54">
        <w:rPr>
          <w:rFonts w:cstheme="minorHAnsi"/>
          <w:color w:val="000000"/>
          <w:shd w:val="clear" w:color="auto" w:fill="FFFFFF"/>
        </w:rPr>
        <w:t>has exclusive authority to address issues that have continued</w:t>
      </w:r>
      <w:r w:rsidR="00F8485E" w:rsidRPr="00C30B54">
        <w:rPr>
          <w:rFonts w:cstheme="minorHAnsi"/>
          <w:color w:val="000000"/>
          <w:shd w:val="clear" w:color="auto" w:fill="FFFFFF"/>
        </w:rPr>
        <w:t>,</w:t>
      </w:r>
      <w:r w:rsidRPr="00C30B54">
        <w:rPr>
          <w:rFonts w:cstheme="minorHAnsi"/>
          <w:color w:val="000000"/>
          <w:shd w:val="clear" w:color="auto" w:fill="FFFFFF"/>
        </w:rPr>
        <w:t xml:space="preserve"> despite previous inquiries and attempts to improve. </w:t>
      </w:r>
      <w:r w:rsidR="00001252" w:rsidRPr="00C30B54">
        <w:rPr>
          <w:rFonts w:cstheme="minorHAnsi"/>
          <w:color w:val="000000"/>
          <w:shd w:val="clear" w:color="auto" w:fill="FFFFFF"/>
        </w:rPr>
        <w:t>Collectively</w:t>
      </w:r>
      <w:r w:rsidR="00F8485E" w:rsidRPr="00C30B54">
        <w:rPr>
          <w:rFonts w:cstheme="minorHAnsi"/>
          <w:color w:val="000000"/>
          <w:shd w:val="clear" w:color="auto" w:fill="FFFFFF"/>
        </w:rPr>
        <w:t>,</w:t>
      </w:r>
      <w:r w:rsidR="00001252" w:rsidRPr="00C30B54">
        <w:rPr>
          <w:rFonts w:cstheme="minorHAnsi"/>
          <w:color w:val="000000"/>
          <w:shd w:val="clear" w:color="auto" w:fill="FFFFFF"/>
        </w:rPr>
        <w:t xml:space="preserve"> over the past few years</w:t>
      </w:r>
      <w:r w:rsidR="00F8485E" w:rsidRPr="00C30B54">
        <w:rPr>
          <w:rFonts w:cstheme="minorHAnsi"/>
          <w:color w:val="000000"/>
          <w:shd w:val="clear" w:color="auto" w:fill="FFFFFF"/>
        </w:rPr>
        <w:t>,</w:t>
      </w:r>
      <w:r w:rsidR="00001252" w:rsidRPr="00C30B54">
        <w:rPr>
          <w:rFonts w:cstheme="minorHAnsi"/>
          <w:color w:val="000000"/>
          <w:shd w:val="clear" w:color="auto" w:fill="FFFFFF"/>
        </w:rPr>
        <w:t xml:space="preserve"> more reports of child sexual abuse have come through in institutions such as the BBC, the NHS, in residential children</w:t>
      </w:r>
      <w:r w:rsidR="00F8485E" w:rsidRPr="00C30B54">
        <w:rPr>
          <w:rFonts w:cstheme="minorHAnsi"/>
          <w:color w:val="000000"/>
          <w:shd w:val="clear" w:color="auto" w:fill="FFFFFF"/>
        </w:rPr>
        <w:t>’s</w:t>
      </w:r>
      <w:r w:rsidR="00001252" w:rsidRPr="00C30B54">
        <w:rPr>
          <w:rFonts w:cstheme="minorHAnsi"/>
          <w:color w:val="000000"/>
          <w:shd w:val="clear" w:color="auto" w:fill="FFFFFF"/>
        </w:rPr>
        <w:t xml:space="preserve"> housing and within schools. Allegations of sexual offending involving children have been made against people in pro</w:t>
      </w:r>
      <w:r w:rsidR="00F8485E" w:rsidRPr="00C30B54">
        <w:rPr>
          <w:rFonts w:cstheme="minorHAnsi"/>
          <w:color w:val="000000"/>
          <w:shd w:val="clear" w:color="auto" w:fill="FFFFFF"/>
        </w:rPr>
        <w:t>minent</w:t>
      </w:r>
      <w:r w:rsidR="00001252" w:rsidRPr="00C30B54">
        <w:rPr>
          <w:rFonts w:cstheme="minorHAnsi"/>
          <w:color w:val="000000"/>
          <w:shd w:val="clear" w:color="auto" w:fill="FFFFFF"/>
        </w:rPr>
        <w:t xml:space="preserve"> positions</w:t>
      </w:r>
      <w:r w:rsidR="00F8485E" w:rsidRPr="00C30B54">
        <w:rPr>
          <w:rFonts w:cstheme="minorHAnsi"/>
          <w:color w:val="000000"/>
          <w:shd w:val="clear" w:color="auto" w:fill="FFFFFF"/>
        </w:rPr>
        <w:t>,</w:t>
      </w:r>
      <w:r w:rsidR="00001252" w:rsidRPr="00C30B54">
        <w:rPr>
          <w:rFonts w:cstheme="minorHAnsi"/>
          <w:color w:val="000000"/>
          <w:shd w:val="clear" w:color="auto" w:fill="FFFFFF"/>
        </w:rPr>
        <w:t xml:space="preserve"> including Parliament itself. There are current investigations </w:t>
      </w:r>
      <w:r w:rsidR="00F8485E" w:rsidRPr="00C30B54">
        <w:rPr>
          <w:rFonts w:cstheme="minorHAnsi"/>
          <w:color w:val="000000"/>
          <w:shd w:val="clear" w:color="auto" w:fill="FFFFFF"/>
        </w:rPr>
        <w:t>into c</w:t>
      </w:r>
      <w:r w:rsidR="00001252" w:rsidRPr="00C30B54">
        <w:rPr>
          <w:rFonts w:cstheme="minorHAnsi"/>
          <w:color w:val="000000"/>
          <w:shd w:val="clear" w:color="auto" w:fill="FFFFFF"/>
        </w:rPr>
        <w:t xml:space="preserve">hild </w:t>
      </w:r>
      <w:r w:rsidR="00F8485E" w:rsidRPr="00C30B54">
        <w:rPr>
          <w:rFonts w:cstheme="minorHAnsi"/>
          <w:color w:val="000000"/>
          <w:shd w:val="clear" w:color="auto" w:fill="FFFFFF"/>
        </w:rPr>
        <w:t>s</w:t>
      </w:r>
      <w:r w:rsidR="00001252" w:rsidRPr="00C30B54">
        <w:rPr>
          <w:rFonts w:cstheme="minorHAnsi"/>
          <w:color w:val="000000"/>
          <w:shd w:val="clear" w:color="auto" w:fill="FFFFFF"/>
        </w:rPr>
        <w:t xml:space="preserve">exual </w:t>
      </w:r>
      <w:r w:rsidR="00F8485E" w:rsidRPr="00C30B54">
        <w:rPr>
          <w:rFonts w:cstheme="minorHAnsi"/>
          <w:color w:val="000000"/>
          <w:shd w:val="clear" w:color="auto" w:fill="FFFFFF"/>
        </w:rPr>
        <w:t>a</w:t>
      </w:r>
      <w:r w:rsidR="00001252" w:rsidRPr="00C30B54">
        <w:rPr>
          <w:rFonts w:cstheme="minorHAnsi"/>
          <w:color w:val="000000"/>
          <w:shd w:val="clear" w:color="auto" w:fill="FFFFFF"/>
        </w:rPr>
        <w:t>buse in residential schools where the inquiry is encouraging all victims and survivors of child sexual abuse to come forward and share their experience</w:t>
      </w:r>
      <w:r w:rsidR="009963D4" w:rsidRPr="00C30B54">
        <w:rPr>
          <w:rStyle w:val="Strong"/>
          <w:rFonts w:cstheme="minorHAnsi"/>
          <w:color w:val="666666"/>
          <w:shd w:val="clear" w:color="auto" w:fill="FFFFFF"/>
        </w:rPr>
        <w:t> </w:t>
      </w:r>
      <w:r w:rsidR="009963D4" w:rsidRPr="00C30B54">
        <w:rPr>
          <w:rStyle w:val="selectable"/>
          <w:rFonts w:cstheme="minorHAnsi"/>
          <w:color w:val="000000"/>
          <w:shd w:val="clear" w:color="auto" w:fill="FFFFFF"/>
        </w:rPr>
        <w:t>(IICSA, 2019)</w:t>
      </w:r>
      <w:r w:rsidR="00001252" w:rsidRPr="00C30B54">
        <w:rPr>
          <w:rFonts w:cstheme="minorHAnsi"/>
          <w:color w:val="000000"/>
          <w:shd w:val="clear" w:color="auto" w:fill="FFFFFF"/>
        </w:rPr>
        <w:t xml:space="preserve">. </w:t>
      </w:r>
    </w:p>
    <w:p w14:paraId="6D98C05E" w14:textId="77777777" w:rsidR="00D42FA0" w:rsidRPr="00C30B54" w:rsidRDefault="00D42FA0" w:rsidP="00C30B54">
      <w:pPr>
        <w:shd w:val="clear" w:color="auto" w:fill="FFFFFF"/>
        <w:spacing w:after="0" w:line="360" w:lineRule="auto"/>
        <w:rPr>
          <w:rFonts w:cstheme="minorHAnsi"/>
          <w:color w:val="000000"/>
          <w:shd w:val="clear" w:color="auto" w:fill="FFFFFF"/>
        </w:rPr>
      </w:pPr>
      <w:bookmarkStart w:id="3" w:name="_Hlk4531691"/>
    </w:p>
    <w:p w14:paraId="09946FD5" w14:textId="43F1AF32" w:rsidR="00940E58" w:rsidRDefault="00940E58" w:rsidP="00C30B54">
      <w:pPr>
        <w:shd w:val="clear" w:color="auto" w:fill="FFFFFF"/>
        <w:spacing w:after="0" w:line="360" w:lineRule="auto"/>
        <w:rPr>
          <w:rFonts w:cstheme="minorHAnsi"/>
          <w:color w:val="000000"/>
          <w:shd w:val="clear" w:color="auto" w:fill="FFFFFF"/>
        </w:rPr>
      </w:pPr>
      <w:r w:rsidRPr="00C30B54">
        <w:rPr>
          <w:rFonts w:cstheme="minorHAnsi"/>
          <w:color w:val="000000"/>
          <w:shd w:val="clear" w:color="auto" w:fill="FFFFFF"/>
        </w:rPr>
        <w:t xml:space="preserve">This rationale and portfolio of evidence has explored </w:t>
      </w:r>
      <w:r w:rsidR="006261C0" w:rsidRPr="00C30B54">
        <w:rPr>
          <w:rFonts w:cstheme="minorHAnsi"/>
          <w:color w:val="000000"/>
          <w:shd w:val="clear" w:color="auto" w:fill="FFFFFF"/>
        </w:rPr>
        <w:t>the definition of advocacy, including a brief history to when advocacy started taking place. It identifies the role of an independent advocate, letting us know that an independent advocate can be paid, or either volunteer for the role. It then goes on to explain in more detail what an Independent Sexual Violent Advocate is and what their role consists off</w:t>
      </w:r>
      <w:r w:rsidR="00D42FA0" w:rsidRPr="00C30B54">
        <w:rPr>
          <w:rFonts w:cstheme="minorHAnsi"/>
          <w:color w:val="000000"/>
          <w:shd w:val="clear" w:color="auto" w:fill="FFFFFF"/>
        </w:rPr>
        <w:t xml:space="preserve"> and best ways to support their clients</w:t>
      </w:r>
      <w:r w:rsidR="006261C0" w:rsidRPr="00C30B54">
        <w:rPr>
          <w:rFonts w:cstheme="minorHAnsi"/>
          <w:color w:val="000000"/>
          <w:shd w:val="clear" w:color="auto" w:fill="FFFFFF"/>
        </w:rPr>
        <w:t xml:space="preserve">. The rationale </w:t>
      </w:r>
      <w:r w:rsidR="00D42FA0" w:rsidRPr="00C30B54">
        <w:rPr>
          <w:rFonts w:cstheme="minorHAnsi"/>
          <w:color w:val="000000"/>
          <w:shd w:val="clear" w:color="auto" w:fill="FFFFFF"/>
        </w:rPr>
        <w:t>highlights</w:t>
      </w:r>
      <w:r w:rsidR="006261C0" w:rsidRPr="00C30B54">
        <w:rPr>
          <w:rFonts w:cstheme="minorHAnsi"/>
          <w:color w:val="000000"/>
          <w:shd w:val="clear" w:color="auto" w:fill="FFFFFF"/>
        </w:rPr>
        <w:t xml:space="preserve"> the importance of spreading wider knowledge </w:t>
      </w:r>
      <w:r w:rsidR="00D42FA0" w:rsidRPr="00C30B54">
        <w:rPr>
          <w:rFonts w:cstheme="minorHAnsi"/>
          <w:color w:val="000000"/>
          <w:shd w:val="clear" w:color="auto" w:fill="FFFFFF"/>
        </w:rPr>
        <w:t>to</w:t>
      </w:r>
      <w:r w:rsidR="006261C0" w:rsidRPr="00C30B54">
        <w:rPr>
          <w:rFonts w:cstheme="minorHAnsi"/>
          <w:color w:val="000000"/>
          <w:shd w:val="clear" w:color="auto" w:fill="FFFFFF"/>
        </w:rPr>
        <w:t xml:space="preserve"> push for </w:t>
      </w:r>
      <w:r w:rsidR="00D42FA0" w:rsidRPr="00C30B54">
        <w:rPr>
          <w:rFonts w:cstheme="minorHAnsi"/>
          <w:color w:val="000000"/>
          <w:shd w:val="clear" w:color="auto" w:fill="FFFFFF"/>
        </w:rPr>
        <w:t xml:space="preserve">child safety and prevent children from being subjected to sexual abuse. </w:t>
      </w:r>
      <w:r w:rsidR="00CD472E">
        <w:rPr>
          <w:rFonts w:cstheme="minorHAnsi"/>
          <w:color w:val="000000"/>
          <w:shd w:val="clear" w:color="auto" w:fill="FFFFFF"/>
        </w:rPr>
        <w:t xml:space="preserve">All </w:t>
      </w:r>
      <w:proofErr w:type="spellStart"/>
      <w:r w:rsidR="00CD472E">
        <w:rPr>
          <w:rFonts w:cstheme="minorHAnsi"/>
          <w:color w:val="000000"/>
          <w:shd w:val="clear" w:color="auto" w:fill="FFFFFF"/>
        </w:rPr>
        <w:t>Uk</w:t>
      </w:r>
      <w:proofErr w:type="spellEnd"/>
      <w:r w:rsidR="00CD472E">
        <w:rPr>
          <w:rFonts w:cstheme="minorHAnsi"/>
          <w:color w:val="000000"/>
          <w:shd w:val="clear" w:color="auto" w:fill="FFFFFF"/>
        </w:rPr>
        <w:t xml:space="preserve"> </w:t>
      </w:r>
      <w:r w:rsidR="008D042E">
        <w:rPr>
          <w:rFonts w:cstheme="minorHAnsi"/>
          <w:color w:val="000000"/>
          <w:shd w:val="clear" w:color="auto" w:fill="FFFFFF"/>
        </w:rPr>
        <w:t>nations</w:t>
      </w:r>
      <w:r w:rsidR="00CD472E">
        <w:rPr>
          <w:rFonts w:cstheme="minorHAnsi"/>
          <w:color w:val="000000"/>
          <w:shd w:val="clear" w:color="auto" w:fill="FFFFFF"/>
        </w:rPr>
        <w:t xml:space="preserve"> saw an increase in the number of sexual offences recorded against children in the years 2016</w:t>
      </w:r>
      <w:r w:rsidR="008D042E">
        <w:rPr>
          <w:rFonts w:cstheme="minorHAnsi"/>
          <w:color w:val="000000"/>
          <w:shd w:val="clear" w:color="auto" w:fill="FFFFFF"/>
        </w:rPr>
        <w:t xml:space="preserve">/2017. The number of offences </w:t>
      </w:r>
      <w:proofErr w:type="gramStart"/>
      <w:r w:rsidR="008D042E">
        <w:rPr>
          <w:rFonts w:cstheme="minorHAnsi"/>
          <w:color w:val="000000"/>
          <w:shd w:val="clear" w:color="auto" w:fill="FFFFFF"/>
        </w:rPr>
        <w:t>have</w:t>
      </w:r>
      <w:proofErr w:type="gramEnd"/>
      <w:r w:rsidR="008D042E">
        <w:rPr>
          <w:rFonts w:cstheme="minorHAnsi"/>
          <w:color w:val="000000"/>
          <w:shd w:val="clear" w:color="auto" w:fill="FFFFFF"/>
        </w:rPr>
        <w:t xml:space="preserve"> been steadily increasing since 2012/2013 with figures doubling in England and Wales. It is believed the figures have increased due to the willingness of victims to come forward and report a sexual offence to the </w:t>
      </w:r>
      <w:proofErr w:type="gramStart"/>
      <w:r w:rsidR="008D042E">
        <w:rPr>
          <w:rFonts w:cstheme="minorHAnsi"/>
          <w:color w:val="000000"/>
          <w:shd w:val="clear" w:color="auto" w:fill="FFFFFF"/>
        </w:rPr>
        <w:t>police</w:t>
      </w:r>
      <w:r w:rsidR="008D042E">
        <w:rPr>
          <w:rFonts w:ascii="Arial" w:hAnsi="Arial" w:cs="Arial"/>
          <w:color w:val="000000"/>
          <w:sz w:val="20"/>
          <w:szCs w:val="20"/>
          <w:shd w:val="clear" w:color="auto" w:fill="FFFFFF"/>
        </w:rPr>
        <w:t>(</w:t>
      </w:r>
      <w:proofErr w:type="gramEnd"/>
      <w:r w:rsidR="008D042E">
        <w:rPr>
          <w:rFonts w:ascii="Arial" w:hAnsi="Arial" w:cs="Arial"/>
          <w:color w:val="000000"/>
          <w:sz w:val="20"/>
          <w:szCs w:val="20"/>
          <w:shd w:val="clear" w:color="auto" w:fill="FFFFFF"/>
        </w:rPr>
        <w:t>Learning.nspcc.org.uk, 2019)</w:t>
      </w:r>
      <w:r w:rsidR="008D042E">
        <w:rPr>
          <w:rFonts w:cstheme="minorHAnsi"/>
          <w:color w:val="000000"/>
          <w:shd w:val="clear" w:color="auto" w:fill="FFFFFF"/>
        </w:rPr>
        <w:t>.</w:t>
      </w:r>
    </w:p>
    <w:bookmarkEnd w:id="3"/>
    <w:p w14:paraId="6A395864" w14:textId="77777777" w:rsidR="006261C0" w:rsidRPr="00C30B54" w:rsidRDefault="006261C0" w:rsidP="00C30B54">
      <w:pPr>
        <w:shd w:val="clear" w:color="auto" w:fill="FFFFFF"/>
        <w:spacing w:after="0" w:line="360" w:lineRule="auto"/>
        <w:rPr>
          <w:rFonts w:cstheme="minorHAnsi"/>
          <w:color w:val="000000"/>
          <w:shd w:val="clear" w:color="auto" w:fill="FFFFFF"/>
        </w:rPr>
      </w:pPr>
    </w:p>
    <w:p w14:paraId="0B794167" w14:textId="0C5771AD" w:rsidR="00940E58" w:rsidRPr="00C30B54" w:rsidRDefault="00940E58" w:rsidP="00C30B54">
      <w:pPr>
        <w:shd w:val="clear" w:color="auto" w:fill="FFFFFF"/>
        <w:spacing w:after="0" w:line="360" w:lineRule="auto"/>
        <w:rPr>
          <w:rFonts w:cstheme="minorHAnsi"/>
          <w:color w:val="000000"/>
          <w:shd w:val="clear" w:color="auto" w:fill="FFFFFF"/>
        </w:rPr>
      </w:pPr>
    </w:p>
    <w:p w14:paraId="5F7B8775" w14:textId="77777777" w:rsidR="008D042E" w:rsidRDefault="008D042E" w:rsidP="00C30B54">
      <w:pPr>
        <w:spacing w:line="360" w:lineRule="auto"/>
        <w:rPr>
          <w:rFonts w:cstheme="minorHAnsi"/>
          <w:color w:val="000000"/>
          <w:shd w:val="clear" w:color="auto" w:fill="FFFFFF"/>
        </w:rPr>
      </w:pPr>
    </w:p>
    <w:p w14:paraId="25482E05" w14:textId="122CE5E0" w:rsidR="000B2271" w:rsidRPr="00C30B54" w:rsidRDefault="000B2271" w:rsidP="00C30B54">
      <w:pPr>
        <w:spacing w:line="360" w:lineRule="auto"/>
        <w:rPr>
          <w:rFonts w:cstheme="minorHAnsi"/>
          <w:color w:val="000000"/>
          <w:shd w:val="clear" w:color="auto" w:fill="FFFFFF"/>
        </w:rPr>
      </w:pPr>
      <w:r w:rsidRPr="00C30B54">
        <w:rPr>
          <w:rFonts w:cstheme="minorHAnsi"/>
          <w:color w:val="000000"/>
          <w:u w:val="single"/>
          <w:shd w:val="clear" w:color="auto" w:fill="FFFFFF"/>
        </w:rPr>
        <w:lastRenderedPageBreak/>
        <w:t>References</w:t>
      </w:r>
    </w:p>
    <w:p w14:paraId="33A7A48B" w14:textId="42584C0B" w:rsidR="00001252" w:rsidRPr="00C30B54" w:rsidRDefault="00754CEB" w:rsidP="00C30B54">
      <w:pPr>
        <w:spacing w:line="360" w:lineRule="auto"/>
        <w:rPr>
          <w:rFonts w:cstheme="minorHAnsi"/>
          <w:color w:val="333333"/>
        </w:rPr>
      </w:pPr>
      <w:r w:rsidRPr="00C30B54">
        <w:rPr>
          <w:rFonts w:cstheme="minorHAnsi"/>
          <w:color w:val="000000"/>
          <w:shd w:val="clear" w:color="auto" w:fill="FFFFFF"/>
        </w:rPr>
        <w:t xml:space="preserve">Adams, R., </w:t>
      </w:r>
      <w:proofErr w:type="spellStart"/>
      <w:r w:rsidRPr="00C30B54">
        <w:rPr>
          <w:rFonts w:cstheme="minorHAnsi"/>
          <w:color w:val="000000"/>
          <w:shd w:val="clear" w:color="auto" w:fill="FFFFFF"/>
        </w:rPr>
        <w:t>Dominelli</w:t>
      </w:r>
      <w:proofErr w:type="spellEnd"/>
      <w:r w:rsidRPr="00C30B54">
        <w:rPr>
          <w:rFonts w:cstheme="minorHAnsi"/>
          <w:color w:val="000000"/>
          <w:shd w:val="clear" w:color="auto" w:fill="FFFFFF"/>
        </w:rPr>
        <w:t>, L. and Payne, M. (2009). </w:t>
      </w:r>
      <w:r w:rsidRPr="00C30B54">
        <w:rPr>
          <w:rFonts w:cstheme="minorHAnsi"/>
          <w:i/>
          <w:iCs/>
          <w:color w:val="000000"/>
          <w:shd w:val="clear" w:color="auto" w:fill="FFFFFF"/>
        </w:rPr>
        <w:t>Social work</w:t>
      </w:r>
      <w:r w:rsidRPr="00C30B54">
        <w:rPr>
          <w:rFonts w:cstheme="minorHAnsi"/>
          <w:color w:val="000000"/>
          <w:shd w:val="clear" w:color="auto" w:fill="FFFFFF"/>
        </w:rPr>
        <w:t>. Basingstoke [England]: Palgrave Macmillan.</w:t>
      </w:r>
    </w:p>
    <w:p w14:paraId="717B1913" w14:textId="3B86B46B" w:rsidR="00DC27EC" w:rsidRPr="00C30B54" w:rsidRDefault="00DC27EC" w:rsidP="00C30B54">
      <w:pPr>
        <w:spacing w:line="360" w:lineRule="auto"/>
        <w:rPr>
          <w:rFonts w:cstheme="minorHAnsi"/>
          <w:color w:val="000000"/>
          <w:shd w:val="clear" w:color="auto" w:fill="FFFFFF"/>
        </w:rPr>
      </w:pPr>
      <w:r w:rsidRPr="00C30B54">
        <w:rPr>
          <w:rFonts w:eastAsiaTheme="minorEastAsia" w:cstheme="minorHAnsi"/>
          <w:color w:val="000000" w:themeColor="text1"/>
          <w:kern w:val="24"/>
        </w:rPr>
        <w:t>Advocacy QPM (2014) Advocacy Code of Practice: Recognising quality in independent advocacy. Empowerment Matters CIC and the National Development Team for Inclusion (</w:t>
      </w:r>
      <w:proofErr w:type="spellStart"/>
      <w:r w:rsidRPr="00C30B54">
        <w:rPr>
          <w:rFonts w:eastAsiaTheme="minorEastAsia" w:cstheme="minorHAnsi"/>
          <w:color w:val="000000" w:themeColor="text1"/>
          <w:kern w:val="24"/>
        </w:rPr>
        <w:t>NDTi</w:t>
      </w:r>
      <w:proofErr w:type="spellEnd"/>
      <w:r w:rsidRPr="00C30B54">
        <w:rPr>
          <w:rFonts w:eastAsiaTheme="minorEastAsia" w:cstheme="minorHAnsi"/>
          <w:color w:val="000000" w:themeColor="text1"/>
          <w:kern w:val="24"/>
        </w:rPr>
        <w:t xml:space="preserve">). Online. </w:t>
      </w:r>
      <w:hyperlink r:id="rId6" w:history="1">
        <w:r w:rsidRPr="00C30B54">
          <w:rPr>
            <w:rStyle w:val="Hyperlink"/>
            <w:rFonts w:eastAsiaTheme="minorEastAsia" w:cstheme="minorHAnsi"/>
            <w:color w:val="000000" w:themeColor="text1"/>
            <w:kern w:val="24"/>
          </w:rPr>
          <w:t>https://qualityadvocacy.org.uk/wp-content/uploads/2018/05/Code-of-Practice-1.pdf</w:t>
        </w:r>
      </w:hyperlink>
    </w:p>
    <w:p w14:paraId="1E54E173" w14:textId="260BF23A" w:rsidR="009E7C85" w:rsidRPr="00C30B54" w:rsidRDefault="009E7C85" w:rsidP="00C30B54">
      <w:pPr>
        <w:spacing w:line="360" w:lineRule="auto"/>
        <w:rPr>
          <w:rFonts w:cstheme="minorHAnsi"/>
          <w:color w:val="000000"/>
          <w:shd w:val="clear" w:color="auto" w:fill="FFFFFF"/>
        </w:rPr>
      </w:pPr>
      <w:r w:rsidRPr="00C30B54">
        <w:rPr>
          <w:rFonts w:cstheme="minorHAnsi"/>
          <w:color w:val="000000"/>
          <w:shd w:val="clear" w:color="auto" w:fill="FFFFFF"/>
        </w:rPr>
        <w:t>Bild.org.uk. (2019). </w:t>
      </w:r>
      <w:r w:rsidRPr="00C30B54">
        <w:rPr>
          <w:rFonts w:cstheme="minorHAnsi"/>
          <w:i/>
          <w:iCs/>
          <w:color w:val="000000"/>
          <w:shd w:val="clear" w:color="auto" w:fill="FFFFFF"/>
        </w:rPr>
        <w:t>Types of advocacy</w:t>
      </w:r>
      <w:r w:rsidRPr="00C30B54">
        <w:rPr>
          <w:rFonts w:cstheme="minorHAnsi"/>
          <w:color w:val="000000"/>
          <w:shd w:val="clear" w:color="auto" w:fill="FFFFFF"/>
        </w:rPr>
        <w:t>. [online] Available at: http://www.bild.org.uk/about-bild/advocacy/advocacy-types/ [Accessed 21 Mar. 2019].</w:t>
      </w:r>
    </w:p>
    <w:p w14:paraId="408FF5CD" w14:textId="7CD50C77" w:rsidR="0026659A" w:rsidRPr="00C30B54" w:rsidRDefault="0026659A" w:rsidP="00C30B54">
      <w:pPr>
        <w:spacing w:line="360" w:lineRule="auto"/>
        <w:rPr>
          <w:rFonts w:cstheme="minorHAnsi"/>
          <w:color w:val="000000"/>
          <w:shd w:val="clear" w:color="auto" w:fill="FFFFFF"/>
        </w:rPr>
      </w:pPr>
      <w:r w:rsidRPr="00C30B54">
        <w:rPr>
          <w:rFonts w:cstheme="minorHAnsi"/>
          <w:color w:val="000000"/>
          <w:shd w:val="clear" w:color="auto" w:fill="FFFFFF"/>
        </w:rPr>
        <w:t>Dalrymple, J. and Boylan, J. (2013). </w:t>
      </w:r>
      <w:r w:rsidRPr="00C30B54">
        <w:rPr>
          <w:rFonts w:cstheme="minorHAnsi"/>
          <w:i/>
          <w:iCs/>
          <w:color w:val="000000"/>
          <w:shd w:val="clear" w:color="auto" w:fill="FFFFFF"/>
        </w:rPr>
        <w:t>Effective advocacy in social work</w:t>
      </w:r>
      <w:r w:rsidRPr="00C30B54">
        <w:rPr>
          <w:rFonts w:cstheme="minorHAnsi"/>
          <w:color w:val="000000"/>
          <w:shd w:val="clear" w:color="auto" w:fill="FFFFFF"/>
        </w:rPr>
        <w:t>. London: SAGE.</w:t>
      </w:r>
    </w:p>
    <w:p w14:paraId="2D4E39FE" w14:textId="00D5FCB0" w:rsidR="009F318F" w:rsidRPr="00C30B54" w:rsidRDefault="009F318F" w:rsidP="00C30B54">
      <w:pPr>
        <w:spacing w:line="360" w:lineRule="auto"/>
        <w:rPr>
          <w:rFonts w:cstheme="minorHAnsi"/>
          <w:color w:val="000000"/>
          <w:shd w:val="clear" w:color="auto" w:fill="FFFFFF"/>
        </w:rPr>
      </w:pPr>
      <w:proofErr w:type="spellStart"/>
      <w:r w:rsidRPr="00C30B54">
        <w:rPr>
          <w:rFonts w:cstheme="minorHAnsi"/>
          <w:color w:val="000000"/>
          <w:shd w:val="clear" w:color="auto" w:fill="FFFFFF"/>
        </w:rPr>
        <w:t>Donnison</w:t>
      </w:r>
      <w:proofErr w:type="spellEnd"/>
      <w:r w:rsidRPr="00C30B54">
        <w:rPr>
          <w:rFonts w:cstheme="minorHAnsi"/>
          <w:color w:val="000000"/>
          <w:shd w:val="clear" w:color="auto" w:fill="FFFFFF"/>
        </w:rPr>
        <w:t>, D. (2009). </w:t>
      </w:r>
      <w:r w:rsidRPr="00C30B54">
        <w:rPr>
          <w:rFonts w:cstheme="minorHAnsi"/>
          <w:i/>
          <w:iCs/>
          <w:color w:val="000000"/>
          <w:shd w:val="clear" w:color="auto" w:fill="FFFFFF"/>
        </w:rPr>
        <w:t>Speaking to Power: Advocacy for Health and Social Care</w:t>
      </w:r>
      <w:r w:rsidRPr="00C30B54">
        <w:rPr>
          <w:rFonts w:cstheme="minorHAnsi"/>
          <w:color w:val="000000"/>
          <w:shd w:val="clear" w:color="auto" w:fill="FFFFFF"/>
        </w:rPr>
        <w:t>. Great Britain: Policy Press.</w:t>
      </w:r>
    </w:p>
    <w:p w14:paraId="2C4BAA21" w14:textId="3845ECB6" w:rsidR="002F1C47" w:rsidRPr="00C30B54" w:rsidRDefault="002F1C47" w:rsidP="00C30B54">
      <w:pPr>
        <w:spacing w:line="360" w:lineRule="auto"/>
        <w:rPr>
          <w:rFonts w:cstheme="minorHAnsi"/>
          <w:color w:val="000000"/>
          <w:shd w:val="clear" w:color="auto" w:fill="FFFFFF"/>
        </w:rPr>
      </w:pPr>
      <w:proofErr w:type="spellStart"/>
      <w:r w:rsidRPr="00C30B54">
        <w:rPr>
          <w:rFonts w:cstheme="minorHAnsi"/>
          <w:color w:val="000000"/>
          <w:shd w:val="clear" w:color="auto" w:fill="FFFFFF"/>
        </w:rPr>
        <w:t>Heldke</w:t>
      </w:r>
      <w:proofErr w:type="spellEnd"/>
      <w:r w:rsidRPr="00C30B54">
        <w:rPr>
          <w:rFonts w:cstheme="minorHAnsi"/>
          <w:color w:val="000000"/>
          <w:shd w:val="clear" w:color="auto" w:fill="FFFFFF"/>
        </w:rPr>
        <w:t>, L. and O'Connor, P. (2004). </w:t>
      </w:r>
      <w:r w:rsidRPr="00C30B54">
        <w:rPr>
          <w:rFonts w:cstheme="minorHAnsi"/>
          <w:i/>
          <w:iCs/>
          <w:color w:val="000000"/>
          <w:shd w:val="clear" w:color="auto" w:fill="FFFFFF"/>
        </w:rPr>
        <w:t>Oppression, privilege, and resistance</w:t>
      </w:r>
      <w:r w:rsidRPr="00C30B54">
        <w:rPr>
          <w:rFonts w:cstheme="minorHAnsi"/>
          <w:color w:val="000000"/>
          <w:shd w:val="clear" w:color="auto" w:fill="FFFFFF"/>
        </w:rPr>
        <w:t>. Boston: McGraw-Hill.</w:t>
      </w:r>
    </w:p>
    <w:p w14:paraId="7A9DD2BF" w14:textId="29DAD7E6" w:rsidR="009963D4" w:rsidRDefault="009963D4" w:rsidP="00C30B54">
      <w:pPr>
        <w:spacing w:line="360" w:lineRule="auto"/>
        <w:rPr>
          <w:rFonts w:cstheme="minorHAnsi"/>
          <w:color w:val="000000"/>
          <w:shd w:val="clear" w:color="auto" w:fill="FFFFFF"/>
        </w:rPr>
      </w:pPr>
      <w:r w:rsidRPr="00C30B54">
        <w:rPr>
          <w:rFonts w:cstheme="minorHAnsi"/>
          <w:color w:val="000000"/>
          <w:shd w:val="clear" w:color="auto" w:fill="FFFFFF"/>
        </w:rPr>
        <w:t>IICSA. (2019). </w:t>
      </w:r>
      <w:r w:rsidRPr="00C30B54">
        <w:rPr>
          <w:rFonts w:cstheme="minorHAnsi"/>
          <w:i/>
          <w:iCs/>
          <w:color w:val="000000"/>
          <w:shd w:val="clear" w:color="auto" w:fill="FFFFFF"/>
        </w:rPr>
        <w:t xml:space="preserve">Who we </w:t>
      </w:r>
      <w:proofErr w:type="gramStart"/>
      <w:r w:rsidRPr="00C30B54">
        <w:rPr>
          <w:rFonts w:cstheme="minorHAnsi"/>
          <w:i/>
          <w:iCs/>
          <w:color w:val="000000"/>
          <w:shd w:val="clear" w:color="auto" w:fill="FFFFFF"/>
        </w:rPr>
        <w:t>are</w:t>
      </w:r>
      <w:r w:rsidRPr="00C30B54">
        <w:rPr>
          <w:rFonts w:cstheme="minorHAnsi"/>
          <w:color w:val="000000"/>
          <w:shd w:val="clear" w:color="auto" w:fill="FFFFFF"/>
        </w:rPr>
        <w:t>.</w:t>
      </w:r>
      <w:proofErr w:type="gramEnd"/>
      <w:r w:rsidRPr="00C30B54">
        <w:rPr>
          <w:rFonts w:cstheme="minorHAnsi"/>
          <w:color w:val="000000"/>
          <w:shd w:val="clear" w:color="auto" w:fill="FFFFFF"/>
        </w:rPr>
        <w:t xml:space="preserve"> [online] Available at: https://www.iicsa.org.uk/about-us/who-we-are [Accessed 26 Mar. 2019].</w:t>
      </w:r>
    </w:p>
    <w:p w14:paraId="4B995803" w14:textId="04D181B0" w:rsidR="008D042E" w:rsidRPr="008D042E" w:rsidRDefault="008D042E" w:rsidP="00C30B54">
      <w:pPr>
        <w:spacing w:line="360" w:lineRule="auto"/>
        <w:rPr>
          <w:rFonts w:cstheme="minorHAnsi"/>
          <w:color w:val="000000"/>
          <w:shd w:val="clear" w:color="auto" w:fill="FFFFFF"/>
        </w:rPr>
      </w:pPr>
      <w:bookmarkStart w:id="4" w:name="_GoBack"/>
      <w:r w:rsidRPr="008D042E">
        <w:rPr>
          <w:rFonts w:cstheme="minorHAnsi"/>
          <w:color w:val="000000"/>
          <w:shd w:val="clear" w:color="auto" w:fill="FFFFFF"/>
        </w:rPr>
        <w:t>Learning.nspcc.org.uk. (2019). [online] Available at: https://learning.nspcc.org.uk/media/1067/how-</w:t>
      </w:r>
      <w:bookmarkEnd w:id="4"/>
      <w:r w:rsidRPr="008D042E">
        <w:rPr>
          <w:rFonts w:cstheme="minorHAnsi"/>
          <w:color w:val="000000"/>
          <w:shd w:val="clear" w:color="auto" w:fill="FFFFFF"/>
        </w:rPr>
        <w:t>safe-are-our-children-2018.pdf [Accessed 26 Mar. 2019].</w:t>
      </w:r>
    </w:p>
    <w:p w14:paraId="4C185D34" w14:textId="01787551" w:rsidR="00126E76" w:rsidRPr="00C30B54" w:rsidRDefault="00126E76" w:rsidP="00C30B54">
      <w:pPr>
        <w:spacing w:line="360" w:lineRule="auto"/>
        <w:rPr>
          <w:rFonts w:cstheme="minorHAnsi"/>
          <w:color w:val="000000"/>
          <w:shd w:val="clear" w:color="auto" w:fill="FFFFFF"/>
        </w:rPr>
      </w:pPr>
      <w:proofErr w:type="spellStart"/>
      <w:r w:rsidRPr="00C30B54">
        <w:rPr>
          <w:rStyle w:val="selectable"/>
          <w:rFonts w:cstheme="minorHAnsi"/>
          <w:color w:val="000000"/>
          <w:shd w:val="clear" w:color="auto" w:fill="FFFFFF"/>
        </w:rPr>
        <w:t>Lynas</w:t>
      </w:r>
      <w:proofErr w:type="spellEnd"/>
      <w:r w:rsidRPr="00C30B54">
        <w:rPr>
          <w:rStyle w:val="selectable"/>
          <w:rFonts w:cstheme="minorHAnsi"/>
          <w:color w:val="000000"/>
          <w:shd w:val="clear" w:color="auto" w:fill="FFFFFF"/>
        </w:rPr>
        <w:t>, J. and Hawkins, R. (2017). Fidelity in school-based child sexual abuse prevention programs: A systematic review. </w:t>
      </w:r>
      <w:r w:rsidRPr="00C30B54">
        <w:rPr>
          <w:rStyle w:val="selectable"/>
          <w:rFonts w:cstheme="minorHAnsi"/>
          <w:i/>
          <w:iCs/>
          <w:color w:val="000000"/>
          <w:shd w:val="clear" w:color="auto" w:fill="FFFFFF"/>
        </w:rPr>
        <w:t>Child Abuse &amp; Neglect</w:t>
      </w:r>
      <w:r w:rsidRPr="00C30B54">
        <w:rPr>
          <w:rStyle w:val="selectable"/>
          <w:rFonts w:cstheme="minorHAnsi"/>
          <w:color w:val="000000"/>
          <w:shd w:val="clear" w:color="auto" w:fill="FFFFFF"/>
        </w:rPr>
        <w:t>, 72, pp.10-21.</w:t>
      </w:r>
    </w:p>
    <w:p w14:paraId="4CB73DE9" w14:textId="462E0E8A" w:rsidR="00F173D3" w:rsidRPr="00C30B54" w:rsidRDefault="00F173D3" w:rsidP="00C30B54">
      <w:pPr>
        <w:spacing w:line="360" w:lineRule="auto"/>
        <w:rPr>
          <w:rStyle w:val="selectable"/>
          <w:rFonts w:cstheme="minorHAnsi"/>
          <w:color w:val="000000"/>
          <w:shd w:val="clear" w:color="auto" w:fill="FFFFFF"/>
        </w:rPr>
      </w:pPr>
      <w:r w:rsidRPr="00C30B54">
        <w:rPr>
          <w:rStyle w:val="selectable"/>
          <w:rFonts w:cstheme="minorHAnsi"/>
          <w:color w:val="000000"/>
          <w:shd w:val="clear" w:color="auto" w:fill="FFFFFF"/>
        </w:rPr>
        <w:t>Midwalesrsc.org.uk. (2019). </w:t>
      </w:r>
      <w:r w:rsidRPr="00C30B54">
        <w:rPr>
          <w:rStyle w:val="selectable"/>
          <w:rFonts w:cstheme="minorHAnsi"/>
          <w:i/>
          <w:iCs/>
          <w:color w:val="000000"/>
          <w:shd w:val="clear" w:color="auto" w:fill="FFFFFF"/>
        </w:rPr>
        <w:t>Advocacy &amp; Support » Mid Wales Rape Support Centre</w:t>
      </w:r>
      <w:r w:rsidRPr="00C30B54">
        <w:rPr>
          <w:rStyle w:val="selectable"/>
          <w:rFonts w:cstheme="minorHAnsi"/>
          <w:color w:val="000000"/>
          <w:shd w:val="clear" w:color="auto" w:fill="FFFFFF"/>
        </w:rPr>
        <w:t>. [online] Available at: http://midwalesrsc.org.uk/advocacy-and-support/ [Accessed 20 Mar. 2019].</w:t>
      </w:r>
    </w:p>
    <w:p w14:paraId="6FF08E29" w14:textId="71B9893A" w:rsidR="00CF4A86" w:rsidRPr="00C30B54" w:rsidRDefault="00CF4A86" w:rsidP="00C30B54">
      <w:pPr>
        <w:spacing w:line="360" w:lineRule="auto"/>
        <w:rPr>
          <w:rFonts w:cstheme="minorHAnsi"/>
          <w:color w:val="000000"/>
          <w:shd w:val="clear" w:color="auto" w:fill="FFFFFF"/>
        </w:rPr>
      </w:pPr>
      <w:r w:rsidRPr="00C30B54">
        <w:rPr>
          <w:rFonts w:cstheme="minorHAnsi"/>
          <w:color w:val="000000"/>
          <w:shd w:val="clear" w:color="auto" w:fill="FFFFFF"/>
        </w:rPr>
        <w:t>NSPCC. (2019). </w:t>
      </w:r>
      <w:r w:rsidRPr="00C30B54">
        <w:rPr>
          <w:rFonts w:cstheme="minorHAnsi"/>
          <w:i/>
          <w:iCs/>
          <w:color w:val="000000"/>
          <w:shd w:val="clear" w:color="auto" w:fill="FFFFFF"/>
        </w:rPr>
        <w:t>Sexual abuse</w:t>
      </w:r>
      <w:r w:rsidRPr="00C30B54">
        <w:rPr>
          <w:rFonts w:cstheme="minorHAnsi"/>
          <w:color w:val="000000"/>
          <w:shd w:val="clear" w:color="auto" w:fill="FFFFFF"/>
        </w:rPr>
        <w:t>. [online] Available at: https://www.nspcc.org.uk/preventing-abuse/child-abuse-and-neglect/child-sexual-abuse/?utm_source=meganav&amp;utm_medium=&amp;utm_campaign= [Accessed 16 Mar. 2019].</w:t>
      </w:r>
    </w:p>
    <w:p w14:paraId="75D266E9" w14:textId="560BE088" w:rsidR="000E568C" w:rsidRPr="00C30B54" w:rsidRDefault="000E568C" w:rsidP="00C30B54">
      <w:pPr>
        <w:spacing w:line="360" w:lineRule="auto"/>
        <w:rPr>
          <w:rFonts w:cstheme="minorHAnsi"/>
          <w:color w:val="000000"/>
          <w:shd w:val="clear" w:color="auto" w:fill="FFFFFF"/>
        </w:rPr>
      </w:pPr>
      <w:r w:rsidRPr="00C30B54">
        <w:rPr>
          <w:rFonts w:cstheme="minorHAnsi"/>
          <w:color w:val="000000"/>
          <w:shd w:val="clear" w:color="auto" w:fill="FFFFFF"/>
        </w:rPr>
        <w:t>Refuge Charity - Domestic Violence Help. (2019). </w:t>
      </w:r>
      <w:r w:rsidRPr="00C30B54">
        <w:rPr>
          <w:rFonts w:cstheme="minorHAnsi"/>
          <w:i/>
          <w:iCs/>
          <w:color w:val="000000"/>
          <w:shd w:val="clear" w:color="auto" w:fill="FFFFFF"/>
        </w:rPr>
        <w:t>Policy consultations - Refuge Charity - Domestic Violence Help</w:t>
      </w:r>
      <w:r w:rsidRPr="00C30B54">
        <w:rPr>
          <w:rFonts w:cstheme="minorHAnsi"/>
          <w:color w:val="000000"/>
          <w:shd w:val="clear" w:color="auto" w:fill="FFFFFF"/>
        </w:rPr>
        <w:t>. [online] Available at: https://www.refuge.org.uk/policy-consultations/ [Accessed 26 Mar. 2019].</w:t>
      </w:r>
    </w:p>
    <w:p w14:paraId="20B1969A" w14:textId="66B719BF" w:rsidR="000B2271" w:rsidRPr="00C30B54" w:rsidRDefault="000B2271" w:rsidP="00C30B54">
      <w:pPr>
        <w:spacing w:line="360" w:lineRule="auto"/>
        <w:rPr>
          <w:rStyle w:val="selectable"/>
          <w:rFonts w:cstheme="minorHAnsi"/>
          <w:color w:val="000000"/>
          <w:shd w:val="clear" w:color="auto" w:fill="FFFFFF"/>
        </w:rPr>
      </w:pPr>
      <w:r w:rsidRPr="00C30B54">
        <w:rPr>
          <w:rFonts w:cstheme="minorHAnsi"/>
          <w:color w:val="000000"/>
          <w:shd w:val="clear" w:color="auto" w:fill="FFFFFF"/>
        </w:rPr>
        <w:t>Refuge Charity - Domestic Violence Help. (2019). </w:t>
      </w:r>
      <w:r w:rsidRPr="00C30B54">
        <w:rPr>
          <w:rFonts w:cstheme="minorHAnsi"/>
          <w:i/>
          <w:iCs/>
          <w:color w:val="000000"/>
          <w:shd w:val="clear" w:color="auto" w:fill="FFFFFF"/>
        </w:rPr>
        <w:t>Women's stories - Refuge Charity - Domestic Violence Help</w:t>
      </w:r>
      <w:r w:rsidRPr="00C30B54">
        <w:rPr>
          <w:rFonts w:cstheme="minorHAnsi"/>
          <w:color w:val="000000"/>
          <w:shd w:val="clear" w:color="auto" w:fill="FFFFFF"/>
        </w:rPr>
        <w:t>. [online] Available at: https://www.refuge.org.uk/our-impact-and-evidence/womens-stories/ [Accessed 26 Mar. 2019].</w:t>
      </w:r>
    </w:p>
    <w:p w14:paraId="365D5995" w14:textId="7CAA6428" w:rsidR="00F12DA1" w:rsidRPr="00C30B54" w:rsidRDefault="00F12DA1" w:rsidP="00C30B54">
      <w:pPr>
        <w:spacing w:line="360" w:lineRule="auto"/>
        <w:rPr>
          <w:rFonts w:cstheme="minorHAnsi"/>
          <w:color w:val="000000"/>
          <w:shd w:val="clear" w:color="auto" w:fill="FFFFFF"/>
        </w:rPr>
      </w:pPr>
      <w:r w:rsidRPr="00C30B54">
        <w:rPr>
          <w:rFonts w:cstheme="minorHAnsi"/>
          <w:color w:val="000000"/>
          <w:shd w:val="clear" w:color="auto" w:fill="FFFFFF"/>
        </w:rPr>
        <w:lastRenderedPageBreak/>
        <w:t>Scie.org.uk. (2019). </w:t>
      </w:r>
      <w:r w:rsidRPr="00C30B54">
        <w:rPr>
          <w:rFonts w:cstheme="minorHAnsi"/>
          <w:i/>
          <w:iCs/>
          <w:color w:val="000000"/>
          <w:shd w:val="clear" w:color="auto" w:fill="FFFFFF"/>
        </w:rPr>
        <w:t>Independent advocacy under the Care Act 2014 – SCIE</w:t>
      </w:r>
      <w:r w:rsidRPr="00C30B54">
        <w:rPr>
          <w:rFonts w:cstheme="minorHAnsi"/>
          <w:color w:val="000000"/>
          <w:shd w:val="clear" w:color="auto" w:fill="FFFFFF"/>
        </w:rPr>
        <w:t>. [online] Available at: https://www.scie.org.uk/care-act-2014/advocacy-services/commissioning-independent-advocacy/duties/independent-advocacy-care-act.asp [Accessed 25 Mar. 2019].</w:t>
      </w:r>
    </w:p>
    <w:p w14:paraId="2FD150F0" w14:textId="0D552C01" w:rsidR="00760646" w:rsidRPr="00C30B54" w:rsidRDefault="00760646" w:rsidP="00C30B54">
      <w:pPr>
        <w:spacing w:line="360" w:lineRule="auto"/>
        <w:rPr>
          <w:rFonts w:cstheme="minorHAnsi"/>
        </w:rPr>
      </w:pPr>
      <w:proofErr w:type="spellStart"/>
      <w:r w:rsidRPr="00C30B54">
        <w:rPr>
          <w:rFonts w:cstheme="minorHAnsi"/>
          <w:color w:val="000000"/>
          <w:shd w:val="clear" w:color="auto" w:fill="FFFFFF"/>
        </w:rPr>
        <w:t>Socialcare.wales</w:t>
      </w:r>
      <w:proofErr w:type="spellEnd"/>
      <w:r w:rsidRPr="00C30B54">
        <w:rPr>
          <w:rFonts w:cstheme="minorHAnsi"/>
          <w:color w:val="000000"/>
          <w:shd w:val="clear" w:color="auto" w:fill="FFFFFF"/>
        </w:rPr>
        <w:t>. (2019). </w:t>
      </w:r>
      <w:r w:rsidRPr="00C30B54">
        <w:rPr>
          <w:rFonts w:cstheme="minorHAnsi"/>
          <w:i/>
          <w:iCs/>
          <w:color w:val="000000"/>
          <w:shd w:val="clear" w:color="auto" w:fill="FFFFFF"/>
        </w:rPr>
        <w:t>​Advocacy | Information and Learning Hub</w:t>
      </w:r>
      <w:r w:rsidRPr="00C30B54">
        <w:rPr>
          <w:rFonts w:cstheme="minorHAnsi"/>
          <w:color w:val="000000"/>
          <w:shd w:val="clear" w:color="auto" w:fill="FFFFFF"/>
        </w:rPr>
        <w:t>. [online] Available at: https://socialcare.wales/hub/hub-resource-sub-categories/advocacy [Accessed 26 Mar. 2019].</w:t>
      </w:r>
    </w:p>
    <w:p w14:paraId="43990419" w14:textId="5C936421" w:rsidR="009E7C85" w:rsidRPr="00C30B54" w:rsidRDefault="009E7C85" w:rsidP="00C30B54">
      <w:pPr>
        <w:spacing w:line="360" w:lineRule="auto"/>
        <w:rPr>
          <w:rFonts w:cstheme="minorHAnsi"/>
        </w:rPr>
      </w:pPr>
      <w:proofErr w:type="spellStart"/>
      <w:r w:rsidRPr="00C30B54">
        <w:rPr>
          <w:rFonts w:cstheme="minorHAnsi"/>
        </w:rPr>
        <w:t>Townsley</w:t>
      </w:r>
      <w:proofErr w:type="spellEnd"/>
      <w:r w:rsidRPr="00C30B54">
        <w:rPr>
          <w:rFonts w:cstheme="minorHAnsi"/>
        </w:rPr>
        <w:t xml:space="preserve"> R, Marriott A and Ward L, 2009, ‘Access to Independent Advocacy: An Evidence Review’ Office for Disability Issues.</w:t>
      </w:r>
    </w:p>
    <w:p w14:paraId="1D7527EC" w14:textId="142B791B" w:rsidR="00C30B54" w:rsidRPr="00C30B54" w:rsidRDefault="00C30B54" w:rsidP="00C30B54">
      <w:pPr>
        <w:spacing w:line="360" w:lineRule="auto"/>
        <w:rPr>
          <w:rFonts w:cstheme="minorHAnsi"/>
        </w:rPr>
      </w:pPr>
      <w:r w:rsidRPr="00C30B54">
        <w:rPr>
          <w:rFonts w:cstheme="minorHAnsi"/>
          <w:color w:val="000000"/>
          <w:shd w:val="clear" w:color="auto" w:fill="FFFFFF"/>
        </w:rPr>
        <w:t>UNICEF. (2019). </w:t>
      </w:r>
      <w:r w:rsidRPr="00C30B54">
        <w:rPr>
          <w:rFonts w:cstheme="minorHAnsi"/>
          <w:i/>
          <w:iCs/>
          <w:color w:val="000000"/>
          <w:shd w:val="clear" w:color="auto" w:fill="FFFFFF"/>
        </w:rPr>
        <w:t>Sexual violence against children</w:t>
      </w:r>
      <w:r w:rsidRPr="00C30B54">
        <w:rPr>
          <w:rFonts w:cstheme="minorHAnsi"/>
          <w:color w:val="000000"/>
          <w:shd w:val="clear" w:color="auto" w:fill="FFFFFF"/>
        </w:rPr>
        <w:t>. [online] Available at: https://www.unicef.org/protection/57929_58006.html [Accessed 18 Mar. 2019].</w:t>
      </w:r>
    </w:p>
    <w:p w14:paraId="76A5E12A" w14:textId="54BBEF5C" w:rsidR="00CF4A86" w:rsidRPr="00C30B54" w:rsidRDefault="00D227C4" w:rsidP="00C30B54">
      <w:pPr>
        <w:spacing w:line="360" w:lineRule="auto"/>
        <w:rPr>
          <w:rFonts w:cstheme="minorHAnsi"/>
        </w:rPr>
      </w:pPr>
      <w:proofErr w:type="spellStart"/>
      <w:r w:rsidRPr="00C30B54">
        <w:rPr>
          <w:rStyle w:val="selectable"/>
          <w:rFonts w:cstheme="minorHAnsi"/>
          <w:color w:val="000000"/>
          <w:shd w:val="clear" w:color="auto" w:fill="FFFFFF"/>
        </w:rPr>
        <w:t>Wydall</w:t>
      </w:r>
      <w:proofErr w:type="spellEnd"/>
      <w:r w:rsidRPr="00C30B54">
        <w:rPr>
          <w:rStyle w:val="selectable"/>
          <w:rFonts w:cstheme="minorHAnsi"/>
          <w:color w:val="000000"/>
          <w:shd w:val="clear" w:color="auto" w:fill="FFFFFF"/>
        </w:rPr>
        <w:t xml:space="preserve">, S., Clarke, A., Williams, J. and </w:t>
      </w:r>
      <w:proofErr w:type="spellStart"/>
      <w:r w:rsidRPr="00C30B54">
        <w:rPr>
          <w:rStyle w:val="selectable"/>
          <w:rFonts w:cstheme="minorHAnsi"/>
          <w:color w:val="000000"/>
          <w:shd w:val="clear" w:color="auto" w:fill="FFFFFF"/>
        </w:rPr>
        <w:t>Zerk</w:t>
      </w:r>
      <w:proofErr w:type="spellEnd"/>
      <w:r w:rsidRPr="00C30B54">
        <w:rPr>
          <w:rStyle w:val="selectable"/>
          <w:rFonts w:cstheme="minorHAnsi"/>
          <w:color w:val="000000"/>
          <w:shd w:val="clear" w:color="auto" w:fill="FFFFFF"/>
        </w:rPr>
        <w:t>, R. (2018). Domestic Abuse and Elder Abuse in Wales: A Tale of Two Initiatives. </w:t>
      </w:r>
      <w:r w:rsidRPr="00C30B54">
        <w:rPr>
          <w:rStyle w:val="selectable"/>
          <w:rFonts w:cstheme="minorHAnsi"/>
          <w:i/>
          <w:iCs/>
          <w:color w:val="000000"/>
          <w:shd w:val="clear" w:color="auto" w:fill="FFFFFF"/>
        </w:rPr>
        <w:t>The British Journal of Social Work</w:t>
      </w:r>
      <w:r w:rsidRPr="00C30B54">
        <w:rPr>
          <w:rStyle w:val="selectable"/>
          <w:rFonts w:cstheme="minorHAnsi"/>
          <w:color w:val="000000"/>
          <w:shd w:val="clear" w:color="auto" w:fill="FFFFFF"/>
        </w:rPr>
        <w:t>, 48(4), pp.962-981.</w:t>
      </w:r>
    </w:p>
    <w:sectPr w:rsidR="00CF4A86" w:rsidRPr="00C30B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E028C"/>
    <w:multiLevelType w:val="hybridMultilevel"/>
    <w:tmpl w:val="A6244356"/>
    <w:lvl w:ilvl="0" w:tplc="BD66905C">
      <w:start w:val="1"/>
      <w:numFmt w:val="bullet"/>
      <w:lvlText w:val="•"/>
      <w:lvlJc w:val="left"/>
      <w:pPr>
        <w:tabs>
          <w:tab w:val="num" w:pos="720"/>
        </w:tabs>
        <w:ind w:left="720" w:hanging="360"/>
      </w:pPr>
      <w:rPr>
        <w:rFonts w:ascii="Arial" w:hAnsi="Arial" w:hint="default"/>
      </w:rPr>
    </w:lvl>
    <w:lvl w:ilvl="1" w:tplc="94B68B76" w:tentative="1">
      <w:start w:val="1"/>
      <w:numFmt w:val="bullet"/>
      <w:lvlText w:val="•"/>
      <w:lvlJc w:val="left"/>
      <w:pPr>
        <w:tabs>
          <w:tab w:val="num" w:pos="1440"/>
        </w:tabs>
        <w:ind w:left="1440" w:hanging="360"/>
      </w:pPr>
      <w:rPr>
        <w:rFonts w:ascii="Arial" w:hAnsi="Arial" w:hint="default"/>
      </w:rPr>
    </w:lvl>
    <w:lvl w:ilvl="2" w:tplc="CDE2E6E6" w:tentative="1">
      <w:start w:val="1"/>
      <w:numFmt w:val="bullet"/>
      <w:lvlText w:val="•"/>
      <w:lvlJc w:val="left"/>
      <w:pPr>
        <w:tabs>
          <w:tab w:val="num" w:pos="2160"/>
        </w:tabs>
        <w:ind w:left="2160" w:hanging="360"/>
      </w:pPr>
      <w:rPr>
        <w:rFonts w:ascii="Arial" w:hAnsi="Arial" w:hint="default"/>
      </w:rPr>
    </w:lvl>
    <w:lvl w:ilvl="3" w:tplc="CD8857C8" w:tentative="1">
      <w:start w:val="1"/>
      <w:numFmt w:val="bullet"/>
      <w:lvlText w:val="•"/>
      <w:lvlJc w:val="left"/>
      <w:pPr>
        <w:tabs>
          <w:tab w:val="num" w:pos="2880"/>
        </w:tabs>
        <w:ind w:left="2880" w:hanging="360"/>
      </w:pPr>
      <w:rPr>
        <w:rFonts w:ascii="Arial" w:hAnsi="Arial" w:hint="default"/>
      </w:rPr>
    </w:lvl>
    <w:lvl w:ilvl="4" w:tplc="F7C628D6" w:tentative="1">
      <w:start w:val="1"/>
      <w:numFmt w:val="bullet"/>
      <w:lvlText w:val="•"/>
      <w:lvlJc w:val="left"/>
      <w:pPr>
        <w:tabs>
          <w:tab w:val="num" w:pos="3600"/>
        </w:tabs>
        <w:ind w:left="3600" w:hanging="360"/>
      </w:pPr>
      <w:rPr>
        <w:rFonts w:ascii="Arial" w:hAnsi="Arial" w:hint="default"/>
      </w:rPr>
    </w:lvl>
    <w:lvl w:ilvl="5" w:tplc="F4B2EE2A" w:tentative="1">
      <w:start w:val="1"/>
      <w:numFmt w:val="bullet"/>
      <w:lvlText w:val="•"/>
      <w:lvlJc w:val="left"/>
      <w:pPr>
        <w:tabs>
          <w:tab w:val="num" w:pos="4320"/>
        </w:tabs>
        <w:ind w:left="4320" w:hanging="360"/>
      </w:pPr>
      <w:rPr>
        <w:rFonts w:ascii="Arial" w:hAnsi="Arial" w:hint="default"/>
      </w:rPr>
    </w:lvl>
    <w:lvl w:ilvl="6" w:tplc="6BBA33BC" w:tentative="1">
      <w:start w:val="1"/>
      <w:numFmt w:val="bullet"/>
      <w:lvlText w:val="•"/>
      <w:lvlJc w:val="left"/>
      <w:pPr>
        <w:tabs>
          <w:tab w:val="num" w:pos="5040"/>
        </w:tabs>
        <w:ind w:left="5040" w:hanging="360"/>
      </w:pPr>
      <w:rPr>
        <w:rFonts w:ascii="Arial" w:hAnsi="Arial" w:hint="default"/>
      </w:rPr>
    </w:lvl>
    <w:lvl w:ilvl="7" w:tplc="35AC706E" w:tentative="1">
      <w:start w:val="1"/>
      <w:numFmt w:val="bullet"/>
      <w:lvlText w:val="•"/>
      <w:lvlJc w:val="left"/>
      <w:pPr>
        <w:tabs>
          <w:tab w:val="num" w:pos="5760"/>
        </w:tabs>
        <w:ind w:left="5760" w:hanging="360"/>
      </w:pPr>
      <w:rPr>
        <w:rFonts w:ascii="Arial" w:hAnsi="Arial" w:hint="default"/>
      </w:rPr>
    </w:lvl>
    <w:lvl w:ilvl="8" w:tplc="BE40474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93032E4"/>
    <w:multiLevelType w:val="multilevel"/>
    <w:tmpl w:val="3426F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F33069"/>
    <w:multiLevelType w:val="multilevel"/>
    <w:tmpl w:val="B846C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3B3"/>
    <w:rsid w:val="00001252"/>
    <w:rsid w:val="000B047C"/>
    <w:rsid w:val="000B2271"/>
    <w:rsid w:val="000B568B"/>
    <w:rsid w:val="000E568C"/>
    <w:rsid w:val="001065F8"/>
    <w:rsid w:val="00112F6B"/>
    <w:rsid w:val="00126E76"/>
    <w:rsid w:val="00174652"/>
    <w:rsid w:val="00182994"/>
    <w:rsid w:val="001A21BF"/>
    <w:rsid w:val="00235FA3"/>
    <w:rsid w:val="002572AC"/>
    <w:rsid w:val="0026659A"/>
    <w:rsid w:val="002A194F"/>
    <w:rsid w:val="002A717C"/>
    <w:rsid w:val="002C65F9"/>
    <w:rsid w:val="002F1C47"/>
    <w:rsid w:val="00387091"/>
    <w:rsid w:val="0051334E"/>
    <w:rsid w:val="00596CEE"/>
    <w:rsid w:val="005C1343"/>
    <w:rsid w:val="005D33E1"/>
    <w:rsid w:val="005D61C9"/>
    <w:rsid w:val="005F6D9D"/>
    <w:rsid w:val="006261C0"/>
    <w:rsid w:val="00652DB3"/>
    <w:rsid w:val="006821A4"/>
    <w:rsid w:val="00694643"/>
    <w:rsid w:val="006A0A0F"/>
    <w:rsid w:val="006B732E"/>
    <w:rsid w:val="00747F53"/>
    <w:rsid w:val="00754CEB"/>
    <w:rsid w:val="00760646"/>
    <w:rsid w:val="007B0EEA"/>
    <w:rsid w:val="0083152C"/>
    <w:rsid w:val="00855666"/>
    <w:rsid w:val="008B149E"/>
    <w:rsid w:val="008D042E"/>
    <w:rsid w:val="008D13E8"/>
    <w:rsid w:val="008D6F98"/>
    <w:rsid w:val="00940E58"/>
    <w:rsid w:val="00973751"/>
    <w:rsid w:val="00974875"/>
    <w:rsid w:val="009963D4"/>
    <w:rsid w:val="009C18E2"/>
    <w:rsid w:val="009E7C85"/>
    <w:rsid w:val="009F318F"/>
    <w:rsid w:val="009F74AC"/>
    <w:rsid w:val="00AF03B3"/>
    <w:rsid w:val="00B00EAE"/>
    <w:rsid w:val="00B50239"/>
    <w:rsid w:val="00B70622"/>
    <w:rsid w:val="00B878C9"/>
    <w:rsid w:val="00BA6C64"/>
    <w:rsid w:val="00BF1D90"/>
    <w:rsid w:val="00C13F85"/>
    <w:rsid w:val="00C30B54"/>
    <w:rsid w:val="00C32190"/>
    <w:rsid w:val="00C97AAD"/>
    <w:rsid w:val="00CD2DDB"/>
    <w:rsid w:val="00CD472E"/>
    <w:rsid w:val="00CF4A86"/>
    <w:rsid w:val="00D164A0"/>
    <w:rsid w:val="00D227C4"/>
    <w:rsid w:val="00D302BB"/>
    <w:rsid w:val="00D3595D"/>
    <w:rsid w:val="00D42FA0"/>
    <w:rsid w:val="00D47E98"/>
    <w:rsid w:val="00D75DE9"/>
    <w:rsid w:val="00DC27EC"/>
    <w:rsid w:val="00DD3486"/>
    <w:rsid w:val="00DF1AB6"/>
    <w:rsid w:val="00EF4BA5"/>
    <w:rsid w:val="00EF50A0"/>
    <w:rsid w:val="00F03650"/>
    <w:rsid w:val="00F12DA1"/>
    <w:rsid w:val="00F15F48"/>
    <w:rsid w:val="00F173D3"/>
    <w:rsid w:val="00F44DFE"/>
    <w:rsid w:val="00F57978"/>
    <w:rsid w:val="00F84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7C9C50A"/>
  <w15:chartTrackingRefBased/>
  <w15:docId w15:val="{03480D3E-BA3A-4D83-90FD-74041ED1A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5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12D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link w:val="Heading5Char"/>
    <w:uiPriority w:val="9"/>
    <w:qFormat/>
    <w:rsid w:val="00974875"/>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36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F036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3650"/>
    <w:rPr>
      <w:rFonts w:eastAsiaTheme="minorEastAsia"/>
      <w:lang w:val="en-US"/>
    </w:rPr>
  </w:style>
  <w:style w:type="character" w:customStyle="1" w:styleId="Heading5Char">
    <w:name w:val="Heading 5 Char"/>
    <w:basedOn w:val="DefaultParagraphFont"/>
    <w:link w:val="Heading5"/>
    <w:uiPriority w:val="9"/>
    <w:rsid w:val="00974875"/>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83152C"/>
    <w:rPr>
      <w:b/>
      <w:bCs/>
    </w:rPr>
  </w:style>
  <w:style w:type="character" w:styleId="Hyperlink">
    <w:name w:val="Hyperlink"/>
    <w:basedOn w:val="DefaultParagraphFont"/>
    <w:uiPriority w:val="99"/>
    <w:semiHidden/>
    <w:unhideWhenUsed/>
    <w:rsid w:val="00DC27EC"/>
    <w:rPr>
      <w:color w:val="0000FF"/>
      <w:u w:val="single"/>
    </w:rPr>
  </w:style>
  <w:style w:type="paragraph" w:styleId="ListParagraph">
    <w:name w:val="List Paragraph"/>
    <w:basedOn w:val="Normal"/>
    <w:uiPriority w:val="34"/>
    <w:qFormat/>
    <w:rsid w:val="00DC27EC"/>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173D3"/>
  </w:style>
  <w:style w:type="character" w:customStyle="1" w:styleId="Heading2Char">
    <w:name w:val="Heading 2 Char"/>
    <w:basedOn w:val="DefaultParagraphFont"/>
    <w:link w:val="Heading2"/>
    <w:uiPriority w:val="9"/>
    <w:semiHidden/>
    <w:rsid w:val="00F12DA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665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5133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334E"/>
    <w:rPr>
      <w:rFonts w:ascii="Segoe UI" w:hAnsi="Segoe UI" w:cs="Segoe UI"/>
      <w:sz w:val="18"/>
      <w:szCs w:val="18"/>
    </w:rPr>
  </w:style>
  <w:style w:type="character" w:customStyle="1" w:styleId="KeylearningpointChar">
    <w:name w:val="Key learning point Char"/>
    <w:basedOn w:val="DefaultParagraphFont"/>
    <w:link w:val="Keylearningpoint"/>
    <w:locked/>
    <w:rsid w:val="000B568B"/>
    <w:rPr>
      <w:rFonts w:ascii="Arial" w:hAnsi="Arial" w:cs="Arial"/>
      <w:sz w:val="24"/>
    </w:rPr>
  </w:style>
  <w:style w:type="paragraph" w:customStyle="1" w:styleId="Keylearningpoint">
    <w:name w:val="Key learning point"/>
    <w:basedOn w:val="Normal"/>
    <w:link w:val="KeylearningpointChar"/>
    <w:rsid w:val="000B568B"/>
    <w:pPr>
      <w:spacing w:after="0" w:line="276" w:lineRule="auto"/>
    </w:pPr>
    <w:rPr>
      <w:rFonts w:ascii="Arial" w:hAnsi="Arial"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766643">
      <w:bodyDiv w:val="1"/>
      <w:marLeft w:val="0"/>
      <w:marRight w:val="0"/>
      <w:marTop w:val="0"/>
      <w:marBottom w:val="0"/>
      <w:divBdr>
        <w:top w:val="none" w:sz="0" w:space="0" w:color="auto"/>
        <w:left w:val="none" w:sz="0" w:space="0" w:color="auto"/>
        <w:bottom w:val="none" w:sz="0" w:space="0" w:color="auto"/>
        <w:right w:val="none" w:sz="0" w:space="0" w:color="auto"/>
      </w:divBdr>
      <w:divsChild>
        <w:div w:id="634682782">
          <w:marLeft w:val="0"/>
          <w:marRight w:val="0"/>
          <w:marTop w:val="0"/>
          <w:marBottom w:val="0"/>
          <w:divBdr>
            <w:top w:val="none" w:sz="0" w:space="0" w:color="auto"/>
            <w:left w:val="none" w:sz="0" w:space="0" w:color="auto"/>
            <w:bottom w:val="none" w:sz="0" w:space="0" w:color="auto"/>
            <w:right w:val="none" w:sz="0" w:space="0" w:color="auto"/>
          </w:divBdr>
        </w:div>
        <w:div w:id="1228759264">
          <w:marLeft w:val="0"/>
          <w:marRight w:val="0"/>
          <w:marTop w:val="0"/>
          <w:marBottom w:val="0"/>
          <w:divBdr>
            <w:top w:val="none" w:sz="0" w:space="0" w:color="auto"/>
            <w:left w:val="none" w:sz="0" w:space="0" w:color="auto"/>
            <w:bottom w:val="none" w:sz="0" w:space="0" w:color="auto"/>
            <w:right w:val="none" w:sz="0" w:space="0" w:color="auto"/>
          </w:divBdr>
          <w:divsChild>
            <w:div w:id="2039969699">
              <w:marLeft w:val="0"/>
              <w:marRight w:val="0"/>
              <w:marTop w:val="0"/>
              <w:marBottom w:val="0"/>
              <w:divBdr>
                <w:top w:val="single" w:sz="6" w:space="7" w:color="E5E5E5"/>
                <w:left w:val="none" w:sz="0" w:space="0" w:color="auto"/>
                <w:bottom w:val="none" w:sz="0" w:space="0" w:color="auto"/>
                <w:right w:val="none" w:sz="0" w:space="0" w:color="auto"/>
              </w:divBdr>
              <w:divsChild>
                <w:div w:id="1221136522">
                  <w:blockQuote w:val="1"/>
                  <w:marLeft w:val="0"/>
                  <w:marRight w:val="0"/>
                  <w:marTop w:val="0"/>
                  <w:marBottom w:val="300"/>
                  <w:divBdr>
                    <w:top w:val="none" w:sz="0" w:space="0" w:color="auto"/>
                    <w:left w:val="single" w:sz="36" w:space="11" w:color="EEEEEE"/>
                    <w:bottom w:val="none" w:sz="0" w:space="0" w:color="auto"/>
                    <w:right w:val="none" w:sz="0" w:space="0" w:color="auto"/>
                  </w:divBdr>
                </w:div>
              </w:divsChild>
            </w:div>
          </w:divsChild>
        </w:div>
      </w:divsChild>
    </w:div>
    <w:div w:id="364720153">
      <w:bodyDiv w:val="1"/>
      <w:marLeft w:val="0"/>
      <w:marRight w:val="0"/>
      <w:marTop w:val="0"/>
      <w:marBottom w:val="0"/>
      <w:divBdr>
        <w:top w:val="none" w:sz="0" w:space="0" w:color="auto"/>
        <w:left w:val="none" w:sz="0" w:space="0" w:color="auto"/>
        <w:bottom w:val="none" w:sz="0" w:space="0" w:color="auto"/>
        <w:right w:val="none" w:sz="0" w:space="0" w:color="auto"/>
      </w:divBdr>
    </w:div>
    <w:div w:id="516314027">
      <w:bodyDiv w:val="1"/>
      <w:marLeft w:val="0"/>
      <w:marRight w:val="0"/>
      <w:marTop w:val="0"/>
      <w:marBottom w:val="0"/>
      <w:divBdr>
        <w:top w:val="none" w:sz="0" w:space="0" w:color="auto"/>
        <w:left w:val="none" w:sz="0" w:space="0" w:color="auto"/>
        <w:bottom w:val="none" w:sz="0" w:space="0" w:color="auto"/>
        <w:right w:val="none" w:sz="0" w:space="0" w:color="auto"/>
      </w:divBdr>
    </w:div>
    <w:div w:id="532039067">
      <w:bodyDiv w:val="1"/>
      <w:marLeft w:val="0"/>
      <w:marRight w:val="0"/>
      <w:marTop w:val="0"/>
      <w:marBottom w:val="0"/>
      <w:divBdr>
        <w:top w:val="none" w:sz="0" w:space="0" w:color="auto"/>
        <w:left w:val="none" w:sz="0" w:space="0" w:color="auto"/>
        <w:bottom w:val="none" w:sz="0" w:space="0" w:color="auto"/>
        <w:right w:val="none" w:sz="0" w:space="0" w:color="auto"/>
      </w:divBdr>
    </w:div>
    <w:div w:id="587811547">
      <w:bodyDiv w:val="1"/>
      <w:marLeft w:val="0"/>
      <w:marRight w:val="0"/>
      <w:marTop w:val="0"/>
      <w:marBottom w:val="0"/>
      <w:divBdr>
        <w:top w:val="none" w:sz="0" w:space="0" w:color="auto"/>
        <w:left w:val="none" w:sz="0" w:space="0" w:color="auto"/>
        <w:bottom w:val="none" w:sz="0" w:space="0" w:color="auto"/>
        <w:right w:val="none" w:sz="0" w:space="0" w:color="auto"/>
      </w:divBdr>
    </w:div>
    <w:div w:id="643852197">
      <w:bodyDiv w:val="1"/>
      <w:marLeft w:val="0"/>
      <w:marRight w:val="0"/>
      <w:marTop w:val="0"/>
      <w:marBottom w:val="0"/>
      <w:divBdr>
        <w:top w:val="none" w:sz="0" w:space="0" w:color="auto"/>
        <w:left w:val="none" w:sz="0" w:space="0" w:color="auto"/>
        <w:bottom w:val="none" w:sz="0" w:space="0" w:color="auto"/>
        <w:right w:val="none" w:sz="0" w:space="0" w:color="auto"/>
      </w:divBdr>
    </w:div>
    <w:div w:id="723214132">
      <w:bodyDiv w:val="1"/>
      <w:marLeft w:val="0"/>
      <w:marRight w:val="0"/>
      <w:marTop w:val="0"/>
      <w:marBottom w:val="0"/>
      <w:divBdr>
        <w:top w:val="none" w:sz="0" w:space="0" w:color="auto"/>
        <w:left w:val="none" w:sz="0" w:space="0" w:color="auto"/>
        <w:bottom w:val="none" w:sz="0" w:space="0" w:color="auto"/>
        <w:right w:val="none" w:sz="0" w:space="0" w:color="auto"/>
      </w:divBdr>
    </w:div>
    <w:div w:id="956332977">
      <w:bodyDiv w:val="1"/>
      <w:marLeft w:val="0"/>
      <w:marRight w:val="0"/>
      <w:marTop w:val="0"/>
      <w:marBottom w:val="0"/>
      <w:divBdr>
        <w:top w:val="none" w:sz="0" w:space="0" w:color="auto"/>
        <w:left w:val="none" w:sz="0" w:space="0" w:color="auto"/>
        <w:bottom w:val="none" w:sz="0" w:space="0" w:color="auto"/>
        <w:right w:val="none" w:sz="0" w:space="0" w:color="auto"/>
      </w:divBdr>
    </w:div>
    <w:div w:id="984816509">
      <w:bodyDiv w:val="1"/>
      <w:marLeft w:val="0"/>
      <w:marRight w:val="0"/>
      <w:marTop w:val="0"/>
      <w:marBottom w:val="0"/>
      <w:divBdr>
        <w:top w:val="none" w:sz="0" w:space="0" w:color="auto"/>
        <w:left w:val="none" w:sz="0" w:space="0" w:color="auto"/>
        <w:bottom w:val="none" w:sz="0" w:space="0" w:color="auto"/>
        <w:right w:val="none" w:sz="0" w:space="0" w:color="auto"/>
      </w:divBdr>
    </w:div>
    <w:div w:id="1008364972">
      <w:bodyDiv w:val="1"/>
      <w:marLeft w:val="0"/>
      <w:marRight w:val="0"/>
      <w:marTop w:val="0"/>
      <w:marBottom w:val="0"/>
      <w:divBdr>
        <w:top w:val="none" w:sz="0" w:space="0" w:color="auto"/>
        <w:left w:val="none" w:sz="0" w:space="0" w:color="auto"/>
        <w:bottom w:val="none" w:sz="0" w:space="0" w:color="auto"/>
        <w:right w:val="none" w:sz="0" w:space="0" w:color="auto"/>
      </w:divBdr>
    </w:div>
    <w:div w:id="1115632456">
      <w:bodyDiv w:val="1"/>
      <w:marLeft w:val="0"/>
      <w:marRight w:val="0"/>
      <w:marTop w:val="0"/>
      <w:marBottom w:val="0"/>
      <w:divBdr>
        <w:top w:val="none" w:sz="0" w:space="0" w:color="auto"/>
        <w:left w:val="none" w:sz="0" w:space="0" w:color="auto"/>
        <w:bottom w:val="none" w:sz="0" w:space="0" w:color="auto"/>
        <w:right w:val="none" w:sz="0" w:space="0" w:color="auto"/>
      </w:divBdr>
    </w:div>
    <w:div w:id="1139419683">
      <w:bodyDiv w:val="1"/>
      <w:marLeft w:val="0"/>
      <w:marRight w:val="0"/>
      <w:marTop w:val="0"/>
      <w:marBottom w:val="0"/>
      <w:divBdr>
        <w:top w:val="none" w:sz="0" w:space="0" w:color="auto"/>
        <w:left w:val="none" w:sz="0" w:space="0" w:color="auto"/>
        <w:bottom w:val="none" w:sz="0" w:space="0" w:color="auto"/>
        <w:right w:val="none" w:sz="0" w:space="0" w:color="auto"/>
      </w:divBdr>
    </w:div>
    <w:div w:id="1141651230">
      <w:bodyDiv w:val="1"/>
      <w:marLeft w:val="0"/>
      <w:marRight w:val="0"/>
      <w:marTop w:val="0"/>
      <w:marBottom w:val="0"/>
      <w:divBdr>
        <w:top w:val="none" w:sz="0" w:space="0" w:color="auto"/>
        <w:left w:val="none" w:sz="0" w:space="0" w:color="auto"/>
        <w:bottom w:val="none" w:sz="0" w:space="0" w:color="auto"/>
        <w:right w:val="none" w:sz="0" w:space="0" w:color="auto"/>
      </w:divBdr>
    </w:div>
    <w:div w:id="1210920880">
      <w:bodyDiv w:val="1"/>
      <w:marLeft w:val="0"/>
      <w:marRight w:val="0"/>
      <w:marTop w:val="0"/>
      <w:marBottom w:val="0"/>
      <w:divBdr>
        <w:top w:val="none" w:sz="0" w:space="0" w:color="auto"/>
        <w:left w:val="none" w:sz="0" w:space="0" w:color="auto"/>
        <w:bottom w:val="none" w:sz="0" w:space="0" w:color="auto"/>
        <w:right w:val="none" w:sz="0" w:space="0" w:color="auto"/>
      </w:divBdr>
      <w:divsChild>
        <w:div w:id="903370443">
          <w:marLeft w:val="547"/>
          <w:marRight w:val="0"/>
          <w:marTop w:val="96"/>
          <w:marBottom w:val="0"/>
          <w:divBdr>
            <w:top w:val="none" w:sz="0" w:space="0" w:color="auto"/>
            <w:left w:val="none" w:sz="0" w:space="0" w:color="auto"/>
            <w:bottom w:val="none" w:sz="0" w:space="0" w:color="auto"/>
            <w:right w:val="none" w:sz="0" w:space="0" w:color="auto"/>
          </w:divBdr>
        </w:div>
      </w:divsChild>
    </w:div>
    <w:div w:id="1382704976">
      <w:bodyDiv w:val="1"/>
      <w:marLeft w:val="0"/>
      <w:marRight w:val="0"/>
      <w:marTop w:val="0"/>
      <w:marBottom w:val="0"/>
      <w:divBdr>
        <w:top w:val="none" w:sz="0" w:space="0" w:color="auto"/>
        <w:left w:val="none" w:sz="0" w:space="0" w:color="auto"/>
        <w:bottom w:val="none" w:sz="0" w:space="0" w:color="auto"/>
        <w:right w:val="none" w:sz="0" w:space="0" w:color="auto"/>
      </w:divBdr>
    </w:div>
    <w:div w:id="1400834073">
      <w:bodyDiv w:val="1"/>
      <w:marLeft w:val="0"/>
      <w:marRight w:val="0"/>
      <w:marTop w:val="0"/>
      <w:marBottom w:val="0"/>
      <w:divBdr>
        <w:top w:val="none" w:sz="0" w:space="0" w:color="auto"/>
        <w:left w:val="none" w:sz="0" w:space="0" w:color="auto"/>
        <w:bottom w:val="none" w:sz="0" w:space="0" w:color="auto"/>
        <w:right w:val="none" w:sz="0" w:space="0" w:color="auto"/>
      </w:divBdr>
    </w:div>
    <w:div w:id="1519083380">
      <w:bodyDiv w:val="1"/>
      <w:marLeft w:val="0"/>
      <w:marRight w:val="0"/>
      <w:marTop w:val="0"/>
      <w:marBottom w:val="0"/>
      <w:divBdr>
        <w:top w:val="none" w:sz="0" w:space="0" w:color="auto"/>
        <w:left w:val="none" w:sz="0" w:space="0" w:color="auto"/>
        <w:bottom w:val="none" w:sz="0" w:space="0" w:color="auto"/>
        <w:right w:val="none" w:sz="0" w:space="0" w:color="auto"/>
      </w:divBdr>
    </w:div>
    <w:div w:id="1538810853">
      <w:bodyDiv w:val="1"/>
      <w:marLeft w:val="0"/>
      <w:marRight w:val="0"/>
      <w:marTop w:val="0"/>
      <w:marBottom w:val="0"/>
      <w:divBdr>
        <w:top w:val="none" w:sz="0" w:space="0" w:color="auto"/>
        <w:left w:val="none" w:sz="0" w:space="0" w:color="auto"/>
        <w:bottom w:val="none" w:sz="0" w:space="0" w:color="auto"/>
        <w:right w:val="none" w:sz="0" w:space="0" w:color="auto"/>
      </w:divBdr>
    </w:div>
    <w:div w:id="1628273833">
      <w:bodyDiv w:val="1"/>
      <w:marLeft w:val="0"/>
      <w:marRight w:val="0"/>
      <w:marTop w:val="0"/>
      <w:marBottom w:val="0"/>
      <w:divBdr>
        <w:top w:val="none" w:sz="0" w:space="0" w:color="auto"/>
        <w:left w:val="none" w:sz="0" w:space="0" w:color="auto"/>
        <w:bottom w:val="none" w:sz="0" w:space="0" w:color="auto"/>
        <w:right w:val="none" w:sz="0" w:space="0" w:color="auto"/>
      </w:divBdr>
    </w:div>
    <w:div w:id="1663073340">
      <w:bodyDiv w:val="1"/>
      <w:marLeft w:val="0"/>
      <w:marRight w:val="0"/>
      <w:marTop w:val="0"/>
      <w:marBottom w:val="0"/>
      <w:divBdr>
        <w:top w:val="none" w:sz="0" w:space="0" w:color="auto"/>
        <w:left w:val="none" w:sz="0" w:space="0" w:color="auto"/>
        <w:bottom w:val="none" w:sz="0" w:space="0" w:color="auto"/>
        <w:right w:val="none" w:sz="0" w:space="0" w:color="auto"/>
      </w:divBdr>
    </w:div>
    <w:div w:id="1681808017">
      <w:bodyDiv w:val="1"/>
      <w:marLeft w:val="0"/>
      <w:marRight w:val="0"/>
      <w:marTop w:val="0"/>
      <w:marBottom w:val="0"/>
      <w:divBdr>
        <w:top w:val="none" w:sz="0" w:space="0" w:color="auto"/>
        <w:left w:val="none" w:sz="0" w:space="0" w:color="auto"/>
        <w:bottom w:val="none" w:sz="0" w:space="0" w:color="auto"/>
        <w:right w:val="none" w:sz="0" w:space="0" w:color="auto"/>
      </w:divBdr>
    </w:div>
    <w:div w:id="1684434432">
      <w:bodyDiv w:val="1"/>
      <w:marLeft w:val="0"/>
      <w:marRight w:val="0"/>
      <w:marTop w:val="0"/>
      <w:marBottom w:val="0"/>
      <w:divBdr>
        <w:top w:val="none" w:sz="0" w:space="0" w:color="auto"/>
        <w:left w:val="none" w:sz="0" w:space="0" w:color="auto"/>
        <w:bottom w:val="none" w:sz="0" w:space="0" w:color="auto"/>
        <w:right w:val="none" w:sz="0" w:space="0" w:color="auto"/>
      </w:divBdr>
    </w:div>
    <w:div w:id="1743068272">
      <w:bodyDiv w:val="1"/>
      <w:marLeft w:val="0"/>
      <w:marRight w:val="0"/>
      <w:marTop w:val="0"/>
      <w:marBottom w:val="0"/>
      <w:divBdr>
        <w:top w:val="none" w:sz="0" w:space="0" w:color="auto"/>
        <w:left w:val="none" w:sz="0" w:space="0" w:color="auto"/>
        <w:bottom w:val="none" w:sz="0" w:space="0" w:color="auto"/>
        <w:right w:val="none" w:sz="0" w:space="0" w:color="auto"/>
      </w:divBdr>
    </w:div>
    <w:div w:id="1857231210">
      <w:bodyDiv w:val="1"/>
      <w:marLeft w:val="0"/>
      <w:marRight w:val="0"/>
      <w:marTop w:val="0"/>
      <w:marBottom w:val="0"/>
      <w:divBdr>
        <w:top w:val="none" w:sz="0" w:space="0" w:color="auto"/>
        <w:left w:val="none" w:sz="0" w:space="0" w:color="auto"/>
        <w:bottom w:val="none" w:sz="0" w:space="0" w:color="auto"/>
        <w:right w:val="none" w:sz="0" w:space="0" w:color="auto"/>
      </w:divBdr>
    </w:div>
    <w:div w:id="1920485533">
      <w:bodyDiv w:val="1"/>
      <w:marLeft w:val="0"/>
      <w:marRight w:val="0"/>
      <w:marTop w:val="0"/>
      <w:marBottom w:val="0"/>
      <w:divBdr>
        <w:top w:val="none" w:sz="0" w:space="0" w:color="auto"/>
        <w:left w:val="none" w:sz="0" w:space="0" w:color="auto"/>
        <w:bottom w:val="none" w:sz="0" w:space="0" w:color="auto"/>
        <w:right w:val="none" w:sz="0" w:space="0" w:color="auto"/>
      </w:divBdr>
    </w:div>
    <w:div w:id="2110393173">
      <w:bodyDiv w:val="1"/>
      <w:marLeft w:val="0"/>
      <w:marRight w:val="0"/>
      <w:marTop w:val="0"/>
      <w:marBottom w:val="0"/>
      <w:divBdr>
        <w:top w:val="none" w:sz="0" w:space="0" w:color="auto"/>
        <w:left w:val="none" w:sz="0" w:space="0" w:color="auto"/>
        <w:bottom w:val="none" w:sz="0" w:space="0" w:color="auto"/>
        <w:right w:val="none" w:sz="0" w:space="0" w:color="auto"/>
      </w:divBdr>
    </w:div>
    <w:div w:id="2125808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qualityadvocacy.org.uk/wp-content/uploads/2018/05/Code-of-Practice-1.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90159-2030-4050-9E87-EE07874A8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7</Pages>
  <Words>2581</Words>
  <Characters>14713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Gale</dc:creator>
  <cp:keywords/>
  <dc:description/>
  <cp:lastModifiedBy>Autumn Gale</cp:lastModifiedBy>
  <cp:revision>2</cp:revision>
  <dcterms:created xsi:type="dcterms:W3CDTF">2019-03-26T13:16:00Z</dcterms:created>
  <dcterms:modified xsi:type="dcterms:W3CDTF">2019-03-26T23:07:00Z</dcterms:modified>
</cp:coreProperties>
</file>