
<file path=[Content_Types].xml><?xml version="1.0" encoding="utf-8"?>
<Types xmlns="http://schemas.openxmlformats.org/package/2006/content-types">
  <Default Extension="bin" ContentType="application/vnd.openxmlformats-officedocument.oleObject"/>
  <Default Extension="docx" ContentType="application/vnd.openxmlformats-officedocument.wordprocessingml.documen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bzf6dnf4ffdx" w:colFirst="0" w:colLast="0"/>
    <w:bookmarkEnd w:id="0"/>
    <w:p w14:paraId="30DDF6D0" w14:textId="11E6C9A8" w:rsidR="00CD77ED" w:rsidRDefault="00330D81">
      <w:pPr>
        <w:pStyle w:val="Title"/>
        <w:jc w:val="center"/>
        <w:rPr>
          <w:b/>
          <w:sz w:val="32"/>
          <w:szCs w:val="32"/>
        </w:rPr>
      </w:pPr>
      <w:r>
        <w:rPr>
          <w:b/>
          <w:sz w:val="32"/>
          <w:szCs w:val="32"/>
        </w:rPr>
        <w:object w:dxaOrig="2832" w:dyaOrig="2832" w14:anchorId="74CE4F5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1.6pt;height:141.6pt" o:ole="">
            <v:imagedata r:id="rId8" o:title=""/>
          </v:shape>
          <o:OLEObject Type="Embed" ProgID="PBrush" ShapeID="_x0000_i1025" DrawAspect="Content" ObjectID="_1719922846" r:id="rId9"/>
        </w:object>
      </w:r>
      <w:bookmarkStart w:id="1" w:name="_MON_1719921431"/>
      <w:bookmarkEnd w:id="1"/>
      <w:r w:rsidR="009318C5">
        <w:rPr>
          <w:b/>
          <w:sz w:val="32"/>
          <w:szCs w:val="32"/>
        </w:rPr>
        <w:object w:dxaOrig="9026" w:dyaOrig="8726" w14:anchorId="6BB02F49">
          <v:shape id="_x0000_i1036" type="#_x0000_t75" style="width:451.2pt;height:436.2pt" o:ole="">
            <v:imagedata r:id="rId10" o:title=""/>
          </v:shape>
          <o:OLEObject Type="Embed" ProgID="Word.Document.12" ShapeID="_x0000_i1036" DrawAspect="Content" ObjectID="_1719922847" r:id="rId11">
            <o:FieldCodes>\s</o:FieldCodes>
          </o:OLEObject>
        </w:object>
      </w:r>
    </w:p>
    <w:p w14:paraId="4E52497A" w14:textId="77777777" w:rsidR="00CD77ED" w:rsidRDefault="00CD77ED">
      <w:pPr>
        <w:pStyle w:val="Title"/>
        <w:jc w:val="center"/>
        <w:rPr>
          <w:b/>
          <w:sz w:val="32"/>
          <w:szCs w:val="32"/>
        </w:rPr>
      </w:pPr>
      <w:bookmarkStart w:id="2" w:name="_xewmjhxr9232" w:colFirst="0" w:colLast="0"/>
      <w:bookmarkEnd w:id="2"/>
    </w:p>
    <w:p w14:paraId="45D9A4D6" w14:textId="77777777" w:rsidR="00CD77ED" w:rsidRDefault="00CD77ED">
      <w:pPr>
        <w:pStyle w:val="Title"/>
        <w:jc w:val="center"/>
        <w:rPr>
          <w:b/>
          <w:sz w:val="32"/>
          <w:szCs w:val="32"/>
        </w:rPr>
      </w:pPr>
      <w:bookmarkStart w:id="3" w:name="_jhp4ymkurvmu" w:colFirst="0" w:colLast="0"/>
      <w:bookmarkEnd w:id="3"/>
    </w:p>
    <w:p w14:paraId="49958593" w14:textId="77777777" w:rsidR="00CD77ED" w:rsidRDefault="00CD77ED">
      <w:pPr>
        <w:pStyle w:val="Title"/>
        <w:jc w:val="center"/>
        <w:rPr>
          <w:b/>
          <w:sz w:val="32"/>
          <w:szCs w:val="32"/>
        </w:rPr>
      </w:pPr>
      <w:bookmarkStart w:id="4" w:name="_ugdlqnf0fwxo" w:colFirst="0" w:colLast="0"/>
      <w:bookmarkEnd w:id="4"/>
    </w:p>
    <w:p w14:paraId="08323E75" w14:textId="77777777" w:rsidR="00CD77ED" w:rsidRDefault="00CD77ED">
      <w:pPr>
        <w:pStyle w:val="Title"/>
        <w:jc w:val="center"/>
        <w:rPr>
          <w:b/>
          <w:sz w:val="32"/>
          <w:szCs w:val="32"/>
        </w:rPr>
      </w:pPr>
      <w:bookmarkStart w:id="5" w:name="_glpjuwwpinv9" w:colFirst="0" w:colLast="0"/>
      <w:bookmarkEnd w:id="5"/>
    </w:p>
    <w:p w14:paraId="0A92D11E" w14:textId="77777777" w:rsidR="00CD77ED" w:rsidRDefault="00CD77ED">
      <w:pPr>
        <w:pStyle w:val="Title"/>
        <w:jc w:val="center"/>
        <w:rPr>
          <w:b/>
          <w:sz w:val="32"/>
          <w:szCs w:val="32"/>
        </w:rPr>
      </w:pPr>
      <w:bookmarkStart w:id="6" w:name="_tpfxt2ec8ixt" w:colFirst="0" w:colLast="0"/>
      <w:bookmarkEnd w:id="6"/>
    </w:p>
    <w:p w14:paraId="3D6D31BB" w14:textId="77777777" w:rsidR="00D55111" w:rsidRDefault="00D55111">
      <w:pPr>
        <w:pStyle w:val="Title"/>
        <w:jc w:val="center"/>
        <w:rPr>
          <w:b/>
          <w:sz w:val="32"/>
          <w:szCs w:val="32"/>
        </w:rPr>
      </w:pPr>
      <w:bookmarkStart w:id="7" w:name="_kqbtnk3xji0n" w:colFirst="0" w:colLast="0"/>
      <w:bookmarkEnd w:id="7"/>
    </w:p>
    <w:p w14:paraId="2119B7DD" w14:textId="77777777" w:rsidR="00D55111" w:rsidRDefault="00D55111">
      <w:pPr>
        <w:pStyle w:val="Title"/>
        <w:jc w:val="center"/>
        <w:rPr>
          <w:b/>
          <w:sz w:val="32"/>
          <w:szCs w:val="32"/>
        </w:rPr>
      </w:pPr>
    </w:p>
    <w:p w14:paraId="72AF6675" w14:textId="77777777" w:rsidR="00CD77ED" w:rsidRPr="00CD72B4" w:rsidRDefault="0096354F">
      <w:pPr>
        <w:pStyle w:val="Title"/>
        <w:jc w:val="center"/>
        <w:rPr>
          <w:b/>
          <w:sz w:val="32"/>
          <w:szCs w:val="32"/>
        </w:rPr>
      </w:pPr>
      <w:r w:rsidRPr="00CD72B4">
        <w:rPr>
          <w:b/>
          <w:sz w:val="32"/>
          <w:szCs w:val="32"/>
        </w:rPr>
        <w:t>RESEARCH PROPOSAL</w:t>
      </w:r>
    </w:p>
    <w:p w14:paraId="4DFA9A27" w14:textId="77777777" w:rsidR="00CD77ED" w:rsidRPr="00CD72B4" w:rsidRDefault="0096354F">
      <w:r w:rsidRPr="00CD72B4">
        <w:br w:type="page"/>
      </w:r>
    </w:p>
    <w:p w14:paraId="21F8A98E" w14:textId="77777777" w:rsidR="00CD77ED" w:rsidRPr="00CD72B4" w:rsidRDefault="00CD77ED"/>
    <w:sdt>
      <w:sdtPr>
        <w:rPr>
          <w:rFonts w:ascii="Times New Roman" w:eastAsia="Times New Roman" w:hAnsi="Times New Roman" w:cs="Times New Roman"/>
          <w:color w:val="auto"/>
          <w:sz w:val="24"/>
          <w:szCs w:val="24"/>
          <w:lang w:val="en-IN"/>
        </w:rPr>
        <w:id w:val="-1306928906"/>
        <w:docPartObj>
          <w:docPartGallery w:val="Table of Contents"/>
          <w:docPartUnique/>
        </w:docPartObj>
      </w:sdtPr>
      <w:sdtEndPr>
        <w:rPr>
          <w:b/>
          <w:bCs/>
          <w:noProof/>
        </w:rPr>
      </w:sdtEndPr>
      <w:sdtContent>
        <w:p w14:paraId="5B8D68D4" w14:textId="77777777" w:rsidR="003D4575" w:rsidRPr="00CD72B4" w:rsidRDefault="003D4575" w:rsidP="003D4575">
          <w:pPr>
            <w:pStyle w:val="TOCHeading"/>
            <w:jc w:val="center"/>
            <w:rPr>
              <w:rFonts w:ascii="Times New Roman" w:hAnsi="Times New Roman" w:cs="Times New Roman"/>
              <w:b/>
              <w:color w:val="auto"/>
              <w:sz w:val="28"/>
            </w:rPr>
          </w:pPr>
          <w:r w:rsidRPr="00CD72B4">
            <w:rPr>
              <w:rFonts w:ascii="Times New Roman" w:hAnsi="Times New Roman" w:cs="Times New Roman"/>
              <w:b/>
              <w:color w:val="auto"/>
              <w:sz w:val="28"/>
            </w:rPr>
            <w:t>Table of Contents</w:t>
          </w:r>
        </w:p>
        <w:p w14:paraId="5AFB685A" w14:textId="77777777" w:rsidR="00894961" w:rsidRPr="00CD72B4" w:rsidRDefault="003D4575">
          <w:pPr>
            <w:pStyle w:val="TOC1"/>
            <w:tabs>
              <w:tab w:val="right" w:leader="dot" w:pos="9350"/>
            </w:tabs>
            <w:rPr>
              <w:rFonts w:asciiTheme="minorHAnsi" w:eastAsiaTheme="minorEastAsia" w:hAnsiTheme="minorHAnsi" w:cstheme="minorBidi"/>
              <w:noProof/>
              <w:sz w:val="22"/>
              <w:szCs w:val="22"/>
              <w:lang w:eastAsia="en-IN"/>
            </w:rPr>
          </w:pPr>
          <w:r w:rsidRPr="00CD72B4">
            <w:fldChar w:fldCharType="begin"/>
          </w:r>
          <w:r w:rsidRPr="00CD72B4">
            <w:instrText xml:space="preserve"> TOC \o "1-3" \h \z \u </w:instrText>
          </w:r>
          <w:r w:rsidRPr="00CD72B4">
            <w:fldChar w:fldCharType="separate"/>
          </w:r>
          <w:hyperlink w:anchor="_Toc108189409" w:history="1">
            <w:r w:rsidR="00894961" w:rsidRPr="00CD72B4">
              <w:rPr>
                <w:rStyle w:val="Hyperlink"/>
                <w:noProof/>
              </w:rPr>
              <w:t>Title:</w:t>
            </w:r>
            <w:r w:rsidR="00894961" w:rsidRPr="00CD72B4">
              <w:rPr>
                <w:noProof/>
                <w:webHidden/>
              </w:rPr>
              <w:tab/>
            </w:r>
            <w:r w:rsidR="00894961" w:rsidRPr="00CD72B4">
              <w:rPr>
                <w:noProof/>
                <w:webHidden/>
              </w:rPr>
              <w:fldChar w:fldCharType="begin"/>
            </w:r>
            <w:r w:rsidR="00894961" w:rsidRPr="00CD72B4">
              <w:rPr>
                <w:noProof/>
                <w:webHidden/>
              </w:rPr>
              <w:instrText xml:space="preserve"> PAGEREF _Toc108189409 \h </w:instrText>
            </w:r>
            <w:r w:rsidR="00894961" w:rsidRPr="00CD72B4">
              <w:rPr>
                <w:noProof/>
                <w:webHidden/>
              </w:rPr>
            </w:r>
            <w:r w:rsidR="00894961" w:rsidRPr="00CD72B4">
              <w:rPr>
                <w:noProof/>
                <w:webHidden/>
              </w:rPr>
              <w:fldChar w:fldCharType="separate"/>
            </w:r>
            <w:r w:rsidR="00894961" w:rsidRPr="00CD72B4">
              <w:rPr>
                <w:noProof/>
                <w:webHidden/>
              </w:rPr>
              <w:t>3</w:t>
            </w:r>
            <w:r w:rsidR="00894961" w:rsidRPr="00CD72B4">
              <w:rPr>
                <w:noProof/>
                <w:webHidden/>
              </w:rPr>
              <w:fldChar w:fldCharType="end"/>
            </w:r>
          </w:hyperlink>
        </w:p>
        <w:p w14:paraId="79DF2EA4" w14:textId="77777777" w:rsidR="00894961" w:rsidRPr="00CD72B4" w:rsidRDefault="00684F5C">
          <w:pPr>
            <w:pStyle w:val="TOC1"/>
            <w:tabs>
              <w:tab w:val="right" w:leader="dot" w:pos="9350"/>
            </w:tabs>
            <w:rPr>
              <w:rFonts w:asciiTheme="minorHAnsi" w:eastAsiaTheme="minorEastAsia" w:hAnsiTheme="minorHAnsi" w:cstheme="minorBidi"/>
              <w:noProof/>
              <w:sz w:val="22"/>
              <w:szCs w:val="22"/>
              <w:lang w:eastAsia="en-IN"/>
            </w:rPr>
          </w:pPr>
          <w:hyperlink w:anchor="_Toc108189410" w:history="1">
            <w:r w:rsidR="00894961" w:rsidRPr="00CD72B4">
              <w:rPr>
                <w:rStyle w:val="Hyperlink"/>
                <w:noProof/>
              </w:rPr>
              <w:t>Introduction</w:t>
            </w:r>
            <w:r w:rsidR="00894961" w:rsidRPr="00CD72B4">
              <w:rPr>
                <w:noProof/>
                <w:webHidden/>
              </w:rPr>
              <w:tab/>
            </w:r>
            <w:r w:rsidR="00894961" w:rsidRPr="00CD72B4">
              <w:rPr>
                <w:noProof/>
                <w:webHidden/>
              </w:rPr>
              <w:fldChar w:fldCharType="begin"/>
            </w:r>
            <w:r w:rsidR="00894961" w:rsidRPr="00CD72B4">
              <w:rPr>
                <w:noProof/>
                <w:webHidden/>
              </w:rPr>
              <w:instrText xml:space="preserve"> PAGEREF _Toc108189410 \h </w:instrText>
            </w:r>
            <w:r w:rsidR="00894961" w:rsidRPr="00CD72B4">
              <w:rPr>
                <w:noProof/>
                <w:webHidden/>
              </w:rPr>
            </w:r>
            <w:r w:rsidR="00894961" w:rsidRPr="00CD72B4">
              <w:rPr>
                <w:noProof/>
                <w:webHidden/>
              </w:rPr>
              <w:fldChar w:fldCharType="separate"/>
            </w:r>
            <w:r w:rsidR="00894961" w:rsidRPr="00CD72B4">
              <w:rPr>
                <w:noProof/>
                <w:webHidden/>
              </w:rPr>
              <w:t>3</w:t>
            </w:r>
            <w:r w:rsidR="00894961" w:rsidRPr="00CD72B4">
              <w:rPr>
                <w:noProof/>
                <w:webHidden/>
              </w:rPr>
              <w:fldChar w:fldCharType="end"/>
            </w:r>
          </w:hyperlink>
        </w:p>
        <w:p w14:paraId="020D43A4" w14:textId="77777777" w:rsidR="00894961" w:rsidRPr="00CD72B4" w:rsidRDefault="00684F5C">
          <w:pPr>
            <w:pStyle w:val="TOC1"/>
            <w:tabs>
              <w:tab w:val="right" w:leader="dot" w:pos="9350"/>
            </w:tabs>
            <w:rPr>
              <w:rFonts w:asciiTheme="minorHAnsi" w:eastAsiaTheme="minorEastAsia" w:hAnsiTheme="minorHAnsi" w:cstheme="minorBidi"/>
              <w:noProof/>
              <w:sz w:val="22"/>
              <w:szCs w:val="22"/>
              <w:lang w:eastAsia="en-IN"/>
            </w:rPr>
          </w:pPr>
          <w:hyperlink w:anchor="_Toc108189411" w:history="1">
            <w:r w:rsidR="00894961" w:rsidRPr="00CD72B4">
              <w:rPr>
                <w:rStyle w:val="Hyperlink"/>
                <w:noProof/>
              </w:rPr>
              <w:t>Literature review</w:t>
            </w:r>
            <w:r w:rsidR="00894961" w:rsidRPr="00CD72B4">
              <w:rPr>
                <w:noProof/>
                <w:webHidden/>
              </w:rPr>
              <w:tab/>
            </w:r>
            <w:r w:rsidR="00894961" w:rsidRPr="00CD72B4">
              <w:rPr>
                <w:noProof/>
                <w:webHidden/>
              </w:rPr>
              <w:fldChar w:fldCharType="begin"/>
            </w:r>
            <w:r w:rsidR="00894961" w:rsidRPr="00CD72B4">
              <w:rPr>
                <w:noProof/>
                <w:webHidden/>
              </w:rPr>
              <w:instrText xml:space="preserve"> PAGEREF _Toc108189411 \h </w:instrText>
            </w:r>
            <w:r w:rsidR="00894961" w:rsidRPr="00CD72B4">
              <w:rPr>
                <w:noProof/>
                <w:webHidden/>
              </w:rPr>
            </w:r>
            <w:r w:rsidR="00894961" w:rsidRPr="00CD72B4">
              <w:rPr>
                <w:noProof/>
                <w:webHidden/>
              </w:rPr>
              <w:fldChar w:fldCharType="separate"/>
            </w:r>
            <w:r w:rsidR="00894961" w:rsidRPr="00CD72B4">
              <w:rPr>
                <w:noProof/>
                <w:webHidden/>
              </w:rPr>
              <w:t>4</w:t>
            </w:r>
            <w:r w:rsidR="00894961" w:rsidRPr="00CD72B4">
              <w:rPr>
                <w:noProof/>
                <w:webHidden/>
              </w:rPr>
              <w:fldChar w:fldCharType="end"/>
            </w:r>
          </w:hyperlink>
        </w:p>
        <w:p w14:paraId="51E89A02" w14:textId="77777777" w:rsidR="00894961" w:rsidRPr="00CD72B4" w:rsidRDefault="00684F5C">
          <w:pPr>
            <w:pStyle w:val="TOC1"/>
            <w:tabs>
              <w:tab w:val="right" w:leader="dot" w:pos="9350"/>
            </w:tabs>
            <w:rPr>
              <w:rFonts w:asciiTheme="minorHAnsi" w:eastAsiaTheme="minorEastAsia" w:hAnsiTheme="minorHAnsi" w:cstheme="minorBidi"/>
              <w:noProof/>
              <w:sz w:val="22"/>
              <w:szCs w:val="22"/>
              <w:lang w:eastAsia="en-IN"/>
            </w:rPr>
          </w:pPr>
          <w:hyperlink w:anchor="_Toc108189412" w:history="1">
            <w:r w:rsidR="00894961" w:rsidRPr="00CD72B4">
              <w:rPr>
                <w:rStyle w:val="Hyperlink"/>
                <w:noProof/>
              </w:rPr>
              <w:t>Research Methods</w:t>
            </w:r>
            <w:r w:rsidR="00894961" w:rsidRPr="00CD72B4">
              <w:rPr>
                <w:noProof/>
                <w:webHidden/>
              </w:rPr>
              <w:tab/>
            </w:r>
            <w:r w:rsidR="00894961" w:rsidRPr="00CD72B4">
              <w:rPr>
                <w:noProof/>
                <w:webHidden/>
              </w:rPr>
              <w:fldChar w:fldCharType="begin"/>
            </w:r>
            <w:r w:rsidR="00894961" w:rsidRPr="00CD72B4">
              <w:rPr>
                <w:noProof/>
                <w:webHidden/>
              </w:rPr>
              <w:instrText xml:space="preserve"> PAGEREF _Toc108189412 \h </w:instrText>
            </w:r>
            <w:r w:rsidR="00894961" w:rsidRPr="00CD72B4">
              <w:rPr>
                <w:noProof/>
                <w:webHidden/>
              </w:rPr>
            </w:r>
            <w:r w:rsidR="00894961" w:rsidRPr="00CD72B4">
              <w:rPr>
                <w:noProof/>
                <w:webHidden/>
              </w:rPr>
              <w:fldChar w:fldCharType="separate"/>
            </w:r>
            <w:r w:rsidR="00894961" w:rsidRPr="00CD72B4">
              <w:rPr>
                <w:noProof/>
                <w:webHidden/>
              </w:rPr>
              <w:t>5</w:t>
            </w:r>
            <w:r w:rsidR="00894961" w:rsidRPr="00CD72B4">
              <w:rPr>
                <w:noProof/>
                <w:webHidden/>
              </w:rPr>
              <w:fldChar w:fldCharType="end"/>
            </w:r>
          </w:hyperlink>
        </w:p>
        <w:p w14:paraId="636917BE" w14:textId="77777777" w:rsidR="00894961" w:rsidRPr="00CD72B4" w:rsidRDefault="00684F5C">
          <w:pPr>
            <w:pStyle w:val="TOC1"/>
            <w:tabs>
              <w:tab w:val="right" w:leader="dot" w:pos="9350"/>
            </w:tabs>
            <w:rPr>
              <w:rFonts w:asciiTheme="minorHAnsi" w:eastAsiaTheme="minorEastAsia" w:hAnsiTheme="minorHAnsi" w:cstheme="minorBidi"/>
              <w:noProof/>
              <w:sz w:val="22"/>
              <w:szCs w:val="22"/>
              <w:lang w:eastAsia="en-IN"/>
            </w:rPr>
          </w:pPr>
          <w:hyperlink w:anchor="_Toc108189413" w:history="1">
            <w:r w:rsidR="00894961" w:rsidRPr="00CD72B4">
              <w:rPr>
                <w:rStyle w:val="Hyperlink"/>
                <w:noProof/>
              </w:rPr>
              <w:t>Data Analysis Procedures and Expected Results</w:t>
            </w:r>
            <w:r w:rsidR="00894961" w:rsidRPr="00CD72B4">
              <w:rPr>
                <w:noProof/>
                <w:webHidden/>
              </w:rPr>
              <w:tab/>
            </w:r>
            <w:r w:rsidR="00894961" w:rsidRPr="00CD72B4">
              <w:rPr>
                <w:noProof/>
                <w:webHidden/>
              </w:rPr>
              <w:fldChar w:fldCharType="begin"/>
            </w:r>
            <w:r w:rsidR="00894961" w:rsidRPr="00CD72B4">
              <w:rPr>
                <w:noProof/>
                <w:webHidden/>
              </w:rPr>
              <w:instrText xml:space="preserve"> PAGEREF _Toc108189413 \h </w:instrText>
            </w:r>
            <w:r w:rsidR="00894961" w:rsidRPr="00CD72B4">
              <w:rPr>
                <w:noProof/>
                <w:webHidden/>
              </w:rPr>
            </w:r>
            <w:r w:rsidR="00894961" w:rsidRPr="00CD72B4">
              <w:rPr>
                <w:noProof/>
                <w:webHidden/>
              </w:rPr>
              <w:fldChar w:fldCharType="separate"/>
            </w:r>
            <w:r w:rsidR="00894961" w:rsidRPr="00CD72B4">
              <w:rPr>
                <w:noProof/>
                <w:webHidden/>
              </w:rPr>
              <w:t>6</w:t>
            </w:r>
            <w:r w:rsidR="00894961" w:rsidRPr="00CD72B4">
              <w:rPr>
                <w:noProof/>
                <w:webHidden/>
              </w:rPr>
              <w:fldChar w:fldCharType="end"/>
            </w:r>
          </w:hyperlink>
        </w:p>
        <w:p w14:paraId="51C0BCC6" w14:textId="77777777" w:rsidR="00894961" w:rsidRPr="00CD72B4" w:rsidRDefault="00684F5C">
          <w:pPr>
            <w:pStyle w:val="TOC1"/>
            <w:tabs>
              <w:tab w:val="right" w:leader="dot" w:pos="9350"/>
            </w:tabs>
            <w:rPr>
              <w:rFonts w:asciiTheme="minorHAnsi" w:eastAsiaTheme="minorEastAsia" w:hAnsiTheme="minorHAnsi" w:cstheme="minorBidi"/>
              <w:noProof/>
              <w:sz w:val="22"/>
              <w:szCs w:val="22"/>
              <w:lang w:eastAsia="en-IN"/>
            </w:rPr>
          </w:pPr>
          <w:hyperlink w:anchor="_Toc108189414" w:history="1">
            <w:r w:rsidR="00894961" w:rsidRPr="00CD72B4">
              <w:rPr>
                <w:rStyle w:val="Hyperlink"/>
                <w:noProof/>
              </w:rPr>
              <w:t>Gannt chart</w:t>
            </w:r>
            <w:r w:rsidR="00894961" w:rsidRPr="00CD72B4">
              <w:rPr>
                <w:noProof/>
                <w:webHidden/>
              </w:rPr>
              <w:tab/>
            </w:r>
            <w:r w:rsidR="00894961" w:rsidRPr="00CD72B4">
              <w:rPr>
                <w:noProof/>
                <w:webHidden/>
              </w:rPr>
              <w:fldChar w:fldCharType="begin"/>
            </w:r>
            <w:r w:rsidR="00894961" w:rsidRPr="00CD72B4">
              <w:rPr>
                <w:noProof/>
                <w:webHidden/>
              </w:rPr>
              <w:instrText xml:space="preserve"> PAGEREF _Toc108189414 \h </w:instrText>
            </w:r>
            <w:r w:rsidR="00894961" w:rsidRPr="00CD72B4">
              <w:rPr>
                <w:noProof/>
                <w:webHidden/>
              </w:rPr>
            </w:r>
            <w:r w:rsidR="00894961" w:rsidRPr="00CD72B4">
              <w:rPr>
                <w:noProof/>
                <w:webHidden/>
              </w:rPr>
              <w:fldChar w:fldCharType="separate"/>
            </w:r>
            <w:r w:rsidR="00894961" w:rsidRPr="00CD72B4">
              <w:rPr>
                <w:noProof/>
                <w:webHidden/>
              </w:rPr>
              <w:t>7</w:t>
            </w:r>
            <w:r w:rsidR="00894961" w:rsidRPr="00CD72B4">
              <w:rPr>
                <w:noProof/>
                <w:webHidden/>
              </w:rPr>
              <w:fldChar w:fldCharType="end"/>
            </w:r>
          </w:hyperlink>
        </w:p>
        <w:p w14:paraId="6A16CF38" w14:textId="77777777" w:rsidR="00894961" w:rsidRPr="00CD72B4" w:rsidRDefault="00684F5C">
          <w:pPr>
            <w:pStyle w:val="TOC1"/>
            <w:tabs>
              <w:tab w:val="right" w:leader="dot" w:pos="9350"/>
            </w:tabs>
            <w:rPr>
              <w:rFonts w:asciiTheme="minorHAnsi" w:eastAsiaTheme="minorEastAsia" w:hAnsiTheme="minorHAnsi" w:cstheme="minorBidi"/>
              <w:noProof/>
              <w:sz w:val="22"/>
              <w:szCs w:val="22"/>
              <w:lang w:eastAsia="en-IN"/>
            </w:rPr>
          </w:pPr>
          <w:hyperlink w:anchor="_Toc108189415" w:history="1">
            <w:r w:rsidR="00894961" w:rsidRPr="00CD72B4">
              <w:rPr>
                <w:rStyle w:val="Hyperlink"/>
                <w:noProof/>
              </w:rPr>
              <w:t>Conclusion</w:t>
            </w:r>
            <w:r w:rsidR="00894961" w:rsidRPr="00CD72B4">
              <w:rPr>
                <w:noProof/>
                <w:webHidden/>
              </w:rPr>
              <w:tab/>
            </w:r>
            <w:r w:rsidR="00894961" w:rsidRPr="00CD72B4">
              <w:rPr>
                <w:noProof/>
                <w:webHidden/>
              </w:rPr>
              <w:fldChar w:fldCharType="begin"/>
            </w:r>
            <w:r w:rsidR="00894961" w:rsidRPr="00CD72B4">
              <w:rPr>
                <w:noProof/>
                <w:webHidden/>
              </w:rPr>
              <w:instrText xml:space="preserve"> PAGEREF _Toc108189415 \h </w:instrText>
            </w:r>
            <w:r w:rsidR="00894961" w:rsidRPr="00CD72B4">
              <w:rPr>
                <w:noProof/>
                <w:webHidden/>
              </w:rPr>
            </w:r>
            <w:r w:rsidR="00894961" w:rsidRPr="00CD72B4">
              <w:rPr>
                <w:noProof/>
                <w:webHidden/>
              </w:rPr>
              <w:fldChar w:fldCharType="separate"/>
            </w:r>
            <w:r w:rsidR="00894961" w:rsidRPr="00CD72B4">
              <w:rPr>
                <w:noProof/>
                <w:webHidden/>
              </w:rPr>
              <w:t>8</w:t>
            </w:r>
            <w:r w:rsidR="00894961" w:rsidRPr="00CD72B4">
              <w:rPr>
                <w:noProof/>
                <w:webHidden/>
              </w:rPr>
              <w:fldChar w:fldCharType="end"/>
            </w:r>
          </w:hyperlink>
        </w:p>
        <w:p w14:paraId="081888A4" w14:textId="77777777" w:rsidR="00894961" w:rsidRPr="00CD72B4" w:rsidRDefault="00684F5C">
          <w:pPr>
            <w:pStyle w:val="TOC1"/>
            <w:tabs>
              <w:tab w:val="right" w:leader="dot" w:pos="9350"/>
            </w:tabs>
            <w:rPr>
              <w:rFonts w:asciiTheme="minorHAnsi" w:eastAsiaTheme="minorEastAsia" w:hAnsiTheme="minorHAnsi" w:cstheme="minorBidi"/>
              <w:noProof/>
              <w:sz w:val="22"/>
              <w:szCs w:val="22"/>
              <w:lang w:eastAsia="en-IN"/>
            </w:rPr>
          </w:pPr>
          <w:hyperlink w:anchor="_Toc108189416" w:history="1">
            <w:r w:rsidR="00894961" w:rsidRPr="00CD72B4">
              <w:rPr>
                <w:rStyle w:val="Hyperlink"/>
                <w:noProof/>
              </w:rPr>
              <w:t>References</w:t>
            </w:r>
            <w:r w:rsidR="00894961" w:rsidRPr="00CD72B4">
              <w:rPr>
                <w:noProof/>
                <w:webHidden/>
              </w:rPr>
              <w:tab/>
            </w:r>
            <w:r w:rsidR="00894961" w:rsidRPr="00CD72B4">
              <w:rPr>
                <w:noProof/>
                <w:webHidden/>
              </w:rPr>
              <w:fldChar w:fldCharType="begin"/>
            </w:r>
            <w:r w:rsidR="00894961" w:rsidRPr="00CD72B4">
              <w:rPr>
                <w:noProof/>
                <w:webHidden/>
              </w:rPr>
              <w:instrText xml:space="preserve"> PAGEREF _Toc108189416 \h </w:instrText>
            </w:r>
            <w:r w:rsidR="00894961" w:rsidRPr="00CD72B4">
              <w:rPr>
                <w:noProof/>
                <w:webHidden/>
              </w:rPr>
            </w:r>
            <w:r w:rsidR="00894961" w:rsidRPr="00CD72B4">
              <w:rPr>
                <w:noProof/>
                <w:webHidden/>
              </w:rPr>
              <w:fldChar w:fldCharType="separate"/>
            </w:r>
            <w:r w:rsidR="00894961" w:rsidRPr="00CD72B4">
              <w:rPr>
                <w:noProof/>
                <w:webHidden/>
              </w:rPr>
              <w:t>9</w:t>
            </w:r>
            <w:r w:rsidR="00894961" w:rsidRPr="00CD72B4">
              <w:rPr>
                <w:noProof/>
                <w:webHidden/>
              </w:rPr>
              <w:fldChar w:fldCharType="end"/>
            </w:r>
          </w:hyperlink>
        </w:p>
        <w:p w14:paraId="303EA145" w14:textId="77777777" w:rsidR="003D4575" w:rsidRPr="00CD72B4" w:rsidRDefault="003D4575">
          <w:r w:rsidRPr="00CD72B4">
            <w:rPr>
              <w:b/>
              <w:bCs/>
              <w:noProof/>
            </w:rPr>
            <w:fldChar w:fldCharType="end"/>
          </w:r>
        </w:p>
      </w:sdtContent>
    </w:sdt>
    <w:p w14:paraId="6DBD958D" w14:textId="77777777" w:rsidR="00CD77ED" w:rsidRPr="00CD72B4" w:rsidRDefault="00CD77ED"/>
    <w:p w14:paraId="1D1F38FD" w14:textId="77777777" w:rsidR="003D4575" w:rsidRPr="00CD72B4" w:rsidRDefault="003D4575">
      <w:pPr>
        <w:rPr>
          <w:b/>
          <w:sz w:val="28"/>
        </w:rPr>
      </w:pPr>
      <w:r w:rsidRPr="00CD72B4">
        <w:br w:type="page"/>
      </w:r>
    </w:p>
    <w:p w14:paraId="51D9F1A4" w14:textId="77777777" w:rsidR="00CD77ED" w:rsidRPr="00CD72B4" w:rsidRDefault="0096354F" w:rsidP="00D55111">
      <w:pPr>
        <w:pStyle w:val="Heading1"/>
      </w:pPr>
      <w:bookmarkStart w:id="8" w:name="_Toc108189409"/>
      <w:r w:rsidRPr="00CD72B4">
        <w:lastRenderedPageBreak/>
        <w:t>Title:</w:t>
      </w:r>
      <w:bookmarkEnd w:id="8"/>
      <w:r w:rsidRPr="00CD72B4">
        <w:t xml:space="preserve"> </w:t>
      </w:r>
    </w:p>
    <w:p w14:paraId="51278067" w14:textId="000BD953" w:rsidR="00CE4A9D" w:rsidRPr="00CD72B4" w:rsidRDefault="0010051A" w:rsidP="00CE4A9D">
      <w:r>
        <w:t>Evaluation of the r</w:t>
      </w:r>
      <w:r w:rsidR="0096354F" w:rsidRPr="00CD72B4">
        <w:t xml:space="preserve">ole of capital budgeting in the financial management of the </w:t>
      </w:r>
      <w:r>
        <w:t xml:space="preserve">British </w:t>
      </w:r>
      <w:bookmarkStart w:id="9" w:name="_Toc108189410"/>
      <w:r w:rsidR="00CE4A9D" w:rsidRPr="00121B3A">
        <w:t>app-based challeng</w:t>
      </w:r>
      <w:r w:rsidR="00CE4A9D">
        <w:t>er</w:t>
      </w:r>
      <w:r w:rsidR="00CE4A9D" w:rsidRPr="00121B3A">
        <w:t xml:space="preserve"> banks</w:t>
      </w:r>
      <w:r w:rsidR="00CE4A9D">
        <w:t xml:space="preserve">. </w:t>
      </w:r>
      <w:r w:rsidR="00752D75">
        <w:t xml:space="preserve">The case of Monzo Bank. </w:t>
      </w:r>
    </w:p>
    <w:p w14:paraId="458BFB9A" w14:textId="77777777" w:rsidR="00CE4A9D" w:rsidRDefault="00CE4A9D" w:rsidP="00CE4A9D"/>
    <w:p w14:paraId="7E3CA011" w14:textId="6E7CD1DD" w:rsidR="00CD77ED" w:rsidRPr="00CD72B4" w:rsidRDefault="0096354F" w:rsidP="00CE4A9D">
      <w:r w:rsidRPr="00CD72B4">
        <w:t>Introduction</w:t>
      </w:r>
      <w:bookmarkEnd w:id="9"/>
    </w:p>
    <w:p w14:paraId="76D5B464" w14:textId="77777777" w:rsidR="003D3B25" w:rsidRPr="00CD72B4" w:rsidRDefault="003D3B25" w:rsidP="003D3B25">
      <w:pPr>
        <w:rPr>
          <w:b/>
        </w:rPr>
      </w:pPr>
      <w:r w:rsidRPr="00CD72B4">
        <w:rPr>
          <w:b/>
        </w:rPr>
        <w:t>-Aims and Objectives</w:t>
      </w:r>
    </w:p>
    <w:p w14:paraId="7F766938" w14:textId="40BFA51F" w:rsidR="003D3B25" w:rsidRPr="00CD72B4" w:rsidRDefault="003D3B25" w:rsidP="003D3B25">
      <w:r w:rsidRPr="00CD72B4">
        <w:t>The aim of this research is to</w:t>
      </w:r>
      <w:r w:rsidR="00121B3A">
        <w:t xml:space="preserve"> assess</w:t>
      </w:r>
      <w:r w:rsidRPr="00CD72B4">
        <w:t xml:space="preserve"> the role of budgeting in the financial management of the </w:t>
      </w:r>
      <w:r w:rsidR="0010051A">
        <w:t xml:space="preserve">British </w:t>
      </w:r>
      <w:r w:rsidR="00121B3A" w:rsidRPr="00121B3A">
        <w:t>app-based challeng</w:t>
      </w:r>
      <w:r w:rsidR="00CE4A9D">
        <w:t>er</w:t>
      </w:r>
      <w:r w:rsidR="00121B3A" w:rsidRPr="00121B3A">
        <w:t xml:space="preserve"> banks</w:t>
      </w:r>
      <w:r w:rsidR="004762BB">
        <w:t xml:space="preserve">, with focus on the case of Monzo Bank. </w:t>
      </w:r>
    </w:p>
    <w:p w14:paraId="7CAF8426" w14:textId="77777777" w:rsidR="003D3B25" w:rsidRPr="00CD72B4" w:rsidRDefault="003D3B25" w:rsidP="003D3B25">
      <w:r w:rsidRPr="00CD72B4">
        <w:t>Some objectives have been ruled out for this research which are as follows:</w:t>
      </w:r>
    </w:p>
    <w:p w14:paraId="70BC423F" w14:textId="6FA77F89" w:rsidR="00121B3A" w:rsidRDefault="003D3B25" w:rsidP="003D3B25">
      <w:pPr>
        <w:numPr>
          <w:ilvl w:val="0"/>
          <w:numId w:val="1"/>
        </w:numPr>
      </w:pPr>
      <w:r w:rsidRPr="00CD72B4">
        <w:t xml:space="preserve">To </w:t>
      </w:r>
      <w:r w:rsidR="00121B3A">
        <w:t>evaluate the</w:t>
      </w:r>
      <w:r w:rsidRPr="00CD72B4">
        <w:t xml:space="preserve"> budgeting </w:t>
      </w:r>
      <w:r w:rsidR="00121B3A">
        <w:t>techniques used by the</w:t>
      </w:r>
      <w:r w:rsidRPr="00CD72B4">
        <w:t xml:space="preserve"> </w:t>
      </w:r>
      <w:r w:rsidR="00121B3A">
        <w:t xml:space="preserve">British </w:t>
      </w:r>
      <w:r w:rsidR="00121B3A" w:rsidRPr="00121B3A">
        <w:t>app-based challeng</w:t>
      </w:r>
      <w:r w:rsidR="00413991">
        <w:t>er</w:t>
      </w:r>
      <w:r w:rsidR="00121B3A" w:rsidRPr="00121B3A">
        <w:t xml:space="preserve"> banks</w:t>
      </w:r>
      <w:r w:rsidR="00BA4CB3">
        <w:t>. Specifically, the case of Monzo Bank.</w:t>
      </w:r>
    </w:p>
    <w:p w14:paraId="37D3F564" w14:textId="298968D6" w:rsidR="003D3B25" w:rsidRPr="00CD72B4" w:rsidRDefault="003D3B25" w:rsidP="00CE4A9D">
      <w:pPr>
        <w:numPr>
          <w:ilvl w:val="0"/>
          <w:numId w:val="1"/>
        </w:numPr>
      </w:pPr>
      <w:r w:rsidRPr="00CD72B4">
        <w:t>To</w:t>
      </w:r>
      <w:r w:rsidR="00121B3A">
        <w:t xml:space="preserve"> propose </w:t>
      </w:r>
      <w:r w:rsidR="00CE4A9D">
        <w:t>possible improvements to the techniques used by the</w:t>
      </w:r>
      <w:r w:rsidR="00CE4A9D" w:rsidRPr="00CD72B4">
        <w:t xml:space="preserve"> </w:t>
      </w:r>
      <w:r w:rsidR="00CE4A9D">
        <w:t xml:space="preserve">British </w:t>
      </w:r>
      <w:r w:rsidR="00CE4A9D" w:rsidRPr="00121B3A">
        <w:t>app-based challe</w:t>
      </w:r>
      <w:r w:rsidR="00752D75">
        <w:t>nger</w:t>
      </w:r>
      <w:r w:rsidR="00CE4A9D" w:rsidRPr="00121B3A">
        <w:t xml:space="preserve"> banks</w:t>
      </w:r>
      <w:r w:rsidR="00BA4CB3">
        <w:t>.</w:t>
      </w:r>
      <w:r w:rsidR="00413991">
        <w:t xml:space="preserve"> Making focus on Monzo Bank. </w:t>
      </w:r>
    </w:p>
    <w:p w14:paraId="475FD6B3" w14:textId="35F4A137" w:rsidR="00413991" w:rsidRDefault="003D3B25">
      <w:pPr>
        <w:rPr>
          <w:b/>
        </w:rPr>
      </w:pPr>
      <w:r w:rsidRPr="00CD72B4">
        <w:t xml:space="preserve">These objectives will be used in the consideration of financial management and decision-making for </w:t>
      </w:r>
      <w:r w:rsidR="00413991">
        <w:t xml:space="preserve">British </w:t>
      </w:r>
      <w:r w:rsidR="00413991" w:rsidRPr="00121B3A">
        <w:t>app-based challeng</w:t>
      </w:r>
      <w:r w:rsidR="00413991">
        <w:t>er</w:t>
      </w:r>
      <w:r w:rsidR="00413991" w:rsidRPr="00121B3A">
        <w:t xml:space="preserve"> banks</w:t>
      </w:r>
      <w:r w:rsidR="00413991">
        <w:t>.</w:t>
      </w:r>
    </w:p>
    <w:p w14:paraId="545C15CA" w14:textId="6D41144B" w:rsidR="00413991" w:rsidRDefault="00413991">
      <w:pPr>
        <w:rPr>
          <w:b/>
        </w:rPr>
      </w:pPr>
    </w:p>
    <w:p w14:paraId="32F29647" w14:textId="42BC7EDF" w:rsidR="00CD77ED" w:rsidRPr="00CD72B4" w:rsidRDefault="0096354F">
      <w:pPr>
        <w:rPr>
          <w:b/>
        </w:rPr>
      </w:pPr>
      <w:r w:rsidRPr="00CD72B4">
        <w:rPr>
          <w:b/>
        </w:rPr>
        <w:t>-Background</w:t>
      </w:r>
      <w:r w:rsidR="00894961" w:rsidRPr="00CD72B4">
        <w:rPr>
          <w:b/>
        </w:rPr>
        <w:t xml:space="preserve"> and Intro</w:t>
      </w:r>
    </w:p>
    <w:p w14:paraId="1F7BE1DC" w14:textId="77777777" w:rsidR="003D3B25" w:rsidRPr="00CD72B4" w:rsidRDefault="0096354F" w:rsidP="003D3B25">
      <w:r w:rsidRPr="00CD72B4">
        <w:t xml:space="preserve">Capital budgeting is a process that is undertaken in order to evaluate the potential of an investment or major project. Capital budgeting plays a major role in the banking sector as banks undertake various projects that require financial Management and the understanding of sufficient target benchmarks for potential returns in a project (Malenko, 2019). For this purpose, the banks may obtain the project's lifetime casting flows and cash outflows in order to determine whether the potential returns would be effective to make the project a success. </w:t>
      </w:r>
      <w:proofErr w:type="gramStart"/>
      <w:r w:rsidRPr="00CD72B4">
        <w:t>Therefore</w:t>
      </w:r>
      <w:proofErr w:type="gramEnd"/>
      <w:r w:rsidRPr="00CD72B4">
        <w:t xml:space="preserve"> it is required to analyse the role of capital budgeting in the financial banking sector for understanding its suitable advantages and drawbacks.</w:t>
      </w:r>
      <w:r w:rsidR="003D3B25" w:rsidRPr="00CD72B4">
        <w:t xml:space="preserve"> The benefits of developing research objectives and aims are to enable the detailed discussion of these in the data analysis section which will advance research in collecting detailed information that is related to the topic.</w:t>
      </w:r>
    </w:p>
    <w:p w14:paraId="6E947402" w14:textId="77777777" w:rsidR="00CD77ED" w:rsidRPr="00CD72B4" w:rsidRDefault="003D3B25">
      <w:r w:rsidRPr="00CD72B4">
        <w:t>The main purpose of this research proposal is to undertake an analysis of the role of capital budgeting in the financial management of banks. This will enable the understanding of the concepts of financial management in the form of capital budgeting and its tools that are used in banking sectors (Rossi, 2015).</w:t>
      </w:r>
      <w:r w:rsidR="0096354F" w:rsidRPr="00CD72B4">
        <w:t xml:space="preserve"> </w:t>
      </w:r>
      <w:r w:rsidRPr="00CD72B4">
        <w:t>T</w:t>
      </w:r>
      <w:r w:rsidR="0096354F" w:rsidRPr="00CD72B4">
        <w:t xml:space="preserve">he gap that has been identified in this research is that it does not </w:t>
      </w:r>
      <w:r w:rsidR="0096354F" w:rsidRPr="00CD72B4">
        <w:lastRenderedPageBreak/>
        <w:t>consider any other financial management techniques other than capital budgeting in the banking sector even if there are different ways in which banks conduct financial management. Therefore, only a detailed understanding of capital budgeting and its role in banks will be discussed through the understanding of discounted cash flows payback period and net present value.</w:t>
      </w:r>
    </w:p>
    <w:p w14:paraId="50336EAE" w14:textId="74B4815F" w:rsidR="00CD77ED" w:rsidRDefault="0096354F" w:rsidP="00D55111">
      <w:pPr>
        <w:pStyle w:val="Heading1"/>
      </w:pPr>
      <w:bookmarkStart w:id="10" w:name="_Toc108189411"/>
      <w:r w:rsidRPr="00CD72B4">
        <w:t>Literature review</w:t>
      </w:r>
      <w:bookmarkEnd w:id="10"/>
    </w:p>
    <w:p w14:paraId="4BD40ABA" w14:textId="6D6A71E2" w:rsidR="00F07FFD" w:rsidRDefault="00F07FFD" w:rsidP="00F07FFD">
      <w:pPr>
        <w:rPr>
          <w:b/>
          <w:bCs/>
        </w:rPr>
      </w:pPr>
      <w:r w:rsidRPr="00F07FFD">
        <w:rPr>
          <w:b/>
          <w:bCs/>
        </w:rPr>
        <w:t>-The Challenger Banks</w:t>
      </w:r>
    </w:p>
    <w:p w14:paraId="279FEF47" w14:textId="4171105C" w:rsidR="00F07FFD" w:rsidRDefault="00C25F54" w:rsidP="00F07FFD">
      <w:r w:rsidRPr="00C25F54">
        <w:t xml:space="preserve">According to the Website </w:t>
      </w:r>
      <w:r>
        <w:t>lexico.com a challenger bank is “</w:t>
      </w:r>
      <w:r w:rsidRPr="00C25F54">
        <w:t>A relatively small retail bank set up with the intention of competing for business with large, long-established national banks</w:t>
      </w:r>
      <w:r>
        <w:t>”</w:t>
      </w:r>
      <w:r w:rsidRPr="00C25F54">
        <w:t xml:space="preserve">. </w:t>
      </w:r>
    </w:p>
    <w:p w14:paraId="5D718CF1" w14:textId="7CE7299A" w:rsidR="000B46EE" w:rsidRDefault="00C25F54" w:rsidP="000B46EE">
      <w:r>
        <w:t xml:space="preserve">However, to understand more about this kind of institutions is important to review its origin and nature. </w:t>
      </w:r>
      <w:r w:rsidR="000B46EE">
        <w:t xml:space="preserve">In the case of the banking sector in the UK, this one was dominated by the well-known Big Four. </w:t>
      </w:r>
      <w:r w:rsidR="000B46EE" w:rsidRPr="00707630">
        <w:t>These are HSBC, Barclays Bank, Lloyds, and NatWest. These institutions virtually had no competition at all. Furthermore, when in 2010 Metro Bank received its license</w:t>
      </w:r>
      <w:r w:rsidR="000B46EE">
        <w:t xml:space="preserve"> to operate</w:t>
      </w:r>
      <w:r w:rsidR="000B46EE" w:rsidRPr="00707630">
        <w:t xml:space="preserve">, it was the first new high street bank that started </w:t>
      </w:r>
      <w:r w:rsidR="000B46EE">
        <w:t>to be functioning</w:t>
      </w:r>
      <w:r w:rsidR="000B46EE" w:rsidRPr="00707630">
        <w:t xml:space="preserve"> in the UK in the last 100 years.</w:t>
      </w:r>
      <w:r w:rsidR="000B46EE" w:rsidRPr="00C25F54">
        <w:t xml:space="preserve"> </w:t>
      </w:r>
    </w:p>
    <w:p w14:paraId="298D5DC2" w14:textId="6BA4605D" w:rsidR="00C25F54" w:rsidRDefault="000B46EE" w:rsidP="000B46EE">
      <w:r>
        <w:t>Afterwards, in 2012 in the UK was approved “</w:t>
      </w:r>
      <w:r w:rsidRPr="00707630">
        <w:t>The Financial Services Act 2012</w:t>
      </w:r>
      <w:r>
        <w:t xml:space="preserve">”; the body of regulations paved the road to the creation and born of new financial institutions, including the “challenger banks”. </w:t>
      </w:r>
      <w:r w:rsidRPr="000B46EE">
        <w:rPr>
          <w:highlight w:val="cyan"/>
        </w:rPr>
        <w:t>(</w:t>
      </w:r>
      <w:hyperlink r:id="rId12" w:history="1">
        <w:r w:rsidRPr="000B46EE">
          <w:rPr>
            <w:rStyle w:val="Hyperlink"/>
            <w:highlight w:val="cyan"/>
          </w:rPr>
          <w:t>https://corpgov.law.harvard.edu/2013/03/24/financial-services-act-2012-a-new-uk-financial-regulatory-framework/</w:t>
        </w:r>
      </w:hyperlink>
      <w:r w:rsidRPr="000B46EE">
        <w:rPr>
          <w:highlight w:val="cyan"/>
        </w:rPr>
        <w:t>)</w:t>
      </w:r>
    </w:p>
    <w:p w14:paraId="6DC65D7D" w14:textId="427ED51A" w:rsidR="002C4749" w:rsidRPr="002C4749" w:rsidRDefault="002C4749" w:rsidP="002C4749">
      <w:r w:rsidRPr="002C4749">
        <w:t xml:space="preserve">The history of </w:t>
      </w:r>
      <w:r>
        <w:t>the</w:t>
      </w:r>
      <w:r w:rsidRPr="002C4749">
        <w:t xml:space="preserve"> challenger bank</w:t>
      </w:r>
      <w:r>
        <w:t>s</w:t>
      </w:r>
      <w:r w:rsidRPr="002C4749">
        <w:t xml:space="preserve"> development comprises </w:t>
      </w:r>
      <w:r w:rsidR="005521F5">
        <w:t>almost</w:t>
      </w:r>
      <w:r w:rsidRPr="002C4749">
        <w:t xml:space="preserve"> </w:t>
      </w:r>
      <w:r>
        <w:t>ten</w:t>
      </w:r>
      <w:r w:rsidRPr="002C4749">
        <w:t xml:space="preserve"> years, the first financial institution of this type appeared in Great Britain in 2014. The distinguishing feature of this form of bank organizations is that its structure is formed from ground zero without reference to traditional forms and structures of financial institutions</w:t>
      </w:r>
      <w:r>
        <w:t>.</w:t>
      </w:r>
      <w:r w:rsidRPr="002C4749">
        <w:t xml:space="preserve"> </w:t>
      </w:r>
    </w:p>
    <w:p w14:paraId="03326854" w14:textId="5C5912DE" w:rsidR="002C4749" w:rsidRDefault="002C4749" w:rsidP="00D3529E">
      <w:r w:rsidRPr="00D3529E">
        <w:t xml:space="preserve">Vladimir </w:t>
      </w:r>
      <w:proofErr w:type="spellStart"/>
      <w:r w:rsidRPr="00D3529E">
        <w:t>Schepinin</w:t>
      </w:r>
      <w:proofErr w:type="spellEnd"/>
      <w:r w:rsidRPr="00D3529E">
        <w:t xml:space="preserve"> and Alexey </w:t>
      </w:r>
      <w:proofErr w:type="spellStart"/>
      <w:r w:rsidRPr="00D3529E">
        <w:t>Bataev</w:t>
      </w:r>
      <w:proofErr w:type="spellEnd"/>
      <w:r w:rsidR="00D3529E">
        <w:t xml:space="preserve"> on their article “</w:t>
      </w:r>
      <w:r w:rsidR="00D3529E" w:rsidRPr="00D3529E">
        <w:t>Digitalization of financial sphere: challenger banks efficiency</w:t>
      </w:r>
      <w:r w:rsidR="00D3529E">
        <w:t xml:space="preserve"> </w:t>
      </w:r>
      <w:r w:rsidR="00D3529E" w:rsidRPr="00D3529E">
        <w:t>estimation</w:t>
      </w:r>
      <w:r w:rsidR="00D3529E">
        <w:t>” define a</w:t>
      </w:r>
      <w:r w:rsidRPr="002C4749">
        <w:t xml:space="preserve"> challenger bank </w:t>
      </w:r>
      <w:r w:rsidR="00D3529E">
        <w:t>by its nature as</w:t>
      </w:r>
      <w:r w:rsidRPr="002C4749">
        <w:t xml:space="preserve"> an information-communication system where the basis of development is the I</w:t>
      </w:r>
      <w:r w:rsidR="00D3529E">
        <w:t>T</w:t>
      </w:r>
      <w:r w:rsidRPr="002C4749">
        <w:t>-department which occupies up to 80% of the entire institution, and therefore, introducing and developing this form of a credit organization can be presented as an IT-project</w:t>
      </w:r>
      <w:r w:rsidR="00D3529E" w:rsidRPr="004762BB">
        <w:rPr>
          <w:highlight w:val="cyan"/>
        </w:rPr>
        <w:t xml:space="preserve">. </w:t>
      </w:r>
      <w:r w:rsidR="004762BB" w:rsidRPr="004762BB">
        <w:rPr>
          <w:highlight w:val="cyan"/>
        </w:rPr>
        <w:t>(Check the paper I have sent you additional to this proposal to use it as a part of your sources)</w:t>
      </w:r>
      <w:r w:rsidR="004762BB">
        <w:t xml:space="preserve">  </w:t>
      </w:r>
    </w:p>
    <w:p w14:paraId="00D89B14" w14:textId="1BFC8686" w:rsidR="00707630" w:rsidRPr="00C25F54" w:rsidRDefault="00707630" w:rsidP="00D3529E"/>
    <w:p w14:paraId="6029F016" w14:textId="77777777" w:rsidR="00CD77ED" w:rsidRPr="00CD72B4" w:rsidRDefault="0096354F">
      <w:pPr>
        <w:rPr>
          <w:b/>
        </w:rPr>
      </w:pPr>
      <w:r w:rsidRPr="00CD72B4">
        <w:rPr>
          <w:b/>
        </w:rPr>
        <w:t>-Financial Management</w:t>
      </w:r>
    </w:p>
    <w:p w14:paraId="43EC64E4" w14:textId="77777777" w:rsidR="00CD77ED" w:rsidRPr="00CD72B4" w:rsidRDefault="0096354F">
      <w:r w:rsidRPr="00CD72B4">
        <w:t xml:space="preserve">Financial Management in any organisation places a suitable role in motivating financial growth and achieving profitability through the outcomes of developing a macroeconomic system. </w:t>
      </w:r>
      <w:r w:rsidRPr="00CD72B4">
        <w:lastRenderedPageBreak/>
        <w:t>Financial management in any organisation is conducted to enable quality control by the management together with important capabilities of the management of the firms which are accounted for in order to create a system of managing the finances of the organisation (</w:t>
      </w:r>
      <w:proofErr w:type="spellStart"/>
      <w:r w:rsidRPr="00CD72B4">
        <w:t>Kembauw</w:t>
      </w:r>
      <w:proofErr w:type="spellEnd"/>
      <w:r w:rsidRPr="00CD72B4">
        <w:t xml:space="preserve"> </w:t>
      </w:r>
      <w:r w:rsidRPr="00CD72B4">
        <w:rPr>
          <w:i/>
        </w:rPr>
        <w:t>et al.</w:t>
      </w:r>
      <w:r w:rsidRPr="00CD72B4">
        <w:t xml:space="preserve">, 2020). </w:t>
      </w:r>
      <w:proofErr w:type="gramStart"/>
      <w:r w:rsidRPr="00CD72B4">
        <w:t>Therefore</w:t>
      </w:r>
      <w:proofErr w:type="gramEnd"/>
      <w:r w:rsidRPr="00CD72B4">
        <w:t xml:space="preserve"> it can be said that Financial Management is a function of business that deals with the use of available financial resources in a way for better business success and higher return on investment. Financial management is used in the fund allocation by the professionals in different ventures and addresses the financial stability and growth of the organisations (Jaiswal </w:t>
      </w:r>
      <w:r w:rsidRPr="00CD72B4">
        <w:rPr>
          <w:i/>
        </w:rPr>
        <w:t>et al</w:t>
      </w:r>
      <w:r w:rsidRPr="00CD72B4">
        <w:t>., 2022). Thus, financial management is highly important in the organisations like banking sector in order to utilize their resources and funds for better business practices.</w:t>
      </w:r>
    </w:p>
    <w:p w14:paraId="5EE7640E" w14:textId="77777777" w:rsidR="00CD77ED" w:rsidRPr="00CD72B4" w:rsidRDefault="0096354F">
      <w:pPr>
        <w:rPr>
          <w:b/>
        </w:rPr>
      </w:pPr>
      <w:r w:rsidRPr="00CD72B4">
        <w:rPr>
          <w:b/>
        </w:rPr>
        <w:t>-Capital Budgeting</w:t>
      </w:r>
    </w:p>
    <w:p w14:paraId="6DF65622" w14:textId="77777777" w:rsidR="00CD77ED" w:rsidRPr="00CD72B4" w:rsidRDefault="0096354F">
      <w:r w:rsidRPr="00CD72B4">
        <w:t xml:space="preserve">Capital budgeting techniques are used by organisations as means to evaluate major projects and investments such as new equipment purchases or the purchase of new plants for the organisation by analysing the cash and flows in outflows for the project (Kenton, 2022). This is done in order to conduct capital budgeting for the business and see whether the benchmark is made by the company with expected returns on such purchases of assets or investments in a new project. Capital budgeting tools are used to evaluate the efficiency of a project and to determine whether the project </w:t>
      </w:r>
      <w:proofErr w:type="gramStart"/>
      <w:r w:rsidRPr="00CD72B4">
        <w:t>has the ability to</w:t>
      </w:r>
      <w:proofErr w:type="gramEnd"/>
      <w:r w:rsidRPr="00CD72B4">
        <w:t xml:space="preserve"> enhance shareholder values and profits for the organisation (Rossi, 2015). </w:t>
      </w:r>
    </w:p>
    <w:p w14:paraId="1E534985" w14:textId="77777777" w:rsidR="00CD77ED" w:rsidRPr="00CD72B4" w:rsidRDefault="0096354F">
      <w:pPr>
        <w:rPr>
          <w:b/>
        </w:rPr>
      </w:pPr>
      <w:r w:rsidRPr="00CD72B4">
        <w:rPr>
          <w:b/>
        </w:rPr>
        <w:t>-Capital Budgeting Techniques</w:t>
      </w:r>
    </w:p>
    <w:p w14:paraId="7C382DD5" w14:textId="77777777" w:rsidR="00CD77ED" w:rsidRPr="00CD72B4" w:rsidRDefault="0096354F">
      <w:r w:rsidRPr="00CD72B4">
        <w:t xml:space="preserve">Capital budgeting techniques are used by the banks in order to identify the risk and romantic changes in the economic business environment as well as to develop a straightforward approach to identifying return rates on investment (Kenton, 2022). Some of the ways in which capital budgeting is done are as follows: </w:t>
      </w:r>
    </w:p>
    <w:p w14:paraId="12433F44" w14:textId="77777777" w:rsidR="00CD77ED" w:rsidRPr="00CD72B4" w:rsidRDefault="0096354F">
      <w:r w:rsidRPr="00CD72B4">
        <w:rPr>
          <w:b/>
          <w:i/>
        </w:rPr>
        <w:t xml:space="preserve">Discounted cash flow analysis: </w:t>
      </w:r>
      <w:r w:rsidRPr="00CD72B4">
        <w:t xml:space="preserve">a discounted cash flow analysis is conducted by an organisation to </w:t>
      </w:r>
      <w:proofErr w:type="gramStart"/>
      <w:r w:rsidRPr="00CD72B4">
        <w:t>look into</w:t>
      </w:r>
      <w:proofErr w:type="gramEnd"/>
      <w:r w:rsidRPr="00CD72B4">
        <w:t xml:space="preserve"> the initial cash outflows that are needed to provide future outflows in the form of maintenance and other costs in the organisation. Discounted cash flow analysis is used to discount the value to the present value in order to understand the value that can be gained in the future (Kenton, 2022).</w:t>
      </w:r>
    </w:p>
    <w:p w14:paraId="38DEC2FC" w14:textId="77777777" w:rsidR="00CD77ED" w:rsidRPr="00CD72B4" w:rsidRDefault="0096354F">
      <w:r w:rsidRPr="00CD72B4">
        <w:rPr>
          <w:b/>
          <w:i/>
        </w:rPr>
        <w:t>Present value:</w:t>
      </w:r>
      <w:r w:rsidRPr="00CD72B4">
        <w:t xml:space="preserve"> these are the cash flows that provide analysis of the net present value of cash in the form of the amount which is to be gained in the present and how much it is worth more than the amount in the future. The present value provides both initial and ongoing costs for the business and includes the future cash flows which are discounted as risk-free rates (Kenton, 2022). </w:t>
      </w:r>
    </w:p>
    <w:p w14:paraId="54EB08A0" w14:textId="77777777" w:rsidR="00CD77ED" w:rsidRPr="00CD72B4" w:rsidRDefault="0096354F">
      <w:r w:rsidRPr="00CD72B4">
        <w:rPr>
          <w:b/>
        </w:rPr>
        <w:lastRenderedPageBreak/>
        <w:t>Cost of capital</w:t>
      </w:r>
      <w:r w:rsidRPr="00CD72B4">
        <w:t xml:space="preserve"> is also used in order to analyse the credit facilities that the bank provides and rate of return above the barrier rate that creates value for the company while developing a project. </w:t>
      </w:r>
    </w:p>
    <w:p w14:paraId="57B6BC1D" w14:textId="77777777" w:rsidR="00CD77ED" w:rsidRPr="00CD72B4" w:rsidRDefault="0096354F">
      <w:pPr>
        <w:rPr>
          <w:b/>
        </w:rPr>
      </w:pPr>
      <w:r w:rsidRPr="00CD72B4">
        <w:rPr>
          <w:b/>
        </w:rPr>
        <w:t>-Role of capital budgeting in Banks</w:t>
      </w:r>
    </w:p>
    <w:p w14:paraId="185B8425" w14:textId="77777777" w:rsidR="00CD77ED" w:rsidRPr="00CD72B4" w:rsidRDefault="0096354F">
      <w:r w:rsidRPr="00CD72B4">
        <w:t>Capital budgeting develops financial decisions on banking firm performance and develops an important contribution which comes from the study of the importance of payback period, accounting rate of return and Net present value which are the major tools of capital budgeting techniques which measures the performance of the firms and develops value for the businesses</w:t>
      </w:r>
      <w:r w:rsidR="003D3B25" w:rsidRPr="00CD72B4">
        <w:t xml:space="preserve"> (Kenton, 2022)</w:t>
      </w:r>
      <w:r w:rsidRPr="00CD72B4">
        <w:t xml:space="preserve">. Capital budgeting develops a major role in conducting the capital Asset pricing in the banks and the use of payback periods for various projects undertaken by the banks and financial institutions for developing a capital structure and corporate governance within the organisation. The role of capital budgeting is highly important in a bank as it provides a study of capital budgeting decisions and a longitudinal study of the resources that will be required to finance a project within the bank. Capital budgeting is advancing toward the use of financial management in banks in order to make capital decisions more effectively and uniformly. </w:t>
      </w:r>
    </w:p>
    <w:p w14:paraId="09E95098" w14:textId="77777777" w:rsidR="00CD77ED" w:rsidRPr="00CD72B4" w:rsidRDefault="00894961" w:rsidP="00D55111">
      <w:pPr>
        <w:pStyle w:val="Heading1"/>
      </w:pPr>
      <w:bookmarkStart w:id="11" w:name="_Toc108189412"/>
      <w:r w:rsidRPr="00CD72B4">
        <w:t>Research M</w:t>
      </w:r>
      <w:r w:rsidR="0096354F" w:rsidRPr="00CD72B4">
        <w:t>ethods</w:t>
      </w:r>
      <w:bookmarkEnd w:id="11"/>
    </w:p>
    <w:p w14:paraId="56C57FD4" w14:textId="77777777" w:rsidR="00CD77ED" w:rsidRPr="00CD72B4" w:rsidRDefault="0096354F">
      <w:pPr>
        <w:rPr>
          <w:b/>
        </w:rPr>
      </w:pPr>
      <w:r w:rsidRPr="00CD72B4">
        <w:rPr>
          <w:b/>
        </w:rPr>
        <w:t>Research Philosophy</w:t>
      </w:r>
    </w:p>
    <w:p w14:paraId="71C5D316" w14:textId="77777777" w:rsidR="00CD77ED" w:rsidRPr="00CD72B4" w:rsidRDefault="0096354F">
      <w:r w:rsidRPr="00CD72B4">
        <w:t>With the assistance of the philosophy of the research the researcher can enlarge the ability to collect significant information from the relevant resources (</w:t>
      </w:r>
      <w:r w:rsidRPr="00CD72B4">
        <w:rPr>
          <w:color w:val="222222"/>
        </w:rPr>
        <w:t xml:space="preserve">Abu </w:t>
      </w:r>
      <w:r w:rsidRPr="00CD72B4">
        <w:rPr>
          <w:i/>
          <w:color w:val="222222"/>
        </w:rPr>
        <w:t>et al</w:t>
      </w:r>
      <w:r w:rsidRPr="00CD72B4">
        <w:rPr>
          <w:color w:val="222222"/>
        </w:rPr>
        <w:t>., 2019</w:t>
      </w:r>
      <w:r w:rsidRPr="00CD72B4">
        <w:t xml:space="preserve">). It can also help the researcher to identify how the information can be collected. Positivism research philosophy will help the researcher to identify the phenomenon of the information in this research. </w:t>
      </w:r>
    </w:p>
    <w:p w14:paraId="4D3FE27C" w14:textId="77777777" w:rsidR="00CD77ED" w:rsidRPr="00CD72B4" w:rsidRDefault="0096354F">
      <w:pPr>
        <w:rPr>
          <w:b/>
        </w:rPr>
      </w:pPr>
      <w:r w:rsidRPr="00CD72B4">
        <w:rPr>
          <w:b/>
        </w:rPr>
        <w:t xml:space="preserve">Research Design </w:t>
      </w:r>
    </w:p>
    <w:p w14:paraId="26E093AD" w14:textId="77777777" w:rsidR="00CD77ED" w:rsidRPr="00CD72B4" w:rsidRDefault="0096354F">
      <w:r w:rsidRPr="00CD72B4">
        <w:t>In this research the different types of research strategies will help to develop the integration of the component of the research which can assist the researcher to use the proper information in the research with the assistance of the research design (</w:t>
      </w:r>
      <w:r w:rsidRPr="00CD72B4">
        <w:rPr>
          <w:color w:val="222222"/>
        </w:rPr>
        <w:t>Dannels, 2018</w:t>
      </w:r>
      <w:r w:rsidRPr="00CD72B4">
        <w:t xml:space="preserve">). The research will be integrated with the assistance of the descriptive research design. This research design will assist the researcher to obtain the correct information from the relevant resources. </w:t>
      </w:r>
    </w:p>
    <w:p w14:paraId="108E2B84" w14:textId="77777777" w:rsidR="00CD77ED" w:rsidRPr="00CD72B4" w:rsidRDefault="0096354F">
      <w:pPr>
        <w:rPr>
          <w:b/>
        </w:rPr>
      </w:pPr>
      <w:r w:rsidRPr="00CD72B4">
        <w:rPr>
          <w:b/>
        </w:rPr>
        <w:t>Research approach</w:t>
      </w:r>
    </w:p>
    <w:p w14:paraId="39282E5C" w14:textId="77777777" w:rsidR="00CD77ED" w:rsidRPr="00CD72B4" w:rsidRDefault="0096354F">
      <w:r w:rsidRPr="00CD72B4">
        <w:t>This is the plan as well as the process which can include the steps of the broad assumptions in which the information and the other methods of data collection can be explained in detail (</w:t>
      </w:r>
      <w:proofErr w:type="spellStart"/>
      <w:r w:rsidRPr="00CD72B4">
        <w:rPr>
          <w:color w:val="222222"/>
        </w:rPr>
        <w:t>Ustun</w:t>
      </w:r>
      <w:proofErr w:type="spellEnd"/>
      <w:r w:rsidRPr="00CD72B4">
        <w:rPr>
          <w:color w:val="222222"/>
        </w:rPr>
        <w:t xml:space="preserve"> </w:t>
      </w:r>
      <w:r w:rsidRPr="00CD72B4">
        <w:rPr>
          <w:i/>
          <w:color w:val="222222"/>
        </w:rPr>
        <w:t>et al.,</w:t>
      </w:r>
      <w:r w:rsidRPr="00CD72B4">
        <w:rPr>
          <w:color w:val="222222"/>
        </w:rPr>
        <w:t xml:space="preserve"> 2020</w:t>
      </w:r>
      <w:r w:rsidRPr="00CD72B4">
        <w:t xml:space="preserve">). This research with the assistance of the deductive research approach will assist the </w:t>
      </w:r>
      <w:r w:rsidRPr="00CD72B4">
        <w:lastRenderedPageBreak/>
        <w:t xml:space="preserve">researcher to investigate scientifically the topic of the research. By doing this the researcher will gather significant information from different resources. </w:t>
      </w:r>
    </w:p>
    <w:p w14:paraId="55875D3B" w14:textId="77777777" w:rsidR="00CD77ED" w:rsidRPr="00CD72B4" w:rsidRDefault="0096354F">
      <w:pPr>
        <w:rPr>
          <w:b/>
        </w:rPr>
      </w:pPr>
      <w:r w:rsidRPr="00CD72B4">
        <w:rPr>
          <w:b/>
        </w:rPr>
        <w:t>Data collection methods</w:t>
      </w:r>
    </w:p>
    <w:p w14:paraId="45108A28" w14:textId="77777777" w:rsidR="00CD77ED" w:rsidRPr="00CD72B4" w:rsidRDefault="0096354F">
      <w:r w:rsidRPr="00CD72B4">
        <w:t>Data collection is the method by which the researcher can develop the efficiency of the research by gathering significant information from the relevant resources (</w:t>
      </w:r>
      <w:r w:rsidRPr="00CD72B4">
        <w:rPr>
          <w:color w:val="222222"/>
        </w:rPr>
        <w:t>Mwita, 2022</w:t>
      </w:r>
      <w:r w:rsidRPr="00CD72B4">
        <w:t xml:space="preserve">). In this research, the secondary data collection method will help the researcher to collect the relevant information from the different resources. This research will be conducted with the assistance of the secondary data collection method which will be collected from journals, articles </w:t>
      </w:r>
      <w:proofErr w:type="gramStart"/>
      <w:r w:rsidRPr="00CD72B4">
        <w:t>and also</w:t>
      </w:r>
      <w:proofErr w:type="gramEnd"/>
      <w:r w:rsidRPr="00CD72B4">
        <w:t xml:space="preserve"> from the relevant websites. </w:t>
      </w:r>
    </w:p>
    <w:p w14:paraId="269105B0" w14:textId="77777777" w:rsidR="00CD77ED" w:rsidRPr="00CD72B4" w:rsidRDefault="0096354F" w:rsidP="00352737">
      <w:pPr>
        <w:rPr>
          <w:b/>
        </w:rPr>
      </w:pPr>
      <w:r w:rsidRPr="00CD72B4">
        <w:rPr>
          <w:b/>
        </w:rPr>
        <w:t>Ethics</w:t>
      </w:r>
    </w:p>
    <w:p w14:paraId="2493ECA8" w14:textId="77777777" w:rsidR="003D3B25" w:rsidRPr="00CD72B4" w:rsidRDefault="0096354F" w:rsidP="00352737">
      <w:r w:rsidRPr="00CD72B4">
        <w:t xml:space="preserve">With the assistance of the data protection act 2012 the research will be conducted properly </w:t>
      </w:r>
      <w:proofErr w:type="gramStart"/>
      <w:r w:rsidRPr="00CD72B4">
        <w:t>and also</w:t>
      </w:r>
      <w:proofErr w:type="gramEnd"/>
      <w:r w:rsidRPr="00CD72B4">
        <w:t xml:space="preserve"> the researcher will be able to maintain the confidentiality of the particular research. This act also will assist the researcher to protect the research from any kind of commercial purposes (</w:t>
      </w:r>
      <w:r w:rsidRPr="00CD72B4">
        <w:rPr>
          <w:color w:val="222222"/>
        </w:rPr>
        <w:t xml:space="preserve">Cox </w:t>
      </w:r>
      <w:r w:rsidRPr="00CD72B4">
        <w:rPr>
          <w:i/>
          <w:color w:val="222222"/>
        </w:rPr>
        <w:t>et al.</w:t>
      </w:r>
      <w:r w:rsidRPr="00CD72B4">
        <w:rPr>
          <w:color w:val="222222"/>
        </w:rPr>
        <w:t>, 2022</w:t>
      </w:r>
      <w:r w:rsidRPr="00CD72B4">
        <w:t xml:space="preserve">). </w:t>
      </w:r>
      <w:r w:rsidR="003D3B25" w:rsidRPr="00CD72B4">
        <w:t>Research ethics requires the application of fundamental principles of ethical values in the research activities that include the implementation and design of the project concerning other societies and the use of resources without any scientific misconduct or violation of regulations of the research. This research considers key ethical considerations such as following accounting principles and handling personal data concerning intellectual property (</w:t>
      </w:r>
      <w:r w:rsidR="00FE03C7" w:rsidRPr="00CD72B4">
        <w:t xml:space="preserve">University of Stirling, 2022). </w:t>
      </w:r>
      <w:r w:rsidR="003D3B25" w:rsidRPr="00CD72B4">
        <w:t xml:space="preserve">Considerations also include respecting the dignity and rights of the individuals in groups that are associated or involved in the project and lines of responsibility and accountability have been clearly defined in this research. Independence of research has been maintained then there is consideration of no conflict of interest which can make the research explicit in any way (Armond </w:t>
      </w:r>
      <w:r w:rsidR="003D3B25" w:rsidRPr="00CD72B4">
        <w:rPr>
          <w:i/>
        </w:rPr>
        <w:t>et al.,</w:t>
      </w:r>
      <w:r w:rsidR="003D3B25" w:rsidRPr="00CD72B4">
        <w:t xml:space="preserve"> 2021). </w:t>
      </w:r>
    </w:p>
    <w:p w14:paraId="59EAB9F4" w14:textId="77777777" w:rsidR="00CD77ED" w:rsidRPr="00CD72B4" w:rsidRDefault="0096354F" w:rsidP="00D55111">
      <w:pPr>
        <w:pStyle w:val="Heading1"/>
      </w:pPr>
      <w:bookmarkStart w:id="12" w:name="_Toc108189413"/>
      <w:r w:rsidRPr="00CD72B4">
        <w:t>Data Analysis Procedures and Expected Results</w:t>
      </w:r>
      <w:bookmarkEnd w:id="12"/>
    </w:p>
    <w:p w14:paraId="1CECA613" w14:textId="77777777" w:rsidR="00CD77ED" w:rsidRPr="00CD72B4" w:rsidRDefault="0096354F">
      <w:pPr>
        <w:rPr>
          <w:b/>
        </w:rPr>
      </w:pPr>
      <w:r w:rsidRPr="00CD72B4">
        <w:rPr>
          <w:b/>
        </w:rPr>
        <w:t>Data analysis method</w:t>
      </w:r>
    </w:p>
    <w:p w14:paraId="3DABF7FA" w14:textId="77777777" w:rsidR="00CD77ED" w:rsidRPr="00CD72B4" w:rsidRDefault="0096354F">
      <w:r w:rsidRPr="00CD72B4">
        <w:t>This is the method in which the information which will be collected from the different resources will be analysed (</w:t>
      </w:r>
      <w:r w:rsidRPr="00CD72B4">
        <w:rPr>
          <w:color w:val="222222"/>
        </w:rPr>
        <w:t xml:space="preserve">Zhang </w:t>
      </w:r>
      <w:r w:rsidRPr="00CD72B4">
        <w:rPr>
          <w:i/>
          <w:color w:val="222222"/>
        </w:rPr>
        <w:t>et al.,</w:t>
      </w:r>
      <w:r w:rsidRPr="00CD72B4">
        <w:rPr>
          <w:color w:val="222222"/>
        </w:rPr>
        <w:t xml:space="preserve"> 2022</w:t>
      </w:r>
      <w:r w:rsidRPr="00CD72B4">
        <w:t xml:space="preserve">). With the assistance of the methods of data analysis, the researcher can collect information about the budgeting in the financial management of the banking sector. The thematic data analysis method will be used in this research to conduct the research successfully. By conducting the research with the assistance of thematic data analysis methods, </w:t>
      </w:r>
      <w:r w:rsidRPr="00CD72B4">
        <w:lastRenderedPageBreak/>
        <w:t xml:space="preserve">the researcher can critically evaluate the information which will be collected from the resource such as journals, articles as well as authentic websites. </w:t>
      </w:r>
    </w:p>
    <w:p w14:paraId="0954F9D4" w14:textId="77777777" w:rsidR="00CD77ED" w:rsidRPr="00CD72B4" w:rsidRDefault="0096354F">
      <w:pPr>
        <w:rPr>
          <w:b/>
        </w:rPr>
      </w:pPr>
      <w:r w:rsidRPr="00CD72B4">
        <w:rPr>
          <w:b/>
        </w:rPr>
        <w:t>Expected Results</w:t>
      </w:r>
    </w:p>
    <w:p w14:paraId="1C0102D9" w14:textId="77777777" w:rsidR="00CD77ED" w:rsidRPr="00CD72B4" w:rsidRDefault="0096354F">
      <w:r w:rsidRPr="00CD72B4">
        <w:t>By analysing the information by using the thematic information analysis method, the researcher can gather relevant information about the banking sector as well as also about budgeting in financial management. The information also will be collected about the impact of budgeting on the banking sector. By the development of this research, the researcher could enlarge the opportunity to gather significant secondary information about the budgeting of different countries. The relevant information which will be collected by the researcher will help the researcher to conduct further research about the same topic by using the information which is applied in this research.</w:t>
      </w:r>
    </w:p>
    <w:p w14:paraId="6DD70796" w14:textId="77777777" w:rsidR="00CD77ED" w:rsidRPr="00CD72B4" w:rsidRDefault="0096354F" w:rsidP="00D55111">
      <w:pPr>
        <w:pStyle w:val="Heading1"/>
      </w:pPr>
      <w:bookmarkStart w:id="13" w:name="_Toc108189414"/>
      <w:r w:rsidRPr="00CD72B4">
        <w:t>Gannt chart</w:t>
      </w:r>
      <w:bookmarkEnd w:id="13"/>
      <w:r w:rsidRPr="00CD72B4">
        <w:t xml:space="preserve"> </w:t>
      </w:r>
    </w:p>
    <w:p w14:paraId="6D4AEDA4" w14:textId="77777777" w:rsidR="00CD77ED" w:rsidRPr="00CD72B4" w:rsidRDefault="0096354F">
      <w:r w:rsidRPr="00CD72B4">
        <w:t xml:space="preserve">It is essential to create a project plan such that each of the tasks within the project is conducted on time and there is no confusion of events. Given below is the </w:t>
      </w:r>
      <w:r w:rsidR="003D3B25" w:rsidRPr="00CD72B4">
        <w:t>Gantt</w:t>
      </w:r>
      <w:r w:rsidRPr="00CD72B4">
        <w:t xml:space="preserve"> chart as follows for this research. </w:t>
      </w:r>
    </w:p>
    <w:tbl>
      <w:tblPr>
        <w:tblStyle w:val="Table1"/>
        <w:tblW w:w="9214" w:type="dxa"/>
        <w:tblInd w:w="-5" w:type="dxa"/>
        <w:tblLayout w:type="fixed"/>
        <w:tblLook w:val="0400" w:firstRow="0" w:lastRow="0" w:firstColumn="0" w:lastColumn="0" w:noHBand="0" w:noVBand="1"/>
      </w:tblPr>
      <w:tblGrid>
        <w:gridCol w:w="4400"/>
        <w:gridCol w:w="1696"/>
        <w:gridCol w:w="1559"/>
        <w:gridCol w:w="1559"/>
      </w:tblGrid>
      <w:tr w:rsidR="00CD77ED" w:rsidRPr="00CD72B4" w14:paraId="6B985687" w14:textId="77777777">
        <w:trPr>
          <w:trHeight w:val="288"/>
        </w:trPr>
        <w:tc>
          <w:tcPr>
            <w:tcW w:w="440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6E8B98FF" w14:textId="77777777" w:rsidR="00CD77ED" w:rsidRPr="00CD72B4" w:rsidRDefault="0096354F">
            <w:pPr>
              <w:spacing w:line="240" w:lineRule="auto"/>
              <w:jc w:val="left"/>
              <w:rPr>
                <w:b/>
              </w:rPr>
            </w:pPr>
            <w:r w:rsidRPr="00CD72B4">
              <w:rPr>
                <w:b/>
              </w:rPr>
              <w:t>Tasks</w:t>
            </w:r>
          </w:p>
        </w:tc>
        <w:tc>
          <w:tcPr>
            <w:tcW w:w="1696" w:type="dxa"/>
            <w:tcBorders>
              <w:top w:val="single" w:sz="4" w:space="0" w:color="000000"/>
              <w:left w:val="nil"/>
              <w:bottom w:val="single" w:sz="4" w:space="0" w:color="000000"/>
              <w:right w:val="single" w:sz="4" w:space="0" w:color="000000"/>
            </w:tcBorders>
            <w:shd w:val="clear" w:color="auto" w:fill="auto"/>
            <w:vAlign w:val="bottom"/>
          </w:tcPr>
          <w:p w14:paraId="7C79688B" w14:textId="77777777" w:rsidR="00CD77ED" w:rsidRPr="00CD72B4" w:rsidRDefault="0096354F">
            <w:pPr>
              <w:spacing w:line="240" w:lineRule="auto"/>
              <w:jc w:val="left"/>
              <w:rPr>
                <w:b/>
              </w:rPr>
            </w:pPr>
            <w:r w:rsidRPr="00CD72B4">
              <w:rPr>
                <w:b/>
              </w:rPr>
              <w:t>Start Date</w:t>
            </w:r>
          </w:p>
        </w:tc>
        <w:tc>
          <w:tcPr>
            <w:tcW w:w="1559" w:type="dxa"/>
            <w:tcBorders>
              <w:top w:val="single" w:sz="4" w:space="0" w:color="000000"/>
              <w:left w:val="nil"/>
              <w:bottom w:val="single" w:sz="4" w:space="0" w:color="000000"/>
              <w:right w:val="single" w:sz="4" w:space="0" w:color="000000"/>
            </w:tcBorders>
            <w:shd w:val="clear" w:color="auto" w:fill="auto"/>
            <w:vAlign w:val="bottom"/>
          </w:tcPr>
          <w:p w14:paraId="58AC8AB7" w14:textId="77777777" w:rsidR="00CD77ED" w:rsidRPr="00CD72B4" w:rsidRDefault="0096354F">
            <w:pPr>
              <w:spacing w:line="240" w:lineRule="auto"/>
              <w:jc w:val="left"/>
              <w:rPr>
                <w:b/>
              </w:rPr>
            </w:pPr>
            <w:r w:rsidRPr="00CD72B4">
              <w:rPr>
                <w:b/>
              </w:rPr>
              <w:t>End date</w:t>
            </w:r>
          </w:p>
        </w:tc>
        <w:tc>
          <w:tcPr>
            <w:tcW w:w="1559" w:type="dxa"/>
            <w:tcBorders>
              <w:top w:val="single" w:sz="4" w:space="0" w:color="000000"/>
              <w:left w:val="nil"/>
              <w:bottom w:val="single" w:sz="4" w:space="0" w:color="000000"/>
              <w:right w:val="single" w:sz="4" w:space="0" w:color="000000"/>
            </w:tcBorders>
            <w:shd w:val="clear" w:color="auto" w:fill="auto"/>
            <w:vAlign w:val="bottom"/>
          </w:tcPr>
          <w:p w14:paraId="6E526FCF" w14:textId="77777777" w:rsidR="00CD77ED" w:rsidRPr="00CD72B4" w:rsidRDefault="0096354F">
            <w:pPr>
              <w:spacing w:line="240" w:lineRule="auto"/>
              <w:jc w:val="left"/>
              <w:rPr>
                <w:b/>
              </w:rPr>
            </w:pPr>
            <w:r w:rsidRPr="00CD72B4">
              <w:rPr>
                <w:b/>
              </w:rPr>
              <w:t>Duration</w:t>
            </w:r>
          </w:p>
        </w:tc>
      </w:tr>
      <w:tr w:rsidR="00CD77ED" w:rsidRPr="00CD72B4" w14:paraId="15EAA662" w14:textId="77777777">
        <w:trPr>
          <w:trHeight w:val="288"/>
        </w:trPr>
        <w:tc>
          <w:tcPr>
            <w:tcW w:w="4400" w:type="dxa"/>
            <w:tcBorders>
              <w:top w:val="nil"/>
              <w:left w:val="single" w:sz="4" w:space="0" w:color="000000"/>
              <w:bottom w:val="single" w:sz="4" w:space="0" w:color="000000"/>
              <w:right w:val="single" w:sz="4" w:space="0" w:color="000000"/>
            </w:tcBorders>
            <w:shd w:val="clear" w:color="auto" w:fill="auto"/>
            <w:vAlign w:val="bottom"/>
          </w:tcPr>
          <w:p w14:paraId="4E3C5C79" w14:textId="77777777" w:rsidR="00CD77ED" w:rsidRPr="00CD72B4" w:rsidRDefault="0096354F">
            <w:pPr>
              <w:spacing w:line="240" w:lineRule="auto"/>
              <w:jc w:val="left"/>
            </w:pPr>
            <w:r w:rsidRPr="00CD72B4">
              <w:t>Developing research Proposal</w:t>
            </w:r>
          </w:p>
        </w:tc>
        <w:tc>
          <w:tcPr>
            <w:tcW w:w="1696" w:type="dxa"/>
            <w:tcBorders>
              <w:top w:val="nil"/>
              <w:left w:val="nil"/>
              <w:bottom w:val="single" w:sz="4" w:space="0" w:color="000000"/>
              <w:right w:val="single" w:sz="4" w:space="0" w:color="000000"/>
            </w:tcBorders>
            <w:shd w:val="clear" w:color="auto" w:fill="auto"/>
            <w:vAlign w:val="bottom"/>
          </w:tcPr>
          <w:p w14:paraId="7CB4694B" w14:textId="77777777" w:rsidR="00CD77ED" w:rsidRPr="00CD72B4" w:rsidRDefault="0096354F">
            <w:pPr>
              <w:spacing w:line="240" w:lineRule="auto"/>
              <w:jc w:val="right"/>
            </w:pPr>
            <w:r w:rsidRPr="00CD72B4">
              <w:t>8-07-2022</w:t>
            </w:r>
          </w:p>
        </w:tc>
        <w:tc>
          <w:tcPr>
            <w:tcW w:w="1559" w:type="dxa"/>
            <w:tcBorders>
              <w:top w:val="nil"/>
              <w:left w:val="nil"/>
              <w:bottom w:val="single" w:sz="4" w:space="0" w:color="000000"/>
              <w:right w:val="single" w:sz="4" w:space="0" w:color="000000"/>
            </w:tcBorders>
            <w:shd w:val="clear" w:color="auto" w:fill="auto"/>
            <w:vAlign w:val="bottom"/>
          </w:tcPr>
          <w:p w14:paraId="30384C32" w14:textId="77777777" w:rsidR="00CD77ED" w:rsidRPr="00CD72B4" w:rsidRDefault="0096354F">
            <w:pPr>
              <w:spacing w:line="240" w:lineRule="auto"/>
              <w:jc w:val="right"/>
            </w:pPr>
            <w:r w:rsidRPr="00CD72B4">
              <w:t>10-07-2022</w:t>
            </w:r>
          </w:p>
        </w:tc>
        <w:tc>
          <w:tcPr>
            <w:tcW w:w="1559" w:type="dxa"/>
            <w:tcBorders>
              <w:top w:val="nil"/>
              <w:left w:val="nil"/>
              <w:bottom w:val="single" w:sz="4" w:space="0" w:color="000000"/>
              <w:right w:val="single" w:sz="4" w:space="0" w:color="000000"/>
            </w:tcBorders>
            <w:shd w:val="clear" w:color="auto" w:fill="auto"/>
            <w:vAlign w:val="bottom"/>
          </w:tcPr>
          <w:p w14:paraId="7ACFEE01" w14:textId="77777777" w:rsidR="00CD77ED" w:rsidRPr="00CD72B4" w:rsidRDefault="0096354F">
            <w:pPr>
              <w:spacing w:line="240" w:lineRule="auto"/>
              <w:jc w:val="right"/>
            </w:pPr>
            <w:r w:rsidRPr="00CD72B4">
              <w:t>10</w:t>
            </w:r>
          </w:p>
        </w:tc>
      </w:tr>
      <w:tr w:rsidR="00CD77ED" w:rsidRPr="00CD72B4" w14:paraId="47AD4EB9" w14:textId="77777777">
        <w:trPr>
          <w:trHeight w:val="288"/>
        </w:trPr>
        <w:tc>
          <w:tcPr>
            <w:tcW w:w="4400" w:type="dxa"/>
            <w:tcBorders>
              <w:top w:val="nil"/>
              <w:left w:val="single" w:sz="4" w:space="0" w:color="000000"/>
              <w:bottom w:val="single" w:sz="4" w:space="0" w:color="000000"/>
              <w:right w:val="single" w:sz="4" w:space="0" w:color="000000"/>
            </w:tcBorders>
            <w:shd w:val="clear" w:color="auto" w:fill="auto"/>
            <w:vAlign w:val="bottom"/>
          </w:tcPr>
          <w:p w14:paraId="65FDC78E" w14:textId="77777777" w:rsidR="00CD77ED" w:rsidRPr="00CD72B4" w:rsidRDefault="0096354F">
            <w:pPr>
              <w:spacing w:line="240" w:lineRule="auto"/>
              <w:jc w:val="left"/>
            </w:pPr>
            <w:r w:rsidRPr="00CD72B4">
              <w:t xml:space="preserve">Gaining feedback and approval </w:t>
            </w:r>
          </w:p>
        </w:tc>
        <w:tc>
          <w:tcPr>
            <w:tcW w:w="1696" w:type="dxa"/>
            <w:tcBorders>
              <w:top w:val="nil"/>
              <w:left w:val="nil"/>
              <w:bottom w:val="single" w:sz="4" w:space="0" w:color="000000"/>
              <w:right w:val="single" w:sz="4" w:space="0" w:color="000000"/>
            </w:tcBorders>
            <w:shd w:val="clear" w:color="auto" w:fill="auto"/>
            <w:vAlign w:val="bottom"/>
          </w:tcPr>
          <w:p w14:paraId="53DD7724" w14:textId="77777777" w:rsidR="00CD77ED" w:rsidRPr="00CD72B4" w:rsidRDefault="0096354F">
            <w:pPr>
              <w:spacing w:line="240" w:lineRule="auto"/>
              <w:jc w:val="right"/>
            </w:pPr>
            <w:r w:rsidRPr="00CD72B4">
              <w:t>12-07-2022</w:t>
            </w:r>
          </w:p>
        </w:tc>
        <w:tc>
          <w:tcPr>
            <w:tcW w:w="1559" w:type="dxa"/>
            <w:tcBorders>
              <w:top w:val="nil"/>
              <w:left w:val="nil"/>
              <w:bottom w:val="single" w:sz="4" w:space="0" w:color="000000"/>
              <w:right w:val="single" w:sz="4" w:space="0" w:color="000000"/>
            </w:tcBorders>
            <w:shd w:val="clear" w:color="auto" w:fill="auto"/>
            <w:vAlign w:val="bottom"/>
          </w:tcPr>
          <w:p w14:paraId="723070C6" w14:textId="77777777" w:rsidR="00CD77ED" w:rsidRPr="00CD72B4" w:rsidRDefault="0096354F">
            <w:pPr>
              <w:spacing w:line="240" w:lineRule="auto"/>
              <w:jc w:val="right"/>
            </w:pPr>
            <w:r w:rsidRPr="00CD72B4">
              <w:t>15-07-2022</w:t>
            </w:r>
          </w:p>
        </w:tc>
        <w:tc>
          <w:tcPr>
            <w:tcW w:w="1559" w:type="dxa"/>
            <w:tcBorders>
              <w:top w:val="nil"/>
              <w:left w:val="nil"/>
              <w:bottom w:val="single" w:sz="4" w:space="0" w:color="000000"/>
              <w:right w:val="single" w:sz="4" w:space="0" w:color="000000"/>
            </w:tcBorders>
            <w:shd w:val="clear" w:color="auto" w:fill="auto"/>
            <w:vAlign w:val="bottom"/>
          </w:tcPr>
          <w:p w14:paraId="47634DD2" w14:textId="77777777" w:rsidR="00CD77ED" w:rsidRPr="00CD72B4" w:rsidRDefault="0096354F">
            <w:pPr>
              <w:spacing w:line="240" w:lineRule="auto"/>
              <w:jc w:val="right"/>
            </w:pPr>
            <w:r w:rsidRPr="00CD72B4">
              <w:t>3</w:t>
            </w:r>
          </w:p>
        </w:tc>
      </w:tr>
      <w:tr w:rsidR="00CD77ED" w:rsidRPr="00CD72B4" w14:paraId="00914A12" w14:textId="77777777">
        <w:trPr>
          <w:trHeight w:val="288"/>
        </w:trPr>
        <w:tc>
          <w:tcPr>
            <w:tcW w:w="4400" w:type="dxa"/>
            <w:tcBorders>
              <w:top w:val="nil"/>
              <w:left w:val="single" w:sz="4" w:space="0" w:color="000000"/>
              <w:bottom w:val="single" w:sz="4" w:space="0" w:color="000000"/>
              <w:right w:val="single" w:sz="4" w:space="0" w:color="000000"/>
            </w:tcBorders>
            <w:shd w:val="clear" w:color="auto" w:fill="auto"/>
            <w:vAlign w:val="bottom"/>
          </w:tcPr>
          <w:p w14:paraId="5EB1FC73" w14:textId="77777777" w:rsidR="00CD77ED" w:rsidRPr="00CD72B4" w:rsidRDefault="0096354F">
            <w:pPr>
              <w:spacing w:line="240" w:lineRule="auto"/>
              <w:jc w:val="left"/>
            </w:pPr>
            <w:r w:rsidRPr="00CD72B4">
              <w:t>Information for Literature Review</w:t>
            </w:r>
          </w:p>
        </w:tc>
        <w:tc>
          <w:tcPr>
            <w:tcW w:w="1696" w:type="dxa"/>
            <w:tcBorders>
              <w:top w:val="nil"/>
              <w:left w:val="nil"/>
              <w:bottom w:val="single" w:sz="4" w:space="0" w:color="000000"/>
              <w:right w:val="single" w:sz="4" w:space="0" w:color="000000"/>
            </w:tcBorders>
            <w:shd w:val="clear" w:color="auto" w:fill="auto"/>
            <w:vAlign w:val="bottom"/>
          </w:tcPr>
          <w:p w14:paraId="6D2EC189" w14:textId="77777777" w:rsidR="00CD77ED" w:rsidRPr="00CD72B4" w:rsidRDefault="0096354F">
            <w:pPr>
              <w:spacing w:line="240" w:lineRule="auto"/>
              <w:jc w:val="right"/>
            </w:pPr>
            <w:r w:rsidRPr="00CD72B4">
              <w:t>21-07-2022</w:t>
            </w:r>
          </w:p>
        </w:tc>
        <w:tc>
          <w:tcPr>
            <w:tcW w:w="1559" w:type="dxa"/>
            <w:tcBorders>
              <w:top w:val="nil"/>
              <w:left w:val="nil"/>
              <w:bottom w:val="single" w:sz="4" w:space="0" w:color="000000"/>
              <w:right w:val="single" w:sz="4" w:space="0" w:color="000000"/>
            </w:tcBorders>
            <w:shd w:val="clear" w:color="auto" w:fill="auto"/>
            <w:vAlign w:val="bottom"/>
          </w:tcPr>
          <w:p w14:paraId="35C384FA" w14:textId="77777777" w:rsidR="00CD77ED" w:rsidRPr="00CD72B4" w:rsidRDefault="0096354F">
            <w:pPr>
              <w:spacing w:line="240" w:lineRule="auto"/>
              <w:jc w:val="right"/>
            </w:pPr>
            <w:r w:rsidRPr="00CD72B4">
              <w:t>29-07-2022</w:t>
            </w:r>
          </w:p>
        </w:tc>
        <w:tc>
          <w:tcPr>
            <w:tcW w:w="1559" w:type="dxa"/>
            <w:tcBorders>
              <w:top w:val="nil"/>
              <w:left w:val="nil"/>
              <w:bottom w:val="single" w:sz="4" w:space="0" w:color="000000"/>
              <w:right w:val="single" w:sz="4" w:space="0" w:color="000000"/>
            </w:tcBorders>
            <w:shd w:val="clear" w:color="auto" w:fill="auto"/>
            <w:vAlign w:val="bottom"/>
          </w:tcPr>
          <w:p w14:paraId="28D14D5A" w14:textId="77777777" w:rsidR="00CD77ED" w:rsidRPr="00CD72B4" w:rsidRDefault="0096354F">
            <w:pPr>
              <w:spacing w:line="240" w:lineRule="auto"/>
              <w:jc w:val="right"/>
            </w:pPr>
            <w:r w:rsidRPr="00CD72B4">
              <w:t>8</w:t>
            </w:r>
          </w:p>
        </w:tc>
      </w:tr>
      <w:tr w:rsidR="00CD77ED" w:rsidRPr="00CD72B4" w14:paraId="355567F0" w14:textId="77777777">
        <w:trPr>
          <w:trHeight w:val="288"/>
        </w:trPr>
        <w:tc>
          <w:tcPr>
            <w:tcW w:w="4400" w:type="dxa"/>
            <w:tcBorders>
              <w:top w:val="nil"/>
              <w:left w:val="single" w:sz="4" w:space="0" w:color="000000"/>
              <w:bottom w:val="single" w:sz="4" w:space="0" w:color="000000"/>
              <w:right w:val="single" w:sz="4" w:space="0" w:color="000000"/>
            </w:tcBorders>
            <w:shd w:val="clear" w:color="auto" w:fill="auto"/>
            <w:vAlign w:val="bottom"/>
          </w:tcPr>
          <w:p w14:paraId="60D335E1" w14:textId="77777777" w:rsidR="00CD77ED" w:rsidRPr="00CD72B4" w:rsidRDefault="0096354F">
            <w:pPr>
              <w:spacing w:line="240" w:lineRule="auto"/>
              <w:jc w:val="left"/>
            </w:pPr>
            <w:r w:rsidRPr="00CD72B4">
              <w:t>Planning Research Methods</w:t>
            </w:r>
          </w:p>
        </w:tc>
        <w:tc>
          <w:tcPr>
            <w:tcW w:w="1696" w:type="dxa"/>
            <w:tcBorders>
              <w:top w:val="nil"/>
              <w:left w:val="nil"/>
              <w:bottom w:val="single" w:sz="4" w:space="0" w:color="000000"/>
              <w:right w:val="single" w:sz="4" w:space="0" w:color="000000"/>
            </w:tcBorders>
            <w:shd w:val="clear" w:color="auto" w:fill="auto"/>
            <w:vAlign w:val="bottom"/>
          </w:tcPr>
          <w:p w14:paraId="21C6F26D" w14:textId="77777777" w:rsidR="00CD77ED" w:rsidRPr="00CD72B4" w:rsidRDefault="0096354F">
            <w:pPr>
              <w:spacing w:line="240" w:lineRule="auto"/>
              <w:jc w:val="right"/>
            </w:pPr>
            <w:r w:rsidRPr="00CD72B4">
              <w:t>30-07-2022</w:t>
            </w:r>
          </w:p>
        </w:tc>
        <w:tc>
          <w:tcPr>
            <w:tcW w:w="1559" w:type="dxa"/>
            <w:tcBorders>
              <w:top w:val="nil"/>
              <w:left w:val="nil"/>
              <w:bottom w:val="single" w:sz="4" w:space="0" w:color="000000"/>
              <w:right w:val="single" w:sz="4" w:space="0" w:color="000000"/>
            </w:tcBorders>
            <w:shd w:val="clear" w:color="auto" w:fill="auto"/>
            <w:vAlign w:val="bottom"/>
          </w:tcPr>
          <w:p w14:paraId="684EFDF0" w14:textId="77777777" w:rsidR="00CD77ED" w:rsidRPr="00CD72B4" w:rsidRDefault="0096354F">
            <w:pPr>
              <w:spacing w:line="240" w:lineRule="auto"/>
              <w:jc w:val="right"/>
            </w:pPr>
            <w:r w:rsidRPr="00CD72B4">
              <w:t>08-08-2022</w:t>
            </w:r>
          </w:p>
        </w:tc>
        <w:tc>
          <w:tcPr>
            <w:tcW w:w="1559" w:type="dxa"/>
            <w:tcBorders>
              <w:top w:val="nil"/>
              <w:left w:val="nil"/>
              <w:bottom w:val="single" w:sz="4" w:space="0" w:color="000000"/>
              <w:right w:val="single" w:sz="4" w:space="0" w:color="000000"/>
            </w:tcBorders>
            <w:shd w:val="clear" w:color="auto" w:fill="auto"/>
            <w:vAlign w:val="bottom"/>
          </w:tcPr>
          <w:p w14:paraId="3970BED3" w14:textId="77777777" w:rsidR="00CD77ED" w:rsidRPr="00CD72B4" w:rsidRDefault="0096354F">
            <w:pPr>
              <w:spacing w:line="240" w:lineRule="auto"/>
              <w:jc w:val="right"/>
            </w:pPr>
            <w:r w:rsidRPr="00CD72B4">
              <w:t>9</w:t>
            </w:r>
          </w:p>
        </w:tc>
      </w:tr>
      <w:tr w:rsidR="00CD77ED" w:rsidRPr="00CD72B4" w14:paraId="5DCDF85A" w14:textId="77777777">
        <w:trPr>
          <w:trHeight w:val="288"/>
        </w:trPr>
        <w:tc>
          <w:tcPr>
            <w:tcW w:w="4400" w:type="dxa"/>
            <w:tcBorders>
              <w:top w:val="nil"/>
              <w:left w:val="single" w:sz="4" w:space="0" w:color="000000"/>
              <w:bottom w:val="single" w:sz="4" w:space="0" w:color="000000"/>
              <w:right w:val="single" w:sz="4" w:space="0" w:color="000000"/>
            </w:tcBorders>
            <w:shd w:val="clear" w:color="auto" w:fill="auto"/>
            <w:vAlign w:val="bottom"/>
          </w:tcPr>
          <w:p w14:paraId="28814060" w14:textId="77777777" w:rsidR="00CD77ED" w:rsidRPr="00CD72B4" w:rsidRDefault="0096354F">
            <w:pPr>
              <w:spacing w:line="240" w:lineRule="auto"/>
              <w:jc w:val="left"/>
            </w:pPr>
            <w:r w:rsidRPr="00CD72B4">
              <w:t>Developing Results and conducting Analysis</w:t>
            </w:r>
          </w:p>
        </w:tc>
        <w:tc>
          <w:tcPr>
            <w:tcW w:w="1696" w:type="dxa"/>
            <w:tcBorders>
              <w:top w:val="nil"/>
              <w:left w:val="nil"/>
              <w:bottom w:val="single" w:sz="4" w:space="0" w:color="000000"/>
              <w:right w:val="single" w:sz="4" w:space="0" w:color="000000"/>
            </w:tcBorders>
            <w:shd w:val="clear" w:color="auto" w:fill="auto"/>
            <w:vAlign w:val="bottom"/>
          </w:tcPr>
          <w:p w14:paraId="018F62B8" w14:textId="77777777" w:rsidR="00CD77ED" w:rsidRPr="00CD72B4" w:rsidRDefault="0096354F">
            <w:pPr>
              <w:spacing w:line="240" w:lineRule="auto"/>
              <w:jc w:val="right"/>
            </w:pPr>
            <w:r w:rsidRPr="00CD72B4">
              <w:t>11-08-2022</w:t>
            </w:r>
          </w:p>
        </w:tc>
        <w:tc>
          <w:tcPr>
            <w:tcW w:w="1559" w:type="dxa"/>
            <w:tcBorders>
              <w:top w:val="nil"/>
              <w:left w:val="nil"/>
              <w:bottom w:val="single" w:sz="4" w:space="0" w:color="000000"/>
              <w:right w:val="single" w:sz="4" w:space="0" w:color="000000"/>
            </w:tcBorders>
            <w:shd w:val="clear" w:color="auto" w:fill="auto"/>
            <w:vAlign w:val="bottom"/>
          </w:tcPr>
          <w:p w14:paraId="74CAD707" w14:textId="77777777" w:rsidR="00CD77ED" w:rsidRPr="00CD72B4" w:rsidRDefault="0096354F">
            <w:pPr>
              <w:spacing w:line="240" w:lineRule="auto"/>
              <w:jc w:val="right"/>
            </w:pPr>
            <w:r w:rsidRPr="00CD72B4">
              <w:t>21-08-2022</w:t>
            </w:r>
          </w:p>
        </w:tc>
        <w:tc>
          <w:tcPr>
            <w:tcW w:w="1559" w:type="dxa"/>
            <w:tcBorders>
              <w:top w:val="nil"/>
              <w:left w:val="nil"/>
              <w:bottom w:val="single" w:sz="4" w:space="0" w:color="000000"/>
              <w:right w:val="single" w:sz="4" w:space="0" w:color="000000"/>
            </w:tcBorders>
            <w:shd w:val="clear" w:color="auto" w:fill="auto"/>
            <w:vAlign w:val="bottom"/>
          </w:tcPr>
          <w:p w14:paraId="24A80B80" w14:textId="77777777" w:rsidR="00CD77ED" w:rsidRPr="00CD72B4" w:rsidRDefault="0096354F">
            <w:pPr>
              <w:spacing w:line="240" w:lineRule="auto"/>
              <w:jc w:val="right"/>
            </w:pPr>
            <w:r w:rsidRPr="00CD72B4">
              <w:t>10</w:t>
            </w:r>
          </w:p>
        </w:tc>
      </w:tr>
      <w:tr w:rsidR="00CD77ED" w:rsidRPr="00CD72B4" w14:paraId="06BA5F43" w14:textId="77777777">
        <w:trPr>
          <w:trHeight w:val="288"/>
        </w:trPr>
        <w:tc>
          <w:tcPr>
            <w:tcW w:w="4400" w:type="dxa"/>
            <w:tcBorders>
              <w:top w:val="nil"/>
              <w:left w:val="single" w:sz="4" w:space="0" w:color="000000"/>
              <w:bottom w:val="single" w:sz="4" w:space="0" w:color="000000"/>
              <w:right w:val="single" w:sz="4" w:space="0" w:color="000000"/>
            </w:tcBorders>
            <w:shd w:val="clear" w:color="auto" w:fill="auto"/>
            <w:vAlign w:val="bottom"/>
          </w:tcPr>
          <w:p w14:paraId="41BD8025" w14:textId="77777777" w:rsidR="00CD77ED" w:rsidRPr="00CD72B4" w:rsidRDefault="0096354F">
            <w:pPr>
              <w:spacing w:line="240" w:lineRule="auto"/>
              <w:jc w:val="left"/>
            </w:pPr>
            <w:r w:rsidRPr="00CD72B4">
              <w:t>Final Dissertation</w:t>
            </w:r>
          </w:p>
        </w:tc>
        <w:tc>
          <w:tcPr>
            <w:tcW w:w="1696" w:type="dxa"/>
            <w:tcBorders>
              <w:top w:val="nil"/>
              <w:left w:val="nil"/>
              <w:bottom w:val="single" w:sz="4" w:space="0" w:color="000000"/>
              <w:right w:val="single" w:sz="4" w:space="0" w:color="000000"/>
            </w:tcBorders>
            <w:shd w:val="clear" w:color="auto" w:fill="auto"/>
            <w:vAlign w:val="bottom"/>
          </w:tcPr>
          <w:p w14:paraId="1DE9D10D" w14:textId="77777777" w:rsidR="00CD77ED" w:rsidRPr="00CD72B4" w:rsidRDefault="0096354F">
            <w:pPr>
              <w:spacing w:line="240" w:lineRule="auto"/>
              <w:jc w:val="right"/>
            </w:pPr>
            <w:r w:rsidRPr="00CD72B4">
              <w:t>23-08-2022</w:t>
            </w:r>
          </w:p>
        </w:tc>
        <w:tc>
          <w:tcPr>
            <w:tcW w:w="1559" w:type="dxa"/>
            <w:tcBorders>
              <w:top w:val="nil"/>
              <w:left w:val="nil"/>
              <w:bottom w:val="single" w:sz="4" w:space="0" w:color="000000"/>
              <w:right w:val="single" w:sz="4" w:space="0" w:color="000000"/>
            </w:tcBorders>
            <w:shd w:val="clear" w:color="auto" w:fill="auto"/>
            <w:vAlign w:val="bottom"/>
          </w:tcPr>
          <w:p w14:paraId="2E05AFBF" w14:textId="77777777" w:rsidR="00CD77ED" w:rsidRPr="00CD72B4" w:rsidRDefault="0096354F">
            <w:pPr>
              <w:spacing w:line="240" w:lineRule="auto"/>
              <w:jc w:val="right"/>
            </w:pPr>
            <w:r w:rsidRPr="00CD72B4">
              <w:t>15-09-2022</w:t>
            </w:r>
          </w:p>
        </w:tc>
        <w:tc>
          <w:tcPr>
            <w:tcW w:w="1559" w:type="dxa"/>
            <w:tcBorders>
              <w:top w:val="nil"/>
              <w:left w:val="nil"/>
              <w:bottom w:val="single" w:sz="4" w:space="0" w:color="000000"/>
              <w:right w:val="single" w:sz="4" w:space="0" w:color="000000"/>
            </w:tcBorders>
            <w:shd w:val="clear" w:color="auto" w:fill="auto"/>
            <w:vAlign w:val="bottom"/>
          </w:tcPr>
          <w:p w14:paraId="2B340BED" w14:textId="77777777" w:rsidR="00CD77ED" w:rsidRPr="00CD72B4" w:rsidRDefault="0096354F">
            <w:pPr>
              <w:spacing w:line="240" w:lineRule="auto"/>
              <w:jc w:val="right"/>
            </w:pPr>
            <w:r w:rsidRPr="00CD72B4">
              <w:t>23</w:t>
            </w:r>
          </w:p>
        </w:tc>
      </w:tr>
    </w:tbl>
    <w:p w14:paraId="36E550DA" w14:textId="77777777" w:rsidR="00CD77ED" w:rsidRPr="00CD72B4" w:rsidRDefault="0096354F">
      <w:pPr>
        <w:jc w:val="center"/>
        <w:rPr>
          <w:b/>
        </w:rPr>
      </w:pPr>
      <w:r w:rsidRPr="00CD72B4">
        <w:rPr>
          <w:b/>
        </w:rPr>
        <w:t>Table 1: Project Plan</w:t>
      </w:r>
    </w:p>
    <w:p w14:paraId="165B87ED" w14:textId="77777777" w:rsidR="00CD77ED" w:rsidRPr="00CD72B4" w:rsidRDefault="0096354F">
      <w:pPr>
        <w:jc w:val="center"/>
      </w:pPr>
      <w:r w:rsidRPr="00CD72B4">
        <w:t>(Source: Self-developed)</w:t>
      </w:r>
    </w:p>
    <w:p w14:paraId="507A4293" w14:textId="77777777" w:rsidR="00CD77ED" w:rsidRPr="00CD72B4" w:rsidRDefault="00CD77ED">
      <w:pPr>
        <w:jc w:val="center"/>
        <w:rPr>
          <w:b/>
        </w:rPr>
      </w:pPr>
    </w:p>
    <w:p w14:paraId="7D58D312" w14:textId="77777777" w:rsidR="00CD77ED" w:rsidRPr="00CD72B4" w:rsidRDefault="0096354F">
      <w:pPr>
        <w:jc w:val="center"/>
        <w:rPr>
          <w:b/>
        </w:rPr>
      </w:pPr>
      <w:r w:rsidRPr="00CD72B4">
        <w:rPr>
          <w:b/>
          <w:noProof/>
          <w:lang w:eastAsia="en-IN"/>
        </w:rPr>
        <w:lastRenderedPageBreak/>
        <w:drawing>
          <wp:inline distT="114300" distB="114300" distL="114300" distR="114300" wp14:anchorId="314B6591" wp14:editId="34843ED9">
            <wp:extent cx="5033963" cy="2968747"/>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13"/>
                    <a:stretch>
                      <a:fillRect/>
                    </a:stretch>
                  </pic:blipFill>
                  <pic:spPr>
                    <a:xfrm>
                      <a:off x="0" y="0"/>
                      <a:ext cx="5033963" cy="2968747"/>
                    </a:xfrm>
                    <a:prstGeom prst="rect">
                      <a:avLst/>
                    </a:prstGeom>
                  </pic:spPr>
                </pic:pic>
              </a:graphicData>
            </a:graphic>
          </wp:inline>
        </w:drawing>
      </w:r>
    </w:p>
    <w:p w14:paraId="53A6594A" w14:textId="77777777" w:rsidR="00CD77ED" w:rsidRPr="00CD72B4" w:rsidRDefault="0096354F">
      <w:pPr>
        <w:jc w:val="center"/>
        <w:rPr>
          <w:b/>
        </w:rPr>
      </w:pPr>
      <w:r w:rsidRPr="00CD72B4">
        <w:rPr>
          <w:b/>
        </w:rPr>
        <w:t>Figure 1: Research Completion Timeline</w:t>
      </w:r>
    </w:p>
    <w:p w14:paraId="2FBC608C" w14:textId="77777777" w:rsidR="00CD77ED" w:rsidRPr="00CD72B4" w:rsidRDefault="0096354F">
      <w:pPr>
        <w:jc w:val="center"/>
      </w:pPr>
      <w:r w:rsidRPr="00CD72B4">
        <w:t>(Source: Self-developed)</w:t>
      </w:r>
    </w:p>
    <w:p w14:paraId="68D0AD94" w14:textId="77777777" w:rsidR="00FE03C7" w:rsidRPr="00CD72B4" w:rsidRDefault="003D3B25">
      <w:pPr>
        <w:jc w:val="left"/>
        <w:rPr>
          <w:b/>
        </w:rPr>
      </w:pPr>
      <w:r w:rsidRPr="00CD72B4">
        <w:t xml:space="preserve">The project timeline has been prepared keeping in mind the appropriateness of the proposal and its importance in completing the coursework. Hence suitable time has been given to </w:t>
      </w:r>
      <w:proofErr w:type="gramStart"/>
      <w:r w:rsidRPr="00CD72B4">
        <w:t>each and every</w:t>
      </w:r>
      <w:proofErr w:type="gramEnd"/>
      <w:r w:rsidRPr="00CD72B4">
        <w:t xml:space="preserve"> activity</w:t>
      </w:r>
      <w:r w:rsidR="00352737" w:rsidRPr="00CD72B4">
        <w:rPr>
          <w:b/>
        </w:rPr>
        <w:t xml:space="preserve"> </w:t>
      </w:r>
      <w:r w:rsidR="00352737" w:rsidRPr="00CD72B4">
        <w:t>such that each task is given importance in the research in effect to the completion of the proposal successfully.</w:t>
      </w:r>
      <w:r w:rsidR="00352737" w:rsidRPr="00CD72B4">
        <w:rPr>
          <w:b/>
        </w:rPr>
        <w:t xml:space="preserve"> </w:t>
      </w:r>
    </w:p>
    <w:p w14:paraId="289FF4FD" w14:textId="77777777" w:rsidR="00FE03C7" w:rsidRPr="00CD72B4" w:rsidRDefault="00FE03C7" w:rsidP="00FE03C7">
      <w:pPr>
        <w:pStyle w:val="Heading1"/>
      </w:pPr>
      <w:bookmarkStart w:id="14" w:name="_Toc108189415"/>
      <w:r w:rsidRPr="00CD72B4">
        <w:t>Conclusion</w:t>
      </w:r>
      <w:bookmarkEnd w:id="14"/>
    </w:p>
    <w:p w14:paraId="1B8648CE" w14:textId="77777777" w:rsidR="00CD77ED" w:rsidRPr="00CD72B4" w:rsidRDefault="00FE03C7" w:rsidP="00FE03C7">
      <w:r w:rsidRPr="00CD72B4">
        <w:t xml:space="preserve">All the sources that have been taken have been referenced properly and all prerequisites followed to discuss the importance of capital budgeting has also been undertaken to conduct the research with maximum benefit to the future research on capital budgeting. </w:t>
      </w:r>
      <w:r w:rsidR="0096354F" w:rsidRPr="00CD72B4">
        <w:t xml:space="preserve">The </w:t>
      </w:r>
      <w:proofErr w:type="gramStart"/>
      <w:r w:rsidR="0096354F" w:rsidRPr="00CD72B4">
        <w:t>limitations</w:t>
      </w:r>
      <w:proofErr w:type="gramEnd"/>
      <w:r w:rsidR="0096354F" w:rsidRPr="00CD72B4">
        <w:t xml:space="preserve"> of this research is that the project will not consider primary data analysis but only secondary data analysis will be considered such that to evaluate the role of capital budgeting in the financial management in banks. There is less time and resources to conduct primary research and therefore, it is only viable to perform secondary research by using existing journals and articles for relevant information on the chosen topic of research. </w:t>
      </w:r>
    </w:p>
    <w:p w14:paraId="09A3D7D6" w14:textId="77777777" w:rsidR="00CD77ED" w:rsidRPr="00CD72B4" w:rsidRDefault="0096354F">
      <w:pPr>
        <w:rPr>
          <w:b/>
        </w:rPr>
      </w:pPr>
      <w:r w:rsidRPr="00CD72B4">
        <w:br w:type="page"/>
      </w:r>
    </w:p>
    <w:p w14:paraId="6D9BEDC7" w14:textId="77777777" w:rsidR="00CD77ED" w:rsidRPr="0010051A" w:rsidRDefault="0096354F" w:rsidP="00D55111">
      <w:pPr>
        <w:pStyle w:val="Heading1"/>
        <w:rPr>
          <w:lang w:val="es-PE"/>
        </w:rPr>
      </w:pPr>
      <w:bookmarkStart w:id="15" w:name="_Toc108189416"/>
      <w:proofErr w:type="spellStart"/>
      <w:r w:rsidRPr="0010051A">
        <w:rPr>
          <w:lang w:val="es-PE"/>
        </w:rPr>
        <w:lastRenderedPageBreak/>
        <w:t>References</w:t>
      </w:r>
      <w:bookmarkEnd w:id="15"/>
      <w:proofErr w:type="spellEnd"/>
    </w:p>
    <w:p w14:paraId="11FDDE9C" w14:textId="77777777" w:rsidR="00D55111" w:rsidRPr="00CD72B4" w:rsidRDefault="00D55111" w:rsidP="003D4575">
      <w:pPr>
        <w:spacing w:before="240"/>
        <w:rPr>
          <w:color w:val="222222"/>
        </w:rPr>
      </w:pPr>
      <w:r w:rsidRPr="0010051A">
        <w:rPr>
          <w:color w:val="222222"/>
          <w:lang w:val="es-PE"/>
        </w:rPr>
        <w:t>Abu-</w:t>
      </w:r>
      <w:proofErr w:type="spellStart"/>
      <w:r w:rsidRPr="0010051A">
        <w:rPr>
          <w:color w:val="222222"/>
          <w:lang w:val="es-PE"/>
        </w:rPr>
        <w:t>Alhaija</w:t>
      </w:r>
      <w:proofErr w:type="spellEnd"/>
      <w:r w:rsidRPr="0010051A">
        <w:rPr>
          <w:color w:val="222222"/>
          <w:lang w:val="es-PE"/>
        </w:rPr>
        <w:t xml:space="preserve">, A.S., 2019. </w:t>
      </w:r>
      <w:r w:rsidRPr="00CD72B4">
        <w:rPr>
          <w:color w:val="222222"/>
        </w:rPr>
        <w:t xml:space="preserve">From epistemology to Structural Equation </w:t>
      </w:r>
      <w:proofErr w:type="spellStart"/>
      <w:r w:rsidRPr="00CD72B4">
        <w:rPr>
          <w:color w:val="222222"/>
        </w:rPr>
        <w:t>Modeling</w:t>
      </w:r>
      <w:proofErr w:type="spellEnd"/>
      <w:r w:rsidRPr="00CD72B4">
        <w:rPr>
          <w:color w:val="222222"/>
        </w:rPr>
        <w:t xml:space="preserve">: An essential guide in understanding the principles of research philosophy in Selecting the Appropriate Methodology. </w:t>
      </w:r>
      <w:r w:rsidRPr="00CD72B4">
        <w:rPr>
          <w:i/>
          <w:color w:val="222222"/>
        </w:rPr>
        <w:t>Australian Journal of Basic and Applied Sciences</w:t>
      </w:r>
      <w:r w:rsidRPr="00CD72B4">
        <w:rPr>
          <w:color w:val="222222"/>
        </w:rPr>
        <w:t xml:space="preserve">, </w:t>
      </w:r>
      <w:r w:rsidRPr="00CD72B4">
        <w:rPr>
          <w:i/>
          <w:color w:val="222222"/>
        </w:rPr>
        <w:t>13</w:t>
      </w:r>
      <w:r w:rsidRPr="00CD72B4">
        <w:rPr>
          <w:color w:val="222222"/>
        </w:rPr>
        <w:t>(9), pp.122-128.</w:t>
      </w:r>
    </w:p>
    <w:p w14:paraId="5351CF20" w14:textId="77777777" w:rsidR="00D55111" w:rsidRPr="00CD72B4" w:rsidRDefault="00D55111" w:rsidP="003D4575">
      <w:pPr>
        <w:spacing w:before="240"/>
      </w:pPr>
      <w:r w:rsidRPr="00CD72B4">
        <w:t xml:space="preserve">Armond, A.C.V., </w:t>
      </w:r>
      <w:proofErr w:type="spellStart"/>
      <w:r w:rsidRPr="00CD72B4">
        <w:t>Gordijn</w:t>
      </w:r>
      <w:proofErr w:type="spellEnd"/>
      <w:r w:rsidRPr="00CD72B4">
        <w:t>, B., Lewis, J., Hosseini, M., Bodnár, J.K., Holm, S. and Kakuk, P., 2021. A scoping review of the literature featuring research ethics and research integrity cases. BMC medical ethics, 22(1), pp.1-14.</w:t>
      </w:r>
    </w:p>
    <w:p w14:paraId="0483F145" w14:textId="77777777" w:rsidR="00D55111" w:rsidRPr="00CD72B4" w:rsidRDefault="00D55111" w:rsidP="003D4575">
      <w:pPr>
        <w:spacing w:before="240"/>
        <w:rPr>
          <w:color w:val="222222"/>
        </w:rPr>
      </w:pPr>
      <w:r w:rsidRPr="00CD72B4">
        <w:rPr>
          <w:color w:val="222222"/>
        </w:rPr>
        <w:t xml:space="preserve">Cox, S., Guillemin, M., Nichols, J. and Prendergast, M., 2022. Ethics in Research-Based </w:t>
      </w:r>
      <w:proofErr w:type="spellStart"/>
      <w:r w:rsidRPr="00CD72B4">
        <w:rPr>
          <w:color w:val="222222"/>
        </w:rPr>
        <w:t>Theater</w:t>
      </w:r>
      <w:proofErr w:type="spellEnd"/>
      <w:r w:rsidRPr="00CD72B4">
        <w:rPr>
          <w:color w:val="222222"/>
        </w:rPr>
        <w:t xml:space="preserve">: Why Stories Matter. </w:t>
      </w:r>
      <w:r w:rsidRPr="00CD72B4">
        <w:rPr>
          <w:i/>
          <w:color w:val="222222"/>
        </w:rPr>
        <w:t>Qualitative Inquiry</w:t>
      </w:r>
      <w:r w:rsidRPr="00CD72B4">
        <w:rPr>
          <w:color w:val="222222"/>
        </w:rPr>
        <w:t>, p.10778004221097641.</w:t>
      </w:r>
    </w:p>
    <w:p w14:paraId="54CB9418" w14:textId="77777777" w:rsidR="00D55111" w:rsidRPr="00CD72B4" w:rsidRDefault="00D55111" w:rsidP="003D4575">
      <w:pPr>
        <w:spacing w:before="240"/>
        <w:rPr>
          <w:color w:val="222222"/>
        </w:rPr>
      </w:pPr>
      <w:r w:rsidRPr="00CD72B4">
        <w:rPr>
          <w:color w:val="222222"/>
        </w:rPr>
        <w:t xml:space="preserve">Dannels, S.A., 2018. Research design. In </w:t>
      </w:r>
      <w:r w:rsidRPr="00CD72B4">
        <w:rPr>
          <w:i/>
          <w:color w:val="222222"/>
        </w:rPr>
        <w:t>The reviewer’s guide to quantitative methods in the social sciences</w:t>
      </w:r>
      <w:r w:rsidRPr="00CD72B4">
        <w:rPr>
          <w:color w:val="222222"/>
        </w:rPr>
        <w:t xml:space="preserve"> (pp. 402-416). Routledge.</w:t>
      </w:r>
    </w:p>
    <w:p w14:paraId="20FD471F" w14:textId="77777777" w:rsidR="00D55111" w:rsidRPr="00CD72B4" w:rsidRDefault="00D55111" w:rsidP="003D4575">
      <w:pPr>
        <w:spacing w:before="240"/>
      </w:pPr>
      <w:r w:rsidRPr="00CD72B4">
        <w:t xml:space="preserve">Jaiswal, S. et al. (2022). </w:t>
      </w:r>
      <w:r w:rsidRPr="00CD72B4">
        <w:rPr>
          <w:i/>
        </w:rPr>
        <w:t>What is Financial Management? Its Nature &amp; Scope | Emeritus India</w:t>
      </w:r>
      <w:r w:rsidRPr="00CD72B4">
        <w:t xml:space="preserve">, </w:t>
      </w:r>
      <w:r w:rsidRPr="00CD72B4">
        <w:rPr>
          <w:i/>
        </w:rPr>
        <w:t>Emeritus - Online Certificate Courses | Diploma Programs</w:t>
      </w:r>
      <w:r w:rsidRPr="00CD72B4">
        <w:t>. Available at: https://emeritus.org/in/learn/what-is-financial-management/ (Accessed: 8 July 2022).</w:t>
      </w:r>
    </w:p>
    <w:p w14:paraId="2F9E210B" w14:textId="77777777" w:rsidR="00D55111" w:rsidRPr="00CD72B4" w:rsidRDefault="00D55111" w:rsidP="003D4575">
      <w:pPr>
        <w:spacing w:before="240"/>
      </w:pPr>
      <w:proofErr w:type="spellStart"/>
      <w:r w:rsidRPr="00CD72B4">
        <w:t>Kembauw</w:t>
      </w:r>
      <w:proofErr w:type="spellEnd"/>
      <w:r w:rsidRPr="00CD72B4">
        <w:t xml:space="preserve">, E., Munawar, A., Purwanto, M.R., </w:t>
      </w:r>
      <w:proofErr w:type="spellStart"/>
      <w:r w:rsidRPr="00CD72B4">
        <w:t>Budiasih</w:t>
      </w:r>
      <w:proofErr w:type="spellEnd"/>
      <w:r w:rsidRPr="00CD72B4">
        <w:t xml:space="preserve">, Y. and </w:t>
      </w:r>
      <w:proofErr w:type="spellStart"/>
      <w:r w:rsidRPr="00CD72B4">
        <w:t>Utami</w:t>
      </w:r>
      <w:proofErr w:type="spellEnd"/>
      <w:r w:rsidRPr="00CD72B4">
        <w:t>, Y., 2020. Strategies of Financial Management Quality Control in Business. TEST Engineering &amp; Management, 82, pp.16256-16266.</w:t>
      </w:r>
    </w:p>
    <w:p w14:paraId="60665FFC" w14:textId="77777777" w:rsidR="00D55111" w:rsidRPr="00CD72B4" w:rsidRDefault="00D55111" w:rsidP="003D4575">
      <w:pPr>
        <w:spacing w:before="240"/>
      </w:pPr>
      <w:r w:rsidRPr="00CD72B4">
        <w:t>Kenton, W., 2022. What Is Capital Budgeting? (2022). Available at: https://www.investopedia.com/terms/c/capitalbudgeting.asp (Accessed: 8 July 2022).</w:t>
      </w:r>
    </w:p>
    <w:p w14:paraId="527D4134" w14:textId="77777777" w:rsidR="00D55111" w:rsidRPr="00CD72B4" w:rsidRDefault="00D55111" w:rsidP="003D4575">
      <w:pPr>
        <w:spacing w:before="240"/>
      </w:pPr>
      <w:r w:rsidRPr="00CD72B4">
        <w:t>Malenko, A., 2019. Optimal dynamic capital budgeting. The Review of Economic Studies, 86(4), pp.1747-1778.</w:t>
      </w:r>
    </w:p>
    <w:p w14:paraId="2A3B4EFE" w14:textId="77777777" w:rsidR="00D55111" w:rsidRPr="00CD72B4" w:rsidRDefault="00D55111" w:rsidP="003D4575">
      <w:pPr>
        <w:spacing w:before="240"/>
        <w:rPr>
          <w:color w:val="222222"/>
        </w:rPr>
      </w:pPr>
      <w:r w:rsidRPr="00CD72B4">
        <w:rPr>
          <w:color w:val="222222"/>
        </w:rPr>
        <w:t xml:space="preserve">Mwita, K., 2022. Factors to consider when choosing data collection methods. </w:t>
      </w:r>
      <w:r w:rsidRPr="00CD72B4">
        <w:rPr>
          <w:i/>
          <w:color w:val="222222"/>
        </w:rPr>
        <w:t>International Journal of Research in Business and Social Science (2147-4478)</w:t>
      </w:r>
      <w:r w:rsidRPr="00CD72B4">
        <w:rPr>
          <w:color w:val="222222"/>
        </w:rPr>
        <w:t xml:space="preserve">, </w:t>
      </w:r>
      <w:r w:rsidRPr="00CD72B4">
        <w:rPr>
          <w:i/>
          <w:color w:val="222222"/>
        </w:rPr>
        <w:t>11</w:t>
      </w:r>
      <w:r w:rsidRPr="00CD72B4">
        <w:rPr>
          <w:color w:val="222222"/>
        </w:rPr>
        <w:t>(5), pp.532-538.</w:t>
      </w:r>
    </w:p>
    <w:p w14:paraId="40523DB7" w14:textId="77777777" w:rsidR="00D55111" w:rsidRPr="00CD72B4" w:rsidRDefault="00D55111" w:rsidP="003D4575">
      <w:pPr>
        <w:spacing w:before="240"/>
      </w:pPr>
      <w:r w:rsidRPr="00CD72B4">
        <w:t>Rossi, M., 2015. The use of capital budgeting techniques: an outlook from Italy. International journal of management practice, 8(1), pp.43-56.</w:t>
      </w:r>
    </w:p>
    <w:p w14:paraId="2E166E59" w14:textId="77777777" w:rsidR="00D55111" w:rsidRPr="00CD72B4" w:rsidRDefault="00D55111" w:rsidP="003D4575">
      <w:pPr>
        <w:spacing w:before="240"/>
      </w:pPr>
      <w:r w:rsidRPr="00CD72B4">
        <w:lastRenderedPageBreak/>
        <w:t xml:space="preserve">University of Stirling (2022). </w:t>
      </w:r>
      <w:r w:rsidRPr="00CD72B4">
        <w:rPr>
          <w:i/>
        </w:rPr>
        <w:t>Understanding ethics | Research |</w:t>
      </w:r>
      <w:r w:rsidRPr="00CD72B4">
        <w:t>. Available at: https://www.stir.ac.uk/research/research-ethics-and-integrity/understanding-ethics/#:~:text=Research%20ethics%20involves%20the%20application,and%20the%20regulation%20of%20research. (Accessed: 8 July 2022).</w:t>
      </w:r>
    </w:p>
    <w:p w14:paraId="2D941025" w14:textId="77777777" w:rsidR="00D55111" w:rsidRPr="00CD72B4" w:rsidRDefault="00D55111" w:rsidP="003D4575">
      <w:pPr>
        <w:spacing w:before="240"/>
        <w:rPr>
          <w:color w:val="222222"/>
        </w:rPr>
      </w:pPr>
      <w:proofErr w:type="spellStart"/>
      <w:r w:rsidRPr="00CD72B4">
        <w:rPr>
          <w:color w:val="222222"/>
        </w:rPr>
        <w:t>Ustun</w:t>
      </w:r>
      <w:proofErr w:type="spellEnd"/>
      <w:r w:rsidRPr="00CD72B4">
        <w:rPr>
          <w:color w:val="222222"/>
        </w:rPr>
        <w:t xml:space="preserve">, A.B. and Tracey, M.W., 2020. An effective way of designing blended learning: A three phase design-based research approach. </w:t>
      </w:r>
      <w:r w:rsidRPr="00CD72B4">
        <w:rPr>
          <w:i/>
          <w:color w:val="222222"/>
        </w:rPr>
        <w:t>Education and Information Technologies</w:t>
      </w:r>
      <w:r w:rsidRPr="00CD72B4">
        <w:rPr>
          <w:color w:val="222222"/>
        </w:rPr>
        <w:t xml:space="preserve">, </w:t>
      </w:r>
      <w:r w:rsidRPr="00CD72B4">
        <w:rPr>
          <w:i/>
          <w:color w:val="222222"/>
        </w:rPr>
        <w:t>25</w:t>
      </w:r>
      <w:r w:rsidRPr="00CD72B4">
        <w:rPr>
          <w:color w:val="222222"/>
        </w:rPr>
        <w:t>(3), pp.1529-1552.</w:t>
      </w:r>
    </w:p>
    <w:p w14:paraId="243C1DAE" w14:textId="77777777" w:rsidR="00D55111" w:rsidRPr="00CD72B4" w:rsidRDefault="00D55111" w:rsidP="003D4575">
      <w:pPr>
        <w:spacing w:before="240"/>
        <w:rPr>
          <w:color w:val="222222"/>
        </w:rPr>
      </w:pPr>
      <w:r w:rsidRPr="00CD72B4">
        <w:rPr>
          <w:color w:val="222222"/>
        </w:rPr>
        <w:t xml:space="preserve">Zhang, D., Zhang, H., Zhao, Y., Chen, Y., </w:t>
      </w:r>
      <w:proofErr w:type="spellStart"/>
      <w:r w:rsidRPr="00CD72B4">
        <w:rPr>
          <w:color w:val="222222"/>
        </w:rPr>
        <w:t>Ke</w:t>
      </w:r>
      <w:proofErr w:type="spellEnd"/>
      <w:r w:rsidRPr="00CD72B4">
        <w:rPr>
          <w:color w:val="222222"/>
        </w:rPr>
        <w:t xml:space="preserve">, C., Xu, T. and He, Y., 2022. A brief review of new data analysis methods of laser-induced breakdown spectroscopy: machine learning. </w:t>
      </w:r>
      <w:r w:rsidRPr="00CD72B4">
        <w:rPr>
          <w:i/>
          <w:color w:val="222222"/>
        </w:rPr>
        <w:t>Applied Spectroscopy Reviews</w:t>
      </w:r>
      <w:r w:rsidRPr="00CD72B4">
        <w:rPr>
          <w:color w:val="222222"/>
        </w:rPr>
        <w:t xml:space="preserve">, </w:t>
      </w:r>
      <w:r w:rsidRPr="00CD72B4">
        <w:rPr>
          <w:i/>
          <w:color w:val="222222"/>
        </w:rPr>
        <w:t>57</w:t>
      </w:r>
      <w:r w:rsidRPr="00CD72B4">
        <w:rPr>
          <w:color w:val="222222"/>
        </w:rPr>
        <w:t>(2), pp.89-111.</w:t>
      </w:r>
    </w:p>
    <w:sectPr w:rsidR="00D55111" w:rsidRPr="00CD72B4" w:rsidSect="003D4575">
      <w:footerReference w:type="default" r:id="rId14"/>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F36201" w14:textId="77777777" w:rsidR="00E369E3" w:rsidRDefault="00E369E3" w:rsidP="003D4575">
      <w:pPr>
        <w:spacing w:line="240" w:lineRule="auto"/>
      </w:pPr>
      <w:r>
        <w:separator/>
      </w:r>
    </w:p>
  </w:endnote>
  <w:endnote w:type="continuationSeparator" w:id="0">
    <w:p w14:paraId="299DBC42" w14:textId="77777777" w:rsidR="00E369E3" w:rsidRDefault="00E369E3" w:rsidP="003D457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48364588"/>
      <w:docPartObj>
        <w:docPartGallery w:val="Page Numbers (Bottom of Page)"/>
        <w:docPartUnique/>
      </w:docPartObj>
    </w:sdtPr>
    <w:sdtEndPr>
      <w:rPr>
        <w:noProof/>
      </w:rPr>
    </w:sdtEndPr>
    <w:sdtContent>
      <w:p w14:paraId="683C8FD1" w14:textId="77777777" w:rsidR="003D4575" w:rsidRDefault="003D4575">
        <w:pPr>
          <w:pStyle w:val="Footer"/>
          <w:jc w:val="right"/>
        </w:pPr>
        <w:r>
          <w:fldChar w:fldCharType="begin"/>
        </w:r>
        <w:r>
          <w:instrText xml:space="preserve"> PAGE   \* MERGEFORMAT </w:instrText>
        </w:r>
        <w:r>
          <w:fldChar w:fldCharType="separate"/>
        </w:r>
        <w:r w:rsidR="00CD72B4">
          <w:rPr>
            <w:noProof/>
          </w:rPr>
          <w:t>2</w:t>
        </w:r>
        <w:r>
          <w:rPr>
            <w:noProof/>
          </w:rPr>
          <w:fldChar w:fldCharType="end"/>
        </w:r>
      </w:p>
    </w:sdtContent>
  </w:sdt>
  <w:p w14:paraId="7666286D" w14:textId="77777777" w:rsidR="003D4575" w:rsidRDefault="003D45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473615" w14:textId="77777777" w:rsidR="00E369E3" w:rsidRDefault="00E369E3" w:rsidP="003D4575">
      <w:pPr>
        <w:spacing w:line="240" w:lineRule="auto"/>
      </w:pPr>
      <w:r>
        <w:separator/>
      </w:r>
    </w:p>
  </w:footnote>
  <w:footnote w:type="continuationSeparator" w:id="0">
    <w:p w14:paraId="69F3C3D9" w14:textId="77777777" w:rsidR="00E369E3" w:rsidRDefault="00E369E3" w:rsidP="003D457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33B9BE6"/>
    <w:multiLevelType w:val="hybridMultilevel"/>
    <w:tmpl w:val="00000000"/>
    <w:lvl w:ilvl="0" w:tplc="3864B426">
      <w:start w:val="1"/>
      <w:numFmt w:val="bullet"/>
      <w:lvlText w:val="●"/>
      <w:lvlJc w:val="left"/>
      <w:pPr>
        <w:ind w:left="720" w:hanging="360"/>
      </w:pPr>
      <w:rPr>
        <w:u w:val="none"/>
      </w:rPr>
    </w:lvl>
    <w:lvl w:ilvl="1" w:tplc="CDE08D1E">
      <w:start w:val="1"/>
      <w:numFmt w:val="bullet"/>
      <w:lvlText w:val="○"/>
      <w:lvlJc w:val="left"/>
      <w:pPr>
        <w:ind w:left="1440" w:hanging="360"/>
      </w:pPr>
      <w:rPr>
        <w:u w:val="none"/>
      </w:rPr>
    </w:lvl>
    <w:lvl w:ilvl="2" w:tplc="5F967A10">
      <w:start w:val="1"/>
      <w:numFmt w:val="bullet"/>
      <w:lvlText w:val="■"/>
      <w:lvlJc w:val="left"/>
      <w:pPr>
        <w:ind w:left="2160" w:hanging="360"/>
      </w:pPr>
      <w:rPr>
        <w:u w:val="none"/>
      </w:rPr>
    </w:lvl>
    <w:lvl w:ilvl="3" w:tplc="29E218BC">
      <w:start w:val="1"/>
      <w:numFmt w:val="bullet"/>
      <w:lvlText w:val="●"/>
      <w:lvlJc w:val="left"/>
      <w:pPr>
        <w:ind w:left="2880" w:hanging="360"/>
      </w:pPr>
      <w:rPr>
        <w:u w:val="none"/>
      </w:rPr>
    </w:lvl>
    <w:lvl w:ilvl="4" w:tplc="607874FE">
      <w:start w:val="1"/>
      <w:numFmt w:val="bullet"/>
      <w:lvlText w:val="○"/>
      <w:lvlJc w:val="left"/>
      <w:pPr>
        <w:ind w:left="3600" w:hanging="360"/>
      </w:pPr>
      <w:rPr>
        <w:u w:val="none"/>
      </w:rPr>
    </w:lvl>
    <w:lvl w:ilvl="5" w:tplc="D7DA3F64">
      <w:start w:val="1"/>
      <w:numFmt w:val="bullet"/>
      <w:lvlText w:val="■"/>
      <w:lvlJc w:val="left"/>
      <w:pPr>
        <w:ind w:left="4320" w:hanging="360"/>
      </w:pPr>
      <w:rPr>
        <w:u w:val="none"/>
      </w:rPr>
    </w:lvl>
    <w:lvl w:ilvl="6" w:tplc="60B20B68">
      <w:start w:val="1"/>
      <w:numFmt w:val="bullet"/>
      <w:lvlText w:val="●"/>
      <w:lvlJc w:val="left"/>
      <w:pPr>
        <w:ind w:left="5040" w:hanging="360"/>
      </w:pPr>
      <w:rPr>
        <w:u w:val="none"/>
      </w:rPr>
    </w:lvl>
    <w:lvl w:ilvl="7" w:tplc="03A4130C">
      <w:start w:val="1"/>
      <w:numFmt w:val="bullet"/>
      <w:lvlText w:val="○"/>
      <w:lvlJc w:val="left"/>
      <w:pPr>
        <w:ind w:left="5760" w:hanging="360"/>
      </w:pPr>
      <w:rPr>
        <w:u w:val="none"/>
      </w:rPr>
    </w:lvl>
    <w:lvl w:ilvl="8" w:tplc="2C7E5FAE">
      <w:start w:val="1"/>
      <w:numFmt w:val="bullet"/>
      <w:lvlText w:val="■"/>
      <w:lvlJc w:val="left"/>
      <w:pPr>
        <w:ind w:left="6480" w:hanging="360"/>
      </w:pPr>
      <w:rPr>
        <w:u w:val="none"/>
      </w:rPr>
    </w:lvl>
  </w:abstractNum>
  <w:abstractNum w:abstractNumId="1" w15:restartNumberingAfterBreak="0">
    <w:nsid w:val="7788A35C"/>
    <w:multiLevelType w:val="hybridMultilevel"/>
    <w:tmpl w:val="00000000"/>
    <w:lvl w:ilvl="0" w:tplc="D45ECFB4">
      <w:start w:val="1"/>
      <w:numFmt w:val="bullet"/>
      <w:lvlText w:val="●"/>
      <w:lvlJc w:val="left"/>
      <w:pPr>
        <w:ind w:left="720" w:hanging="360"/>
      </w:pPr>
      <w:rPr>
        <w:u w:val="none"/>
      </w:rPr>
    </w:lvl>
    <w:lvl w:ilvl="1" w:tplc="A2B44EFA">
      <w:start w:val="1"/>
      <w:numFmt w:val="bullet"/>
      <w:lvlText w:val="○"/>
      <w:lvlJc w:val="left"/>
      <w:pPr>
        <w:ind w:left="1440" w:hanging="360"/>
      </w:pPr>
      <w:rPr>
        <w:u w:val="none"/>
      </w:rPr>
    </w:lvl>
    <w:lvl w:ilvl="2" w:tplc="43B01596">
      <w:start w:val="1"/>
      <w:numFmt w:val="bullet"/>
      <w:lvlText w:val="■"/>
      <w:lvlJc w:val="left"/>
      <w:pPr>
        <w:ind w:left="2160" w:hanging="360"/>
      </w:pPr>
      <w:rPr>
        <w:u w:val="none"/>
      </w:rPr>
    </w:lvl>
    <w:lvl w:ilvl="3" w:tplc="87425440">
      <w:start w:val="1"/>
      <w:numFmt w:val="bullet"/>
      <w:lvlText w:val="●"/>
      <w:lvlJc w:val="left"/>
      <w:pPr>
        <w:ind w:left="2880" w:hanging="360"/>
      </w:pPr>
      <w:rPr>
        <w:u w:val="none"/>
      </w:rPr>
    </w:lvl>
    <w:lvl w:ilvl="4" w:tplc="997244BA">
      <w:start w:val="1"/>
      <w:numFmt w:val="bullet"/>
      <w:lvlText w:val="○"/>
      <w:lvlJc w:val="left"/>
      <w:pPr>
        <w:ind w:left="3600" w:hanging="360"/>
      </w:pPr>
      <w:rPr>
        <w:u w:val="none"/>
      </w:rPr>
    </w:lvl>
    <w:lvl w:ilvl="5" w:tplc="0CB4A940">
      <w:start w:val="1"/>
      <w:numFmt w:val="bullet"/>
      <w:lvlText w:val="■"/>
      <w:lvlJc w:val="left"/>
      <w:pPr>
        <w:ind w:left="4320" w:hanging="360"/>
      </w:pPr>
      <w:rPr>
        <w:u w:val="none"/>
      </w:rPr>
    </w:lvl>
    <w:lvl w:ilvl="6" w:tplc="B1348CC0">
      <w:start w:val="1"/>
      <w:numFmt w:val="bullet"/>
      <w:lvlText w:val="●"/>
      <w:lvlJc w:val="left"/>
      <w:pPr>
        <w:ind w:left="5040" w:hanging="360"/>
      </w:pPr>
      <w:rPr>
        <w:u w:val="none"/>
      </w:rPr>
    </w:lvl>
    <w:lvl w:ilvl="7" w:tplc="0EB6BEF8">
      <w:start w:val="1"/>
      <w:numFmt w:val="bullet"/>
      <w:lvlText w:val="○"/>
      <w:lvlJc w:val="left"/>
      <w:pPr>
        <w:ind w:left="5760" w:hanging="360"/>
      </w:pPr>
      <w:rPr>
        <w:u w:val="none"/>
      </w:rPr>
    </w:lvl>
    <w:lvl w:ilvl="8" w:tplc="AC8ACBF4">
      <w:start w:val="1"/>
      <w:numFmt w:val="bullet"/>
      <w:lvlText w:val="■"/>
      <w:lvlJc w:val="left"/>
      <w:pPr>
        <w:ind w:left="6480" w:hanging="360"/>
      </w:pPr>
      <w:rPr>
        <w:u w:val="none"/>
      </w:rPr>
    </w:lvl>
  </w:abstractNum>
  <w:num w:numId="1" w16cid:durableId="391150407">
    <w:abstractNumId w:val="0"/>
  </w:num>
  <w:num w:numId="2" w16cid:durableId="3629046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77ED"/>
    <w:rsid w:val="000B46EE"/>
    <w:rsid w:val="0010051A"/>
    <w:rsid w:val="00121B3A"/>
    <w:rsid w:val="002C4749"/>
    <w:rsid w:val="002D69A7"/>
    <w:rsid w:val="0032263B"/>
    <w:rsid w:val="00330D81"/>
    <w:rsid w:val="00352737"/>
    <w:rsid w:val="003D3B25"/>
    <w:rsid w:val="003D4575"/>
    <w:rsid w:val="00413991"/>
    <w:rsid w:val="004762BB"/>
    <w:rsid w:val="004A03CE"/>
    <w:rsid w:val="005521F5"/>
    <w:rsid w:val="006352C3"/>
    <w:rsid w:val="00684F5C"/>
    <w:rsid w:val="00707630"/>
    <w:rsid w:val="00752D75"/>
    <w:rsid w:val="00894961"/>
    <w:rsid w:val="009318C5"/>
    <w:rsid w:val="0096354F"/>
    <w:rsid w:val="00B14A6C"/>
    <w:rsid w:val="00B844C8"/>
    <w:rsid w:val="00BA4CB3"/>
    <w:rsid w:val="00C25F54"/>
    <w:rsid w:val="00CD72B4"/>
    <w:rsid w:val="00CD77ED"/>
    <w:rsid w:val="00CE4A9D"/>
    <w:rsid w:val="00D3529E"/>
    <w:rsid w:val="00D55111"/>
    <w:rsid w:val="00DD7CDF"/>
    <w:rsid w:val="00E369E3"/>
    <w:rsid w:val="00F07FFD"/>
    <w:rsid w:val="00FE03C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E73934"/>
  <w15:docId w15:val="{1C3C381F-C510-450C-AD79-2E794EC31C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IN"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rsid w:val="00D55111"/>
    <w:pPr>
      <w:outlineLvl w:val="0"/>
    </w:pPr>
    <w:rPr>
      <w:b/>
      <w:sz w:val="28"/>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table" w:customStyle="1" w:styleId="Table1">
    <w:name w:val="Table1"/>
    <w:basedOn w:val="TableNormal"/>
    <w:tblPr>
      <w:tblStyleRowBandSize w:val="1"/>
      <w:tblStyleColBandSize w:val="1"/>
      <w:tblCellMar>
        <w:left w:w="115" w:type="dxa"/>
        <w:right w:w="115" w:type="dxa"/>
      </w:tblCellMar>
    </w:tblPr>
  </w:style>
  <w:style w:type="paragraph" w:styleId="TOCHeading">
    <w:name w:val="TOC Heading"/>
    <w:basedOn w:val="Heading1"/>
    <w:next w:val="Normal"/>
    <w:uiPriority w:val="39"/>
    <w:unhideWhenUsed/>
    <w:qFormat/>
    <w:rsid w:val="003D4575"/>
    <w:pPr>
      <w:keepNext/>
      <w:keepLines/>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3D4575"/>
    <w:pPr>
      <w:spacing w:after="100"/>
    </w:pPr>
  </w:style>
  <w:style w:type="character" w:styleId="Hyperlink">
    <w:name w:val="Hyperlink"/>
    <w:basedOn w:val="DefaultParagraphFont"/>
    <w:uiPriority w:val="99"/>
    <w:unhideWhenUsed/>
    <w:rsid w:val="003D4575"/>
    <w:rPr>
      <w:color w:val="0000FF" w:themeColor="hyperlink"/>
      <w:u w:val="single"/>
    </w:rPr>
  </w:style>
  <w:style w:type="paragraph" w:styleId="Header">
    <w:name w:val="header"/>
    <w:basedOn w:val="Normal"/>
    <w:link w:val="HeaderChar"/>
    <w:uiPriority w:val="99"/>
    <w:unhideWhenUsed/>
    <w:rsid w:val="003D4575"/>
    <w:pPr>
      <w:tabs>
        <w:tab w:val="center" w:pos="4513"/>
        <w:tab w:val="right" w:pos="9026"/>
      </w:tabs>
      <w:spacing w:line="240" w:lineRule="auto"/>
    </w:pPr>
  </w:style>
  <w:style w:type="character" w:customStyle="1" w:styleId="HeaderChar">
    <w:name w:val="Header Char"/>
    <w:basedOn w:val="DefaultParagraphFont"/>
    <w:link w:val="Header"/>
    <w:uiPriority w:val="99"/>
    <w:rsid w:val="003D4575"/>
  </w:style>
  <w:style w:type="paragraph" w:styleId="Footer">
    <w:name w:val="footer"/>
    <w:basedOn w:val="Normal"/>
    <w:link w:val="FooterChar"/>
    <w:uiPriority w:val="99"/>
    <w:unhideWhenUsed/>
    <w:rsid w:val="003D4575"/>
    <w:pPr>
      <w:tabs>
        <w:tab w:val="center" w:pos="4513"/>
        <w:tab w:val="right" w:pos="9026"/>
      </w:tabs>
      <w:spacing w:line="240" w:lineRule="auto"/>
    </w:pPr>
  </w:style>
  <w:style w:type="character" w:customStyle="1" w:styleId="FooterChar">
    <w:name w:val="Footer Char"/>
    <w:basedOn w:val="DefaultParagraphFont"/>
    <w:link w:val="Footer"/>
    <w:uiPriority w:val="99"/>
    <w:rsid w:val="003D4575"/>
  </w:style>
  <w:style w:type="paragraph" w:customStyle="1" w:styleId="Default">
    <w:name w:val="Default"/>
    <w:rsid w:val="002C4749"/>
    <w:pPr>
      <w:autoSpaceDE w:val="0"/>
      <w:autoSpaceDN w:val="0"/>
      <w:adjustRightInd w:val="0"/>
      <w:spacing w:line="240" w:lineRule="auto"/>
      <w:jc w:val="left"/>
    </w:pPr>
    <w:rPr>
      <w:color w:val="000000"/>
      <w:lang w:val="en-US"/>
    </w:rPr>
  </w:style>
  <w:style w:type="character" w:styleId="UnresolvedMention">
    <w:name w:val="Unresolved Mention"/>
    <w:basedOn w:val="DefaultParagraphFont"/>
    <w:uiPriority w:val="99"/>
    <w:semiHidden/>
    <w:unhideWhenUsed/>
    <w:rsid w:val="004762B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corpgov.law.harvard.edu/2013/03/24/financial-services-act-2012-a-new-uk-financial-regulatory-framework/"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package" Target="embeddings/Microsoft_Word_Document.docx"/><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00F65C-95DC-4844-8041-19843D0089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2723</Words>
  <Characters>15522</Characters>
  <Application>Microsoft Office Word</Application>
  <DocSecurity>0</DocSecurity>
  <Lines>129</Lines>
  <Paragraphs>36</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18209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Juan Braschi</dc:creator>
  <cp:lastModifiedBy>Ravinder Kaur</cp:lastModifiedBy>
  <cp:revision>2</cp:revision>
  <dcterms:created xsi:type="dcterms:W3CDTF">2022-07-21T14:34:00Z</dcterms:created>
  <dcterms:modified xsi:type="dcterms:W3CDTF">2022-07-21T14:34:00Z</dcterms:modified>
</cp:coreProperties>
</file>