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60D91F" w14:textId="05061361" w:rsidR="003F0F5A" w:rsidRPr="008B48B5" w:rsidRDefault="00910105" w:rsidP="001E6B56">
      <w:pPr>
        <w:spacing w:after="0"/>
        <w:rPr>
          <w:rFonts w:ascii="Lucida Sans" w:hAnsi="Lucida Sans"/>
          <w:b/>
          <w:bCs/>
          <w:u w:val="single"/>
        </w:rPr>
      </w:pPr>
      <w:r w:rsidRPr="008B48B5">
        <w:rPr>
          <w:rFonts w:ascii="Lucida Sans" w:hAnsi="Lucida Sans"/>
          <w:b/>
          <w:bCs/>
          <w:u w:val="single"/>
        </w:rPr>
        <w:t>Outline and assess sentientism.</w:t>
      </w:r>
    </w:p>
    <w:p w14:paraId="59964086" w14:textId="6A4D9BBB" w:rsidR="001E6B56" w:rsidRDefault="001E6B56" w:rsidP="001E6B56">
      <w:pPr>
        <w:spacing w:after="0"/>
        <w:rPr>
          <w:rFonts w:ascii="Lucida Sans" w:hAnsi="Lucida Sans"/>
        </w:rPr>
      </w:pPr>
    </w:p>
    <w:p w14:paraId="179B554B" w14:textId="77777777" w:rsidR="00E60039" w:rsidRDefault="00E60039" w:rsidP="005639D0">
      <w:pPr>
        <w:spacing w:after="0"/>
        <w:rPr>
          <w:rFonts w:ascii="Lucida Sans" w:hAnsi="Lucida Sans"/>
        </w:rPr>
      </w:pPr>
    </w:p>
    <w:p w14:paraId="3AE314F9" w14:textId="466B5AF5" w:rsidR="001E6B56" w:rsidRDefault="00E60039" w:rsidP="00E60039">
      <w:pPr>
        <w:spacing w:after="0"/>
        <w:rPr>
          <w:rFonts w:ascii="Lucida Sans" w:hAnsi="Lucida Sans"/>
        </w:rPr>
      </w:pPr>
      <w:r w:rsidRPr="00E60039">
        <w:rPr>
          <w:rFonts w:ascii="Lucida Sans" w:hAnsi="Lucida Sans"/>
        </w:rPr>
        <w:t>Sentience</w:t>
      </w:r>
      <w:r>
        <w:rPr>
          <w:rFonts w:ascii="Lucida Sans" w:hAnsi="Lucida Sans"/>
        </w:rPr>
        <w:t xml:space="preserve">, in layman’s terms, </w:t>
      </w:r>
      <w:r w:rsidRPr="00E60039">
        <w:rPr>
          <w:rFonts w:ascii="Lucida Sans" w:hAnsi="Lucida Sans"/>
        </w:rPr>
        <w:t>is a multi-faceted and frequently subjective philosophy that is based on an individual's consciousness.</w:t>
      </w:r>
    </w:p>
    <w:p w14:paraId="15CEF7DA" w14:textId="59CDE590" w:rsidR="00E60039" w:rsidRDefault="00E60039" w:rsidP="00E60039">
      <w:pPr>
        <w:spacing w:after="0"/>
        <w:rPr>
          <w:rFonts w:ascii="Lucida Sans" w:hAnsi="Lucida Sans"/>
        </w:rPr>
      </w:pPr>
    </w:p>
    <w:p w14:paraId="28E4B3AB" w14:textId="68EECA3B" w:rsidR="00F26109" w:rsidRDefault="000A0E5F" w:rsidP="00E60039">
      <w:pPr>
        <w:spacing w:after="0"/>
        <w:rPr>
          <w:rFonts w:ascii="Lucida Sans" w:hAnsi="Lucida Sans"/>
        </w:rPr>
      </w:pPr>
      <w:r>
        <w:rPr>
          <w:rFonts w:ascii="Lucida Sans" w:hAnsi="Lucida Sans"/>
        </w:rPr>
        <w:t>In order to</w:t>
      </w:r>
      <w:r w:rsidR="004566C1">
        <w:rPr>
          <w:rFonts w:ascii="Lucida Sans" w:hAnsi="Lucida Sans"/>
        </w:rPr>
        <w:t xml:space="preserve"> consider something to be sentient, there are several factors that need to be examined. </w:t>
      </w:r>
      <w:r w:rsidR="00591C99">
        <w:rPr>
          <w:rFonts w:ascii="Lucida Sans" w:hAnsi="Lucida Sans"/>
        </w:rPr>
        <w:t>The first, and</w:t>
      </w:r>
      <w:r w:rsidR="00401287">
        <w:rPr>
          <w:rFonts w:ascii="Lucida Sans" w:hAnsi="Lucida Sans"/>
        </w:rPr>
        <w:t xml:space="preserve">, </w:t>
      </w:r>
      <w:r w:rsidR="00591C99">
        <w:rPr>
          <w:rFonts w:ascii="Lucida Sans" w:hAnsi="Lucida Sans"/>
        </w:rPr>
        <w:t>personally</w:t>
      </w:r>
      <w:r w:rsidR="00401287">
        <w:rPr>
          <w:rFonts w:ascii="Lucida Sans" w:hAnsi="Lucida Sans"/>
        </w:rPr>
        <w:t>,</w:t>
      </w:r>
      <w:r w:rsidR="00591C99">
        <w:rPr>
          <w:rFonts w:ascii="Lucida Sans" w:hAnsi="Lucida Sans"/>
        </w:rPr>
        <w:t xml:space="preserve"> most important, aspect is the anatomy of </w:t>
      </w:r>
      <w:r>
        <w:rPr>
          <w:rFonts w:ascii="Lucida Sans" w:hAnsi="Lucida Sans"/>
        </w:rPr>
        <w:t>the</w:t>
      </w:r>
      <w:r w:rsidR="00F26109">
        <w:rPr>
          <w:rFonts w:ascii="Lucida Sans" w:hAnsi="Lucida Sans"/>
        </w:rPr>
        <w:t xml:space="preserve"> living being</w:t>
      </w:r>
      <w:r w:rsidR="00591C99">
        <w:rPr>
          <w:rFonts w:ascii="Lucida Sans" w:hAnsi="Lucida Sans"/>
        </w:rPr>
        <w:t>.</w:t>
      </w:r>
      <w:r w:rsidR="00F26109">
        <w:rPr>
          <w:rFonts w:ascii="Lucida Sans" w:hAnsi="Lucida Sans"/>
        </w:rPr>
        <w:t xml:space="preserve"> </w:t>
      </w:r>
      <w:r w:rsidR="00F26109" w:rsidRPr="00F26109">
        <w:rPr>
          <w:rFonts w:ascii="Lucida Sans" w:hAnsi="Lucida Sans"/>
        </w:rPr>
        <w:t xml:space="preserve">An individual must have a central nervous system, which comprises of some </w:t>
      </w:r>
      <w:r w:rsidR="00F26109">
        <w:rPr>
          <w:rFonts w:ascii="Lucida Sans" w:hAnsi="Lucida Sans"/>
        </w:rPr>
        <w:t>form</w:t>
      </w:r>
      <w:r w:rsidR="00F26109" w:rsidRPr="00F26109">
        <w:rPr>
          <w:rFonts w:ascii="Lucida Sans" w:hAnsi="Lucida Sans"/>
        </w:rPr>
        <w:t xml:space="preserve"> of brain and spinal cord, in order to even comprehend awareness</w:t>
      </w:r>
      <w:r w:rsidR="008650E6">
        <w:rPr>
          <w:rStyle w:val="FootnoteReference"/>
          <w:rFonts w:ascii="Lucida Sans" w:hAnsi="Lucida Sans"/>
        </w:rPr>
        <w:footnoteReference w:id="1"/>
      </w:r>
      <w:r w:rsidR="00F26109" w:rsidRPr="00F26109">
        <w:rPr>
          <w:rFonts w:ascii="Lucida Sans" w:hAnsi="Lucida Sans"/>
        </w:rPr>
        <w:t>.</w:t>
      </w:r>
      <w:r w:rsidR="00F26109">
        <w:rPr>
          <w:rFonts w:ascii="Lucida Sans" w:hAnsi="Lucida Sans"/>
        </w:rPr>
        <w:t xml:space="preserve"> </w:t>
      </w:r>
      <w:r w:rsidR="00860E70" w:rsidRPr="00860E70">
        <w:rPr>
          <w:rFonts w:ascii="Lucida Sans" w:hAnsi="Lucida Sans"/>
        </w:rPr>
        <w:t xml:space="preserve">As a result, sentience can only be found in animals, excluding bacteria, fungi, plants, viruses, and even </w:t>
      </w:r>
      <w:r w:rsidR="00E070DE">
        <w:rPr>
          <w:rFonts w:ascii="Lucida Sans" w:hAnsi="Lucida Sans"/>
        </w:rPr>
        <w:t>specific</w:t>
      </w:r>
      <w:r w:rsidR="00860E70" w:rsidRPr="00860E70">
        <w:rPr>
          <w:rFonts w:ascii="Lucida Sans" w:hAnsi="Lucida Sans"/>
        </w:rPr>
        <w:t xml:space="preserve"> </w:t>
      </w:r>
      <w:r w:rsidR="00767A30" w:rsidRPr="00860E70">
        <w:rPr>
          <w:rFonts w:ascii="Lucida Sans" w:hAnsi="Lucida Sans"/>
        </w:rPr>
        <w:t>molluscs</w:t>
      </w:r>
      <w:r w:rsidR="00860E70" w:rsidRPr="00860E70">
        <w:rPr>
          <w:rFonts w:ascii="Lucida Sans" w:hAnsi="Lucida Sans"/>
        </w:rPr>
        <w:t xml:space="preserve"> and </w:t>
      </w:r>
      <w:r w:rsidR="00860E70">
        <w:rPr>
          <w:rFonts w:ascii="Lucida Sans" w:hAnsi="Lucida Sans"/>
        </w:rPr>
        <w:t>invertebrates</w:t>
      </w:r>
      <w:r w:rsidR="00860E70" w:rsidRPr="00860E70">
        <w:rPr>
          <w:rFonts w:ascii="Lucida Sans" w:hAnsi="Lucida Sans"/>
        </w:rPr>
        <w:t xml:space="preserve"> (i.e. oysters and jellyfish)</w:t>
      </w:r>
      <w:r w:rsidR="00E070DE">
        <w:rPr>
          <w:rFonts w:ascii="Lucida Sans" w:hAnsi="Lucida Sans"/>
        </w:rPr>
        <w:t xml:space="preserve"> to name a few</w:t>
      </w:r>
      <w:r w:rsidR="00860E70">
        <w:rPr>
          <w:rFonts w:ascii="Lucida Sans" w:hAnsi="Lucida Sans"/>
        </w:rPr>
        <w:t>.</w:t>
      </w:r>
      <w:r w:rsidR="0032617C">
        <w:rPr>
          <w:rFonts w:ascii="Lucida Sans" w:hAnsi="Lucida Sans"/>
        </w:rPr>
        <w:t xml:space="preserve"> The following factors depend on the central nervous system</w:t>
      </w:r>
      <w:r w:rsidR="00B35B73">
        <w:rPr>
          <w:rFonts w:ascii="Lucida Sans" w:hAnsi="Lucida Sans"/>
        </w:rPr>
        <w:t>, which is why I consider it to be one of the strongest ways to determine sentience.</w:t>
      </w:r>
    </w:p>
    <w:p w14:paraId="67AF5697" w14:textId="4C99C3C9" w:rsidR="00040CA3" w:rsidRDefault="00040CA3" w:rsidP="00E60039">
      <w:pPr>
        <w:spacing w:after="0"/>
        <w:rPr>
          <w:rFonts w:ascii="Lucida Sans" w:hAnsi="Lucida Sans"/>
        </w:rPr>
      </w:pPr>
    </w:p>
    <w:p w14:paraId="41F8C332" w14:textId="701EC42E" w:rsidR="00040CA3" w:rsidRDefault="00040CA3" w:rsidP="00E60039">
      <w:pPr>
        <w:spacing w:after="0"/>
        <w:rPr>
          <w:rFonts w:ascii="Lucida Sans" w:hAnsi="Lucida Sans"/>
        </w:rPr>
      </w:pPr>
      <w:r>
        <w:rPr>
          <w:rFonts w:ascii="Lucida Sans" w:hAnsi="Lucida Sans"/>
        </w:rPr>
        <w:t xml:space="preserve">Self-awareness itself, even in small </w:t>
      </w:r>
      <w:r w:rsidR="002579EB">
        <w:rPr>
          <w:rFonts w:ascii="Lucida Sans" w:hAnsi="Lucida Sans"/>
        </w:rPr>
        <w:t>evidential levels</w:t>
      </w:r>
      <w:r>
        <w:rPr>
          <w:rFonts w:ascii="Lucida Sans" w:hAnsi="Lucida Sans"/>
        </w:rPr>
        <w:t xml:space="preserve">, is another approach </w:t>
      </w:r>
      <w:r w:rsidR="00F9231D">
        <w:rPr>
          <w:rFonts w:ascii="Lucida Sans" w:hAnsi="Lucida Sans"/>
        </w:rPr>
        <w:t>for determining sentience. Being able to create an identity and define oneself allows an individual to consider their personality, ambitions, emotions, and so on</w:t>
      </w:r>
      <w:r w:rsidR="002579EB">
        <w:rPr>
          <w:rStyle w:val="FootnoteReference"/>
          <w:rFonts w:ascii="Lucida Sans" w:hAnsi="Lucida Sans"/>
        </w:rPr>
        <w:footnoteReference w:id="2"/>
      </w:r>
      <w:r w:rsidR="00F9231D">
        <w:rPr>
          <w:rFonts w:ascii="Lucida Sans" w:hAnsi="Lucida Sans"/>
        </w:rPr>
        <w:t>.</w:t>
      </w:r>
      <w:r w:rsidR="002579EB">
        <w:rPr>
          <w:rFonts w:ascii="Lucida Sans" w:hAnsi="Lucida Sans"/>
        </w:rPr>
        <w:t xml:space="preserve"> </w:t>
      </w:r>
      <w:r w:rsidR="00421DAC">
        <w:rPr>
          <w:rFonts w:ascii="Lucida Sans" w:hAnsi="Lucida Sans"/>
        </w:rPr>
        <w:t xml:space="preserve">DeGrazia explains - </w:t>
      </w:r>
      <w:r w:rsidR="00421DAC" w:rsidRPr="00421DAC">
        <w:rPr>
          <w:rFonts w:ascii="Lucida Sans" w:hAnsi="Lucida Sans"/>
        </w:rPr>
        <w:t>“</w:t>
      </w:r>
      <w:r w:rsidR="007D6056">
        <w:rPr>
          <w:rFonts w:ascii="Lucida Sans" w:hAnsi="Lucida Sans"/>
        </w:rPr>
        <w:t>N</w:t>
      </w:r>
      <w:r w:rsidR="007D6056" w:rsidRPr="00421DAC">
        <w:rPr>
          <w:rFonts w:ascii="Lucida Sans" w:hAnsi="Lucida Sans"/>
        </w:rPr>
        <w:t>onsentient</w:t>
      </w:r>
      <w:r w:rsidR="00421DAC" w:rsidRPr="00421DAC">
        <w:rPr>
          <w:rFonts w:ascii="Lucida Sans" w:hAnsi="Lucida Sans"/>
        </w:rPr>
        <w:t xml:space="preserve"> beings have no interests, and where there are no interests, there is nothing morally to protect.</w:t>
      </w:r>
      <w:r w:rsidR="00E557D2">
        <w:rPr>
          <w:rFonts w:ascii="Lucida Sans" w:hAnsi="Lucida Sans"/>
        </w:rPr>
        <w:t>”</w:t>
      </w:r>
      <w:r w:rsidR="00421DAC">
        <w:rPr>
          <w:rStyle w:val="FootnoteReference"/>
          <w:rFonts w:ascii="Lucida Sans" w:hAnsi="Lucida Sans"/>
        </w:rPr>
        <w:footnoteReference w:id="3"/>
      </w:r>
      <w:r w:rsidR="00421DAC">
        <w:rPr>
          <w:rFonts w:ascii="Lucida Sans" w:hAnsi="Lucida Sans"/>
        </w:rPr>
        <w:t xml:space="preserve"> </w:t>
      </w:r>
      <w:r w:rsidR="002579EB">
        <w:rPr>
          <w:rFonts w:ascii="Lucida Sans" w:hAnsi="Lucida Sans"/>
        </w:rPr>
        <w:t>The most prominent exampl</w:t>
      </w:r>
      <w:r w:rsidR="00421DAC">
        <w:rPr>
          <w:rFonts w:ascii="Lucida Sans" w:hAnsi="Lucida Sans"/>
        </w:rPr>
        <w:t>es of self-awareness can be seen in mammals</w:t>
      </w:r>
      <w:r w:rsidR="00162D4A">
        <w:rPr>
          <w:rFonts w:ascii="Lucida Sans" w:hAnsi="Lucida Sans"/>
        </w:rPr>
        <w:t xml:space="preserve"> and birds</w:t>
      </w:r>
      <w:r w:rsidR="008F3055">
        <w:rPr>
          <w:rFonts w:ascii="Lucida Sans" w:hAnsi="Lucida Sans"/>
        </w:rPr>
        <w:t xml:space="preserve">, with mirrors often used to test whether </w:t>
      </w:r>
      <w:r w:rsidR="00162D4A">
        <w:rPr>
          <w:rFonts w:ascii="Lucida Sans" w:hAnsi="Lucida Sans"/>
        </w:rPr>
        <w:t xml:space="preserve">these </w:t>
      </w:r>
      <w:r w:rsidR="008F3055">
        <w:rPr>
          <w:rFonts w:ascii="Lucida Sans" w:hAnsi="Lucida Sans"/>
        </w:rPr>
        <w:t>animals can recognize themselves</w:t>
      </w:r>
      <w:r w:rsidR="00421DAC">
        <w:rPr>
          <w:rFonts w:ascii="Lucida Sans" w:hAnsi="Lucida Sans"/>
        </w:rPr>
        <w:t xml:space="preserve">. </w:t>
      </w:r>
      <w:r w:rsidR="00162D4A">
        <w:rPr>
          <w:rFonts w:ascii="Lucida Sans" w:hAnsi="Lucida Sans"/>
        </w:rPr>
        <w:t xml:space="preserve">Elephants, apes, corvids, and dolphins have all been </w:t>
      </w:r>
      <w:r w:rsidR="00B73648">
        <w:rPr>
          <w:rFonts w:ascii="Lucida Sans" w:hAnsi="Lucida Sans"/>
        </w:rPr>
        <w:t xml:space="preserve">recorded identifying themselves </w:t>
      </w:r>
      <w:r w:rsidR="00C76B3B">
        <w:rPr>
          <w:rFonts w:ascii="Lucida Sans" w:hAnsi="Lucida Sans"/>
        </w:rPr>
        <w:t>in some capacity when viewing</w:t>
      </w:r>
      <w:r w:rsidR="00B73648">
        <w:rPr>
          <w:rFonts w:ascii="Lucida Sans" w:hAnsi="Lucida Sans"/>
        </w:rPr>
        <w:t xml:space="preserve"> their own reflection.</w:t>
      </w:r>
      <w:r w:rsidR="00E02AC4">
        <w:rPr>
          <w:rFonts w:ascii="Lucida Sans" w:hAnsi="Lucida Sans"/>
        </w:rPr>
        <w:t xml:space="preserve"> In the case for corvids, Magpies react to coloured markings </w:t>
      </w:r>
      <w:r w:rsidR="00C76B3B">
        <w:rPr>
          <w:rFonts w:ascii="Lucida Sans" w:hAnsi="Lucida Sans"/>
        </w:rPr>
        <w:t>on their neck, a place they cannot see without the help of a mirror</w:t>
      </w:r>
      <w:r w:rsidR="00DD5CA2">
        <w:rPr>
          <w:rStyle w:val="FootnoteReference"/>
          <w:rFonts w:ascii="Lucida Sans" w:hAnsi="Lucida Sans"/>
        </w:rPr>
        <w:footnoteReference w:id="4"/>
      </w:r>
      <w:r w:rsidR="00C76B3B">
        <w:rPr>
          <w:rFonts w:ascii="Lucida Sans" w:hAnsi="Lucida Sans"/>
        </w:rPr>
        <w:t>.</w:t>
      </w:r>
    </w:p>
    <w:p w14:paraId="465A28A1" w14:textId="7DFC2271" w:rsidR="00F208C8" w:rsidRDefault="00F208C8" w:rsidP="00E60039">
      <w:pPr>
        <w:spacing w:after="0"/>
        <w:rPr>
          <w:rFonts w:ascii="Lucida Sans" w:hAnsi="Lucida Sans"/>
        </w:rPr>
      </w:pPr>
    </w:p>
    <w:p w14:paraId="7D0E8C21" w14:textId="1FC81E4B" w:rsidR="008B48B5" w:rsidRDefault="00F208C8" w:rsidP="005C77F8">
      <w:pPr>
        <w:spacing w:after="0"/>
        <w:rPr>
          <w:rFonts w:ascii="Lucida Sans" w:hAnsi="Lucida Sans"/>
        </w:rPr>
      </w:pPr>
      <w:r>
        <w:rPr>
          <w:rFonts w:ascii="Lucida Sans" w:hAnsi="Lucida Sans"/>
        </w:rPr>
        <w:t xml:space="preserve">The manner an individual conducts themselves is </w:t>
      </w:r>
      <w:r w:rsidR="00C564F5">
        <w:rPr>
          <w:rFonts w:ascii="Lucida Sans" w:hAnsi="Lucida Sans"/>
        </w:rPr>
        <w:t>a more limited measurement for sentience, but important all the same. Sentient beings react to positive and negative situations</w:t>
      </w:r>
      <w:r w:rsidR="00D864C2">
        <w:rPr>
          <w:rFonts w:ascii="Lucida Sans" w:hAnsi="Lucida Sans"/>
        </w:rPr>
        <w:t xml:space="preserve"> -</w:t>
      </w:r>
      <w:r w:rsidR="00C564F5">
        <w:rPr>
          <w:rFonts w:ascii="Lucida Sans" w:hAnsi="Lucida Sans"/>
        </w:rPr>
        <w:t xml:space="preserve"> indicating an individual is </w:t>
      </w:r>
      <w:r w:rsidR="0094630B">
        <w:rPr>
          <w:rFonts w:ascii="Lucida Sans" w:hAnsi="Lucida Sans"/>
        </w:rPr>
        <w:t>having an emotional response</w:t>
      </w:r>
      <w:r w:rsidR="00D864C2">
        <w:rPr>
          <w:rFonts w:ascii="Lucida Sans" w:hAnsi="Lucida Sans"/>
        </w:rPr>
        <w:t>, which may or may not be stored in memory to aid them in future scenarios.</w:t>
      </w:r>
      <w:r w:rsidR="00A841C0">
        <w:rPr>
          <w:rStyle w:val="FootnoteReference"/>
          <w:rFonts w:ascii="Lucida Sans" w:hAnsi="Lucida Sans"/>
        </w:rPr>
        <w:footnoteReference w:id="5"/>
      </w:r>
      <w:r w:rsidR="00C061D9">
        <w:rPr>
          <w:rFonts w:ascii="Lucida Sans" w:hAnsi="Lucida Sans"/>
        </w:rPr>
        <w:t xml:space="preserve"> It is generally appreciated that animals </w:t>
      </w:r>
      <w:r w:rsidR="0094630B">
        <w:rPr>
          <w:rFonts w:ascii="Lucida Sans" w:hAnsi="Lucida Sans"/>
        </w:rPr>
        <w:t>that</w:t>
      </w:r>
      <w:r w:rsidR="00C061D9">
        <w:rPr>
          <w:rFonts w:ascii="Lucida Sans" w:hAnsi="Lucida Sans"/>
        </w:rPr>
        <w:t xml:space="preserve"> can learn from good and bad situations have a higher level of sentience.</w:t>
      </w:r>
      <w:r w:rsidR="00557189">
        <w:rPr>
          <w:rFonts w:ascii="Lucida Sans" w:hAnsi="Lucida Sans"/>
        </w:rPr>
        <w:t xml:space="preserve"> </w:t>
      </w:r>
      <w:r w:rsidR="00466AB2">
        <w:rPr>
          <w:rFonts w:ascii="Lucida Sans" w:hAnsi="Lucida Sans"/>
        </w:rPr>
        <w:t>Species</w:t>
      </w:r>
      <w:r w:rsidR="00557189">
        <w:rPr>
          <w:rFonts w:ascii="Lucida Sans" w:hAnsi="Lucida Sans"/>
        </w:rPr>
        <w:t xml:space="preserve"> that do not have the intellect to adapt to changing circumstances run the risk of both becoming </w:t>
      </w:r>
      <w:r w:rsidR="004F4992">
        <w:rPr>
          <w:rFonts w:ascii="Lucida Sans" w:hAnsi="Lucida Sans"/>
        </w:rPr>
        <w:t>i</w:t>
      </w:r>
      <w:r w:rsidR="00557189">
        <w:rPr>
          <w:rFonts w:ascii="Lucida Sans" w:hAnsi="Lucida Sans"/>
        </w:rPr>
        <w:t xml:space="preserve">njured / dying and also becoming extinct. </w:t>
      </w:r>
      <w:r w:rsidR="0094630B">
        <w:rPr>
          <w:rFonts w:ascii="Lucida Sans" w:hAnsi="Lucida Sans"/>
        </w:rPr>
        <w:t xml:space="preserve">All animals negatively react to fire, but it is the individuals that remember these reactions </w:t>
      </w:r>
      <w:r w:rsidR="001E79DA">
        <w:rPr>
          <w:rFonts w:ascii="Lucida Sans" w:hAnsi="Lucida Sans"/>
        </w:rPr>
        <w:t xml:space="preserve">and avoid </w:t>
      </w:r>
      <w:r w:rsidR="009377DF">
        <w:rPr>
          <w:rFonts w:ascii="Lucida Sans" w:hAnsi="Lucida Sans"/>
        </w:rPr>
        <w:t xml:space="preserve">future </w:t>
      </w:r>
      <w:r w:rsidR="001E79DA">
        <w:rPr>
          <w:rFonts w:ascii="Lucida Sans" w:hAnsi="Lucida Sans"/>
        </w:rPr>
        <w:t xml:space="preserve">fires which have the higher survival rate and better argument for sentience. </w:t>
      </w:r>
      <w:r w:rsidR="009377DF">
        <w:rPr>
          <w:rFonts w:ascii="Lucida Sans" w:hAnsi="Lucida Sans"/>
        </w:rPr>
        <w:t>Rats, mice, and other pests continuously test the exterminator community</w:t>
      </w:r>
      <w:r w:rsidR="00794017">
        <w:rPr>
          <w:rFonts w:ascii="Lucida Sans" w:hAnsi="Lucida Sans"/>
        </w:rPr>
        <w:t xml:space="preserve"> due to their high levels of adaptability</w:t>
      </w:r>
      <w:r w:rsidR="003C0344">
        <w:rPr>
          <w:rStyle w:val="FootnoteReference"/>
          <w:rFonts w:ascii="Lucida Sans" w:hAnsi="Lucida Sans"/>
        </w:rPr>
        <w:footnoteReference w:id="6"/>
      </w:r>
      <w:r w:rsidR="00794017">
        <w:rPr>
          <w:rFonts w:ascii="Lucida Sans" w:hAnsi="Lucida Sans"/>
        </w:rPr>
        <w:t xml:space="preserve">, actively avoiding traps and poisons that have hurt and / or killed others. </w:t>
      </w:r>
      <w:r w:rsidR="004F4992">
        <w:rPr>
          <w:rFonts w:ascii="Lucida Sans" w:hAnsi="Lucida Sans"/>
        </w:rPr>
        <w:t>The same can be said for individuals that learn from positive experiences, such as finding new sources and locations of food.</w:t>
      </w:r>
    </w:p>
    <w:p w14:paraId="5B3EF2D2" w14:textId="77777777" w:rsidR="00401287" w:rsidRDefault="00401287" w:rsidP="005C77F8">
      <w:pPr>
        <w:spacing w:after="0"/>
        <w:rPr>
          <w:rFonts w:ascii="Lucida Sans" w:hAnsi="Lucida Sans"/>
        </w:rPr>
      </w:pPr>
    </w:p>
    <w:p w14:paraId="1F7ACD72" w14:textId="452861E2" w:rsidR="006D4B27" w:rsidRDefault="006D4B27" w:rsidP="005C77F8">
      <w:pPr>
        <w:spacing w:after="0"/>
        <w:rPr>
          <w:rFonts w:ascii="Lucida Sans" w:hAnsi="Lucida Sans"/>
        </w:rPr>
      </w:pPr>
    </w:p>
    <w:p w14:paraId="39400247" w14:textId="0A823645" w:rsidR="006D4B27" w:rsidRDefault="006D4B27" w:rsidP="005C77F8">
      <w:pPr>
        <w:spacing w:after="0"/>
        <w:rPr>
          <w:rFonts w:ascii="Lucida Sans" w:hAnsi="Lucida Sans"/>
        </w:rPr>
      </w:pPr>
      <w:r>
        <w:rPr>
          <w:rFonts w:ascii="Lucida Sans" w:hAnsi="Lucida Sans"/>
        </w:rPr>
        <w:t xml:space="preserve">While I do not consider plants to be sentient, it is clear there is more to them than meets the eye. The factors I previously mentioned that make up sentientism do not apply to plants, especially because the do not have a central nervous system. </w:t>
      </w:r>
      <w:r w:rsidR="002605C3">
        <w:rPr>
          <w:rFonts w:ascii="Lucida Sans" w:hAnsi="Lucida Sans"/>
        </w:rPr>
        <w:t>Some plants can defend themselves to specific environmental events by using multiple various physiological responses, but there is no clear evidence that they have the ability to order these activities</w:t>
      </w:r>
      <w:r w:rsidR="002605C3">
        <w:rPr>
          <w:rStyle w:val="FootnoteReference"/>
          <w:rFonts w:ascii="Lucida Sans" w:hAnsi="Lucida Sans"/>
        </w:rPr>
        <w:footnoteReference w:id="7"/>
      </w:r>
      <w:r w:rsidR="002605C3">
        <w:rPr>
          <w:rFonts w:ascii="Lucida Sans" w:hAnsi="Lucida Sans"/>
        </w:rPr>
        <w:t>.</w:t>
      </w:r>
    </w:p>
    <w:p w14:paraId="4068B9C7" w14:textId="77777777" w:rsidR="00401287" w:rsidRDefault="00401287" w:rsidP="005C77F8">
      <w:pPr>
        <w:spacing w:after="0"/>
        <w:rPr>
          <w:rFonts w:ascii="Lucida Sans" w:hAnsi="Lucida Sans"/>
        </w:rPr>
      </w:pPr>
    </w:p>
    <w:p w14:paraId="03B971A0" w14:textId="54F95C1B" w:rsidR="00401287" w:rsidRDefault="00401287" w:rsidP="00401287">
      <w:pPr>
        <w:spacing w:after="0"/>
        <w:rPr>
          <w:rFonts w:ascii="Lucida Sans" w:hAnsi="Lucida Sans"/>
        </w:rPr>
      </w:pPr>
      <w:r>
        <w:rPr>
          <w:rFonts w:ascii="Lucida Sans" w:hAnsi="Lucida Sans"/>
        </w:rPr>
        <w:t xml:space="preserve">I will always make the argument that individuals that can become sentient should be treated as if they are sentient. People in comas are a good example of this; even if the individual has a very slim chance of waking up, they should still be treated with the same respect and rights as a human who is awake and active. </w:t>
      </w:r>
      <w:r w:rsidR="00560D84">
        <w:rPr>
          <w:rFonts w:ascii="Lucida Sans" w:hAnsi="Lucida Sans"/>
        </w:rPr>
        <w:t xml:space="preserve">Of course, that would mean an individual in a coma does not have the right to be killed, but I would leave the decision of euthanasia </w:t>
      </w:r>
      <w:r w:rsidR="00977E0A">
        <w:rPr>
          <w:rFonts w:ascii="Lucida Sans" w:hAnsi="Lucida Sans"/>
        </w:rPr>
        <w:t>in the hands of a</w:t>
      </w:r>
      <w:r w:rsidR="00560D84">
        <w:rPr>
          <w:rFonts w:ascii="Lucida Sans" w:hAnsi="Lucida Sans"/>
        </w:rPr>
        <w:t xml:space="preserve"> </w:t>
      </w:r>
      <w:r w:rsidR="00977E0A">
        <w:rPr>
          <w:rFonts w:ascii="Lucida Sans" w:hAnsi="Lucida Sans"/>
        </w:rPr>
        <w:t>doctor who has the patient’s wellbeing in mind</w:t>
      </w:r>
      <w:r w:rsidR="00560D84">
        <w:rPr>
          <w:rFonts w:ascii="Lucida Sans" w:hAnsi="Lucida Sans"/>
        </w:rPr>
        <w:t xml:space="preserve">. </w:t>
      </w:r>
      <w:r>
        <w:rPr>
          <w:rFonts w:ascii="Lucida Sans" w:hAnsi="Lucida Sans"/>
        </w:rPr>
        <w:t>I would also argue that it is</w:t>
      </w:r>
      <w:r w:rsidR="00977E0A">
        <w:rPr>
          <w:rFonts w:ascii="Lucida Sans" w:hAnsi="Lucida Sans"/>
        </w:rPr>
        <w:t xml:space="preserve"> even</w:t>
      </w:r>
      <w:r>
        <w:rPr>
          <w:rFonts w:ascii="Lucida Sans" w:hAnsi="Lucida Sans"/>
        </w:rPr>
        <w:t xml:space="preserve"> morally wrong to </w:t>
      </w:r>
      <w:r w:rsidR="00977E0A">
        <w:rPr>
          <w:rFonts w:ascii="Lucida Sans" w:hAnsi="Lucida Sans"/>
        </w:rPr>
        <w:t xml:space="preserve">simply </w:t>
      </w:r>
      <w:r>
        <w:rPr>
          <w:rFonts w:ascii="Lucida Sans" w:hAnsi="Lucida Sans"/>
        </w:rPr>
        <w:t xml:space="preserve">be rude or inflammatory to this kind of individual, even if they are a person in a coma who cannot hear or respond. People that have passed away, such as those that are brain dead, are clearly not sentient, and are not part of this rule. </w:t>
      </w:r>
      <w:r w:rsidR="000B2C34">
        <w:rPr>
          <w:rFonts w:ascii="Lucida Sans" w:hAnsi="Lucida Sans"/>
        </w:rPr>
        <w:t xml:space="preserve">While I can appreciate both arguments in the pro-life and pro-choice debate, I still apply this rule to a </w:t>
      </w:r>
      <w:r w:rsidR="00CC70E3">
        <w:rPr>
          <w:rFonts w:ascii="Lucida Sans" w:hAnsi="Lucida Sans"/>
        </w:rPr>
        <w:t>foetus</w:t>
      </w:r>
      <w:r w:rsidR="000B2C34">
        <w:rPr>
          <w:rFonts w:ascii="Lucida Sans" w:hAnsi="Lucida Sans"/>
        </w:rPr>
        <w:t xml:space="preserve">. Even if it is just minutes after a sperm cell has fertilised an egg, the final outcome (if everything is stable and there are no problems) will be a child. </w:t>
      </w:r>
      <w:r w:rsidR="00CC70E3">
        <w:rPr>
          <w:rFonts w:ascii="Lucida Sans" w:hAnsi="Lucida Sans"/>
        </w:rPr>
        <w:t xml:space="preserve">While the foetus is in a consistent sleep-like state as it develops, it will eventually show sensory awareness and start to learn and notice patterns, such as knowing it’s mother voice. </w:t>
      </w:r>
      <w:r w:rsidR="00AE3BD1">
        <w:rPr>
          <w:rFonts w:ascii="Lucida Sans" w:hAnsi="Lucida Sans"/>
        </w:rPr>
        <w:t>While I would not consider it a crime to have a first trimester abortion, I consider it a morally wrong to prolong the process of killing the child, and a heavy sin to perform an abortion in its third trimester developmental state. This rule, of course, does not apply to a situation where the pregnancy will kill the mother. The small level</w:t>
      </w:r>
      <w:r w:rsidR="00EB602C">
        <w:rPr>
          <w:rFonts w:ascii="Lucida Sans" w:hAnsi="Lucida Sans"/>
        </w:rPr>
        <w:t>s</w:t>
      </w:r>
      <w:r w:rsidR="00AE3BD1">
        <w:rPr>
          <w:rFonts w:ascii="Lucida Sans" w:hAnsi="Lucida Sans"/>
        </w:rPr>
        <w:t xml:space="preserve"> of consciousness will build as the pregnancy continues, and the </w:t>
      </w:r>
      <w:r w:rsidR="00EB602C">
        <w:rPr>
          <w:rFonts w:ascii="Lucida Sans" w:hAnsi="Lucida Sans"/>
        </w:rPr>
        <w:t>state</w:t>
      </w:r>
      <w:r w:rsidR="00AE3BD1">
        <w:rPr>
          <w:rFonts w:ascii="Lucida Sans" w:hAnsi="Lucida Sans"/>
        </w:rPr>
        <w:t xml:space="preserve"> of self-awareness of (for example) a </w:t>
      </w:r>
      <w:r w:rsidR="00EB602C">
        <w:rPr>
          <w:rFonts w:ascii="Lucida Sans" w:hAnsi="Lucida Sans"/>
        </w:rPr>
        <w:t>6-month old</w:t>
      </w:r>
      <w:r w:rsidR="00AE3BD1">
        <w:rPr>
          <w:rFonts w:ascii="Lucida Sans" w:hAnsi="Lucida Sans"/>
        </w:rPr>
        <w:t xml:space="preserve"> </w:t>
      </w:r>
      <w:r w:rsidR="00EB602C">
        <w:rPr>
          <w:rFonts w:ascii="Lucida Sans" w:hAnsi="Lucida Sans"/>
        </w:rPr>
        <w:t>foetus and a new born are really not too different, but it is a crime to kill one and not the other.</w:t>
      </w:r>
    </w:p>
    <w:p w14:paraId="36A33BCA" w14:textId="77777777" w:rsidR="001E6B56" w:rsidRPr="001E6B56" w:rsidRDefault="001E6B56" w:rsidP="007D6056">
      <w:pPr>
        <w:spacing w:after="0"/>
        <w:rPr>
          <w:rFonts w:ascii="Lucida Sans" w:hAnsi="Lucida Sans"/>
        </w:rPr>
      </w:pPr>
    </w:p>
    <w:sectPr w:rsidR="001E6B56" w:rsidRPr="001E6B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29A6BA" w14:textId="77777777" w:rsidR="00CE7ED4" w:rsidRDefault="00CE7ED4" w:rsidP="008650E6">
      <w:pPr>
        <w:spacing w:after="0" w:line="240" w:lineRule="auto"/>
      </w:pPr>
      <w:r>
        <w:separator/>
      </w:r>
    </w:p>
  </w:endnote>
  <w:endnote w:type="continuationSeparator" w:id="0">
    <w:p w14:paraId="0DFAE92C" w14:textId="77777777" w:rsidR="00CE7ED4" w:rsidRDefault="00CE7ED4" w:rsidP="008650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B68A8A" w14:textId="77777777" w:rsidR="00CE7ED4" w:rsidRDefault="00CE7ED4" w:rsidP="008650E6">
      <w:pPr>
        <w:spacing w:after="0" w:line="240" w:lineRule="auto"/>
      </w:pPr>
      <w:r>
        <w:separator/>
      </w:r>
    </w:p>
  </w:footnote>
  <w:footnote w:type="continuationSeparator" w:id="0">
    <w:p w14:paraId="7710D3FD" w14:textId="77777777" w:rsidR="00CE7ED4" w:rsidRDefault="00CE7ED4" w:rsidP="008650E6">
      <w:pPr>
        <w:spacing w:after="0" w:line="240" w:lineRule="auto"/>
      </w:pPr>
      <w:r>
        <w:continuationSeparator/>
      </w:r>
    </w:p>
  </w:footnote>
  <w:footnote w:id="1">
    <w:p w14:paraId="5CB61EB0" w14:textId="6D3E0A8E" w:rsidR="008650E6" w:rsidRPr="003C0344" w:rsidRDefault="008650E6">
      <w:pPr>
        <w:pStyle w:val="FootnoteText"/>
        <w:rPr>
          <w:rFonts w:ascii="Lucida Sans" w:hAnsi="Lucida Sans"/>
        </w:rPr>
      </w:pPr>
      <w:r w:rsidRPr="003C0344">
        <w:rPr>
          <w:rStyle w:val="FootnoteReference"/>
          <w:rFonts w:ascii="Lucida Sans" w:hAnsi="Lucida Sans"/>
        </w:rPr>
        <w:footnoteRef/>
      </w:r>
      <w:r w:rsidRPr="003C0344">
        <w:rPr>
          <w:rFonts w:ascii="Lucida Sans" w:hAnsi="Lucida Sans"/>
        </w:rPr>
        <w:t xml:space="preserve"> Animal Ethics, &lt;</w:t>
      </w:r>
      <w:r w:rsidRPr="003C0344">
        <w:rPr>
          <w:rFonts w:ascii="Lucida Sans" w:hAnsi="Lucida Sans"/>
        </w:rPr>
        <w:t>www.animal-ethics.org/sentience-section/animal-sentience/beings-conscious/</w:t>
      </w:r>
      <w:r w:rsidRPr="003C0344">
        <w:rPr>
          <w:rFonts w:ascii="Lucida Sans" w:hAnsi="Lucida Sans"/>
        </w:rPr>
        <w:t>&gt;</w:t>
      </w:r>
    </w:p>
  </w:footnote>
  <w:footnote w:id="2">
    <w:p w14:paraId="26377F75" w14:textId="2B4217B0" w:rsidR="002579EB" w:rsidRPr="003C0344" w:rsidRDefault="002579EB">
      <w:pPr>
        <w:pStyle w:val="FootnoteText"/>
        <w:rPr>
          <w:rFonts w:ascii="Lucida Sans" w:hAnsi="Lucida Sans"/>
        </w:rPr>
      </w:pPr>
      <w:r w:rsidRPr="003C0344">
        <w:rPr>
          <w:rStyle w:val="FootnoteReference"/>
          <w:rFonts w:ascii="Lucida Sans" w:hAnsi="Lucida Sans"/>
        </w:rPr>
        <w:footnoteRef/>
      </w:r>
      <w:r w:rsidRPr="003C0344">
        <w:rPr>
          <w:rFonts w:ascii="Lucida Sans" w:hAnsi="Lucida Sans"/>
        </w:rPr>
        <w:t xml:space="preserve"> Marino, L., </w:t>
      </w:r>
      <w:r w:rsidRPr="003C0344">
        <w:rPr>
          <w:rFonts w:ascii="Lucida Sans" w:hAnsi="Lucida Sans"/>
          <w:i/>
          <w:iCs/>
        </w:rPr>
        <w:t>‘</w:t>
      </w:r>
      <w:r w:rsidR="008B48B5" w:rsidRPr="003C0344">
        <w:rPr>
          <w:rFonts w:ascii="Lucida Sans" w:hAnsi="Lucida Sans"/>
          <w:i/>
          <w:iCs/>
        </w:rPr>
        <w:t>Encyclopaedia</w:t>
      </w:r>
      <w:r w:rsidRPr="003C0344">
        <w:rPr>
          <w:rFonts w:ascii="Lucida Sans" w:hAnsi="Lucida Sans"/>
          <w:i/>
          <w:iCs/>
        </w:rPr>
        <w:t xml:space="preserve"> of Animal Behaviour’</w:t>
      </w:r>
      <w:r w:rsidRPr="003C0344">
        <w:rPr>
          <w:rFonts w:ascii="Lucida Sans" w:hAnsi="Lucida Sans"/>
        </w:rPr>
        <w:t>, Academic Press, 2010, pp. 132</w:t>
      </w:r>
    </w:p>
  </w:footnote>
  <w:footnote w:id="3">
    <w:p w14:paraId="4DB406FE" w14:textId="15533E30" w:rsidR="00421DAC" w:rsidRPr="003C0344" w:rsidRDefault="00421DAC">
      <w:pPr>
        <w:pStyle w:val="FootnoteText"/>
        <w:rPr>
          <w:rFonts w:ascii="Lucida Sans" w:hAnsi="Lucida Sans"/>
        </w:rPr>
      </w:pPr>
      <w:r w:rsidRPr="003C0344">
        <w:rPr>
          <w:rStyle w:val="FootnoteReference"/>
          <w:rFonts w:ascii="Lucida Sans" w:hAnsi="Lucida Sans"/>
        </w:rPr>
        <w:footnoteRef/>
      </w:r>
      <w:r w:rsidRPr="003C0344">
        <w:rPr>
          <w:rFonts w:ascii="Lucida Sans" w:hAnsi="Lucida Sans"/>
        </w:rPr>
        <w:t xml:space="preserve"> </w:t>
      </w:r>
      <w:r w:rsidRPr="003C0344">
        <w:rPr>
          <w:rFonts w:ascii="Lucida Sans" w:hAnsi="Lucida Sans"/>
        </w:rPr>
        <w:t xml:space="preserve">DeGrazia, </w:t>
      </w:r>
      <w:r w:rsidRPr="003C0344">
        <w:rPr>
          <w:rFonts w:ascii="Lucida Sans" w:hAnsi="Lucida Sans"/>
        </w:rPr>
        <w:t>‘</w:t>
      </w:r>
      <w:r w:rsidRPr="003C0344">
        <w:rPr>
          <w:rFonts w:ascii="Lucida Sans" w:hAnsi="Lucida Sans"/>
          <w:i/>
          <w:iCs/>
        </w:rPr>
        <w:t>Taking Animals Seriously: Mental Life and Moral Status</w:t>
      </w:r>
      <w:r w:rsidRPr="003C0344">
        <w:rPr>
          <w:rFonts w:ascii="Lucida Sans" w:hAnsi="Lucida Sans"/>
          <w:i/>
          <w:iCs/>
        </w:rPr>
        <w:t>’</w:t>
      </w:r>
      <w:r w:rsidRPr="003C0344">
        <w:rPr>
          <w:rFonts w:ascii="Lucida Sans" w:hAnsi="Lucida Sans"/>
        </w:rPr>
        <w:t>, Cambridge: Cambridge University Press, 1996, pp3.</w:t>
      </w:r>
    </w:p>
  </w:footnote>
  <w:footnote w:id="4">
    <w:p w14:paraId="67590C19" w14:textId="4D017801" w:rsidR="00DD5CA2" w:rsidRPr="003C0344" w:rsidRDefault="00DD5CA2">
      <w:pPr>
        <w:pStyle w:val="FootnoteText"/>
        <w:rPr>
          <w:rFonts w:ascii="Lucida Sans" w:hAnsi="Lucida Sans"/>
        </w:rPr>
      </w:pPr>
      <w:r w:rsidRPr="003C0344">
        <w:rPr>
          <w:rStyle w:val="FootnoteReference"/>
          <w:rFonts w:ascii="Lucida Sans" w:hAnsi="Lucida Sans"/>
        </w:rPr>
        <w:footnoteRef/>
      </w:r>
      <w:r w:rsidRPr="003C0344">
        <w:rPr>
          <w:rFonts w:ascii="Lucida Sans" w:hAnsi="Lucida Sans"/>
        </w:rPr>
        <w:t xml:space="preserve"> Prior, H</w:t>
      </w:r>
      <w:r w:rsidR="00472C76" w:rsidRPr="003C0344">
        <w:rPr>
          <w:rFonts w:ascii="Lucida Sans" w:hAnsi="Lucida Sans"/>
        </w:rPr>
        <w:t>.</w:t>
      </w:r>
      <w:r w:rsidRPr="003C0344">
        <w:rPr>
          <w:rFonts w:ascii="Lucida Sans" w:hAnsi="Lucida Sans"/>
        </w:rPr>
        <w:t>, Schwarz, A</w:t>
      </w:r>
      <w:r w:rsidR="00472C76" w:rsidRPr="003C0344">
        <w:rPr>
          <w:rFonts w:ascii="Lucida Sans" w:hAnsi="Lucida Sans"/>
        </w:rPr>
        <w:t xml:space="preserve">., </w:t>
      </w:r>
      <w:r w:rsidR="00472C76" w:rsidRPr="003C0344">
        <w:rPr>
          <w:rFonts w:ascii="Lucida Sans" w:hAnsi="Lucida Sans"/>
        </w:rPr>
        <w:t>Güntürkün</w:t>
      </w:r>
      <w:r w:rsidR="00472C76" w:rsidRPr="003C0344">
        <w:rPr>
          <w:rFonts w:ascii="Lucida Sans" w:hAnsi="Lucida Sans"/>
        </w:rPr>
        <w:t>, O., “</w:t>
      </w:r>
      <w:r w:rsidR="00472C76" w:rsidRPr="003C0344">
        <w:rPr>
          <w:rFonts w:ascii="Lucida Sans" w:hAnsi="Lucida Sans"/>
          <w:i/>
          <w:iCs/>
        </w:rPr>
        <w:t>Mirror-Induced Behaviour in the Magpie: Evidence of Self-Recognition</w:t>
      </w:r>
      <w:r w:rsidR="00472C76" w:rsidRPr="003C0344">
        <w:rPr>
          <w:rFonts w:ascii="Lucida Sans" w:hAnsi="Lucida Sans"/>
        </w:rPr>
        <w:t>”, 2008</w:t>
      </w:r>
    </w:p>
  </w:footnote>
  <w:footnote w:id="5">
    <w:p w14:paraId="5BC8A6C9" w14:textId="28310DCC" w:rsidR="00A841C0" w:rsidRPr="003C0344" w:rsidRDefault="00A841C0">
      <w:pPr>
        <w:pStyle w:val="FootnoteText"/>
        <w:rPr>
          <w:rFonts w:ascii="Lucida Sans" w:hAnsi="Lucida Sans"/>
          <w:i/>
          <w:iCs/>
        </w:rPr>
      </w:pPr>
      <w:r w:rsidRPr="003C0344">
        <w:rPr>
          <w:rStyle w:val="FootnoteReference"/>
          <w:rFonts w:ascii="Lucida Sans" w:hAnsi="Lucida Sans"/>
        </w:rPr>
        <w:footnoteRef/>
      </w:r>
      <w:r w:rsidRPr="003C0344">
        <w:rPr>
          <w:rFonts w:ascii="Lucida Sans" w:hAnsi="Lucida Sans"/>
        </w:rPr>
        <w:t xml:space="preserve"> Rollin, B., “</w:t>
      </w:r>
      <w:r w:rsidRPr="002605C3">
        <w:rPr>
          <w:rFonts w:ascii="Lucida Sans" w:hAnsi="Lucida Sans"/>
          <w:i/>
          <w:iCs/>
        </w:rPr>
        <w:t>T</w:t>
      </w:r>
      <w:r w:rsidRPr="002605C3">
        <w:rPr>
          <w:rFonts w:ascii="Lucida Sans" w:hAnsi="Lucida Sans"/>
          <w:i/>
          <w:iCs/>
        </w:rPr>
        <w:t>he unheeded cry: Animal consciousness, animal pain and science</w:t>
      </w:r>
      <w:r w:rsidRPr="003C0344">
        <w:rPr>
          <w:rFonts w:ascii="Lucida Sans" w:hAnsi="Lucida Sans"/>
        </w:rPr>
        <w:t>”, Oxford University Press, 1989</w:t>
      </w:r>
    </w:p>
  </w:footnote>
  <w:footnote w:id="6">
    <w:p w14:paraId="00DF1001" w14:textId="55836550" w:rsidR="003C0344" w:rsidRDefault="003C0344">
      <w:pPr>
        <w:pStyle w:val="FootnoteText"/>
      </w:pPr>
      <w:r w:rsidRPr="003C0344">
        <w:rPr>
          <w:rStyle w:val="FootnoteReference"/>
          <w:rFonts w:ascii="Lucida Sans" w:hAnsi="Lucida Sans"/>
        </w:rPr>
        <w:footnoteRef/>
      </w:r>
      <w:r w:rsidRPr="003C0344">
        <w:rPr>
          <w:rFonts w:ascii="Lucida Sans" w:hAnsi="Lucida Sans"/>
        </w:rPr>
        <w:t xml:space="preserve"> Goodnature, 2019, &lt; </w:t>
      </w:r>
      <w:r w:rsidRPr="003C0344">
        <w:rPr>
          <w:rFonts w:ascii="Lucida Sans" w:hAnsi="Lucida Sans"/>
        </w:rPr>
        <w:t>https://goodnature.co.nz/blogs/news/reasons-rats-are-hard-to-trap</w:t>
      </w:r>
      <w:r w:rsidRPr="003C0344">
        <w:rPr>
          <w:rFonts w:ascii="Lucida Sans" w:hAnsi="Lucida Sans"/>
        </w:rPr>
        <w:t>&gt;</w:t>
      </w:r>
    </w:p>
  </w:footnote>
  <w:footnote w:id="7">
    <w:p w14:paraId="1D92D15C" w14:textId="0A5247F7" w:rsidR="002605C3" w:rsidRPr="002605C3" w:rsidRDefault="002605C3">
      <w:pPr>
        <w:pStyle w:val="FootnoteText"/>
        <w:rPr>
          <w:rFonts w:ascii="Lucida Sans" w:hAnsi="Lucida Sans"/>
        </w:rPr>
      </w:pPr>
      <w:r w:rsidRPr="002605C3">
        <w:rPr>
          <w:rStyle w:val="FootnoteReference"/>
          <w:rFonts w:ascii="Lucida Sans" w:hAnsi="Lucida Sans"/>
        </w:rPr>
        <w:footnoteRef/>
      </w:r>
      <w:r w:rsidRPr="002605C3">
        <w:rPr>
          <w:rFonts w:ascii="Lucida Sans" w:hAnsi="Lucida Sans"/>
        </w:rPr>
        <w:t xml:space="preserve"> </w:t>
      </w:r>
      <w:r w:rsidRPr="002605C3">
        <w:rPr>
          <w:rFonts w:ascii="Lucida Sans" w:hAnsi="Lucida Sans"/>
        </w:rPr>
        <w:t>Calvo P, Sahi</w:t>
      </w:r>
      <w:r w:rsidRPr="002605C3">
        <w:rPr>
          <w:rFonts w:ascii="Lucida Sans" w:hAnsi="Lucida Sans"/>
        </w:rPr>
        <w:t xml:space="preserve">, </w:t>
      </w:r>
      <w:r w:rsidRPr="002605C3">
        <w:rPr>
          <w:rFonts w:ascii="Lucida Sans" w:hAnsi="Lucida Sans"/>
        </w:rPr>
        <w:t>V</w:t>
      </w:r>
      <w:r w:rsidRPr="002605C3">
        <w:rPr>
          <w:rFonts w:ascii="Lucida Sans" w:hAnsi="Lucida Sans"/>
        </w:rPr>
        <w:t xml:space="preserve"> </w:t>
      </w:r>
      <w:r w:rsidRPr="002605C3">
        <w:rPr>
          <w:rFonts w:ascii="Lucida Sans" w:hAnsi="Lucida Sans"/>
        </w:rPr>
        <w:t>P, Trewavas</w:t>
      </w:r>
      <w:r w:rsidRPr="002605C3">
        <w:rPr>
          <w:rFonts w:ascii="Lucida Sans" w:hAnsi="Lucida Sans"/>
        </w:rPr>
        <w:t>,</w:t>
      </w:r>
      <w:r w:rsidRPr="002605C3">
        <w:rPr>
          <w:rFonts w:ascii="Lucida Sans" w:hAnsi="Lucida Sans"/>
        </w:rPr>
        <w:t xml:space="preserve"> A.</w:t>
      </w:r>
      <w:r w:rsidRPr="002605C3">
        <w:rPr>
          <w:rFonts w:ascii="Lucida Sans" w:hAnsi="Lucida Sans"/>
        </w:rPr>
        <w:t>, “</w:t>
      </w:r>
      <w:r w:rsidRPr="002605C3">
        <w:rPr>
          <w:rFonts w:ascii="Lucida Sans" w:hAnsi="Lucida Sans"/>
          <w:i/>
          <w:iCs/>
        </w:rPr>
        <w:t>Are plants sentient?</w:t>
      </w:r>
      <w:r w:rsidRPr="002605C3">
        <w:rPr>
          <w:rFonts w:ascii="Lucida Sans" w:hAnsi="Lucida Sans"/>
        </w:rPr>
        <w:t>”,</w:t>
      </w:r>
      <w:r w:rsidRPr="002605C3">
        <w:rPr>
          <w:rFonts w:ascii="Lucida Sans" w:hAnsi="Lucida Sans"/>
        </w:rPr>
        <w:t xml:space="preserve"> Plant Cell Environ</w:t>
      </w:r>
      <w:r w:rsidRPr="002605C3">
        <w:rPr>
          <w:rFonts w:ascii="Lucida Sans" w:hAnsi="Lucida Sans"/>
        </w:rPr>
        <w:t>,</w:t>
      </w:r>
      <w:r w:rsidRPr="002605C3">
        <w:rPr>
          <w:rFonts w:ascii="Lucida Sans" w:hAnsi="Lucida Sans"/>
        </w:rPr>
        <w:t xml:space="preserve"> 2017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1414D1"/>
    <w:multiLevelType w:val="hybridMultilevel"/>
    <w:tmpl w:val="9544D1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105"/>
    <w:rsid w:val="00012D64"/>
    <w:rsid w:val="00040CA3"/>
    <w:rsid w:val="00071E1E"/>
    <w:rsid w:val="000A0E5F"/>
    <w:rsid w:val="000B2C34"/>
    <w:rsid w:val="00162D4A"/>
    <w:rsid w:val="001E6B56"/>
    <w:rsid w:val="001E79DA"/>
    <w:rsid w:val="00227C77"/>
    <w:rsid w:val="002579EB"/>
    <w:rsid w:val="002605C3"/>
    <w:rsid w:val="002D7120"/>
    <w:rsid w:val="00316676"/>
    <w:rsid w:val="0032617C"/>
    <w:rsid w:val="00394E5C"/>
    <w:rsid w:val="003C0344"/>
    <w:rsid w:val="00401287"/>
    <w:rsid w:val="00421DAC"/>
    <w:rsid w:val="004566C1"/>
    <w:rsid w:val="00466AB2"/>
    <w:rsid w:val="00472C76"/>
    <w:rsid w:val="004F4992"/>
    <w:rsid w:val="00557189"/>
    <w:rsid w:val="00560D84"/>
    <w:rsid w:val="005639D0"/>
    <w:rsid w:val="00591C99"/>
    <w:rsid w:val="005C77F8"/>
    <w:rsid w:val="00657C47"/>
    <w:rsid w:val="006D4B27"/>
    <w:rsid w:val="00767A30"/>
    <w:rsid w:val="00794017"/>
    <w:rsid w:val="007D6056"/>
    <w:rsid w:val="00860E70"/>
    <w:rsid w:val="008650E6"/>
    <w:rsid w:val="0089439C"/>
    <w:rsid w:val="008B48B5"/>
    <w:rsid w:val="008F3055"/>
    <w:rsid w:val="00910105"/>
    <w:rsid w:val="009112B6"/>
    <w:rsid w:val="009377DF"/>
    <w:rsid w:val="0094630B"/>
    <w:rsid w:val="00977E0A"/>
    <w:rsid w:val="00A04DBA"/>
    <w:rsid w:val="00A841C0"/>
    <w:rsid w:val="00AE3BD1"/>
    <w:rsid w:val="00B35B73"/>
    <w:rsid w:val="00B73648"/>
    <w:rsid w:val="00BE796C"/>
    <w:rsid w:val="00BF6492"/>
    <w:rsid w:val="00C061D9"/>
    <w:rsid w:val="00C564F5"/>
    <w:rsid w:val="00C76B3B"/>
    <w:rsid w:val="00C93D1E"/>
    <w:rsid w:val="00CC70E3"/>
    <w:rsid w:val="00CE7ED4"/>
    <w:rsid w:val="00D47113"/>
    <w:rsid w:val="00D864C2"/>
    <w:rsid w:val="00DD5CA2"/>
    <w:rsid w:val="00E02AC4"/>
    <w:rsid w:val="00E070DE"/>
    <w:rsid w:val="00E5232F"/>
    <w:rsid w:val="00E557D2"/>
    <w:rsid w:val="00E60039"/>
    <w:rsid w:val="00EB602C"/>
    <w:rsid w:val="00F10679"/>
    <w:rsid w:val="00F208C8"/>
    <w:rsid w:val="00F26109"/>
    <w:rsid w:val="00F92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26B668"/>
  <w15:chartTrackingRefBased/>
  <w15:docId w15:val="{8F525559-AA33-4F83-8A73-49C0D2E95B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91010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1010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1010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1010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10105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1E6B56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8650E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650E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650E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854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259E68-3D90-4D5B-84F7-746BE553FD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3368</TotalTime>
  <Pages>2</Pages>
  <Words>746</Words>
  <Characters>4255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Y</dc:creator>
  <cp:keywords/>
  <dc:description/>
  <cp:lastModifiedBy>Max Y</cp:lastModifiedBy>
  <cp:revision>26</cp:revision>
  <dcterms:created xsi:type="dcterms:W3CDTF">2021-11-24T18:34:00Z</dcterms:created>
  <dcterms:modified xsi:type="dcterms:W3CDTF">2021-11-28T21:29:00Z</dcterms:modified>
</cp:coreProperties>
</file>