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6A31B" w14:textId="315B2E99" w:rsidR="00916A4A" w:rsidRPr="00DE2283" w:rsidRDefault="000429F3">
      <w:pPr>
        <w:pStyle w:val="Normal1"/>
        <w:spacing w:before="240" w:after="240"/>
        <w:jc w:val="center"/>
        <w:rPr>
          <w:rFonts w:ascii="Arial" w:eastAsia="Times New Roman" w:hAnsi="Arial"/>
          <w:b/>
          <w:sz w:val="32"/>
          <w:szCs w:val="32"/>
        </w:rPr>
      </w:pPr>
      <w:r w:rsidRPr="00DE2283">
        <w:rPr>
          <w:rFonts w:ascii="Arial" w:eastAsia="Times New Roman" w:hAnsi="Arial"/>
          <w:b/>
          <w:sz w:val="32"/>
          <w:szCs w:val="32"/>
        </w:rPr>
        <w:t xml:space="preserve">Dissertation </w:t>
      </w:r>
      <w:r w:rsidR="00AC2E86" w:rsidRPr="00DE2283">
        <w:rPr>
          <w:rFonts w:ascii="Arial" w:eastAsia="Times New Roman" w:hAnsi="Arial"/>
          <w:b/>
          <w:sz w:val="32"/>
          <w:szCs w:val="32"/>
        </w:rPr>
        <w:t>(</w:t>
      </w:r>
      <w:r w:rsidR="00115773" w:rsidRPr="00DE2283">
        <w:rPr>
          <w:rFonts w:ascii="Arial" w:eastAsia="Times New Roman" w:hAnsi="Arial"/>
          <w:b/>
          <w:sz w:val="32"/>
          <w:szCs w:val="32"/>
        </w:rPr>
        <w:t>LCBB6000)</w:t>
      </w:r>
      <w:r w:rsidR="00BF00D7">
        <w:rPr>
          <w:rFonts w:ascii="Arial" w:eastAsia="Times New Roman" w:hAnsi="Arial"/>
          <w:b/>
          <w:sz w:val="32"/>
          <w:szCs w:val="32"/>
        </w:rPr>
        <w:t>-</w:t>
      </w:r>
      <w:r w:rsidR="00371933">
        <w:rPr>
          <w:rFonts w:ascii="Arial" w:eastAsia="Times New Roman" w:hAnsi="Arial"/>
          <w:b/>
          <w:sz w:val="32"/>
          <w:szCs w:val="32"/>
        </w:rPr>
        <w:t xml:space="preserve"> Proposal</w:t>
      </w:r>
    </w:p>
    <w:p w14:paraId="09C6A31C" w14:textId="323EA704" w:rsidR="00916A4A" w:rsidRDefault="00916A4A">
      <w:pPr>
        <w:pStyle w:val="Normal1"/>
        <w:spacing w:before="240" w:after="240"/>
        <w:jc w:val="center"/>
        <w:rPr>
          <w:rFonts w:eastAsia="Times New Roman" w:cs="Times New Roman"/>
          <w:b/>
          <w:szCs w:val="24"/>
        </w:rPr>
      </w:pPr>
    </w:p>
    <w:p w14:paraId="25153EEE" w14:textId="77777777" w:rsidR="005038C8" w:rsidRPr="005038C8" w:rsidRDefault="005038C8">
      <w:pPr>
        <w:pStyle w:val="Normal1"/>
        <w:spacing w:before="240" w:after="240"/>
        <w:jc w:val="center"/>
        <w:rPr>
          <w:rFonts w:ascii="Arial" w:eastAsia="Times New Roman" w:hAnsi="Arial"/>
          <w:b/>
          <w:szCs w:val="24"/>
        </w:rPr>
      </w:pPr>
    </w:p>
    <w:p w14:paraId="09C6A31E" w14:textId="77777777" w:rsidR="00916A4A" w:rsidRPr="00371933" w:rsidRDefault="000429F3">
      <w:pPr>
        <w:pStyle w:val="Normal1"/>
        <w:spacing w:before="240" w:after="240"/>
        <w:jc w:val="center"/>
        <w:rPr>
          <w:rFonts w:ascii="Arial" w:eastAsia="Times New Roman" w:hAnsi="Arial"/>
          <w:b/>
          <w:color w:val="222222"/>
          <w:sz w:val="32"/>
          <w:szCs w:val="32"/>
        </w:rPr>
      </w:pPr>
      <w:r w:rsidRPr="005038C8">
        <w:rPr>
          <w:rFonts w:ascii="Arial" w:eastAsia="Times New Roman" w:hAnsi="Arial"/>
          <w:b/>
          <w:szCs w:val="24"/>
        </w:rPr>
        <w:t xml:space="preserve">         </w:t>
      </w:r>
      <w:r w:rsidRPr="00371933">
        <w:rPr>
          <w:rFonts w:ascii="Arial" w:eastAsia="Times New Roman" w:hAnsi="Arial"/>
          <w:b/>
          <w:sz w:val="32"/>
          <w:szCs w:val="32"/>
        </w:rPr>
        <w:t xml:space="preserve">Proposed research title: </w:t>
      </w:r>
      <w:r w:rsidR="00926180" w:rsidRPr="00371933">
        <w:rPr>
          <w:rFonts w:ascii="Arial" w:eastAsia="Times New Roman" w:hAnsi="Arial"/>
          <w:b/>
          <w:color w:val="222222"/>
          <w:sz w:val="32"/>
          <w:szCs w:val="32"/>
        </w:rPr>
        <w:t>Training and Development to better prepare organisations amid economic crisis</w:t>
      </w:r>
    </w:p>
    <w:p w14:paraId="2EB67039" w14:textId="4E4DAA38" w:rsidR="005E7C1C" w:rsidRDefault="005038C8" w:rsidP="005038C8">
      <w:pPr>
        <w:pStyle w:val="Normal1"/>
        <w:spacing w:before="240" w:after="240"/>
        <w:rPr>
          <w:rFonts w:eastAsia="Times New Roman" w:cs="Times New Roman"/>
          <w:b/>
          <w:szCs w:val="24"/>
        </w:rPr>
      </w:pPr>
      <w:r w:rsidRPr="00371933">
        <w:rPr>
          <w:rFonts w:ascii="Arial" w:eastAsia="Times New Roman" w:hAnsi="Arial"/>
          <w:b/>
          <w:sz w:val="32"/>
          <w:szCs w:val="32"/>
        </w:rPr>
        <w:t xml:space="preserve">           </w:t>
      </w:r>
      <w:r w:rsidR="005E7C1C" w:rsidRPr="00371933">
        <w:rPr>
          <w:rFonts w:ascii="Arial" w:eastAsia="Times New Roman" w:hAnsi="Arial"/>
          <w:b/>
          <w:sz w:val="32"/>
          <w:szCs w:val="32"/>
        </w:rPr>
        <w:t>Area:</w:t>
      </w:r>
      <w:r w:rsidRPr="00371933">
        <w:rPr>
          <w:rFonts w:ascii="Arial" w:eastAsia="Times New Roman" w:hAnsi="Arial"/>
          <w:b/>
          <w:sz w:val="32"/>
          <w:szCs w:val="32"/>
        </w:rPr>
        <w:t xml:space="preserve"> Human Resource Management</w:t>
      </w:r>
    </w:p>
    <w:p w14:paraId="09C6A320" w14:textId="1390F263" w:rsidR="00916A4A" w:rsidRDefault="000429F3" w:rsidP="00DB1810">
      <w:pPr>
        <w:pStyle w:val="Normal1"/>
        <w:spacing w:before="240" w:after="240"/>
        <w:jc w:val="center"/>
        <w:rPr>
          <w:rFonts w:eastAsia="Times New Roman" w:cs="Times New Roman"/>
          <w:b/>
          <w:szCs w:val="24"/>
        </w:rPr>
      </w:pPr>
      <w:r>
        <w:rPr>
          <w:rFonts w:eastAsia="Times New Roman" w:cs="Times New Roman"/>
          <w:b/>
          <w:szCs w:val="24"/>
        </w:rPr>
        <w:t xml:space="preserve"> </w:t>
      </w:r>
    </w:p>
    <w:p w14:paraId="09C6A321" w14:textId="77777777" w:rsidR="00916A4A" w:rsidRDefault="000429F3">
      <w:pPr>
        <w:pStyle w:val="Normal1"/>
        <w:spacing w:before="240" w:after="240"/>
        <w:jc w:val="center"/>
        <w:rPr>
          <w:rFonts w:eastAsia="Times New Roman" w:cs="Times New Roman"/>
          <w:b/>
          <w:sz w:val="36"/>
          <w:szCs w:val="36"/>
        </w:rPr>
      </w:pPr>
      <w:r>
        <w:rPr>
          <w:rFonts w:eastAsia="Times New Roman" w:cs="Times New Roman"/>
          <w:b/>
          <w:sz w:val="36"/>
          <w:szCs w:val="36"/>
        </w:rPr>
        <w:t xml:space="preserve"> </w:t>
      </w:r>
    </w:p>
    <w:p w14:paraId="26441D55" w14:textId="77777777" w:rsidR="00A0358F" w:rsidRPr="000644A9" w:rsidRDefault="00A0358F">
      <w:pPr>
        <w:pStyle w:val="Normal1"/>
        <w:spacing w:before="240" w:after="240"/>
        <w:jc w:val="center"/>
        <w:rPr>
          <w:rFonts w:ascii="Arial" w:hAnsi="Arial"/>
          <w:b/>
          <w:bCs/>
          <w:sz w:val="32"/>
          <w:szCs w:val="32"/>
        </w:rPr>
      </w:pPr>
      <w:r w:rsidRPr="000644A9">
        <w:rPr>
          <w:rFonts w:ascii="Arial" w:hAnsi="Arial"/>
          <w:b/>
          <w:bCs/>
          <w:sz w:val="32"/>
          <w:szCs w:val="32"/>
        </w:rPr>
        <w:t>Student Name: Oana Florentina Dumitriu (1909491)</w:t>
      </w:r>
    </w:p>
    <w:p w14:paraId="60F3152D" w14:textId="02F79B46" w:rsidR="005955BA" w:rsidRPr="000644A9" w:rsidRDefault="00A77A0A" w:rsidP="00A77A0A">
      <w:pPr>
        <w:pStyle w:val="Normal1"/>
        <w:spacing w:before="240" w:after="240"/>
        <w:rPr>
          <w:rFonts w:ascii="Arial" w:hAnsi="Arial"/>
          <w:b/>
          <w:bCs/>
          <w:sz w:val="32"/>
          <w:szCs w:val="32"/>
        </w:rPr>
      </w:pPr>
      <w:r w:rsidRPr="000644A9">
        <w:rPr>
          <w:rFonts w:ascii="Arial" w:hAnsi="Arial"/>
          <w:b/>
          <w:bCs/>
          <w:sz w:val="32"/>
          <w:szCs w:val="32"/>
        </w:rPr>
        <w:t xml:space="preserve">                   </w:t>
      </w:r>
      <w:r w:rsidR="001F626C" w:rsidRPr="000644A9">
        <w:rPr>
          <w:rFonts w:ascii="Arial" w:hAnsi="Arial"/>
          <w:b/>
          <w:bCs/>
          <w:sz w:val="32"/>
          <w:szCs w:val="32"/>
        </w:rPr>
        <w:t xml:space="preserve">Lecturer: </w:t>
      </w:r>
      <w:r w:rsidR="005955BA" w:rsidRPr="000644A9">
        <w:rPr>
          <w:rFonts w:ascii="Arial" w:hAnsi="Arial"/>
          <w:b/>
          <w:bCs/>
          <w:sz w:val="32"/>
          <w:szCs w:val="32"/>
        </w:rPr>
        <w:t>Anupam Mazumdar</w:t>
      </w:r>
    </w:p>
    <w:p w14:paraId="09C6A322" w14:textId="58728CFC" w:rsidR="00916A4A" w:rsidRDefault="00A77A0A" w:rsidP="00A77A0A">
      <w:pPr>
        <w:pStyle w:val="Normal1"/>
        <w:spacing w:before="240" w:after="240"/>
        <w:rPr>
          <w:rFonts w:eastAsia="Times New Roman" w:cs="Times New Roman"/>
          <w:b/>
          <w:sz w:val="36"/>
          <w:szCs w:val="36"/>
        </w:rPr>
      </w:pPr>
      <w:r w:rsidRPr="000644A9">
        <w:rPr>
          <w:rFonts w:ascii="Arial" w:hAnsi="Arial"/>
          <w:b/>
          <w:bCs/>
          <w:sz w:val="32"/>
          <w:szCs w:val="32"/>
        </w:rPr>
        <w:t xml:space="preserve">               </w:t>
      </w:r>
      <w:r w:rsidR="0040533A" w:rsidRPr="000644A9">
        <w:rPr>
          <w:rFonts w:ascii="Arial" w:hAnsi="Arial"/>
          <w:b/>
          <w:bCs/>
          <w:sz w:val="32"/>
          <w:szCs w:val="32"/>
        </w:rPr>
        <w:t xml:space="preserve">Supervisor: Faizu </w:t>
      </w:r>
      <w:r w:rsidRPr="000644A9">
        <w:rPr>
          <w:rFonts w:ascii="Arial" w:hAnsi="Arial"/>
          <w:b/>
          <w:bCs/>
          <w:sz w:val="32"/>
          <w:szCs w:val="32"/>
        </w:rPr>
        <w:t>Edu</w:t>
      </w:r>
      <w:r w:rsidR="000429F3">
        <w:br w:type="page"/>
      </w:r>
    </w:p>
    <w:sdt>
      <w:sdtPr>
        <w:rPr>
          <w:rFonts w:ascii="Times New Roman" w:eastAsia="Arial" w:hAnsi="Times New Roman" w:cs="Arial"/>
          <w:b w:val="0"/>
          <w:bCs w:val="0"/>
          <w:color w:val="auto"/>
          <w:sz w:val="24"/>
          <w:szCs w:val="22"/>
          <w:lang w:val="en-IN" w:eastAsia="en-IN" w:bidi="hi-IN"/>
        </w:rPr>
        <w:id w:val="18288280"/>
        <w:docPartObj>
          <w:docPartGallery w:val="Table of Contents"/>
          <w:docPartUnique/>
        </w:docPartObj>
      </w:sdtPr>
      <w:sdtEndPr/>
      <w:sdtContent>
        <w:p w14:paraId="09C6A323" w14:textId="77777777" w:rsidR="00D4141E" w:rsidRPr="00D4141E" w:rsidRDefault="000429F3" w:rsidP="00D4141E">
          <w:pPr>
            <w:pStyle w:val="TOCHeading"/>
            <w:spacing w:line="360" w:lineRule="auto"/>
            <w:jc w:val="center"/>
            <w:rPr>
              <w:rFonts w:ascii="Times New Roman" w:hAnsi="Times New Roman" w:cs="Times New Roman"/>
              <w:color w:val="000000" w:themeColor="text1"/>
              <w:sz w:val="24"/>
              <w:szCs w:val="24"/>
            </w:rPr>
          </w:pPr>
          <w:r w:rsidRPr="00D4141E">
            <w:rPr>
              <w:rFonts w:ascii="Times New Roman" w:hAnsi="Times New Roman" w:cs="Times New Roman"/>
              <w:color w:val="000000" w:themeColor="text1"/>
              <w:sz w:val="24"/>
              <w:szCs w:val="24"/>
            </w:rPr>
            <w:t>Table of Contents</w:t>
          </w:r>
        </w:p>
        <w:p w14:paraId="09C6A324" w14:textId="77777777" w:rsidR="003B40D3" w:rsidRDefault="00236919">
          <w:pPr>
            <w:pStyle w:val="TOC1"/>
            <w:tabs>
              <w:tab w:val="right" w:leader="dot" w:pos="9350"/>
            </w:tabs>
            <w:rPr>
              <w:rFonts w:asciiTheme="minorHAnsi" w:eastAsiaTheme="minorEastAsia" w:hAnsiTheme="minorHAnsi" w:cstheme="minorBidi"/>
              <w:noProof/>
              <w:sz w:val="22"/>
              <w:szCs w:val="28"/>
              <w:lang w:bidi="bn-IN"/>
            </w:rPr>
          </w:pPr>
          <w:r>
            <w:fldChar w:fldCharType="begin"/>
          </w:r>
          <w:r w:rsidR="000429F3">
            <w:instrText xml:space="preserve"> TOC \o "1-3" \h \z \u </w:instrText>
          </w:r>
          <w:r>
            <w:fldChar w:fldCharType="separate"/>
          </w:r>
          <w:hyperlink w:anchor="_Toc99807201" w:history="1">
            <w:r w:rsidR="003B40D3" w:rsidRPr="00D27FDB">
              <w:rPr>
                <w:rStyle w:val="Hyperlink"/>
                <w:noProof/>
              </w:rPr>
              <w:t>Chapter 1: Introduction</w:t>
            </w:r>
            <w:r w:rsidR="003B40D3">
              <w:rPr>
                <w:noProof/>
                <w:webHidden/>
              </w:rPr>
              <w:tab/>
            </w:r>
            <w:r w:rsidR="003B40D3">
              <w:rPr>
                <w:noProof/>
                <w:webHidden/>
              </w:rPr>
              <w:fldChar w:fldCharType="begin"/>
            </w:r>
            <w:r w:rsidR="003B40D3">
              <w:rPr>
                <w:noProof/>
                <w:webHidden/>
              </w:rPr>
              <w:instrText xml:space="preserve"> PAGEREF _Toc99807201 \h </w:instrText>
            </w:r>
            <w:r w:rsidR="003B40D3">
              <w:rPr>
                <w:noProof/>
                <w:webHidden/>
              </w:rPr>
            </w:r>
            <w:r w:rsidR="003B40D3">
              <w:rPr>
                <w:noProof/>
                <w:webHidden/>
              </w:rPr>
              <w:fldChar w:fldCharType="separate"/>
            </w:r>
            <w:r w:rsidR="003B40D3">
              <w:rPr>
                <w:noProof/>
                <w:webHidden/>
              </w:rPr>
              <w:t>3</w:t>
            </w:r>
            <w:r w:rsidR="003B40D3">
              <w:rPr>
                <w:noProof/>
                <w:webHidden/>
              </w:rPr>
              <w:fldChar w:fldCharType="end"/>
            </w:r>
          </w:hyperlink>
        </w:p>
        <w:p w14:paraId="09C6A325" w14:textId="77777777" w:rsidR="003B40D3" w:rsidRDefault="003C2E55">
          <w:pPr>
            <w:pStyle w:val="TOC1"/>
            <w:tabs>
              <w:tab w:val="right" w:leader="dot" w:pos="9350"/>
            </w:tabs>
            <w:rPr>
              <w:rFonts w:asciiTheme="minorHAnsi" w:eastAsiaTheme="minorEastAsia" w:hAnsiTheme="minorHAnsi" w:cstheme="minorBidi"/>
              <w:noProof/>
              <w:sz w:val="22"/>
              <w:szCs w:val="28"/>
              <w:lang w:bidi="bn-IN"/>
            </w:rPr>
          </w:pPr>
          <w:hyperlink w:anchor="_Toc99807202" w:history="1">
            <w:r w:rsidR="003B40D3" w:rsidRPr="00D27FDB">
              <w:rPr>
                <w:rStyle w:val="Hyperlink"/>
                <w:noProof/>
              </w:rPr>
              <w:t>Chapter 2: Literature Review</w:t>
            </w:r>
            <w:r w:rsidR="003B40D3">
              <w:rPr>
                <w:noProof/>
                <w:webHidden/>
              </w:rPr>
              <w:tab/>
            </w:r>
            <w:r w:rsidR="003B40D3">
              <w:rPr>
                <w:noProof/>
                <w:webHidden/>
              </w:rPr>
              <w:fldChar w:fldCharType="begin"/>
            </w:r>
            <w:r w:rsidR="003B40D3">
              <w:rPr>
                <w:noProof/>
                <w:webHidden/>
              </w:rPr>
              <w:instrText xml:space="preserve"> PAGEREF _Toc99807202 \h </w:instrText>
            </w:r>
            <w:r w:rsidR="003B40D3">
              <w:rPr>
                <w:noProof/>
                <w:webHidden/>
              </w:rPr>
            </w:r>
            <w:r w:rsidR="003B40D3">
              <w:rPr>
                <w:noProof/>
                <w:webHidden/>
              </w:rPr>
              <w:fldChar w:fldCharType="separate"/>
            </w:r>
            <w:r w:rsidR="003B40D3">
              <w:rPr>
                <w:noProof/>
                <w:webHidden/>
              </w:rPr>
              <w:t>3</w:t>
            </w:r>
            <w:r w:rsidR="003B40D3">
              <w:rPr>
                <w:noProof/>
                <w:webHidden/>
              </w:rPr>
              <w:fldChar w:fldCharType="end"/>
            </w:r>
          </w:hyperlink>
        </w:p>
        <w:p w14:paraId="09C6A326" w14:textId="77777777" w:rsidR="003B40D3" w:rsidRDefault="003C2E55">
          <w:pPr>
            <w:pStyle w:val="TOC1"/>
            <w:tabs>
              <w:tab w:val="right" w:leader="dot" w:pos="9350"/>
            </w:tabs>
            <w:rPr>
              <w:rFonts w:asciiTheme="minorHAnsi" w:eastAsiaTheme="minorEastAsia" w:hAnsiTheme="minorHAnsi" w:cstheme="minorBidi"/>
              <w:noProof/>
              <w:sz w:val="22"/>
              <w:szCs w:val="28"/>
              <w:lang w:bidi="bn-IN"/>
            </w:rPr>
          </w:pPr>
          <w:hyperlink w:anchor="_Toc99807203" w:history="1">
            <w:r w:rsidR="003B40D3" w:rsidRPr="00D27FDB">
              <w:rPr>
                <w:rStyle w:val="Hyperlink"/>
                <w:noProof/>
              </w:rPr>
              <w:t>Chapter 3: Research Methods and Methodology</w:t>
            </w:r>
            <w:r w:rsidR="003B40D3">
              <w:rPr>
                <w:noProof/>
                <w:webHidden/>
              </w:rPr>
              <w:tab/>
            </w:r>
            <w:r w:rsidR="003B40D3">
              <w:rPr>
                <w:noProof/>
                <w:webHidden/>
              </w:rPr>
              <w:fldChar w:fldCharType="begin"/>
            </w:r>
            <w:r w:rsidR="003B40D3">
              <w:rPr>
                <w:noProof/>
                <w:webHidden/>
              </w:rPr>
              <w:instrText xml:space="preserve"> PAGEREF _Toc99807203 \h </w:instrText>
            </w:r>
            <w:r w:rsidR="003B40D3">
              <w:rPr>
                <w:noProof/>
                <w:webHidden/>
              </w:rPr>
            </w:r>
            <w:r w:rsidR="003B40D3">
              <w:rPr>
                <w:noProof/>
                <w:webHidden/>
              </w:rPr>
              <w:fldChar w:fldCharType="separate"/>
            </w:r>
            <w:r w:rsidR="003B40D3">
              <w:rPr>
                <w:noProof/>
                <w:webHidden/>
              </w:rPr>
              <w:t>5</w:t>
            </w:r>
            <w:r w:rsidR="003B40D3">
              <w:rPr>
                <w:noProof/>
                <w:webHidden/>
              </w:rPr>
              <w:fldChar w:fldCharType="end"/>
            </w:r>
          </w:hyperlink>
        </w:p>
        <w:p w14:paraId="09C6A327" w14:textId="77777777" w:rsidR="003B40D3" w:rsidRDefault="003C2E55">
          <w:pPr>
            <w:pStyle w:val="TOC1"/>
            <w:tabs>
              <w:tab w:val="right" w:leader="dot" w:pos="9350"/>
            </w:tabs>
            <w:rPr>
              <w:rFonts w:asciiTheme="minorHAnsi" w:eastAsiaTheme="minorEastAsia" w:hAnsiTheme="minorHAnsi" w:cstheme="minorBidi"/>
              <w:noProof/>
              <w:sz w:val="22"/>
              <w:szCs w:val="28"/>
              <w:lang w:bidi="bn-IN"/>
            </w:rPr>
          </w:pPr>
          <w:hyperlink w:anchor="_Toc99807204" w:history="1">
            <w:r w:rsidR="003B40D3" w:rsidRPr="00D27FDB">
              <w:rPr>
                <w:rStyle w:val="Hyperlink"/>
                <w:noProof/>
              </w:rPr>
              <w:t>Chapter 4: Conclusion</w:t>
            </w:r>
            <w:r w:rsidR="003B40D3">
              <w:rPr>
                <w:noProof/>
                <w:webHidden/>
              </w:rPr>
              <w:tab/>
            </w:r>
            <w:r w:rsidR="003B40D3">
              <w:rPr>
                <w:noProof/>
                <w:webHidden/>
              </w:rPr>
              <w:fldChar w:fldCharType="begin"/>
            </w:r>
            <w:r w:rsidR="003B40D3">
              <w:rPr>
                <w:noProof/>
                <w:webHidden/>
              </w:rPr>
              <w:instrText xml:space="preserve"> PAGEREF _Toc99807204 \h </w:instrText>
            </w:r>
            <w:r w:rsidR="003B40D3">
              <w:rPr>
                <w:noProof/>
                <w:webHidden/>
              </w:rPr>
            </w:r>
            <w:r w:rsidR="003B40D3">
              <w:rPr>
                <w:noProof/>
                <w:webHidden/>
              </w:rPr>
              <w:fldChar w:fldCharType="separate"/>
            </w:r>
            <w:r w:rsidR="003B40D3">
              <w:rPr>
                <w:noProof/>
                <w:webHidden/>
              </w:rPr>
              <w:t>8</w:t>
            </w:r>
            <w:r w:rsidR="003B40D3">
              <w:rPr>
                <w:noProof/>
                <w:webHidden/>
              </w:rPr>
              <w:fldChar w:fldCharType="end"/>
            </w:r>
          </w:hyperlink>
        </w:p>
        <w:p w14:paraId="09C6A328" w14:textId="77777777" w:rsidR="003B40D3" w:rsidRDefault="003C2E55">
          <w:pPr>
            <w:pStyle w:val="TOC1"/>
            <w:tabs>
              <w:tab w:val="right" w:leader="dot" w:pos="9350"/>
            </w:tabs>
            <w:rPr>
              <w:rFonts w:asciiTheme="minorHAnsi" w:eastAsiaTheme="minorEastAsia" w:hAnsiTheme="minorHAnsi" w:cstheme="minorBidi"/>
              <w:noProof/>
              <w:sz w:val="22"/>
              <w:szCs w:val="28"/>
              <w:lang w:bidi="bn-IN"/>
            </w:rPr>
          </w:pPr>
          <w:hyperlink w:anchor="_Toc99807205" w:history="1">
            <w:r w:rsidR="003B40D3" w:rsidRPr="00D27FDB">
              <w:rPr>
                <w:rStyle w:val="Hyperlink"/>
                <w:noProof/>
              </w:rPr>
              <w:t>Chapter 5: References and bibliograogy</w:t>
            </w:r>
            <w:r w:rsidR="003B40D3">
              <w:rPr>
                <w:noProof/>
                <w:webHidden/>
              </w:rPr>
              <w:tab/>
            </w:r>
            <w:r w:rsidR="003B40D3">
              <w:rPr>
                <w:noProof/>
                <w:webHidden/>
              </w:rPr>
              <w:fldChar w:fldCharType="begin"/>
            </w:r>
            <w:r w:rsidR="003B40D3">
              <w:rPr>
                <w:noProof/>
                <w:webHidden/>
              </w:rPr>
              <w:instrText xml:space="preserve"> PAGEREF _Toc99807205 \h </w:instrText>
            </w:r>
            <w:r w:rsidR="003B40D3">
              <w:rPr>
                <w:noProof/>
                <w:webHidden/>
              </w:rPr>
            </w:r>
            <w:r w:rsidR="003B40D3">
              <w:rPr>
                <w:noProof/>
                <w:webHidden/>
              </w:rPr>
              <w:fldChar w:fldCharType="separate"/>
            </w:r>
            <w:r w:rsidR="003B40D3">
              <w:rPr>
                <w:noProof/>
                <w:webHidden/>
              </w:rPr>
              <w:t>9</w:t>
            </w:r>
            <w:r w:rsidR="003B40D3">
              <w:rPr>
                <w:noProof/>
                <w:webHidden/>
              </w:rPr>
              <w:fldChar w:fldCharType="end"/>
            </w:r>
          </w:hyperlink>
        </w:p>
        <w:p w14:paraId="09C6A329" w14:textId="77777777" w:rsidR="00D4141E" w:rsidRDefault="00236919">
          <w:r>
            <w:fldChar w:fldCharType="end"/>
          </w:r>
        </w:p>
      </w:sdtContent>
    </w:sdt>
    <w:p w14:paraId="09C6A32A" w14:textId="77777777" w:rsidR="00916A4A" w:rsidRDefault="000429F3">
      <w:pPr>
        <w:pStyle w:val="Normal1"/>
        <w:spacing w:before="240" w:after="240"/>
        <w:jc w:val="center"/>
        <w:rPr>
          <w:rFonts w:eastAsia="Times New Roman" w:cs="Times New Roman"/>
          <w:b/>
          <w:sz w:val="36"/>
          <w:szCs w:val="36"/>
        </w:rPr>
      </w:pPr>
      <w:r>
        <w:br w:type="page"/>
      </w:r>
    </w:p>
    <w:p w14:paraId="09C6A32B" w14:textId="77777777" w:rsidR="00916A4A" w:rsidRPr="003B40D3" w:rsidRDefault="003B40D3" w:rsidP="00926180">
      <w:pPr>
        <w:pStyle w:val="Heading1"/>
      </w:pPr>
      <w:bookmarkStart w:id="0" w:name="_Toc99807201"/>
      <w:r w:rsidRPr="003B40D3">
        <w:lastRenderedPageBreak/>
        <w:t xml:space="preserve">Chapter 1: </w:t>
      </w:r>
      <w:r w:rsidR="000429F3" w:rsidRPr="003B40D3">
        <w:t>Introduction</w:t>
      </w:r>
      <w:bookmarkEnd w:id="0"/>
    </w:p>
    <w:p w14:paraId="09C6A32C" w14:textId="77777777" w:rsidR="00916A4A" w:rsidRDefault="000429F3">
      <w:pPr>
        <w:pStyle w:val="Normal1"/>
        <w:spacing w:before="240" w:after="240"/>
        <w:rPr>
          <w:rFonts w:eastAsia="Times New Roman" w:cs="Times New Roman"/>
          <w:szCs w:val="24"/>
        </w:rPr>
      </w:pPr>
      <w:r>
        <w:rPr>
          <w:rFonts w:eastAsia="Times New Roman" w:cs="Times New Roman"/>
          <w:szCs w:val="24"/>
        </w:rPr>
        <w:t xml:space="preserve">Human resource management is an integral part of a business organisation to perform better in a competitive market. Training and development of the employees are important for better performance of the business organisation. It will help the organisation to sustain itself in an economic crisis. The </w:t>
      </w:r>
      <w:r>
        <w:rPr>
          <w:rFonts w:eastAsia="Times New Roman" w:cs="Times New Roman"/>
          <w:b/>
          <w:i/>
          <w:szCs w:val="24"/>
        </w:rPr>
        <w:t xml:space="preserve">purpose </w:t>
      </w:r>
      <w:r>
        <w:rPr>
          <w:rFonts w:eastAsia="Times New Roman" w:cs="Times New Roman"/>
          <w:szCs w:val="24"/>
        </w:rPr>
        <w:t>of the research is to examine the different aspects of human resource management and its importance for an organisation. The study will also cover the various training and development of the employees and the models and theories related to human resource management.</w:t>
      </w:r>
    </w:p>
    <w:p w14:paraId="09C6A32D" w14:textId="77777777" w:rsidR="00916A4A" w:rsidRDefault="003B40D3" w:rsidP="00926180">
      <w:pPr>
        <w:pStyle w:val="Heading1"/>
      </w:pPr>
      <w:bookmarkStart w:id="1" w:name="_Toc99807202"/>
      <w:r>
        <w:t xml:space="preserve">Chapter 2: </w:t>
      </w:r>
      <w:r w:rsidR="000429F3">
        <w:t>Literature Review</w:t>
      </w:r>
      <w:bookmarkEnd w:id="1"/>
      <w:r w:rsidR="000429F3">
        <w:t xml:space="preserve"> </w:t>
      </w:r>
    </w:p>
    <w:p w14:paraId="09C6A32E" w14:textId="77777777" w:rsidR="00916A4A" w:rsidRPr="003B40D3" w:rsidRDefault="000429F3" w:rsidP="003B40D3">
      <w:pPr>
        <w:rPr>
          <w:b/>
          <w:bCs/>
        </w:rPr>
      </w:pPr>
      <w:r w:rsidRPr="003B40D3">
        <w:rPr>
          <w:b/>
          <w:bCs/>
        </w:rPr>
        <w:t xml:space="preserve">Definition of training and development </w:t>
      </w:r>
    </w:p>
    <w:p w14:paraId="09C6A32F" w14:textId="77777777" w:rsidR="00916A4A" w:rsidRDefault="000429F3">
      <w:pPr>
        <w:pStyle w:val="Normal1"/>
        <w:spacing w:before="240" w:after="240"/>
        <w:rPr>
          <w:rFonts w:eastAsia="Times New Roman" w:cs="Times New Roman"/>
          <w:szCs w:val="24"/>
        </w:rPr>
      </w:pPr>
      <w:r>
        <w:rPr>
          <w:rFonts w:eastAsia="Times New Roman" w:cs="Times New Roman"/>
          <w:szCs w:val="24"/>
        </w:rPr>
        <w:t>Training and development refer to the activities or tasks within a</w:t>
      </w:r>
      <w:r w:rsidR="00926180">
        <w:rPr>
          <w:rFonts w:eastAsia="Times New Roman" w:cs="Times New Roman"/>
          <w:szCs w:val="24"/>
        </w:rPr>
        <w:t>n organisation or company. That</w:t>
      </w:r>
      <w:r>
        <w:rPr>
          <w:rFonts w:eastAsia="Times New Roman" w:cs="Times New Roman"/>
          <w:szCs w:val="24"/>
        </w:rPr>
        <w:t xml:space="preserve"> increases the existing skills and knowledge of the employees for hi</w:t>
      </w:r>
      <w:r w:rsidR="00926180">
        <w:rPr>
          <w:rFonts w:eastAsia="Times New Roman" w:cs="Times New Roman"/>
          <w:szCs w:val="24"/>
        </w:rPr>
        <w:t>gh productivity and efficiency. It provides</w:t>
      </w:r>
      <w:r>
        <w:rPr>
          <w:rFonts w:eastAsia="Times New Roman" w:cs="Times New Roman"/>
          <w:szCs w:val="24"/>
        </w:rPr>
        <w:t xml:space="preserve"> some practical instruction or information to perform better on specific tasks or activities (</w:t>
      </w:r>
      <w:hyperlink r:id="rId8" w:history="1">
        <w:r>
          <w:rPr>
            <w:szCs w:val="24"/>
          </w:rPr>
          <w:t>td</w:t>
        </w:r>
      </w:hyperlink>
      <w:r>
        <w:rPr>
          <w:szCs w:val="24"/>
        </w:rPr>
        <w:t>, 2022).</w:t>
      </w:r>
    </w:p>
    <w:p w14:paraId="09C6A330" w14:textId="77777777" w:rsidR="00916A4A" w:rsidRPr="003B40D3" w:rsidRDefault="000429F3" w:rsidP="003B40D3">
      <w:pPr>
        <w:rPr>
          <w:b/>
          <w:bCs/>
        </w:rPr>
      </w:pPr>
      <w:r w:rsidRPr="003B40D3">
        <w:rPr>
          <w:b/>
          <w:bCs/>
        </w:rPr>
        <w:t>Theories and models of training and development</w:t>
      </w:r>
    </w:p>
    <w:p w14:paraId="09C6A331" w14:textId="77777777" w:rsidR="00916A4A" w:rsidRDefault="000429F3">
      <w:pPr>
        <w:pStyle w:val="Normal1"/>
        <w:spacing w:before="240" w:after="240"/>
        <w:rPr>
          <w:rFonts w:eastAsia="Times New Roman" w:cs="Times New Roman"/>
          <w:szCs w:val="24"/>
        </w:rPr>
      </w:pPr>
      <w:r>
        <w:rPr>
          <w:rFonts w:eastAsia="Times New Roman" w:cs="Times New Roman"/>
          <w:szCs w:val="24"/>
        </w:rPr>
        <w:t xml:space="preserve">Kolb's learning style theory refers to the representation of a four-level learning cycle through which the learner touches all the bases. There are four stages of the Kolb theory </w:t>
      </w:r>
      <w:r>
        <w:rPr>
          <w:rFonts w:eastAsia="Times New Roman" w:cs="Times New Roman"/>
          <w:b/>
          <w:szCs w:val="24"/>
        </w:rPr>
        <w:t xml:space="preserve">Concrete experience </w:t>
      </w:r>
      <w:r>
        <w:rPr>
          <w:rFonts w:eastAsia="Times New Roman" w:cs="Times New Roman"/>
          <w:szCs w:val="24"/>
        </w:rPr>
        <w:t xml:space="preserve">refers to a situation where the learner encounters a concrete experience. It can be a new situation or experience or an interception of the existing experience in the image of the new concept. </w:t>
      </w:r>
      <w:r>
        <w:rPr>
          <w:rFonts w:eastAsia="Times New Roman" w:cs="Times New Roman"/>
          <w:b/>
          <w:szCs w:val="24"/>
        </w:rPr>
        <w:t xml:space="preserve">Reflective observation of the new experience </w:t>
      </w:r>
      <w:r>
        <w:rPr>
          <w:rFonts w:eastAsia="Times New Roman" w:cs="Times New Roman"/>
          <w:szCs w:val="24"/>
        </w:rPr>
        <w:t xml:space="preserve">refers to the individual reflecting on the new experience in the light of existing knowledge. It is the specific importance of inconsistencies between the understanding and experience. </w:t>
      </w:r>
      <w:r>
        <w:rPr>
          <w:rFonts w:eastAsia="Times New Roman" w:cs="Times New Roman"/>
          <w:b/>
          <w:szCs w:val="24"/>
        </w:rPr>
        <w:t xml:space="preserve">Abstract conceptualisation </w:t>
      </w:r>
      <w:r>
        <w:rPr>
          <w:rFonts w:eastAsia="Times New Roman" w:cs="Times New Roman"/>
          <w:szCs w:val="24"/>
        </w:rPr>
        <w:t xml:space="preserve">reflection provides rise to the new idea or customisation of an existing abstract concept. It means the individual has learned from their experience </w:t>
      </w:r>
      <w:r>
        <w:rPr>
          <w:rFonts w:eastAsia="Times New Roman" w:cs="Times New Roman"/>
          <w:b/>
          <w:szCs w:val="24"/>
        </w:rPr>
        <w:t>Active experimentation</w:t>
      </w:r>
      <w:r>
        <w:rPr>
          <w:rFonts w:eastAsia="Times New Roman" w:cs="Times New Roman"/>
          <w:szCs w:val="24"/>
        </w:rPr>
        <w:t xml:space="preserve"> latest or customised concepts provide rise to experimentation. Here the individual applies their ideas to the real world around them to see the results or consequences (</w:t>
      </w:r>
      <w:r>
        <w:rPr>
          <w:rFonts w:eastAsia="Times New Roman" w:cs="Times New Roman"/>
          <w:color w:val="222222"/>
          <w:szCs w:val="24"/>
          <w:highlight w:val="white"/>
        </w:rPr>
        <w:t>Idkhan and Idris, 2021).</w:t>
      </w:r>
    </w:p>
    <w:p w14:paraId="09C6A332" w14:textId="77777777" w:rsidR="00916A4A" w:rsidRDefault="000429F3">
      <w:pPr>
        <w:pStyle w:val="Normal1"/>
        <w:spacing w:before="240" w:after="240"/>
        <w:rPr>
          <w:rFonts w:eastAsia="Times New Roman" w:cs="Times New Roman"/>
          <w:szCs w:val="24"/>
        </w:rPr>
      </w:pPr>
      <w:r>
        <w:rPr>
          <w:rFonts w:eastAsia="Times New Roman" w:cs="Times New Roman"/>
          <w:szCs w:val="24"/>
        </w:rPr>
        <w:lastRenderedPageBreak/>
        <w:t xml:space="preserve">The </w:t>
      </w:r>
      <w:r>
        <w:rPr>
          <w:rFonts w:eastAsia="Times New Roman" w:cs="Times New Roman"/>
          <w:b/>
          <w:szCs w:val="24"/>
        </w:rPr>
        <w:t xml:space="preserve">Honey and Mumford </w:t>
      </w:r>
      <w:r>
        <w:rPr>
          <w:rFonts w:eastAsia="Times New Roman" w:cs="Times New Roman"/>
          <w:szCs w:val="24"/>
        </w:rPr>
        <w:t xml:space="preserve">learning style was introduced in 1986 and it has four different styles of learning. There are four stages of the theory which are </w:t>
      </w:r>
      <w:r>
        <w:rPr>
          <w:rFonts w:eastAsia="Times New Roman" w:cs="Times New Roman"/>
          <w:b/>
          <w:szCs w:val="24"/>
        </w:rPr>
        <w:t xml:space="preserve">Activist </w:t>
      </w:r>
      <w:r>
        <w:rPr>
          <w:rFonts w:eastAsia="Times New Roman" w:cs="Times New Roman"/>
          <w:szCs w:val="24"/>
        </w:rPr>
        <w:t xml:space="preserve">refers to the individuals who learn by doing. Individuals like to do the work with their own hands and are very enthusiastic to try new things they love. </w:t>
      </w:r>
      <w:r>
        <w:rPr>
          <w:rFonts w:eastAsia="Times New Roman" w:cs="Times New Roman"/>
          <w:b/>
          <w:szCs w:val="24"/>
        </w:rPr>
        <w:t xml:space="preserve">Theorist </w:t>
      </w:r>
      <w:r>
        <w:rPr>
          <w:rFonts w:eastAsia="Times New Roman" w:cs="Times New Roman"/>
          <w:szCs w:val="24"/>
        </w:rPr>
        <w:t xml:space="preserve">refers to the learners who learn best from understanding the concept behind their specific topic or information. </w:t>
      </w:r>
      <w:r>
        <w:rPr>
          <w:rFonts w:eastAsia="Times New Roman" w:cs="Times New Roman"/>
          <w:b/>
          <w:szCs w:val="24"/>
        </w:rPr>
        <w:t>Pragmatist</w:t>
      </w:r>
      <w:r>
        <w:rPr>
          <w:rFonts w:eastAsia="Times New Roman" w:cs="Times New Roman"/>
          <w:szCs w:val="24"/>
        </w:rPr>
        <w:t xml:space="preserve"> refers to the learners who learn best from the visual representation </w:t>
      </w:r>
      <w:r w:rsidR="00926180">
        <w:rPr>
          <w:rFonts w:eastAsia="Times New Roman" w:cs="Times New Roman"/>
          <w:szCs w:val="24"/>
        </w:rPr>
        <w:t>of what they are learning. That</w:t>
      </w:r>
      <w:r>
        <w:rPr>
          <w:rFonts w:eastAsia="Times New Roman" w:cs="Times New Roman"/>
          <w:szCs w:val="24"/>
        </w:rPr>
        <w:t xml:space="preserve"> can put work in the original world. </w:t>
      </w:r>
      <w:r>
        <w:rPr>
          <w:rFonts w:eastAsia="Times New Roman" w:cs="Times New Roman"/>
          <w:b/>
          <w:szCs w:val="24"/>
        </w:rPr>
        <w:t>Reflector</w:t>
      </w:r>
      <w:r>
        <w:rPr>
          <w:rFonts w:eastAsia="Times New Roman" w:cs="Times New Roman"/>
          <w:szCs w:val="24"/>
        </w:rPr>
        <w:t xml:space="preserve"> refers to the learners who learn best from the observation of others. Prefer to observe first before taking an action (</w:t>
      </w:r>
      <w:r>
        <w:rPr>
          <w:rFonts w:eastAsia="Times New Roman" w:cs="Times New Roman"/>
          <w:color w:val="222222"/>
          <w:szCs w:val="24"/>
          <w:highlight w:val="white"/>
        </w:rPr>
        <w:t xml:space="preserve">Stander </w:t>
      </w:r>
      <w:r>
        <w:rPr>
          <w:rFonts w:eastAsia="Times New Roman" w:cs="Times New Roman"/>
          <w:i/>
          <w:color w:val="222222"/>
          <w:szCs w:val="24"/>
          <w:highlight w:val="white"/>
        </w:rPr>
        <w:t>et al</w:t>
      </w:r>
      <w:r>
        <w:rPr>
          <w:rFonts w:eastAsia="Times New Roman" w:cs="Times New Roman"/>
          <w:color w:val="222222"/>
          <w:szCs w:val="24"/>
          <w:highlight w:val="white"/>
        </w:rPr>
        <w:t>., 2019).</w:t>
      </w:r>
    </w:p>
    <w:p w14:paraId="09C6A333" w14:textId="77777777" w:rsidR="00916A4A" w:rsidRPr="003B40D3" w:rsidRDefault="000429F3" w:rsidP="003B40D3">
      <w:pPr>
        <w:rPr>
          <w:b/>
          <w:bCs/>
        </w:rPr>
      </w:pPr>
      <w:r w:rsidRPr="003B40D3">
        <w:rPr>
          <w:b/>
          <w:bCs/>
        </w:rPr>
        <w:t xml:space="preserve">Characteristics of training and development </w:t>
      </w:r>
    </w:p>
    <w:p w14:paraId="09C6A334" w14:textId="77777777" w:rsidR="00916A4A" w:rsidRDefault="000429F3">
      <w:pPr>
        <w:pStyle w:val="Normal1"/>
        <w:spacing w:before="240" w:after="240"/>
        <w:rPr>
          <w:rFonts w:eastAsia="Times New Roman" w:cs="Times New Roman"/>
          <w:szCs w:val="24"/>
        </w:rPr>
      </w:pPr>
      <w:r>
        <w:rPr>
          <w:rFonts w:eastAsia="Times New Roman" w:cs="Times New Roman"/>
          <w:szCs w:val="24"/>
        </w:rPr>
        <w:t xml:space="preserve">There are many characteristics of training and development such as </w:t>
      </w:r>
      <w:r>
        <w:rPr>
          <w:rFonts w:eastAsia="Times New Roman" w:cs="Times New Roman"/>
          <w:b/>
          <w:szCs w:val="24"/>
        </w:rPr>
        <w:t xml:space="preserve">Personalised </w:t>
      </w:r>
      <w:r>
        <w:rPr>
          <w:rFonts w:eastAsia="Times New Roman" w:cs="Times New Roman"/>
          <w:szCs w:val="24"/>
        </w:rPr>
        <w:t xml:space="preserve">which allows the information of an organisation into packages for various types of people and their personal needs </w:t>
      </w:r>
      <w:r>
        <w:rPr>
          <w:rFonts w:eastAsia="Times New Roman" w:cs="Times New Roman"/>
          <w:b/>
          <w:szCs w:val="24"/>
        </w:rPr>
        <w:t xml:space="preserve">Inquiry-based: </w:t>
      </w:r>
      <w:r>
        <w:rPr>
          <w:rFonts w:eastAsia="Times New Roman" w:cs="Times New Roman"/>
          <w:szCs w:val="24"/>
        </w:rPr>
        <w:t>It allows the individuals to comment and share various sources of inf</w:t>
      </w:r>
      <w:r w:rsidR="00926180">
        <w:rPr>
          <w:rFonts w:eastAsia="Times New Roman" w:cs="Times New Roman"/>
          <w:szCs w:val="24"/>
        </w:rPr>
        <w:t>ormation and experience. Collaborating</w:t>
      </w:r>
      <w:r>
        <w:rPr>
          <w:rFonts w:eastAsia="Times New Roman" w:cs="Times New Roman"/>
          <w:szCs w:val="24"/>
        </w:rPr>
        <w:t xml:space="preserve"> to resolve a problem and divide advice.</w:t>
      </w:r>
      <w:r>
        <w:rPr>
          <w:rFonts w:eastAsia="Times New Roman" w:cs="Times New Roman"/>
          <w:b/>
          <w:szCs w:val="24"/>
        </w:rPr>
        <w:t xml:space="preserve"> Collaborative </w:t>
      </w:r>
      <w:r>
        <w:rPr>
          <w:rFonts w:eastAsia="Times New Roman" w:cs="Times New Roman"/>
          <w:szCs w:val="24"/>
        </w:rPr>
        <w:t xml:space="preserve">allows the individual to work together and increase the learning experience. Teamwork is very important for any organisation's training and development process. </w:t>
      </w:r>
      <w:r>
        <w:rPr>
          <w:rFonts w:eastAsia="Times New Roman" w:cs="Times New Roman"/>
          <w:b/>
          <w:szCs w:val="24"/>
        </w:rPr>
        <w:t>Interdisciplinary</w:t>
      </w:r>
      <w:r w:rsidR="00926180">
        <w:rPr>
          <w:rFonts w:eastAsia="Times New Roman" w:cs="Times New Roman"/>
          <w:szCs w:val="24"/>
        </w:rPr>
        <w:t xml:space="preserve"> is mandatory for the training</w:t>
      </w:r>
      <w:r>
        <w:rPr>
          <w:rFonts w:eastAsia="Times New Roman" w:cs="Times New Roman"/>
          <w:szCs w:val="24"/>
        </w:rPr>
        <w:t xml:space="preserve"> and development programs to incorporate different areas of skills and knowledge. Not only focusing on the individual's expertise. </w:t>
      </w:r>
      <w:r>
        <w:rPr>
          <w:rFonts w:eastAsia="Times New Roman" w:cs="Times New Roman"/>
          <w:b/>
          <w:szCs w:val="24"/>
        </w:rPr>
        <w:t xml:space="preserve">Networking </w:t>
      </w:r>
      <w:r>
        <w:rPr>
          <w:rFonts w:eastAsia="Times New Roman" w:cs="Times New Roman"/>
          <w:szCs w:val="24"/>
        </w:rPr>
        <w:t>makes sure that more people can use the resources which are being provided anywhere and anytime. It is the first step to providing an invaluable chance for the workplace (</w:t>
      </w:r>
      <w:r>
        <w:rPr>
          <w:rFonts w:eastAsia="Times New Roman" w:cs="Times New Roman"/>
          <w:color w:val="222222"/>
          <w:szCs w:val="24"/>
          <w:highlight w:val="white"/>
        </w:rPr>
        <w:t>app, 2022).</w:t>
      </w:r>
    </w:p>
    <w:p w14:paraId="09C6A335" w14:textId="77777777" w:rsidR="00916A4A" w:rsidRPr="003B40D3" w:rsidRDefault="000429F3" w:rsidP="003B40D3">
      <w:pPr>
        <w:rPr>
          <w:b/>
          <w:bCs/>
        </w:rPr>
      </w:pPr>
      <w:r w:rsidRPr="003B40D3">
        <w:rPr>
          <w:b/>
          <w:bCs/>
        </w:rPr>
        <w:t xml:space="preserve">Importance of training and development in overcoming the economic crisis </w:t>
      </w:r>
    </w:p>
    <w:p w14:paraId="09C6A336" w14:textId="77777777" w:rsidR="00916A4A" w:rsidRDefault="000429F3">
      <w:pPr>
        <w:pStyle w:val="Normal1"/>
        <w:spacing w:before="240" w:after="240"/>
        <w:rPr>
          <w:rFonts w:eastAsia="Times New Roman" w:cs="Times New Roman"/>
          <w:szCs w:val="24"/>
        </w:rPr>
      </w:pPr>
      <w:r>
        <w:rPr>
          <w:rFonts w:eastAsia="Times New Roman" w:cs="Times New Roman"/>
          <w:szCs w:val="24"/>
        </w:rPr>
        <w:t xml:space="preserve">There is much importance in training and development to overcome the economic crisis which is as follows: </w:t>
      </w:r>
      <w:r>
        <w:rPr>
          <w:rFonts w:eastAsia="Times New Roman" w:cs="Times New Roman"/>
          <w:b/>
          <w:szCs w:val="24"/>
        </w:rPr>
        <w:t xml:space="preserve">Optimum utilisation of human resources </w:t>
      </w:r>
      <w:r>
        <w:rPr>
          <w:rFonts w:eastAsia="Times New Roman" w:cs="Times New Roman"/>
          <w:szCs w:val="24"/>
        </w:rPr>
        <w:t xml:space="preserve">which means developing the human resource for better performance. </w:t>
      </w:r>
      <w:r w:rsidR="00926180">
        <w:rPr>
          <w:rFonts w:eastAsia="Times New Roman" w:cs="Times New Roman"/>
          <w:szCs w:val="24"/>
        </w:rPr>
        <w:t xml:space="preserve">It </w:t>
      </w:r>
      <w:r w:rsidR="003B40D3">
        <w:rPr>
          <w:rFonts w:eastAsia="Times New Roman" w:cs="Times New Roman"/>
          <w:b/>
          <w:szCs w:val="24"/>
        </w:rPr>
        <w:t>creates</w:t>
      </w:r>
      <w:r>
        <w:rPr>
          <w:rFonts w:eastAsia="Times New Roman" w:cs="Times New Roman"/>
          <w:b/>
          <w:szCs w:val="24"/>
        </w:rPr>
        <w:t xml:space="preserve"> a skilled and motivated workforce </w:t>
      </w:r>
      <w:r>
        <w:rPr>
          <w:rFonts w:eastAsia="Times New Roman" w:cs="Times New Roman"/>
          <w:szCs w:val="24"/>
        </w:rPr>
        <w:t xml:space="preserve">that will help to build the business of the organisation </w:t>
      </w:r>
      <w:r w:rsidR="00926180">
        <w:rPr>
          <w:rFonts w:eastAsia="Times New Roman" w:cs="Times New Roman"/>
          <w:szCs w:val="24"/>
        </w:rPr>
        <w:t>stronger</w:t>
      </w:r>
      <w:r>
        <w:rPr>
          <w:rFonts w:eastAsia="Times New Roman" w:cs="Times New Roman"/>
          <w:szCs w:val="24"/>
        </w:rPr>
        <w:t xml:space="preserve"> and developed for economic growth.</w:t>
      </w:r>
      <w:r w:rsidR="00926180">
        <w:rPr>
          <w:rFonts w:eastAsia="Times New Roman" w:cs="Times New Roman"/>
          <w:szCs w:val="24"/>
        </w:rPr>
        <w:t xml:space="preserve"> It</w:t>
      </w:r>
      <w:r>
        <w:rPr>
          <w:rFonts w:eastAsia="Times New Roman" w:cs="Times New Roman"/>
          <w:szCs w:val="24"/>
        </w:rPr>
        <w:t xml:space="preserve"> </w:t>
      </w:r>
      <w:r w:rsidR="00926180">
        <w:rPr>
          <w:rFonts w:eastAsia="Times New Roman" w:cs="Times New Roman"/>
          <w:b/>
          <w:szCs w:val="24"/>
        </w:rPr>
        <w:t>increases</w:t>
      </w:r>
      <w:r>
        <w:rPr>
          <w:rFonts w:eastAsia="Times New Roman" w:cs="Times New Roman"/>
          <w:b/>
          <w:szCs w:val="24"/>
        </w:rPr>
        <w:t xml:space="preserve"> the productivity </w:t>
      </w:r>
      <w:r>
        <w:rPr>
          <w:rFonts w:eastAsia="Times New Roman" w:cs="Times New Roman"/>
          <w:szCs w:val="24"/>
        </w:rPr>
        <w:t xml:space="preserve">of the workforce to produce more efficiency and productivity in their work. It will help to overcome the economic crisis of an organisation. </w:t>
      </w:r>
      <w:r>
        <w:rPr>
          <w:rFonts w:eastAsia="Times New Roman" w:cs="Times New Roman"/>
          <w:b/>
          <w:szCs w:val="24"/>
        </w:rPr>
        <w:t xml:space="preserve">Reduce the cost </w:t>
      </w:r>
      <w:r>
        <w:rPr>
          <w:rFonts w:eastAsia="Times New Roman" w:cs="Times New Roman"/>
          <w:szCs w:val="24"/>
        </w:rPr>
        <w:t>of the organisation through various ways to tackle an economic crisis in an organisation (</w:t>
      </w:r>
      <w:r>
        <w:rPr>
          <w:rFonts w:eastAsia="Times New Roman" w:cs="Times New Roman"/>
          <w:szCs w:val="24"/>
          <w:highlight w:val="white"/>
        </w:rPr>
        <w:t>michaelpage, 2022)</w:t>
      </w:r>
      <w:r>
        <w:rPr>
          <w:rFonts w:eastAsia="Times New Roman" w:cs="Times New Roman"/>
          <w:szCs w:val="24"/>
        </w:rPr>
        <w:t>.</w:t>
      </w:r>
    </w:p>
    <w:p w14:paraId="09C6A337" w14:textId="77777777" w:rsidR="00916A4A" w:rsidRPr="003B40D3" w:rsidRDefault="000429F3" w:rsidP="003B40D3">
      <w:pPr>
        <w:rPr>
          <w:b/>
          <w:bCs/>
        </w:rPr>
      </w:pPr>
      <w:r w:rsidRPr="003B40D3">
        <w:rPr>
          <w:b/>
          <w:bCs/>
        </w:rPr>
        <w:lastRenderedPageBreak/>
        <w:t xml:space="preserve">Advantages and disadvantages of training and development </w:t>
      </w:r>
    </w:p>
    <w:p w14:paraId="09C6A338" w14:textId="77777777" w:rsidR="00916A4A" w:rsidRDefault="000429F3">
      <w:pPr>
        <w:pStyle w:val="Normal1"/>
        <w:spacing w:before="240" w:after="240"/>
        <w:rPr>
          <w:rFonts w:eastAsia="Times New Roman" w:cs="Times New Roman"/>
          <w:szCs w:val="24"/>
        </w:rPr>
      </w:pPr>
      <w:r>
        <w:rPr>
          <w:rFonts w:eastAsia="Times New Roman" w:cs="Times New Roman"/>
          <w:szCs w:val="24"/>
        </w:rPr>
        <w:t>The advantages of training and development of the employees are It increases the work productivity of the employees, The quality of the employee's work gets enhanced, It decreases the errors, waste or customer complaints with the more streamlined procedure and more competent employees, Proper training and development positively impact the employee's morale and motivation. It helps to decrease staff turnover and desertion (</w:t>
      </w:r>
      <w:r>
        <w:rPr>
          <w:rFonts w:eastAsia="Times New Roman" w:cs="Times New Roman"/>
          <w:color w:val="222222"/>
          <w:szCs w:val="24"/>
          <w:highlight w:val="white"/>
        </w:rPr>
        <w:t>nibusinessinfo, 2022)</w:t>
      </w:r>
    </w:p>
    <w:p w14:paraId="09C6A339" w14:textId="77777777" w:rsidR="00916A4A" w:rsidRDefault="000429F3">
      <w:pPr>
        <w:pStyle w:val="Normal1"/>
        <w:spacing w:before="240" w:after="240"/>
        <w:rPr>
          <w:rFonts w:eastAsia="Times New Roman" w:cs="Times New Roman"/>
          <w:szCs w:val="24"/>
        </w:rPr>
      </w:pPr>
      <w:r>
        <w:rPr>
          <w:rFonts w:eastAsia="Times New Roman" w:cs="Times New Roman"/>
          <w:b/>
          <w:szCs w:val="24"/>
        </w:rPr>
        <w:t xml:space="preserve">The disadvantage of employees' training and development is that </w:t>
      </w:r>
      <w:r>
        <w:rPr>
          <w:rFonts w:eastAsia="Times New Roman" w:cs="Times New Roman"/>
          <w:szCs w:val="24"/>
        </w:rPr>
        <w:t>the training and development of the employees may be ineffective, Training and development provided by other employees can lead to unavailable of staff in the workplace, and Extra costs will be increased due to the training and development (</w:t>
      </w:r>
      <w:r>
        <w:rPr>
          <w:rFonts w:eastAsia="Times New Roman" w:cs="Times New Roman"/>
          <w:color w:val="222222"/>
          <w:szCs w:val="24"/>
          <w:highlight w:val="white"/>
        </w:rPr>
        <w:t>Bbc, 2022)</w:t>
      </w:r>
    </w:p>
    <w:p w14:paraId="09C6A33A" w14:textId="77777777" w:rsidR="00916A4A" w:rsidRPr="003B40D3" w:rsidRDefault="000429F3" w:rsidP="003B40D3">
      <w:pPr>
        <w:rPr>
          <w:b/>
          <w:bCs/>
        </w:rPr>
      </w:pPr>
      <w:r w:rsidRPr="003B40D3">
        <w:rPr>
          <w:b/>
          <w:bCs/>
        </w:rPr>
        <w:t xml:space="preserve">Challenges of training and development </w:t>
      </w:r>
    </w:p>
    <w:p w14:paraId="09C6A33B" w14:textId="77777777" w:rsidR="00916A4A" w:rsidRDefault="000429F3">
      <w:pPr>
        <w:pStyle w:val="Normal1"/>
        <w:spacing w:before="240" w:after="240"/>
        <w:rPr>
          <w:rFonts w:eastAsia="Times New Roman" w:cs="Times New Roman"/>
          <w:b/>
          <w:szCs w:val="24"/>
        </w:rPr>
      </w:pPr>
      <w:r>
        <w:rPr>
          <w:rFonts w:eastAsia="Times New Roman" w:cs="Times New Roman"/>
          <w:szCs w:val="24"/>
        </w:rPr>
        <w:t xml:space="preserve">Many challenges come in between the training and development of the employees for better performance of an organisation. Such challenges are </w:t>
      </w:r>
      <w:r w:rsidR="00926180">
        <w:rPr>
          <w:rFonts w:eastAsia="Times New Roman" w:cs="Times New Roman"/>
          <w:b/>
          <w:szCs w:val="24"/>
        </w:rPr>
        <w:t>providing</w:t>
      </w:r>
      <w:r>
        <w:rPr>
          <w:rFonts w:eastAsia="Times New Roman" w:cs="Times New Roman"/>
          <w:b/>
          <w:szCs w:val="24"/>
        </w:rPr>
        <w:t xml:space="preserve"> the required training and development </w:t>
      </w:r>
      <w:r>
        <w:rPr>
          <w:rFonts w:eastAsia="Times New Roman" w:cs="Times New Roman"/>
          <w:szCs w:val="24"/>
        </w:rPr>
        <w:t>and</w:t>
      </w:r>
      <w:r>
        <w:rPr>
          <w:rFonts w:eastAsia="Times New Roman" w:cs="Times New Roman"/>
          <w:b/>
          <w:szCs w:val="24"/>
        </w:rPr>
        <w:t xml:space="preserve"> </w:t>
      </w:r>
      <w:r>
        <w:rPr>
          <w:rFonts w:eastAsia="Times New Roman" w:cs="Times New Roman"/>
          <w:szCs w:val="24"/>
        </w:rPr>
        <w:t xml:space="preserve">it is important to provide the proper training and development that employees need as per their requirements. </w:t>
      </w:r>
      <w:r>
        <w:rPr>
          <w:rFonts w:eastAsia="Times New Roman" w:cs="Times New Roman"/>
          <w:b/>
          <w:szCs w:val="24"/>
        </w:rPr>
        <w:t xml:space="preserve">The high cost of training and development </w:t>
      </w:r>
      <w:r>
        <w:rPr>
          <w:rFonts w:eastAsia="Times New Roman" w:cs="Times New Roman"/>
          <w:szCs w:val="24"/>
        </w:rPr>
        <w:t xml:space="preserve">is also a big challenge for organisations to provide training and development at an effective cost. </w:t>
      </w:r>
      <w:r>
        <w:rPr>
          <w:rFonts w:eastAsia="Times New Roman" w:cs="Times New Roman"/>
          <w:b/>
          <w:szCs w:val="24"/>
        </w:rPr>
        <w:t xml:space="preserve">Increasing employee engagement in the workplace </w:t>
      </w:r>
      <w:r>
        <w:rPr>
          <w:rFonts w:eastAsia="Times New Roman" w:cs="Times New Roman"/>
          <w:szCs w:val="24"/>
        </w:rPr>
        <w:t xml:space="preserve">is another challenge in training and development and </w:t>
      </w:r>
      <w:r w:rsidR="00926180">
        <w:rPr>
          <w:rFonts w:eastAsia="Times New Roman" w:cs="Times New Roman"/>
          <w:b/>
          <w:szCs w:val="24"/>
        </w:rPr>
        <w:t>retaining</w:t>
      </w:r>
      <w:r>
        <w:rPr>
          <w:rFonts w:eastAsia="Times New Roman" w:cs="Times New Roman"/>
          <w:b/>
          <w:szCs w:val="24"/>
        </w:rPr>
        <w:t xml:space="preserve"> the employees </w:t>
      </w:r>
      <w:r>
        <w:rPr>
          <w:rFonts w:eastAsia="Times New Roman" w:cs="Times New Roman"/>
          <w:szCs w:val="24"/>
        </w:rPr>
        <w:t>with proper training and development is also a big challenge (</w:t>
      </w:r>
      <w:r>
        <w:rPr>
          <w:rFonts w:eastAsia="Times New Roman" w:cs="Times New Roman"/>
          <w:color w:val="222222"/>
          <w:szCs w:val="24"/>
          <w:highlight w:val="white"/>
        </w:rPr>
        <w:t>svcsolutions, 2022).</w:t>
      </w:r>
    </w:p>
    <w:p w14:paraId="09C6A33C" w14:textId="77777777" w:rsidR="00916A4A" w:rsidRPr="003B40D3" w:rsidRDefault="003B40D3" w:rsidP="003B40D3">
      <w:pPr>
        <w:pStyle w:val="Heading1"/>
      </w:pPr>
      <w:bookmarkStart w:id="2" w:name="_Toc99807203"/>
      <w:r w:rsidRPr="003B40D3">
        <w:t xml:space="preserve">Chapter 3: </w:t>
      </w:r>
      <w:r w:rsidR="000429F3" w:rsidRPr="003B40D3">
        <w:t>Research Methods and Methodology</w:t>
      </w:r>
      <w:bookmarkEnd w:id="2"/>
      <w:r w:rsidR="000429F3" w:rsidRPr="003B40D3">
        <w:t xml:space="preserve"> </w:t>
      </w:r>
    </w:p>
    <w:p w14:paraId="09C6A33D" w14:textId="77777777" w:rsidR="00916A4A" w:rsidRPr="003B40D3" w:rsidRDefault="000429F3" w:rsidP="003B40D3">
      <w:pPr>
        <w:rPr>
          <w:b/>
          <w:bCs/>
        </w:rPr>
      </w:pPr>
      <w:r w:rsidRPr="003B40D3">
        <w:rPr>
          <w:b/>
          <w:bCs/>
        </w:rPr>
        <w:t>What research philosophy and why?</w:t>
      </w:r>
    </w:p>
    <w:p w14:paraId="09C6A33E" w14:textId="77777777" w:rsidR="00916A4A" w:rsidRPr="00926180" w:rsidRDefault="000429F3" w:rsidP="00926180">
      <w:pPr>
        <w:pStyle w:val="Normal1"/>
      </w:pPr>
      <w:r w:rsidRPr="00926180">
        <w:t>The Positivism philosophy is used in this research and the reason for using this philosophy is to view the only factual knowledge consumed through observation. It includes the calculation is trustworthy (</w:t>
      </w:r>
      <w:r w:rsidRPr="00926180">
        <w:rPr>
          <w:highlight w:val="white"/>
        </w:rPr>
        <w:t>Ahlskog, 2020)</w:t>
      </w:r>
    </w:p>
    <w:p w14:paraId="09C6A33F" w14:textId="77777777" w:rsidR="00916A4A" w:rsidRPr="003B40D3" w:rsidRDefault="000429F3" w:rsidP="003B40D3">
      <w:pPr>
        <w:rPr>
          <w:b/>
          <w:bCs/>
        </w:rPr>
      </w:pPr>
      <w:r w:rsidRPr="003B40D3">
        <w:rPr>
          <w:b/>
          <w:bCs/>
        </w:rPr>
        <w:t xml:space="preserve"> What research paradigm and why?</w:t>
      </w:r>
    </w:p>
    <w:p w14:paraId="09C6A340" w14:textId="77777777" w:rsidR="00916A4A" w:rsidRPr="00926180" w:rsidRDefault="000429F3" w:rsidP="00926180">
      <w:pPr>
        <w:pStyle w:val="Normal1"/>
      </w:pPr>
      <w:r w:rsidRPr="00926180">
        <w:t>The research method is also the Positivism paradigm used in this research. The reason for using this paradigm is to show the philosophical orientation and utilise the significant implementation of every decision made in the complete research process (</w:t>
      </w:r>
      <w:r w:rsidRPr="00926180">
        <w:rPr>
          <w:highlight w:val="white"/>
        </w:rPr>
        <w:t>Žukauskas et al., 2018).</w:t>
      </w:r>
    </w:p>
    <w:p w14:paraId="09C6A341" w14:textId="77777777" w:rsidR="00916A4A" w:rsidRPr="003B40D3" w:rsidRDefault="000429F3" w:rsidP="003B40D3">
      <w:r w:rsidRPr="003B40D3">
        <w:lastRenderedPageBreak/>
        <w:t>What research approach and why?</w:t>
      </w:r>
    </w:p>
    <w:p w14:paraId="09C6A342" w14:textId="77777777" w:rsidR="00916A4A" w:rsidRDefault="000429F3" w:rsidP="00926180">
      <w:pPr>
        <w:pStyle w:val="Normal1"/>
      </w:pPr>
      <w:r>
        <w:t xml:space="preserve">In this research, the </w:t>
      </w:r>
      <w:r>
        <w:rPr>
          <w:b/>
        </w:rPr>
        <w:t>deductive approac</w:t>
      </w:r>
      <w:r>
        <w:t>h is used and the reason to use it is to describe the wide assumption of the detailed method of data collection, interpretation and analysis in the research (</w:t>
      </w:r>
      <w:r>
        <w:rPr>
          <w:color w:val="222222"/>
          <w:highlight w:val="white"/>
        </w:rPr>
        <w:t>Maarouf, 2019).</w:t>
      </w:r>
    </w:p>
    <w:p w14:paraId="09C6A343" w14:textId="77777777" w:rsidR="00916A4A" w:rsidRPr="003B40D3" w:rsidRDefault="000429F3" w:rsidP="003B40D3">
      <w:pPr>
        <w:rPr>
          <w:b/>
          <w:bCs/>
        </w:rPr>
      </w:pPr>
      <w:r w:rsidRPr="003B40D3">
        <w:rPr>
          <w:b/>
          <w:bCs/>
        </w:rPr>
        <w:t>What research methodology and why?</w:t>
      </w:r>
    </w:p>
    <w:p w14:paraId="09C6A344" w14:textId="77777777" w:rsidR="00916A4A" w:rsidRDefault="000429F3" w:rsidP="00926180">
      <w:pPr>
        <w:pStyle w:val="Normal1"/>
      </w:pPr>
      <w:r>
        <w:rPr>
          <w:b/>
        </w:rPr>
        <w:t xml:space="preserve">A mixed methodology </w:t>
      </w:r>
      <w:r>
        <w:t>is used in this research and it is used to find the context in the research and put richer details in the conclusion of the whole research using qualitative data to explain quantitative findings (</w:t>
      </w:r>
      <w:r>
        <w:rPr>
          <w:color w:val="222222"/>
          <w:highlight w:val="white"/>
        </w:rPr>
        <w:t xml:space="preserve">Bagur-Pons </w:t>
      </w:r>
      <w:r>
        <w:rPr>
          <w:i/>
          <w:color w:val="222222"/>
          <w:highlight w:val="white"/>
        </w:rPr>
        <w:t>et al</w:t>
      </w:r>
      <w:r>
        <w:rPr>
          <w:color w:val="222222"/>
          <w:highlight w:val="white"/>
        </w:rPr>
        <w:t>., 2021).</w:t>
      </w:r>
    </w:p>
    <w:p w14:paraId="09C6A345" w14:textId="77777777" w:rsidR="00916A4A" w:rsidRPr="003B40D3" w:rsidRDefault="000429F3" w:rsidP="003B40D3">
      <w:pPr>
        <w:rPr>
          <w:b/>
          <w:bCs/>
        </w:rPr>
      </w:pPr>
      <w:r w:rsidRPr="003B40D3">
        <w:rPr>
          <w:b/>
          <w:bCs/>
        </w:rPr>
        <w:t>What research strategy and why?</w:t>
      </w:r>
    </w:p>
    <w:p w14:paraId="09C6A346" w14:textId="77777777" w:rsidR="00916A4A" w:rsidRDefault="000429F3" w:rsidP="00926180">
      <w:pPr>
        <w:pStyle w:val="Normal1"/>
      </w:pPr>
      <w:r>
        <w:rPr>
          <w:b/>
        </w:rPr>
        <w:t xml:space="preserve">A mixed </w:t>
      </w:r>
      <w:r w:rsidRPr="00926180">
        <w:t>approach</w:t>
      </w:r>
      <w:r>
        <w:rPr>
          <w:b/>
        </w:rPr>
        <w:t xml:space="preserve"> strategy </w:t>
      </w:r>
      <w:r>
        <w:t>is used in the research and it is used to obtain a more complete scenario than a standalone quantitative or qualitative study. It helps to describe the research more appropriately to better understand others (</w:t>
      </w:r>
      <w:r>
        <w:rPr>
          <w:color w:val="222222"/>
          <w:highlight w:val="white"/>
        </w:rPr>
        <w:t xml:space="preserve">Åkerblad </w:t>
      </w:r>
      <w:r>
        <w:rPr>
          <w:i/>
          <w:color w:val="222222"/>
          <w:highlight w:val="white"/>
        </w:rPr>
        <w:t>et al</w:t>
      </w:r>
      <w:r>
        <w:rPr>
          <w:color w:val="222222"/>
          <w:highlight w:val="white"/>
        </w:rPr>
        <w:t>., 2021).</w:t>
      </w:r>
    </w:p>
    <w:p w14:paraId="09C6A347" w14:textId="77777777" w:rsidR="00916A4A" w:rsidRPr="003B40D3" w:rsidRDefault="000429F3" w:rsidP="003B40D3">
      <w:pPr>
        <w:rPr>
          <w:b/>
          <w:bCs/>
        </w:rPr>
      </w:pPr>
      <w:r w:rsidRPr="003B40D3">
        <w:rPr>
          <w:b/>
          <w:bCs/>
        </w:rPr>
        <w:t>Sampling methods and why</w:t>
      </w:r>
    </w:p>
    <w:p w14:paraId="09C6A348" w14:textId="77777777" w:rsidR="00916A4A" w:rsidRDefault="000429F3" w:rsidP="00926180">
      <w:pPr>
        <w:pStyle w:val="Normal1"/>
      </w:pPr>
      <w:r>
        <w:rPr>
          <w:b/>
        </w:rPr>
        <w:t xml:space="preserve">The random </w:t>
      </w:r>
      <w:r w:rsidRPr="00926180">
        <w:t>sampling</w:t>
      </w:r>
      <w:r>
        <w:rPr>
          <w:b/>
        </w:rPr>
        <w:t xml:space="preserve"> method </w:t>
      </w:r>
      <w:r>
        <w:t>is used in the complete research. It is used to show that the results gained from the sample should be approximate and what is gained from the entire research should be measured for better results in the end (</w:t>
      </w:r>
      <w:r>
        <w:rPr>
          <w:color w:val="222222"/>
          <w:highlight w:val="white"/>
        </w:rPr>
        <w:t xml:space="preserve">Bellagambi </w:t>
      </w:r>
      <w:r>
        <w:rPr>
          <w:i/>
          <w:color w:val="222222"/>
          <w:highlight w:val="white"/>
        </w:rPr>
        <w:t>et al.</w:t>
      </w:r>
      <w:r>
        <w:rPr>
          <w:color w:val="222222"/>
          <w:highlight w:val="white"/>
        </w:rPr>
        <w:t>, 2020).</w:t>
      </w:r>
    </w:p>
    <w:p w14:paraId="09C6A349" w14:textId="77777777" w:rsidR="00916A4A" w:rsidRPr="003B40D3" w:rsidRDefault="000429F3" w:rsidP="003B40D3">
      <w:pPr>
        <w:rPr>
          <w:b/>
          <w:bCs/>
        </w:rPr>
      </w:pPr>
      <w:r w:rsidRPr="003B40D3">
        <w:rPr>
          <w:b/>
          <w:bCs/>
        </w:rPr>
        <w:t>Data collection methods/tools</w:t>
      </w:r>
    </w:p>
    <w:p w14:paraId="09C6A34A" w14:textId="77777777" w:rsidR="00916A4A" w:rsidRDefault="000429F3" w:rsidP="00926180">
      <w:pPr>
        <w:pStyle w:val="Normal1"/>
        <w:rPr>
          <w:b/>
        </w:rPr>
      </w:pPr>
      <w:r>
        <w:rPr>
          <w:b/>
        </w:rPr>
        <w:t xml:space="preserve">Primary data collection methods and secondary data collection </w:t>
      </w:r>
      <w:r>
        <w:t xml:space="preserve">are used in this research. It is used to collect real-time data or information which will be helpful to resolve any particular </w:t>
      </w:r>
      <w:r w:rsidRPr="00926180">
        <w:t>issues</w:t>
      </w:r>
      <w:r>
        <w:t xml:space="preserve"> or problems. Both the research sources complement each other to assist in the building of a compelling altercation. In the primary data collection method, the researcher will use both interviews and surveys of managers and employees. On the other hand, in secondary, the researcher will review some articles, journals as well as news articles for developing themes (</w:t>
      </w:r>
      <w:r>
        <w:rPr>
          <w:color w:val="222222"/>
          <w:highlight w:val="white"/>
        </w:rPr>
        <w:t xml:space="preserve">Feng </w:t>
      </w:r>
      <w:r>
        <w:rPr>
          <w:i/>
          <w:color w:val="222222"/>
          <w:highlight w:val="white"/>
        </w:rPr>
        <w:t>et al.</w:t>
      </w:r>
      <w:r>
        <w:rPr>
          <w:color w:val="222222"/>
          <w:highlight w:val="white"/>
        </w:rPr>
        <w:t>, 2021).</w:t>
      </w:r>
    </w:p>
    <w:p w14:paraId="09C6A34B" w14:textId="77777777" w:rsidR="00916A4A" w:rsidRPr="003B40D3" w:rsidRDefault="000429F3" w:rsidP="003B40D3">
      <w:pPr>
        <w:rPr>
          <w:b/>
          <w:bCs/>
        </w:rPr>
      </w:pPr>
      <w:r w:rsidRPr="003B40D3">
        <w:rPr>
          <w:b/>
          <w:bCs/>
        </w:rPr>
        <w:t>Ways of interpreting data/How are you going to interpret data?</w:t>
      </w:r>
    </w:p>
    <w:p w14:paraId="09C6A34C" w14:textId="77777777" w:rsidR="00916A4A" w:rsidRDefault="000429F3" w:rsidP="00D4141E">
      <w:pPr>
        <w:pStyle w:val="Normal1"/>
      </w:pPr>
      <w:r>
        <w:t xml:space="preserve">The ways of interpreting the data have been shown by both </w:t>
      </w:r>
      <w:r w:rsidR="00926180">
        <w:rPr>
          <w:b/>
        </w:rPr>
        <w:t>Q</w:t>
      </w:r>
      <w:r>
        <w:rPr>
          <w:b/>
        </w:rPr>
        <w:t>uanti</w:t>
      </w:r>
      <w:r w:rsidR="00D4141E">
        <w:rPr>
          <w:b/>
        </w:rPr>
        <w:t>ta</w:t>
      </w:r>
      <w:r>
        <w:rPr>
          <w:b/>
        </w:rPr>
        <w:t xml:space="preserve">tive and qualitative data. </w:t>
      </w:r>
      <w:r>
        <w:t>Quanti</w:t>
      </w:r>
      <w:r w:rsidR="00D4141E">
        <w:t>ta</w:t>
      </w:r>
      <w:r>
        <w:t xml:space="preserve">tive data has </w:t>
      </w:r>
      <w:r w:rsidRPr="00D4141E">
        <w:t>been</w:t>
      </w:r>
      <w:r>
        <w:t xml:space="preserve"> gained from the primary research which includes surveying the managers and employees. Qualitative data has been gained from secondary research that includes new articles and journals.</w:t>
      </w:r>
    </w:p>
    <w:p w14:paraId="09C6A34D" w14:textId="77777777" w:rsidR="00916A4A" w:rsidRPr="003B40D3" w:rsidRDefault="000429F3" w:rsidP="003B40D3">
      <w:pPr>
        <w:rPr>
          <w:b/>
          <w:bCs/>
        </w:rPr>
      </w:pPr>
      <w:r w:rsidRPr="003B40D3">
        <w:rPr>
          <w:b/>
          <w:bCs/>
        </w:rPr>
        <w:t>Time prospects of the research (Gantt chart)</w:t>
      </w:r>
    </w:p>
    <w:tbl>
      <w:tblPr>
        <w:tblStyle w:val="a"/>
        <w:tblW w:w="52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90"/>
        <w:gridCol w:w="1430"/>
        <w:gridCol w:w="1145"/>
        <w:gridCol w:w="1175"/>
      </w:tblGrid>
      <w:tr w:rsidR="00236919" w14:paraId="09C6A352" w14:textId="77777777">
        <w:trPr>
          <w:cantSplit/>
          <w:trHeight w:val="845"/>
          <w:tblHeader/>
          <w:jc w:val="center"/>
        </w:trPr>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4E"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Activities</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4F"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Start date</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0"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Duration</w:t>
            </w:r>
          </w:p>
        </w:tc>
        <w:tc>
          <w:tcPr>
            <w:tcW w:w="1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1"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End date</w:t>
            </w:r>
          </w:p>
        </w:tc>
      </w:tr>
      <w:tr w:rsidR="00236919" w14:paraId="09C6A357" w14:textId="77777777">
        <w:trPr>
          <w:cantSplit/>
          <w:trHeight w:val="1475"/>
          <w:tblHeader/>
          <w:jc w:val="center"/>
        </w:trPr>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3"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Framing  the research questions</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4"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02-04-2022</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5"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2</w:t>
            </w:r>
          </w:p>
        </w:tc>
        <w:tc>
          <w:tcPr>
            <w:tcW w:w="1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6"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04-04-2022</w:t>
            </w:r>
          </w:p>
        </w:tc>
      </w:tr>
      <w:tr w:rsidR="00236919" w14:paraId="09C6A35C" w14:textId="77777777">
        <w:trPr>
          <w:cantSplit/>
          <w:trHeight w:val="1475"/>
          <w:tblHeader/>
          <w:jc w:val="center"/>
        </w:trPr>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8"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Working on the research plan</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9"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04-04-2022</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A"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3</w:t>
            </w:r>
          </w:p>
        </w:tc>
        <w:tc>
          <w:tcPr>
            <w:tcW w:w="1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B"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07-04-2022</w:t>
            </w:r>
          </w:p>
        </w:tc>
      </w:tr>
      <w:tr w:rsidR="00236919" w14:paraId="09C6A361" w14:textId="77777777">
        <w:trPr>
          <w:cantSplit/>
          <w:trHeight w:val="845"/>
          <w:tblHeader/>
          <w:jc w:val="center"/>
        </w:trPr>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D"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literature review</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E"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07-04-2022</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5F"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5</w:t>
            </w:r>
          </w:p>
        </w:tc>
        <w:tc>
          <w:tcPr>
            <w:tcW w:w="1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0"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12-04-2022</w:t>
            </w:r>
          </w:p>
        </w:tc>
      </w:tr>
      <w:tr w:rsidR="00236919" w14:paraId="09C6A366" w14:textId="77777777">
        <w:trPr>
          <w:cantSplit/>
          <w:trHeight w:val="845"/>
          <w:tblHeader/>
          <w:jc w:val="center"/>
        </w:trPr>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2"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Data collection</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3"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12-04-2022</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4"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10</w:t>
            </w:r>
          </w:p>
        </w:tc>
        <w:tc>
          <w:tcPr>
            <w:tcW w:w="1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5"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22-04-2022</w:t>
            </w:r>
          </w:p>
        </w:tc>
      </w:tr>
      <w:tr w:rsidR="00236919" w14:paraId="09C6A36B" w14:textId="77777777">
        <w:trPr>
          <w:cantSplit/>
          <w:trHeight w:val="1475"/>
          <w:tblHeader/>
          <w:jc w:val="center"/>
        </w:trPr>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7"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Arranging the collected data</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8"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22-04-2022</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9"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4</w:t>
            </w:r>
          </w:p>
        </w:tc>
        <w:tc>
          <w:tcPr>
            <w:tcW w:w="1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A"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26-04-2022</w:t>
            </w:r>
          </w:p>
        </w:tc>
      </w:tr>
      <w:tr w:rsidR="00236919" w14:paraId="09C6A370" w14:textId="77777777">
        <w:trPr>
          <w:cantSplit/>
          <w:trHeight w:val="1790"/>
          <w:tblHeader/>
          <w:jc w:val="center"/>
        </w:trPr>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C"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Data analysis and interpretation</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D"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26-04-2022</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E"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5</w:t>
            </w:r>
          </w:p>
        </w:tc>
        <w:tc>
          <w:tcPr>
            <w:tcW w:w="1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6F"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01-05-2022</w:t>
            </w:r>
          </w:p>
        </w:tc>
      </w:tr>
      <w:tr w:rsidR="00236919" w14:paraId="09C6A375" w14:textId="77777777">
        <w:trPr>
          <w:cantSplit/>
          <w:trHeight w:val="1102"/>
          <w:tblHeader/>
          <w:jc w:val="center"/>
        </w:trPr>
        <w:tc>
          <w:tcPr>
            <w:tcW w:w="1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71"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Writing  research report</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72"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01-05-2022</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73"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15</w:t>
            </w:r>
          </w:p>
        </w:tc>
        <w:tc>
          <w:tcPr>
            <w:tcW w:w="1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6A374" w14:textId="77777777" w:rsidR="00916A4A" w:rsidRDefault="000429F3">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16-05-2022</w:t>
            </w:r>
          </w:p>
        </w:tc>
      </w:tr>
    </w:tbl>
    <w:p w14:paraId="09C6A376" w14:textId="77777777" w:rsidR="00916A4A" w:rsidRDefault="000429F3">
      <w:pPr>
        <w:pStyle w:val="Normal1"/>
        <w:spacing w:before="240" w:after="240"/>
        <w:ind w:left="720"/>
        <w:jc w:val="center"/>
        <w:rPr>
          <w:rFonts w:eastAsia="Times New Roman" w:cs="Times New Roman"/>
          <w:b/>
          <w:szCs w:val="24"/>
        </w:rPr>
      </w:pPr>
      <w:r>
        <w:rPr>
          <w:rFonts w:eastAsia="Times New Roman" w:cs="Times New Roman"/>
          <w:b/>
          <w:szCs w:val="24"/>
        </w:rPr>
        <w:t xml:space="preserve">Table 1: Timeline of research </w:t>
      </w:r>
    </w:p>
    <w:p w14:paraId="09C6A377" w14:textId="77777777" w:rsidR="00916A4A" w:rsidRDefault="000429F3">
      <w:pPr>
        <w:pStyle w:val="Normal1"/>
        <w:spacing w:before="240" w:after="240"/>
        <w:ind w:left="720"/>
        <w:jc w:val="center"/>
        <w:rPr>
          <w:rFonts w:eastAsia="Times New Roman" w:cs="Times New Roman"/>
          <w:b/>
          <w:szCs w:val="24"/>
        </w:rPr>
      </w:pPr>
      <w:r>
        <w:rPr>
          <w:rFonts w:eastAsia="Times New Roman" w:cs="Times New Roman"/>
          <w:b/>
          <w:szCs w:val="24"/>
        </w:rPr>
        <w:t>(Source: learner)</w:t>
      </w:r>
    </w:p>
    <w:p w14:paraId="09C6A378" w14:textId="77777777" w:rsidR="00916A4A" w:rsidRDefault="000429F3">
      <w:pPr>
        <w:pStyle w:val="Normal1"/>
        <w:spacing w:before="240" w:after="240"/>
        <w:ind w:left="720"/>
        <w:jc w:val="center"/>
        <w:rPr>
          <w:rFonts w:eastAsia="Times New Roman" w:cs="Times New Roman"/>
          <w:b/>
          <w:szCs w:val="24"/>
        </w:rPr>
      </w:pPr>
      <w:r>
        <w:rPr>
          <w:rFonts w:eastAsia="Times New Roman" w:cs="Times New Roman"/>
          <w:b/>
          <w:noProof/>
          <w:szCs w:val="24"/>
          <w:lang w:bidi="bn-IN"/>
        </w:rPr>
        <w:lastRenderedPageBreak/>
        <w:drawing>
          <wp:inline distT="114300" distB="114300" distL="114300" distR="114300" wp14:anchorId="09C6A390" wp14:editId="09C6A391">
            <wp:extent cx="5943600" cy="3022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3022600"/>
                    </a:xfrm>
                    <a:prstGeom prst="rect">
                      <a:avLst/>
                    </a:prstGeom>
                  </pic:spPr>
                </pic:pic>
              </a:graphicData>
            </a:graphic>
          </wp:inline>
        </w:drawing>
      </w:r>
    </w:p>
    <w:p w14:paraId="09C6A379" w14:textId="77777777" w:rsidR="00916A4A" w:rsidRDefault="000429F3">
      <w:pPr>
        <w:pStyle w:val="Normal1"/>
        <w:spacing w:before="240" w:after="240"/>
        <w:ind w:left="720"/>
        <w:jc w:val="center"/>
        <w:rPr>
          <w:rFonts w:eastAsia="Times New Roman" w:cs="Times New Roman"/>
          <w:b/>
          <w:szCs w:val="24"/>
        </w:rPr>
      </w:pPr>
      <w:r>
        <w:rPr>
          <w:rFonts w:eastAsia="Times New Roman" w:cs="Times New Roman"/>
          <w:b/>
          <w:szCs w:val="24"/>
        </w:rPr>
        <w:t xml:space="preserve">Figure 1: Gantt </w:t>
      </w:r>
      <w:r w:rsidR="00D4141E">
        <w:rPr>
          <w:rFonts w:eastAsia="Times New Roman" w:cs="Times New Roman"/>
          <w:b/>
          <w:szCs w:val="24"/>
        </w:rPr>
        <w:t>chart</w:t>
      </w:r>
    </w:p>
    <w:p w14:paraId="09C6A37A" w14:textId="77777777" w:rsidR="00916A4A" w:rsidRDefault="000429F3">
      <w:pPr>
        <w:pStyle w:val="Normal1"/>
        <w:spacing w:before="240" w:after="240"/>
        <w:ind w:left="720"/>
        <w:jc w:val="center"/>
        <w:rPr>
          <w:rFonts w:eastAsia="Times New Roman" w:cs="Times New Roman"/>
          <w:szCs w:val="24"/>
        </w:rPr>
      </w:pPr>
      <w:r>
        <w:rPr>
          <w:rFonts w:eastAsia="Times New Roman" w:cs="Times New Roman"/>
          <w:b/>
          <w:szCs w:val="24"/>
        </w:rPr>
        <w:t>(</w:t>
      </w:r>
      <w:r>
        <w:rPr>
          <w:rFonts w:eastAsia="Times New Roman" w:cs="Times New Roman"/>
          <w:szCs w:val="24"/>
        </w:rPr>
        <w:t>Source: Leaner)</w:t>
      </w:r>
    </w:p>
    <w:p w14:paraId="09C6A37B" w14:textId="77777777" w:rsidR="00916A4A" w:rsidRPr="003B40D3" w:rsidRDefault="000429F3" w:rsidP="003B40D3">
      <w:pPr>
        <w:rPr>
          <w:b/>
          <w:bCs/>
        </w:rPr>
      </w:pPr>
      <w:r w:rsidRPr="003B40D3">
        <w:rPr>
          <w:b/>
          <w:bCs/>
        </w:rPr>
        <w:t>Ethical consideration of the research</w:t>
      </w:r>
    </w:p>
    <w:p w14:paraId="09C6A37C" w14:textId="77777777" w:rsidR="00916A4A" w:rsidRDefault="000429F3" w:rsidP="00D4141E">
      <w:pPr>
        <w:pStyle w:val="Normal1"/>
      </w:pPr>
      <w:r>
        <w:t xml:space="preserve">The ethical consideration of the research has been done by following the GDPR rules </w:t>
      </w:r>
      <w:r w:rsidR="00D4141E">
        <w:t>and “</w:t>
      </w:r>
      <w:r>
        <w:t>Data Protection Act 2018” (</w:t>
      </w:r>
      <w:r>
        <w:rPr>
          <w:color w:val="222222"/>
          <w:highlight w:val="white"/>
        </w:rPr>
        <w:t>ico, 2022)</w:t>
      </w:r>
      <w:r>
        <w:rPr>
          <w:color w:val="222222"/>
          <w:sz w:val="20"/>
          <w:szCs w:val="20"/>
          <w:highlight w:val="white"/>
        </w:rPr>
        <w:t>.</w:t>
      </w:r>
      <w:r>
        <w:t xml:space="preserve"> Here the researcher maintains the confidentiality of the people surveyed during the research and all the data and information of the people will be destroyed after completing the research.</w:t>
      </w:r>
    </w:p>
    <w:p w14:paraId="09C6A37D" w14:textId="77777777" w:rsidR="00916A4A" w:rsidRDefault="003B40D3" w:rsidP="00D4141E">
      <w:pPr>
        <w:pStyle w:val="Heading1"/>
      </w:pPr>
      <w:bookmarkStart w:id="3" w:name="_Toc99807204"/>
      <w:r>
        <w:t xml:space="preserve">Chapter 4: </w:t>
      </w:r>
      <w:r w:rsidR="000429F3">
        <w:t>Conclusion</w:t>
      </w:r>
      <w:bookmarkEnd w:id="3"/>
      <w:r w:rsidR="000429F3">
        <w:t xml:space="preserve"> </w:t>
      </w:r>
    </w:p>
    <w:p w14:paraId="09C6A37E" w14:textId="77777777" w:rsidR="00916A4A" w:rsidRDefault="000429F3">
      <w:pPr>
        <w:pStyle w:val="Normal1"/>
        <w:spacing w:before="240" w:after="240"/>
        <w:rPr>
          <w:rFonts w:eastAsia="Times New Roman" w:cs="Times New Roman"/>
          <w:b/>
          <w:szCs w:val="24"/>
        </w:rPr>
      </w:pPr>
      <w:r>
        <w:rPr>
          <w:rFonts w:eastAsia="Times New Roman" w:cs="Times New Roman"/>
          <w:szCs w:val="24"/>
        </w:rPr>
        <w:t xml:space="preserve">The above research concludes with a brief explanation of human resource management. It covers the training and development of the employees for better performance in an economic crisis. </w:t>
      </w:r>
      <w:r w:rsidR="00D4141E">
        <w:rPr>
          <w:rFonts w:eastAsia="Times New Roman" w:cs="Times New Roman"/>
          <w:szCs w:val="24"/>
        </w:rPr>
        <w:t xml:space="preserve">It also </w:t>
      </w:r>
      <w:r w:rsidR="003B40D3">
        <w:rPr>
          <w:rFonts w:eastAsia="Times New Roman" w:cs="Times New Roman"/>
          <w:szCs w:val="24"/>
        </w:rPr>
        <w:t>describes</w:t>
      </w:r>
      <w:r>
        <w:rPr>
          <w:rFonts w:eastAsia="Times New Roman" w:cs="Times New Roman"/>
          <w:szCs w:val="24"/>
        </w:rPr>
        <w:t xml:space="preserve"> the importance of training and development with the advantages and disadvantages, Models and theories and the challenges of the training and development process. The report also highlights the research </w:t>
      </w:r>
      <w:r w:rsidR="00D4141E">
        <w:rPr>
          <w:rFonts w:eastAsia="Times New Roman" w:cs="Times New Roman"/>
          <w:szCs w:val="24"/>
        </w:rPr>
        <w:t>methods and</w:t>
      </w:r>
      <w:r>
        <w:rPr>
          <w:rFonts w:eastAsia="Times New Roman" w:cs="Times New Roman"/>
          <w:szCs w:val="24"/>
        </w:rPr>
        <w:t xml:space="preserve"> methodology used in the completion of the entire research. </w:t>
      </w:r>
      <w:r>
        <w:br w:type="page"/>
      </w:r>
    </w:p>
    <w:p w14:paraId="09C6A37F" w14:textId="77777777" w:rsidR="003B40D3" w:rsidRPr="003B40D3" w:rsidRDefault="003B40D3" w:rsidP="003B40D3">
      <w:pPr>
        <w:pStyle w:val="Heading1"/>
      </w:pPr>
      <w:bookmarkStart w:id="4" w:name="_Toc99807205"/>
      <w:r>
        <w:lastRenderedPageBreak/>
        <w:t xml:space="preserve">Chapter 5: </w:t>
      </w:r>
      <w:r w:rsidR="000429F3">
        <w:t>Reference</w:t>
      </w:r>
      <w:r>
        <w:t>s and bibliograogy</w:t>
      </w:r>
      <w:bookmarkEnd w:id="4"/>
      <w:r w:rsidR="000429F3">
        <w:t xml:space="preserve"> </w:t>
      </w:r>
    </w:p>
    <w:p w14:paraId="09C6A380" w14:textId="77777777" w:rsidR="00F677FC" w:rsidRPr="00F677FC" w:rsidRDefault="00F677FC" w:rsidP="00F677FC">
      <w:pPr>
        <w:pStyle w:val="Normal1"/>
        <w:rPr>
          <w:rFonts w:cs="Times New Roman"/>
          <w:color w:val="000000" w:themeColor="text1"/>
          <w:szCs w:val="24"/>
          <w:highlight w:val="white"/>
        </w:rPr>
      </w:pPr>
      <w:r w:rsidRPr="00F677FC">
        <w:rPr>
          <w:rFonts w:cs="Times New Roman"/>
          <w:color w:val="000000" w:themeColor="text1"/>
          <w:szCs w:val="24"/>
          <w:highlight w:val="white"/>
        </w:rPr>
        <w:t xml:space="preserve">Ahlskog, J., 2020. </w:t>
      </w:r>
      <w:r w:rsidRPr="00F677FC">
        <w:rPr>
          <w:rFonts w:cs="Times New Roman"/>
          <w:i/>
          <w:color w:val="000000" w:themeColor="text1"/>
          <w:szCs w:val="24"/>
          <w:highlight w:val="white"/>
        </w:rPr>
        <w:t>The Primacy of Method in Historical Research: Philosophy of History and the Perspective of Meaning</w:t>
      </w:r>
      <w:r w:rsidRPr="00F677FC">
        <w:rPr>
          <w:rFonts w:cs="Times New Roman"/>
          <w:color w:val="000000" w:themeColor="text1"/>
          <w:szCs w:val="24"/>
          <w:highlight w:val="white"/>
        </w:rPr>
        <w:t xml:space="preserve"> (Vol. 40). Routledge.</w:t>
      </w:r>
    </w:p>
    <w:p w14:paraId="09C6A381" w14:textId="77777777" w:rsidR="00F677FC" w:rsidRPr="00F677FC" w:rsidRDefault="00F677FC" w:rsidP="00F677FC">
      <w:pPr>
        <w:pStyle w:val="Normal1"/>
        <w:rPr>
          <w:rFonts w:cs="Times New Roman"/>
          <w:color w:val="000000" w:themeColor="text1"/>
          <w:szCs w:val="24"/>
          <w:highlight w:val="white"/>
        </w:rPr>
      </w:pPr>
      <w:r w:rsidRPr="00F677FC">
        <w:rPr>
          <w:rFonts w:cs="Times New Roman"/>
          <w:color w:val="000000" w:themeColor="text1"/>
          <w:szCs w:val="24"/>
          <w:highlight w:val="white"/>
        </w:rPr>
        <w:t xml:space="preserve">Åkerblad, L., Seppänen-Järvelä, R. and Haapakoski, K., 2021. Integrative strategies in mixed methods research. </w:t>
      </w:r>
      <w:r w:rsidRPr="00F677FC">
        <w:rPr>
          <w:rFonts w:cs="Times New Roman"/>
          <w:i/>
          <w:color w:val="000000" w:themeColor="text1"/>
          <w:szCs w:val="24"/>
          <w:highlight w:val="white"/>
        </w:rPr>
        <w:t>Journal of Mixed Methods Research</w:t>
      </w:r>
      <w:r w:rsidRPr="00F677FC">
        <w:rPr>
          <w:rFonts w:cs="Times New Roman"/>
          <w:color w:val="000000" w:themeColor="text1"/>
          <w:szCs w:val="24"/>
          <w:highlight w:val="white"/>
        </w:rPr>
        <w:t xml:space="preserve">, </w:t>
      </w:r>
      <w:r w:rsidRPr="00F677FC">
        <w:rPr>
          <w:rFonts w:cs="Times New Roman"/>
          <w:i/>
          <w:color w:val="000000" w:themeColor="text1"/>
          <w:szCs w:val="24"/>
          <w:highlight w:val="white"/>
        </w:rPr>
        <w:t>15</w:t>
      </w:r>
      <w:r w:rsidRPr="00F677FC">
        <w:rPr>
          <w:rFonts w:cs="Times New Roman"/>
          <w:color w:val="000000" w:themeColor="text1"/>
          <w:szCs w:val="24"/>
          <w:highlight w:val="white"/>
        </w:rPr>
        <w:t>(2), pp.152-170.</w:t>
      </w:r>
    </w:p>
    <w:p w14:paraId="09C6A382" w14:textId="77777777" w:rsidR="00F677FC" w:rsidRPr="00F677FC" w:rsidRDefault="00F677FC" w:rsidP="00F677FC">
      <w:pPr>
        <w:pStyle w:val="Normal1"/>
        <w:rPr>
          <w:rFonts w:eastAsia="Times New Roman" w:cs="Times New Roman"/>
          <w:color w:val="000000" w:themeColor="text1"/>
          <w:szCs w:val="24"/>
          <w:highlight w:val="white"/>
        </w:rPr>
      </w:pPr>
      <w:r w:rsidRPr="00F677FC">
        <w:rPr>
          <w:rFonts w:cs="Times New Roman"/>
          <w:color w:val="000000" w:themeColor="text1"/>
          <w:szCs w:val="24"/>
          <w:highlight w:val="white"/>
        </w:rPr>
        <w:t>app.croneri.co.uk. 2022.</w:t>
      </w:r>
      <w:r w:rsidRPr="00F677FC">
        <w:rPr>
          <w:rFonts w:eastAsia="Times New Roman" w:cs="Times New Roman"/>
          <w:i/>
          <w:color w:val="000000" w:themeColor="text1"/>
          <w:szCs w:val="24"/>
          <w:highlight w:val="white"/>
        </w:rPr>
        <w:t xml:space="preserve"> The 10 characteristics of a world-class learning and development function.</w:t>
      </w:r>
      <w:r w:rsidRPr="00F677FC">
        <w:rPr>
          <w:rFonts w:eastAsia="Times New Roman" w:cs="Times New Roman"/>
          <w:color w:val="000000" w:themeColor="text1"/>
          <w:szCs w:val="24"/>
        </w:rPr>
        <w:t xml:space="preserve"> [Online] Available at: </w:t>
      </w:r>
      <w:r w:rsidRPr="00F677FC">
        <w:rPr>
          <w:rFonts w:eastAsia="Times New Roman" w:cs="Times New Roman"/>
          <w:color w:val="000000" w:themeColor="text1"/>
          <w:szCs w:val="24"/>
          <w:highlight w:val="white"/>
        </w:rPr>
        <w:t>&lt;</w:t>
      </w:r>
      <w:r w:rsidRPr="00F677FC">
        <w:rPr>
          <w:rFonts w:cs="Times New Roman"/>
          <w:color w:val="000000" w:themeColor="text1"/>
          <w:szCs w:val="24"/>
          <w:highlight w:val="white"/>
        </w:rPr>
        <w:t>www.app.croneri.co.uk/strategic-briefings/10-characteristics-world-class-learning-and-development-function</w:t>
      </w:r>
      <w:r w:rsidRPr="00F677FC">
        <w:rPr>
          <w:rFonts w:eastAsia="Times New Roman" w:cs="Times New Roman"/>
          <w:color w:val="000000" w:themeColor="text1"/>
          <w:szCs w:val="24"/>
        </w:rPr>
        <w:t>&gt; [Accessed on 2nd April]</w:t>
      </w:r>
    </w:p>
    <w:p w14:paraId="09C6A383" w14:textId="77777777" w:rsidR="00F677FC" w:rsidRPr="00F677FC" w:rsidRDefault="00F677FC" w:rsidP="00F677FC">
      <w:pPr>
        <w:pStyle w:val="Normal1"/>
        <w:rPr>
          <w:rFonts w:cs="Times New Roman"/>
          <w:color w:val="000000" w:themeColor="text1"/>
          <w:szCs w:val="24"/>
          <w:highlight w:val="white"/>
        </w:rPr>
      </w:pPr>
      <w:r w:rsidRPr="00F677FC">
        <w:rPr>
          <w:rFonts w:cs="Times New Roman"/>
          <w:color w:val="000000" w:themeColor="text1"/>
          <w:szCs w:val="24"/>
          <w:highlight w:val="white"/>
        </w:rPr>
        <w:t xml:space="preserve">Bagur-Pons, S., Rosselló-Ramon, M.R., Paz-Lourido, B. and Verger, S., 2021. Integrative approach of mixed methodology in educational research. </w:t>
      </w:r>
      <w:r w:rsidRPr="00F677FC">
        <w:rPr>
          <w:rFonts w:cs="Times New Roman"/>
          <w:i/>
          <w:color w:val="000000" w:themeColor="text1"/>
          <w:szCs w:val="24"/>
          <w:highlight w:val="white"/>
        </w:rPr>
        <w:t>Relieve</w:t>
      </w:r>
      <w:r w:rsidRPr="00F677FC">
        <w:rPr>
          <w:rFonts w:cs="Times New Roman"/>
          <w:color w:val="000000" w:themeColor="text1"/>
          <w:szCs w:val="24"/>
          <w:highlight w:val="white"/>
        </w:rPr>
        <w:t xml:space="preserve">, </w:t>
      </w:r>
      <w:r w:rsidRPr="00F677FC">
        <w:rPr>
          <w:rFonts w:cs="Times New Roman"/>
          <w:i/>
          <w:color w:val="000000" w:themeColor="text1"/>
          <w:szCs w:val="24"/>
          <w:highlight w:val="white"/>
        </w:rPr>
        <w:t>27</w:t>
      </w:r>
      <w:r w:rsidRPr="00F677FC">
        <w:rPr>
          <w:rFonts w:cs="Times New Roman"/>
          <w:color w:val="000000" w:themeColor="text1"/>
          <w:szCs w:val="24"/>
          <w:highlight w:val="white"/>
        </w:rPr>
        <w:t>(1), pp.1-21.</w:t>
      </w:r>
    </w:p>
    <w:p w14:paraId="09C6A384" w14:textId="77777777" w:rsidR="00F677FC" w:rsidRPr="00F677FC" w:rsidRDefault="00F677FC" w:rsidP="00F677FC">
      <w:pPr>
        <w:pStyle w:val="Normal1"/>
        <w:rPr>
          <w:rFonts w:eastAsia="Times New Roman" w:cs="Times New Roman"/>
          <w:color w:val="000000" w:themeColor="text1"/>
          <w:szCs w:val="24"/>
        </w:rPr>
      </w:pPr>
      <w:r w:rsidRPr="00F677FC">
        <w:rPr>
          <w:rFonts w:cs="Times New Roman"/>
          <w:color w:val="000000" w:themeColor="text1"/>
          <w:szCs w:val="24"/>
          <w:highlight w:val="white"/>
        </w:rPr>
        <w:t xml:space="preserve">Bbc.co.uk. 2022. </w:t>
      </w:r>
      <w:r w:rsidRPr="00F677FC">
        <w:rPr>
          <w:rFonts w:eastAsia="Times New Roman" w:cs="Times New Roman"/>
          <w:i/>
          <w:color w:val="000000" w:themeColor="text1"/>
          <w:szCs w:val="24"/>
          <w:highlight w:val="white"/>
        </w:rPr>
        <w:t>Training.</w:t>
      </w:r>
      <w:r w:rsidRPr="00F677FC">
        <w:rPr>
          <w:rFonts w:eastAsia="Times New Roman" w:cs="Times New Roman"/>
          <w:color w:val="000000" w:themeColor="text1"/>
          <w:szCs w:val="24"/>
          <w:highlight w:val="white"/>
        </w:rPr>
        <w:t xml:space="preserve"> [</w:t>
      </w:r>
      <w:r w:rsidRPr="00F677FC">
        <w:rPr>
          <w:rFonts w:eastAsia="Times New Roman" w:cs="Times New Roman"/>
          <w:color w:val="000000" w:themeColor="text1"/>
          <w:szCs w:val="24"/>
        </w:rPr>
        <w:t xml:space="preserve">Online] Available at: </w:t>
      </w:r>
      <w:r w:rsidRPr="00F677FC">
        <w:rPr>
          <w:rFonts w:eastAsia="Times New Roman" w:cs="Times New Roman"/>
          <w:color w:val="000000" w:themeColor="text1"/>
          <w:szCs w:val="24"/>
          <w:highlight w:val="white"/>
        </w:rPr>
        <w:t>&lt;</w:t>
      </w:r>
      <w:r w:rsidRPr="00F677FC">
        <w:rPr>
          <w:rFonts w:cs="Times New Roman"/>
          <w:color w:val="000000" w:themeColor="text1"/>
          <w:szCs w:val="24"/>
          <w:highlight w:val="white"/>
        </w:rPr>
        <w:t>www.bbc.co.uk/bitesize/guides/zrm3382/revision/4</w:t>
      </w:r>
      <w:r w:rsidRPr="00F677FC">
        <w:rPr>
          <w:rFonts w:eastAsia="Times New Roman" w:cs="Times New Roman"/>
          <w:color w:val="000000" w:themeColor="text1"/>
          <w:szCs w:val="24"/>
        </w:rPr>
        <w:t>&gt; [Accessed on 2nd April]</w:t>
      </w:r>
    </w:p>
    <w:p w14:paraId="09C6A385" w14:textId="77777777" w:rsidR="00F677FC" w:rsidRPr="00F677FC" w:rsidRDefault="00F677FC" w:rsidP="00F677FC">
      <w:pPr>
        <w:pStyle w:val="Normal1"/>
        <w:rPr>
          <w:rFonts w:cs="Times New Roman"/>
          <w:color w:val="000000" w:themeColor="text1"/>
          <w:szCs w:val="24"/>
          <w:highlight w:val="white"/>
        </w:rPr>
      </w:pPr>
      <w:r w:rsidRPr="00F677FC">
        <w:rPr>
          <w:rFonts w:cs="Times New Roman"/>
          <w:color w:val="000000" w:themeColor="text1"/>
          <w:szCs w:val="24"/>
          <w:highlight w:val="white"/>
        </w:rPr>
        <w:t xml:space="preserve">Bellagambi, F.G., Lomonaco, T., Salvo, P., Vivaldi, F., Hangouët, M., Ghimenti, S., Biagini, D., Di Francesco, F., Fuoco, R. and Errachid, A., 2020. Saliva sampling: Methods and devices. An overview. </w:t>
      </w:r>
      <w:r w:rsidRPr="00F677FC">
        <w:rPr>
          <w:rFonts w:cs="Times New Roman"/>
          <w:i/>
          <w:color w:val="000000" w:themeColor="text1"/>
          <w:szCs w:val="24"/>
          <w:highlight w:val="white"/>
        </w:rPr>
        <w:t>TrAC Trends in Analytical Chemistry</w:t>
      </w:r>
      <w:r w:rsidRPr="00F677FC">
        <w:rPr>
          <w:rFonts w:cs="Times New Roman"/>
          <w:color w:val="000000" w:themeColor="text1"/>
          <w:szCs w:val="24"/>
          <w:highlight w:val="white"/>
        </w:rPr>
        <w:t xml:space="preserve">, </w:t>
      </w:r>
      <w:r w:rsidRPr="00F677FC">
        <w:rPr>
          <w:rFonts w:cs="Times New Roman"/>
          <w:i/>
          <w:color w:val="000000" w:themeColor="text1"/>
          <w:szCs w:val="24"/>
          <w:highlight w:val="white"/>
        </w:rPr>
        <w:t>124</w:t>
      </w:r>
      <w:r w:rsidRPr="00F677FC">
        <w:rPr>
          <w:rFonts w:cs="Times New Roman"/>
          <w:color w:val="000000" w:themeColor="text1"/>
          <w:szCs w:val="24"/>
          <w:highlight w:val="white"/>
        </w:rPr>
        <w:t>, p.115781.</w:t>
      </w:r>
    </w:p>
    <w:p w14:paraId="09C6A386" w14:textId="77777777" w:rsidR="00F677FC" w:rsidRPr="00F677FC" w:rsidRDefault="00F677FC" w:rsidP="00F677FC">
      <w:pPr>
        <w:pStyle w:val="Normal1"/>
        <w:rPr>
          <w:rFonts w:cs="Times New Roman"/>
          <w:color w:val="000000" w:themeColor="text1"/>
          <w:szCs w:val="24"/>
          <w:highlight w:val="white"/>
        </w:rPr>
      </w:pPr>
      <w:r w:rsidRPr="00F677FC">
        <w:rPr>
          <w:rFonts w:cs="Times New Roman"/>
          <w:color w:val="000000" w:themeColor="text1"/>
          <w:szCs w:val="24"/>
          <w:highlight w:val="white"/>
        </w:rPr>
        <w:t xml:space="preserve">Feng, Y., Duives, D., Daamen, W. and Hoogendoorn, S., 2021. Data collection methods for studying pedestrian behaviour: A systematic review. </w:t>
      </w:r>
      <w:r w:rsidRPr="00F677FC">
        <w:rPr>
          <w:rFonts w:cs="Times New Roman"/>
          <w:i/>
          <w:color w:val="000000" w:themeColor="text1"/>
          <w:szCs w:val="24"/>
          <w:highlight w:val="white"/>
        </w:rPr>
        <w:t>Building and Environment</w:t>
      </w:r>
      <w:r w:rsidRPr="00F677FC">
        <w:rPr>
          <w:rFonts w:cs="Times New Roman"/>
          <w:color w:val="000000" w:themeColor="text1"/>
          <w:szCs w:val="24"/>
          <w:highlight w:val="white"/>
        </w:rPr>
        <w:t xml:space="preserve">, </w:t>
      </w:r>
      <w:r w:rsidRPr="00F677FC">
        <w:rPr>
          <w:rFonts w:cs="Times New Roman"/>
          <w:i/>
          <w:color w:val="000000" w:themeColor="text1"/>
          <w:szCs w:val="24"/>
          <w:highlight w:val="white"/>
        </w:rPr>
        <w:t>187</w:t>
      </w:r>
      <w:r w:rsidRPr="00F677FC">
        <w:rPr>
          <w:rFonts w:cs="Times New Roman"/>
          <w:color w:val="000000" w:themeColor="text1"/>
          <w:szCs w:val="24"/>
          <w:highlight w:val="white"/>
        </w:rPr>
        <w:t>, p.107329.</w:t>
      </w:r>
    </w:p>
    <w:p w14:paraId="09C6A387" w14:textId="77777777" w:rsidR="00F677FC" w:rsidRPr="00F677FC" w:rsidRDefault="00F677FC" w:rsidP="00F677FC">
      <w:pPr>
        <w:pStyle w:val="Normal1"/>
        <w:rPr>
          <w:rFonts w:eastAsia="Times New Roman" w:cs="Times New Roman"/>
          <w:color w:val="000000" w:themeColor="text1"/>
          <w:szCs w:val="24"/>
        </w:rPr>
      </w:pPr>
      <w:r w:rsidRPr="00F677FC">
        <w:rPr>
          <w:rFonts w:cs="Times New Roman"/>
          <w:color w:val="000000" w:themeColor="text1"/>
          <w:szCs w:val="24"/>
          <w:highlight w:val="white"/>
        </w:rPr>
        <w:t xml:space="preserve">ico.org.uk. 2022. </w:t>
      </w:r>
      <w:r w:rsidRPr="00F677FC">
        <w:rPr>
          <w:rFonts w:eastAsia="Times New Roman" w:cs="Times New Roman"/>
          <w:i/>
          <w:color w:val="000000" w:themeColor="text1"/>
          <w:szCs w:val="24"/>
          <w:highlight w:val="white"/>
        </w:rPr>
        <w:t>Guide to the UK General Data Protection Regulation (UK GDPR)</w:t>
      </w:r>
      <w:r w:rsidRPr="00F677FC">
        <w:rPr>
          <w:rFonts w:eastAsia="Times New Roman" w:cs="Times New Roman"/>
          <w:color w:val="000000" w:themeColor="text1"/>
          <w:szCs w:val="24"/>
          <w:highlight w:val="white"/>
        </w:rPr>
        <w:t xml:space="preserve">. </w:t>
      </w:r>
      <w:r w:rsidRPr="00F677FC">
        <w:rPr>
          <w:rFonts w:eastAsia="Times New Roman" w:cs="Times New Roman"/>
          <w:color w:val="000000" w:themeColor="text1"/>
          <w:szCs w:val="24"/>
        </w:rPr>
        <w:t xml:space="preserve">[Online] Available at: </w:t>
      </w:r>
      <w:r w:rsidRPr="00F677FC">
        <w:rPr>
          <w:rFonts w:eastAsia="Times New Roman" w:cs="Times New Roman"/>
          <w:color w:val="000000" w:themeColor="text1"/>
          <w:szCs w:val="24"/>
          <w:highlight w:val="white"/>
        </w:rPr>
        <w:t>&lt;</w:t>
      </w:r>
      <w:r w:rsidRPr="00F677FC">
        <w:rPr>
          <w:rFonts w:cs="Times New Roman"/>
          <w:color w:val="000000" w:themeColor="text1"/>
          <w:szCs w:val="24"/>
          <w:highlight w:val="white"/>
        </w:rPr>
        <w:t>www.ico.org.uk/for-organisations/guide-to-data-protection/guide-to-the-general-data-protection-regulation-gdpr</w:t>
      </w:r>
      <w:r w:rsidRPr="00F677FC">
        <w:rPr>
          <w:rFonts w:eastAsia="Times New Roman" w:cs="Times New Roman"/>
          <w:color w:val="000000" w:themeColor="text1"/>
          <w:szCs w:val="24"/>
        </w:rPr>
        <w:t>&gt; [Accessed on 2nd April]</w:t>
      </w:r>
    </w:p>
    <w:p w14:paraId="09C6A388" w14:textId="77777777" w:rsidR="00F677FC" w:rsidRPr="00F677FC" w:rsidRDefault="00F677FC" w:rsidP="00F677FC">
      <w:pPr>
        <w:pStyle w:val="Normal1"/>
        <w:rPr>
          <w:rFonts w:cs="Times New Roman"/>
          <w:color w:val="000000" w:themeColor="text1"/>
          <w:szCs w:val="24"/>
          <w:highlight w:val="white"/>
        </w:rPr>
      </w:pPr>
      <w:r w:rsidRPr="00F677FC">
        <w:rPr>
          <w:rFonts w:cs="Times New Roman"/>
          <w:color w:val="000000" w:themeColor="text1"/>
          <w:szCs w:val="24"/>
          <w:highlight w:val="white"/>
        </w:rPr>
        <w:t xml:space="preserve">Idkhan, A.M. and Idris, M.M., 2021. Dimensions of students learning styles at the university with the kolb learning model. </w:t>
      </w:r>
      <w:r w:rsidRPr="00F677FC">
        <w:rPr>
          <w:rFonts w:cs="Times New Roman"/>
          <w:i/>
          <w:color w:val="000000" w:themeColor="text1"/>
          <w:szCs w:val="24"/>
          <w:highlight w:val="white"/>
        </w:rPr>
        <w:t>International Journal of Environment, Engineering and Education</w:t>
      </w:r>
      <w:r w:rsidRPr="00F677FC">
        <w:rPr>
          <w:rFonts w:cs="Times New Roman"/>
          <w:color w:val="000000" w:themeColor="text1"/>
          <w:szCs w:val="24"/>
          <w:highlight w:val="white"/>
        </w:rPr>
        <w:t xml:space="preserve">, </w:t>
      </w:r>
      <w:r w:rsidRPr="00F677FC">
        <w:rPr>
          <w:rFonts w:cs="Times New Roman"/>
          <w:i/>
          <w:color w:val="000000" w:themeColor="text1"/>
          <w:szCs w:val="24"/>
          <w:highlight w:val="white"/>
        </w:rPr>
        <w:t>3</w:t>
      </w:r>
      <w:r w:rsidRPr="00F677FC">
        <w:rPr>
          <w:rFonts w:cs="Times New Roman"/>
          <w:color w:val="000000" w:themeColor="text1"/>
          <w:szCs w:val="24"/>
          <w:highlight w:val="white"/>
        </w:rPr>
        <w:t>(2), pp.75-82.</w:t>
      </w:r>
    </w:p>
    <w:p w14:paraId="09C6A389" w14:textId="77777777" w:rsidR="00F677FC" w:rsidRPr="00F677FC" w:rsidRDefault="00F677FC" w:rsidP="00F677FC">
      <w:pPr>
        <w:pStyle w:val="Normal1"/>
        <w:rPr>
          <w:rFonts w:cs="Times New Roman"/>
          <w:color w:val="000000" w:themeColor="text1"/>
          <w:szCs w:val="24"/>
          <w:highlight w:val="white"/>
        </w:rPr>
      </w:pPr>
      <w:r w:rsidRPr="00F677FC">
        <w:rPr>
          <w:rFonts w:cs="Times New Roman"/>
          <w:color w:val="000000" w:themeColor="text1"/>
          <w:szCs w:val="24"/>
          <w:highlight w:val="white"/>
        </w:rPr>
        <w:t xml:space="preserve">Maarouf, H., 2019. Pragmatism as a supportive paradigm for the mixed research approach: Conceptualizing the ontological, epistemological, and axiological stances of pragmatism. </w:t>
      </w:r>
      <w:r w:rsidRPr="00F677FC">
        <w:rPr>
          <w:rFonts w:cs="Times New Roman"/>
          <w:i/>
          <w:color w:val="000000" w:themeColor="text1"/>
          <w:szCs w:val="24"/>
          <w:highlight w:val="white"/>
        </w:rPr>
        <w:t>International Business Research</w:t>
      </w:r>
      <w:r w:rsidRPr="00F677FC">
        <w:rPr>
          <w:rFonts w:cs="Times New Roman"/>
          <w:color w:val="000000" w:themeColor="text1"/>
          <w:szCs w:val="24"/>
          <w:highlight w:val="white"/>
        </w:rPr>
        <w:t xml:space="preserve">, </w:t>
      </w:r>
      <w:r w:rsidRPr="00F677FC">
        <w:rPr>
          <w:rFonts w:cs="Times New Roman"/>
          <w:i/>
          <w:color w:val="000000" w:themeColor="text1"/>
          <w:szCs w:val="24"/>
          <w:highlight w:val="white"/>
        </w:rPr>
        <w:t>12</w:t>
      </w:r>
      <w:r w:rsidRPr="00F677FC">
        <w:rPr>
          <w:rFonts w:cs="Times New Roman"/>
          <w:color w:val="000000" w:themeColor="text1"/>
          <w:szCs w:val="24"/>
          <w:highlight w:val="white"/>
        </w:rPr>
        <w:t>(9), pp.1-12.</w:t>
      </w:r>
    </w:p>
    <w:p w14:paraId="09C6A38A" w14:textId="77777777" w:rsidR="00F677FC" w:rsidRPr="00F677FC" w:rsidRDefault="00F677FC" w:rsidP="00F677FC">
      <w:pPr>
        <w:pStyle w:val="Normal1"/>
        <w:rPr>
          <w:rFonts w:eastAsia="Times New Roman" w:cs="Times New Roman"/>
          <w:color w:val="000000" w:themeColor="text1"/>
          <w:szCs w:val="24"/>
        </w:rPr>
      </w:pPr>
      <w:r w:rsidRPr="00F677FC">
        <w:rPr>
          <w:rFonts w:cs="Times New Roman"/>
          <w:color w:val="000000" w:themeColor="text1"/>
          <w:szCs w:val="24"/>
          <w:highlight w:val="white"/>
        </w:rPr>
        <w:t xml:space="preserve">michaelpage.co.uk. 2022. </w:t>
      </w:r>
      <w:r w:rsidRPr="00F677FC">
        <w:rPr>
          <w:rFonts w:eastAsia="Times New Roman" w:cs="Times New Roman"/>
          <w:i/>
          <w:color w:val="000000" w:themeColor="text1"/>
          <w:szCs w:val="24"/>
        </w:rPr>
        <w:t>The importance of training and development.</w:t>
      </w:r>
      <w:r w:rsidRPr="00F677FC">
        <w:rPr>
          <w:rFonts w:eastAsia="Times New Roman" w:cs="Times New Roman"/>
          <w:color w:val="000000" w:themeColor="text1"/>
          <w:szCs w:val="24"/>
        </w:rPr>
        <w:t xml:space="preserve"> [Online] Available at: </w:t>
      </w:r>
      <w:r w:rsidRPr="00F677FC">
        <w:rPr>
          <w:rFonts w:eastAsia="Times New Roman" w:cs="Times New Roman"/>
          <w:color w:val="000000" w:themeColor="text1"/>
          <w:szCs w:val="24"/>
          <w:highlight w:val="white"/>
        </w:rPr>
        <w:t>&lt;</w:t>
      </w:r>
      <w:r w:rsidRPr="00F677FC">
        <w:rPr>
          <w:rFonts w:cs="Times New Roman"/>
          <w:color w:val="000000" w:themeColor="text1"/>
          <w:szCs w:val="24"/>
          <w:highlight w:val="white"/>
        </w:rPr>
        <w:t>www.michaelpage.co.uk/advice/management-advice/development-and-retention/importance-training-development</w:t>
      </w:r>
      <w:r w:rsidRPr="00F677FC">
        <w:rPr>
          <w:rFonts w:eastAsia="Times New Roman" w:cs="Times New Roman"/>
          <w:color w:val="000000" w:themeColor="text1"/>
          <w:szCs w:val="24"/>
        </w:rPr>
        <w:t>&gt; [Accessed on 2nd April]</w:t>
      </w:r>
    </w:p>
    <w:p w14:paraId="09C6A38B" w14:textId="77777777" w:rsidR="00F677FC" w:rsidRPr="00F677FC" w:rsidRDefault="00F677FC" w:rsidP="00F677FC">
      <w:pPr>
        <w:pStyle w:val="Normal1"/>
        <w:rPr>
          <w:rFonts w:eastAsia="Times New Roman" w:cs="Times New Roman"/>
          <w:color w:val="000000" w:themeColor="text1"/>
          <w:szCs w:val="24"/>
        </w:rPr>
      </w:pPr>
      <w:r w:rsidRPr="00F677FC">
        <w:rPr>
          <w:rFonts w:cs="Times New Roman"/>
          <w:color w:val="000000" w:themeColor="text1"/>
          <w:szCs w:val="24"/>
          <w:highlight w:val="white"/>
        </w:rPr>
        <w:t xml:space="preserve">nibusinessinfo.co.uk. 2022. </w:t>
      </w:r>
      <w:r w:rsidRPr="00F677FC">
        <w:rPr>
          <w:rFonts w:eastAsia="Times New Roman" w:cs="Times New Roman"/>
          <w:i/>
          <w:color w:val="000000" w:themeColor="text1"/>
          <w:szCs w:val="24"/>
          <w:highlight w:val="white"/>
        </w:rPr>
        <w:t>Advantages of staff training</w:t>
      </w:r>
      <w:r w:rsidRPr="00F677FC">
        <w:rPr>
          <w:rFonts w:eastAsia="Times New Roman" w:cs="Times New Roman"/>
          <w:color w:val="000000" w:themeColor="text1"/>
          <w:szCs w:val="24"/>
          <w:highlight w:val="white"/>
        </w:rPr>
        <w:t xml:space="preserve">. </w:t>
      </w:r>
      <w:r w:rsidRPr="00F677FC">
        <w:rPr>
          <w:rFonts w:eastAsia="Times New Roman" w:cs="Times New Roman"/>
          <w:color w:val="000000" w:themeColor="text1"/>
          <w:szCs w:val="24"/>
        </w:rPr>
        <w:t xml:space="preserve">[Online] Available at: </w:t>
      </w:r>
      <w:r w:rsidRPr="00F677FC">
        <w:rPr>
          <w:rFonts w:eastAsia="Times New Roman" w:cs="Times New Roman"/>
          <w:color w:val="000000" w:themeColor="text1"/>
          <w:szCs w:val="24"/>
          <w:highlight w:val="white"/>
        </w:rPr>
        <w:t>&lt;</w:t>
      </w:r>
      <w:r w:rsidRPr="00F677FC">
        <w:rPr>
          <w:rFonts w:cs="Times New Roman"/>
          <w:color w:val="000000" w:themeColor="text1"/>
          <w:szCs w:val="24"/>
          <w:highlight w:val="white"/>
        </w:rPr>
        <w:t>www.nibusinessinfo.co.uk/content/advantages-staff-training</w:t>
      </w:r>
      <w:r w:rsidRPr="00F677FC">
        <w:rPr>
          <w:rFonts w:eastAsia="Times New Roman" w:cs="Times New Roman"/>
          <w:color w:val="000000" w:themeColor="text1"/>
          <w:szCs w:val="24"/>
        </w:rPr>
        <w:t>&gt; [Accessed on 2nd April]</w:t>
      </w:r>
    </w:p>
    <w:p w14:paraId="09C6A38C" w14:textId="77777777" w:rsidR="00F677FC" w:rsidRPr="00F677FC" w:rsidRDefault="00F677FC" w:rsidP="00F677FC">
      <w:pPr>
        <w:pStyle w:val="Normal1"/>
        <w:rPr>
          <w:rFonts w:cs="Times New Roman"/>
          <w:color w:val="000000" w:themeColor="text1"/>
          <w:szCs w:val="24"/>
          <w:highlight w:val="white"/>
        </w:rPr>
      </w:pPr>
      <w:r w:rsidRPr="00F677FC">
        <w:rPr>
          <w:rFonts w:cs="Times New Roman"/>
          <w:color w:val="000000" w:themeColor="text1"/>
          <w:szCs w:val="24"/>
          <w:highlight w:val="white"/>
        </w:rPr>
        <w:lastRenderedPageBreak/>
        <w:t xml:space="preserve">Stander, J., Grimmer, K. and Brink, Y., 2019. Learning styles of physiotherapists: a systematic scoping review. </w:t>
      </w:r>
      <w:r w:rsidRPr="00F677FC">
        <w:rPr>
          <w:rFonts w:cs="Times New Roman"/>
          <w:i/>
          <w:color w:val="000000" w:themeColor="text1"/>
          <w:szCs w:val="24"/>
          <w:highlight w:val="white"/>
        </w:rPr>
        <w:t>BMC medical education</w:t>
      </w:r>
      <w:r w:rsidRPr="00F677FC">
        <w:rPr>
          <w:rFonts w:cs="Times New Roman"/>
          <w:color w:val="000000" w:themeColor="text1"/>
          <w:szCs w:val="24"/>
          <w:highlight w:val="white"/>
        </w:rPr>
        <w:t xml:space="preserve">, </w:t>
      </w:r>
      <w:r w:rsidRPr="00F677FC">
        <w:rPr>
          <w:rFonts w:cs="Times New Roman"/>
          <w:i/>
          <w:color w:val="000000" w:themeColor="text1"/>
          <w:szCs w:val="24"/>
          <w:highlight w:val="white"/>
        </w:rPr>
        <w:t>19</w:t>
      </w:r>
      <w:r w:rsidRPr="00F677FC">
        <w:rPr>
          <w:rFonts w:cs="Times New Roman"/>
          <w:color w:val="000000" w:themeColor="text1"/>
          <w:szCs w:val="24"/>
          <w:highlight w:val="white"/>
        </w:rPr>
        <w:t>(1), pp.1-9.</w:t>
      </w:r>
    </w:p>
    <w:p w14:paraId="09C6A38D" w14:textId="77777777" w:rsidR="00F677FC" w:rsidRPr="00F677FC" w:rsidRDefault="00F677FC" w:rsidP="00F677FC">
      <w:pPr>
        <w:pStyle w:val="Normal1"/>
        <w:rPr>
          <w:rFonts w:eastAsia="Times New Roman" w:cs="Times New Roman"/>
          <w:color w:val="000000" w:themeColor="text1"/>
          <w:szCs w:val="24"/>
        </w:rPr>
      </w:pPr>
      <w:r w:rsidRPr="00F677FC">
        <w:rPr>
          <w:rFonts w:eastAsia="Times New Roman" w:cs="Times New Roman"/>
          <w:color w:val="000000" w:themeColor="text1"/>
          <w:szCs w:val="24"/>
          <w:highlight w:val="white"/>
        </w:rPr>
        <w:t xml:space="preserve">svcsolutions.co.uk. 2022. </w:t>
      </w:r>
      <w:r w:rsidRPr="00F677FC">
        <w:rPr>
          <w:rFonts w:eastAsia="Times New Roman" w:cs="Times New Roman"/>
          <w:i/>
          <w:color w:val="000000" w:themeColor="text1"/>
          <w:szCs w:val="24"/>
          <w:highlight w:val="white"/>
        </w:rPr>
        <w:t>7 CHALLENGES IN TRAINING AND DEVELOPMENT AND HOW TO OVERCOME THEM.</w:t>
      </w:r>
      <w:r w:rsidRPr="00F677FC">
        <w:rPr>
          <w:rFonts w:eastAsia="Times New Roman" w:cs="Times New Roman"/>
          <w:color w:val="000000" w:themeColor="text1"/>
          <w:szCs w:val="24"/>
          <w:highlight w:val="white"/>
        </w:rPr>
        <w:t xml:space="preserve"> </w:t>
      </w:r>
      <w:r w:rsidRPr="00F677FC">
        <w:rPr>
          <w:rFonts w:eastAsia="Times New Roman" w:cs="Times New Roman"/>
          <w:color w:val="000000" w:themeColor="text1"/>
          <w:szCs w:val="24"/>
        </w:rPr>
        <w:t xml:space="preserve">[Online] Available at: </w:t>
      </w:r>
      <w:r w:rsidRPr="00F677FC">
        <w:rPr>
          <w:rFonts w:eastAsia="Times New Roman" w:cs="Times New Roman"/>
          <w:color w:val="000000" w:themeColor="text1"/>
          <w:szCs w:val="24"/>
          <w:highlight w:val="white"/>
        </w:rPr>
        <w:t>&lt;www.svcsolutions.co.uk/articles/training/7-challenges-in-training-and-development</w:t>
      </w:r>
      <w:r w:rsidRPr="00F677FC">
        <w:rPr>
          <w:rFonts w:eastAsia="Times New Roman" w:cs="Times New Roman"/>
          <w:color w:val="000000" w:themeColor="text1"/>
          <w:szCs w:val="24"/>
        </w:rPr>
        <w:t>&gt; [Accessed on 2nd April]</w:t>
      </w:r>
    </w:p>
    <w:p w14:paraId="09C6A38E" w14:textId="77777777" w:rsidR="00F677FC" w:rsidRPr="00F677FC" w:rsidRDefault="003C2E55" w:rsidP="00F677FC">
      <w:pPr>
        <w:pStyle w:val="Normal1"/>
        <w:rPr>
          <w:rFonts w:eastAsia="Times New Roman" w:cs="Times New Roman"/>
          <w:color w:val="000000" w:themeColor="text1"/>
          <w:szCs w:val="24"/>
        </w:rPr>
      </w:pPr>
      <w:hyperlink r:id="rId10" w:history="1">
        <w:r w:rsidR="00F677FC" w:rsidRPr="00F677FC">
          <w:rPr>
            <w:rFonts w:eastAsia="Times New Roman" w:cs="Times New Roman"/>
            <w:color w:val="000000" w:themeColor="text1"/>
            <w:szCs w:val="24"/>
          </w:rPr>
          <w:t>td.org</w:t>
        </w:r>
      </w:hyperlink>
      <w:r w:rsidR="00F677FC" w:rsidRPr="00F677FC">
        <w:rPr>
          <w:rFonts w:eastAsia="Times New Roman" w:cs="Times New Roman"/>
          <w:color w:val="000000" w:themeColor="text1"/>
          <w:szCs w:val="24"/>
        </w:rPr>
        <w:t xml:space="preserve">. 2022. </w:t>
      </w:r>
      <w:r w:rsidR="00F677FC" w:rsidRPr="00F677FC">
        <w:rPr>
          <w:rFonts w:eastAsia="Times New Roman" w:cs="Times New Roman"/>
          <w:i/>
          <w:color w:val="000000" w:themeColor="text1"/>
          <w:szCs w:val="24"/>
        </w:rPr>
        <w:t>What Is Employee Training and Development?</w:t>
      </w:r>
      <w:r w:rsidR="00F677FC" w:rsidRPr="00F677FC">
        <w:rPr>
          <w:rFonts w:eastAsia="Times New Roman" w:cs="Times New Roman"/>
          <w:color w:val="000000" w:themeColor="text1"/>
          <w:szCs w:val="24"/>
        </w:rPr>
        <w:t>. [Online] Available at: &lt;</w:t>
      </w:r>
      <w:hyperlink r:id="rId11" w:history="1">
        <w:r w:rsidR="00F677FC" w:rsidRPr="00F677FC">
          <w:rPr>
            <w:rFonts w:eastAsia="Times New Roman" w:cs="Times New Roman"/>
            <w:color w:val="000000" w:themeColor="text1"/>
            <w:szCs w:val="24"/>
          </w:rPr>
          <w:t>www.td.org/talent-development-glossary-terms/what-is-employee-training-and-development</w:t>
        </w:r>
      </w:hyperlink>
      <w:r w:rsidR="00F677FC" w:rsidRPr="00F677FC">
        <w:rPr>
          <w:rFonts w:eastAsia="Times New Roman" w:cs="Times New Roman"/>
          <w:color w:val="000000" w:themeColor="text1"/>
          <w:szCs w:val="24"/>
        </w:rPr>
        <w:t>&gt; [Accessed on 2nd April]</w:t>
      </w:r>
    </w:p>
    <w:p w14:paraId="09C6A38F" w14:textId="77777777" w:rsidR="00F677FC" w:rsidRPr="00F677FC" w:rsidRDefault="00F677FC" w:rsidP="00F677FC">
      <w:pPr>
        <w:pStyle w:val="Normal1"/>
        <w:rPr>
          <w:rFonts w:cs="Times New Roman"/>
          <w:color w:val="000000" w:themeColor="text1"/>
          <w:szCs w:val="24"/>
          <w:highlight w:val="white"/>
        </w:rPr>
      </w:pPr>
      <w:r w:rsidRPr="00F677FC">
        <w:rPr>
          <w:rFonts w:cs="Times New Roman"/>
          <w:color w:val="000000" w:themeColor="text1"/>
          <w:szCs w:val="24"/>
          <w:highlight w:val="white"/>
        </w:rPr>
        <w:t xml:space="preserve">Žukauskas, P., Vveinhardt, J. and Andriukaitienė, R., 2018. Philosophy and paradigm of scientific research. </w:t>
      </w:r>
      <w:r w:rsidRPr="00F677FC">
        <w:rPr>
          <w:rFonts w:cs="Times New Roman"/>
          <w:i/>
          <w:color w:val="000000" w:themeColor="text1"/>
          <w:szCs w:val="24"/>
          <w:highlight w:val="white"/>
        </w:rPr>
        <w:t>Management culture and corporate social responsibility</w:t>
      </w:r>
      <w:r w:rsidRPr="00F677FC">
        <w:rPr>
          <w:rFonts w:cs="Times New Roman"/>
          <w:color w:val="000000" w:themeColor="text1"/>
          <w:szCs w:val="24"/>
          <w:highlight w:val="white"/>
        </w:rPr>
        <w:t xml:space="preserve">, </w:t>
      </w:r>
      <w:r w:rsidRPr="00F677FC">
        <w:rPr>
          <w:rFonts w:cs="Times New Roman"/>
          <w:i/>
          <w:color w:val="000000" w:themeColor="text1"/>
          <w:szCs w:val="24"/>
          <w:highlight w:val="white"/>
        </w:rPr>
        <w:t>121</w:t>
      </w:r>
      <w:r w:rsidRPr="00F677FC">
        <w:rPr>
          <w:rFonts w:cs="Times New Roman"/>
          <w:color w:val="000000" w:themeColor="text1"/>
          <w:szCs w:val="24"/>
          <w:highlight w:val="white"/>
        </w:rPr>
        <w:t>.</w:t>
      </w:r>
    </w:p>
    <w:sectPr w:rsidR="00F677FC" w:rsidRPr="00F677FC" w:rsidSect="00916A4A">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7C85B" w14:textId="77777777" w:rsidR="003C2E55" w:rsidRDefault="003C2E55" w:rsidP="00236919">
      <w:pPr>
        <w:spacing w:line="240" w:lineRule="auto"/>
      </w:pPr>
      <w:r>
        <w:separator/>
      </w:r>
    </w:p>
  </w:endnote>
  <w:endnote w:type="continuationSeparator" w:id="0">
    <w:p w14:paraId="5976232D" w14:textId="77777777" w:rsidR="003C2E55" w:rsidRDefault="003C2E55" w:rsidP="002369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8279"/>
      <w:docPartObj>
        <w:docPartGallery w:val="Page Numbers (Bottom of Page)"/>
        <w:docPartUnique/>
      </w:docPartObj>
    </w:sdtPr>
    <w:sdtEndPr/>
    <w:sdtContent>
      <w:p w14:paraId="09C6A396" w14:textId="77777777" w:rsidR="00D4141E" w:rsidRDefault="00236919">
        <w:pPr>
          <w:pStyle w:val="Footer"/>
          <w:jc w:val="right"/>
        </w:pPr>
        <w:r>
          <w:fldChar w:fldCharType="begin"/>
        </w:r>
        <w:r w:rsidR="000429F3">
          <w:instrText xml:space="preserve"> PAGE   \* MERGEFORMAT </w:instrText>
        </w:r>
        <w:r>
          <w:fldChar w:fldCharType="separate"/>
        </w:r>
        <w:r w:rsidR="00F677FC">
          <w:rPr>
            <w:noProof/>
          </w:rPr>
          <w:t>9</w:t>
        </w:r>
        <w:r>
          <w:rPr>
            <w:noProof/>
          </w:rPr>
          <w:fldChar w:fldCharType="end"/>
        </w:r>
      </w:p>
    </w:sdtContent>
  </w:sdt>
  <w:p w14:paraId="09C6A397" w14:textId="77777777" w:rsidR="00D4141E" w:rsidRDefault="00D41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B5A84" w14:textId="77777777" w:rsidR="003C2E55" w:rsidRDefault="003C2E55" w:rsidP="00236919">
      <w:pPr>
        <w:spacing w:line="240" w:lineRule="auto"/>
      </w:pPr>
      <w:r>
        <w:separator/>
      </w:r>
    </w:p>
  </w:footnote>
  <w:footnote w:type="continuationSeparator" w:id="0">
    <w:p w14:paraId="028B17B1" w14:textId="77777777" w:rsidR="003C2E55" w:rsidRDefault="003C2E55" w:rsidP="002369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532D49"/>
    <w:multiLevelType w:val="multilevel"/>
    <w:tmpl w:val="FC806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10232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16A4A"/>
    <w:rsid w:val="000429F3"/>
    <w:rsid w:val="000644A9"/>
    <w:rsid w:val="00115773"/>
    <w:rsid w:val="001F626C"/>
    <w:rsid w:val="00206BCD"/>
    <w:rsid w:val="00236919"/>
    <w:rsid w:val="00244E52"/>
    <w:rsid w:val="002773C6"/>
    <w:rsid w:val="00371933"/>
    <w:rsid w:val="00395B2D"/>
    <w:rsid w:val="003B40D3"/>
    <w:rsid w:val="003C2E55"/>
    <w:rsid w:val="0040533A"/>
    <w:rsid w:val="005038C8"/>
    <w:rsid w:val="00544C04"/>
    <w:rsid w:val="005955BA"/>
    <w:rsid w:val="005E7C1C"/>
    <w:rsid w:val="007B6CA0"/>
    <w:rsid w:val="00916A4A"/>
    <w:rsid w:val="00926180"/>
    <w:rsid w:val="00953387"/>
    <w:rsid w:val="00A0358F"/>
    <w:rsid w:val="00A427EA"/>
    <w:rsid w:val="00A77A0A"/>
    <w:rsid w:val="00A97DB6"/>
    <w:rsid w:val="00AA21B8"/>
    <w:rsid w:val="00AC2E86"/>
    <w:rsid w:val="00B847F6"/>
    <w:rsid w:val="00BF00D7"/>
    <w:rsid w:val="00C9185B"/>
    <w:rsid w:val="00D11E4C"/>
    <w:rsid w:val="00D4141E"/>
    <w:rsid w:val="00DB1810"/>
    <w:rsid w:val="00DC52E0"/>
    <w:rsid w:val="00DE2283"/>
    <w:rsid w:val="00F677F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6A31B"/>
  <w15:docId w15:val="{817A20A7-2123-4216-9F4E-350A127C7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180"/>
    <w:pPr>
      <w:spacing w:line="360" w:lineRule="auto"/>
      <w:jc w:val="both"/>
    </w:pPr>
    <w:rPr>
      <w:rFonts w:ascii="Times New Roman" w:hAnsi="Times New Roman"/>
      <w:sz w:val="24"/>
    </w:rPr>
  </w:style>
  <w:style w:type="paragraph" w:styleId="Heading1">
    <w:name w:val="heading 1"/>
    <w:basedOn w:val="Normal1"/>
    <w:next w:val="Normal1"/>
    <w:rsid w:val="00926180"/>
    <w:pPr>
      <w:keepNext/>
      <w:keepLines/>
      <w:spacing w:before="400" w:after="120"/>
      <w:outlineLvl w:val="0"/>
    </w:pPr>
    <w:rPr>
      <w:b/>
      <w:color w:val="000000" w:themeColor="text1"/>
      <w:szCs w:val="40"/>
    </w:rPr>
  </w:style>
  <w:style w:type="paragraph" w:styleId="Heading2">
    <w:name w:val="heading 2"/>
    <w:basedOn w:val="Normal1"/>
    <w:next w:val="Normal1"/>
    <w:rsid w:val="00926180"/>
    <w:pPr>
      <w:keepNext/>
      <w:keepLines/>
      <w:spacing w:before="360" w:after="120"/>
      <w:outlineLvl w:val="1"/>
    </w:pPr>
    <w:rPr>
      <w:b/>
      <w:color w:val="000000" w:themeColor="text1"/>
      <w:szCs w:val="32"/>
    </w:rPr>
  </w:style>
  <w:style w:type="paragraph" w:styleId="Heading3">
    <w:name w:val="heading 3"/>
    <w:basedOn w:val="Normal1"/>
    <w:next w:val="Normal1"/>
    <w:rsid w:val="00916A4A"/>
    <w:pPr>
      <w:keepNext/>
      <w:keepLines/>
      <w:spacing w:before="320" w:after="80"/>
      <w:outlineLvl w:val="2"/>
    </w:pPr>
    <w:rPr>
      <w:color w:val="434343"/>
      <w:sz w:val="28"/>
      <w:szCs w:val="28"/>
    </w:rPr>
  </w:style>
  <w:style w:type="paragraph" w:styleId="Heading4">
    <w:name w:val="heading 4"/>
    <w:basedOn w:val="Normal1"/>
    <w:next w:val="Normal1"/>
    <w:rsid w:val="00916A4A"/>
    <w:pPr>
      <w:keepNext/>
      <w:keepLines/>
      <w:spacing w:before="280" w:after="80"/>
      <w:outlineLvl w:val="3"/>
    </w:pPr>
    <w:rPr>
      <w:color w:val="666666"/>
      <w:szCs w:val="24"/>
    </w:rPr>
  </w:style>
  <w:style w:type="paragraph" w:styleId="Heading5">
    <w:name w:val="heading 5"/>
    <w:basedOn w:val="Normal1"/>
    <w:next w:val="Normal1"/>
    <w:rsid w:val="00916A4A"/>
    <w:pPr>
      <w:keepNext/>
      <w:keepLines/>
      <w:spacing w:before="240" w:after="80"/>
      <w:outlineLvl w:val="4"/>
    </w:pPr>
    <w:rPr>
      <w:color w:val="666666"/>
      <w:sz w:val="22"/>
    </w:rPr>
  </w:style>
  <w:style w:type="paragraph" w:styleId="Heading6">
    <w:name w:val="heading 6"/>
    <w:basedOn w:val="Normal1"/>
    <w:next w:val="Normal1"/>
    <w:rsid w:val="00916A4A"/>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26180"/>
    <w:pPr>
      <w:spacing w:line="360" w:lineRule="auto"/>
      <w:jc w:val="both"/>
    </w:pPr>
    <w:rPr>
      <w:rFonts w:ascii="Times New Roman" w:hAnsi="Times New Roman"/>
      <w:sz w:val="24"/>
    </w:rPr>
  </w:style>
  <w:style w:type="paragraph" w:styleId="Title">
    <w:name w:val="Title"/>
    <w:basedOn w:val="Normal1"/>
    <w:next w:val="Normal1"/>
    <w:rsid w:val="00916A4A"/>
    <w:pPr>
      <w:keepNext/>
      <w:keepLines/>
      <w:spacing w:after="60"/>
    </w:pPr>
    <w:rPr>
      <w:sz w:val="52"/>
      <w:szCs w:val="52"/>
    </w:rPr>
  </w:style>
  <w:style w:type="paragraph" w:styleId="Subtitle">
    <w:name w:val="Subtitle"/>
    <w:basedOn w:val="Normal1"/>
    <w:next w:val="Normal1"/>
    <w:rsid w:val="00916A4A"/>
    <w:pPr>
      <w:keepNext/>
      <w:keepLines/>
      <w:spacing w:after="320"/>
    </w:pPr>
    <w:rPr>
      <w:rFonts w:ascii="Arial" w:hAnsi="Arial"/>
      <w:color w:val="666666"/>
      <w:sz w:val="30"/>
      <w:szCs w:val="30"/>
    </w:rPr>
  </w:style>
  <w:style w:type="table" w:customStyle="1" w:styleId="a">
    <w:name w:val="a"/>
    <w:basedOn w:val="TableNormal"/>
    <w:rsid w:val="00916A4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16A4A"/>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916A4A"/>
    <w:rPr>
      <w:rFonts w:cs="Mangal"/>
      <w:sz w:val="20"/>
      <w:szCs w:val="18"/>
    </w:rPr>
  </w:style>
  <w:style w:type="character" w:styleId="CommentReference">
    <w:name w:val="annotation reference"/>
    <w:basedOn w:val="DefaultParagraphFont"/>
    <w:uiPriority w:val="99"/>
    <w:semiHidden/>
    <w:unhideWhenUsed/>
    <w:rsid w:val="00916A4A"/>
    <w:rPr>
      <w:sz w:val="16"/>
      <w:szCs w:val="16"/>
    </w:rPr>
  </w:style>
  <w:style w:type="paragraph" w:styleId="BalloonText">
    <w:name w:val="Balloon Text"/>
    <w:basedOn w:val="Normal"/>
    <w:link w:val="BalloonTextChar"/>
    <w:uiPriority w:val="99"/>
    <w:semiHidden/>
    <w:unhideWhenUsed/>
    <w:rsid w:val="00926180"/>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926180"/>
    <w:rPr>
      <w:rFonts w:ascii="Tahoma" w:hAnsi="Tahoma" w:cs="Mangal"/>
      <w:sz w:val="16"/>
      <w:szCs w:val="14"/>
    </w:rPr>
  </w:style>
  <w:style w:type="paragraph" w:styleId="Header">
    <w:name w:val="header"/>
    <w:basedOn w:val="Normal"/>
    <w:link w:val="HeaderChar"/>
    <w:uiPriority w:val="99"/>
    <w:semiHidden/>
    <w:unhideWhenUsed/>
    <w:rsid w:val="00D4141E"/>
    <w:pPr>
      <w:tabs>
        <w:tab w:val="center" w:pos="4513"/>
        <w:tab w:val="right" w:pos="9026"/>
      </w:tabs>
      <w:spacing w:line="240" w:lineRule="auto"/>
    </w:pPr>
    <w:rPr>
      <w:rFonts w:cs="Mangal"/>
    </w:rPr>
  </w:style>
  <w:style w:type="character" w:customStyle="1" w:styleId="HeaderChar">
    <w:name w:val="Header Char"/>
    <w:basedOn w:val="DefaultParagraphFont"/>
    <w:link w:val="Header"/>
    <w:uiPriority w:val="99"/>
    <w:semiHidden/>
    <w:rsid w:val="00D4141E"/>
    <w:rPr>
      <w:rFonts w:ascii="Times New Roman" w:hAnsi="Times New Roman" w:cs="Mangal"/>
      <w:sz w:val="24"/>
    </w:rPr>
  </w:style>
  <w:style w:type="paragraph" w:styleId="Footer">
    <w:name w:val="footer"/>
    <w:basedOn w:val="Normal"/>
    <w:link w:val="FooterChar"/>
    <w:uiPriority w:val="99"/>
    <w:unhideWhenUsed/>
    <w:rsid w:val="00D4141E"/>
    <w:pPr>
      <w:tabs>
        <w:tab w:val="center" w:pos="4513"/>
        <w:tab w:val="right" w:pos="9026"/>
      </w:tabs>
      <w:spacing w:line="240" w:lineRule="auto"/>
    </w:pPr>
    <w:rPr>
      <w:rFonts w:cs="Mangal"/>
    </w:rPr>
  </w:style>
  <w:style w:type="character" w:customStyle="1" w:styleId="FooterChar">
    <w:name w:val="Footer Char"/>
    <w:basedOn w:val="DefaultParagraphFont"/>
    <w:link w:val="Footer"/>
    <w:uiPriority w:val="99"/>
    <w:rsid w:val="00D4141E"/>
    <w:rPr>
      <w:rFonts w:ascii="Times New Roman" w:hAnsi="Times New Roman" w:cs="Mangal"/>
      <w:sz w:val="24"/>
    </w:rPr>
  </w:style>
  <w:style w:type="paragraph" w:styleId="TOCHeading">
    <w:name w:val="TOC Heading"/>
    <w:basedOn w:val="Heading1"/>
    <w:next w:val="Normal"/>
    <w:uiPriority w:val="39"/>
    <w:semiHidden/>
    <w:unhideWhenUsed/>
    <w:qFormat/>
    <w:rsid w:val="00D4141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bidi="ar-SA"/>
    </w:rPr>
  </w:style>
  <w:style w:type="paragraph" w:styleId="TOC1">
    <w:name w:val="toc 1"/>
    <w:basedOn w:val="Normal"/>
    <w:next w:val="Normal"/>
    <w:autoRedefine/>
    <w:uiPriority w:val="39"/>
    <w:unhideWhenUsed/>
    <w:rsid w:val="00D4141E"/>
    <w:pPr>
      <w:spacing w:after="100"/>
    </w:pPr>
    <w:rPr>
      <w:rFonts w:cs="Mangal"/>
    </w:rPr>
  </w:style>
  <w:style w:type="paragraph" w:styleId="TOC2">
    <w:name w:val="toc 2"/>
    <w:basedOn w:val="Normal"/>
    <w:next w:val="Normal"/>
    <w:autoRedefine/>
    <w:uiPriority w:val="39"/>
    <w:unhideWhenUsed/>
    <w:rsid w:val="00D4141E"/>
    <w:pPr>
      <w:spacing w:after="100"/>
      <w:ind w:left="240"/>
    </w:pPr>
    <w:rPr>
      <w:rFonts w:cs="Mangal"/>
    </w:rPr>
  </w:style>
  <w:style w:type="character" w:styleId="Hyperlink">
    <w:name w:val="Hyperlink"/>
    <w:basedOn w:val="DefaultParagraphFont"/>
    <w:uiPriority w:val="99"/>
    <w:unhideWhenUsed/>
    <w:rsid w:val="00D414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td.org/talent-development-glossary-terms/what-is-employee-training-and-developmen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d.org/talent-development-glossary-terms/what-is-employee-training-and-development" TargetMode="External"/><Relationship Id="rId5" Type="http://schemas.openxmlformats.org/officeDocument/2006/relationships/webSettings" Target="webSettings.xml"/><Relationship Id="rId10" Type="http://schemas.openxmlformats.org/officeDocument/2006/relationships/hyperlink" Target="http://www.td.org/talent-development-glossary-terms/what-is-employee-training-and-development"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D9922F-19B4-4B87-87CD-7268C6D66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10</Pages>
  <Words>2142</Words>
  <Characters>12213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31</cp:revision>
  <dcterms:created xsi:type="dcterms:W3CDTF">2022-04-02T10:08:00Z</dcterms:created>
  <dcterms:modified xsi:type="dcterms:W3CDTF">2022-05-03T08:49:00Z</dcterms:modified>
</cp:coreProperties>
</file>