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77072980"/>
        <w:docPartObj>
          <w:docPartGallery w:val="Cover Pages"/>
          <w:docPartUnique/>
        </w:docPartObj>
      </w:sdtPr>
      <w:sdtEndPr/>
      <w:sdtContent>
        <w:p w14:paraId="574911C0" w14:textId="37CF97B1" w:rsidR="007E4840" w:rsidRDefault="007E484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93AD55B" wp14:editId="5117DF6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BFAD2A0" w14:textId="740ED3AE" w:rsidR="007E4840" w:rsidRPr="00356C52" w:rsidRDefault="001E4F96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356C5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V</w:t>
                                      </w:r>
                                      <w:r w:rsidR="007E4840" w:rsidRPr="00356C5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ictoria </w:t>
                                      </w:r>
                                      <w:r w:rsidRPr="00356C5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</w:t>
                                      </w:r>
                                      <w:r w:rsidR="007E4840" w:rsidRPr="00356C5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ones</w:t>
                                      </w:r>
                                    </w:p>
                                  </w:sdtContent>
                                </w:sdt>
                                <w:p w14:paraId="506F06BC" w14:textId="09A4387E" w:rsidR="007E4840" w:rsidRPr="00356C52" w:rsidRDefault="00C50D71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1E4F96" w:rsidRPr="00356C52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</w:rPr>
                                        <w:t>2004457</w:t>
                                      </w:r>
                                    </w:sdtContent>
                                  </w:sdt>
                                  <w:r w:rsidR="007E4840" w:rsidRPr="00356C52">
                                    <w:rPr>
                                      <w:rFonts w:ascii="Arial" w:hAnsi="Arial" w:cs="Arial"/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B3734B4" w14:textId="10967EA9" w:rsidR="007E4840" w:rsidRPr="00356C52" w:rsidRDefault="007E4840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="Arial" w:eastAsiaTheme="majorEastAsia" w:hAnsi="Arial" w:cs="Arial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356C52">
                                        <w:rPr>
                                          <w:rFonts w:ascii="Arial" w:eastAsiaTheme="majorEastAsia" w:hAnsi="Arial" w:cs="Arial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UNDERSTANDING CRIME, JUSTICE AND PUNISHMENT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FEDAA90" w14:textId="07FE0B2B" w:rsidR="007E4840" w:rsidRPr="00356C52" w:rsidRDefault="001E4F96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356C52"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Are criminals born or made?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93AD55B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BFAD2A0" w14:textId="740ED3AE" w:rsidR="007E4840" w:rsidRPr="00356C52" w:rsidRDefault="001E4F96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356C52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V</w:t>
                                </w:r>
                                <w:r w:rsidR="007E4840" w:rsidRPr="00356C52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ictoria </w:t>
                                </w:r>
                                <w:r w:rsidRPr="00356C52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</w:t>
                                </w:r>
                                <w:r w:rsidR="007E4840" w:rsidRPr="00356C52">
                                  <w:rPr>
                                    <w:rFonts w:ascii="Arial" w:hAnsi="Arial" w:cs="Arial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ones</w:t>
                                </w:r>
                              </w:p>
                            </w:sdtContent>
                          </w:sdt>
                          <w:p w14:paraId="506F06BC" w14:textId="09A4387E" w:rsidR="007E4840" w:rsidRPr="00356C52" w:rsidRDefault="007E4840">
                            <w:pPr>
                              <w:pStyle w:val="NoSpacing"/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E4F96" w:rsidRPr="00356C52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</w:rPr>
                                  <w:t>2004457</w:t>
                                </w:r>
                              </w:sdtContent>
                            </w:sdt>
                            <w:r w:rsidRPr="00356C52">
                              <w:rPr>
                                <w:rFonts w:ascii="Arial" w:hAnsi="Arial" w:cs="Arial"/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595959" w:themeColor="text1" w:themeTint="A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B3734B4" w14:textId="10967EA9" w:rsidR="007E4840" w:rsidRPr="00356C52" w:rsidRDefault="007E4840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</w:pPr>
                                <w:r w:rsidRPr="00356C52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UNDERSTANDING CRIME, JUSTICE AND PUNISHMENT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7FEDAA90" w14:textId="07FE0B2B" w:rsidR="007E4840" w:rsidRPr="00356C52" w:rsidRDefault="001E4F96">
                                <w:pPr>
                                  <w:pStyle w:val="NoSpacing"/>
                                  <w:spacing w:before="240"/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 w:rsidRPr="00356C52"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Are criminals born or made?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7A8FE42" w14:textId="2CCB6CDC" w:rsidR="005F419B" w:rsidRDefault="007E4840" w:rsidP="00356C52">
          <w:r>
            <w:br w:type="page"/>
          </w:r>
        </w:p>
      </w:sdtContent>
    </w:sdt>
    <w:p w14:paraId="5E3B734A" w14:textId="544A150D" w:rsidR="007668FF" w:rsidRPr="00B750F0" w:rsidRDefault="00C6186A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lastRenderedPageBreak/>
        <w:t>The debate of whether criminals are born, not made has been on g</w:t>
      </w:r>
      <w:r w:rsidR="0000388B" w:rsidRPr="00B750F0">
        <w:rPr>
          <w:rFonts w:ascii="Arial" w:hAnsi="Arial" w:cs="Arial"/>
          <w:sz w:val="24"/>
          <w:szCs w:val="24"/>
        </w:rPr>
        <w:t>oing since the 18</w:t>
      </w:r>
      <w:r w:rsidR="0000388B" w:rsidRPr="00B750F0">
        <w:rPr>
          <w:rFonts w:ascii="Arial" w:hAnsi="Arial" w:cs="Arial"/>
          <w:sz w:val="24"/>
          <w:szCs w:val="24"/>
          <w:vertAlign w:val="superscript"/>
        </w:rPr>
        <w:t>th</w:t>
      </w:r>
      <w:r w:rsidR="0000388B" w:rsidRPr="00B750F0">
        <w:rPr>
          <w:rFonts w:ascii="Arial" w:hAnsi="Arial" w:cs="Arial"/>
          <w:sz w:val="24"/>
          <w:szCs w:val="24"/>
        </w:rPr>
        <w:t xml:space="preserve"> century. </w:t>
      </w:r>
      <w:r w:rsidR="006A4C1A" w:rsidRPr="00B750F0">
        <w:rPr>
          <w:rFonts w:ascii="Arial" w:hAnsi="Arial" w:cs="Arial"/>
          <w:sz w:val="24"/>
          <w:szCs w:val="24"/>
        </w:rPr>
        <w:t>In psychological terms, this is the debate of nature</w:t>
      </w:r>
      <w:r w:rsidR="00C67F10" w:rsidRPr="00B750F0">
        <w:rPr>
          <w:rFonts w:ascii="Arial" w:hAnsi="Arial" w:cs="Arial"/>
          <w:sz w:val="24"/>
          <w:szCs w:val="24"/>
        </w:rPr>
        <w:t xml:space="preserve"> </w:t>
      </w:r>
      <w:r w:rsidR="00152730">
        <w:rPr>
          <w:rFonts w:ascii="Arial" w:hAnsi="Arial" w:cs="Arial"/>
          <w:sz w:val="24"/>
          <w:szCs w:val="24"/>
        </w:rPr>
        <w:t>vs</w:t>
      </w:r>
      <w:r w:rsidR="00C67F10" w:rsidRPr="00B750F0">
        <w:rPr>
          <w:rFonts w:ascii="Arial" w:hAnsi="Arial" w:cs="Arial"/>
          <w:sz w:val="24"/>
          <w:szCs w:val="24"/>
        </w:rPr>
        <w:t xml:space="preserve"> nurture</w:t>
      </w:r>
      <w:r w:rsidR="00E43DC7" w:rsidRPr="00B750F0">
        <w:rPr>
          <w:rFonts w:ascii="Arial" w:hAnsi="Arial" w:cs="Arial"/>
          <w:sz w:val="24"/>
          <w:szCs w:val="24"/>
        </w:rPr>
        <w:t>. Nature is the belief t</w:t>
      </w:r>
      <w:r w:rsidR="00B97476" w:rsidRPr="00B750F0">
        <w:rPr>
          <w:rFonts w:ascii="Arial" w:hAnsi="Arial" w:cs="Arial"/>
          <w:sz w:val="24"/>
          <w:szCs w:val="24"/>
        </w:rPr>
        <w:t xml:space="preserve">hat pre-wiring influences through genetic inheritance and other biological factors </w:t>
      </w:r>
      <w:r w:rsidR="00B0358D" w:rsidRPr="00B750F0">
        <w:rPr>
          <w:rFonts w:ascii="Arial" w:hAnsi="Arial" w:cs="Arial"/>
          <w:sz w:val="24"/>
          <w:szCs w:val="24"/>
        </w:rPr>
        <w:t>results i</w:t>
      </w:r>
      <w:r w:rsidR="00E07210" w:rsidRPr="00B750F0">
        <w:rPr>
          <w:rFonts w:ascii="Arial" w:hAnsi="Arial" w:cs="Arial"/>
          <w:sz w:val="24"/>
          <w:szCs w:val="24"/>
        </w:rPr>
        <w:t xml:space="preserve">n specific behaviour. </w:t>
      </w:r>
      <w:r w:rsidR="004968C3" w:rsidRPr="00B750F0">
        <w:rPr>
          <w:rFonts w:ascii="Arial" w:hAnsi="Arial" w:cs="Arial"/>
          <w:sz w:val="24"/>
          <w:szCs w:val="24"/>
        </w:rPr>
        <w:t xml:space="preserve">On the other hand, </w:t>
      </w:r>
      <w:r w:rsidR="001E0B7F" w:rsidRPr="00B750F0">
        <w:rPr>
          <w:rFonts w:ascii="Arial" w:hAnsi="Arial" w:cs="Arial"/>
          <w:sz w:val="24"/>
          <w:szCs w:val="24"/>
        </w:rPr>
        <w:t xml:space="preserve">nurture is the opposite and is believed to be the influence of </w:t>
      </w:r>
      <w:r w:rsidR="0078569E" w:rsidRPr="00B750F0">
        <w:rPr>
          <w:rFonts w:ascii="Arial" w:hAnsi="Arial" w:cs="Arial"/>
          <w:sz w:val="24"/>
          <w:szCs w:val="24"/>
        </w:rPr>
        <w:t xml:space="preserve">external factors such as exposure, life experiences and learning </w:t>
      </w:r>
      <w:r w:rsidR="00855140" w:rsidRPr="00B750F0">
        <w:rPr>
          <w:rFonts w:ascii="Arial" w:hAnsi="Arial" w:cs="Arial"/>
          <w:sz w:val="24"/>
          <w:szCs w:val="24"/>
        </w:rPr>
        <w:t>that results in specific behaviour</w:t>
      </w:r>
      <w:r w:rsidR="0036558B" w:rsidRPr="00B750F0">
        <w:rPr>
          <w:rFonts w:ascii="Arial" w:hAnsi="Arial" w:cs="Arial"/>
          <w:sz w:val="24"/>
          <w:szCs w:val="24"/>
        </w:rPr>
        <w:t xml:space="preserve"> (McLeod, 2018)</w:t>
      </w:r>
      <w:r w:rsidR="00855140" w:rsidRPr="00B750F0">
        <w:rPr>
          <w:rFonts w:ascii="Arial" w:hAnsi="Arial" w:cs="Arial"/>
          <w:sz w:val="24"/>
          <w:szCs w:val="24"/>
        </w:rPr>
        <w:t xml:space="preserve">. </w:t>
      </w:r>
      <w:r w:rsidR="00350B30" w:rsidRPr="00B750F0">
        <w:rPr>
          <w:rFonts w:ascii="Arial" w:hAnsi="Arial" w:cs="Arial"/>
          <w:sz w:val="24"/>
          <w:szCs w:val="24"/>
        </w:rPr>
        <w:t xml:space="preserve">A proportion of the debate is supported by </w:t>
      </w:r>
      <w:r w:rsidR="008B5363" w:rsidRPr="00B750F0">
        <w:rPr>
          <w:rFonts w:ascii="Arial" w:hAnsi="Arial" w:cs="Arial"/>
          <w:sz w:val="24"/>
          <w:szCs w:val="24"/>
        </w:rPr>
        <w:t>biological positivism</w:t>
      </w:r>
      <w:r w:rsidR="006D689E">
        <w:rPr>
          <w:rFonts w:ascii="Arial" w:hAnsi="Arial" w:cs="Arial"/>
          <w:sz w:val="24"/>
          <w:szCs w:val="24"/>
        </w:rPr>
        <w:t>, which</w:t>
      </w:r>
      <w:r w:rsidR="00855140" w:rsidRPr="00B750F0">
        <w:rPr>
          <w:rFonts w:ascii="Arial" w:hAnsi="Arial" w:cs="Arial"/>
          <w:sz w:val="24"/>
          <w:szCs w:val="24"/>
        </w:rPr>
        <w:t xml:space="preserve"> is heavy on the nature side of the debate</w:t>
      </w:r>
      <w:r w:rsidR="00C50D71">
        <w:rPr>
          <w:rFonts w:ascii="Arial" w:hAnsi="Arial" w:cs="Arial"/>
          <w:sz w:val="24"/>
          <w:szCs w:val="24"/>
        </w:rPr>
        <w:t xml:space="preserve">. </w:t>
      </w:r>
    </w:p>
    <w:p w14:paraId="50A66C5B" w14:textId="521FB7C4" w:rsidR="00326BB4" w:rsidRPr="00B750F0" w:rsidRDefault="003871DB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The </w:t>
      </w:r>
      <w:r w:rsidR="00D20FB7" w:rsidRPr="00B750F0">
        <w:rPr>
          <w:rFonts w:ascii="Arial" w:hAnsi="Arial" w:cs="Arial"/>
          <w:sz w:val="24"/>
          <w:szCs w:val="24"/>
        </w:rPr>
        <w:t xml:space="preserve">‘father’ of </w:t>
      </w:r>
      <w:r w:rsidR="002C4862" w:rsidRPr="00B750F0">
        <w:rPr>
          <w:rFonts w:ascii="Arial" w:hAnsi="Arial" w:cs="Arial"/>
          <w:sz w:val="24"/>
          <w:szCs w:val="24"/>
        </w:rPr>
        <w:t xml:space="preserve">modern </w:t>
      </w:r>
      <w:r w:rsidR="00D20FB7" w:rsidRPr="00B750F0">
        <w:rPr>
          <w:rFonts w:ascii="Arial" w:hAnsi="Arial" w:cs="Arial"/>
          <w:sz w:val="24"/>
          <w:szCs w:val="24"/>
        </w:rPr>
        <w:t>criminology, Cesare Lombroso</w:t>
      </w:r>
      <w:r w:rsidR="00EF5002" w:rsidRPr="00B750F0">
        <w:rPr>
          <w:rFonts w:ascii="Arial" w:hAnsi="Arial" w:cs="Arial"/>
          <w:sz w:val="24"/>
          <w:szCs w:val="24"/>
        </w:rPr>
        <w:t xml:space="preserve"> suggested in 1876 that criminality is inherited </w:t>
      </w:r>
      <w:r w:rsidR="008D5C71" w:rsidRPr="00B750F0">
        <w:rPr>
          <w:rFonts w:ascii="Arial" w:hAnsi="Arial" w:cs="Arial"/>
          <w:sz w:val="24"/>
          <w:szCs w:val="24"/>
        </w:rPr>
        <w:t xml:space="preserve">and that a criminal could be identified by the way they look. </w:t>
      </w:r>
      <w:r w:rsidR="00FA1073" w:rsidRPr="00B750F0">
        <w:rPr>
          <w:rFonts w:ascii="Arial" w:hAnsi="Arial" w:cs="Arial"/>
          <w:sz w:val="24"/>
          <w:szCs w:val="24"/>
        </w:rPr>
        <w:t>The atav</w:t>
      </w:r>
      <w:r w:rsidR="00DA1368" w:rsidRPr="00B750F0">
        <w:rPr>
          <w:rFonts w:ascii="Arial" w:hAnsi="Arial" w:cs="Arial"/>
          <w:sz w:val="24"/>
          <w:szCs w:val="24"/>
        </w:rPr>
        <w:t xml:space="preserve">istic explanation focused on criminals having </w:t>
      </w:r>
      <w:r w:rsidR="00ED419B" w:rsidRPr="00B750F0">
        <w:rPr>
          <w:rFonts w:ascii="Arial" w:hAnsi="Arial" w:cs="Arial"/>
          <w:sz w:val="24"/>
          <w:szCs w:val="24"/>
        </w:rPr>
        <w:t>physical distinguishing features</w:t>
      </w:r>
      <w:r w:rsidR="00F32BD7" w:rsidRPr="00B750F0">
        <w:rPr>
          <w:rFonts w:ascii="Arial" w:hAnsi="Arial" w:cs="Arial"/>
          <w:sz w:val="24"/>
          <w:szCs w:val="24"/>
        </w:rPr>
        <w:t xml:space="preserve"> (University of Glasgow, </w:t>
      </w:r>
      <w:r w:rsidR="00901393" w:rsidRPr="00B750F0">
        <w:rPr>
          <w:rFonts w:ascii="Arial" w:hAnsi="Arial" w:cs="Arial"/>
          <w:sz w:val="24"/>
          <w:szCs w:val="24"/>
        </w:rPr>
        <w:t>2016)</w:t>
      </w:r>
      <w:r w:rsidR="00ED419B" w:rsidRPr="00B750F0">
        <w:rPr>
          <w:rFonts w:ascii="Arial" w:hAnsi="Arial" w:cs="Arial"/>
          <w:sz w:val="24"/>
          <w:szCs w:val="24"/>
        </w:rPr>
        <w:t xml:space="preserve">. </w:t>
      </w:r>
      <w:r w:rsidR="00427C48" w:rsidRPr="00B750F0">
        <w:rPr>
          <w:rFonts w:ascii="Arial" w:hAnsi="Arial" w:cs="Arial"/>
          <w:sz w:val="24"/>
          <w:szCs w:val="24"/>
        </w:rPr>
        <w:t>In short, according to Lombroso, the wilder and untamed individuals would turn to crime as they did not fit into the 1</w:t>
      </w:r>
      <w:r w:rsidR="000B7D21" w:rsidRPr="00B750F0">
        <w:rPr>
          <w:rFonts w:ascii="Arial" w:hAnsi="Arial" w:cs="Arial"/>
          <w:sz w:val="24"/>
          <w:szCs w:val="24"/>
        </w:rPr>
        <w:t>870s society</w:t>
      </w:r>
      <w:r w:rsidR="00017329" w:rsidRPr="00B750F0">
        <w:rPr>
          <w:rFonts w:ascii="Arial" w:hAnsi="Arial" w:cs="Arial"/>
          <w:sz w:val="24"/>
          <w:szCs w:val="24"/>
        </w:rPr>
        <w:t xml:space="preserve"> (Brookes, 2021)</w:t>
      </w:r>
      <w:r w:rsidR="000B7D21" w:rsidRPr="00B750F0">
        <w:rPr>
          <w:rFonts w:ascii="Arial" w:hAnsi="Arial" w:cs="Arial"/>
          <w:sz w:val="24"/>
          <w:szCs w:val="24"/>
        </w:rPr>
        <w:t xml:space="preserve">. </w:t>
      </w:r>
      <w:r w:rsidR="00F43105" w:rsidRPr="00B750F0">
        <w:rPr>
          <w:rFonts w:ascii="Arial" w:hAnsi="Arial" w:cs="Arial"/>
          <w:sz w:val="24"/>
          <w:szCs w:val="24"/>
        </w:rPr>
        <w:t>Lombroso</w:t>
      </w:r>
      <w:r w:rsidR="009F22A8" w:rsidRPr="00B750F0">
        <w:rPr>
          <w:rFonts w:ascii="Arial" w:hAnsi="Arial" w:cs="Arial"/>
          <w:sz w:val="24"/>
          <w:szCs w:val="24"/>
        </w:rPr>
        <w:t xml:space="preserve">’s study examined over 4000 </w:t>
      </w:r>
      <w:r w:rsidR="0092651A" w:rsidRPr="00B750F0">
        <w:rPr>
          <w:rFonts w:ascii="Arial" w:hAnsi="Arial" w:cs="Arial"/>
          <w:sz w:val="24"/>
          <w:szCs w:val="24"/>
        </w:rPr>
        <w:t xml:space="preserve">offenders including living and dead to identify any atavistic features. </w:t>
      </w:r>
      <w:r w:rsidR="00E57E69" w:rsidRPr="00B750F0">
        <w:rPr>
          <w:rFonts w:ascii="Arial" w:hAnsi="Arial" w:cs="Arial"/>
          <w:sz w:val="24"/>
          <w:szCs w:val="24"/>
        </w:rPr>
        <w:t xml:space="preserve">By examining extensive features </w:t>
      </w:r>
      <w:r w:rsidR="00FB052F" w:rsidRPr="00B750F0">
        <w:rPr>
          <w:rFonts w:ascii="Arial" w:hAnsi="Arial" w:cs="Arial"/>
          <w:sz w:val="24"/>
          <w:szCs w:val="24"/>
        </w:rPr>
        <w:t>from height and weight to sizes of the neck, thighs, eyes and so on</w:t>
      </w:r>
      <w:r w:rsidR="00084F40" w:rsidRPr="00B750F0">
        <w:rPr>
          <w:rFonts w:ascii="Arial" w:hAnsi="Arial" w:cs="Arial"/>
          <w:sz w:val="24"/>
          <w:szCs w:val="24"/>
        </w:rPr>
        <w:t>, he found that 40% of them had the atavistic characteristics he was looking for</w:t>
      </w:r>
      <w:r w:rsidR="00017329" w:rsidRPr="00B750F0">
        <w:rPr>
          <w:rFonts w:ascii="Arial" w:hAnsi="Arial" w:cs="Arial"/>
          <w:sz w:val="24"/>
          <w:szCs w:val="24"/>
        </w:rPr>
        <w:t xml:space="preserve"> (Brookes, 2021)</w:t>
      </w:r>
      <w:r w:rsidR="00084F40" w:rsidRPr="00B750F0">
        <w:rPr>
          <w:rFonts w:ascii="Arial" w:hAnsi="Arial" w:cs="Arial"/>
          <w:sz w:val="24"/>
          <w:szCs w:val="24"/>
        </w:rPr>
        <w:t xml:space="preserve">. </w:t>
      </w:r>
    </w:p>
    <w:p w14:paraId="212A6770" w14:textId="3DEDBDF2" w:rsidR="00AF556A" w:rsidRPr="00B750F0" w:rsidRDefault="00AF556A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The study and findings came under strict critical evaluation, especially in recent years </w:t>
      </w:r>
      <w:r w:rsidR="00D405ED" w:rsidRPr="00B750F0">
        <w:rPr>
          <w:rFonts w:ascii="Arial" w:hAnsi="Arial" w:cs="Arial"/>
          <w:sz w:val="24"/>
          <w:szCs w:val="24"/>
        </w:rPr>
        <w:t xml:space="preserve">as </w:t>
      </w:r>
      <w:r w:rsidR="00983384" w:rsidRPr="00B750F0">
        <w:rPr>
          <w:rFonts w:ascii="Arial" w:hAnsi="Arial" w:cs="Arial"/>
          <w:sz w:val="24"/>
          <w:szCs w:val="24"/>
        </w:rPr>
        <w:t>it is deterministic</w:t>
      </w:r>
      <w:r w:rsidR="007367FE" w:rsidRPr="00B750F0">
        <w:rPr>
          <w:rFonts w:ascii="Arial" w:hAnsi="Arial" w:cs="Arial"/>
          <w:sz w:val="24"/>
          <w:szCs w:val="24"/>
        </w:rPr>
        <w:t xml:space="preserve"> and does not take the influence of free will and moral</w:t>
      </w:r>
      <w:r w:rsidR="008A4319" w:rsidRPr="00B750F0">
        <w:rPr>
          <w:rFonts w:ascii="Arial" w:hAnsi="Arial" w:cs="Arial"/>
          <w:sz w:val="24"/>
          <w:szCs w:val="24"/>
        </w:rPr>
        <w:t xml:space="preserve">, religious values into consideration which is needed in studies today. </w:t>
      </w:r>
      <w:r w:rsidR="006E1387" w:rsidRPr="00B750F0">
        <w:rPr>
          <w:rFonts w:ascii="Arial" w:hAnsi="Arial" w:cs="Arial"/>
          <w:sz w:val="24"/>
          <w:szCs w:val="24"/>
        </w:rPr>
        <w:t>Without this</w:t>
      </w:r>
      <w:r w:rsidR="007C6DAF" w:rsidRPr="00B750F0">
        <w:rPr>
          <w:rFonts w:ascii="Arial" w:hAnsi="Arial" w:cs="Arial"/>
          <w:sz w:val="24"/>
          <w:szCs w:val="24"/>
        </w:rPr>
        <w:t xml:space="preserve"> and without a control group</w:t>
      </w:r>
      <w:r w:rsidR="006E1387" w:rsidRPr="00B750F0">
        <w:rPr>
          <w:rFonts w:ascii="Arial" w:hAnsi="Arial" w:cs="Arial"/>
          <w:sz w:val="24"/>
          <w:szCs w:val="24"/>
        </w:rPr>
        <w:t>, it limits the usefulness and cannot explain the individual differences</w:t>
      </w:r>
      <w:r w:rsidR="00017329" w:rsidRPr="00B750F0">
        <w:rPr>
          <w:rFonts w:ascii="Arial" w:hAnsi="Arial" w:cs="Arial"/>
          <w:sz w:val="24"/>
          <w:szCs w:val="24"/>
        </w:rPr>
        <w:t xml:space="preserve"> (</w:t>
      </w:r>
      <w:r w:rsidR="00B942BF">
        <w:rPr>
          <w:rFonts w:ascii="Arial" w:hAnsi="Arial" w:cs="Arial"/>
          <w:sz w:val="24"/>
          <w:szCs w:val="24"/>
        </w:rPr>
        <w:t>Mazzarello, 2011</w:t>
      </w:r>
      <w:r w:rsidR="00017329" w:rsidRPr="00B750F0">
        <w:rPr>
          <w:rFonts w:ascii="Arial" w:hAnsi="Arial" w:cs="Arial"/>
          <w:sz w:val="24"/>
          <w:szCs w:val="24"/>
        </w:rPr>
        <w:t>)</w:t>
      </w:r>
      <w:r w:rsidR="006E1387" w:rsidRPr="00B750F0">
        <w:rPr>
          <w:rFonts w:ascii="Arial" w:hAnsi="Arial" w:cs="Arial"/>
          <w:sz w:val="24"/>
          <w:szCs w:val="24"/>
        </w:rPr>
        <w:t xml:space="preserve">. </w:t>
      </w:r>
      <w:r w:rsidR="00D5235E" w:rsidRPr="00B750F0">
        <w:rPr>
          <w:rFonts w:ascii="Arial" w:hAnsi="Arial" w:cs="Arial"/>
          <w:sz w:val="24"/>
          <w:szCs w:val="24"/>
        </w:rPr>
        <w:t>Additionally,</w:t>
      </w:r>
      <w:r w:rsidR="00664C1D" w:rsidRPr="00B750F0">
        <w:rPr>
          <w:rFonts w:ascii="Arial" w:hAnsi="Arial" w:cs="Arial"/>
          <w:sz w:val="24"/>
          <w:szCs w:val="24"/>
        </w:rPr>
        <w:t xml:space="preserve"> </w:t>
      </w:r>
      <w:r w:rsidR="00CB027A" w:rsidRPr="00B750F0">
        <w:rPr>
          <w:rFonts w:ascii="Arial" w:hAnsi="Arial" w:cs="Arial"/>
          <w:sz w:val="24"/>
          <w:szCs w:val="24"/>
        </w:rPr>
        <w:t>the physical characteristics he looked for could have been a result of social factors, not inheritance. To support th</w:t>
      </w:r>
      <w:r w:rsidR="009014C5" w:rsidRPr="00B750F0">
        <w:rPr>
          <w:rFonts w:ascii="Arial" w:hAnsi="Arial" w:cs="Arial"/>
          <w:sz w:val="24"/>
          <w:szCs w:val="24"/>
        </w:rPr>
        <w:t>is</w:t>
      </w:r>
      <w:r w:rsidR="00A15E8B" w:rsidRPr="00B750F0">
        <w:rPr>
          <w:rFonts w:ascii="Arial" w:hAnsi="Arial" w:cs="Arial"/>
          <w:sz w:val="24"/>
          <w:szCs w:val="24"/>
        </w:rPr>
        <w:t xml:space="preserve"> criticism, a study by Goring in 1913</w:t>
      </w:r>
      <w:r w:rsidR="00FB05DA" w:rsidRPr="00B750F0">
        <w:rPr>
          <w:rFonts w:ascii="Arial" w:hAnsi="Arial" w:cs="Arial"/>
          <w:sz w:val="24"/>
          <w:szCs w:val="24"/>
        </w:rPr>
        <w:t xml:space="preserve"> involving 2000 London convicts with a control group, failed to </w:t>
      </w:r>
      <w:r w:rsidR="00A04ACF" w:rsidRPr="00B750F0">
        <w:rPr>
          <w:rFonts w:ascii="Arial" w:hAnsi="Arial" w:cs="Arial"/>
          <w:sz w:val="24"/>
          <w:szCs w:val="24"/>
        </w:rPr>
        <w:t>replicate Lombroso’s findings</w:t>
      </w:r>
      <w:r w:rsidR="00017329" w:rsidRPr="00B750F0">
        <w:rPr>
          <w:rFonts w:ascii="Arial" w:hAnsi="Arial" w:cs="Arial"/>
          <w:sz w:val="24"/>
          <w:szCs w:val="24"/>
        </w:rPr>
        <w:t xml:space="preserve"> (</w:t>
      </w:r>
      <w:r w:rsidR="0040247D">
        <w:rPr>
          <w:rFonts w:ascii="Arial" w:hAnsi="Arial" w:cs="Arial"/>
          <w:sz w:val="24"/>
          <w:szCs w:val="24"/>
        </w:rPr>
        <w:t>Walker, 1974</w:t>
      </w:r>
      <w:r w:rsidR="00017329" w:rsidRPr="00B750F0">
        <w:rPr>
          <w:rFonts w:ascii="Arial" w:hAnsi="Arial" w:cs="Arial"/>
          <w:sz w:val="24"/>
          <w:szCs w:val="24"/>
        </w:rPr>
        <w:t>)</w:t>
      </w:r>
      <w:r w:rsidR="00A04ACF" w:rsidRPr="00B750F0">
        <w:rPr>
          <w:rFonts w:ascii="Arial" w:hAnsi="Arial" w:cs="Arial"/>
          <w:sz w:val="24"/>
          <w:szCs w:val="24"/>
        </w:rPr>
        <w:t xml:space="preserve">. However, a </w:t>
      </w:r>
      <w:r w:rsidR="00DA436F" w:rsidRPr="00B750F0">
        <w:rPr>
          <w:rFonts w:ascii="Arial" w:hAnsi="Arial" w:cs="Arial"/>
          <w:sz w:val="24"/>
          <w:szCs w:val="24"/>
        </w:rPr>
        <w:t xml:space="preserve">newer </w:t>
      </w:r>
      <w:r w:rsidR="00DA436F" w:rsidRPr="00B750F0">
        <w:rPr>
          <w:rFonts w:ascii="Arial" w:hAnsi="Arial" w:cs="Arial"/>
          <w:sz w:val="24"/>
          <w:szCs w:val="24"/>
        </w:rPr>
        <w:lastRenderedPageBreak/>
        <w:t>study by Agnew (1992) suggested that these physical characteristics that are believed to link with criminal behaviour could lead to unpleasant social interactions</w:t>
      </w:r>
      <w:r w:rsidR="00B647AA" w:rsidRPr="00B750F0">
        <w:rPr>
          <w:rFonts w:ascii="Arial" w:hAnsi="Arial" w:cs="Arial"/>
          <w:sz w:val="24"/>
          <w:szCs w:val="24"/>
        </w:rPr>
        <w:t>, leading to feelings of frustration and anger, potentially leading to offending</w:t>
      </w:r>
      <w:r w:rsidR="00560B26" w:rsidRPr="00B750F0">
        <w:rPr>
          <w:rFonts w:ascii="Arial" w:hAnsi="Arial" w:cs="Arial"/>
          <w:sz w:val="24"/>
          <w:szCs w:val="24"/>
        </w:rPr>
        <w:t>, supporting Lombroso</w:t>
      </w:r>
      <w:r w:rsidR="00E848B0" w:rsidRPr="00B750F0">
        <w:rPr>
          <w:rFonts w:ascii="Arial" w:hAnsi="Arial" w:cs="Arial"/>
          <w:sz w:val="24"/>
          <w:szCs w:val="24"/>
        </w:rPr>
        <w:t>’s findings with additional social interaction input</w:t>
      </w:r>
      <w:r w:rsidR="00017329" w:rsidRPr="00B750F0">
        <w:rPr>
          <w:rFonts w:ascii="Arial" w:hAnsi="Arial" w:cs="Arial"/>
          <w:sz w:val="24"/>
          <w:szCs w:val="24"/>
        </w:rPr>
        <w:t xml:space="preserve"> (Brookes, 2021)</w:t>
      </w:r>
      <w:r w:rsidR="00E848B0" w:rsidRPr="00B750F0">
        <w:rPr>
          <w:rFonts w:ascii="Arial" w:hAnsi="Arial" w:cs="Arial"/>
          <w:sz w:val="24"/>
          <w:szCs w:val="24"/>
        </w:rPr>
        <w:t xml:space="preserve">. </w:t>
      </w:r>
    </w:p>
    <w:p w14:paraId="0BFB2E70" w14:textId="1329F9CD" w:rsidR="0036558B" w:rsidRPr="00B750F0" w:rsidRDefault="00F42B3E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>Lombroso</w:t>
      </w:r>
      <w:r w:rsidR="00F03705" w:rsidRPr="00B750F0">
        <w:rPr>
          <w:rFonts w:ascii="Arial" w:hAnsi="Arial" w:cs="Arial"/>
          <w:sz w:val="24"/>
          <w:szCs w:val="24"/>
        </w:rPr>
        <w:t>’s study was an eyeopener to criminology and</w:t>
      </w:r>
      <w:r w:rsidR="004D16F2" w:rsidRPr="00B750F0">
        <w:rPr>
          <w:rFonts w:ascii="Arial" w:hAnsi="Arial" w:cs="Arial"/>
          <w:sz w:val="24"/>
          <w:szCs w:val="24"/>
        </w:rPr>
        <w:t xml:space="preserve"> resulted in </w:t>
      </w:r>
      <w:r w:rsidR="009E4629" w:rsidRPr="00B750F0">
        <w:rPr>
          <w:rFonts w:ascii="Arial" w:hAnsi="Arial" w:cs="Arial"/>
          <w:sz w:val="24"/>
          <w:szCs w:val="24"/>
        </w:rPr>
        <w:t>the criminal needing to be studied, not just the crime committed</w:t>
      </w:r>
      <w:r w:rsidR="00D40BEC" w:rsidRPr="00B750F0">
        <w:rPr>
          <w:rFonts w:ascii="Arial" w:hAnsi="Arial" w:cs="Arial"/>
          <w:sz w:val="24"/>
          <w:szCs w:val="24"/>
        </w:rPr>
        <w:t>. This has impacted</w:t>
      </w:r>
      <w:r w:rsidR="00F51D33" w:rsidRPr="00B750F0">
        <w:rPr>
          <w:rFonts w:ascii="Arial" w:hAnsi="Arial" w:cs="Arial"/>
          <w:sz w:val="24"/>
          <w:szCs w:val="24"/>
        </w:rPr>
        <w:t xml:space="preserve"> the individualisation of punishment </w:t>
      </w:r>
      <w:r w:rsidR="006F40E2" w:rsidRPr="00B750F0">
        <w:rPr>
          <w:rFonts w:ascii="Arial" w:hAnsi="Arial" w:cs="Arial"/>
          <w:sz w:val="24"/>
          <w:szCs w:val="24"/>
        </w:rPr>
        <w:t xml:space="preserve">resulting </w:t>
      </w:r>
      <w:r w:rsidR="008F7244" w:rsidRPr="00B750F0">
        <w:rPr>
          <w:rFonts w:ascii="Arial" w:hAnsi="Arial" w:cs="Arial"/>
          <w:sz w:val="24"/>
          <w:szCs w:val="24"/>
        </w:rPr>
        <w:t xml:space="preserve">in the offender not taking full responsibility for the crime as it is believed it is not their fault and is down to </w:t>
      </w:r>
      <w:r w:rsidR="00047F1B" w:rsidRPr="00B750F0">
        <w:rPr>
          <w:rFonts w:ascii="Arial" w:hAnsi="Arial" w:cs="Arial"/>
          <w:sz w:val="24"/>
          <w:szCs w:val="24"/>
        </w:rPr>
        <w:t xml:space="preserve">biological factors (Ellwood, </w:t>
      </w:r>
      <w:r w:rsidR="0044264C" w:rsidRPr="00B750F0">
        <w:rPr>
          <w:rFonts w:ascii="Arial" w:hAnsi="Arial" w:cs="Arial"/>
          <w:sz w:val="24"/>
          <w:szCs w:val="24"/>
        </w:rPr>
        <w:t>1912</w:t>
      </w:r>
      <w:r w:rsidR="00454994" w:rsidRPr="00B750F0">
        <w:rPr>
          <w:rFonts w:ascii="Arial" w:hAnsi="Arial" w:cs="Arial"/>
          <w:sz w:val="24"/>
          <w:szCs w:val="24"/>
        </w:rPr>
        <w:t>, p9</w:t>
      </w:r>
      <w:r w:rsidR="0044264C" w:rsidRPr="00B750F0">
        <w:rPr>
          <w:rFonts w:ascii="Arial" w:hAnsi="Arial" w:cs="Arial"/>
          <w:sz w:val="24"/>
          <w:szCs w:val="24"/>
        </w:rPr>
        <w:t>)</w:t>
      </w:r>
      <w:r w:rsidR="00047F1B" w:rsidRPr="00B750F0">
        <w:rPr>
          <w:rFonts w:ascii="Arial" w:hAnsi="Arial" w:cs="Arial"/>
          <w:sz w:val="24"/>
          <w:szCs w:val="24"/>
        </w:rPr>
        <w:t xml:space="preserve">. </w:t>
      </w:r>
    </w:p>
    <w:p w14:paraId="7BE9D9D4" w14:textId="44A30DFD" w:rsidR="0036558B" w:rsidRPr="00B750F0" w:rsidRDefault="00177755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Since </w:t>
      </w:r>
      <w:r w:rsidR="00254CAD" w:rsidRPr="00B750F0">
        <w:rPr>
          <w:rFonts w:ascii="Arial" w:hAnsi="Arial" w:cs="Arial"/>
          <w:sz w:val="24"/>
          <w:szCs w:val="24"/>
        </w:rPr>
        <w:t xml:space="preserve">Lombroso’s biological positivist theory, developments have been made relating to genetic </w:t>
      </w:r>
      <w:r w:rsidR="0006595E" w:rsidRPr="00B750F0">
        <w:rPr>
          <w:rFonts w:ascii="Arial" w:hAnsi="Arial" w:cs="Arial"/>
          <w:sz w:val="24"/>
          <w:szCs w:val="24"/>
        </w:rPr>
        <w:t>explanations</w:t>
      </w:r>
      <w:r w:rsidR="00254CAD" w:rsidRPr="00B750F0">
        <w:rPr>
          <w:rFonts w:ascii="Arial" w:hAnsi="Arial" w:cs="Arial"/>
          <w:sz w:val="24"/>
          <w:szCs w:val="24"/>
        </w:rPr>
        <w:t xml:space="preserve">. </w:t>
      </w:r>
      <w:r w:rsidR="001814F1" w:rsidRPr="00B750F0">
        <w:rPr>
          <w:rFonts w:ascii="Arial" w:hAnsi="Arial" w:cs="Arial"/>
          <w:sz w:val="24"/>
          <w:szCs w:val="24"/>
        </w:rPr>
        <w:t>Likewise</w:t>
      </w:r>
      <w:r w:rsidR="009F7B9C" w:rsidRPr="00B750F0">
        <w:rPr>
          <w:rFonts w:ascii="Arial" w:hAnsi="Arial" w:cs="Arial"/>
          <w:sz w:val="24"/>
          <w:szCs w:val="24"/>
        </w:rPr>
        <w:t>,</w:t>
      </w:r>
      <w:r w:rsidR="001814F1" w:rsidRPr="00B750F0">
        <w:rPr>
          <w:rFonts w:ascii="Arial" w:hAnsi="Arial" w:cs="Arial"/>
          <w:sz w:val="24"/>
          <w:szCs w:val="24"/>
        </w:rPr>
        <w:t xml:space="preserve"> to Lombroso, </w:t>
      </w:r>
      <w:r w:rsidR="001403A8" w:rsidRPr="00B750F0">
        <w:rPr>
          <w:rFonts w:ascii="Arial" w:hAnsi="Arial" w:cs="Arial"/>
          <w:sz w:val="24"/>
          <w:szCs w:val="24"/>
        </w:rPr>
        <w:t>genetic explanations suggest</w:t>
      </w:r>
      <w:r w:rsidR="005C6BAA">
        <w:rPr>
          <w:rFonts w:ascii="Arial" w:hAnsi="Arial" w:cs="Arial"/>
          <w:sz w:val="24"/>
          <w:szCs w:val="24"/>
        </w:rPr>
        <w:t>s</w:t>
      </w:r>
      <w:r w:rsidR="001403A8" w:rsidRPr="00B750F0">
        <w:rPr>
          <w:rFonts w:ascii="Arial" w:hAnsi="Arial" w:cs="Arial"/>
          <w:sz w:val="24"/>
          <w:szCs w:val="24"/>
        </w:rPr>
        <w:t xml:space="preserve"> that offending behaviour is inherited</w:t>
      </w:r>
      <w:r w:rsidR="00BD254B" w:rsidRPr="00B750F0">
        <w:rPr>
          <w:rFonts w:ascii="Arial" w:hAnsi="Arial" w:cs="Arial"/>
          <w:sz w:val="24"/>
          <w:szCs w:val="24"/>
        </w:rPr>
        <w:t>, with one or more genes predispos</w:t>
      </w:r>
      <w:r w:rsidR="004B5FB9">
        <w:rPr>
          <w:rFonts w:ascii="Arial" w:hAnsi="Arial" w:cs="Arial"/>
          <w:sz w:val="24"/>
          <w:szCs w:val="24"/>
        </w:rPr>
        <w:t xml:space="preserve">ing </w:t>
      </w:r>
      <w:r w:rsidR="00BD254B" w:rsidRPr="00B750F0">
        <w:rPr>
          <w:rFonts w:ascii="Arial" w:hAnsi="Arial" w:cs="Arial"/>
          <w:sz w:val="24"/>
          <w:szCs w:val="24"/>
        </w:rPr>
        <w:t>individuals to commit crime. There are many studies into this from family studies and twin studies</w:t>
      </w:r>
      <w:r w:rsidR="00E4394C">
        <w:rPr>
          <w:rFonts w:ascii="Arial" w:hAnsi="Arial" w:cs="Arial"/>
          <w:sz w:val="24"/>
          <w:szCs w:val="24"/>
        </w:rPr>
        <w:t xml:space="preserve"> (</w:t>
      </w:r>
      <w:r w:rsidR="00021E32">
        <w:rPr>
          <w:rFonts w:ascii="Arial" w:hAnsi="Arial" w:cs="Arial"/>
          <w:sz w:val="24"/>
          <w:szCs w:val="24"/>
        </w:rPr>
        <w:t>Ling et al, 2019)</w:t>
      </w:r>
      <w:r w:rsidR="00E4394C">
        <w:rPr>
          <w:rFonts w:ascii="Arial" w:hAnsi="Arial" w:cs="Arial"/>
          <w:sz w:val="24"/>
          <w:szCs w:val="24"/>
        </w:rPr>
        <w:t>. F</w:t>
      </w:r>
      <w:r w:rsidR="006730CD">
        <w:rPr>
          <w:rFonts w:ascii="Arial" w:hAnsi="Arial" w:cs="Arial"/>
          <w:sz w:val="24"/>
          <w:szCs w:val="24"/>
        </w:rPr>
        <w:t xml:space="preserve">or example, </w:t>
      </w:r>
      <w:r w:rsidR="0031338E" w:rsidRPr="00B750F0">
        <w:rPr>
          <w:rFonts w:ascii="Arial" w:hAnsi="Arial" w:cs="Arial"/>
          <w:sz w:val="24"/>
          <w:szCs w:val="24"/>
        </w:rPr>
        <w:t xml:space="preserve">Brunner et al 1993, </w:t>
      </w:r>
      <w:r w:rsidR="004C130A" w:rsidRPr="00B750F0">
        <w:rPr>
          <w:rFonts w:ascii="Arial" w:hAnsi="Arial" w:cs="Arial"/>
          <w:sz w:val="24"/>
          <w:szCs w:val="24"/>
        </w:rPr>
        <w:t xml:space="preserve">studied a large Dutch family </w:t>
      </w:r>
      <w:r w:rsidR="006418DD" w:rsidRPr="00B750F0">
        <w:rPr>
          <w:rFonts w:ascii="Arial" w:hAnsi="Arial" w:cs="Arial"/>
          <w:sz w:val="24"/>
          <w:szCs w:val="24"/>
        </w:rPr>
        <w:t xml:space="preserve">over several generations. The study found that the male members were prone </w:t>
      </w:r>
      <w:r w:rsidR="002A7AD6" w:rsidRPr="00B750F0">
        <w:rPr>
          <w:rFonts w:ascii="Arial" w:hAnsi="Arial" w:cs="Arial"/>
          <w:sz w:val="24"/>
          <w:szCs w:val="24"/>
        </w:rPr>
        <w:t xml:space="preserve">to aggressive, impulsive </w:t>
      </w:r>
      <w:r w:rsidR="002325C8" w:rsidRPr="00B750F0">
        <w:rPr>
          <w:rFonts w:ascii="Arial" w:hAnsi="Arial" w:cs="Arial"/>
          <w:sz w:val="24"/>
          <w:szCs w:val="24"/>
        </w:rPr>
        <w:t>characteristic</w:t>
      </w:r>
      <w:r w:rsidR="00826285" w:rsidRPr="00B750F0">
        <w:rPr>
          <w:rFonts w:ascii="Arial" w:hAnsi="Arial" w:cs="Arial"/>
          <w:sz w:val="24"/>
          <w:szCs w:val="24"/>
        </w:rPr>
        <w:t xml:space="preserve">s. </w:t>
      </w:r>
      <w:r w:rsidR="002D1C54" w:rsidRPr="00B750F0">
        <w:rPr>
          <w:rFonts w:ascii="Arial" w:hAnsi="Arial" w:cs="Arial"/>
          <w:sz w:val="24"/>
          <w:szCs w:val="24"/>
        </w:rPr>
        <w:t xml:space="preserve">According to Brunner, </w:t>
      </w:r>
      <w:r w:rsidR="00A74308" w:rsidRPr="00B750F0">
        <w:rPr>
          <w:rFonts w:ascii="Arial" w:hAnsi="Arial" w:cs="Arial"/>
          <w:sz w:val="24"/>
          <w:szCs w:val="24"/>
        </w:rPr>
        <w:t xml:space="preserve">the pattern suggests that a genetic defect is </w:t>
      </w:r>
      <w:r w:rsidR="00D3766B" w:rsidRPr="00B750F0">
        <w:rPr>
          <w:rFonts w:ascii="Arial" w:hAnsi="Arial" w:cs="Arial"/>
          <w:sz w:val="24"/>
          <w:szCs w:val="24"/>
        </w:rPr>
        <w:t>causing the disorder and resides on the X chromosome which a son will inherit from a mother</w:t>
      </w:r>
      <w:r w:rsidR="00972EB5" w:rsidRPr="00B75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72EB5" w:rsidRPr="00B750F0">
        <w:rPr>
          <w:rFonts w:ascii="Arial" w:hAnsi="Arial" w:cs="Arial"/>
          <w:sz w:val="24"/>
          <w:szCs w:val="24"/>
        </w:rPr>
        <w:t>Mestel</w:t>
      </w:r>
      <w:proofErr w:type="spellEnd"/>
      <w:r w:rsidR="00972EB5" w:rsidRPr="00B750F0">
        <w:rPr>
          <w:rFonts w:ascii="Arial" w:hAnsi="Arial" w:cs="Arial"/>
          <w:sz w:val="24"/>
          <w:szCs w:val="24"/>
        </w:rPr>
        <w:t xml:space="preserve">, </w:t>
      </w:r>
      <w:r w:rsidR="006B5DFF" w:rsidRPr="00B750F0">
        <w:rPr>
          <w:rFonts w:ascii="Arial" w:hAnsi="Arial" w:cs="Arial"/>
          <w:sz w:val="24"/>
          <w:szCs w:val="24"/>
        </w:rPr>
        <w:t>1993)</w:t>
      </w:r>
      <w:r w:rsidR="00D3766B" w:rsidRPr="00B750F0">
        <w:rPr>
          <w:rFonts w:ascii="Arial" w:hAnsi="Arial" w:cs="Arial"/>
          <w:sz w:val="24"/>
          <w:szCs w:val="24"/>
        </w:rPr>
        <w:t xml:space="preserve">. </w:t>
      </w:r>
      <w:r w:rsidR="000677EA" w:rsidRPr="00B750F0">
        <w:rPr>
          <w:rFonts w:ascii="Arial" w:hAnsi="Arial" w:cs="Arial"/>
          <w:sz w:val="24"/>
          <w:szCs w:val="24"/>
        </w:rPr>
        <w:t xml:space="preserve">This defect concerned the enzyme monoamine oxidase A (MAOA) </w:t>
      </w:r>
      <w:r w:rsidR="00EE444B" w:rsidRPr="00B750F0">
        <w:rPr>
          <w:rFonts w:ascii="Arial" w:hAnsi="Arial" w:cs="Arial"/>
          <w:sz w:val="24"/>
          <w:szCs w:val="24"/>
        </w:rPr>
        <w:t xml:space="preserve">which breaks down brain chemicals that transmit messages </w:t>
      </w:r>
      <w:r w:rsidR="00FB2165" w:rsidRPr="00B750F0">
        <w:rPr>
          <w:rFonts w:ascii="Arial" w:hAnsi="Arial" w:cs="Arial"/>
          <w:sz w:val="24"/>
          <w:szCs w:val="24"/>
        </w:rPr>
        <w:t>to nerve cells. However, in the afflicted males</w:t>
      </w:r>
      <w:r w:rsidR="00A64128" w:rsidRPr="00B750F0">
        <w:rPr>
          <w:rFonts w:ascii="Arial" w:hAnsi="Arial" w:cs="Arial"/>
          <w:sz w:val="24"/>
          <w:szCs w:val="24"/>
        </w:rPr>
        <w:t xml:space="preserve"> the coding sequence is </w:t>
      </w:r>
      <w:r w:rsidR="00A93104" w:rsidRPr="00B750F0">
        <w:rPr>
          <w:rFonts w:ascii="Arial" w:hAnsi="Arial" w:cs="Arial"/>
          <w:sz w:val="24"/>
          <w:szCs w:val="24"/>
        </w:rPr>
        <w:t xml:space="preserve">incorrect, preventing the </w:t>
      </w:r>
      <w:r w:rsidR="00F04356" w:rsidRPr="00B750F0">
        <w:rPr>
          <w:rFonts w:ascii="Arial" w:hAnsi="Arial" w:cs="Arial"/>
          <w:sz w:val="24"/>
          <w:szCs w:val="24"/>
        </w:rPr>
        <w:t>correct</w:t>
      </w:r>
      <w:r w:rsidR="009C1CDB" w:rsidRPr="00B750F0">
        <w:rPr>
          <w:rFonts w:ascii="Arial" w:hAnsi="Arial" w:cs="Arial"/>
          <w:sz w:val="24"/>
          <w:szCs w:val="24"/>
        </w:rPr>
        <w:t xml:space="preserve"> </w:t>
      </w:r>
      <w:r w:rsidR="00A93104" w:rsidRPr="00B750F0">
        <w:rPr>
          <w:rFonts w:ascii="Arial" w:hAnsi="Arial" w:cs="Arial"/>
          <w:sz w:val="24"/>
          <w:szCs w:val="24"/>
        </w:rPr>
        <w:t>production of MAOA</w:t>
      </w:r>
      <w:r w:rsidR="009C1CDB" w:rsidRPr="00B750F0">
        <w:rPr>
          <w:rFonts w:ascii="Arial" w:hAnsi="Arial" w:cs="Arial"/>
          <w:sz w:val="24"/>
          <w:szCs w:val="24"/>
        </w:rPr>
        <w:t xml:space="preserve">. </w:t>
      </w:r>
      <w:r w:rsidR="009B7C85" w:rsidRPr="00B750F0">
        <w:rPr>
          <w:rFonts w:ascii="Arial" w:hAnsi="Arial" w:cs="Arial"/>
          <w:sz w:val="24"/>
          <w:szCs w:val="24"/>
        </w:rPr>
        <w:t xml:space="preserve">As a result of this, high levels of the chemicals </w:t>
      </w:r>
      <w:r w:rsidR="00416B4A" w:rsidRPr="00B750F0">
        <w:rPr>
          <w:rFonts w:ascii="Arial" w:hAnsi="Arial" w:cs="Arial"/>
          <w:sz w:val="24"/>
          <w:szCs w:val="24"/>
        </w:rPr>
        <w:t>noradrenaline and dopamine were found in the blood stream and brains of the affl</w:t>
      </w:r>
      <w:r w:rsidR="00A66C41" w:rsidRPr="00B750F0">
        <w:rPr>
          <w:rFonts w:ascii="Arial" w:hAnsi="Arial" w:cs="Arial"/>
          <w:sz w:val="24"/>
          <w:szCs w:val="24"/>
        </w:rPr>
        <w:t>icted males</w:t>
      </w:r>
      <w:r w:rsidR="006B5DFF" w:rsidRPr="00B75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B5DFF" w:rsidRPr="00B750F0">
        <w:rPr>
          <w:rFonts w:ascii="Arial" w:hAnsi="Arial" w:cs="Arial"/>
          <w:sz w:val="24"/>
          <w:szCs w:val="24"/>
        </w:rPr>
        <w:t>Mestel</w:t>
      </w:r>
      <w:proofErr w:type="spellEnd"/>
      <w:r w:rsidR="006B5DFF" w:rsidRPr="00B750F0">
        <w:rPr>
          <w:rFonts w:ascii="Arial" w:hAnsi="Arial" w:cs="Arial"/>
          <w:sz w:val="24"/>
          <w:szCs w:val="24"/>
        </w:rPr>
        <w:t>, 1993)</w:t>
      </w:r>
      <w:r w:rsidR="00783154" w:rsidRPr="00B750F0">
        <w:rPr>
          <w:rFonts w:ascii="Arial" w:hAnsi="Arial" w:cs="Arial"/>
          <w:sz w:val="24"/>
          <w:szCs w:val="24"/>
        </w:rPr>
        <w:t xml:space="preserve">. In other studies, </w:t>
      </w:r>
      <w:r w:rsidR="001961EF" w:rsidRPr="00B750F0">
        <w:rPr>
          <w:rFonts w:ascii="Arial" w:hAnsi="Arial" w:cs="Arial"/>
          <w:sz w:val="24"/>
          <w:szCs w:val="24"/>
        </w:rPr>
        <w:t xml:space="preserve">high levels of these chemicals have been linked to </w:t>
      </w:r>
      <w:r w:rsidR="008C5C1C" w:rsidRPr="00B750F0">
        <w:rPr>
          <w:rFonts w:ascii="Arial" w:hAnsi="Arial" w:cs="Arial"/>
          <w:sz w:val="24"/>
          <w:szCs w:val="24"/>
        </w:rPr>
        <w:t xml:space="preserve">aggression in animals. </w:t>
      </w:r>
      <w:r w:rsidR="00724E1F" w:rsidRPr="00B750F0">
        <w:rPr>
          <w:rFonts w:ascii="Arial" w:hAnsi="Arial" w:cs="Arial"/>
          <w:sz w:val="24"/>
          <w:szCs w:val="24"/>
        </w:rPr>
        <w:t xml:space="preserve">This genetic </w:t>
      </w:r>
      <w:r w:rsidR="00724E1F" w:rsidRPr="00B750F0">
        <w:rPr>
          <w:rFonts w:ascii="Arial" w:hAnsi="Arial" w:cs="Arial"/>
          <w:sz w:val="24"/>
          <w:szCs w:val="24"/>
        </w:rPr>
        <w:lastRenderedPageBreak/>
        <w:t xml:space="preserve">defect would </w:t>
      </w:r>
      <w:r w:rsidR="004C3417" w:rsidRPr="00B750F0">
        <w:rPr>
          <w:rFonts w:ascii="Arial" w:hAnsi="Arial" w:cs="Arial"/>
          <w:sz w:val="24"/>
          <w:szCs w:val="24"/>
        </w:rPr>
        <w:t xml:space="preserve">be the first </w:t>
      </w:r>
      <w:r w:rsidR="007E0E3A" w:rsidRPr="00B750F0">
        <w:rPr>
          <w:rFonts w:ascii="Arial" w:hAnsi="Arial" w:cs="Arial"/>
          <w:sz w:val="24"/>
          <w:szCs w:val="24"/>
        </w:rPr>
        <w:t xml:space="preserve">link between aggression and humans in history. </w:t>
      </w:r>
      <w:r w:rsidR="003F2580" w:rsidRPr="00B750F0">
        <w:rPr>
          <w:rFonts w:ascii="Arial" w:hAnsi="Arial" w:cs="Arial"/>
          <w:sz w:val="24"/>
          <w:szCs w:val="24"/>
        </w:rPr>
        <w:t xml:space="preserve">The study needs too be verified with </w:t>
      </w:r>
      <w:r w:rsidR="00ED3143" w:rsidRPr="00B750F0">
        <w:rPr>
          <w:rFonts w:ascii="Arial" w:hAnsi="Arial" w:cs="Arial"/>
          <w:sz w:val="24"/>
          <w:szCs w:val="24"/>
        </w:rPr>
        <w:t xml:space="preserve">a </w:t>
      </w:r>
      <w:r w:rsidR="003F2580" w:rsidRPr="00B750F0">
        <w:rPr>
          <w:rFonts w:ascii="Arial" w:hAnsi="Arial" w:cs="Arial"/>
          <w:sz w:val="24"/>
          <w:szCs w:val="24"/>
        </w:rPr>
        <w:t xml:space="preserve">study in another </w:t>
      </w:r>
      <w:r w:rsidR="00ED3143" w:rsidRPr="00B750F0">
        <w:rPr>
          <w:rFonts w:ascii="Arial" w:hAnsi="Arial" w:cs="Arial"/>
          <w:sz w:val="24"/>
          <w:szCs w:val="24"/>
        </w:rPr>
        <w:t>family but until then it is considered a high possibility to be linked to aggression</w:t>
      </w:r>
      <w:r w:rsidR="006B5DFF" w:rsidRPr="00B75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B5DFF" w:rsidRPr="00B750F0">
        <w:rPr>
          <w:rFonts w:ascii="Arial" w:hAnsi="Arial" w:cs="Arial"/>
          <w:sz w:val="24"/>
          <w:szCs w:val="24"/>
        </w:rPr>
        <w:t>Mestel</w:t>
      </w:r>
      <w:proofErr w:type="spellEnd"/>
      <w:r w:rsidR="006B5DFF" w:rsidRPr="00B750F0">
        <w:rPr>
          <w:rFonts w:ascii="Arial" w:hAnsi="Arial" w:cs="Arial"/>
          <w:sz w:val="24"/>
          <w:szCs w:val="24"/>
        </w:rPr>
        <w:t>, 1993)</w:t>
      </w:r>
      <w:r w:rsidR="00ED3143" w:rsidRPr="00B750F0">
        <w:rPr>
          <w:rFonts w:ascii="Arial" w:hAnsi="Arial" w:cs="Arial"/>
          <w:sz w:val="24"/>
          <w:szCs w:val="24"/>
        </w:rPr>
        <w:t xml:space="preserve">. </w:t>
      </w:r>
      <w:r w:rsidR="00ED7786" w:rsidRPr="00B750F0">
        <w:rPr>
          <w:rFonts w:ascii="Arial" w:hAnsi="Arial" w:cs="Arial"/>
          <w:sz w:val="24"/>
          <w:szCs w:val="24"/>
        </w:rPr>
        <w:t>A</w:t>
      </w:r>
      <w:r w:rsidR="005C31B5" w:rsidRPr="00B750F0">
        <w:rPr>
          <w:rFonts w:ascii="Arial" w:hAnsi="Arial" w:cs="Arial"/>
          <w:sz w:val="24"/>
          <w:szCs w:val="24"/>
        </w:rPr>
        <w:t>dditionally, because the defected gene was rare in the rest of the population</w:t>
      </w:r>
      <w:r w:rsidR="00A541E5" w:rsidRPr="00B750F0">
        <w:rPr>
          <w:rFonts w:ascii="Arial" w:hAnsi="Arial" w:cs="Arial"/>
          <w:sz w:val="24"/>
          <w:szCs w:val="24"/>
        </w:rPr>
        <w:t>, the Brunner study were limited on use but influenced further research</w:t>
      </w:r>
      <w:r w:rsidR="00A80C43" w:rsidRPr="00B750F0">
        <w:rPr>
          <w:rFonts w:ascii="Arial" w:hAnsi="Arial" w:cs="Arial"/>
          <w:sz w:val="24"/>
          <w:szCs w:val="24"/>
        </w:rPr>
        <w:t xml:space="preserve"> (Baum, </w:t>
      </w:r>
      <w:r w:rsidR="00353485" w:rsidRPr="00B750F0">
        <w:rPr>
          <w:rFonts w:ascii="Arial" w:hAnsi="Arial" w:cs="Arial"/>
          <w:sz w:val="24"/>
          <w:szCs w:val="24"/>
        </w:rPr>
        <w:t>201</w:t>
      </w:r>
      <w:r w:rsidR="00F653D5" w:rsidRPr="00B750F0">
        <w:rPr>
          <w:rFonts w:ascii="Arial" w:hAnsi="Arial" w:cs="Arial"/>
          <w:sz w:val="24"/>
          <w:szCs w:val="24"/>
        </w:rPr>
        <w:t>3</w:t>
      </w:r>
      <w:r w:rsidR="00353485" w:rsidRPr="00B750F0">
        <w:rPr>
          <w:rFonts w:ascii="Arial" w:hAnsi="Arial" w:cs="Arial"/>
          <w:sz w:val="24"/>
          <w:szCs w:val="24"/>
        </w:rPr>
        <w:t>)</w:t>
      </w:r>
      <w:r w:rsidR="00A541E5" w:rsidRPr="00B750F0">
        <w:rPr>
          <w:rFonts w:ascii="Arial" w:hAnsi="Arial" w:cs="Arial"/>
          <w:sz w:val="24"/>
          <w:szCs w:val="24"/>
        </w:rPr>
        <w:t xml:space="preserve">. </w:t>
      </w:r>
    </w:p>
    <w:p w14:paraId="73FA4406" w14:textId="22174737" w:rsidR="0036558B" w:rsidRPr="00B750F0" w:rsidRDefault="00816845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Prior to the Brunner study, </w:t>
      </w:r>
      <w:r w:rsidR="009D4033" w:rsidRPr="00B750F0">
        <w:rPr>
          <w:rFonts w:ascii="Arial" w:hAnsi="Arial" w:cs="Arial"/>
          <w:sz w:val="24"/>
          <w:szCs w:val="24"/>
        </w:rPr>
        <w:t xml:space="preserve">a study by </w:t>
      </w:r>
      <w:r w:rsidRPr="00B750F0">
        <w:rPr>
          <w:rFonts w:ascii="Arial" w:hAnsi="Arial" w:cs="Arial"/>
          <w:sz w:val="24"/>
          <w:szCs w:val="24"/>
        </w:rPr>
        <w:t>J</w:t>
      </w:r>
      <w:r w:rsidR="00307837" w:rsidRPr="00B750F0">
        <w:rPr>
          <w:rFonts w:ascii="Arial" w:hAnsi="Arial" w:cs="Arial"/>
          <w:sz w:val="24"/>
          <w:szCs w:val="24"/>
        </w:rPr>
        <w:t>acobs et al 1965</w:t>
      </w:r>
      <w:r w:rsidR="009D4033" w:rsidRPr="00B750F0">
        <w:rPr>
          <w:rFonts w:ascii="Arial" w:hAnsi="Arial" w:cs="Arial"/>
          <w:sz w:val="24"/>
          <w:szCs w:val="24"/>
        </w:rPr>
        <w:t xml:space="preserve"> </w:t>
      </w:r>
      <w:r w:rsidR="00FC1F46" w:rsidRPr="00B750F0">
        <w:rPr>
          <w:rFonts w:ascii="Arial" w:hAnsi="Arial" w:cs="Arial"/>
          <w:sz w:val="24"/>
          <w:szCs w:val="24"/>
        </w:rPr>
        <w:t xml:space="preserve">looked at </w:t>
      </w:r>
      <w:r w:rsidR="00264A79" w:rsidRPr="00B750F0">
        <w:rPr>
          <w:rFonts w:ascii="Arial" w:hAnsi="Arial" w:cs="Arial"/>
          <w:sz w:val="24"/>
          <w:szCs w:val="24"/>
        </w:rPr>
        <w:t xml:space="preserve">the difference in patients with the XYY chromosomes, compared to the males with the XY chromosomes. </w:t>
      </w:r>
      <w:r w:rsidR="00AB7376" w:rsidRPr="00B750F0">
        <w:rPr>
          <w:rFonts w:ascii="Arial" w:hAnsi="Arial" w:cs="Arial"/>
          <w:sz w:val="24"/>
          <w:szCs w:val="24"/>
        </w:rPr>
        <w:t xml:space="preserve">The differences lead to the belief that </w:t>
      </w:r>
      <w:r w:rsidR="002E6A85" w:rsidRPr="00B750F0">
        <w:rPr>
          <w:rFonts w:ascii="Arial" w:hAnsi="Arial" w:cs="Arial"/>
          <w:sz w:val="24"/>
          <w:szCs w:val="24"/>
        </w:rPr>
        <w:t>patients with an extra Y chromosome were more predisposed to criminal behaviour</w:t>
      </w:r>
      <w:r w:rsidR="00BA1B19" w:rsidRPr="00B750F0">
        <w:rPr>
          <w:rFonts w:ascii="Arial" w:hAnsi="Arial" w:cs="Arial"/>
          <w:sz w:val="24"/>
          <w:szCs w:val="24"/>
        </w:rPr>
        <w:t xml:space="preserve">. </w:t>
      </w:r>
      <w:r w:rsidR="006D4E7F" w:rsidRPr="00B750F0">
        <w:rPr>
          <w:rFonts w:ascii="Arial" w:hAnsi="Arial" w:cs="Arial"/>
          <w:sz w:val="24"/>
          <w:szCs w:val="24"/>
        </w:rPr>
        <w:t>Despite this</w:t>
      </w:r>
      <w:r w:rsidR="00BA1B19" w:rsidRPr="00B750F0">
        <w:rPr>
          <w:rFonts w:ascii="Arial" w:hAnsi="Arial" w:cs="Arial"/>
          <w:sz w:val="24"/>
          <w:szCs w:val="24"/>
        </w:rPr>
        <w:t xml:space="preserve">, a criticism of this study is that not all with an extra Y chromosome </w:t>
      </w:r>
      <w:r w:rsidR="008F4682" w:rsidRPr="00B750F0">
        <w:rPr>
          <w:rFonts w:ascii="Arial" w:hAnsi="Arial" w:cs="Arial"/>
          <w:sz w:val="24"/>
          <w:szCs w:val="24"/>
        </w:rPr>
        <w:t>turned to offending</w:t>
      </w:r>
      <w:r w:rsidR="009A7593" w:rsidRPr="00B750F0">
        <w:rPr>
          <w:rFonts w:ascii="Arial" w:hAnsi="Arial" w:cs="Arial"/>
          <w:sz w:val="24"/>
          <w:szCs w:val="24"/>
        </w:rPr>
        <w:t xml:space="preserve"> (Nature, 1967)</w:t>
      </w:r>
      <w:r w:rsidR="008F4682" w:rsidRPr="00B750F0">
        <w:rPr>
          <w:rFonts w:ascii="Arial" w:hAnsi="Arial" w:cs="Arial"/>
          <w:sz w:val="24"/>
          <w:szCs w:val="24"/>
        </w:rPr>
        <w:t xml:space="preserve">. </w:t>
      </w:r>
    </w:p>
    <w:p w14:paraId="7AA4A100" w14:textId="04AF208F" w:rsidR="006D4E7F" w:rsidRPr="00B750F0" w:rsidRDefault="00290402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These genetic explanations have </w:t>
      </w:r>
      <w:r w:rsidR="00A2421E" w:rsidRPr="00B750F0">
        <w:rPr>
          <w:rFonts w:ascii="Arial" w:hAnsi="Arial" w:cs="Arial"/>
          <w:sz w:val="24"/>
          <w:szCs w:val="24"/>
        </w:rPr>
        <w:t>led</w:t>
      </w:r>
      <w:r w:rsidRPr="00B750F0">
        <w:rPr>
          <w:rFonts w:ascii="Arial" w:hAnsi="Arial" w:cs="Arial"/>
          <w:sz w:val="24"/>
          <w:szCs w:val="24"/>
        </w:rPr>
        <w:t xml:space="preserve"> to many cases in which they have required tests </w:t>
      </w:r>
      <w:r w:rsidR="00065E0A" w:rsidRPr="00B750F0">
        <w:rPr>
          <w:rFonts w:ascii="Arial" w:hAnsi="Arial" w:cs="Arial"/>
          <w:sz w:val="24"/>
          <w:szCs w:val="24"/>
        </w:rPr>
        <w:t>to determine whether t</w:t>
      </w:r>
      <w:r w:rsidR="00A2421E" w:rsidRPr="00B750F0">
        <w:rPr>
          <w:rFonts w:ascii="Arial" w:hAnsi="Arial" w:cs="Arial"/>
          <w:sz w:val="24"/>
          <w:szCs w:val="24"/>
        </w:rPr>
        <w:t xml:space="preserve">he offender’s </w:t>
      </w:r>
      <w:r w:rsidR="00065E0A" w:rsidRPr="00B750F0">
        <w:rPr>
          <w:rFonts w:ascii="Arial" w:hAnsi="Arial" w:cs="Arial"/>
          <w:sz w:val="24"/>
          <w:szCs w:val="24"/>
        </w:rPr>
        <w:t xml:space="preserve">crime is due to biological factors. </w:t>
      </w:r>
      <w:r w:rsidR="00A2421E" w:rsidRPr="00B750F0">
        <w:rPr>
          <w:rFonts w:ascii="Arial" w:hAnsi="Arial" w:cs="Arial"/>
          <w:sz w:val="24"/>
          <w:szCs w:val="24"/>
        </w:rPr>
        <w:t xml:space="preserve">However, </w:t>
      </w:r>
      <w:r w:rsidR="00CF1452" w:rsidRPr="00B750F0">
        <w:rPr>
          <w:rFonts w:ascii="Arial" w:hAnsi="Arial" w:cs="Arial"/>
          <w:sz w:val="24"/>
          <w:szCs w:val="24"/>
        </w:rPr>
        <w:t xml:space="preserve">due to controversy, not all offender’s have received this opportunity. </w:t>
      </w:r>
      <w:r w:rsidR="00B20A9B" w:rsidRPr="00B750F0">
        <w:rPr>
          <w:rFonts w:ascii="Arial" w:hAnsi="Arial" w:cs="Arial"/>
          <w:sz w:val="24"/>
          <w:szCs w:val="24"/>
        </w:rPr>
        <w:t xml:space="preserve">The case of convicted murderer Stephen Mobley </w:t>
      </w:r>
      <w:r w:rsidR="009E38C8" w:rsidRPr="00B750F0">
        <w:rPr>
          <w:rFonts w:ascii="Arial" w:hAnsi="Arial" w:cs="Arial"/>
          <w:sz w:val="24"/>
          <w:szCs w:val="24"/>
        </w:rPr>
        <w:t xml:space="preserve">demonstrated </w:t>
      </w:r>
      <w:r w:rsidR="007061C0" w:rsidRPr="00B750F0">
        <w:rPr>
          <w:rFonts w:ascii="Arial" w:hAnsi="Arial" w:cs="Arial"/>
          <w:sz w:val="24"/>
          <w:szCs w:val="24"/>
        </w:rPr>
        <w:t>this controversy as the court did not allow Mobley to be tested for genetic deficiencies</w:t>
      </w:r>
      <w:r w:rsidR="006E4AD5" w:rsidRPr="00B75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147F8" w:rsidRPr="00B750F0">
        <w:rPr>
          <w:rFonts w:ascii="Arial" w:hAnsi="Arial" w:cs="Arial"/>
          <w:sz w:val="24"/>
          <w:szCs w:val="24"/>
        </w:rPr>
        <w:t>Denno</w:t>
      </w:r>
      <w:proofErr w:type="spellEnd"/>
      <w:r w:rsidR="001147F8" w:rsidRPr="00B750F0">
        <w:rPr>
          <w:rFonts w:ascii="Arial" w:hAnsi="Arial" w:cs="Arial"/>
          <w:sz w:val="24"/>
          <w:szCs w:val="24"/>
        </w:rPr>
        <w:t>, 2006)</w:t>
      </w:r>
      <w:r w:rsidR="008975E9" w:rsidRPr="00B750F0">
        <w:rPr>
          <w:rFonts w:ascii="Arial" w:hAnsi="Arial" w:cs="Arial"/>
          <w:sz w:val="24"/>
          <w:szCs w:val="24"/>
        </w:rPr>
        <w:t xml:space="preserve">. Mobley’s family had generations of </w:t>
      </w:r>
      <w:r w:rsidR="00F25BDC" w:rsidRPr="00B750F0">
        <w:rPr>
          <w:rFonts w:ascii="Arial" w:hAnsi="Arial" w:cs="Arial"/>
          <w:sz w:val="24"/>
          <w:szCs w:val="24"/>
        </w:rPr>
        <w:t>serious behavioural disorders</w:t>
      </w:r>
      <w:r w:rsidR="00613C75" w:rsidRPr="00B750F0">
        <w:rPr>
          <w:rFonts w:ascii="Arial" w:hAnsi="Arial" w:cs="Arial"/>
          <w:sz w:val="24"/>
          <w:szCs w:val="24"/>
        </w:rPr>
        <w:t xml:space="preserve"> and there were indications that Mobley shared the same genetic </w:t>
      </w:r>
      <w:r w:rsidR="0000638E" w:rsidRPr="00B750F0">
        <w:rPr>
          <w:rFonts w:ascii="Arial" w:hAnsi="Arial" w:cs="Arial"/>
          <w:sz w:val="24"/>
          <w:szCs w:val="24"/>
        </w:rPr>
        <w:t>propensity,</w:t>
      </w:r>
      <w:r w:rsidR="00543964" w:rsidRPr="00B750F0">
        <w:rPr>
          <w:rFonts w:ascii="Arial" w:hAnsi="Arial" w:cs="Arial"/>
          <w:sz w:val="24"/>
          <w:szCs w:val="24"/>
        </w:rPr>
        <w:t xml:space="preserve"> and the test would have explained his troubling tendencies</w:t>
      </w:r>
      <w:r w:rsidR="000524BF" w:rsidRPr="00B750F0">
        <w:rPr>
          <w:rFonts w:ascii="Arial" w:hAnsi="Arial" w:cs="Arial"/>
          <w:sz w:val="24"/>
          <w:szCs w:val="24"/>
        </w:rPr>
        <w:t xml:space="preserve">. </w:t>
      </w:r>
      <w:r w:rsidR="00B11CD6" w:rsidRPr="00B750F0">
        <w:rPr>
          <w:rFonts w:ascii="Arial" w:hAnsi="Arial" w:cs="Arial"/>
          <w:sz w:val="24"/>
          <w:szCs w:val="24"/>
        </w:rPr>
        <w:t xml:space="preserve">This controversy links back to Lombroso’s study </w:t>
      </w:r>
      <w:r w:rsidR="00133916" w:rsidRPr="00B750F0">
        <w:rPr>
          <w:rFonts w:ascii="Arial" w:hAnsi="Arial" w:cs="Arial"/>
          <w:sz w:val="24"/>
          <w:szCs w:val="24"/>
        </w:rPr>
        <w:t xml:space="preserve">and the shift in criminology, suggesting that criminals needed to be tested </w:t>
      </w:r>
      <w:r w:rsidR="00364AF0" w:rsidRPr="00B750F0">
        <w:rPr>
          <w:rFonts w:ascii="Arial" w:hAnsi="Arial" w:cs="Arial"/>
          <w:sz w:val="24"/>
          <w:szCs w:val="24"/>
        </w:rPr>
        <w:t>for biological behaviour disturbances</w:t>
      </w:r>
      <w:r w:rsidR="007E7EEC" w:rsidRPr="00B750F0">
        <w:rPr>
          <w:rFonts w:ascii="Arial" w:hAnsi="Arial" w:cs="Arial"/>
          <w:sz w:val="24"/>
          <w:szCs w:val="24"/>
        </w:rPr>
        <w:t xml:space="preserve"> and that it should be considered </w:t>
      </w:r>
      <w:r w:rsidR="00350ABA" w:rsidRPr="00B750F0">
        <w:rPr>
          <w:rFonts w:ascii="Arial" w:hAnsi="Arial" w:cs="Arial"/>
          <w:sz w:val="24"/>
          <w:szCs w:val="24"/>
        </w:rPr>
        <w:t>in terms of punishment</w:t>
      </w:r>
      <w:r w:rsidR="001147F8" w:rsidRPr="00B75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147F8" w:rsidRPr="00B750F0">
        <w:rPr>
          <w:rFonts w:ascii="Arial" w:hAnsi="Arial" w:cs="Arial"/>
          <w:sz w:val="24"/>
          <w:szCs w:val="24"/>
        </w:rPr>
        <w:t>Denno</w:t>
      </w:r>
      <w:proofErr w:type="spellEnd"/>
      <w:r w:rsidR="001147F8" w:rsidRPr="00B750F0">
        <w:rPr>
          <w:rFonts w:ascii="Arial" w:hAnsi="Arial" w:cs="Arial"/>
          <w:sz w:val="24"/>
          <w:szCs w:val="24"/>
        </w:rPr>
        <w:t>, 2006)</w:t>
      </w:r>
      <w:r w:rsidR="00350ABA" w:rsidRPr="00B750F0">
        <w:rPr>
          <w:rFonts w:ascii="Arial" w:hAnsi="Arial" w:cs="Arial"/>
          <w:sz w:val="24"/>
          <w:szCs w:val="24"/>
        </w:rPr>
        <w:t xml:space="preserve">. </w:t>
      </w:r>
    </w:p>
    <w:p w14:paraId="0B64BCF1" w14:textId="199770D9" w:rsidR="0036558B" w:rsidRPr="00B750F0" w:rsidRDefault="007663B6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>T</w:t>
      </w:r>
      <w:r w:rsidR="00E9156F" w:rsidRPr="00B750F0">
        <w:rPr>
          <w:rFonts w:ascii="Arial" w:hAnsi="Arial" w:cs="Arial"/>
          <w:sz w:val="24"/>
          <w:szCs w:val="24"/>
        </w:rPr>
        <w:t xml:space="preserve">win studies </w:t>
      </w:r>
      <w:r w:rsidR="00B60847" w:rsidRPr="00B750F0">
        <w:rPr>
          <w:rFonts w:ascii="Arial" w:hAnsi="Arial" w:cs="Arial"/>
          <w:sz w:val="24"/>
          <w:szCs w:val="24"/>
        </w:rPr>
        <w:t xml:space="preserve">are used </w:t>
      </w:r>
      <w:r w:rsidR="00394183" w:rsidRPr="00B750F0">
        <w:rPr>
          <w:rFonts w:ascii="Arial" w:hAnsi="Arial" w:cs="Arial"/>
          <w:sz w:val="24"/>
          <w:szCs w:val="24"/>
        </w:rPr>
        <w:t>to compare criminal behaviour</w:t>
      </w:r>
      <w:r w:rsidR="00441498" w:rsidRPr="00B750F0">
        <w:rPr>
          <w:rFonts w:ascii="Arial" w:hAnsi="Arial" w:cs="Arial"/>
          <w:sz w:val="24"/>
          <w:szCs w:val="24"/>
        </w:rPr>
        <w:t xml:space="preserve"> of genetically identical twins known as monozygotic</w:t>
      </w:r>
      <w:r w:rsidR="00FE1F9C" w:rsidRPr="00B750F0">
        <w:rPr>
          <w:rFonts w:ascii="Arial" w:hAnsi="Arial" w:cs="Arial"/>
          <w:sz w:val="24"/>
          <w:szCs w:val="24"/>
        </w:rPr>
        <w:t xml:space="preserve"> (MZ), with twins who are not, known as dizygotic (DZ)</w:t>
      </w:r>
      <w:r w:rsidR="006C5AC7" w:rsidRPr="00B750F0">
        <w:rPr>
          <w:rFonts w:ascii="Arial" w:hAnsi="Arial" w:cs="Arial"/>
          <w:sz w:val="24"/>
          <w:szCs w:val="24"/>
        </w:rPr>
        <w:t xml:space="preserve">. </w:t>
      </w:r>
      <w:r w:rsidR="0076797B" w:rsidRPr="00B750F0">
        <w:rPr>
          <w:rFonts w:ascii="Arial" w:hAnsi="Arial" w:cs="Arial"/>
          <w:sz w:val="24"/>
          <w:szCs w:val="24"/>
        </w:rPr>
        <w:t>Christian</w:t>
      </w:r>
      <w:r w:rsidR="003A4AC8" w:rsidRPr="00B750F0">
        <w:rPr>
          <w:rFonts w:ascii="Arial" w:hAnsi="Arial" w:cs="Arial"/>
          <w:sz w:val="24"/>
          <w:szCs w:val="24"/>
        </w:rPr>
        <w:t xml:space="preserve">sen’s study in 1974 </w:t>
      </w:r>
      <w:r w:rsidR="005C51BA" w:rsidRPr="00B750F0">
        <w:rPr>
          <w:rFonts w:ascii="Arial" w:hAnsi="Arial" w:cs="Arial"/>
          <w:sz w:val="24"/>
          <w:szCs w:val="24"/>
        </w:rPr>
        <w:t xml:space="preserve">consisted of 3,586 twin pairs born in Denmark </w:t>
      </w:r>
      <w:r w:rsidR="005A71DB" w:rsidRPr="00B750F0">
        <w:rPr>
          <w:rFonts w:ascii="Arial" w:hAnsi="Arial" w:cs="Arial"/>
          <w:sz w:val="24"/>
          <w:szCs w:val="24"/>
        </w:rPr>
        <w:t xml:space="preserve">in the </w:t>
      </w:r>
      <w:r w:rsidR="005A71DB" w:rsidRPr="00B750F0">
        <w:rPr>
          <w:rFonts w:ascii="Arial" w:hAnsi="Arial" w:cs="Arial"/>
          <w:sz w:val="24"/>
          <w:szCs w:val="24"/>
        </w:rPr>
        <w:lastRenderedPageBreak/>
        <w:t xml:space="preserve">period of 1881 and 1910. His findings implied that there was a 50% chance of one twin engaging in criminal behaviour if the other </w:t>
      </w:r>
      <w:r w:rsidR="00E3472C" w:rsidRPr="00B750F0">
        <w:rPr>
          <w:rFonts w:ascii="Arial" w:hAnsi="Arial" w:cs="Arial"/>
          <w:sz w:val="24"/>
          <w:szCs w:val="24"/>
        </w:rPr>
        <w:t>already is</w:t>
      </w:r>
      <w:r w:rsidR="00BB3FB5" w:rsidRPr="00B750F0">
        <w:rPr>
          <w:rFonts w:ascii="Arial" w:hAnsi="Arial" w:cs="Arial"/>
          <w:sz w:val="24"/>
          <w:szCs w:val="24"/>
        </w:rPr>
        <w:t xml:space="preserve"> within MZ twins</w:t>
      </w:r>
      <w:r w:rsidR="00774085">
        <w:rPr>
          <w:rFonts w:ascii="Arial" w:hAnsi="Arial" w:cs="Arial"/>
          <w:sz w:val="24"/>
          <w:szCs w:val="24"/>
        </w:rPr>
        <w:t>,</w:t>
      </w:r>
      <w:r w:rsidR="00BB3FB5" w:rsidRPr="00B750F0">
        <w:rPr>
          <w:rFonts w:ascii="Arial" w:hAnsi="Arial" w:cs="Arial"/>
          <w:sz w:val="24"/>
          <w:szCs w:val="24"/>
        </w:rPr>
        <w:t xml:space="preserve"> w</w:t>
      </w:r>
      <w:r w:rsidR="00E3472C" w:rsidRPr="00B750F0">
        <w:rPr>
          <w:rFonts w:ascii="Arial" w:hAnsi="Arial" w:cs="Arial"/>
          <w:sz w:val="24"/>
          <w:szCs w:val="24"/>
        </w:rPr>
        <w:t>hereas this chance was only 20% in DZ twins</w:t>
      </w:r>
      <w:r w:rsidR="00584B47" w:rsidRPr="00B750F0">
        <w:rPr>
          <w:rFonts w:ascii="Arial" w:hAnsi="Arial" w:cs="Arial"/>
          <w:sz w:val="24"/>
          <w:szCs w:val="24"/>
        </w:rPr>
        <w:t xml:space="preserve"> (Criminal Justice, 2022)</w:t>
      </w:r>
      <w:r w:rsidR="00E3472C" w:rsidRPr="00B750F0">
        <w:rPr>
          <w:rFonts w:ascii="Arial" w:hAnsi="Arial" w:cs="Arial"/>
          <w:sz w:val="24"/>
          <w:szCs w:val="24"/>
        </w:rPr>
        <w:t xml:space="preserve">. </w:t>
      </w:r>
      <w:r w:rsidR="005E2E83" w:rsidRPr="00B750F0">
        <w:rPr>
          <w:rFonts w:ascii="Arial" w:hAnsi="Arial" w:cs="Arial"/>
          <w:sz w:val="24"/>
          <w:szCs w:val="24"/>
        </w:rPr>
        <w:t xml:space="preserve">Despite these findings, there are theoretical problems </w:t>
      </w:r>
      <w:r w:rsidR="00C80E23" w:rsidRPr="00B750F0">
        <w:rPr>
          <w:rFonts w:ascii="Arial" w:hAnsi="Arial" w:cs="Arial"/>
          <w:sz w:val="24"/>
          <w:szCs w:val="24"/>
        </w:rPr>
        <w:t>regarding whether the twins were subject to similar treatment and social environment</w:t>
      </w:r>
      <w:r w:rsidR="00377B1C" w:rsidRPr="00B750F0">
        <w:rPr>
          <w:rFonts w:ascii="Arial" w:hAnsi="Arial" w:cs="Arial"/>
          <w:sz w:val="24"/>
          <w:szCs w:val="24"/>
        </w:rPr>
        <w:t xml:space="preserve">. Adoption studies </w:t>
      </w:r>
      <w:r w:rsidR="00764412" w:rsidRPr="00B750F0">
        <w:rPr>
          <w:rFonts w:ascii="Arial" w:hAnsi="Arial" w:cs="Arial"/>
          <w:sz w:val="24"/>
          <w:szCs w:val="24"/>
        </w:rPr>
        <w:t>attempt to resolve these issues as they explore whether the behaviour arises from the biological parents or adopted</w:t>
      </w:r>
      <w:r w:rsidR="007B6617" w:rsidRPr="00B750F0">
        <w:rPr>
          <w:rFonts w:ascii="Arial" w:hAnsi="Arial" w:cs="Arial"/>
          <w:sz w:val="24"/>
          <w:szCs w:val="24"/>
        </w:rPr>
        <w:t xml:space="preserve"> (Criminal Justice, 2022)</w:t>
      </w:r>
      <w:r w:rsidR="00764412" w:rsidRPr="00B750F0">
        <w:rPr>
          <w:rFonts w:ascii="Arial" w:hAnsi="Arial" w:cs="Arial"/>
          <w:sz w:val="24"/>
          <w:szCs w:val="24"/>
        </w:rPr>
        <w:t xml:space="preserve">. </w:t>
      </w:r>
      <w:r w:rsidR="00E270B3" w:rsidRPr="00B750F0">
        <w:rPr>
          <w:rFonts w:ascii="Arial" w:hAnsi="Arial" w:cs="Arial"/>
          <w:sz w:val="24"/>
          <w:szCs w:val="24"/>
        </w:rPr>
        <w:t xml:space="preserve">In 1984 </w:t>
      </w:r>
      <w:r w:rsidR="007E04B4" w:rsidRPr="00B750F0">
        <w:rPr>
          <w:rFonts w:ascii="Arial" w:hAnsi="Arial" w:cs="Arial"/>
          <w:sz w:val="24"/>
          <w:szCs w:val="24"/>
        </w:rPr>
        <w:t xml:space="preserve">Mednick et al </w:t>
      </w:r>
      <w:r w:rsidR="007C46F7" w:rsidRPr="00B750F0">
        <w:rPr>
          <w:rFonts w:ascii="Arial" w:hAnsi="Arial" w:cs="Arial"/>
          <w:sz w:val="24"/>
          <w:szCs w:val="24"/>
        </w:rPr>
        <w:t xml:space="preserve">studied 14,427 </w:t>
      </w:r>
      <w:r w:rsidR="00E270B3" w:rsidRPr="00B750F0">
        <w:rPr>
          <w:rFonts w:ascii="Arial" w:hAnsi="Arial" w:cs="Arial"/>
          <w:sz w:val="24"/>
          <w:szCs w:val="24"/>
        </w:rPr>
        <w:t xml:space="preserve">adopted </w:t>
      </w:r>
      <w:r w:rsidR="007C46F7" w:rsidRPr="00B750F0">
        <w:rPr>
          <w:rFonts w:ascii="Arial" w:hAnsi="Arial" w:cs="Arial"/>
          <w:sz w:val="24"/>
          <w:szCs w:val="24"/>
        </w:rPr>
        <w:t xml:space="preserve">Danish children </w:t>
      </w:r>
      <w:r w:rsidR="009F2950">
        <w:rPr>
          <w:rFonts w:ascii="Arial" w:hAnsi="Arial" w:cs="Arial"/>
          <w:sz w:val="24"/>
          <w:szCs w:val="24"/>
        </w:rPr>
        <w:t>with</w:t>
      </w:r>
      <w:r w:rsidR="00E270B3" w:rsidRPr="00B750F0">
        <w:rPr>
          <w:rFonts w:ascii="Arial" w:hAnsi="Arial" w:cs="Arial"/>
          <w:sz w:val="24"/>
          <w:szCs w:val="24"/>
        </w:rPr>
        <w:t>in the period of 1924 to 1947</w:t>
      </w:r>
      <w:r w:rsidR="00F67D71" w:rsidRPr="00B750F0">
        <w:rPr>
          <w:rFonts w:ascii="Arial" w:hAnsi="Arial" w:cs="Arial"/>
          <w:sz w:val="24"/>
          <w:szCs w:val="24"/>
        </w:rPr>
        <w:t xml:space="preserve"> and found evidence that </w:t>
      </w:r>
      <w:r w:rsidR="00003D79" w:rsidRPr="00B750F0">
        <w:rPr>
          <w:rFonts w:ascii="Arial" w:hAnsi="Arial" w:cs="Arial"/>
          <w:sz w:val="24"/>
          <w:szCs w:val="24"/>
        </w:rPr>
        <w:t xml:space="preserve">an adopted child with a criminal biological parent is more likely to engage in that behaviour </w:t>
      </w:r>
      <w:r w:rsidR="00227938" w:rsidRPr="00B750F0">
        <w:rPr>
          <w:rFonts w:ascii="Arial" w:hAnsi="Arial" w:cs="Arial"/>
          <w:sz w:val="24"/>
          <w:szCs w:val="24"/>
        </w:rPr>
        <w:t>and that it is stronger in boys. Thus, suggesting that there is a genetic factor</w:t>
      </w:r>
      <w:r w:rsidR="007B7A4E" w:rsidRPr="00B750F0">
        <w:rPr>
          <w:rFonts w:ascii="Arial" w:hAnsi="Arial" w:cs="Arial"/>
          <w:sz w:val="24"/>
          <w:szCs w:val="24"/>
        </w:rPr>
        <w:t xml:space="preserve"> linking to criminal behaviour</w:t>
      </w:r>
      <w:r w:rsidR="007B6617" w:rsidRPr="00B750F0">
        <w:rPr>
          <w:rFonts w:ascii="Arial" w:hAnsi="Arial" w:cs="Arial"/>
          <w:sz w:val="24"/>
          <w:szCs w:val="24"/>
        </w:rPr>
        <w:t xml:space="preserve"> (Criminal Justice, 2022)</w:t>
      </w:r>
      <w:r w:rsidR="007B7A4E" w:rsidRPr="00B750F0">
        <w:rPr>
          <w:rFonts w:ascii="Arial" w:hAnsi="Arial" w:cs="Arial"/>
          <w:sz w:val="24"/>
          <w:szCs w:val="24"/>
        </w:rPr>
        <w:t xml:space="preserve">. </w:t>
      </w:r>
    </w:p>
    <w:p w14:paraId="546C2C55" w14:textId="77777777" w:rsidR="00356C52" w:rsidRDefault="00536A73" w:rsidP="006730CD">
      <w:pPr>
        <w:spacing w:line="480" w:lineRule="auto"/>
        <w:rPr>
          <w:rFonts w:ascii="Arial" w:hAnsi="Arial" w:cs="Arial"/>
          <w:sz w:val="24"/>
          <w:szCs w:val="24"/>
        </w:rPr>
      </w:pPr>
      <w:r w:rsidRPr="00B750F0">
        <w:rPr>
          <w:rFonts w:ascii="Arial" w:hAnsi="Arial" w:cs="Arial"/>
          <w:sz w:val="24"/>
          <w:szCs w:val="24"/>
        </w:rPr>
        <w:t xml:space="preserve">To suggest that criminals are born, not </w:t>
      </w:r>
      <w:r w:rsidR="00AD7ECF" w:rsidRPr="00B750F0">
        <w:rPr>
          <w:rFonts w:ascii="Arial" w:hAnsi="Arial" w:cs="Arial"/>
          <w:sz w:val="24"/>
          <w:szCs w:val="24"/>
        </w:rPr>
        <w:t xml:space="preserve">made is incorrect. Although </w:t>
      </w:r>
      <w:r w:rsidR="00006EF9" w:rsidRPr="00B750F0">
        <w:rPr>
          <w:rFonts w:ascii="Arial" w:hAnsi="Arial" w:cs="Arial"/>
          <w:sz w:val="24"/>
          <w:szCs w:val="24"/>
        </w:rPr>
        <w:t xml:space="preserve">many theories have made </w:t>
      </w:r>
      <w:r w:rsidR="002A4F41" w:rsidRPr="00B750F0">
        <w:rPr>
          <w:rFonts w:ascii="Arial" w:hAnsi="Arial" w:cs="Arial"/>
          <w:sz w:val="24"/>
          <w:szCs w:val="24"/>
        </w:rPr>
        <w:t xml:space="preserve">valid links between biological </w:t>
      </w:r>
      <w:r w:rsidR="00124F95" w:rsidRPr="00B750F0">
        <w:rPr>
          <w:rFonts w:ascii="Arial" w:hAnsi="Arial" w:cs="Arial"/>
          <w:sz w:val="24"/>
          <w:szCs w:val="24"/>
        </w:rPr>
        <w:t xml:space="preserve">issues and criminal </w:t>
      </w:r>
      <w:r w:rsidR="00BC25D7" w:rsidRPr="00B750F0">
        <w:rPr>
          <w:rFonts w:ascii="Arial" w:hAnsi="Arial" w:cs="Arial"/>
          <w:sz w:val="24"/>
          <w:szCs w:val="24"/>
        </w:rPr>
        <w:t>behaviour</w:t>
      </w:r>
      <w:r w:rsidR="00124F95" w:rsidRPr="00B750F0">
        <w:rPr>
          <w:rFonts w:ascii="Arial" w:hAnsi="Arial" w:cs="Arial"/>
          <w:sz w:val="24"/>
          <w:szCs w:val="24"/>
        </w:rPr>
        <w:t xml:space="preserve">, there are always limitations to the studies that suggest </w:t>
      </w:r>
      <w:r w:rsidR="00434CC8" w:rsidRPr="00B750F0">
        <w:rPr>
          <w:rFonts w:ascii="Arial" w:hAnsi="Arial" w:cs="Arial"/>
          <w:sz w:val="24"/>
          <w:szCs w:val="24"/>
        </w:rPr>
        <w:t>social and environmental factors also play a vital role in explanations of crime and therefore a distin</w:t>
      </w:r>
      <w:r w:rsidR="00BC25D7" w:rsidRPr="00B750F0">
        <w:rPr>
          <w:rFonts w:ascii="Arial" w:hAnsi="Arial" w:cs="Arial"/>
          <w:sz w:val="24"/>
          <w:szCs w:val="24"/>
        </w:rPr>
        <w:t>ction between whether criminals are born or made cannot be concluded.</w:t>
      </w:r>
      <w:r w:rsidR="00356C52">
        <w:rPr>
          <w:rFonts w:ascii="Arial" w:hAnsi="Arial" w:cs="Arial"/>
          <w:sz w:val="24"/>
          <w:szCs w:val="24"/>
        </w:rPr>
        <w:t xml:space="preserve"> </w:t>
      </w:r>
    </w:p>
    <w:p w14:paraId="39700B06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00254EAC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08E4F7D4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62832297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468EF049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7A89B18B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69539A88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3723B158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01CD15DA" w14:textId="77777777" w:rsidR="00356C52" w:rsidRDefault="00356C52" w:rsidP="00881C30">
      <w:pPr>
        <w:rPr>
          <w:rFonts w:ascii="Arial" w:hAnsi="Arial" w:cs="Arial"/>
          <w:sz w:val="24"/>
          <w:szCs w:val="24"/>
        </w:rPr>
      </w:pPr>
    </w:p>
    <w:p w14:paraId="7EEA4804" w14:textId="77777777" w:rsidR="0055272D" w:rsidRDefault="0055272D" w:rsidP="0055272D">
      <w:pPr>
        <w:spacing w:line="480" w:lineRule="auto"/>
        <w:rPr>
          <w:rFonts w:ascii="Arial" w:hAnsi="Arial" w:cs="Arial"/>
          <w:sz w:val="24"/>
          <w:szCs w:val="24"/>
        </w:rPr>
      </w:pPr>
    </w:p>
    <w:p w14:paraId="0C48EE5A" w14:textId="5DCF9093" w:rsidR="0036558B" w:rsidRPr="00356C52" w:rsidRDefault="0036558B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lastRenderedPageBreak/>
        <w:t>Bibliography</w:t>
      </w:r>
    </w:p>
    <w:p w14:paraId="7C702140" w14:textId="7776FE81" w:rsidR="00353485" w:rsidRPr="00356C52" w:rsidRDefault="00353485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>Baum, M.L. (2013)</w:t>
      </w:r>
      <w:r w:rsidR="00F653D5" w:rsidRPr="00356C52">
        <w:rPr>
          <w:rFonts w:ascii="Arial" w:hAnsi="Arial" w:cs="Arial"/>
          <w:sz w:val="24"/>
          <w:szCs w:val="24"/>
        </w:rPr>
        <w:t xml:space="preserve"> </w:t>
      </w:r>
      <w:r w:rsidR="00F653D5" w:rsidRPr="0055272D">
        <w:rPr>
          <w:rFonts w:ascii="Arial" w:hAnsi="Arial" w:cs="Arial"/>
          <w:i/>
          <w:iCs/>
          <w:sz w:val="24"/>
          <w:szCs w:val="24"/>
        </w:rPr>
        <w:t>The Monoamine Oxidase A (MAOA) Genetic Predisposition to Impulsive Violence</w:t>
      </w:r>
      <w:r w:rsidR="000F0EB2" w:rsidRPr="0055272D">
        <w:rPr>
          <w:rFonts w:ascii="Arial" w:hAnsi="Arial" w:cs="Arial"/>
          <w:i/>
          <w:iCs/>
          <w:sz w:val="24"/>
          <w:szCs w:val="24"/>
        </w:rPr>
        <w:t xml:space="preserve">: Is It Relevant to Criminal </w:t>
      </w:r>
      <w:proofErr w:type="gramStart"/>
      <w:r w:rsidR="000F0EB2" w:rsidRPr="0055272D">
        <w:rPr>
          <w:rFonts w:ascii="Arial" w:hAnsi="Arial" w:cs="Arial"/>
          <w:i/>
          <w:iCs/>
          <w:sz w:val="24"/>
          <w:szCs w:val="24"/>
        </w:rPr>
        <w:t>Trials?.</w:t>
      </w:r>
      <w:proofErr w:type="gramEnd"/>
      <w:r w:rsidR="000F0EB2" w:rsidRPr="00356C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F0EB2" w:rsidRPr="00356C52">
        <w:rPr>
          <w:rFonts w:ascii="Arial" w:hAnsi="Arial" w:cs="Arial"/>
          <w:i/>
          <w:iCs/>
          <w:sz w:val="24"/>
          <w:szCs w:val="24"/>
        </w:rPr>
        <w:t>Neuroethics</w:t>
      </w:r>
      <w:proofErr w:type="spellEnd"/>
      <w:r w:rsidR="00E2798B" w:rsidRPr="00356C52">
        <w:rPr>
          <w:rFonts w:ascii="Arial" w:hAnsi="Arial" w:cs="Arial"/>
          <w:i/>
          <w:iCs/>
          <w:sz w:val="24"/>
          <w:szCs w:val="24"/>
        </w:rPr>
        <w:t xml:space="preserve"> 6, </w:t>
      </w:r>
      <w:r w:rsidR="004C74F7" w:rsidRPr="00356C52">
        <w:rPr>
          <w:rFonts w:ascii="Arial" w:hAnsi="Arial" w:cs="Arial"/>
          <w:sz w:val="24"/>
          <w:szCs w:val="24"/>
        </w:rPr>
        <w:t xml:space="preserve">pp. </w:t>
      </w:r>
      <w:r w:rsidR="00E2798B" w:rsidRPr="00356C52">
        <w:rPr>
          <w:rFonts w:ascii="Arial" w:hAnsi="Arial" w:cs="Arial"/>
          <w:sz w:val="24"/>
          <w:szCs w:val="24"/>
        </w:rPr>
        <w:t>287-306</w:t>
      </w:r>
      <w:r w:rsidR="004C74F7" w:rsidRPr="00356C52">
        <w:rPr>
          <w:rFonts w:ascii="Arial" w:hAnsi="Arial" w:cs="Arial"/>
          <w:sz w:val="24"/>
          <w:szCs w:val="24"/>
        </w:rPr>
        <w:t xml:space="preserve">. Available at: </w:t>
      </w:r>
      <w:hyperlink r:id="rId7" w:anchor="citeas" w:history="1">
        <w:r w:rsidR="00A75383" w:rsidRPr="00356C52">
          <w:rPr>
            <w:rStyle w:val="Hyperlink"/>
            <w:rFonts w:ascii="Arial" w:hAnsi="Arial" w:cs="Arial"/>
            <w:sz w:val="24"/>
            <w:szCs w:val="24"/>
          </w:rPr>
          <w:t>https://link-springer-com.ezproxy.uwtsd.ac.uk/article/10.1007/s12152-011-9108-6#citeas</w:t>
        </w:r>
      </w:hyperlink>
      <w:r w:rsidR="00A75383" w:rsidRPr="00356C52">
        <w:rPr>
          <w:rFonts w:ascii="Arial" w:hAnsi="Arial" w:cs="Arial"/>
          <w:sz w:val="24"/>
          <w:szCs w:val="24"/>
        </w:rPr>
        <w:t xml:space="preserve"> </w:t>
      </w:r>
      <w:r w:rsidR="0055272D">
        <w:rPr>
          <w:rFonts w:ascii="Arial" w:hAnsi="Arial" w:cs="Arial"/>
          <w:sz w:val="24"/>
          <w:szCs w:val="24"/>
        </w:rPr>
        <w:t>(Accessed: 18</w:t>
      </w:r>
      <w:r w:rsidR="0055272D" w:rsidRPr="0055272D">
        <w:rPr>
          <w:rFonts w:ascii="Arial" w:hAnsi="Arial" w:cs="Arial"/>
          <w:sz w:val="24"/>
          <w:szCs w:val="24"/>
          <w:vertAlign w:val="superscript"/>
        </w:rPr>
        <w:t>th</w:t>
      </w:r>
      <w:r w:rsidR="0055272D">
        <w:rPr>
          <w:rFonts w:ascii="Arial" w:hAnsi="Arial" w:cs="Arial"/>
          <w:sz w:val="24"/>
          <w:szCs w:val="24"/>
        </w:rPr>
        <w:t xml:space="preserve"> February 2022).</w:t>
      </w:r>
    </w:p>
    <w:p w14:paraId="301A66D0" w14:textId="4C624043" w:rsidR="00AF1230" w:rsidRPr="00356C52" w:rsidRDefault="00AF1230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 xml:space="preserve">Brookes, E. (2021) </w:t>
      </w:r>
      <w:r w:rsidRPr="00356C52">
        <w:rPr>
          <w:rFonts w:ascii="Arial" w:hAnsi="Arial" w:cs="Arial"/>
          <w:i/>
          <w:iCs/>
          <w:sz w:val="24"/>
          <w:szCs w:val="24"/>
        </w:rPr>
        <w:t xml:space="preserve">Cesare Lombroso: Theory of Crime, Criminal Man, and Atavism. </w:t>
      </w:r>
      <w:r w:rsidRPr="00356C52">
        <w:rPr>
          <w:rFonts w:ascii="Arial" w:hAnsi="Arial" w:cs="Arial"/>
          <w:sz w:val="24"/>
          <w:szCs w:val="24"/>
        </w:rPr>
        <w:t>Simply Psychology</w:t>
      </w:r>
      <w:r w:rsidR="00DA6C1B" w:rsidRPr="00356C52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="00DA6C1B" w:rsidRPr="00356C52">
          <w:rPr>
            <w:rStyle w:val="Hyperlink"/>
            <w:rFonts w:ascii="Arial" w:hAnsi="Arial" w:cs="Arial"/>
            <w:sz w:val="24"/>
            <w:szCs w:val="24"/>
          </w:rPr>
          <w:t>https://www.simplypsychology.org/lombroso-theory-of-crime-criminal-man-and-atavism.html</w:t>
        </w:r>
      </w:hyperlink>
      <w:r w:rsidR="00DA6C1B" w:rsidRPr="00356C52">
        <w:rPr>
          <w:rFonts w:ascii="Arial" w:hAnsi="Arial" w:cs="Arial"/>
          <w:sz w:val="24"/>
          <w:szCs w:val="24"/>
        </w:rPr>
        <w:t xml:space="preserve"> (Accessed: 18</w:t>
      </w:r>
      <w:r w:rsidR="00DA6C1B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DA6C1B" w:rsidRPr="00356C52">
        <w:rPr>
          <w:rFonts w:ascii="Arial" w:hAnsi="Arial" w:cs="Arial"/>
          <w:sz w:val="24"/>
          <w:szCs w:val="24"/>
        </w:rPr>
        <w:t xml:space="preserve"> February 2022). </w:t>
      </w:r>
    </w:p>
    <w:p w14:paraId="53D12B1B" w14:textId="7FE9E7FA" w:rsidR="008634B3" w:rsidRPr="00356C52" w:rsidRDefault="008634B3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 xml:space="preserve">Criminal Justice (2022) </w:t>
      </w:r>
      <w:r w:rsidR="003A0C83" w:rsidRPr="00356C52">
        <w:rPr>
          <w:rFonts w:ascii="Arial" w:hAnsi="Arial" w:cs="Arial"/>
          <w:i/>
          <w:iCs/>
          <w:sz w:val="24"/>
          <w:szCs w:val="24"/>
        </w:rPr>
        <w:t>Biological Theories of Crime</w:t>
      </w:r>
      <w:r w:rsidR="00B9365B" w:rsidRPr="00356C52">
        <w:rPr>
          <w:rFonts w:ascii="Arial" w:hAnsi="Arial" w:cs="Arial"/>
          <w:i/>
          <w:iCs/>
          <w:sz w:val="24"/>
          <w:szCs w:val="24"/>
        </w:rPr>
        <w:t>.</w:t>
      </w:r>
      <w:r w:rsidR="00B9365B" w:rsidRPr="00356C52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="00B9365B" w:rsidRPr="00356C52">
          <w:rPr>
            <w:rStyle w:val="Hyperlink"/>
            <w:rFonts w:ascii="Arial" w:hAnsi="Arial" w:cs="Arial"/>
            <w:sz w:val="24"/>
            <w:szCs w:val="24"/>
          </w:rPr>
          <w:t>https://criminal-justice.iresearchnet.com/criminology/theories/biological-theories-of-crime/15/</w:t>
        </w:r>
      </w:hyperlink>
      <w:r w:rsidR="00B9365B" w:rsidRPr="00356C52">
        <w:rPr>
          <w:rFonts w:ascii="Arial" w:hAnsi="Arial" w:cs="Arial"/>
          <w:sz w:val="24"/>
          <w:szCs w:val="24"/>
        </w:rPr>
        <w:t xml:space="preserve"> (Accessed: 18</w:t>
      </w:r>
      <w:r w:rsidR="00B9365B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B9365B" w:rsidRPr="00356C52">
        <w:rPr>
          <w:rFonts w:ascii="Arial" w:hAnsi="Arial" w:cs="Arial"/>
          <w:sz w:val="24"/>
          <w:szCs w:val="24"/>
        </w:rPr>
        <w:t xml:space="preserve"> February 2022). </w:t>
      </w:r>
    </w:p>
    <w:p w14:paraId="71C0D67D" w14:textId="314D158B" w:rsidR="00105FCA" w:rsidRPr="00356C52" w:rsidRDefault="001147F8" w:rsidP="0055272D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56C52">
        <w:rPr>
          <w:rFonts w:ascii="Arial" w:hAnsi="Arial" w:cs="Arial"/>
          <w:sz w:val="24"/>
          <w:szCs w:val="24"/>
        </w:rPr>
        <w:t>Denno</w:t>
      </w:r>
      <w:proofErr w:type="spellEnd"/>
      <w:r w:rsidRPr="00356C52">
        <w:rPr>
          <w:rFonts w:ascii="Arial" w:hAnsi="Arial" w:cs="Arial"/>
          <w:sz w:val="24"/>
          <w:szCs w:val="24"/>
        </w:rPr>
        <w:t xml:space="preserve">, D.W. (2006) </w:t>
      </w:r>
      <w:r w:rsidR="000F5EB2" w:rsidRPr="00356C52">
        <w:rPr>
          <w:rFonts w:ascii="Arial" w:hAnsi="Arial" w:cs="Arial"/>
          <w:sz w:val="24"/>
          <w:szCs w:val="24"/>
        </w:rPr>
        <w:t xml:space="preserve">Revisiting the Legal Link Between Genetics and Crime. </w:t>
      </w:r>
      <w:r w:rsidR="00483796" w:rsidRPr="00356C52">
        <w:rPr>
          <w:rFonts w:ascii="Arial" w:hAnsi="Arial" w:cs="Arial"/>
          <w:i/>
          <w:iCs/>
          <w:sz w:val="24"/>
          <w:szCs w:val="24"/>
        </w:rPr>
        <w:t>Law and Contemporary Problems</w:t>
      </w:r>
      <w:r w:rsidR="00B755D0" w:rsidRPr="00356C52">
        <w:rPr>
          <w:rFonts w:ascii="Arial" w:hAnsi="Arial" w:cs="Arial"/>
          <w:i/>
          <w:iCs/>
          <w:sz w:val="24"/>
          <w:szCs w:val="24"/>
        </w:rPr>
        <w:t xml:space="preserve">, </w:t>
      </w:r>
      <w:r w:rsidR="00AF2694" w:rsidRPr="00356C52">
        <w:rPr>
          <w:rFonts w:ascii="Arial" w:hAnsi="Arial" w:cs="Arial"/>
          <w:sz w:val="24"/>
          <w:szCs w:val="24"/>
        </w:rPr>
        <w:t>69(209) pp.</w:t>
      </w:r>
      <w:r w:rsidR="00105FCA" w:rsidRPr="00356C52">
        <w:rPr>
          <w:rFonts w:ascii="Arial" w:hAnsi="Arial" w:cs="Arial"/>
          <w:sz w:val="24"/>
          <w:szCs w:val="24"/>
        </w:rPr>
        <w:t xml:space="preserve"> 1-49. Available at: </w:t>
      </w:r>
      <w:hyperlink r:id="rId10" w:history="1">
        <w:r w:rsidR="00105FCA" w:rsidRPr="00356C52">
          <w:rPr>
            <w:rStyle w:val="Hyperlink"/>
            <w:rFonts w:ascii="Arial" w:hAnsi="Arial" w:cs="Arial"/>
            <w:sz w:val="24"/>
            <w:szCs w:val="24"/>
          </w:rPr>
          <w:t>https://scholarship.law.duke.edu/cgi/viewcontent.cgi?article=1380&amp;context=lcp</w:t>
        </w:r>
      </w:hyperlink>
      <w:r w:rsidR="00105FCA" w:rsidRPr="00356C52">
        <w:rPr>
          <w:rFonts w:ascii="Arial" w:hAnsi="Arial" w:cs="Arial"/>
          <w:sz w:val="24"/>
          <w:szCs w:val="24"/>
        </w:rPr>
        <w:t xml:space="preserve"> </w:t>
      </w:r>
    </w:p>
    <w:p w14:paraId="58BA3141" w14:textId="3E5C80DF" w:rsidR="00BD3841" w:rsidRDefault="00BD3841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 xml:space="preserve">Ellwood, C. A. (1912) ‘Lombroso’s Theory of Crime’, </w:t>
      </w:r>
      <w:r w:rsidRPr="00356C52">
        <w:rPr>
          <w:rFonts w:ascii="Arial" w:hAnsi="Arial" w:cs="Arial"/>
          <w:i/>
          <w:iCs/>
          <w:sz w:val="24"/>
          <w:szCs w:val="24"/>
        </w:rPr>
        <w:t>Journal of Criminal Law and Criminology</w:t>
      </w:r>
      <w:r w:rsidRPr="00356C52">
        <w:rPr>
          <w:rFonts w:ascii="Arial" w:hAnsi="Arial" w:cs="Arial"/>
          <w:sz w:val="24"/>
          <w:szCs w:val="24"/>
        </w:rPr>
        <w:t xml:space="preserve">, 2(5), pp. 1-9. Available at: </w:t>
      </w:r>
      <w:hyperlink r:id="rId11" w:history="1">
        <w:r w:rsidRPr="00356C52">
          <w:rPr>
            <w:rStyle w:val="Hyperlink"/>
            <w:rFonts w:ascii="Arial" w:hAnsi="Arial" w:cs="Arial"/>
            <w:sz w:val="24"/>
            <w:szCs w:val="24"/>
          </w:rPr>
          <w:t>https://scholarlycommons.law.northwestern.edu/cgi/viewcontent.cgi?article=1128&amp;context=jclc</w:t>
        </w:r>
      </w:hyperlink>
      <w:r w:rsidRPr="00356C52">
        <w:rPr>
          <w:rFonts w:ascii="Arial" w:hAnsi="Arial" w:cs="Arial"/>
          <w:sz w:val="24"/>
          <w:szCs w:val="24"/>
        </w:rPr>
        <w:t xml:space="preserve"> (Accessed: 18</w:t>
      </w:r>
      <w:r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Pr="00356C52">
        <w:rPr>
          <w:rFonts w:ascii="Arial" w:hAnsi="Arial" w:cs="Arial"/>
          <w:sz w:val="24"/>
          <w:szCs w:val="24"/>
        </w:rPr>
        <w:t xml:space="preserve"> February 2022).</w:t>
      </w:r>
    </w:p>
    <w:p w14:paraId="7DC8BC4E" w14:textId="49DFDDBC" w:rsidR="00021E32" w:rsidRDefault="00021E32" w:rsidP="0055272D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Ling, S. </w:t>
      </w:r>
      <w:proofErr w:type="spellStart"/>
      <w:r>
        <w:rPr>
          <w:rFonts w:ascii="Arial" w:hAnsi="Arial" w:cs="Arial"/>
          <w:sz w:val="24"/>
          <w:szCs w:val="24"/>
        </w:rPr>
        <w:t>Umbach</w:t>
      </w:r>
      <w:proofErr w:type="spellEnd"/>
      <w:r>
        <w:rPr>
          <w:rFonts w:ascii="Arial" w:hAnsi="Arial" w:cs="Arial"/>
          <w:sz w:val="24"/>
          <w:szCs w:val="24"/>
        </w:rPr>
        <w:t xml:space="preserve">, R, Raine, A. (2019) </w:t>
      </w:r>
      <w:r w:rsidRPr="0055272D">
        <w:rPr>
          <w:rFonts w:ascii="Arial" w:hAnsi="Arial" w:cs="Arial"/>
          <w:i/>
          <w:iCs/>
          <w:sz w:val="24"/>
          <w:szCs w:val="24"/>
        </w:rPr>
        <w:t>Biological Explanations of Criminal Behaviour.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Psychol</w:t>
      </w:r>
      <w:proofErr w:type="spellEnd"/>
      <w:r>
        <w:rPr>
          <w:rFonts w:ascii="Arial" w:hAnsi="Arial" w:cs="Arial"/>
          <w:sz w:val="24"/>
          <w:szCs w:val="24"/>
        </w:rPr>
        <w:t xml:space="preserve"> Crime Law. Vol. 25(2), pp. 626-640. Available at: </w:t>
      </w:r>
      <w:hyperlink r:id="rId12" w:history="1">
        <w:r w:rsidRPr="00C877CA">
          <w:rPr>
            <w:rStyle w:val="Hyperlink"/>
            <w:rFonts w:ascii="Arial" w:hAnsi="Arial" w:cs="Arial"/>
            <w:sz w:val="24"/>
            <w:szCs w:val="24"/>
          </w:rPr>
          <w:t>https://www.ncbi.nlm.nih.gov/pmc/articles/PMC6640871/#R46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021E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2022).</w:t>
      </w:r>
    </w:p>
    <w:p w14:paraId="0391D80B" w14:textId="11BF78F7" w:rsidR="00B942BF" w:rsidRPr="00356C52" w:rsidRDefault="00B942BF" w:rsidP="0055272D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Mazzarello, P. (2011) </w:t>
      </w:r>
      <w:r w:rsidRPr="0055272D">
        <w:rPr>
          <w:rFonts w:ascii="Arial" w:hAnsi="Arial" w:cs="Arial"/>
          <w:i/>
          <w:iCs/>
          <w:sz w:val="24"/>
          <w:szCs w:val="24"/>
        </w:rPr>
        <w:t>Cesare Lombroso: an anthropologist between evolution and degeneration. Functional Neurology.</w:t>
      </w:r>
      <w:r>
        <w:rPr>
          <w:rFonts w:ascii="Arial" w:hAnsi="Arial" w:cs="Arial"/>
          <w:sz w:val="24"/>
          <w:szCs w:val="24"/>
        </w:rPr>
        <w:t xml:space="preserve"> University History Museum and Department of Experimental Medicine, University of Pavia, Italy. </w:t>
      </w:r>
      <w:r w:rsidR="0040247D">
        <w:rPr>
          <w:rFonts w:ascii="Arial" w:hAnsi="Arial" w:cs="Arial"/>
          <w:sz w:val="24"/>
          <w:szCs w:val="24"/>
        </w:rPr>
        <w:t>Vol.</w:t>
      </w:r>
      <w:r>
        <w:rPr>
          <w:rFonts w:ascii="Arial" w:hAnsi="Arial" w:cs="Arial"/>
          <w:sz w:val="24"/>
          <w:szCs w:val="24"/>
        </w:rPr>
        <w:t xml:space="preserve">26(2) p. 97-101. Available at: </w:t>
      </w:r>
      <w:hyperlink r:id="rId13" w:history="1">
        <w:r w:rsidRPr="00C877CA">
          <w:rPr>
            <w:rStyle w:val="Hyperlink"/>
            <w:rFonts w:ascii="Arial" w:hAnsi="Arial" w:cs="Arial"/>
            <w:sz w:val="24"/>
            <w:szCs w:val="24"/>
          </w:rPr>
          <w:t>https://www.ncbi.nlm.nih.gov/pmc/articles/PMC3814446/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B942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2022).</w:t>
      </w:r>
    </w:p>
    <w:p w14:paraId="727FED6D" w14:textId="6277E35F" w:rsidR="0036558B" w:rsidRPr="00356C52" w:rsidRDefault="008F3A68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 xml:space="preserve">McLeod, S. (2018) </w:t>
      </w:r>
      <w:r w:rsidRPr="00356C52">
        <w:rPr>
          <w:rFonts w:ascii="Arial" w:hAnsi="Arial" w:cs="Arial"/>
          <w:i/>
          <w:iCs/>
          <w:sz w:val="24"/>
          <w:szCs w:val="24"/>
        </w:rPr>
        <w:t xml:space="preserve">Nature vs Nurture in Psychology. </w:t>
      </w:r>
      <w:r w:rsidRPr="00356C52">
        <w:rPr>
          <w:rFonts w:ascii="Arial" w:hAnsi="Arial" w:cs="Arial"/>
          <w:sz w:val="24"/>
          <w:szCs w:val="24"/>
        </w:rPr>
        <w:t xml:space="preserve">Simply Psychology. Available at: </w:t>
      </w:r>
      <w:hyperlink r:id="rId14" w:history="1">
        <w:r w:rsidR="00241A59" w:rsidRPr="00356C52">
          <w:rPr>
            <w:rStyle w:val="Hyperlink"/>
            <w:rFonts w:ascii="Arial" w:hAnsi="Arial" w:cs="Arial"/>
            <w:sz w:val="24"/>
            <w:szCs w:val="24"/>
          </w:rPr>
          <w:t>https://www.simplypsychology.org/naturevsnurture.html</w:t>
        </w:r>
      </w:hyperlink>
      <w:r w:rsidR="00241A59" w:rsidRPr="00356C52">
        <w:rPr>
          <w:rFonts w:ascii="Arial" w:hAnsi="Arial" w:cs="Arial"/>
          <w:sz w:val="24"/>
          <w:szCs w:val="24"/>
        </w:rPr>
        <w:t xml:space="preserve"> (Accessed: 18</w:t>
      </w:r>
      <w:r w:rsidR="00241A59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241A59" w:rsidRPr="00356C52">
        <w:rPr>
          <w:rFonts w:ascii="Arial" w:hAnsi="Arial" w:cs="Arial"/>
          <w:sz w:val="24"/>
          <w:szCs w:val="24"/>
        </w:rPr>
        <w:t xml:space="preserve"> February 2022).</w:t>
      </w:r>
    </w:p>
    <w:p w14:paraId="7573E152" w14:textId="7D10BA97" w:rsidR="006B5DFF" w:rsidRPr="00356C52" w:rsidRDefault="006B5DFF" w:rsidP="0055272D">
      <w:pPr>
        <w:spacing w:line="480" w:lineRule="auto"/>
        <w:rPr>
          <w:rFonts w:ascii="Arial" w:hAnsi="Arial" w:cs="Arial"/>
          <w:sz w:val="24"/>
          <w:szCs w:val="24"/>
        </w:rPr>
      </w:pPr>
      <w:proofErr w:type="spellStart"/>
      <w:r w:rsidRPr="00356C52">
        <w:rPr>
          <w:rFonts w:ascii="Arial" w:hAnsi="Arial" w:cs="Arial"/>
          <w:sz w:val="24"/>
          <w:szCs w:val="24"/>
        </w:rPr>
        <w:t>Mestel</w:t>
      </w:r>
      <w:proofErr w:type="spellEnd"/>
      <w:r w:rsidRPr="00356C52">
        <w:rPr>
          <w:rFonts w:ascii="Arial" w:hAnsi="Arial" w:cs="Arial"/>
          <w:sz w:val="24"/>
          <w:szCs w:val="24"/>
        </w:rPr>
        <w:t xml:space="preserve">, R. (1993) </w:t>
      </w:r>
      <w:r w:rsidRPr="00356C52">
        <w:rPr>
          <w:rFonts w:ascii="Arial" w:hAnsi="Arial" w:cs="Arial"/>
          <w:i/>
          <w:iCs/>
          <w:sz w:val="24"/>
          <w:szCs w:val="24"/>
        </w:rPr>
        <w:t>Does the ‘aggressive gene’</w:t>
      </w:r>
      <w:r w:rsidR="00D9149C" w:rsidRPr="00356C52">
        <w:rPr>
          <w:rFonts w:ascii="Arial" w:hAnsi="Arial" w:cs="Arial"/>
          <w:i/>
          <w:iCs/>
          <w:sz w:val="24"/>
          <w:szCs w:val="24"/>
        </w:rPr>
        <w:t xml:space="preserve"> lurk in a Dutch </w:t>
      </w:r>
      <w:proofErr w:type="gramStart"/>
      <w:r w:rsidR="00D9149C" w:rsidRPr="00356C52">
        <w:rPr>
          <w:rFonts w:ascii="Arial" w:hAnsi="Arial" w:cs="Arial"/>
          <w:i/>
          <w:iCs/>
          <w:sz w:val="24"/>
          <w:szCs w:val="24"/>
        </w:rPr>
        <w:t>family?.</w:t>
      </w:r>
      <w:proofErr w:type="gramEnd"/>
      <w:r w:rsidR="00D9149C" w:rsidRPr="00356C52">
        <w:rPr>
          <w:rFonts w:ascii="Arial" w:hAnsi="Arial" w:cs="Arial"/>
          <w:i/>
          <w:iCs/>
          <w:sz w:val="24"/>
          <w:szCs w:val="24"/>
        </w:rPr>
        <w:t xml:space="preserve"> </w:t>
      </w:r>
      <w:r w:rsidR="00D9149C" w:rsidRPr="00356C52">
        <w:rPr>
          <w:rFonts w:ascii="Arial" w:hAnsi="Arial" w:cs="Arial"/>
          <w:sz w:val="24"/>
          <w:szCs w:val="24"/>
        </w:rPr>
        <w:t xml:space="preserve">New Scientist. Available at: </w:t>
      </w:r>
      <w:hyperlink r:id="rId15" w:history="1">
        <w:r w:rsidR="001F5290" w:rsidRPr="00356C52">
          <w:rPr>
            <w:rStyle w:val="Hyperlink"/>
            <w:rFonts w:ascii="Arial" w:hAnsi="Arial" w:cs="Arial"/>
            <w:sz w:val="24"/>
            <w:szCs w:val="24"/>
          </w:rPr>
          <w:t>https://www.newscientist.com/article/mg14018970-600-does-the-aggressive-gene-lurk-in-a-dutch-family/</w:t>
        </w:r>
      </w:hyperlink>
      <w:r w:rsidR="001F5290" w:rsidRPr="00356C52">
        <w:rPr>
          <w:rFonts w:ascii="Arial" w:hAnsi="Arial" w:cs="Arial"/>
          <w:sz w:val="24"/>
          <w:szCs w:val="24"/>
        </w:rPr>
        <w:t xml:space="preserve"> (Accessed: 18</w:t>
      </w:r>
      <w:r w:rsidR="001F5290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1F5290" w:rsidRPr="00356C52">
        <w:rPr>
          <w:rFonts w:ascii="Arial" w:hAnsi="Arial" w:cs="Arial"/>
          <w:sz w:val="24"/>
          <w:szCs w:val="24"/>
        </w:rPr>
        <w:t xml:space="preserve"> February 2022).</w:t>
      </w:r>
    </w:p>
    <w:p w14:paraId="799EABE6" w14:textId="477A9E90" w:rsidR="009A7593" w:rsidRPr="00356C52" w:rsidRDefault="009A7593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>Nature (1967)</w:t>
      </w:r>
      <w:r w:rsidR="00A765AA" w:rsidRPr="00356C52">
        <w:rPr>
          <w:rFonts w:ascii="Arial" w:hAnsi="Arial" w:cs="Arial"/>
          <w:sz w:val="24"/>
          <w:szCs w:val="24"/>
        </w:rPr>
        <w:t xml:space="preserve"> Criminal Behaviour and the XYY Male. </w:t>
      </w:r>
      <w:r w:rsidR="00A765AA" w:rsidRPr="00356C52">
        <w:rPr>
          <w:rFonts w:ascii="Arial" w:hAnsi="Arial" w:cs="Arial"/>
          <w:i/>
          <w:iCs/>
          <w:sz w:val="24"/>
          <w:szCs w:val="24"/>
        </w:rPr>
        <w:t>Genetics</w:t>
      </w:r>
      <w:r w:rsidR="009961C7" w:rsidRPr="00356C52">
        <w:rPr>
          <w:rFonts w:ascii="Arial" w:hAnsi="Arial" w:cs="Arial"/>
          <w:i/>
          <w:iCs/>
          <w:sz w:val="24"/>
          <w:szCs w:val="24"/>
        </w:rPr>
        <w:t xml:space="preserve">. </w:t>
      </w:r>
      <w:r w:rsidR="009961C7" w:rsidRPr="00356C52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9961C7" w:rsidRPr="00356C52">
          <w:rPr>
            <w:rStyle w:val="Hyperlink"/>
            <w:rFonts w:ascii="Arial" w:hAnsi="Arial" w:cs="Arial"/>
            <w:sz w:val="24"/>
            <w:szCs w:val="24"/>
          </w:rPr>
          <w:t>https://www.nature.com/articles/213815a0.pdf</w:t>
        </w:r>
      </w:hyperlink>
      <w:r w:rsidR="009961C7" w:rsidRPr="00356C52">
        <w:rPr>
          <w:rFonts w:ascii="Arial" w:hAnsi="Arial" w:cs="Arial"/>
          <w:sz w:val="24"/>
          <w:szCs w:val="24"/>
        </w:rPr>
        <w:t xml:space="preserve"> (Accessed: </w:t>
      </w:r>
      <w:r w:rsidR="001101DB" w:rsidRPr="00356C52">
        <w:rPr>
          <w:rFonts w:ascii="Arial" w:hAnsi="Arial" w:cs="Arial"/>
          <w:sz w:val="24"/>
          <w:szCs w:val="24"/>
        </w:rPr>
        <w:t>18</w:t>
      </w:r>
      <w:r w:rsidR="001101DB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1101DB" w:rsidRPr="00356C52">
        <w:rPr>
          <w:rFonts w:ascii="Arial" w:hAnsi="Arial" w:cs="Arial"/>
          <w:sz w:val="24"/>
          <w:szCs w:val="24"/>
        </w:rPr>
        <w:t xml:space="preserve"> February 2022).</w:t>
      </w:r>
    </w:p>
    <w:p w14:paraId="2D1ECD2F" w14:textId="649CBBE3" w:rsidR="00901393" w:rsidRDefault="00901393" w:rsidP="0055272D">
      <w:pPr>
        <w:spacing w:line="480" w:lineRule="auto"/>
        <w:rPr>
          <w:rFonts w:ascii="Arial" w:hAnsi="Arial" w:cs="Arial"/>
          <w:sz w:val="24"/>
          <w:szCs w:val="24"/>
        </w:rPr>
      </w:pPr>
      <w:r w:rsidRPr="00356C52">
        <w:rPr>
          <w:rFonts w:ascii="Arial" w:hAnsi="Arial" w:cs="Arial"/>
          <w:sz w:val="24"/>
          <w:szCs w:val="24"/>
        </w:rPr>
        <w:t>University of Glasgow</w:t>
      </w:r>
      <w:r w:rsidR="005546BE" w:rsidRPr="00356C52">
        <w:rPr>
          <w:rFonts w:ascii="Arial" w:hAnsi="Arial" w:cs="Arial"/>
          <w:sz w:val="24"/>
          <w:szCs w:val="24"/>
        </w:rPr>
        <w:t xml:space="preserve"> (2016) </w:t>
      </w:r>
      <w:r w:rsidR="005546BE" w:rsidRPr="00356C52">
        <w:rPr>
          <w:rFonts w:ascii="Arial" w:hAnsi="Arial" w:cs="Arial"/>
          <w:i/>
          <w:iCs/>
          <w:sz w:val="24"/>
          <w:szCs w:val="24"/>
        </w:rPr>
        <w:t>Theories and causes of crime.</w:t>
      </w:r>
      <w:r w:rsidR="005546BE" w:rsidRPr="00356C52">
        <w:rPr>
          <w:rFonts w:ascii="Arial" w:hAnsi="Arial" w:cs="Arial"/>
          <w:sz w:val="24"/>
          <w:szCs w:val="24"/>
        </w:rPr>
        <w:t xml:space="preserve"> The Scottish Centre for Crime </w:t>
      </w:r>
      <w:r w:rsidR="00924027" w:rsidRPr="00356C52">
        <w:rPr>
          <w:rFonts w:ascii="Arial" w:hAnsi="Arial" w:cs="Arial"/>
          <w:sz w:val="24"/>
          <w:szCs w:val="24"/>
        </w:rPr>
        <w:t xml:space="preserve">&amp; Justice Research. Available at: </w:t>
      </w:r>
      <w:hyperlink r:id="rId17" w:history="1">
        <w:r w:rsidR="00924027" w:rsidRPr="00356C52">
          <w:rPr>
            <w:rStyle w:val="Hyperlink"/>
            <w:rFonts w:ascii="Arial" w:hAnsi="Arial" w:cs="Arial"/>
            <w:sz w:val="24"/>
            <w:szCs w:val="24"/>
          </w:rPr>
          <w:t>http://www.sccjr.ac.uk/wp-content/uploads/2016/02/SCCJR-Causes-of-Crime.pdf</w:t>
        </w:r>
      </w:hyperlink>
      <w:r w:rsidR="00924027" w:rsidRPr="00356C52">
        <w:rPr>
          <w:rFonts w:ascii="Arial" w:hAnsi="Arial" w:cs="Arial"/>
          <w:sz w:val="24"/>
          <w:szCs w:val="24"/>
        </w:rPr>
        <w:t xml:space="preserve"> (Accessed: 18</w:t>
      </w:r>
      <w:r w:rsidR="00924027" w:rsidRPr="00356C52">
        <w:rPr>
          <w:rFonts w:ascii="Arial" w:hAnsi="Arial" w:cs="Arial"/>
          <w:sz w:val="24"/>
          <w:szCs w:val="24"/>
          <w:vertAlign w:val="superscript"/>
        </w:rPr>
        <w:t>th</w:t>
      </w:r>
      <w:r w:rsidR="00924027" w:rsidRPr="00356C52">
        <w:rPr>
          <w:rFonts w:ascii="Arial" w:hAnsi="Arial" w:cs="Arial"/>
          <w:sz w:val="24"/>
          <w:szCs w:val="24"/>
        </w:rPr>
        <w:t xml:space="preserve"> February 2022).</w:t>
      </w:r>
    </w:p>
    <w:p w14:paraId="6BE0DE89" w14:textId="7E8768C3" w:rsidR="0040247D" w:rsidRPr="00356C52" w:rsidRDefault="0040247D" w:rsidP="0055272D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Walker, M. A. (1974) </w:t>
      </w:r>
      <w:r w:rsidRPr="0055272D">
        <w:rPr>
          <w:rFonts w:ascii="Arial" w:hAnsi="Arial" w:cs="Arial"/>
          <w:i/>
          <w:iCs/>
          <w:sz w:val="24"/>
          <w:szCs w:val="24"/>
        </w:rPr>
        <w:t>Review of The English Convict: A Statistical Study, by C. Goring.</w:t>
      </w:r>
      <w:r>
        <w:rPr>
          <w:rFonts w:ascii="Arial" w:hAnsi="Arial" w:cs="Arial"/>
          <w:sz w:val="24"/>
          <w:szCs w:val="24"/>
        </w:rPr>
        <w:t xml:space="preserve"> The British Journal of Criminology. Vol. 14(2), p. 195-197. Oxford University Press. Available at: </w:t>
      </w:r>
      <w:hyperlink r:id="rId18" w:history="1">
        <w:r w:rsidRPr="00C877CA">
          <w:rPr>
            <w:rStyle w:val="Hyperlink"/>
            <w:rFonts w:ascii="Arial" w:hAnsi="Arial" w:cs="Arial"/>
            <w:sz w:val="24"/>
            <w:szCs w:val="24"/>
          </w:rPr>
          <w:t>https://www.jstor.org/stable/23636811?seq=3#metadata_info_tab_contents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40247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2022). </w:t>
      </w:r>
    </w:p>
    <w:sectPr w:rsidR="0040247D" w:rsidRPr="00356C52" w:rsidSect="007E484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15A306" w14:textId="77777777" w:rsidR="005F477E" w:rsidRDefault="005F477E" w:rsidP="00225FBE">
      <w:pPr>
        <w:spacing w:after="0" w:line="240" w:lineRule="auto"/>
      </w:pPr>
      <w:r>
        <w:separator/>
      </w:r>
    </w:p>
  </w:endnote>
  <w:endnote w:type="continuationSeparator" w:id="0">
    <w:p w14:paraId="5F16EA08" w14:textId="77777777" w:rsidR="005F477E" w:rsidRDefault="005F477E" w:rsidP="00225F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DF9599" w14:textId="77777777" w:rsidR="005F477E" w:rsidRDefault="005F477E" w:rsidP="00225FBE">
      <w:pPr>
        <w:spacing w:after="0" w:line="240" w:lineRule="auto"/>
      </w:pPr>
      <w:r>
        <w:separator/>
      </w:r>
    </w:p>
  </w:footnote>
  <w:footnote w:type="continuationSeparator" w:id="0">
    <w:p w14:paraId="6E60C474" w14:textId="77777777" w:rsidR="005F477E" w:rsidRDefault="005F477E" w:rsidP="00225F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30612"/>
    <w:multiLevelType w:val="hybridMultilevel"/>
    <w:tmpl w:val="A56EECFA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840"/>
    <w:rsid w:val="0000388B"/>
    <w:rsid w:val="00003D79"/>
    <w:rsid w:val="0000638E"/>
    <w:rsid w:val="00006EF9"/>
    <w:rsid w:val="00017329"/>
    <w:rsid w:val="00021E32"/>
    <w:rsid w:val="00047F1B"/>
    <w:rsid w:val="000524BF"/>
    <w:rsid w:val="0006595E"/>
    <w:rsid w:val="00065E0A"/>
    <w:rsid w:val="000677EA"/>
    <w:rsid w:val="00084F40"/>
    <w:rsid w:val="000B7D21"/>
    <w:rsid w:val="000F0EB2"/>
    <w:rsid w:val="000F185B"/>
    <w:rsid w:val="000F5EB2"/>
    <w:rsid w:val="00105FCA"/>
    <w:rsid w:val="001101DB"/>
    <w:rsid w:val="00110264"/>
    <w:rsid w:val="001147F8"/>
    <w:rsid w:val="00124F95"/>
    <w:rsid w:val="0013324D"/>
    <w:rsid w:val="00133916"/>
    <w:rsid w:val="001403A8"/>
    <w:rsid w:val="00152730"/>
    <w:rsid w:val="00176C86"/>
    <w:rsid w:val="00177755"/>
    <w:rsid w:val="001814F1"/>
    <w:rsid w:val="001961EF"/>
    <w:rsid w:val="001A1595"/>
    <w:rsid w:val="001A7049"/>
    <w:rsid w:val="001E0B7F"/>
    <w:rsid w:val="001E4F96"/>
    <w:rsid w:val="001F37FA"/>
    <w:rsid w:val="001F5290"/>
    <w:rsid w:val="00225FBE"/>
    <w:rsid w:val="00227938"/>
    <w:rsid w:val="002325C8"/>
    <w:rsid w:val="00241A59"/>
    <w:rsid w:val="00254CAD"/>
    <w:rsid w:val="00262C62"/>
    <w:rsid w:val="00263206"/>
    <w:rsid w:val="00264A79"/>
    <w:rsid w:val="00290402"/>
    <w:rsid w:val="002A4F41"/>
    <w:rsid w:val="002A7AD6"/>
    <w:rsid w:val="002C26E7"/>
    <w:rsid w:val="002C4862"/>
    <w:rsid w:val="002D1C54"/>
    <w:rsid w:val="002D6FCE"/>
    <w:rsid w:val="002E6A85"/>
    <w:rsid w:val="002F5C65"/>
    <w:rsid w:val="00307837"/>
    <w:rsid w:val="0031338E"/>
    <w:rsid w:val="00326BB4"/>
    <w:rsid w:val="00334118"/>
    <w:rsid w:val="0033435A"/>
    <w:rsid w:val="00350ABA"/>
    <w:rsid w:val="00350B30"/>
    <w:rsid w:val="00353485"/>
    <w:rsid w:val="00356C52"/>
    <w:rsid w:val="0036395F"/>
    <w:rsid w:val="00364AF0"/>
    <w:rsid w:val="0036558B"/>
    <w:rsid w:val="00377B1C"/>
    <w:rsid w:val="003871DB"/>
    <w:rsid w:val="00394183"/>
    <w:rsid w:val="003A0C83"/>
    <w:rsid w:val="003A4AC8"/>
    <w:rsid w:val="003A5CE2"/>
    <w:rsid w:val="003D6B1B"/>
    <w:rsid w:val="003D6C83"/>
    <w:rsid w:val="003E7AA1"/>
    <w:rsid w:val="003F2580"/>
    <w:rsid w:val="0040247D"/>
    <w:rsid w:val="00416B4A"/>
    <w:rsid w:val="00427C48"/>
    <w:rsid w:val="00434884"/>
    <w:rsid w:val="00434CC8"/>
    <w:rsid w:val="0043749C"/>
    <w:rsid w:val="00441498"/>
    <w:rsid w:val="0044264C"/>
    <w:rsid w:val="00454994"/>
    <w:rsid w:val="00483796"/>
    <w:rsid w:val="004968C3"/>
    <w:rsid w:val="004B4095"/>
    <w:rsid w:val="004B5FB9"/>
    <w:rsid w:val="004B6C2A"/>
    <w:rsid w:val="004C130A"/>
    <w:rsid w:val="004C3417"/>
    <w:rsid w:val="004C74F7"/>
    <w:rsid w:val="004D16F2"/>
    <w:rsid w:val="00536A73"/>
    <w:rsid w:val="00543964"/>
    <w:rsid w:val="0055272D"/>
    <w:rsid w:val="005546BE"/>
    <w:rsid w:val="00560B26"/>
    <w:rsid w:val="00584B47"/>
    <w:rsid w:val="005A71DB"/>
    <w:rsid w:val="005B14CC"/>
    <w:rsid w:val="005C31B5"/>
    <w:rsid w:val="005C51BA"/>
    <w:rsid w:val="005C6BAA"/>
    <w:rsid w:val="005D60FA"/>
    <w:rsid w:val="005E2E83"/>
    <w:rsid w:val="005F419B"/>
    <w:rsid w:val="005F477E"/>
    <w:rsid w:val="00613C75"/>
    <w:rsid w:val="00620A78"/>
    <w:rsid w:val="006418DD"/>
    <w:rsid w:val="00664C1D"/>
    <w:rsid w:val="00671652"/>
    <w:rsid w:val="006730CD"/>
    <w:rsid w:val="00692CB3"/>
    <w:rsid w:val="006A4C1A"/>
    <w:rsid w:val="006B5DFF"/>
    <w:rsid w:val="006C5AC7"/>
    <w:rsid w:val="006D4E7F"/>
    <w:rsid w:val="006D689E"/>
    <w:rsid w:val="006E1387"/>
    <w:rsid w:val="006E4AD5"/>
    <w:rsid w:val="006F40E2"/>
    <w:rsid w:val="007061C0"/>
    <w:rsid w:val="00724E1F"/>
    <w:rsid w:val="007367FE"/>
    <w:rsid w:val="00762DA2"/>
    <w:rsid w:val="00764412"/>
    <w:rsid w:val="007663B6"/>
    <w:rsid w:val="007668FF"/>
    <w:rsid w:val="0076797B"/>
    <w:rsid w:val="00774085"/>
    <w:rsid w:val="00783154"/>
    <w:rsid w:val="0078569E"/>
    <w:rsid w:val="00787C90"/>
    <w:rsid w:val="007B6617"/>
    <w:rsid w:val="007B7A4E"/>
    <w:rsid w:val="007C46F7"/>
    <w:rsid w:val="007C6DAF"/>
    <w:rsid w:val="007E04B4"/>
    <w:rsid w:val="007E0E3A"/>
    <w:rsid w:val="007E4840"/>
    <w:rsid w:val="007E7EEC"/>
    <w:rsid w:val="00816845"/>
    <w:rsid w:val="00826285"/>
    <w:rsid w:val="00855140"/>
    <w:rsid w:val="008634B3"/>
    <w:rsid w:val="0086537F"/>
    <w:rsid w:val="00881C30"/>
    <w:rsid w:val="008975E9"/>
    <w:rsid w:val="008A4319"/>
    <w:rsid w:val="008B5363"/>
    <w:rsid w:val="008C088E"/>
    <w:rsid w:val="008C5C1C"/>
    <w:rsid w:val="008D5C71"/>
    <w:rsid w:val="008F3A68"/>
    <w:rsid w:val="008F4682"/>
    <w:rsid w:val="008F7244"/>
    <w:rsid w:val="00901393"/>
    <w:rsid w:val="009014C5"/>
    <w:rsid w:val="00924027"/>
    <w:rsid w:val="0092651A"/>
    <w:rsid w:val="00935ADF"/>
    <w:rsid w:val="00953CCA"/>
    <w:rsid w:val="00972EB5"/>
    <w:rsid w:val="00983384"/>
    <w:rsid w:val="009961C7"/>
    <w:rsid w:val="009A7593"/>
    <w:rsid w:val="009B7C85"/>
    <w:rsid w:val="009C1CDB"/>
    <w:rsid w:val="009D4033"/>
    <w:rsid w:val="009D7172"/>
    <w:rsid w:val="009D75EF"/>
    <w:rsid w:val="009E1DA2"/>
    <w:rsid w:val="009E38C8"/>
    <w:rsid w:val="009E4629"/>
    <w:rsid w:val="009F22A8"/>
    <w:rsid w:val="009F2950"/>
    <w:rsid w:val="009F7B9C"/>
    <w:rsid w:val="00A04ACF"/>
    <w:rsid w:val="00A15905"/>
    <w:rsid w:val="00A15E8B"/>
    <w:rsid w:val="00A2421E"/>
    <w:rsid w:val="00A541E5"/>
    <w:rsid w:val="00A64128"/>
    <w:rsid w:val="00A66695"/>
    <w:rsid w:val="00A66C41"/>
    <w:rsid w:val="00A7261D"/>
    <w:rsid w:val="00A74308"/>
    <w:rsid w:val="00A75383"/>
    <w:rsid w:val="00A765AA"/>
    <w:rsid w:val="00A80C43"/>
    <w:rsid w:val="00A93104"/>
    <w:rsid w:val="00A95B13"/>
    <w:rsid w:val="00AB1569"/>
    <w:rsid w:val="00AB7376"/>
    <w:rsid w:val="00AD748A"/>
    <w:rsid w:val="00AD7ECF"/>
    <w:rsid w:val="00AF1230"/>
    <w:rsid w:val="00AF2694"/>
    <w:rsid w:val="00AF556A"/>
    <w:rsid w:val="00B0358D"/>
    <w:rsid w:val="00B11CD6"/>
    <w:rsid w:val="00B151EC"/>
    <w:rsid w:val="00B20A9B"/>
    <w:rsid w:val="00B40EA2"/>
    <w:rsid w:val="00B41FD1"/>
    <w:rsid w:val="00B57C71"/>
    <w:rsid w:val="00B60847"/>
    <w:rsid w:val="00B647AA"/>
    <w:rsid w:val="00B7225D"/>
    <w:rsid w:val="00B750F0"/>
    <w:rsid w:val="00B755D0"/>
    <w:rsid w:val="00B84EAB"/>
    <w:rsid w:val="00B920BD"/>
    <w:rsid w:val="00B9365B"/>
    <w:rsid w:val="00B942BF"/>
    <w:rsid w:val="00B97476"/>
    <w:rsid w:val="00BA1B19"/>
    <w:rsid w:val="00BB3FB5"/>
    <w:rsid w:val="00BC25D7"/>
    <w:rsid w:val="00BC3E1D"/>
    <w:rsid w:val="00BD254B"/>
    <w:rsid w:val="00BD29A1"/>
    <w:rsid w:val="00BD3841"/>
    <w:rsid w:val="00BE024C"/>
    <w:rsid w:val="00BF497E"/>
    <w:rsid w:val="00BF5EAB"/>
    <w:rsid w:val="00C101A9"/>
    <w:rsid w:val="00C1332F"/>
    <w:rsid w:val="00C24131"/>
    <w:rsid w:val="00C50D71"/>
    <w:rsid w:val="00C6186A"/>
    <w:rsid w:val="00C67F10"/>
    <w:rsid w:val="00C80E23"/>
    <w:rsid w:val="00C94596"/>
    <w:rsid w:val="00CB027A"/>
    <w:rsid w:val="00CF1452"/>
    <w:rsid w:val="00D20FB7"/>
    <w:rsid w:val="00D3766B"/>
    <w:rsid w:val="00D405ED"/>
    <w:rsid w:val="00D40BEC"/>
    <w:rsid w:val="00D5235E"/>
    <w:rsid w:val="00D9149C"/>
    <w:rsid w:val="00DA1368"/>
    <w:rsid w:val="00DA436F"/>
    <w:rsid w:val="00DA6C1B"/>
    <w:rsid w:val="00DB1408"/>
    <w:rsid w:val="00DC14B4"/>
    <w:rsid w:val="00E066C8"/>
    <w:rsid w:val="00E07210"/>
    <w:rsid w:val="00E25D6D"/>
    <w:rsid w:val="00E270B3"/>
    <w:rsid w:val="00E2798B"/>
    <w:rsid w:val="00E3472C"/>
    <w:rsid w:val="00E4394C"/>
    <w:rsid w:val="00E43DC7"/>
    <w:rsid w:val="00E57E69"/>
    <w:rsid w:val="00E848B0"/>
    <w:rsid w:val="00E9156F"/>
    <w:rsid w:val="00E9180A"/>
    <w:rsid w:val="00EC3FCE"/>
    <w:rsid w:val="00ED3143"/>
    <w:rsid w:val="00ED3952"/>
    <w:rsid w:val="00ED419B"/>
    <w:rsid w:val="00ED7786"/>
    <w:rsid w:val="00EE444B"/>
    <w:rsid w:val="00EF5002"/>
    <w:rsid w:val="00EF5ACF"/>
    <w:rsid w:val="00F03705"/>
    <w:rsid w:val="00F04356"/>
    <w:rsid w:val="00F07812"/>
    <w:rsid w:val="00F25BDC"/>
    <w:rsid w:val="00F32BD7"/>
    <w:rsid w:val="00F42B3E"/>
    <w:rsid w:val="00F42E37"/>
    <w:rsid w:val="00F43105"/>
    <w:rsid w:val="00F51D33"/>
    <w:rsid w:val="00F557F0"/>
    <w:rsid w:val="00F653D5"/>
    <w:rsid w:val="00F67D71"/>
    <w:rsid w:val="00F8000A"/>
    <w:rsid w:val="00FA1073"/>
    <w:rsid w:val="00FA3C13"/>
    <w:rsid w:val="00FB052F"/>
    <w:rsid w:val="00FB05DA"/>
    <w:rsid w:val="00FB2165"/>
    <w:rsid w:val="00FB6961"/>
    <w:rsid w:val="00FC1F46"/>
    <w:rsid w:val="00FE1F9C"/>
    <w:rsid w:val="00FE7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AF787"/>
  <w15:chartTrackingRefBased/>
  <w15:docId w15:val="{863291C5-77CD-45CB-9255-6A37441C6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484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484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AD748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25D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5D6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25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5FBE"/>
  </w:style>
  <w:style w:type="paragraph" w:styleId="Footer">
    <w:name w:val="footer"/>
    <w:basedOn w:val="Normal"/>
    <w:link w:val="FooterChar"/>
    <w:uiPriority w:val="99"/>
    <w:unhideWhenUsed/>
    <w:rsid w:val="00225F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5F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lombroso-theory-of-crime-criminal-man-and-atavism.html" TargetMode="External"/><Relationship Id="rId13" Type="http://schemas.openxmlformats.org/officeDocument/2006/relationships/hyperlink" Target="https://www.ncbi.nlm.nih.gov/pmc/articles/PMC3814446/" TargetMode="External"/><Relationship Id="rId18" Type="http://schemas.openxmlformats.org/officeDocument/2006/relationships/hyperlink" Target="https://www.jstor.org/stable/23636811?seq=3#metadata_info_tab_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ink-springer-com.ezproxy.uwtsd.ac.uk/article/10.1007/s12152-011-9108-6" TargetMode="External"/><Relationship Id="rId12" Type="http://schemas.openxmlformats.org/officeDocument/2006/relationships/hyperlink" Target="https://www.ncbi.nlm.nih.gov/pmc/articles/PMC6640871/#R46" TargetMode="External"/><Relationship Id="rId17" Type="http://schemas.openxmlformats.org/officeDocument/2006/relationships/hyperlink" Target="http://www.sccjr.ac.uk/wp-content/uploads/2016/02/SCCJR-Causes-of-Crime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ature.com/articles/213815a0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cholarlycommons.law.northwestern.edu/cgi/viewcontent.cgi?article=1128&amp;context=jclc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ewscientist.com/article/mg14018970-600-does-the-aggressive-gene-lurk-in-a-dutch-family/" TargetMode="External"/><Relationship Id="rId10" Type="http://schemas.openxmlformats.org/officeDocument/2006/relationships/hyperlink" Target="https://scholarship.law.duke.edu/cgi/viewcontent.cgi?article=1380&amp;context=lcp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riminal-justice.iresearchnet.com/criminology/theories/biological-theories-of-crime/15/" TargetMode="External"/><Relationship Id="rId14" Type="http://schemas.openxmlformats.org/officeDocument/2006/relationships/hyperlink" Target="https://www.simplypsychology.org/naturevsnurtu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1642</Words>
  <Characters>9360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UNDERSTANDING CRIME, JUSTICE AND PUNISHMENT</vt:lpstr>
    </vt:vector>
  </TitlesOfParts>
  <Company>2004457</Company>
  <LinksUpToDate>false</LinksUpToDate>
  <CharactersWithSpaces>10981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CRIME, JUSTICE AND PUNISHMENT</dc:title>
  <dc:subject>Are criminals born or made?</dc:subject>
  <dc:creator>Victoria Jones</dc:creator>
  <cp:keywords/>
  <dc:description/>
  <cp:lastModifiedBy>victoria jones</cp:lastModifiedBy>
  <cp:revision>2</cp:revision>
  <dcterms:created xsi:type="dcterms:W3CDTF">2022-03-04T13:21:00Z</dcterms:created>
  <dcterms:modified xsi:type="dcterms:W3CDTF">2022-03-04T13:21:00Z</dcterms:modified>
</cp:coreProperties>
</file>