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93723" w:rsidRPr="00493723" w:rsidRDefault="00493723" w:rsidP="00C83EA4">
      <w:pPr>
        <w:spacing w:after="0" w:line="240" w:lineRule="auto"/>
        <w:textAlignment w:val="baseline"/>
        <w:outlineLvl w:val="0"/>
        <w:rPr>
          <w:rFonts w:eastAsia="Times New Roman" w:cstheme="minorHAnsi"/>
          <w:bCs/>
          <w:color w:val="333333"/>
          <w:kern w:val="36"/>
          <w:sz w:val="28"/>
          <w:szCs w:val="28"/>
          <w:bdr w:val="none" w:sz="0" w:space="0" w:color="auto" w:frame="1"/>
          <w:lang w:eastAsia="en-GB"/>
        </w:rPr>
      </w:pPr>
      <w:bookmarkStart w:id="0" w:name="citation"/>
      <w:r>
        <w:rPr>
          <w:rFonts w:eastAsia="Times New Roman" w:cstheme="minorHAnsi"/>
          <w:bCs/>
          <w:color w:val="333333"/>
          <w:kern w:val="36"/>
          <w:sz w:val="28"/>
          <w:szCs w:val="28"/>
          <w:u w:val="single"/>
          <w:bdr w:val="none" w:sz="0" w:space="0" w:color="auto" w:frame="1"/>
          <w:lang w:eastAsia="en-GB"/>
        </w:rPr>
        <w:t xml:space="preserve">1903588    </w:t>
      </w:r>
      <w:r>
        <w:rPr>
          <w:rFonts w:eastAsia="Times New Roman" w:cstheme="minorHAnsi"/>
          <w:bCs/>
          <w:color w:val="333333"/>
          <w:kern w:val="36"/>
          <w:sz w:val="28"/>
          <w:szCs w:val="28"/>
          <w:bdr w:val="none" w:sz="0" w:space="0" w:color="auto" w:frame="1"/>
          <w:lang w:eastAsia="en-GB"/>
        </w:rPr>
        <w:t>Paula Smith            Introduction to Humanities 3005        27/10/2020</w:t>
      </w:r>
    </w:p>
    <w:p w:rsidR="00493723" w:rsidRDefault="00493723" w:rsidP="00C83EA4">
      <w:pPr>
        <w:spacing w:after="0" w:line="240" w:lineRule="auto"/>
        <w:textAlignment w:val="baseline"/>
        <w:outlineLvl w:val="0"/>
        <w:rPr>
          <w:rFonts w:eastAsia="Times New Roman" w:cstheme="minorHAnsi"/>
          <w:bCs/>
          <w:color w:val="333333"/>
          <w:kern w:val="36"/>
          <w:sz w:val="28"/>
          <w:szCs w:val="28"/>
          <w:u w:val="single"/>
          <w:bdr w:val="none" w:sz="0" w:space="0" w:color="auto" w:frame="1"/>
          <w:lang w:eastAsia="en-GB"/>
        </w:rPr>
      </w:pPr>
    </w:p>
    <w:p w:rsidR="00493723" w:rsidRPr="00493723" w:rsidRDefault="00A5704D" w:rsidP="00C83EA4">
      <w:pPr>
        <w:spacing w:after="0" w:line="240" w:lineRule="auto"/>
        <w:textAlignment w:val="baseline"/>
        <w:outlineLvl w:val="0"/>
        <w:rPr>
          <w:rFonts w:eastAsia="Times New Roman" w:cstheme="minorHAnsi"/>
          <w:bCs/>
          <w:color w:val="333333"/>
          <w:kern w:val="36"/>
          <w:sz w:val="28"/>
          <w:szCs w:val="28"/>
          <w:u w:val="single"/>
          <w:bdr w:val="none" w:sz="0" w:space="0" w:color="auto" w:frame="1"/>
          <w:lang w:eastAsia="en-GB"/>
        </w:rPr>
      </w:pPr>
      <w:r>
        <w:rPr>
          <w:rFonts w:eastAsia="Times New Roman" w:cstheme="minorHAnsi"/>
          <w:bCs/>
          <w:color w:val="333333"/>
          <w:kern w:val="36"/>
          <w:sz w:val="28"/>
          <w:szCs w:val="28"/>
          <w:u w:val="single"/>
          <w:bdr w:val="none" w:sz="0" w:space="0" w:color="auto" w:frame="1"/>
          <w:lang w:eastAsia="en-GB"/>
        </w:rPr>
        <w:t>Summary</w:t>
      </w:r>
      <w:bookmarkStart w:id="1" w:name="_GoBack"/>
      <w:bookmarkEnd w:id="1"/>
      <w:r w:rsidR="00493723" w:rsidRPr="00493723">
        <w:rPr>
          <w:rFonts w:eastAsia="Times New Roman" w:cstheme="minorHAnsi"/>
          <w:bCs/>
          <w:color w:val="333333"/>
          <w:kern w:val="36"/>
          <w:sz w:val="28"/>
          <w:szCs w:val="28"/>
          <w:u w:val="single"/>
          <w:bdr w:val="none" w:sz="0" w:space="0" w:color="auto" w:frame="1"/>
          <w:lang w:eastAsia="en-GB"/>
        </w:rPr>
        <w:t xml:space="preserve"> of a Primary Source-</w:t>
      </w:r>
    </w:p>
    <w:p w:rsidR="00493723" w:rsidRDefault="00493723" w:rsidP="00C83EA4">
      <w:pPr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333333"/>
          <w:kern w:val="36"/>
          <w:sz w:val="45"/>
          <w:szCs w:val="45"/>
          <w:bdr w:val="none" w:sz="0" w:space="0" w:color="auto" w:frame="1"/>
          <w:lang w:eastAsia="en-GB"/>
        </w:rPr>
      </w:pPr>
    </w:p>
    <w:p w:rsidR="00C83EA4" w:rsidRDefault="00C83EA4" w:rsidP="00C83EA4">
      <w:pPr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333333"/>
          <w:kern w:val="36"/>
          <w:sz w:val="45"/>
          <w:szCs w:val="45"/>
          <w:bdr w:val="none" w:sz="0" w:space="0" w:color="auto" w:frame="1"/>
          <w:lang w:eastAsia="en-GB"/>
        </w:rPr>
      </w:pPr>
      <w:r w:rsidRPr="00C83EA4">
        <w:rPr>
          <w:rFonts w:ascii="Helvetica" w:eastAsia="Times New Roman" w:hAnsi="Helvetica" w:cs="Helvetica"/>
          <w:b/>
          <w:bCs/>
          <w:color w:val="333333"/>
          <w:kern w:val="36"/>
          <w:sz w:val="45"/>
          <w:szCs w:val="45"/>
          <w:bdr w:val="none" w:sz="0" w:space="0" w:color="auto" w:frame="1"/>
          <w:lang w:eastAsia="en-GB"/>
        </w:rPr>
        <w:t>Unfinished Business in Bereavement.</w:t>
      </w:r>
    </w:p>
    <w:p w:rsidR="00A5704D" w:rsidRPr="00C83EA4" w:rsidRDefault="00A5704D" w:rsidP="00C83EA4">
      <w:pPr>
        <w:spacing w:after="0" w:line="240" w:lineRule="auto"/>
        <w:textAlignment w:val="baseline"/>
        <w:outlineLvl w:val="0"/>
        <w:rPr>
          <w:rFonts w:ascii="Helvetica" w:eastAsia="Times New Roman" w:hAnsi="Helvetica" w:cs="Helvetica"/>
          <w:b/>
          <w:bCs/>
          <w:color w:val="333333"/>
          <w:kern w:val="36"/>
          <w:sz w:val="45"/>
          <w:szCs w:val="45"/>
          <w:bdr w:val="none" w:sz="0" w:space="0" w:color="auto" w:frame="1"/>
          <w:lang w:eastAsia="en-GB"/>
        </w:rPr>
      </w:pPr>
    </w:p>
    <w:bookmarkEnd w:id="0"/>
    <w:p w:rsidR="00355B29" w:rsidRPr="004777EF" w:rsidRDefault="0097740B" w:rsidP="00355B29">
      <w:pPr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</w:pPr>
      <w:r>
        <w:rPr>
          <w:rFonts w:asciiTheme="majorHAnsi" w:hAnsiTheme="majorHAnsi" w:cstheme="majorHAnsi"/>
          <w:sz w:val="28"/>
          <w:szCs w:val="28"/>
        </w:rPr>
        <w:t>This is an</w:t>
      </w:r>
      <w:r w:rsidR="00355B29" w:rsidRPr="004777EF">
        <w:rPr>
          <w:rFonts w:asciiTheme="majorHAnsi" w:hAnsiTheme="majorHAnsi" w:cstheme="majorHAnsi"/>
          <w:sz w:val="28"/>
          <w:szCs w:val="28"/>
        </w:rPr>
        <w:t xml:space="preserve"> analysis of the experiences of 224 </w:t>
      </w:r>
      <w:r>
        <w:rPr>
          <w:rFonts w:asciiTheme="majorHAnsi" w:hAnsiTheme="majorHAnsi" w:cstheme="majorHAnsi"/>
          <w:sz w:val="28"/>
          <w:szCs w:val="28"/>
        </w:rPr>
        <w:t>individuals, all</w:t>
      </w:r>
      <w:r w:rsidR="00355B29"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 xml:space="preserve"> Undergraduates at a Research University in America. They were all over the age of 18, and had lost a loved one in the previous 2 years.</w:t>
      </w:r>
    </w:p>
    <w:p w:rsidR="00727514" w:rsidRPr="004777EF" w:rsidRDefault="00727514" w:rsidP="00355B29">
      <w:pPr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</w:pPr>
      <w:r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Over 75% of the group were women, and 50% were Caucasian. The mean age was 22 years, and 85% had lost a family member. 75% of the deaths were natural/ nonviolent, and 25% were violent.</w:t>
      </w:r>
    </w:p>
    <w:p w:rsidR="007935A2" w:rsidRPr="004777EF" w:rsidRDefault="0097740B" w:rsidP="007935A2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The research explored whether</w:t>
      </w:r>
      <w:r w:rsidR="00355B29"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 xml:space="preserve"> unfinished business with a loved one was a factor in developing Complicated Gr</w:t>
      </w:r>
      <w:r w:rsidR="007935A2"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ie</w:t>
      </w:r>
      <w:r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f or Prolonged Grief Disorder, and if the category of unfinished business led to different outcomes.</w:t>
      </w:r>
      <w:r w:rsidR="007935A2"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 xml:space="preserve"> </w:t>
      </w:r>
      <w:r>
        <w:rPr>
          <w:rFonts w:asciiTheme="majorHAnsi" w:hAnsiTheme="majorHAnsi" w:cstheme="majorHAnsi"/>
          <w:sz w:val="28"/>
          <w:szCs w:val="28"/>
        </w:rPr>
        <w:t xml:space="preserve">43% of participants reported unfinished business, </w:t>
      </w:r>
      <w:r w:rsidR="007935A2" w:rsidRPr="004777EF">
        <w:rPr>
          <w:rFonts w:asciiTheme="majorHAnsi" w:hAnsiTheme="majorHAnsi" w:cstheme="majorHAnsi"/>
          <w:sz w:val="28"/>
          <w:szCs w:val="28"/>
        </w:rPr>
        <w:t xml:space="preserve">and </w:t>
      </w:r>
      <w:r>
        <w:rPr>
          <w:rFonts w:asciiTheme="majorHAnsi" w:hAnsiTheme="majorHAnsi" w:cstheme="majorHAnsi"/>
          <w:sz w:val="28"/>
          <w:szCs w:val="28"/>
        </w:rPr>
        <w:t xml:space="preserve">this </w:t>
      </w:r>
      <w:r w:rsidR="007935A2" w:rsidRPr="004777EF">
        <w:rPr>
          <w:rFonts w:asciiTheme="majorHAnsi" w:hAnsiTheme="majorHAnsi" w:cstheme="majorHAnsi"/>
          <w:sz w:val="28"/>
          <w:szCs w:val="28"/>
        </w:rPr>
        <w:t>was generally found to be associated with poorer outcomes.</w:t>
      </w:r>
    </w:p>
    <w:p w:rsidR="007935A2" w:rsidRPr="004777EF" w:rsidRDefault="007935A2" w:rsidP="00355B29">
      <w:pPr>
        <w:rPr>
          <w:rFonts w:asciiTheme="majorHAnsi" w:hAnsiTheme="majorHAnsi" w:cstheme="majorHAnsi"/>
          <w:sz w:val="28"/>
          <w:szCs w:val="28"/>
        </w:rPr>
      </w:pPr>
      <w:r w:rsidRPr="004777EF">
        <w:rPr>
          <w:rFonts w:asciiTheme="majorHAnsi" w:hAnsiTheme="majorHAnsi" w:cstheme="majorHAnsi"/>
          <w:sz w:val="28"/>
          <w:szCs w:val="28"/>
        </w:rPr>
        <w:t xml:space="preserve">To </w:t>
      </w:r>
      <w:r w:rsidR="000311EE" w:rsidRPr="004777EF">
        <w:rPr>
          <w:rFonts w:asciiTheme="majorHAnsi" w:hAnsiTheme="majorHAnsi" w:cstheme="majorHAnsi"/>
          <w:sz w:val="28"/>
          <w:szCs w:val="28"/>
        </w:rPr>
        <w:t>assess</w:t>
      </w:r>
      <w:r w:rsidRPr="004777EF">
        <w:rPr>
          <w:rFonts w:asciiTheme="majorHAnsi" w:hAnsiTheme="majorHAnsi" w:cstheme="majorHAnsi"/>
          <w:sz w:val="28"/>
          <w:szCs w:val="28"/>
        </w:rPr>
        <w:t xml:space="preserve"> the presence of </w:t>
      </w:r>
      <w:r w:rsidR="0097740B">
        <w:rPr>
          <w:rFonts w:asciiTheme="majorHAnsi" w:hAnsiTheme="majorHAnsi" w:cstheme="majorHAnsi"/>
          <w:sz w:val="28"/>
          <w:szCs w:val="28"/>
        </w:rPr>
        <w:t>Complicated Grief, five Scales with scoring were used.</w:t>
      </w:r>
    </w:p>
    <w:p w:rsidR="000311EE" w:rsidRPr="004777EF" w:rsidRDefault="000311EE">
      <w:pPr>
        <w:rPr>
          <w:rFonts w:asciiTheme="majorHAnsi" w:hAnsiTheme="majorHAnsi" w:cstheme="majorHAnsi"/>
          <w:sz w:val="28"/>
          <w:szCs w:val="28"/>
        </w:rPr>
      </w:pPr>
      <w:r w:rsidRPr="004777EF">
        <w:rPr>
          <w:rFonts w:asciiTheme="majorHAnsi" w:hAnsiTheme="majorHAnsi" w:cstheme="majorHAnsi"/>
          <w:sz w:val="28"/>
          <w:szCs w:val="28"/>
        </w:rPr>
        <w:t>It was found that the loss of a close family membe</w:t>
      </w:r>
      <w:r w:rsidR="0097740B">
        <w:rPr>
          <w:rFonts w:asciiTheme="majorHAnsi" w:hAnsiTheme="majorHAnsi" w:cstheme="majorHAnsi"/>
          <w:sz w:val="28"/>
          <w:szCs w:val="28"/>
        </w:rPr>
        <w:t>r through violent death raised</w:t>
      </w:r>
      <w:r w:rsidRPr="004777EF">
        <w:rPr>
          <w:rFonts w:asciiTheme="majorHAnsi" w:hAnsiTheme="majorHAnsi" w:cstheme="majorHAnsi"/>
          <w:sz w:val="28"/>
          <w:szCs w:val="28"/>
        </w:rPr>
        <w:t xml:space="preserve"> the </w:t>
      </w:r>
      <w:r w:rsidR="0097740B">
        <w:rPr>
          <w:rFonts w:asciiTheme="majorHAnsi" w:hAnsiTheme="majorHAnsi" w:cstheme="majorHAnsi"/>
          <w:sz w:val="28"/>
          <w:szCs w:val="28"/>
        </w:rPr>
        <w:t xml:space="preserve">highest </w:t>
      </w:r>
      <w:r w:rsidRPr="004777EF">
        <w:rPr>
          <w:rFonts w:asciiTheme="majorHAnsi" w:hAnsiTheme="majorHAnsi" w:cstheme="majorHAnsi"/>
          <w:sz w:val="28"/>
          <w:szCs w:val="28"/>
        </w:rPr>
        <w:t>likeli</w:t>
      </w:r>
      <w:r w:rsidR="00D06C9D" w:rsidRPr="004777EF">
        <w:rPr>
          <w:rFonts w:asciiTheme="majorHAnsi" w:hAnsiTheme="majorHAnsi" w:cstheme="majorHAnsi"/>
          <w:sz w:val="28"/>
          <w:szCs w:val="28"/>
        </w:rPr>
        <w:t>hood of unfinished business. F</w:t>
      </w:r>
      <w:r w:rsidRPr="004777EF">
        <w:rPr>
          <w:rFonts w:asciiTheme="majorHAnsi" w:hAnsiTheme="majorHAnsi" w:cstheme="majorHAnsi"/>
          <w:sz w:val="28"/>
          <w:szCs w:val="28"/>
        </w:rPr>
        <w:t>eelings of guilt were not significan</w:t>
      </w:r>
      <w:r w:rsidR="00BA5A8B" w:rsidRPr="004777EF">
        <w:rPr>
          <w:rFonts w:asciiTheme="majorHAnsi" w:hAnsiTheme="majorHAnsi" w:cstheme="majorHAnsi"/>
          <w:sz w:val="28"/>
          <w:szCs w:val="28"/>
        </w:rPr>
        <w:t>tly associated.</w:t>
      </w:r>
    </w:p>
    <w:p w:rsidR="00BA5A8B" w:rsidRPr="004777EF" w:rsidRDefault="00BA5A8B" w:rsidP="00BA5A8B">
      <w:pPr>
        <w:rPr>
          <w:rFonts w:asciiTheme="majorHAnsi" w:hAnsiTheme="majorHAnsi" w:cstheme="majorHAnsi"/>
          <w:sz w:val="28"/>
          <w:szCs w:val="28"/>
        </w:rPr>
      </w:pPr>
      <w:r w:rsidRPr="004777EF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The Research  also explored the different ‘types’ of unfinished business and the long term effects, in using codes for</w:t>
      </w:r>
      <w:r w:rsidRPr="004777EF">
        <w:rPr>
          <w:rFonts w:asciiTheme="majorHAnsi" w:hAnsiTheme="majorHAnsi" w:cstheme="majorHAnsi"/>
          <w:sz w:val="28"/>
          <w:szCs w:val="28"/>
        </w:rPr>
        <w:t xml:space="preserve"> categories of  qualitative responses.</w:t>
      </w:r>
    </w:p>
    <w:p w:rsidR="00F50109" w:rsidRDefault="004777EF" w:rsidP="00BA5A8B">
      <w:pPr>
        <w:rPr>
          <w:rFonts w:asciiTheme="majorHAnsi" w:hAnsiTheme="majorHAnsi" w:cstheme="majorHAnsi"/>
          <w:sz w:val="28"/>
          <w:szCs w:val="28"/>
        </w:rPr>
      </w:pPr>
      <w:r w:rsidRPr="004777EF">
        <w:rPr>
          <w:rFonts w:asciiTheme="majorHAnsi" w:hAnsiTheme="majorHAnsi" w:cstheme="majorHAnsi"/>
          <w:sz w:val="28"/>
          <w:szCs w:val="28"/>
        </w:rPr>
        <w:t>The study suggests</w:t>
      </w:r>
      <w:r w:rsidR="00D06C9D" w:rsidRPr="004777EF">
        <w:rPr>
          <w:rFonts w:asciiTheme="majorHAnsi" w:hAnsiTheme="majorHAnsi" w:cstheme="majorHAnsi"/>
          <w:sz w:val="28"/>
          <w:szCs w:val="28"/>
        </w:rPr>
        <w:t xml:space="preserve"> that</w:t>
      </w:r>
      <w:r w:rsidR="00F50109" w:rsidRPr="004777EF">
        <w:rPr>
          <w:rFonts w:asciiTheme="majorHAnsi" w:hAnsiTheme="majorHAnsi" w:cstheme="majorHAnsi"/>
          <w:sz w:val="28"/>
          <w:szCs w:val="28"/>
        </w:rPr>
        <w:t xml:space="preserve"> a tool for the assessment of distress related to different kinds of unfinished business could be useful in targeting interventions and aiding recovery.</w:t>
      </w:r>
    </w:p>
    <w:p w:rsidR="00A5704D" w:rsidRDefault="00A5704D" w:rsidP="00BA5A8B">
      <w:pPr>
        <w:rPr>
          <w:rFonts w:asciiTheme="majorHAnsi" w:hAnsiTheme="majorHAnsi" w:cstheme="majorHAnsi"/>
          <w:sz w:val="28"/>
          <w:szCs w:val="28"/>
        </w:rPr>
      </w:pPr>
    </w:p>
    <w:p w:rsidR="00A5704D" w:rsidRDefault="00A5704D" w:rsidP="00BA5A8B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Reference list.</w:t>
      </w:r>
    </w:p>
    <w:p w:rsidR="00A5704D" w:rsidRPr="00A5704D" w:rsidRDefault="00A5704D" w:rsidP="00A5704D">
      <w:pPr>
        <w:rPr>
          <w:rFonts w:asciiTheme="majorHAnsi" w:hAnsiTheme="majorHAnsi" w:cstheme="majorHAnsi"/>
          <w:sz w:val="28"/>
          <w:szCs w:val="28"/>
        </w:rPr>
      </w:pPr>
      <w:proofErr w:type="spellStart"/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Klingspon</w:t>
      </w:r>
      <w:proofErr w:type="spellEnd"/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, K. L. </w:t>
      </w:r>
      <w:r w:rsidRPr="00A5704D">
        <w:rPr>
          <w:rFonts w:asciiTheme="majorHAnsi" w:hAnsiTheme="majorHAnsi" w:cstheme="majorHAnsi"/>
          <w:i/>
          <w:iCs/>
          <w:color w:val="333333"/>
          <w:sz w:val="28"/>
          <w:szCs w:val="28"/>
          <w:bdr w:val="none" w:sz="0" w:space="0" w:color="auto" w:frame="1"/>
          <w:shd w:val="clear" w:color="auto" w:fill="F5F5F5"/>
        </w:rPr>
        <w:t>et al.</w:t>
      </w:r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 (2015) ‘Unfinished Business in Bereavement’, </w:t>
      </w:r>
      <w:r w:rsidRPr="00A5704D">
        <w:rPr>
          <w:rFonts w:asciiTheme="majorHAnsi" w:hAnsiTheme="majorHAnsi" w:cstheme="majorHAnsi"/>
          <w:i/>
          <w:iCs/>
          <w:color w:val="333333"/>
          <w:sz w:val="28"/>
          <w:szCs w:val="28"/>
          <w:bdr w:val="none" w:sz="0" w:space="0" w:color="auto" w:frame="1"/>
          <w:shd w:val="clear" w:color="auto" w:fill="F5F5F5"/>
        </w:rPr>
        <w:t>Death Studies</w:t>
      </w:r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 xml:space="preserve">, 39(7), pp. 387–398. </w:t>
      </w:r>
      <w:proofErr w:type="spellStart"/>
      <w:proofErr w:type="gramStart"/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doi</w:t>
      </w:r>
      <w:proofErr w:type="spellEnd"/>
      <w:proofErr w:type="gramEnd"/>
      <w:r w:rsidRPr="00A5704D">
        <w:rPr>
          <w:rFonts w:asciiTheme="majorHAnsi" w:hAnsiTheme="majorHAnsi" w:cstheme="majorHAnsi"/>
          <w:color w:val="333333"/>
          <w:sz w:val="28"/>
          <w:szCs w:val="28"/>
          <w:shd w:val="clear" w:color="auto" w:fill="F5F5F5"/>
        </w:rPr>
        <w:t>: 10.1080/07481187.2015.1029143.</w:t>
      </w:r>
    </w:p>
    <w:p w:rsidR="00A5704D" w:rsidRPr="00A5704D" w:rsidRDefault="00A5704D" w:rsidP="00BA5A8B">
      <w:pPr>
        <w:rPr>
          <w:rFonts w:asciiTheme="majorHAnsi" w:hAnsiTheme="majorHAnsi" w:cstheme="majorHAnsi"/>
          <w:sz w:val="28"/>
          <w:szCs w:val="28"/>
        </w:rPr>
      </w:pPr>
    </w:p>
    <w:sectPr w:rsidR="00A5704D" w:rsidRPr="00A570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sTAyMDSzMDIxNzW3sDBW0lEKTi0uzszPAykwrgUA0Zt53CwAAAA="/>
  </w:docVars>
  <w:rsids>
    <w:rsidRoot w:val="00C83EA4"/>
    <w:rsid w:val="000311EE"/>
    <w:rsid w:val="00116848"/>
    <w:rsid w:val="00355B29"/>
    <w:rsid w:val="004777EF"/>
    <w:rsid w:val="00493723"/>
    <w:rsid w:val="00727514"/>
    <w:rsid w:val="007935A2"/>
    <w:rsid w:val="0097740B"/>
    <w:rsid w:val="00A5704D"/>
    <w:rsid w:val="00BA5A8B"/>
    <w:rsid w:val="00C83EA4"/>
    <w:rsid w:val="00D06C9D"/>
    <w:rsid w:val="00F50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D454965-4FC6-41DD-8556-428A9C165E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5178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241</Words>
  <Characters>1377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1615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Maeve</dc:creator>
  <cp:keywords/>
  <dc:description/>
  <cp:lastModifiedBy>Maeve</cp:lastModifiedBy>
  <cp:revision>2</cp:revision>
  <dcterms:created xsi:type="dcterms:W3CDTF">2020-10-27T16:10:00Z</dcterms:created>
  <dcterms:modified xsi:type="dcterms:W3CDTF">2020-10-27T16:10:00Z</dcterms:modified>
</cp:coreProperties>
</file>