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D0DC95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B3CC2">
              <w:rPr>
                <w:rFonts w:ascii="Times New Roman" w:hAnsi="Times New Roman" w:cs="Times New Roman"/>
                <w:b/>
                <w:color w:val="auto"/>
                <w:sz w:val="48"/>
              </w:rPr>
              <w:t>Andrea Hughes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EC58FE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B3CC2">
              <w:rPr>
                <w:rFonts w:ascii="Times New Roman" w:hAnsi="Times New Roman" w:cs="Times New Roman"/>
                <w:b/>
                <w:color w:val="auto"/>
                <w:sz w:val="48"/>
              </w:rPr>
              <w:t>andrealouise4@aol.com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A850D4F"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 xml:space="preserve">Learner’s University </w:t>
            </w:r>
            <w:r w:rsidRPr="004B3CC2">
              <w:rPr>
                <w:rFonts w:ascii="Times New Roman" w:hAnsi="Times New Roman" w:cs="Times New Roman"/>
                <w:b/>
                <w:color w:val="auto"/>
                <w:sz w:val="44"/>
                <w:szCs w:val="44"/>
              </w:rPr>
              <w:t>Registration</w:t>
            </w:r>
            <w:r w:rsidR="00F927A1" w:rsidRPr="004B3CC2">
              <w:rPr>
                <w:rFonts w:ascii="Times New Roman" w:hAnsi="Times New Roman" w:cs="Times New Roman"/>
                <w:b/>
                <w:color w:val="auto"/>
                <w:sz w:val="44"/>
                <w:szCs w:val="44"/>
              </w:rPr>
              <w:t xml:space="preserve"> Number:</w:t>
            </w:r>
            <w:r w:rsidR="004B3CC2" w:rsidRPr="004B3CC2">
              <w:rPr>
                <w:rFonts w:ascii="Times New Roman" w:hAnsi="Times New Roman" w:cs="Times New Roman"/>
                <w:b/>
                <w:color w:val="auto"/>
                <w:sz w:val="44"/>
                <w:szCs w:val="44"/>
              </w:rPr>
              <w:t>2126</w:t>
            </w:r>
            <w:r w:rsidR="004B3CC2">
              <w:rPr>
                <w:rFonts w:ascii="Times New Roman" w:hAnsi="Times New Roman" w:cs="Times New Roman"/>
                <w:b/>
                <w:color w:val="auto"/>
                <w:sz w:val="44"/>
                <w:szCs w:val="44"/>
              </w:rPr>
              <w:t>2</w:t>
            </w:r>
            <w:r w:rsidR="004B3CC2" w:rsidRPr="004B3CC2">
              <w:rPr>
                <w:rFonts w:ascii="Times New Roman" w:hAnsi="Times New Roman" w:cs="Times New Roman"/>
                <w:b/>
                <w:color w:val="auto"/>
                <w:sz w:val="44"/>
                <w:szCs w:val="44"/>
              </w:rPr>
              <w:t>42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w:t>
      </w:r>
      <w:proofErr w:type="gramStart"/>
      <w:r w:rsidR="000D2ED2" w:rsidRPr="00F15354">
        <w:rPr>
          <w:i/>
          <w:iCs/>
          <w:sz w:val="24"/>
          <w:szCs w:val="24"/>
        </w:rPr>
        <w:t>a and</w:t>
      </w:r>
      <w:proofErr w:type="gramEnd"/>
      <w:r w:rsidR="000D2ED2" w:rsidRPr="00F15354">
        <w:rPr>
          <w:i/>
          <w:iCs/>
          <w:sz w:val="24"/>
          <w:szCs w:val="24"/>
        </w:rPr>
        <w:t xml:space="preserve">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proofErr w:type="gramStart"/>
            <w:r>
              <w:rPr>
                <w:sz w:val="24"/>
                <w:szCs w:val="24"/>
              </w:rPr>
              <w:t>i</w:t>
            </w:r>
            <w:r w:rsidR="00E35112" w:rsidRPr="00FF07C3">
              <w:rPr>
                <w:sz w:val="24"/>
                <w:szCs w:val="24"/>
              </w:rPr>
              <w:t>ntervention</w:t>
            </w:r>
            <w:proofErr w:type="gramEnd"/>
            <w:r w:rsidR="00E35112" w:rsidRPr="00FF07C3">
              <w:rPr>
                <w:sz w:val="24"/>
                <w:szCs w:val="24"/>
              </w:rPr>
              <w:t xml:space="preserve">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1FD0E416" w14:textId="77777777" w:rsidR="00F84303" w:rsidRPr="00CF05E5" w:rsidRDefault="00F84303" w:rsidP="00F84303">
            <w:pPr>
              <w:jc w:val="both"/>
              <w:rPr>
                <w:sz w:val="24"/>
                <w:szCs w:val="24"/>
              </w:rPr>
            </w:pPr>
            <w:r w:rsidRPr="00CF05E5">
              <w:rPr>
                <w:sz w:val="24"/>
                <w:szCs w:val="24"/>
              </w:rPr>
              <w:t>For this task I will be using ‘Gibbs Model of Reflection’ (Gibbs, 1988) cited in (Maclean, 2010) to critically reflect my professional development. This model has six stages of cycle.</w:t>
            </w:r>
          </w:p>
          <w:p w14:paraId="3E143CBD" w14:textId="77777777" w:rsidR="00F84303" w:rsidRPr="00CF05E5" w:rsidRDefault="00F84303" w:rsidP="00F84303">
            <w:pPr>
              <w:jc w:val="both"/>
              <w:rPr>
                <w:sz w:val="24"/>
                <w:szCs w:val="24"/>
              </w:rPr>
            </w:pPr>
          </w:p>
          <w:p w14:paraId="2BCAE18E" w14:textId="77777777" w:rsidR="00F84303" w:rsidRPr="00CF05E5" w:rsidRDefault="00F84303" w:rsidP="00F84303">
            <w:pPr>
              <w:jc w:val="both"/>
              <w:rPr>
                <w:sz w:val="24"/>
                <w:szCs w:val="24"/>
              </w:rPr>
            </w:pPr>
            <w:r w:rsidRPr="00CF05E5">
              <w:rPr>
                <w:sz w:val="24"/>
                <w:szCs w:val="24"/>
              </w:rPr>
              <w:t>The first stage is describing the experience. During my first year in practice, I have worked in a multidisciplinary community resource team with adult services. Working in an integrated team allows me to work collaboratively with professionals to deliver a more coordinated and person-centred approach to citizens in their own home ensuring their wishes, needs and preferred outcomes are at the centre of response, impacting positively on their wellbeing and is in line with five principles of the Social Services and Well-being (Wales) Act 2014.</w:t>
            </w:r>
          </w:p>
          <w:p w14:paraId="296AFF52" w14:textId="77777777" w:rsidR="00F84303" w:rsidRPr="00CF05E5" w:rsidRDefault="00F84303" w:rsidP="00F84303">
            <w:pPr>
              <w:jc w:val="both"/>
              <w:rPr>
                <w:sz w:val="24"/>
                <w:szCs w:val="24"/>
              </w:rPr>
            </w:pPr>
          </w:p>
          <w:p w14:paraId="213BDBF4" w14:textId="77777777" w:rsidR="00F84303" w:rsidRDefault="00F84303" w:rsidP="00F84303">
            <w:pPr>
              <w:jc w:val="both"/>
              <w:rPr>
                <w:sz w:val="24"/>
                <w:szCs w:val="24"/>
              </w:rPr>
            </w:pPr>
            <w:r w:rsidRPr="00CF05E5">
              <w:rPr>
                <w:sz w:val="24"/>
                <w:szCs w:val="24"/>
              </w:rPr>
              <w:t xml:space="preserve">When reflecting on the second stage, thoughts, and feelings I remember feeling quite overwhelmed being part of a large team of professionals, however the skills and knowledge I was able to draw from each profession, especially when discussing complex cases was invaluable to me. During weekly CRT meetings I communicated and shared information with others which enhanced my own practice with the aim of providing a seamless service. </w:t>
            </w:r>
          </w:p>
          <w:p w14:paraId="6104DA1A" w14:textId="77777777" w:rsidR="00CF05E5" w:rsidRPr="00CF05E5" w:rsidRDefault="00CF05E5" w:rsidP="00F84303">
            <w:pPr>
              <w:jc w:val="both"/>
              <w:rPr>
                <w:sz w:val="24"/>
                <w:szCs w:val="24"/>
              </w:rPr>
            </w:pPr>
          </w:p>
          <w:p w14:paraId="1071F18A" w14:textId="77777777" w:rsidR="00F84303" w:rsidRPr="00CF05E5" w:rsidRDefault="00F84303" w:rsidP="00F84303">
            <w:pPr>
              <w:jc w:val="both"/>
              <w:rPr>
                <w:sz w:val="24"/>
                <w:szCs w:val="24"/>
              </w:rPr>
            </w:pPr>
            <w:r w:rsidRPr="00CF05E5">
              <w:rPr>
                <w:sz w:val="24"/>
                <w:szCs w:val="24"/>
              </w:rPr>
              <w:lastRenderedPageBreak/>
              <w:t xml:space="preserve">Gibbs third stage describes the importance of evaluating the experience. My first year provided me with many new experiences. I managed a heavy caseload with a variety of needs.  One case was selected for discussion during an inspection process. Whilst being nervous and apprehensive I was also able to reflect on my input in a positive way and recognise my achievements.  Having complex cases gave me further opportunities to work collaboratively and complete assessments and care and support plans to safeguard and promote wellbeing of citizens while ensuring relevant legislations, and policies are upheld.  </w:t>
            </w:r>
          </w:p>
          <w:p w14:paraId="08D1AC68" w14:textId="77777777" w:rsidR="00F84303" w:rsidRPr="00CF05E5" w:rsidRDefault="00F84303" w:rsidP="00F84303">
            <w:pPr>
              <w:jc w:val="both"/>
              <w:rPr>
                <w:sz w:val="24"/>
                <w:szCs w:val="24"/>
              </w:rPr>
            </w:pPr>
          </w:p>
          <w:p w14:paraId="7E4C030F" w14:textId="77777777" w:rsidR="00F84303" w:rsidRPr="00CF05E5" w:rsidRDefault="00F84303" w:rsidP="00F84303">
            <w:pPr>
              <w:jc w:val="both"/>
              <w:rPr>
                <w:sz w:val="24"/>
                <w:szCs w:val="24"/>
              </w:rPr>
            </w:pPr>
            <w:r w:rsidRPr="00CF05E5">
              <w:rPr>
                <w:sz w:val="24"/>
                <w:szCs w:val="24"/>
              </w:rPr>
              <w:t xml:space="preserve">The fourth stage of cycle involves analysis. I feel I have experienced a challenging year post qualifying, adjusting to a new role, a heavy caseload and more so starting a new post during a world pandemic.  </w:t>
            </w:r>
            <w:proofErr w:type="spellStart"/>
            <w:r w:rsidRPr="00CF05E5">
              <w:rPr>
                <w:sz w:val="24"/>
                <w:szCs w:val="24"/>
              </w:rPr>
              <w:t>Covid</w:t>
            </w:r>
            <w:proofErr w:type="spellEnd"/>
            <w:r w:rsidRPr="00CF05E5">
              <w:rPr>
                <w:sz w:val="24"/>
                <w:szCs w:val="24"/>
              </w:rPr>
              <w:t xml:space="preserve"> 19 guidelines and practice standards during lockdown meant working from home. (Welsh Government, 2020). As a newly qualified social worker, working from home came with its own challenges. Working remotely meant assessments were carried out over the phone and meetings held virtually with no face-to-face contact. Building effective relationships and rapport with citizens and professionals was challenging, however I feel the experience enhanced my listening skills which I feel is essential when working collaboratively with individuals to reach their desired outcome. </w:t>
            </w:r>
          </w:p>
          <w:p w14:paraId="59BA1B0C" w14:textId="77777777" w:rsidR="00F84303" w:rsidRPr="00CF05E5" w:rsidRDefault="00F84303" w:rsidP="00F84303">
            <w:pPr>
              <w:jc w:val="both"/>
              <w:rPr>
                <w:sz w:val="24"/>
                <w:szCs w:val="24"/>
              </w:rPr>
            </w:pPr>
          </w:p>
          <w:p w14:paraId="451E650A" w14:textId="77777777" w:rsidR="00F84303" w:rsidRPr="00CF05E5" w:rsidRDefault="00F84303" w:rsidP="00F84303">
            <w:pPr>
              <w:jc w:val="both"/>
              <w:rPr>
                <w:sz w:val="24"/>
                <w:szCs w:val="24"/>
              </w:rPr>
            </w:pPr>
            <w:r w:rsidRPr="00CF05E5">
              <w:rPr>
                <w:sz w:val="24"/>
                <w:szCs w:val="24"/>
              </w:rPr>
              <w:t xml:space="preserve">Conclusion and learning from experience relate to the fifth stage. Reflecting on my first year I realised how important supervision has been to avoid feeling isolated. I was given opportunities to reflect on complex cases and received support around deciding on the best intervention. I was able to discuss my professional judgement, accountability, and analysis of assessment to support citizen’s needs. </w:t>
            </w:r>
          </w:p>
          <w:p w14:paraId="53AC92B8" w14:textId="77777777" w:rsidR="00F84303" w:rsidRPr="00CF05E5" w:rsidRDefault="00F84303" w:rsidP="00F84303">
            <w:pPr>
              <w:jc w:val="both"/>
              <w:rPr>
                <w:sz w:val="24"/>
                <w:szCs w:val="24"/>
              </w:rPr>
            </w:pPr>
          </w:p>
          <w:p w14:paraId="3A16FD96" w14:textId="77777777" w:rsidR="00F84303" w:rsidRPr="00CF05E5" w:rsidRDefault="00F84303" w:rsidP="00F84303">
            <w:pPr>
              <w:jc w:val="both"/>
              <w:rPr>
                <w:rStyle w:val="cf01"/>
                <w:rFonts w:ascii="Arial" w:hAnsi="Arial" w:cs="Arial"/>
                <w:sz w:val="24"/>
                <w:szCs w:val="24"/>
              </w:rPr>
            </w:pPr>
            <w:r w:rsidRPr="00CF05E5">
              <w:rPr>
                <w:sz w:val="24"/>
                <w:szCs w:val="24"/>
              </w:rPr>
              <w:t xml:space="preserve">The final stage is about reflecting and creating an action plan. My confidence and competence have grown and feel my strengths lie in communicating, advocating and being a good team player. However together with my line manager in supervision I have identified three learning needs for the next 12 months as follows: </w:t>
            </w:r>
          </w:p>
          <w:p w14:paraId="1F0B2BE0" w14:textId="77777777" w:rsidR="00F84303" w:rsidRPr="00F84303" w:rsidRDefault="00F84303" w:rsidP="00F84303">
            <w:pPr>
              <w:jc w:val="both"/>
              <w:rPr>
                <w:rFonts w:asciiTheme="minorHAnsi" w:hAnsiTheme="minorHAnsi" w:cstheme="minorHAnsi"/>
                <w:sz w:val="24"/>
                <w:szCs w:val="24"/>
              </w:rPr>
            </w:pPr>
          </w:p>
          <w:p w14:paraId="0A9EF5B0" w14:textId="77777777" w:rsidR="00F84303" w:rsidRPr="00CF05E5" w:rsidRDefault="00F84303" w:rsidP="00F84303">
            <w:pPr>
              <w:pStyle w:val="ListParagraph"/>
              <w:numPr>
                <w:ilvl w:val="0"/>
                <w:numId w:val="54"/>
              </w:numPr>
              <w:jc w:val="both"/>
              <w:rPr>
                <w:rFonts w:ascii="Arial" w:hAnsi="Arial" w:cs="Arial"/>
                <w:sz w:val="24"/>
                <w:szCs w:val="24"/>
              </w:rPr>
            </w:pPr>
            <w:r w:rsidRPr="00CF05E5">
              <w:rPr>
                <w:rFonts w:ascii="Arial" w:hAnsi="Arial" w:cs="Arial"/>
                <w:sz w:val="24"/>
                <w:szCs w:val="24"/>
              </w:rPr>
              <w:t xml:space="preserve">Applying analysis in assessment to inform intervention.  </w:t>
            </w:r>
          </w:p>
          <w:p w14:paraId="0F441517" w14:textId="77777777" w:rsidR="00F84303" w:rsidRPr="00CF05E5" w:rsidRDefault="00F84303" w:rsidP="00F84303">
            <w:pPr>
              <w:jc w:val="both"/>
              <w:rPr>
                <w:sz w:val="24"/>
                <w:szCs w:val="24"/>
              </w:rPr>
            </w:pPr>
            <w:r w:rsidRPr="00CF05E5">
              <w:rPr>
                <w:sz w:val="24"/>
                <w:szCs w:val="24"/>
              </w:rPr>
              <w:t>I feel I have limited practical experience of assessing capacity and I am aware of the impact the decision-making process can have on citizens who are deemed to lack capacity to make decisions.  I intend to meet this learning outcome by attending Mental Capacity training, observing, and shadowing experienced peers and asking peers to observe me and give feedback, which I can learn from. I will also discuss my analysis and professional judgement in supervision.</w:t>
            </w:r>
          </w:p>
          <w:p w14:paraId="41E9D704" w14:textId="77777777" w:rsidR="00F84303" w:rsidRPr="00CF05E5" w:rsidRDefault="00F84303" w:rsidP="00F84303">
            <w:pPr>
              <w:pStyle w:val="ListParagraph"/>
              <w:numPr>
                <w:ilvl w:val="0"/>
                <w:numId w:val="54"/>
              </w:numPr>
              <w:jc w:val="both"/>
              <w:rPr>
                <w:rFonts w:ascii="Arial" w:hAnsi="Arial" w:cs="Arial"/>
                <w:sz w:val="24"/>
                <w:szCs w:val="24"/>
              </w:rPr>
            </w:pPr>
            <w:r w:rsidRPr="00CF05E5">
              <w:rPr>
                <w:rFonts w:ascii="Arial" w:hAnsi="Arial" w:cs="Arial"/>
                <w:sz w:val="24"/>
                <w:szCs w:val="24"/>
              </w:rPr>
              <w:t xml:space="preserve">Working collaboratively with people in need of care and support, their </w:t>
            </w:r>
            <w:proofErr w:type="spellStart"/>
            <w:r w:rsidRPr="00CF05E5">
              <w:rPr>
                <w:rFonts w:ascii="Arial" w:hAnsi="Arial" w:cs="Arial"/>
                <w:sz w:val="24"/>
                <w:szCs w:val="24"/>
              </w:rPr>
              <w:t>carers</w:t>
            </w:r>
            <w:proofErr w:type="spellEnd"/>
            <w:r w:rsidRPr="00CF05E5">
              <w:rPr>
                <w:rFonts w:ascii="Arial" w:hAnsi="Arial" w:cs="Arial"/>
                <w:sz w:val="24"/>
                <w:szCs w:val="24"/>
              </w:rPr>
              <w:t xml:space="preserve"> and other professionals. </w:t>
            </w:r>
          </w:p>
          <w:p w14:paraId="42EA8F1E" w14:textId="7E9041CE" w:rsidR="00F84303" w:rsidRPr="00CF05E5" w:rsidRDefault="00F84303" w:rsidP="00F84303">
            <w:pPr>
              <w:jc w:val="both"/>
              <w:rPr>
                <w:sz w:val="24"/>
                <w:szCs w:val="24"/>
              </w:rPr>
            </w:pPr>
            <w:r w:rsidRPr="00CF05E5">
              <w:rPr>
                <w:sz w:val="24"/>
                <w:szCs w:val="24"/>
              </w:rPr>
              <w:t xml:space="preserve">I feel for me to fully work collaboratively with citizens and carers I need to understand how complex needs such as having Dementia/Parkinson’s Disease and other </w:t>
            </w:r>
            <w:r w:rsidR="002F360B" w:rsidRPr="00CF05E5">
              <w:rPr>
                <w:sz w:val="24"/>
                <w:szCs w:val="24"/>
              </w:rPr>
              <w:t>multifaceted</w:t>
            </w:r>
            <w:r w:rsidRPr="00CF05E5">
              <w:rPr>
                <w:sz w:val="24"/>
                <w:szCs w:val="24"/>
              </w:rPr>
              <w:t xml:space="preserve"> needs affect their lives, thus supporting a holistic approach and understanding citizens and how best to support them to meet outcomes.  I intend to meet this learning outcome by carrying out research, attending training and discussing with professionals, citizens, and carers themselves. </w:t>
            </w:r>
            <w:r w:rsidRPr="00CF05E5">
              <w:rPr>
                <w:rStyle w:val="cf01"/>
                <w:rFonts w:ascii="Arial" w:hAnsi="Arial" w:cs="Arial"/>
                <w:sz w:val="24"/>
                <w:szCs w:val="24"/>
              </w:rPr>
              <w:t xml:space="preserve"> </w:t>
            </w:r>
          </w:p>
          <w:p w14:paraId="3B81437F" w14:textId="77777777" w:rsidR="00F84303" w:rsidRPr="00CF05E5" w:rsidRDefault="00F84303" w:rsidP="00F84303">
            <w:pPr>
              <w:pStyle w:val="ListParagraph"/>
              <w:numPr>
                <w:ilvl w:val="0"/>
                <w:numId w:val="54"/>
              </w:numPr>
              <w:jc w:val="both"/>
              <w:rPr>
                <w:rFonts w:ascii="Arial" w:hAnsi="Arial" w:cs="Arial"/>
                <w:sz w:val="24"/>
                <w:szCs w:val="24"/>
              </w:rPr>
            </w:pPr>
            <w:r w:rsidRPr="00CF05E5">
              <w:rPr>
                <w:rFonts w:ascii="Arial" w:hAnsi="Arial" w:cs="Arial"/>
                <w:sz w:val="24"/>
                <w:szCs w:val="24"/>
              </w:rPr>
              <w:lastRenderedPageBreak/>
              <w:t>Intervention and application of professional judgements in increasingly complex situations.</w:t>
            </w:r>
          </w:p>
          <w:p w14:paraId="6907318E" w14:textId="77777777" w:rsidR="00F84303" w:rsidRPr="00CF05E5" w:rsidRDefault="00F84303" w:rsidP="00F84303">
            <w:pPr>
              <w:jc w:val="both"/>
              <w:rPr>
                <w:sz w:val="24"/>
                <w:szCs w:val="24"/>
              </w:rPr>
            </w:pPr>
            <w:r w:rsidRPr="00CF05E5">
              <w:rPr>
                <w:sz w:val="24"/>
                <w:szCs w:val="24"/>
              </w:rPr>
              <w:t>I feel Safeguarding and self-neglect cases can be complex and collaborative working with multi agencies is imperative to ensure best practice and support for citizens. In such cases I need to understand my role and limitations and gain confidence in my analysis and professional judgement. I intend to meet this learning outcome by attending all Safeguarding and Self Neglect training, attend strategy meetings, discuss with peers and other professionals who have more experience and discuss in supervision.</w:t>
            </w:r>
          </w:p>
          <w:p w14:paraId="54050D4B" w14:textId="77777777" w:rsidR="00F84303" w:rsidRPr="00CF05E5" w:rsidRDefault="00F84303" w:rsidP="00F84303">
            <w:pPr>
              <w:rPr>
                <w:sz w:val="24"/>
                <w:szCs w:val="24"/>
              </w:rPr>
            </w:pPr>
          </w:p>
          <w:p w14:paraId="60DBE7FC" w14:textId="77777777" w:rsidR="00F84303" w:rsidRPr="00CF05E5" w:rsidRDefault="00F84303" w:rsidP="00F84303">
            <w:pPr>
              <w:rPr>
                <w:sz w:val="24"/>
                <w:szCs w:val="24"/>
              </w:rPr>
            </w:pPr>
            <w:r w:rsidRPr="00CF05E5">
              <w:rPr>
                <w:sz w:val="24"/>
                <w:szCs w:val="24"/>
              </w:rPr>
              <w:t>Total word count 764</w:t>
            </w: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57519978" w14:textId="77777777" w:rsidR="00214047" w:rsidRDefault="00214047" w:rsidP="00243DB0">
      <w:pPr>
        <w:rPr>
          <w:b/>
          <w:sz w:val="24"/>
          <w:szCs w:val="24"/>
        </w:rPr>
      </w:pPr>
    </w:p>
    <w:p w14:paraId="3BABE906" w14:textId="77777777" w:rsidR="00092970" w:rsidRPr="00EE5BC3" w:rsidRDefault="00337FEF" w:rsidP="00F84303">
      <w:pPr>
        <w:ind w:left="3600" w:firstLine="720"/>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2F44028F" w14:textId="77777777" w:rsidR="002F360B" w:rsidRDefault="002F360B" w:rsidP="002F360B">
            <w:pPr>
              <w:jc w:val="both"/>
              <w:rPr>
                <w:sz w:val="24"/>
                <w:szCs w:val="24"/>
              </w:rPr>
            </w:pPr>
            <w:r w:rsidRPr="002F360B">
              <w:rPr>
                <w:sz w:val="24"/>
                <w:szCs w:val="24"/>
              </w:rPr>
              <w:t xml:space="preserve">For this task I will be using </w:t>
            </w:r>
            <w:proofErr w:type="spellStart"/>
            <w:r w:rsidRPr="002F360B">
              <w:rPr>
                <w:sz w:val="24"/>
                <w:szCs w:val="24"/>
              </w:rPr>
              <w:t>Borton’s</w:t>
            </w:r>
            <w:proofErr w:type="spellEnd"/>
            <w:r w:rsidRPr="002F360B">
              <w:rPr>
                <w:sz w:val="24"/>
                <w:szCs w:val="24"/>
              </w:rPr>
              <w:t xml:space="preserve"> (1970) ‘framework for reflection model’ cited in (Maclean, 2010) to reflect on my development throughout the past year and to discuss the extent the learning needs I identified in part (a), have been achieved.  I chose </w:t>
            </w:r>
            <w:proofErr w:type="spellStart"/>
            <w:r w:rsidRPr="002F360B">
              <w:rPr>
                <w:sz w:val="24"/>
                <w:szCs w:val="24"/>
              </w:rPr>
              <w:t>Borton’s</w:t>
            </w:r>
            <w:proofErr w:type="spellEnd"/>
            <w:r w:rsidRPr="002F360B">
              <w:rPr>
                <w:sz w:val="24"/>
                <w:szCs w:val="24"/>
              </w:rPr>
              <w:t xml:space="preserve"> model as I felt it was the most appropriate for me. This framework encourages you to reflect on your experiences by asking the questions, what?  </w:t>
            </w:r>
            <w:proofErr w:type="gramStart"/>
            <w:r w:rsidRPr="002F360B">
              <w:rPr>
                <w:sz w:val="24"/>
                <w:szCs w:val="24"/>
              </w:rPr>
              <w:t>so</w:t>
            </w:r>
            <w:proofErr w:type="gramEnd"/>
            <w:r w:rsidRPr="002F360B">
              <w:rPr>
                <w:sz w:val="24"/>
                <w:szCs w:val="24"/>
              </w:rPr>
              <w:t xml:space="preserve"> what? </w:t>
            </w:r>
            <w:proofErr w:type="gramStart"/>
            <w:r w:rsidRPr="002F360B">
              <w:rPr>
                <w:sz w:val="24"/>
                <w:szCs w:val="24"/>
              </w:rPr>
              <w:t>and</w:t>
            </w:r>
            <w:proofErr w:type="gramEnd"/>
            <w:r w:rsidRPr="002F360B">
              <w:rPr>
                <w:sz w:val="24"/>
                <w:szCs w:val="24"/>
              </w:rPr>
              <w:t xml:space="preserve"> now what? These are the questions I keep asking myself when reflecting on my own experiences during practice, and during supervision. I ask myself what I did, what is the importance of it, and what do I need to do to improve things. </w:t>
            </w:r>
          </w:p>
          <w:p w14:paraId="35836513" w14:textId="77777777" w:rsidR="002F360B" w:rsidRPr="002F360B" w:rsidRDefault="002F360B" w:rsidP="002F360B">
            <w:pPr>
              <w:jc w:val="both"/>
              <w:rPr>
                <w:sz w:val="24"/>
                <w:szCs w:val="24"/>
              </w:rPr>
            </w:pPr>
          </w:p>
          <w:p w14:paraId="5F22FF50" w14:textId="77777777" w:rsidR="002F360B" w:rsidRDefault="002F360B" w:rsidP="002F360B">
            <w:pPr>
              <w:jc w:val="both"/>
              <w:rPr>
                <w:sz w:val="24"/>
                <w:szCs w:val="24"/>
              </w:rPr>
            </w:pPr>
            <w:r w:rsidRPr="002F360B">
              <w:rPr>
                <w:sz w:val="24"/>
                <w:szCs w:val="24"/>
              </w:rPr>
              <w:lastRenderedPageBreak/>
              <w:t xml:space="preserve">According to Bottomley et al, (2019) reflection is critically analysing an occurrence or event which enables you to make sense of your own experience and connecting it to your learning and professional development.  </w:t>
            </w:r>
          </w:p>
          <w:p w14:paraId="0CC96339" w14:textId="77777777" w:rsidR="002F360B" w:rsidRPr="002F360B" w:rsidRDefault="002F360B" w:rsidP="002F360B">
            <w:pPr>
              <w:jc w:val="both"/>
              <w:rPr>
                <w:sz w:val="24"/>
                <w:szCs w:val="24"/>
              </w:rPr>
            </w:pPr>
          </w:p>
          <w:p w14:paraId="5CA99852" w14:textId="77777777" w:rsidR="002F360B" w:rsidRDefault="002F360B" w:rsidP="002F360B">
            <w:pPr>
              <w:jc w:val="both"/>
              <w:rPr>
                <w:sz w:val="24"/>
                <w:szCs w:val="24"/>
              </w:rPr>
            </w:pPr>
            <w:r w:rsidRPr="002F360B">
              <w:rPr>
                <w:sz w:val="24"/>
                <w:szCs w:val="24"/>
              </w:rPr>
              <w:t xml:space="preserve">In part (a) I identified my learning needs together with my line manager as, improving my analysis, professional judgement and decision making around assessing capacity, safeguarding and self-neglect cases, and also, working collaboratively with citizens and carers when assessing individuals with complex and multifaceted needs. I identified quite early on that many cases on my caseload, although initially, may not have appeared complex, could turn out to be more complex than originally thought. I wanted to ensure I was professionally accountable for my work, and able to manage challenging situations in accordance with legislation, policy, procedures when working with other professionals and in determining desired outcomes for individuals. </w:t>
            </w:r>
          </w:p>
          <w:p w14:paraId="24F0303D" w14:textId="77777777" w:rsidR="002F360B" w:rsidRPr="002F360B" w:rsidRDefault="002F360B" w:rsidP="002F360B">
            <w:pPr>
              <w:jc w:val="both"/>
              <w:rPr>
                <w:sz w:val="24"/>
                <w:szCs w:val="24"/>
              </w:rPr>
            </w:pPr>
          </w:p>
          <w:p w14:paraId="71457015" w14:textId="77777777" w:rsidR="002F360B" w:rsidRDefault="002F360B" w:rsidP="002F360B">
            <w:pPr>
              <w:jc w:val="both"/>
              <w:rPr>
                <w:sz w:val="24"/>
                <w:szCs w:val="24"/>
              </w:rPr>
            </w:pPr>
            <w:proofErr w:type="spellStart"/>
            <w:r w:rsidRPr="002F360B">
              <w:rPr>
                <w:sz w:val="24"/>
                <w:szCs w:val="24"/>
              </w:rPr>
              <w:t>Borton’s</w:t>
            </w:r>
            <w:proofErr w:type="spellEnd"/>
            <w:r w:rsidRPr="002F360B">
              <w:rPr>
                <w:sz w:val="24"/>
                <w:szCs w:val="24"/>
              </w:rPr>
              <w:t xml:space="preserve"> first question asks, “what did I do”?  I was able to use supervision to critically reflect how I felt and agreed I would spend time with other practitioners to observe capacity assessments. I also had practitioners observe me, which I found valuable in that it improved my confidence having someone validate my professional judgment and decisions. I had the opportunity to observe strategy meetings and work jointly with other practitioners on safeguarding cases, prior to taking on my own case. I attended training on mental capacity assessments and legal literacy and also various safeguarding training during the year. Additionally, I attended outcome focused training focusing on strength based approach in line with principles of the SSWBA (2014).  I attended Parkinson’s awareness training, and spent time with a Consultant from the movement disorder clinic, and Parkinson’s nurse who gave me valuable literature and links to websites for further research. I attended Dementia awareness training and visited a dementia hub and spoke with service users and their </w:t>
            </w:r>
            <w:proofErr w:type="spellStart"/>
            <w:r w:rsidRPr="002F360B">
              <w:rPr>
                <w:sz w:val="24"/>
                <w:szCs w:val="24"/>
              </w:rPr>
              <w:t>carers</w:t>
            </w:r>
            <w:proofErr w:type="spellEnd"/>
            <w:r w:rsidRPr="002F360B">
              <w:rPr>
                <w:sz w:val="24"/>
                <w:szCs w:val="24"/>
              </w:rPr>
              <w:t>. Having their lived experience at first hand was extremely valuable to me.</w:t>
            </w:r>
          </w:p>
          <w:p w14:paraId="2D776648" w14:textId="77777777" w:rsidR="002F360B" w:rsidRPr="002F360B" w:rsidRDefault="002F360B" w:rsidP="002F360B">
            <w:pPr>
              <w:jc w:val="both"/>
              <w:rPr>
                <w:sz w:val="24"/>
                <w:szCs w:val="24"/>
              </w:rPr>
            </w:pPr>
          </w:p>
          <w:p w14:paraId="0FE9BDDC" w14:textId="77777777" w:rsidR="002F360B" w:rsidRDefault="002F360B" w:rsidP="002F360B">
            <w:pPr>
              <w:jc w:val="both"/>
              <w:rPr>
                <w:sz w:val="24"/>
                <w:szCs w:val="24"/>
              </w:rPr>
            </w:pPr>
            <w:proofErr w:type="spellStart"/>
            <w:r w:rsidRPr="002F360B">
              <w:rPr>
                <w:sz w:val="24"/>
                <w:szCs w:val="24"/>
              </w:rPr>
              <w:t>Borton’s</w:t>
            </w:r>
            <w:proofErr w:type="spellEnd"/>
            <w:r w:rsidRPr="002F360B">
              <w:rPr>
                <w:sz w:val="24"/>
                <w:szCs w:val="24"/>
              </w:rPr>
              <w:t xml:space="preserve"> second question asks “so what is the importance of this”? Reflecting on the importance of what I’ve done, I feel I’ve been able to listen, see other practitioner’s approaches, ask questions, clarify certain scenarios, and use feedback from practitioners and service users to reflect on my own experience and evaluate my personal practice. Reading case reviews and attending training gave me further knowledge and skills, and understanding of complex assessments, and that adults who have capacity can make unwise decisions. Additionally, I critically reflected on my own performance by reflecting on the feedback I received from them, “easy to talk to” “thank you for your advice, support and taking time to listen and communicate well with mum”, “the whole family thank you for your support during a difficult time”.  These comments impacted positively on how I practice, as service user feedback supports with developing skills when working together with people, and also the awareness of the effectiveness of practice (Community Care, 2019).</w:t>
            </w:r>
          </w:p>
          <w:p w14:paraId="589BB4FE" w14:textId="77777777" w:rsidR="002F360B" w:rsidRPr="002F360B" w:rsidRDefault="002F360B" w:rsidP="002F360B">
            <w:pPr>
              <w:jc w:val="both"/>
              <w:rPr>
                <w:sz w:val="24"/>
                <w:szCs w:val="24"/>
              </w:rPr>
            </w:pPr>
          </w:p>
          <w:p w14:paraId="15254783" w14:textId="77777777" w:rsidR="002F360B" w:rsidRDefault="002F360B" w:rsidP="002F360B">
            <w:pPr>
              <w:jc w:val="both"/>
              <w:rPr>
                <w:sz w:val="24"/>
                <w:szCs w:val="24"/>
              </w:rPr>
            </w:pPr>
            <w:proofErr w:type="spellStart"/>
            <w:r w:rsidRPr="002F360B">
              <w:rPr>
                <w:sz w:val="24"/>
                <w:szCs w:val="24"/>
              </w:rPr>
              <w:t>Borton’s</w:t>
            </w:r>
            <w:proofErr w:type="spellEnd"/>
            <w:r w:rsidRPr="002F360B">
              <w:rPr>
                <w:sz w:val="24"/>
                <w:szCs w:val="24"/>
              </w:rPr>
              <w:t xml:space="preserve"> third question asks, “now what do I need to do”? Reflecting back on how I’ve developed as a social worker I feel my confidence has grown, resulting in my practice improving. Although I continue to reflect daily, I am more confident in my decision making in complex assessments, however feel my confidence needs to continue to grow. I feel using Barton’s model has helped me to discuss the negatives as well as the positives of my practice. </w:t>
            </w:r>
            <w:r w:rsidRPr="002F360B">
              <w:rPr>
                <w:sz w:val="24"/>
                <w:szCs w:val="24"/>
              </w:rPr>
              <w:lastRenderedPageBreak/>
              <w:t xml:space="preserve">Positive feedback regarding my strong communication skills and ability to build good professional relationships will support me to continue to develop these skills in my day to day practice along with the principles of the SSWBA (2014) while ensuring individual’s strength and rights are core to my practice. This feedback has informed my future development by making me more self-aware, identifying areas I do well, and areas I need to improve on. </w:t>
            </w:r>
          </w:p>
          <w:p w14:paraId="687B5022" w14:textId="77777777" w:rsidR="002F360B" w:rsidRPr="002F360B" w:rsidRDefault="002F360B" w:rsidP="002F360B">
            <w:pPr>
              <w:jc w:val="both"/>
              <w:rPr>
                <w:sz w:val="24"/>
                <w:szCs w:val="24"/>
              </w:rPr>
            </w:pPr>
          </w:p>
          <w:p w14:paraId="523534F8" w14:textId="77777777" w:rsidR="002F360B" w:rsidRPr="002F360B" w:rsidRDefault="002F360B" w:rsidP="002F360B">
            <w:pPr>
              <w:jc w:val="both"/>
              <w:rPr>
                <w:sz w:val="24"/>
                <w:szCs w:val="24"/>
              </w:rPr>
            </w:pPr>
            <w:r w:rsidRPr="002F360B">
              <w:rPr>
                <w:sz w:val="24"/>
                <w:szCs w:val="24"/>
              </w:rPr>
              <w:t>In terms of identifying additional learning needs to support my development to becoming an experienced practitioner I intend to gain more understanding of the safeguarding board’s self-neglect policy and further confidence in safeguarding. I’m also eager to gain more knowledge about Parkinson’s disease and intend on sharing my knowledge with colleagues in team meetings. In time once I’ve gained more confidence in these areas I may take steps to becoming a practice educator in the future.</w:t>
            </w:r>
          </w:p>
          <w:p w14:paraId="5E3DF9C4" w14:textId="77777777" w:rsidR="002F360B" w:rsidRPr="002F360B" w:rsidRDefault="002F360B" w:rsidP="002F360B">
            <w:pPr>
              <w:rPr>
                <w:sz w:val="24"/>
                <w:szCs w:val="24"/>
              </w:rPr>
            </w:pPr>
            <w:r w:rsidRPr="002F360B">
              <w:rPr>
                <w:sz w:val="24"/>
                <w:szCs w:val="24"/>
              </w:rPr>
              <w:t>Total = 825</w:t>
            </w:r>
          </w:p>
          <w:p w14:paraId="63752E5B" w14:textId="21804A47" w:rsidR="00D3203C" w:rsidRPr="002F360B" w:rsidRDefault="00D3203C" w:rsidP="00FF7EBB">
            <w:pPr>
              <w:jc w:val="both"/>
              <w:rPr>
                <w:i/>
                <w:sz w:val="24"/>
                <w:szCs w:val="24"/>
              </w:rPr>
            </w:pPr>
          </w:p>
          <w:p w14:paraId="51AE4AE0" w14:textId="267B5F59"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6B9C5165" w14:textId="77777777" w:rsidR="00FC0334" w:rsidRDefault="00FC0334" w:rsidP="00E559CE">
      <w:pPr>
        <w:jc w:val="both"/>
        <w:rPr>
          <w:sz w:val="24"/>
          <w:szCs w:val="24"/>
        </w:rPr>
      </w:pPr>
      <w:bookmarkStart w:id="2" w:name="_GoBack"/>
      <w:bookmarkEnd w:id="2"/>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BFC81C" w14:textId="77777777" w:rsidR="005F3B96" w:rsidRDefault="005F3B96">
      <w:r>
        <w:separator/>
      </w:r>
    </w:p>
  </w:endnote>
  <w:endnote w:type="continuationSeparator" w:id="0">
    <w:p w14:paraId="2FB8E5FB" w14:textId="77777777" w:rsidR="005F3B96" w:rsidRDefault="005F3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Arial Unicode MS"/>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3DEAF" w14:textId="311829FB" w:rsidR="00A5656A" w:rsidRDefault="00A5656A">
    <w:pPr>
      <w:pStyle w:val="Footer"/>
      <w:jc w:val="right"/>
    </w:pPr>
    <w:r>
      <w:fldChar w:fldCharType="begin"/>
    </w:r>
    <w:r>
      <w:instrText xml:space="preserve"> PAGE   \* MERGEFORMAT </w:instrText>
    </w:r>
    <w:r>
      <w:fldChar w:fldCharType="separate"/>
    </w:r>
    <w:r w:rsidR="002F360B">
      <w:rPr>
        <w:noProof/>
      </w:rPr>
      <w:t>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4FC5B6" w14:textId="77777777" w:rsidR="005F3B96" w:rsidRDefault="005F3B96">
      <w:r>
        <w:separator/>
      </w:r>
    </w:p>
  </w:footnote>
  <w:footnote w:type="continuationSeparator" w:id="0">
    <w:p w14:paraId="16E241AD" w14:textId="77777777" w:rsidR="005F3B96" w:rsidRDefault="005F3B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1E63D7"/>
    <w:multiLevelType w:val="hybridMultilevel"/>
    <w:tmpl w:val="05EEF3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6"/>
  </w:num>
  <w:num w:numId="4">
    <w:abstractNumId w:val="48"/>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7"/>
  </w:num>
  <w:num w:numId="12">
    <w:abstractNumId w:val="16"/>
  </w:num>
  <w:num w:numId="13">
    <w:abstractNumId w:val="28"/>
  </w:num>
  <w:num w:numId="14">
    <w:abstractNumId w:val="8"/>
  </w:num>
  <w:num w:numId="15">
    <w:abstractNumId w:val="27"/>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8"/>
  </w:num>
  <w:num w:numId="21">
    <w:abstractNumId w:val="14"/>
  </w:num>
  <w:num w:numId="22">
    <w:abstractNumId w:val="11"/>
  </w:num>
  <w:num w:numId="23">
    <w:abstractNumId w:val="29"/>
  </w:num>
  <w:num w:numId="24">
    <w:abstractNumId w:val="19"/>
  </w:num>
  <w:num w:numId="25">
    <w:abstractNumId w:val="42"/>
  </w:num>
  <w:num w:numId="26">
    <w:abstractNumId w:val="36"/>
  </w:num>
  <w:num w:numId="27">
    <w:abstractNumId w:val="41"/>
  </w:num>
  <w:num w:numId="28">
    <w:abstractNumId w:val="20"/>
  </w:num>
  <w:num w:numId="29">
    <w:abstractNumId w:val="44"/>
  </w:num>
  <w:num w:numId="30">
    <w:abstractNumId w:val="32"/>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6"/>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9"/>
  </w:num>
  <w:num w:numId="51">
    <w:abstractNumId w:val="25"/>
  </w:num>
  <w:num w:numId="52">
    <w:abstractNumId w:val="22"/>
  </w:num>
  <w:num w:numId="53">
    <w:abstractNumId w:val="2"/>
  </w:num>
  <w:num w:numId="54">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360B"/>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3CC2"/>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3B96"/>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3096"/>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4699"/>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5A89"/>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05E5"/>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33B8"/>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4303"/>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F84303"/>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 w:type="character" w:customStyle="1" w:styleId="cf01">
    <w:name w:val="cf01"/>
    <w:basedOn w:val="DefaultParagraphFont"/>
    <w:rsid w:val="00F8430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C868D10A-F112-4F57-8B93-2AF5F8CC0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1921</Words>
  <Characters>10955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paul hughes</cp:lastModifiedBy>
  <cp:revision>6</cp:revision>
  <cp:lastPrinted>2020-02-11T19:20:00Z</cp:lastPrinted>
  <dcterms:created xsi:type="dcterms:W3CDTF">2024-02-19T10:49:00Z</dcterms:created>
  <dcterms:modified xsi:type="dcterms:W3CDTF">2024-02-22T08:21:00Z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