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u w:val="single"/>
        </w:rPr>
      </w:pPr>
      <w:r w:rsidDel="00000000" w:rsidR="00000000" w:rsidRPr="00000000">
        <w:rPr>
          <w:sz w:val="28"/>
          <w:szCs w:val="28"/>
          <w:u w:val="single"/>
          <w:rtl w:val="0"/>
        </w:rPr>
        <w:t xml:space="preserve">What are the central things that Augustine finds puzzling when he thinks about time? Does he find a way out of his puzzles? Are there better ways out of them?</w:t>
      </w:r>
    </w:p>
    <w:p w:rsidR="00000000" w:rsidDel="00000000" w:rsidP="00000000" w:rsidRDefault="00000000" w:rsidRPr="00000000" w14:paraId="00000002">
      <w:pPr>
        <w:rPr>
          <w:sz w:val="28"/>
          <w:szCs w:val="28"/>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Saint Augustine (354-430AD) was an extremely influential Christian philosopher, his work revolutionised both the way we think and write about philosophy. This essay will be focussing on Book eleven from Augustine's </w:t>
      </w:r>
      <w:r w:rsidDel="00000000" w:rsidR="00000000" w:rsidRPr="00000000">
        <w:rPr>
          <w:i w:val="1"/>
          <w:sz w:val="24"/>
          <w:szCs w:val="24"/>
          <w:rtl w:val="0"/>
        </w:rPr>
        <w:t xml:space="preserve">Confessions</w:t>
      </w:r>
      <w:r w:rsidDel="00000000" w:rsidR="00000000" w:rsidRPr="00000000">
        <w:rPr>
          <w:i w:val="1"/>
          <w:sz w:val="24"/>
          <w:szCs w:val="24"/>
          <w:vertAlign w:val="superscript"/>
        </w:rPr>
        <w:footnoteReference w:customMarkFollows="0" w:id="0"/>
      </w:r>
      <w:r w:rsidDel="00000000" w:rsidR="00000000" w:rsidRPr="00000000">
        <w:rPr>
          <w:i w:val="1"/>
          <w:sz w:val="24"/>
          <w:szCs w:val="24"/>
          <w:rtl w:val="0"/>
        </w:rPr>
        <w:t xml:space="preserve">. </w:t>
      </w:r>
      <w:r w:rsidDel="00000000" w:rsidR="00000000" w:rsidRPr="00000000">
        <w:rPr>
          <w:sz w:val="24"/>
          <w:szCs w:val="24"/>
          <w:rtl w:val="0"/>
        </w:rPr>
        <w:t xml:space="preserve">In this collection of work, Augustine is uncommonly forthcoming about his muddles and freely admits to a desire to deeper understand existence. In Book eleven he is openly confused about Time and poses a plethora of complicated questions designed, I am sure, to confuse and infuriate even the most metaphysically inclined of philosophers. However Augustine does write in the first person making the Confessions read like a sort of autobiography, you cannot help but sympathise with him as he goes around in circles going back to “This is what I have been saying.” (Augustine, Confessions, book eleven, JB Hammond, Harvard University Press, 2016</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throughout. I have chosen to mimic his first person style to convey better understanding of the question. Unlike myself, Augustine seemed to be addressing God when he ‘confessed’ his confusions about Time, posing his questions as if directed at Him. At the beginning of Book eleven he asks, ``What, then, is time?”. This essay is an examination of Augustine’s main questions in reference to time, I will focus on extracts from Book eleven on reality, past, present, future and his thoughts on measuring time.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sz w:val="24"/>
          <w:szCs w:val="24"/>
          <w:rtl w:val="0"/>
        </w:rPr>
        <w:t xml:space="preserve">“What, then, is time? There can be no quick and easy answer, for it is no simple matter even to understand what it is, let alone find the words to explain it.” (Augustine, confessions book eleven, section fourteen)This is taken from the beginning of Augustine's discussions on time. I have chosen this quote because it shows clearly the humble and purely perplexed tone of his Confessions. But it is important to know what brings Augustine to this question, ‘What, then, is time?’ He starts with a passage from genesis, in which is described, by the prophet, the beginning of creation. Some may ask how the prophet came to know what happened? To this, Augustine says that one does not need first hand experience when one is given Godly wisdom, as the prophet had. This knowledge came from God, which in Augustine’s mind is as good as first hand experience and those who would question this knowledge are blind to the wisdom of God</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He asks, firstly, why did God create the universe </w:t>
      </w:r>
      <w:r w:rsidDel="00000000" w:rsidR="00000000" w:rsidRPr="00000000">
        <w:rPr>
          <w:i w:val="1"/>
          <w:sz w:val="24"/>
          <w:szCs w:val="24"/>
          <w:rtl w:val="0"/>
        </w:rPr>
        <w:t xml:space="preserve">when </w:t>
      </w:r>
      <w:r w:rsidDel="00000000" w:rsidR="00000000" w:rsidRPr="00000000">
        <w:rPr>
          <w:sz w:val="24"/>
          <w:szCs w:val="24"/>
          <w:rtl w:val="0"/>
        </w:rPr>
        <w:t xml:space="preserve">He did? Augustine says that there are a few different answers to this question; one, is that God did not create the universe at all, instead it has been in perpetual existence (it has always existed/it is existence itself). In his view, this answer is inadequate because he insists that there must be some intentional design that is fundamental to our world, in other words, it could not have been by coincidence that such a complex thing just came into being. Setting aside the question of a creator, the idea that the universe has always existed seems implausible to Augustine because that would mean it was somehow auto generating, i.e the universe simply came into being on its own, which seems to make no causal sense</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The second explanation is that the universe was caused by God but never came to be, in any particular moment. In other words, it had no temporal (time) beginning. Augustine does not agree with this, his reasoning being slightly convoluted, I will not be going into detail here. The relevant point, however, is that this explanation is not too far from where he ends up. It is the notion of temporal beginning that Augustine is concerned with, bringing us back to the question at hand; ‘Why did God create the universe when he did?’. He says this question is based on the assumption that there was infinite time before the material creation of our universe. It is a question that asks other questions: what was God doing before he created the world? Why did God not create the universe before or after this time? The answer according to Augustine is that there was no time before God created it, the beginning of the universe was the beginning of time itself. His language here is confusing because he uses the word ‘before’ when referring to ‘non-time’ (something paradoxically unrelated to his statement). What I understand he means by this is that God is infinite and therefore exists outside of time, or at the very least, time as we understand it. So, the question; why did God create the universe when he did, does not make any sense. There was no </w:t>
      </w:r>
      <w:r w:rsidDel="00000000" w:rsidR="00000000" w:rsidRPr="00000000">
        <w:rPr>
          <w:i w:val="1"/>
          <w:sz w:val="24"/>
          <w:szCs w:val="24"/>
          <w:rtl w:val="0"/>
        </w:rPr>
        <w:t xml:space="preserve">time</w:t>
      </w:r>
      <w:r w:rsidDel="00000000" w:rsidR="00000000" w:rsidRPr="00000000">
        <w:rPr>
          <w:sz w:val="24"/>
          <w:szCs w:val="24"/>
          <w:rtl w:val="0"/>
        </w:rPr>
        <w:t xml:space="preserve"> for God to be sitting around twiddling his thumbs, deciding when he should create the world before </w:t>
      </w:r>
      <w:r w:rsidDel="00000000" w:rsidR="00000000" w:rsidRPr="00000000">
        <w:rPr>
          <w:i w:val="1"/>
          <w:sz w:val="24"/>
          <w:szCs w:val="24"/>
          <w:rtl w:val="0"/>
        </w:rPr>
        <w:t xml:space="preserve">time</w:t>
      </w:r>
      <w:r w:rsidDel="00000000" w:rsidR="00000000" w:rsidRPr="00000000">
        <w:rPr>
          <w:sz w:val="24"/>
          <w:szCs w:val="24"/>
          <w:rtl w:val="0"/>
        </w:rPr>
        <w:t xml:space="preserve">. Augustine says that when we think about and measure time it is always in relation to some movement or change e.g. the hands of your clock changing position, moving around the face. Through this reasoning, time is spatially dependent. Therefore could not have existed prior to the creation of the physical universe. God did not need to factor in the time of the build or collect materials to make up atoms, in this way Augustine thinks that we tend to anthropomorphize God wrongly. </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Before I sum up what has been said so far, I would like to bring attention to the fact that Augustine had an incredible understanding of what we would now call physics, for his time. The link he makes between space and time is one that physicists would say is correct today. To demonstrate this, the twins example has been given</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Identical twins are separated when one flies off around the moon and the other remains on earth. Ten years go by for the twin on earth when only six years have gone by for the twin who went around the moon and back. </w:t>
      </w:r>
      <w:r w:rsidDel="00000000" w:rsidR="00000000" w:rsidRPr="00000000">
        <w:rPr>
          <w:sz w:val="24"/>
          <w:szCs w:val="24"/>
          <w:rtl w:val="0"/>
        </w:rPr>
        <w:t xml:space="preserve">The twin on earth would be greyer (aged slightly more) than the other</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w:t>
      </w:r>
    </w:p>
    <w:p w:rsidR="00000000" w:rsidDel="00000000" w:rsidP="00000000" w:rsidRDefault="00000000" w:rsidRPr="00000000" w14:paraId="0000000B">
      <w:pPr>
        <w:rPr>
          <w:sz w:val="24"/>
          <w:szCs w:val="24"/>
          <w:highlight w:val="yellow"/>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So far Augustine has determined that there was no time before creation, which brings us to his next puzzle. If time was some part of creation, it must be something. So, what exactly is time?</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In section fifteen of the Confessions Augustine divides time up into three parts; past, present and future. Here he is attempting to find the present, he starts by discussing a century and finds that a hundred years cannot be present at once, he then tries to find the present in a year, a month, a day, an hour, a minute but he cannot. His conclusion is that the present is an instant, with no duration. If this is so, Augustine says, then how can we say that time is long? We are not saying that the future is long because the future does not yet exist and so cannot be measured. He adds that we could say that it </w:t>
      </w:r>
      <w:r w:rsidDel="00000000" w:rsidR="00000000" w:rsidRPr="00000000">
        <w:rPr>
          <w:i w:val="1"/>
          <w:sz w:val="24"/>
          <w:szCs w:val="24"/>
          <w:rtl w:val="0"/>
        </w:rPr>
        <w:t xml:space="preserve">will </w:t>
      </w:r>
      <w:r w:rsidDel="00000000" w:rsidR="00000000" w:rsidRPr="00000000">
        <w:rPr>
          <w:sz w:val="24"/>
          <w:szCs w:val="24"/>
          <w:rtl w:val="0"/>
        </w:rPr>
        <w:t xml:space="preserve">be long, but when will it be long? Since the only time it will </w:t>
      </w:r>
      <w:r w:rsidDel="00000000" w:rsidR="00000000" w:rsidRPr="00000000">
        <w:rPr>
          <w:i w:val="1"/>
          <w:sz w:val="24"/>
          <w:szCs w:val="24"/>
          <w:rtl w:val="0"/>
        </w:rPr>
        <w:t xml:space="preserve">be, </w:t>
      </w:r>
      <w:r w:rsidDel="00000000" w:rsidR="00000000" w:rsidRPr="00000000">
        <w:rPr>
          <w:sz w:val="24"/>
          <w:szCs w:val="24"/>
          <w:rtl w:val="0"/>
        </w:rPr>
        <w:t xml:space="preserve">is in the present, which has no duration.</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So, according to Augustine the past and future do not exist, and the present is a fleeting but a perpetually existing moment.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Augustine next asks, if the past and future do exist, where are they?</w:t>
      </w:r>
    </w:p>
    <w:p w:rsidR="00000000" w:rsidDel="00000000" w:rsidP="00000000" w:rsidRDefault="00000000" w:rsidRPr="00000000" w14:paraId="0000000F">
      <w:pPr>
        <w:rPr>
          <w:sz w:val="24"/>
          <w:szCs w:val="24"/>
        </w:rPr>
      </w:pPr>
      <w:r w:rsidDel="00000000" w:rsidR="00000000" w:rsidRPr="00000000">
        <w:rPr>
          <w:sz w:val="24"/>
          <w:szCs w:val="24"/>
          <w:rtl w:val="0"/>
        </w:rPr>
        <w:t xml:space="preserve"> “If wherever they are, they are future, they do not exist; if past, they no longer exist. So wherever they are and whatever they are, it is only by being present that they are.” (</w:t>
      </w:r>
      <w:r w:rsidDel="00000000" w:rsidR="00000000" w:rsidRPr="00000000">
        <w:rPr>
          <w:rtl w:val="0"/>
        </w:rPr>
        <w:t xml:space="preserve">Augustine, Confession, Book eleven, section eighteen</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This point, I feel, is extremely important. The way we talk about and understand time on a day to day basis is flat out wrong, even today. Augustine believed that the past and future exist only in our memories and anticipations. He uses the example of his childhood, saying that it no longer exists but it is in the present that he recalls them, so in some way they exist (but only to him) in the present. The future can only be predicted via means of the present. In other words, the predictions are founded on present conditions e.g. we might look out of the window, see grey clouds, hear rain hammering on the roof and say that it will still be raining an hour from now. This prediction is based on present sensory experience, not an ability to </w:t>
      </w:r>
      <w:r w:rsidDel="00000000" w:rsidR="00000000" w:rsidRPr="00000000">
        <w:rPr>
          <w:i w:val="1"/>
          <w:sz w:val="24"/>
          <w:szCs w:val="24"/>
          <w:rtl w:val="0"/>
        </w:rPr>
        <w:t xml:space="preserve">see </w:t>
      </w:r>
      <w:r w:rsidDel="00000000" w:rsidR="00000000" w:rsidRPr="00000000">
        <w:rPr>
          <w:sz w:val="24"/>
          <w:szCs w:val="24"/>
          <w:rtl w:val="0"/>
        </w:rPr>
        <w:t xml:space="preserve">any future time.</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So the only time we experience is the time passing through the present moment.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In lecture we discussed Spinoza’s opinion of time. Spinoza says, unlike what Augustine has presented, that past, past present and future all exist independently of mind. All time is equal in Spinoza’s opinion, now is as real as any other time</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 Take pain, for instance, according to Spinoza it is irrational to fear future pain more than past pain. Given the choice I am sure most of us would rather have already suffered through something painful than suffer through something painful tomorrow</w:t>
      </w:r>
      <w:r w:rsidDel="00000000" w:rsidR="00000000" w:rsidRPr="00000000">
        <w:rPr>
          <w:sz w:val="24"/>
          <w:szCs w:val="24"/>
          <w:vertAlign w:val="superscript"/>
        </w:rPr>
        <w:footnoteReference w:customMarkFollows="0" w:id="11"/>
      </w:r>
      <w:r w:rsidDel="00000000" w:rsidR="00000000" w:rsidRPr="00000000">
        <w:rPr>
          <w:sz w:val="24"/>
          <w:szCs w:val="24"/>
          <w:rtl w:val="0"/>
        </w:rPr>
        <w:t xml:space="preserve">. This kind of temporal neutrality could be seen, in part, to be mirrored by Augustine. Temporal neutrality refers to the equality of all time and the attachment we have to the temporal location of harm i.e. we should not hold any greater significance to future suffering than past suffering</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Augustine does not attach any significance to past or future at all, since he believed they only exist in our minds but the idea that past and future pain should be equal could be true of this. Since neither past nor future exist Augustine might well have agreed that we ought not give more significance to future pain than past pain. If it is the fact that all of time has passed or will pass through the present that makes Spinoza say that all time is equal then it seems to be not too unlike saying time does not exist outside the present moment, as Augustine said</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There is much more to say about this discussion but it is no longer relevant for this essay so I will move onto Augustines next puzzle.</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When we speak of how long something took, what is it that we are measuring? When we talk about time we speak in terms of length (periods of time), for example, it takes me twice as long to get to the shop than it does to get to the post office. But length in reference to what? There is no ‘standard meter’ for time. In other words there is no one correct measure of time. By what length do we measure passing time, is the length in the future? No, says Augustine, because the future does not exist and you cannot measure something that does not exist. The same goes for the idea that the length could be time as it passes into the past. He then asks if it is the present that we measure but soon realises that you cannot measure something that has no length. And since he is trying to find where the</w:t>
      </w:r>
      <w:r w:rsidDel="00000000" w:rsidR="00000000" w:rsidRPr="00000000">
        <w:rPr>
          <w:i w:val="1"/>
          <w:sz w:val="24"/>
          <w:szCs w:val="24"/>
          <w:rtl w:val="0"/>
        </w:rPr>
        <w:t xml:space="preserve"> length</w:t>
      </w:r>
      <w:r w:rsidDel="00000000" w:rsidR="00000000" w:rsidRPr="00000000">
        <w:rPr>
          <w:sz w:val="24"/>
          <w:szCs w:val="24"/>
          <w:rtl w:val="0"/>
        </w:rPr>
        <w:t xml:space="preserve"> of time is, the measured thing is evidently not in the present</w:t>
      </w:r>
      <w:r w:rsidDel="00000000" w:rsidR="00000000" w:rsidRPr="00000000">
        <w:rPr>
          <w:sz w:val="24"/>
          <w:szCs w:val="24"/>
          <w:vertAlign w:val="superscript"/>
        </w:rPr>
        <w:footnoteReference w:customMarkFollows="0" w:id="14"/>
      </w:r>
      <w:r w:rsidDel="00000000" w:rsidR="00000000" w:rsidRPr="00000000">
        <w:rPr>
          <w:sz w:val="24"/>
          <w:szCs w:val="24"/>
          <w:rtl w:val="0"/>
        </w:rPr>
        <w:t xml:space="preserve">.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“These words we say and hear, and we are understood and we understand. They are quite commonplace and ordinary, and still the meaning of these very same things lies deeply </w:t>
      </w:r>
      <w:r w:rsidDel="00000000" w:rsidR="00000000" w:rsidRPr="00000000">
        <w:rPr>
          <w:sz w:val="24"/>
          <w:szCs w:val="24"/>
          <w:rtl w:val="0"/>
        </w:rPr>
        <w:t xml:space="preserve">hid</w:t>
      </w:r>
      <w:r w:rsidDel="00000000" w:rsidR="00000000" w:rsidRPr="00000000">
        <w:rPr>
          <w:sz w:val="24"/>
          <w:szCs w:val="24"/>
          <w:rtl w:val="0"/>
        </w:rPr>
        <w:t xml:space="preserve"> and its discovery is still to come.” (</w:t>
      </w:r>
      <w:r w:rsidDel="00000000" w:rsidR="00000000" w:rsidRPr="00000000">
        <w:rPr>
          <w:rtl w:val="0"/>
        </w:rPr>
        <w:t xml:space="preserve">Augustine, Confessions, book eleven chapter twenty two</w:t>
      </w:r>
      <w:r w:rsidDel="00000000" w:rsidR="00000000" w:rsidRPr="00000000">
        <w:rPr>
          <w:sz w:val="24"/>
          <w:szCs w:val="24"/>
          <w:rtl w:val="0"/>
        </w:rPr>
        <w:t xml:space="preserve">). What Augustin means is that when we say things like, ‘how long ago did he do that?’, ‘how long has it been since we saw this?’ and ‘this syllable is longer than that syllable’ we do not actually understand the depth to what we are suggesting. Augustine is, as always, frank about his lack of complete understanding in this quote. It is in our language that potholes can be found, and this is often where Augustin’s puzzles come from or can be reflected by. Indeed, he seems to think that language is central to much of the confusion we have about time and creation.</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In Chapter twenty three Augustine discusses the idea that the movement of the heavenly bodies could constitute time. He says that the motions of the sun and moon do not constitute time. If there were only an hour between sunrise and sunrise we would not say that the time between them was twenty four hours (the length of a day), we would say that we took an hour to go around the sun, or in Augustine's geocentric day, the sun took an hour to get around the earth</w:t>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 This is proof that time is not determined by the motions of the heavenly bodies, it is something else. Next he asks if it is the motions of the body that determine time but finds the same dead end. For we measure the motions of the body by time.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Augustine goes onto say that time is purely extendedness. He gives a wonderful explanation: imagine you are in a forest and you hear a voice sounding somewhere nearby, it continues for a while then stops. Now, the voice is in the past, it was in the future before it sounded and in both senses cannot be measured. The voice could only have been measured while it was sounding</w:t>
      </w:r>
      <w:r w:rsidDel="00000000" w:rsidR="00000000" w:rsidRPr="00000000">
        <w:rPr>
          <w:sz w:val="24"/>
          <w:szCs w:val="24"/>
          <w:vertAlign w:val="superscript"/>
        </w:rPr>
        <w:footnoteReference w:customMarkFollows="0" w:id="16"/>
      </w:r>
      <w:r w:rsidDel="00000000" w:rsidR="00000000" w:rsidRPr="00000000">
        <w:rPr>
          <w:sz w:val="24"/>
          <w:szCs w:val="24"/>
          <w:rtl w:val="0"/>
        </w:rPr>
        <w:t xml:space="preserve">. This is an example of how we measure the interval of time, from a beginning to an end point. An extension of what is unknown.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By the end of his section on measuring time, Augustine does not really, in my mind, give a good explanation of what it is that is extended. I think his views highlighted many of the misconceptions we have about time and he did manage to get out of most of his puzzles. However, his conclusions are often incomprehensible from a non Christian perspective. There are many contemporary discussions about topics related to time that I would have liked to get into with a more detailed piece of work. As he was a Saint it is unsurprising that I find it difficult to understand or feel any closure, but it must be said that the questions he asked God, are questions that have been central to philosophical discussions on time ever since.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 </w:t>
      </w:r>
    </w:p>
    <w:p w:rsidR="00000000" w:rsidDel="00000000" w:rsidP="00000000" w:rsidRDefault="00000000" w:rsidRPr="00000000" w14:paraId="00000023">
      <w:pPr>
        <w:rPr>
          <w:i w:val="1"/>
          <w:sz w:val="24"/>
          <w:szCs w:val="24"/>
          <w:u w:val="single"/>
        </w:rPr>
      </w:pPr>
      <w:r w:rsidDel="00000000" w:rsidR="00000000" w:rsidRPr="00000000">
        <w:rPr>
          <w:i w:val="1"/>
          <w:sz w:val="24"/>
          <w:szCs w:val="24"/>
          <w:u w:val="single"/>
          <w:rtl w:val="0"/>
        </w:rPr>
        <w:t xml:space="preserve">Bibliography</w:t>
      </w:r>
    </w:p>
    <w:p w:rsidR="00000000" w:rsidDel="00000000" w:rsidP="00000000" w:rsidRDefault="00000000" w:rsidRPr="00000000" w14:paraId="00000024">
      <w:pPr>
        <w:rPr>
          <w:i w:val="1"/>
          <w:sz w:val="24"/>
          <w:szCs w:val="24"/>
          <w:u w:val="single"/>
        </w:rPr>
      </w:pPr>
      <w:r w:rsidDel="00000000" w:rsidR="00000000" w:rsidRPr="00000000">
        <w:rPr>
          <w:rtl w:val="0"/>
        </w:rPr>
      </w:r>
    </w:p>
    <w:p w:rsidR="00000000" w:rsidDel="00000000" w:rsidP="00000000" w:rsidRDefault="00000000" w:rsidRPr="00000000" w14:paraId="00000025">
      <w:pPr>
        <w:spacing w:line="240" w:lineRule="auto"/>
        <w:ind w:left="720" w:hanging="720"/>
        <w:rPr>
          <w:sz w:val="24"/>
          <w:szCs w:val="24"/>
        </w:rPr>
      </w:pPr>
      <w:hyperlink r:id="rId7">
        <w:r w:rsidDel="00000000" w:rsidR="00000000" w:rsidRPr="00000000">
          <w:rPr>
            <w:i w:val="1"/>
            <w:vertAlign w:val="baseline"/>
            <w:rtl w:val="0"/>
          </w:rPr>
          <w:t xml:space="preserve">(81) Augustine, City of God Bk 11 | Creation, Time , and Space | Philosophy Core Concepts - YouTube</w:t>
        </w:r>
      </w:hyperlink>
      <w:hyperlink r:id="rId8">
        <w:r w:rsidDel="00000000" w:rsidR="00000000" w:rsidRPr="00000000">
          <w:rPr>
            <w:vertAlign w:val="baseline"/>
            <w:rtl w:val="0"/>
          </w:rPr>
          <w:t xml:space="preserve">, 2018 &lt;https://www.youtube.com/watch?v=q5Xt9z29huI&gt; [accessed 13 March 2020]</w:t>
        </w:r>
      </w:hyperlink>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9">
        <w:r w:rsidDel="00000000" w:rsidR="00000000" w:rsidRPr="00000000">
          <w:rPr>
            <w:vertAlign w:val="baseline"/>
            <w:rtl w:val="0"/>
          </w:rPr>
          <w:t xml:space="preserve">Augustine, ‘Confessions: Books 9-13’, in </w:t>
        </w:r>
      </w:hyperlink>
      <w:hyperlink r:id="rId10">
        <w:r w:rsidDel="00000000" w:rsidR="00000000" w:rsidRPr="00000000">
          <w:rPr>
            <w:i w:val="1"/>
            <w:vertAlign w:val="baseline"/>
            <w:rtl w:val="0"/>
          </w:rPr>
          <w:t xml:space="preserve">Confessions:Books 9-13, St Augustine 354-430</w:t>
        </w:r>
      </w:hyperlink>
      <w:hyperlink r:id="rId11">
        <w:r w:rsidDel="00000000" w:rsidR="00000000" w:rsidRPr="00000000">
          <w:rPr>
            <w:vertAlign w:val="baseline"/>
            <w:rtl w:val="0"/>
          </w:rPr>
          <w:t xml:space="preserve">, ed. by Carolyn J-B Hammond (Cambridge: Harvard University Press, 2016)</w:t>
        </w:r>
      </w:hyperlink>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2">
        <w:r w:rsidDel="00000000" w:rsidR="00000000" w:rsidRPr="00000000">
          <w:rPr>
            <w:vertAlign w:val="baseline"/>
            <w:rtl w:val="0"/>
          </w:rPr>
          <w:t xml:space="preserve">Baugh, Bruce, ‘Time, Duration and Eternity in Spinoza’, </w:t>
        </w:r>
      </w:hyperlink>
      <w:hyperlink r:id="rId13">
        <w:r w:rsidDel="00000000" w:rsidR="00000000" w:rsidRPr="00000000">
          <w:rPr>
            <w:i w:val="1"/>
            <w:vertAlign w:val="baseline"/>
            <w:rtl w:val="0"/>
          </w:rPr>
          <w:t xml:space="preserve">Comparative and Continental Philosophy</w:t>
        </w:r>
      </w:hyperlink>
      <w:hyperlink r:id="rId14">
        <w:r w:rsidDel="00000000" w:rsidR="00000000" w:rsidRPr="00000000">
          <w:rPr>
            <w:vertAlign w:val="baseline"/>
            <w:rtl w:val="0"/>
          </w:rPr>
          <w:t xml:space="preserve">, 2.2 (2010), 211–33 &lt;https://doi.org/10.1558/ccp.v2i2.211&gt;</w:t>
        </w:r>
      </w:hyperlink>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5">
        <w:r w:rsidDel="00000000" w:rsidR="00000000" w:rsidRPr="00000000">
          <w:rPr>
            <w:vertAlign w:val="baseline"/>
            <w:rtl w:val="0"/>
          </w:rPr>
          <w:t xml:space="preserve">Brink, David O., ‘Prospects for Temporal Neutrality’, </w:t>
        </w:r>
      </w:hyperlink>
      <w:hyperlink r:id="rId16">
        <w:r w:rsidDel="00000000" w:rsidR="00000000" w:rsidRPr="00000000">
          <w:rPr>
            <w:i w:val="1"/>
            <w:vertAlign w:val="baseline"/>
            <w:rtl w:val="0"/>
          </w:rPr>
          <w:t xml:space="preserve">The Oxford Handbook of Philosophy of Time</w:t>
        </w:r>
      </w:hyperlink>
      <w:hyperlink r:id="rId17">
        <w:r w:rsidDel="00000000" w:rsidR="00000000" w:rsidRPr="00000000">
          <w:rPr>
            <w:vertAlign w:val="baseline"/>
            <w:rtl w:val="0"/>
          </w:rPr>
          <w:t xml:space="preserve">, 2011 &lt;https://doi.org/10.1093/oxfordhb/9780199298204.003.0012&gt;</w:t>
        </w:r>
      </w:hyperlink>
      <w:r w:rsidDel="00000000" w:rsidR="00000000" w:rsidRPr="00000000">
        <w:rPr>
          <w:rtl w:val="0"/>
        </w:rPr>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8">
        <w:r w:rsidDel="00000000" w:rsidR="00000000" w:rsidRPr="00000000">
          <w:rPr>
            <w:vertAlign w:val="baseline"/>
            <w:rtl w:val="0"/>
          </w:rPr>
          <w:t xml:space="preserve">Henderson, Jeffrey, ‘AUGUSTINE, Confessions’, </w:t>
        </w:r>
      </w:hyperlink>
      <w:hyperlink r:id="rId19">
        <w:r w:rsidDel="00000000" w:rsidR="00000000" w:rsidRPr="00000000">
          <w:rPr>
            <w:i w:val="1"/>
            <w:vertAlign w:val="baseline"/>
            <w:rtl w:val="0"/>
          </w:rPr>
          <w:t xml:space="preserve">Loeb Classical Library</w:t>
        </w:r>
      </w:hyperlink>
      <w:hyperlink r:id="rId20">
        <w:r w:rsidDel="00000000" w:rsidR="00000000" w:rsidRPr="00000000">
          <w:rPr>
            <w:vertAlign w:val="baseline"/>
            <w:rtl w:val="0"/>
          </w:rPr>
          <w:t xml:space="preserve"> Maudlin, Tim, </w:t>
        </w:r>
      </w:hyperlink>
      <w:hyperlink r:id="rId21">
        <w:r w:rsidDel="00000000" w:rsidR="00000000" w:rsidRPr="00000000">
          <w:rPr>
            <w:i w:val="1"/>
            <w:vertAlign w:val="baseline"/>
            <w:rtl w:val="0"/>
          </w:rPr>
          <w:t xml:space="preserve">Philosophy of Physics: Space and Time</w:t>
        </w:r>
      </w:hyperlink>
      <w:hyperlink r:id="rId22">
        <w:r w:rsidDel="00000000" w:rsidR="00000000" w:rsidRPr="00000000">
          <w:rPr>
            <w:vertAlign w:val="baseline"/>
            <w:rtl w:val="0"/>
          </w:rPr>
          <w:t xml:space="preserve"> (Princeton University Press, 2012)</w:t>
        </w:r>
      </w:hyperlink>
      <w:r w:rsidDel="00000000" w:rsidR="00000000" w:rsidRPr="00000000">
        <w:rPr>
          <w:rtl w:val="0"/>
        </w:rPr>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23">
        <w:r w:rsidDel="00000000" w:rsidR="00000000" w:rsidRPr="00000000">
          <w:rPr>
            <w:vertAlign w:val="baseline"/>
            <w:rtl w:val="0"/>
          </w:rPr>
          <w:t xml:space="preserve">Tornau, Christian, ‘Saint Augustine’, in </w:t>
        </w:r>
      </w:hyperlink>
      <w:hyperlink r:id="rId24">
        <w:r w:rsidDel="00000000" w:rsidR="00000000" w:rsidRPr="00000000">
          <w:rPr>
            <w:i w:val="1"/>
            <w:vertAlign w:val="baseline"/>
            <w:rtl w:val="0"/>
          </w:rPr>
          <w:t xml:space="preserve">The Stanford Encyclopedia of Philosophy</w:t>
        </w:r>
      </w:hyperlink>
      <w:hyperlink r:id="rId25">
        <w:r w:rsidDel="00000000" w:rsidR="00000000" w:rsidRPr="00000000">
          <w:rPr>
            <w:vertAlign w:val="baseline"/>
            <w:rtl w:val="0"/>
          </w:rPr>
          <w:t xml:space="preserve">, ed. by Edward N. Zalta, Spring 2020 (Metaphysics Research Lab, Stanford University, 2020) </w:t>
        </w:r>
      </w:hyperlink>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sectPr>
      <w:headerReference r:id="rId2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sz w:val="20"/>
            <w:szCs w:val="20"/>
            <w:vertAlign w:val="baseline"/>
            <w:rtl w:val="0"/>
          </w:rPr>
          <w:t xml:space="preserve">Augustine, ‘Confessions: Books 9-13’, in </w:t>
        </w:r>
      </w:hyperlink>
      <w:hyperlink r:id="rId2">
        <w:r w:rsidDel="00000000" w:rsidR="00000000" w:rsidRPr="00000000">
          <w:rPr>
            <w:i w:val="1"/>
            <w:sz w:val="20"/>
            <w:szCs w:val="20"/>
            <w:vertAlign w:val="baseline"/>
            <w:rtl w:val="0"/>
          </w:rPr>
          <w:t xml:space="preserve">Confessions:Books 9-13, St Augustine 354-430</w:t>
        </w:r>
      </w:hyperlink>
      <w:hyperlink r:id="rId3">
        <w:r w:rsidDel="00000000" w:rsidR="00000000" w:rsidRPr="00000000">
          <w:rPr>
            <w:sz w:val="20"/>
            <w:szCs w:val="20"/>
            <w:vertAlign w:val="baseline"/>
            <w:rtl w:val="0"/>
          </w:rPr>
          <w:t xml:space="preserve">, ed. by Carolyn J-B Hammond (Cambridge: Harvard University Press, 2016).</w:t>
        </w:r>
      </w:hyperlink>
      <w:r w:rsidDel="00000000" w:rsidR="00000000" w:rsidRPr="00000000">
        <w:rPr>
          <w:rtl w:val="0"/>
        </w:rPr>
      </w:r>
    </w:p>
  </w:footnote>
  <w:footnote w:id="3">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i w:val="1"/>
            <w:sz w:val="20"/>
            <w:szCs w:val="20"/>
            <w:vertAlign w:val="baseline"/>
            <w:rtl w:val="0"/>
          </w:rPr>
          <w:t xml:space="preserve">(81) Augustine, City of God Bk 11 | Creation, Time , and Space | Philosophy Core Concepts - YouTube</w:t>
        </w:r>
      </w:hyperlink>
      <w:hyperlink r:id="rId5">
        <w:r w:rsidDel="00000000" w:rsidR="00000000" w:rsidRPr="00000000">
          <w:rPr>
            <w:sz w:val="20"/>
            <w:szCs w:val="20"/>
            <w:vertAlign w:val="baseline"/>
            <w:rtl w:val="0"/>
          </w:rPr>
          <w:t xml:space="preserve">, 2018 &lt;https://www.youtube.com/watch?v=q5Xt9z29huI&gt; [accessed 13 March 2020].</w:t>
        </w:r>
      </w:hyperlink>
      <w:r w:rsidDel="00000000" w:rsidR="00000000" w:rsidRPr="00000000">
        <w:rPr>
          <w:rtl w:val="0"/>
        </w:rPr>
      </w:r>
    </w:p>
  </w:footnote>
  <w:footnote w:id="2">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sz w:val="20"/>
            <w:szCs w:val="20"/>
            <w:vertAlign w:val="baseline"/>
            <w:rtl w:val="0"/>
          </w:rPr>
          <w:t xml:space="preserve">Jeffrey Henderson, ‘AUGUSTINE, Confessions’, </w:t>
        </w:r>
      </w:hyperlink>
      <w:hyperlink r:id="rId7">
        <w:r w:rsidDel="00000000" w:rsidR="00000000" w:rsidRPr="00000000">
          <w:rPr>
            <w:i w:val="1"/>
            <w:sz w:val="20"/>
            <w:szCs w:val="20"/>
            <w:vertAlign w:val="baseline"/>
            <w:rtl w:val="0"/>
          </w:rPr>
          <w:t xml:space="preserve">Loeb Classical Library</w:t>
        </w:r>
      </w:hyperlink>
      <w:hyperlink r:id="rId8">
        <w:r w:rsidDel="00000000" w:rsidR="00000000" w:rsidRPr="00000000">
          <w:rPr>
            <w:sz w:val="20"/>
            <w:szCs w:val="20"/>
            <w:vertAlign w:val="baseline"/>
            <w:rtl w:val="0"/>
          </w:rPr>
          <w:t xml:space="preserve"> &lt;https://www-loebclassics-com.ezproxy.uwtsd.ac.uk/view/augustine-confessions/2014/pb_LCL027.221.xml&gt; [accessed 14 March 2020].</w:t>
        </w:r>
      </w:hyperlink>
      <w:r w:rsidDel="00000000" w:rsidR="00000000" w:rsidRPr="00000000">
        <w:rPr>
          <w:rtl w:val="0"/>
        </w:rPr>
      </w:r>
    </w:p>
  </w:footnote>
  <w:footnote w:id="5">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sz w:val="20"/>
            <w:szCs w:val="20"/>
            <w:vertAlign w:val="baseline"/>
            <w:rtl w:val="0"/>
          </w:rPr>
          <w:t xml:space="preserve">Maudlin.</w:t>
        </w:r>
      </w:hyperlink>
      <w:r w:rsidDel="00000000" w:rsidR="00000000" w:rsidRPr="00000000">
        <w:rPr>
          <w:rtl w:val="0"/>
        </w:rPr>
      </w:r>
    </w:p>
  </w:footnote>
  <w:footnote w:id="4">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sz w:val="20"/>
            <w:szCs w:val="20"/>
            <w:vertAlign w:val="baseline"/>
            <w:rtl w:val="0"/>
          </w:rPr>
          <w:t xml:space="preserve">Tim Maudlin, </w:t>
        </w:r>
      </w:hyperlink>
      <w:hyperlink r:id="rId11">
        <w:r w:rsidDel="00000000" w:rsidR="00000000" w:rsidRPr="00000000">
          <w:rPr>
            <w:i w:val="1"/>
            <w:sz w:val="20"/>
            <w:szCs w:val="20"/>
            <w:vertAlign w:val="baseline"/>
            <w:rtl w:val="0"/>
          </w:rPr>
          <w:t xml:space="preserve">Philosophy of Physics: Space and Time</w:t>
        </w:r>
      </w:hyperlink>
      <w:hyperlink r:id="rId12">
        <w:r w:rsidDel="00000000" w:rsidR="00000000" w:rsidRPr="00000000">
          <w:rPr>
            <w:sz w:val="20"/>
            <w:szCs w:val="20"/>
            <w:vertAlign w:val="baseline"/>
            <w:rtl w:val="0"/>
          </w:rPr>
          <w:t xml:space="preserve"> (Princeton University Press, 2012).</w:t>
        </w:r>
      </w:hyperlink>
      <w:r w:rsidDel="00000000" w:rsidR="00000000" w:rsidRPr="00000000">
        <w:rPr>
          <w:rtl w:val="0"/>
        </w:rPr>
      </w:r>
    </w:p>
  </w:footnote>
  <w:footnote w:id="6">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sz w:val="20"/>
            <w:szCs w:val="20"/>
            <w:vertAlign w:val="baseline"/>
            <w:rtl w:val="0"/>
          </w:rPr>
          <w:t xml:space="preserve">Christian Tornau, ‘Saint Augustine’, in </w:t>
        </w:r>
      </w:hyperlink>
      <w:hyperlink r:id="rId14">
        <w:r w:rsidDel="00000000" w:rsidR="00000000" w:rsidRPr="00000000">
          <w:rPr>
            <w:i w:val="1"/>
            <w:sz w:val="20"/>
            <w:szCs w:val="20"/>
            <w:vertAlign w:val="baseline"/>
            <w:rtl w:val="0"/>
          </w:rPr>
          <w:t xml:space="preserve">The Stanford Encyclopedia of Philosophy</w:t>
        </w:r>
      </w:hyperlink>
      <w:hyperlink r:id="rId15">
        <w:r w:rsidDel="00000000" w:rsidR="00000000" w:rsidRPr="00000000">
          <w:rPr>
            <w:sz w:val="20"/>
            <w:szCs w:val="20"/>
            <w:vertAlign w:val="baseline"/>
            <w:rtl w:val="0"/>
          </w:rPr>
          <w:t xml:space="preserve">, ed. by Edward N. Zalta, Spring 2020 (Metaphysics Research Lab, Stanford University, 2020) &lt;https://plato.stanford.edu/archives/spr2020/entries/augustine/&gt; [accessed 13 March 2020].</w:t>
        </w:r>
      </w:hyperlink>
      <w:r w:rsidDel="00000000" w:rsidR="00000000" w:rsidRPr="00000000">
        <w:rPr>
          <w:rtl w:val="0"/>
        </w:rPr>
      </w:r>
    </w:p>
  </w:footnote>
  <w:footnote w:id="7">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sz w:val="20"/>
            <w:szCs w:val="20"/>
            <w:vertAlign w:val="baseline"/>
            <w:rtl w:val="0"/>
          </w:rPr>
          <w:t xml:space="preserve">Tornau.</w:t>
        </w:r>
      </w:hyperlink>
      <w:r w:rsidDel="00000000" w:rsidR="00000000" w:rsidRPr="00000000">
        <w:rPr>
          <w:rtl w:val="0"/>
        </w:rPr>
      </w:r>
    </w:p>
  </w:footnote>
  <w:footnote w:id="8">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sz w:val="20"/>
            <w:szCs w:val="20"/>
            <w:vertAlign w:val="baseline"/>
            <w:rtl w:val="0"/>
          </w:rPr>
          <w:t xml:space="preserve">Henderson.</w:t>
        </w:r>
      </w:hyperlink>
      <w:r w:rsidDel="00000000" w:rsidR="00000000" w:rsidRPr="00000000">
        <w:rPr>
          <w:rtl w:val="0"/>
        </w:rPr>
      </w:r>
    </w:p>
  </w:footnote>
  <w:footnote w:id="9">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sz w:val="20"/>
            <w:szCs w:val="20"/>
            <w:vertAlign w:val="baseline"/>
            <w:rtl w:val="0"/>
          </w:rPr>
          <w:t xml:space="preserve">Henderson.</w:t>
        </w:r>
      </w:hyperlink>
      <w:r w:rsidDel="00000000" w:rsidR="00000000" w:rsidRPr="00000000">
        <w:rPr>
          <w:rtl w:val="0"/>
        </w:rPr>
      </w:r>
    </w:p>
  </w:footnote>
  <w:footnote w:id="10">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sz w:val="20"/>
            <w:szCs w:val="20"/>
            <w:vertAlign w:val="baseline"/>
            <w:rtl w:val="0"/>
          </w:rPr>
          <w:t xml:space="preserve">Bruce Baugh, ‘Time, Duration and Eternity in Spinoza’, </w:t>
        </w:r>
      </w:hyperlink>
      <w:hyperlink r:id="rId20">
        <w:r w:rsidDel="00000000" w:rsidR="00000000" w:rsidRPr="00000000">
          <w:rPr>
            <w:i w:val="1"/>
            <w:sz w:val="20"/>
            <w:szCs w:val="20"/>
            <w:vertAlign w:val="baseline"/>
            <w:rtl w:val="0"/>
          </w:rPr>
          <w:t xml:space="preserve">Comparative and Continental Philosophy</w:t>
        </w:r>
      </w:hyperlink>
      <w:hyperlink r:id="rId21">
        <w:r w:rsidDel="00000000" w:rsidR="00000000" w:rsidRPr="00000000">
          <w:rPr>
            <w:sz w:val="20"/>
            <w:szCs w:val="20"/>
            <w:vertAlign w:val="baseline"/>
            <w:rtl w:val="0"/>
          </w:rPr>
          <w:t xml:space="preserve">, 2.2 (2010), 211–33 &lt;https://doi.org/10.1558/ccp.v2i2.211&gt;.</w:t>
        </w:r>
      </w:hyperlink>
      <w:r w:rsidDel="00000000" w:rsidR="00000000" w:rsidRPr="00000000">
        <w:rPr>
          <w:rtl w:val="0"/>
        </w:rPr>
      </w:r>
    </w:p>
  </w:footnote>
  <w:footnote w:id="13">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2">
        <w:r w:rsidDel="00000000" w:rsidR="00000000" w:rsidRPr="00000000">
          <w:rPr>
            <w:sz w:val="20"/>
            <w:szCs w:val="20"/>
            <w:vertAlign w:val="baseline"/>
            <w:rtl w:val="0"/>
          </w:rPr>
          <w:t xml:space="preserve">Augustine.</w:t>
        </w:r>
      </w:hyperlink>
      <w:r w:rsidDel="00000000" w:rsidR="00000000" w:rsidRPr="00000000">
        <w:rPr>
          <w:rtl w:val="0"/>
        </w:rPr>
      </w:r>
    </w:p>
  </w:footnote>
  <w:footnote w:id="11">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3">
        <w:r w:rsidDel="00000000" w:rsidR="00000000" w:rsidRPr="00000000">
          <w:rPr>
            <w:sz w:val="20"/>
            <w:szCs w:val="20"/>
            <w:vertAlign w:val="baseline"/>
            <w:rtl w:val="0"/>
          </w:rPr>
          <w:t xml:space="preserve">David O. Brink, ‘Prospects for Temporal Neutrality’, </w:t>
        </w:r>
      </w:hyperlink>
      <w:hyperlink r:id="rId24">
        <w:r w:rsidDel="00000000" w:rsidR="00000000" w:rsidRPr="00000000">
          <w:rPr>
            <w:i w:val="1"/>
            <w:sz w:val="20"/>
            <w:szCs w:val="20"/>
            <w:vertAlign w:val="baseline"/>
            <w:rtl w:val="0"/>
          </w:rPr>
          <w:t xml:space="preserve">The Oxford Handbook of Philosophy of Time</w:t>
        </w:r>
      </w:hyperlink>
      <w:hyperlink r:id="rId25">
        <w:r w:rsidDel="00000000" w:rsidR="00000000" w:rsidRPr="00000000">
          <w:rPr>
            <w:sz w:val="20"/>
            <w:szCs w:val="20"/>
            <w:vertAlign w:val="baseline"/>
            <w:rtl w:val="0"/>
          </w:rPr>
          <w:t xml:space="preserve">, 2011 &lt;https://doi.org/10.1093/oxfordhb/9780199298204.003.0012&gt;.</w:t>
        </w:r>
      </w:hyperlink>
      <w:r w:rsidDel="00000000" w:rsidR="00000000" w:rsidRPr="00000000">
        <w:rPr>
          <w:rtl w:val="0"/>
        </w:rPr>
      </w:r>
    </w:p>
  </w:footnote>
  <w:footnote w:id="12">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6">
        <w:r w:rsidDel="00000000" w:rsidR="00000000" w:rsidRPr="00000000">
          <w:rPr>
            <w:sz w:val="20"/>
            <w:szCs w:val="20"/>
            <w:vertAlign w:val="baseline"/>
            <w:rtl w:val="0"/>
          </w:rPr>
          <w:t xml:space="preserve">Brink.</w:t>
        </w:r>
      </w:hyperlink>
      <w:r w:rsidDel="00000000" w:rsidR="00000000" w:rsidRPr="00000000">
        <w:rPr>
          <w:rtl w:val="0"/>
        </w:rPr>
      </w:r>
    </w:p>
  </w:footnote>
  <w:footnote w:id="14">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7">
        <w:r w:rsidDel="00000000" w:rsidR="00000000" w:rsidRPr="00000000">
          <w:rPr>
            <w:sz w:val="20"/>
            <w:szCs w:val="20"/>
            <w:vertAlign w:val="baseline"/>
            <w:rtl w:val="0"/>
          </w:rPr>
          <w:t xml:space="preserve">Henderson.</w:t>
        </w:r>
      </w:hyperlink>
      <w:r w:rsidDel="00000000" w:rsidR="00000000" w:rsidRPr="00000000">
        <w:rPr>
          <w:rtl w:val="0"/>
        </w:rPr>
      </w:r>
    </w:p>
  </w:footnote>
  <w:footnote w:id="16">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8">
        <w:r w:rsidDel="00000000" w:rsidR="00000000" w:rsidRPr="00000000">
          <w:rPr>
            <w:sz w:val="20"/>
            <w:szCs w:val="20"/>
            <w:vertAlign w:val="baseline"/>
            <w:rtl w:val="0"/>
          </w:rPr>
          <w:t xml:space="preserve">Augustine.</w:t>
        </w:r>
      </w:hyperlink>
      <w:r w:rsidDel="00000000" w:rsidR="00000000" w:rsidRPr="00000000">
        <w:rPr>
          <w:rtl w:val="0"/>
        </w:rPr>
      </w:r>
    </w:p>
  </w:footnote>
  <w:footnote w:id="15">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9">
        <w:r w:rsidDel="00000000" w:rsidR="00000000" w:rsidRPr="00000000">
          <w:rPr>
            <w:sz w:val="20"/>
            <w:szCs w:val="20"/>
            <w:vertAlign w:val="baseline"/>
            <w:rtl w:val="0"/>
          </w:rPr>
          <w:t xml:space="preserve">Henderson.</w:t>
        </w:r>
      </w:hyperlink>
      <w:r w:rsidDel="00000000" w:rsidR="00000000" w:rsidRPr="00000000">
        <w:rPr>
          <w:rtl w:val="0"/>
        </w:rPr>
      </w:r>
    </w:p>
  </w:footnote>
  <w:footnote w:id="1">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0">
        <w:r w:rsidDel="00000000" w:rsidR="00000000" w:rsidRPr="00000000">
          <w:rPr>
            <w:sz w:val="20"/>
            <w:szCs w:val="20"/>
            <w:vertAlign w:val="baseline"/>
            <w:rtl w:val="0"/>
          </w:rPr>
          <w:t xml:space="preserve">Augustine.</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zotero.org/google-docs/?LfaX6p" TargetMode="External"/><Relationship Id="rId22" Type="http://schemas.openxmlformats.org/officeDocument/2006/relationships/hyperlink" Target="https://www.zotero.org/google-docs/?LfaX6p" TargetMode="External"/><Relationship Id="rId21" Type="http://schemas.openxmlformats.org/officeDocument/2006/relationships/hyperlink" Target="https://www.zotero.org/google-docs/?LfaX6p" TargetMode="External"/><Relationship Id="rId24" Type="http://schemas.openxmlformats.org/officeDocument/2006/relationships/hyperlink" Target="https://www.zotero.org/google-docs/?LfaX6p" TargetMode="External"/><Relationship Id="rId23" Type="http://schemas.openxmlformats.org/officeDocument/2006/relationships/hyperlink" Target="https://www.zotero.org/google-docs/?LfaX6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zotero.org/google-docs/?LfaX6p" TargetMode="External"/><Relationship Id="rId26" Type="http://schemas.openxmlformats.org/officeDocument/2006/relationships/header" Target="header1.xml"/><Relationship Id="rId25" Type="http://schemas.openxmlformats.org/officeDocument/2006/relationships/hyperlink" Target="https://www.zotero.org/google-docs/?LfaX6p"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zotero.org/google-docs/?LfaX6p" TargetMode="External"/><Relationship Id="rId8" Type="http://schemas.openxmlformats.org/officeDocument/2006/relationships/hyperlink" Target="https://www.zotero.org/google-docs/?LfaX6p" TargetMode="External"/><Relationship Id="rId11" Type="http://schemas.openxmlformats.org/officeDocument/2006/relationships/hyperlink" Target="https://www.zotero.org/google-docs/?LfaX6p" TargetMode="External"/><Relationship Id="rId10" Type="http://schemas.openxmlformats.org/officeDocument/2006/relationships/hyperlink" Target="https://www.zotero.org/google-docs/?LfaX6p" TargetMode="External"/><Relationship Id="rId13" Type="http://schemas.openxmlformats.org/officeDocument/2006/relationships/hyperlink" Target="https://www.zotero.org/google-docs/?LfaX6p" TargetMode="External"/><Relationship Id="rId12" Type="http://schemas.openxmlformats.org/officeDocument/2006/relationships/hyperlink" Target="https://www.zotero.org/google-docs/?LfaX6p" TargetMode="External"/><Relationship Id="rId15" Type="http://schemas.openxmlformats.org/officeDocument/2006/relationships/hyperlink" Target="https://www.zotero.org/google-docs/?LfaX6p" TargetMode="External"/><Relationship Id="rId14" Type="http://schemas.openxmlformats.org/officeDocument/2006/relationships/hyperlink" Target="https://www.zotero.org/google-docs/?LfaX6p" TargetMode="External"/><Relationship Id="rId17" Type="http://schemas.openxmlformats.org/officeDocument/2006/relationships/hyperlink" Target="https://www.zotero.org/google-docs/?LfaX6p" TargetMode="External"/><Relationship Id="rId16" Type="http://schemas.openxmlformats.org/officeDocument/2006/relationships/hyperlink" Target="https://www.zotero.org/google-docs/?LfaX6p" TargetMode="External"/><Relationship Id="rId19" Type="http://schemas.openxmlformats.org/officeDocument/2006/relationships/hyperlink" Target="https://www.zotero.org/google-docs/?LfaX6p" TargetMode="External"/><Relationship Id="rId18" Type="http://schemas.openxmlformats.org/officeDocument/2006/relationships/hyperlink" Target="https://www.zotero.org/google-docs/?LfaX6p"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zotero.org/google-docs/?4qDNPW" TargetMode="External"/><Relationship Id="rId22" Type="http://schemas.openxmlformats.org/officeDocument/2006/relationships/hyperlink" Target="https://www.zotero.org/google-docs/?bNSxlF" TargetMode="External"/><Relationship Id="rId21" Type="http://schemas.openxmlformats.org/officeDocument/2006/relationships/hyperlink" Target="https://www.zotero.org/google-docs/?4qDNPW" TargetMode="External"/><Relationship Id="rId24" Type="http://schemas.openxmlformats.org/officeDocument/2006/relationships/hyperlink" Target="https://www.zotero.org/google-docs/?3qrX9J" TargetMode="External"/><Relationship Id="rId23" Type="http://schemas.openxmlformats.org/officeDocument/2006/relationships/hyperlink" Target="https://www.zotero.org/google-docs/?3qrX9J" TargetMode="External"/><Relationship Id="rId1" Type="http://schemas.openxmlformats.org/officeDocument/2006/relationships/hyperlink" Target="https://www.zotero.org/google-docs/?s3NK1v" TargetMode="External"/><Relationship Id="rId2" Type="http://schemas.openxmlformats.org/officeDocument/2006/relationships/hyperlink" Target="https://www.zotero.org/google-docs/?s3NK1v" TargetMode="External"/><Relationship Id="rId3" Type="http://schemas.openxmlformats.org/officeDocument/2006/relationships/hyperlink" Target="https://www.zotero.org/google-docs/?s3NK1v" TargetMode="External"/><Relationship Id="rId4" Type="http://schemas.openxmlformats.org/officeDocument/2006/relationships/hyperlink" Target="https://www.zotero.org/google-docs/?qHMh0B" TargetMode="External"/><Relationship Id="rId9" Type="http://schemas.openxmlformats.org/officeDocument/2006/relationships/hyperlink" Target="https://www.zotero.org/google-docs/?YjfG98" TargetMode="External"/><Relationship Id="rId26" Type="http://schemas.openxmlformats.org/officeDocument/2006/relationships/hyperlink" Target="https://www.zotero.org/google-docs/?daNLfQ" TargetMode="External"/><Relationship Id="rId25" Type="http://schemas.openxmlformats.org/officeDocument/2006/relationships/hyperlink" Target="https://www.zotero.org/google-docs/?3qrX9J" TargetMode="External"/><Relationship Id="rId28" Type="http://schemas.openxmlformats.org/officeDocument/2006/relationships/hyperlink" Target="https://www.zotero.org/google-docs/?nZzcp6" TargetMode="External"/><Relationship Id="rId27" Type="http://schemas.openxmlformats.org/officeDocument/2006/relationships/hyperlink" Target="https://www.zotero.org/google-docs/?Rof5Dw" TargetMode="External"/><Relationship Id="rId5" Type="http://schemas.openxmlformats.org/officeDocument/2006/relationships/hyperlink" Target="https://www.zotero.org/google-docs/?qHMh0B" TargetMode="External"/><Relationship Id="rId6" Type="http://schemas.openxmlformats.org/officeDocument/2006/relationships/hyperlink" Target="https://www.zotero.org/google-docs/?RGgCPJ" TargetMode="External"/><Relationship Id="rId29" Type="http://schemas.openxmlformats.org/officeDocument/2006/relationships/hyperlink" Target="https://www.zotero.org/google-docs/?p1FJx1" TargetMode="External"/><Relationship Id="rId7" Type="http://schemas.openxmlformats.org/officeDocument/2006/relationships/hyperlink" Target="https://www.zotero.org/google-docs/?RGgCPJ" TargetMode="External"/><Relationship Id="rId8" Type="http://schemas.openxmlformats.org/officeDocument/2006/relationships/hyperlink" Target="https://www.zotero.org/google-docs/?RGgCPJ" TargetMode="External"/><Relationship Id="rId30" Type="http://schemas.openxmlformats.org/officeDocument/2006/relationships/hyperlink" Target="https://www.zotero.org/google-docs/?zhn7G9" TargetMode="External"/><Relationship Id="rId11" Type="http://schemas.openxmlformats.org/officeDocument/2006/relationships/hyperlink" Target="https://www.zotero.org/google-docs/?hAr3kE" TargetMode="External"/><Relationship Id="rId10" Type="http://schemas.openxmlformats.org/officeDocument/2006/relationships/hyperlink" Target="https://www.zotero.org/google-docs/?hAr3kE" TargetMode="External"/><Relationship Id="rId13" Type="http://schemas.openxmlformats.org/officeDocument/2006/relationships/hyperlink" Target="https://www.zotero.org/google-docs/?scOYxV" TargetMode="External"/><Relationship Id="rId12" Type="http://schemas.openxmlformats.org/officeDocument/2006/relationships/hyperlink" Target="https://www.zotero.org/google-docs/?hAr3kE" TargetMode="External"/><Relationship Id="rId15" Type="http://schemas.openxmlformats.org/officeDocument/2006/relationships/hyperlink" Target="https://www.zotero.org/google-docs/?scOYxV" TargetMode="External"/><Relationship Id="rId14" Type="http://schemas.openxmlformats.org/officeDocument/2006/relationships/hyperlink" Target="https://www.zotero.org/google-docs/?scOYxV" TargetMode="External"/><Relationship Id="rId17" Type="http://schemas.openxmlformats.org/officeDocument/2006/relationships/hyperlink" Target="https://www.zotero.org/google-docs/?5xz9I6" TargetMode="External"/><Relationship Id="rId16" Type="http://schemas.openxmlformats.org/officeDocument/2006/relationships/hyperlink" Target="https://www.zotero.org/google-docs/?KX1Y89" TargetMode="External"/><Relationship Id="rId19" Type="http://schemas.openxmlformats.org/officeDocument/2006/relationships/hyperlink" Target="https://www.zotero.org/google-docs/?4qDNPW" TargetMode="External"/><Relationship Id="rId18" Type="http://schemas.openxmlformats.org/officeDocument/2006/relationships/hyperlink" Target="https://www.zotero.org/google-docs/?UU0n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