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12A36" w14:textId="77777777" w:rsidR="001766FD" w:rsidRPr="00477DD3" w:rsidRDefault="001766FD" w:rsidP="00477DD3">
      <w:pPr>
        <w:spacing w:line="360" w:lineRule="auto"/>
        <w:jc w:val="both"/>
        <w:rPr>
          <w:rFonts w:ascii="Arial" w:hAnsi="Arial" w:cs="Arial"/>
          <w:b/>
          <w:bCs/>
          <w:sz w:val="24"/>
          <w:szCs w:val="24"/>
        </w:rPr>
      </w:pPr>
    </w:p>
    <w:p w14:paraId="43CA5115" w14:textId="52C5649C" w:rsidR="001766FD" w:rsidRPr="00477DD3" w:rsidRDefault="001766FD" w:rsidP="00477DD3">
      <w:pPr>
        <w:spacing w:line="360" w:lineRule="auto"/>
        <w:jc w:val="both"/>
        <w:rPr>
          <w:rFonts w:ascii="Arial" w:hAnsi="Arial" w:cs="Arial"/>
          <w:b/>
          <w:bCs/>
          <w:sz w:val="24"/>
          <w:szCs w:val="24"/>
        </w:rPr>
      </w:pPr>
      <w:r w:rsidRPr="00477DD3">
        <w:rPr>
          <w:rFonts w:ascii="Arial" w:hAnsi="Arial" w:cs="Arial"/>
          <w:noProof/>
          <w:sz w:val="24"/>
          <w:szCs w:val="24"/>
          <w:lang w:val="en-US"/>
        </w:rPr>
        <w:drawing>
          <wp:inline distT="0" distB="0" distL="0" distR="0" wp14:anchorId="79B1909B" wp14:editId="2C0585A4">
            <wp:extent cx="3153215" cy="1381318"/>
            <wp:effectExtent l="0" t="0" r="0" b="9525"/>
            <wp:docPr id="199233606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6068" name="Picture 1" descr="A close-up of a logo&#10;&#10;Description automatically generated"/>
                    <pic:cNvPicPr/>
                  </pic:nvPicPr>
                  <pic:blipFill>
                    <a:blip r:embed="rId6"/>
                    <a:stretch>
                      <a:fillRect/>
                    </a:stretch>
                  </pic:blipFill>
                  <pic:spPr>
                    <a:xfrm>
                      <a:off x="0" y="0"/>
                      <a:ext cx="3153215" cy="1381318"/>
                    </a:xfrm>
                    <a:prstGeom prst="rect">
                      <a:avLst/>
                    </a:prstGeom>
                  </pic:spPr>
                </pic:pic>
              </a:graphicData>
            </a:graphic>
          </wp:inline>
        </w:drawing>
      </w:r>
    </w:p>
    <w:p w14:paraId="57971BF2" w14:textId="77777777" w:rsidR="001766FD" w:rsidRPr="00477DD3" w:rsidRDefault="001766FD" w:rsidP="00477DD3">
      <w:pPr>
        <w:spacing w:line="360" w:lineRule="auto"/>
        <w:jc w:val="both"/>
        <w:rPr>
          <w:rFonts w:ascii="Arial" w:hAnsi="Arial" w:cs="Arial"/>
          <w:b/>
          <w:bCs/>
          <w:sz w:val="24"/>
          <w:szCs w:val="24"/>
        </w:rPr>
      </w:pPr>
    </w:p>
    <w:p w14:paraId="3F725ED4" w14:textId="77777777" w:rsidR="001766FD" w:rsidRPr="00477DD3" w:rsidRDefault="001766FD" w:rsidP="00477DD3">
      <w:pPr>
        <w:spacing w:line="360" w:lineRule="auto"/>
        <w:jc w:val="both"/>
        <w:rPr>
          <w:rFonts w:ascii="Arial" w:hAnsi="Arial" w:cs="Arial"/>
          <w:b/>
          <w:bCs/>
          <w:sz w:val="24"/>
          <w:szCs w:val="24"/>
        </w:rPr>
      </w:pPr>
    </w:p>
    <w:p w14:paraId="7D0E6B75" w14:textId="77777777" w:rsidR="001766FD" w:rsidRPr="00477DD3" w:rsidRDefault="001766FD" w:rsidP="00477DD3">
      <w:pPr>
        <w:spacing w:line="360" w:lineRule="auto"/>
        <w:jc w:val="both"/>
        <w:rPr>
          <w:rFonts w:ascii="Arial" w:hAnsi="Arial" w:cs="Arial"/>
          <w:b/>
          <w:bCs/>
          <w:sz w:val="24"/>
          <w:szCs w:val="24"/>
        </w:rPr>
      </w:pPr>
    </w:p>
    <w:p w14:paraId="28F9AE55" w14:textId="77777777" w:rsidR="001766FD" w:rsidRPr="00477DD3" w:rsidRDefault="001766FD" w:rsidP="00477DD3">
      <w:pPr>
        <w:spacing w:line="360" w:lineRule="auto"/>
        <w:jc w:val="center"/>
        <w:rPr>
          <w:rFonts w:ascii="Arial" w:hAnsi="Arial" w:cs="Arial"/>
          <w:b/>
          <w:bCs/>
          <w:sz w:val="24"/>
          <w:szCs w:val="24"/>
        </w:rPr>
      </w:pPr>
    </w:p>
    <w:p w14:paraId="275F4F84" w14:textId="561D32BE" w:rsidR="00713FF4"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Module Title: Sustainable Hospitality &amp; Tourism Management</w:t>
      </w:r>
    </w:p>
    <w:p w14:paraId="0E5BF274" w14:textId="5CE3C618"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Module Code: BMIH5006</w:t>
      </w:r>
    </w:p>
    <w:p w14:paraId="1528D6F6" w14:textId="397D817A" w:rsidR="001766FD" w:rsidRPr="00477DD3" w:rsidRDefault="001766FD" w:rsidP="007E22D4">
      <w:pPr>
        <w:spacing w:line="360" w:lineRule="auto"/>
        <w:jc w:val="center"/>
        <w:rPr>
          <w:rFonts w:ascii="Arial" w:hAnsi="Arial" w:cs="Arial"/>
          <w:b/>
          <w:bCs/>
          <w:sz w:val="24"/>
          <w:szCs w:val="24"/>
        </w:rPr>
      </w:pPr>
      <w:r w:rsidRPr="00477DD3">
        <w:rPr>
          <w:rFonts w:ascii="Arial" w:hAnsi="Arial" w:cs="Arial"/>
          <w:b/>
          <w:bCs/>
          <w:sz w:val="24"/>
          <w:szCs w:val="24"/>
        </w:rPr>
        <w:t xml:space="preserve">Assignment Title: The role of corporate responsibilities in promoting </w:t>
      </w:r>
      <w:r w:rsidR="008D7D4C" w:rsidRPr="00477DD3">
        <w:rPr>
          <w:rFonts w:ascii="Arial" w:hAnsi="Arial" w:cs="Arial"/>
          <w:b/>
          <w:bCs/>
          <w:sz w:val="24"/>
          <w:szCs w:val="24"/>
        </w:rPr>
        <w:t>sustainability</w:t>
      </w:r>
      <w:r w:rsidRPr="00477DD3">
        <w:rPr>
          <w:rFonts w:ascii="Arial" w:hAnsi="Arial" w:cs="Arial"/>
          <w:b/>
          <w:bCs/>
          <w:sz w:val="24"/>
          <w:szCs w:val="24"/>
        </w:rPr>
        <w:t xml:space="preserve"> in Premier Inn</w:t>
      </w:r>
    </w:p>
    <w:p w14:paraId="469F2B37" w14:textId="1FBBA7F7"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Student name: Darius Raul Condescu</w:t>
      </w:r>
    </w:p>
    <w:p w14:paraId="6AB2FFA4" w14:textId="1EDCFEB6" w:rsidR="001766FD" w:rsidRPr="007E22D4" w:rsidRDefault="001766FD" w:rsidP="007E22D4">
      <w:pPr>
        <w:pStyle w:val="Heading1"/>
        <w:shd w:val="clear" w:color="auto" w:fill="FFFFFF"/>
        <w:spacing w:before="0" w:after="0" w:line="360" w:lineRule="auto"/>
        <w:jc w:val="center"/>
        <w:rPr>
          <w:rFonts w:ascii="Arial" w:eastAsia="Times New Roman" w:hAnsi="Arial" w:cs="Arial"/>
          <w:b/>
          <w:bCs/>
          <w:color w:val="auto"/>
          <w:kern w:val="36"/>
          <w:sz w:val="24"/>
          <w:szCs w:val="24"/>
          <w:lang w:eastAsia="en-GB"/>
          <w14:ligatures w14:val="none"/>
        </w:rPr>
      </w:pPr>
      <w:r w:rsidRPr="00477DD3">
        <w:rPr>
          <w:rFonts w:ascii="Arial" w:hAnsi="Arial" w:cs="Arial"/>
          <w:b/>
          <w:bCs/>
          <w:color w:val="auto"/>
          <w:sz w:val="24"/>
          <w:szCs w:val="24"/>
        </w:rPr>
        <w:t xml:space="preserve">Student ID: </w:t>
      </w:r>
      <w:r w:rsidRPr="00477DD3">
        <w:rPr>
          <w:rFonts w:ascii="Arial" w:eastAsia="Times New Roman" w:hAnsi="Arial" w:cs="Arial"/>
          <w:b/>
          <w:bCs/>
          <w:color w:val="auto"/>
          <w:kern w:val="36"/>
          <w:sz w:val="24"/>
          <w:szCs w:val="24"/>
          <w:lang w:eastAsia="en-GB"/>
          <w14:ligatures w14:val="none"/>
        </w:rPr>
        <w:t>2212965</w:t>
      </w:r>
    </w:p>
    <w:p w14:paraId="592E5779" w14:textId="0816FC3B"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Lecturer: Lisa-Marie Bassler</w:t>
      </w:r>
    </w:p>
    <w:p w14:paraId="24307669" w14:textId="77777777" w:rsidR="001766FD" w:rsidRPr="00477DD3" w:rsidRDefault="001766FD" w:rsidP="00477DD3">
      <w:pPr>
        <w:spacing w:line="360" w:lineRule="auto"/>
        <w:jc w:val="both"/>
        <w:rPr>
          <w:rFonts w:ascii="Arial" w:hAnsi="Arial" w:cs="Arial"/>
          <w:b/>
          <w:bCs/>
          <w:sz w:val="24"/>
          <w:szCs w:val="24"/>
        </w:rPr>
      </w:pPr>
    </w:p>
    <w:p w14:paraId="6AAFE0D1" w14:textId="77777777" w:rsidR="001766FD" w:rsidRPr="00477DD3" w:rsidRDefault="001766FD" w:rsidP="00477DD3">
      <w:pPr>
        <w:spacing w:line="360" w:lineRule="auto"/>
        <w:jc w:val="both"/>
        <w:rPr>
          <w:rFonts w:ascii="Arial" w:hAnsi="Arial" w:cs="Arial"/>
          <w:b/>
          <w:bCs/>
          <w:sz w:val="24"/>
          <w:szCs w:val="24"/>
        </w:rPr>
      </w:pPr>
    </w:p>
    <w:p w14:paraId="474D9602" w14:textId="77777777" w:rsidR="001766FD" w:rsidRPr="00477DD3" w:rsidRDefault="001766FD" w:rsidP="00477DD3">
      <w:pPr>
        <w:spacing w:line="360" w:lineRule="auto"/>
        <w:jc w:val="both"/>
        <w:rPr>
          <w:rFonts w:ascii="Arial" w:hAnsi="Arial" w:cs="Arial"/>
          <w:b/>
          <w:bCs/>
          <w:sz w:val="24"/>
          <w:szCs w:val="24"/>
        </w:rPr>
      </w:pPr>
    </w:p>
    <w:p w14:paraId="13217EBA" w14:textId="77777777" w:rsidR="001766FD" w:rsidRPr="00477DD3" w:rsidRDefault="001766FD" w:rsidP="00477DD3">
      <w:pPr>
        <w:spacing w:line="360" w:lineRule="auto"/>
        <w:jc w:val="both"/>
        <w:rPr>
          <w:rFonts w:ascii="Arial" w:hAnsi="Arial" w:cs="Arial"/>
          <w:b/>
          <w:bCs/>
          <w:sz w:val="24"/>
          <w:szCs w:val="24"/>
        </w:rPr>
      </w:pPr>
    </w:p>
    <w:p w14:paraId="40462F27" w14:textId="77777777" w:rsidR="001766FD" w:rsidRDefault="001766FD" w:rsidP="00477DD3">
      <w:pPr>
        <w:spacing w:line="360" w:lineRule="auto"/>
        <w:jc w:val="both"/>
        <w:rPr>
          <w:rFonts w:ascii="Arial" w:hAnsi="Arial" w:cs="Arial"/>
          <w:b/>
          <w:bCs/>
          <w:sz w:val="24"/>
          <w:szCs w:val="24"/>
        </w:rPr>
      </w:pPr>
    </w:p>
    <w:p w14:paraId="50AAADB8" w14:textId="77777777" w:rsidR="007E22D4" w:rsidRDefault="007E22D4" w:rsidP="00477DD3">
      <w:pPr>
        <w:spacing w:line="360" w:lineRule="auto"/>
        <w:jc w:val="both"/>
        <w:rPr>
          <w:rFonts w:ascii="Arial" w:hAnsi="Arial" w:cs="Arial"/>
          <w:b/>
          <w:bCs/>
          <w:sz w:val="24"/>
          <w:szCs w:val="24"/>
        </w:rPr>
      </w:pPr>
    </w:p>
    <w:p w14:paraId="674511F4" w14:textId="77777777" w:rsidR="007E22D4" w:rsidRPr="00477DD3" w:rsidRDefault="007E22D4" w:rsidP="00477DD3">
      <w:pPr>
        <w:spacing w:line="360" w:lineRule="auto"/>
        <w:jc w:val="both"/>
        <w:rPr>
          <w:rFonts w:ascii="Arial" w:hAnsi="Arial" w:cs="Arial"/>
          <w:b/>
          <w:bCs/>
          <w:sz w:val="24"/>
          <w:szCs w:val="24"/>
        </w:rPr>
      </w:pPr>
    </w:p>
    <w:p w14:paraId="0EB8BEEC" w14:textId="77777777" w:rsidR="001766FD" w:rsidRPr="00477DD3" w:rsidRDefault="001766FD" w:rsidP="00477DD3">
      <w:pPr>
        <w:spacing w:line="360" w:lineRule="auto"/>
        <w:jc w:val="both"/>
        <w:rPr>
          <w:rFonts w:ascii="Arial" w:hAnsi="Arial" w:cs="Arial"/>
          <w:b/>
          <w:bCs/>
          <w:sz w:val="24"/>
          <w:szCs w:val="24"/>
        </w:rPr>
      </w:pPr>
    </w:p>
    <w:p w14:paraId="7DC06CE9" w14:textId="77F0B53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lastRenderedPageBreak/>
        <w:t xml:space="preserve">The sustainable hospitality tourism implies for the activities which takes the full account of the current and future economic &amp; environmental impacts. Sustainable tourism tends to make focus on the needs of visitors, environment, </w:t>
      </w:r>
      <w:r w:rsidR="007E22D4" w:rsidRPr="00477DD3">
        <w:rPr>
          <w:rFonts w:ascii="Arial" w:hAnsi="Arial" w:cs="Arial"/>
          <w:sz w:val="24"/>
          <w:szCs w:val="24"/>
        </w:rPr>
        <w:t>industry,</w:t>
      </w:r>
      <w:r w:rsidRPr="00477DD3">
        <w:rPr>
          <w:rFonts w:ascii="Arial" w:hAnsi="Arial" w:cs="Arial"/>
          <w:sz w:val="24"/>
          <w:szCs w:val="24"/>
        </w:rPr>
        <w:t xml:space="preserve"> and host communities. The CSR is self-regulating model which the organization to be socially accountable to its stakeholder and public (</w:t>
      </w:r>
      <w:r w:rsidRPr="00477DD3">
        <w:rPr>
          <w:rFonts w:ascii="Arial" w:hAnsi="Arial" w:cs="Arial"/>
          <w:i/>
          <w:sz w:val="24"/>
          <w:szCs w:val="24"/>
        </w:rPr>
        <w:t>What Is CSR,</w:t>
      </w:r>
      <w:r w:rsidRPr="00477DD3">
        <w:rPr>
          <w:rFonts w:ascii="Arial" w:hAnsi="Arial" w:cs="Arial"/>
          <w:sz w:val="24"/>
          <w:szCs w:val="24"/>
        </w:rPr>
        <w:t xml:space="preserve"> 2023.). Within hospitality industry sustainability mainly includes the integration of eco-friendly practices into </w:t>
      </w:r>
      <w:r w:rsidR="00D47932" w:rsidRPr="00477DD3">
        <w:rPr>
          <w:rFonts w:ascii="Arial" w:hAnsi="Arial" w:cs="Arial"/>
          <w:sz w:val="24"/>
          <w:szCs w:val="24"/>
        </w:rPr>
        <w:t>each</w:t>
      </w:r>
      <w:r w:rsidRPr="00477DD3">
        <w:rPr>
          <w:rFonts w:ascii="Arial" w:hAnsi="Arial" w:cs="Arial"/>
          <w:sz w:val="24"/>
          <w:szCs w:val="24"/>
        </w:rPr>
        <w:t xml:space="preserve"> aspect of the operations.  This focuses on the reducing the waste, conserve the water as well as energy, sourcing the organic &amp; local products and adopt the responsible tourism. This project is based on Premier Inn, a leading hotel chain and one of the largest hotel brands within UK, which offers high quality accommodation services to the customer. The organization operates at variety of locations which includes airports, city centres and suburbs. The organization is competing with LBIS hotels and Travelodge. The essay will delve into the Premier Inn and its role in corporate social responsibilities within the hospitality industry. The essay will evaluate the key areas where the CSR initiatives have the impacts. Further, I will also explore challenges and opportunities that associated with the good CSR policies. </w:t>
      </w:r>
    </w:p>
    <w:p w14:paraId="780845D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corporate social responsibilities refer to the Premier Inn’s commitment to the environmental and social responsibilities. To be good stewards of the social landscapes and environment in which this is operating. CSR plays a crucial role in the sustainable development goals, such as poverty alleviation, community development and environmental protection (</w:t>
      </w:r>
      <w:proofErr w:type="spellStart"/>
      <w:r w:rsidRPr="00477DD3">
        <w:rPr>
          <w:rFonts w:ascii="Arial" w:hAnsi="Arial" w:cs="Arial"/>
          <w:sz w:val="24"/>
          <w:szCs w:val="24"/>
        </w:rPr>
        <w:t>Lv</w:t>
      </w:r>
      <w:proofErr w:type="spellEnd"/>
      <w:r w:rsidRPr="00477DD3">
        <w:rPr>
          <w:rFonts w:ascii="Arial" w:hAnsi="Arial" w:cs="Arial"/>
          <w:sz w:val="24"/>
          <w:szCs w:val="24"/>
        </w:rPr>
        <w:t>, Shi and Gursoy, 2022). By aligning with the strategies of the business with the goals, the organization can contribute positively to the greater good. The organizational program “Eco Stay” focuses on the CSR practices within the sustainability. The organization works on the circular thinking which helps in decreasing the carbon emission and waste generation. Via the CSR initiatives such as operation of the energy operations, collaboration with the local communities and recycling programs (</w:t>
      </w:r>
      <w:proofErr w:type="spellStart"/>
      <w:r w:rsidRPr="00477DD3">
        <w:rPr>
          <w:rFonts w:ascii="Arial" w:hAnsi="Arial" w:cs="Arial"/>
          <w:sz w:val="24"/>
          <w:szCs w:val="24"/>
          <w:shd w:val="clear" w:color="auto" w:fill="FFFFFF"/>
        </w:rPr>
        <w:t>MacKenzie</w:t>
      </w:r>
      <w:proofErr w:type="spellEnd"/>
      <w:r w:rsidRPr="00477DD3">
        <w:rPr>
          <w:rFonts w:ascii="Arial" w:hAnsi="Arial" w:cs="Arial"/>
          <w:sz w:val="24"/>
          <w:szCs w:val="24"/>
          <w:shd w:val="clear" w:color="auto" w:fill="FFFFFF"/>
        </w:rPr>
        <w:t xml:space="preserve"> et al, 2019</w:t>
      </w:r>
      <w:r w:rsidRPr="00477DD3">
        <w:rPr>
          <w:rFonts w:ascii="Arial" w:hAnsi="Arial" w:cs="Arial"/>
          <w:sz w:val="24"/>
          <w:szCs w:val="24"/>
        </w:rPr>
        <w:t xml:space="preserve">). The Premier in is engage in the CSR practices, the </w:t>
      </w:r>
      <w:proofErr w:type="spellStart"/>
      <w:r w:rsidRPr="00477DD3">
        <w:rPr>
          <w:rFonts w:ascii="Arial" w:hAnsi="Arial" w:cs="Arial"/>
          <w:sz w:val="24"/>
          <w:szCs w:val="24"/>
        </w:rPr>
        <w:t>Ecostay</w:t>
      </w:r>
      <w:proofErr w:type="spellEnd"/>
      <w:r w:rsidRPr="00477DD3">
        <w:rPr>
          <w:rFonts w:ascii="Arial" w:hAnsi="Arial" w:cs="Arial"/>
          <w:sz w:val="24"/>
          <w:szCs w:val="24"/>
        </w:rPr>
        <w:t xml:space="preserve"> mainly focuses on the decreasing the environmental impacts and develop the social values. The goal is to achieve the landfill which is zero waste and decrease the consumption of the energy. </w:t>
      </w:r>
    </w:p>
    <w:p w14:paraId="706B48FA" w14:textId="6865726C"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Premier Inn can make use of the practices which are aligned with the environment to reduce the ecological footprint. This includes the measure of the water conservation and waste reduction and process of recycling. In accordance with the </w:t>
      </w:r>
      <w:r w:rsidRPr="00477DD3">
        <w:rPr>
          <w:rFonts w:ascii="Arial" w:hAnsi="Arial" w:cs="Arial"/>
          <w:sz w:val="24"/>
          <w:szCs w:val="24"/>
        </w:rPr>
        <w:lastRenderedPageBreak/>
        <w:t xml:space="preserve">Carroll model, Premier Inn can explore about the sources for the renewable energy such as wind power and solar which can reduce the use of resources which are non-renewable. However, the implementation of the CSR practices requires enough human and financial resources. </w:t>
      </w:r>
    </w:p>
    <w:p w14:paraId="5EDB87F1" w14:textId="0E00314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Carroll theory emphasises on the fact that organization can improve the engagement with the local communities </w:t>
      </w:r>
      <w:r w:rsidR="00D47932" w:rsidRPr="00477DD3">
        <w:rPr>
          <w:rFonts w:ascii="Arial" w:hAnsi="Arial" w:cs="Arial"/>
          <w:sz w:val="24"/>
          <w:szCs w:val="24"/>
        </w:rPr>
        <w:t>using</w:t>
      </w:r>
      <w:r w:rsidRPr="00477DD3">
        <w:rPr>
          <w:rFonts w:ascii="Arial" w:hAnsi="Arial" w:cs="Arial"/>
          <w:sz w:val="24"/>
          <w:szCs w:val="24"/>
        </w:rPr>
        <w:t xml:space="preserve"> CSR activities. This includes the sponsorship of the community events, local charities support and volunteering (</w:t>
      </w:r>
      <w:r w:rsidRPr="00477DD3">
        <w:rPr>
          <w:rFonts w:ascii="Arial" w:hAnsi="Arial" w:cs="Arial"/>
          <w:sz w:val="24"/>
          <w:szCs w:val="24"/>
          <w:shd w:val="clear" w:color="auto" w:fill="FFFFFF"/>
        </w:rPr>
        <w:t>Molina-Collado et al, 2022</w:t>
      </w:r>
      <w:r w:rsidRPr="00477DD3">
        <w:rPr>
          <w:rFonts w:ascii="Arial" w:hAnsi="Arial" w:cs="Arial"/>
          <w:sz w:val="24"/>
          <w:szCs w:val="24"/>
        </w:rPr>
        <w:t xml:space="preserve">). Moreover, by making investment in the projects which are related to the community development, the organization can boost the relations with the stakeholders </w:t>
      </w:r>
      <w:r w:rsidR="007E22D4" w:rsidRPr="00477DD3">
        <w:rPr>
          <w:rFonts w:ascii="Arial" w:hAnsi="Arial" w:cs="Arial"/>
          <w:sz w:val="24"/>
          <w:szCs w:val="24"/>
        </w:rPr>
        <w:t>and</w:t>
      </w:r>
      <w:r w:rsidRPr="00477DD3">
        <w:rPr>
          <w:rFonts w:ascii="Arial" w:hAnsi="Arial" w:cs="Arial"/>
          <w:sz w:val="24"/>
          <w:szCs w:val="24"/>
        </w:rPr>
        <w:t xml:space="preserve"> develop the social wellbeing within the operating areas. </w:t>
      </w:r>
    </w:p>
    <w:p w14:paraId="26FB22C3" w14:textId="386EC2C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CSR practices make more focus on the welfare of the workers which can help in improving the satisfaction level of the worker, increase the productivity. The Premier inn can organize training and development sessions for the workers which can help in developing their skills and smooth the operations. This also can help in promoting the inclusion and diversity, makes sure about the equality and positive working environment (</w:t>
      </w:r>
      <w:r w:rsidRPr="00477DD3">
        <w:rPr>
          <w:rFonts w:ascii="Arial" w:hAnsi="Arial" w:cs="Arial"/>
          <w:sz w:val="24"/>
          <w:szCs w:val="24"/>
          <w:shd w:val="clear" w:color="auto" w:fill="FFFFFF"/>
        </w:rPr>
        <w:t>Sigala et al, 2021.</w:t>
      </w:r>
      <w:r w:rsidRPr="00477DD3">
        <w:rPr>
          <w:rFonts w:ascii="Arial" w:hAnsi="Arial" w:cs="Arial"/>
          <w:sz w:val="24"/>
          <w:szCs w:val="24"/>
        </w:rPr>
        <w:t xml:space="preserve">). Additionally, the workers which are motivated, happy and provide support to the CSR efforts and increase the productivity. However, this is tough to meet the supply demand within the CSR and cost of it. This can be challenging for the organization. </w:t>
      </w:r>
    </w:p>
    <w:p w14:paraId="0B715022" w14:textId="5E622AF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organization can promote the sustainable practices by products souring and ethical services. This includes decrease in the carbon </w:t>
      </w:r>
      <w:r w:rsidR="007E22D4" w:rsidRPr="00477DD3">
        <w:rPr>
          <w:rFonts w:ascii="Arial" w:hAnsi="Arial" w:cs="Arial"/>
          <w:sz w:val="24"/>
          <w:szCs w:val="24"/>
        </w:rPr>
        <w:t>emission,</w:t>
      </w:r>
      <w:r w:rsidRPr="00477DD3">
        <w:rPr>
          <w:rFonts w:ascii="Arial" w:hAnsi="Arial" w:cs="Arial"/>
          <w:sz w:val="24"/>
          <w:szCs w:val="24"/>
        </w:rPr>
        <w:t xml:space="preserve"> which is occurring from the transportation, buying the goods which are locally sourced with the use of supply chain (</w:t>
      </w:r>
      <w:r w:rsidRPr="00477DD3">
        <w:rPr>
          <w:rFonts w:ascii="Arial" w:hAnsi="Arial" w:cs="Arial"/>
          <w:sz w:val="24"/>
          <w:szCs w:val="24"/>
          <w:shd w:val="clear" w:color="auto" w:fill="FFFFFF"/>
        </w:rPr>
        <w:t>Higgins-</w:t>
      </w:r>
      <w:proofErr w:type="spellStart"/>
      <w:r w:rsidRPr="00477DD3">
        <w:rPr>
          <w:rFonts w:ascii="Arial" w:hAnsi="Arial" w:cs="Arial"/>
          <w:sz w:val="24"/>
          <w:szCs w:val="24"/>
          <w:shd w:val="clear" w:color="auto" w:fill="FFFFFF"/>
        </w:rPr>
        <w:t>Desbiolles</w:t>
      </w:r>
      <w:proofErr w:type="spellEnd"/>
      <w:r w:rsidRPr="00477DD3">
        <w:rPr>
          <w:rFonts w:ascii="Arial" w:hAnsi="Arial" w:cs="Arial"/>
          <w:sz w:val="24"/>
          <w:szCs w:val="24"/>
          <w:shd w:val="clear" w:color="auto" w:fill="FFFFFF"/>
        </w:rPr>
        <w:t xml:space="preserve"> et al, 2019</w:t>
      </w:r>
      <w:r w:rsidRPr="00477DD3">
        <w:rPr>
          <w:rFonts w:ascii="Arial" w:hAnsi="Arial" w:cs="Arial"/>
          <w:sz w:val="24"/>
          <w:szCs w:val="24"/>
        </w:rPr>
        <w:t xml:space="preserve">). The selection of the suppliers can align with the regulations and standards related to the environment. </w:t>
      </w:r>
    </w:p>
    <w:p w14:paraId="151BF229" w14:textId="596BF4D8"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Premier Inn can focus on providing the education to the guest in regard of the sustainable practices and motivate them to participate in the sustainable initiatives during the stays. In according to the Carroll model, this can involve the information about the water conservation, energy </w:t>
      </w:r>
      <w:r w:rsidR="007E22D4" w:rsidRPr="00477DD3">
        <w:rPr>
          <w:rFonts w:ascii="Arial" w:hAnsi="Arial" w:cs="Arial"/>
          <w:sz w:val="24"/>
          <w:szCs w:val="24"/>
        </w:rPr>
        <w:t>and</w:t>
      </w:r>
      <w:r w:rsidRPr="00477DD3">
        <w:rPr>
          <w:rFonts w:ascii="Arial" w:hAnsi="Arial" w:cs="Arial"/>
          <w:sz w:val="24"/>
          <w:szCs w:val="24"/>
        </w:rPr>
        <w:t xml:space="preserve"> focuses on the sustainable practices like reuse of the liners and towels and work on the green technology within the rooms (</w:t>
      </w:r>
      <w:r w:rsidRPr="00477DD3">
        <w:rPr>
          <w:rFonts w:ascii="Arial" w:hAnsi="Arial" w:cs="Arial"/>
          <w:i/>
          <w:sz w:val="24"/>
          <w:szCs w:val="24"/>
        </w:rPr>
        <w:t>Carroll’s CSR Pyramid</w:t>
      </w:r>
      <w:r w:rsidRPr="00477DD3">
        <w:rPr>
          <w:rFonts w:ascii="Arial" w:hAnsi="Arial" w:cs="Arial"/>
          <w:sz w:val="24"/>
          <w:szCs w:val="24"/>
        </w:rPr>
        <w:t xml:space="preserve">, 2023). </w:t>
      </w:r>
    </w:p>
    <w:p w14:paraId="6C25BF25" w14:textId="45CD8F1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w:t>
      </w:r>
      <w:r w:rsidR="00354FED">
        <w:rPr>
          <w:rFonts w:ascii="Arial" w:hAnsi="Arial" w:cs="Arial"/>
          <w:sz w:val="24"/>
          <w:szCs w:val="24"/>
        </w:rPr>
        <w:t>business in question</w:t>
      </w:r>
      <w:r w:rsidRPr="00477DD3">
        <w:rPr>
          <w:rFonts w:ascii="Arial" w:hAnsi="Arial" w:cs="Arial"/>
          <w:sz w:val="24"/>
          <w:szCs w:val="24"/>
        </w:rPr>
        <w:t xml:space="preserve"> is required to develop transparency regarding the CSR and sustainable practices performed by it. The regular reporting about the CSR </w:t>
      </w:r>
      <w:r w:rsidRPr="00477DD3">
        <w:rPr>
          <w:rFonts w:ascii="Arial" w:hAnsi="Arial" w:cs="Arial"/>
          <w:sz w:val="24"/>
          <w:szCs w:val="24"/>
        </w:rPr>
        <w:lastRenderedPageBreak/>
        <w:t>practices can provide the ESG metrics which can permit in tracking the progress by the stakeholders (</w:t>
      </w:r>
      <w:r w:rsidRPr="00477DD3">
        <w:rPr>
          <w:rFonts w:ascii="Arial" w:hAnsi="Arial" w:cs="Arial"/>
          <w:sz w:val="24"/>
          <w:szCs w:val="24"/>
          <w:shd w:val="clear" w:color="auto" w:fill="FFFFFF"/>
        </w:rPr>
        <w:t>Han 2021</w:t>
      </w:r>
      <w:r w:rsidRPr="00477DD3">
        <w:rPr>
          <w:rFonts w:ascii="Arial" w:hAnsi="Arial" w:cs="Arial"/>
          <w:sz w:val="24"/>
          <w:szCs w:val="24"/>
        </w:rPr>
        <w:t xml:space="preserve">). This can help in developing the credibility &amp; trust among the stakeholders, </w:t>
      </w:r>
      <w:r w:rsidR="00EF3B1A" w:rsidRPr="00477DD3">
        <w:rPr>
          <w:rFonts w:ascii="Arial" w:hAnsi="Arial" w:cs="Arial"/>
          <w:sz w:val="24"/>
          <w:szCs w:val="24"/>
        </w:rPr>
        <w:t>investors,</w:t>
      </w:r>
      <w:r w:rsidRPr="00477DD3">
        <w:rPr>
          <w:rFonts w:ascii="Arial" w:hAnsi="Arial" w:cs="Arial"/>
          <w:sz w:val="24"/>
          <w:szCs w:val="24"/>
        </w:rPr>
        <w:t xml:space="preserve"> and consumers.</w:t>
      </w:r>
    </w:p>
    <w:p w14:paraId="7F22EDBE" w14:textId="06E85EE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Premier </w:t>
      </w:r>
      <w:r w:rsidR="00EF3B1A">
        <w:rPr>
          <w:rFonts w:ascii="Arial" w:hAnsi="Arial" w:cs="Arial"/>
          <w:sz w:val="24"/>
          <w:szCs w:val="24"/>
        </w:rPr>
        <w:t>I</w:t>
      </w:r>
      <w:r w:rsidRPr="00477DD3">
        <w:rPr>
          <w:rFonts w:ascii="Arial" w:hAnsi="Arial" w:cs="Arial"/>
          <w:sz w:val="24"/>
          <w:szCs w:val="24"/>
        </w:rPr>
        <w:t>nn can continue invest in the research which can develop the new, innovative practices and technology (</w:t>
      </w:r>
      <w:r w:rsidRPr="00477DD3">
        <w:rPr>
          <w:rFonts w:ascii="Arial" w:hAnsi="Arial" w:cs="Arial"/>
          <w:sz w:val="24"/>
          <w:szCs w:val="24"/>
          <w:shd w:val="clear" w:color="auto" w:fill="FFFFFF"/>
        </w:rPr>
        <w:t>Fatima and Elbanna, 2020</w:t>
      </w:r>
      <w:r w:rsidRPr="00477DD3">
        <w:rPr>
          <w:rFonts w:ascii="Arial" w:hAnsi="Arial" w:cs="Arial"/>
          <w:sz w:val="24"/>
          <w:szCs w:val="24"/>
        </w:rPr>
        <w:t xml:space="preserve">). This can help in developing the sustainable initiatives within the tourism industry. Furthermore, it also includes the enhancement in the sustainable materials for the amenities and construction. </w:t>
      </w:r>
    </w:p>
    <w:p w14:paraId="7A07833D"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organization efforts which are related to the CSR practices have developed the result and reduce the carbon emission in the year 2010 by 20% and reduce the waste from the landfills by 60% (</w:t>
      </w:r>
      <w:r w:rsidRPr="00477DD3">
        <w:rPr>
          <w:rFonts w:ascii="Arial" w:hAnsi="Arial" w:cs="Arial"/>
          <w:i/>
          <w:sz w:val="24"/>
          <w:szCs w:val="24"/>
        </w:rPr>
        <w:t>Primer in</w:t>
      </w:r>
      <w:r w:rsidRPr="00477DD3">
        <w:rPr>
          <w:rFonts w:ascii="Arial" w:hAnsi="Arial" w:cs="Arial"/>
          <w:sz w:val="24"/>
          <w:szCs w:val="24"/>
        </w:rPr>
        <w:t xml:space="preserve">, 2023). </w:t>
      </w:r>
    </w:p>
    <w:p w14:paraId="5101543A" w14:textId="600F8D8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companies with the sustainable business practices have better reputation than the other organization. Sustainability hospitality includes the improvement in the brand image, develop the guest experience and boost the customer loyalty, revenues as well. With the use of triple bottom line </w:t>
      </w:r>
      <w:r w:rsidR="00EF3B1A" w:rsidRPr="00477DD3">
        <w:rPr>
          <w:rFonts w:ascii="Arial" w:hAnsi="Arial" w:cs="Arial"/>
          <w:sz w:val="24"/>
          <w:szCs w:val="24"/>
        </w:rPr>
        <w:t>model,</w:t>
      </w:r>
      <w:r w:rsidRPr="00477DD3">
        <w:rPr>
          <w:rFonts w:ascii="Arial" w:hAnsi="Arial" w:cs="Arial"/>
          <w:sz w:val="24"/>
          <w:szCs w:val="24"/>
        </w:rPr>
        <w:t xml:space="preserve"> it showcases the key areas such as people, </w:t>
      </w:r>
      <w:r w:rsidR="00E01EDC" w:rsidRPr="00477DD3">
        <w:rPr>
          <w:rFonts w:ascii="Arial" w:hAnsi="Arial" w:cs="Arial"/>
          <w:sz w:val="24"/>
          <w:szCs w:val="24"/>
        </w:rPr>
        <w:t>plant,</w:t>
      </w:r>
      <w:r w:rsidRPr="00477DD3">
        <w:rPr>
          <w:rFonts w:ascii="Arial" w:hAnsi="Arial" w:cs="Arial"/>
          <w:sz w:val="24"/>
          <w:szCs w:val="24"/>
        </w:rPr>
        <w:t xml:space="preserve"> and profile. </w:t>
      </w:r>
    </w:p>
    <w:p w14:paraId="3B0907F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In accordance with the Tripple bottom line model, the CSR initiatives related to employee welfare can help in developing the morale, job satisfaction and productivity (</w:t>
      </w:r>
      <w:r w:rsidRPr="00477DD3">
        <w:rPr>
          <w:rFonts w:ascii="Arial" w:hAnsi="Arial" w:cs="Arial"/>
          <w:i/>
          <w:sz w:val="24"/>
          <w:szCs w:val="24"/>
        </w:rPr>
        <w:t>Triple Bottom Line</w:t>
      </w:r>
      <w:r w:rsidRPr="00477DD3">
        <w:rPr>
          <w:rFonts w:ascii="Arial" w:hAnsi="Arial" w:cs="Arial"/>
          <w:sz w:val="24"/>
          <w:szCs w:val="24"/>
        </w:rPr>
        <w:t xml:space="preserve">, 2023). This also involves the safety measures; develop the diversity, inclusion, fair wages and training and development. The workers which are more engaged with the development of sustainable practices can develop the value, innovative ideas and increase the sustainable performance. </w:t>
      </w:r>
    </w:p>
    <w:p w14:paraId="64827E57"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engaging with the locals with the development of the CSR practices can include the charities, increase the positive relations and volunteering. The strong community can develop the success which is based on the long term which can help in improving the brand reputation, make sure about the company’s operations and attract the locals. </w:t>
      </w:r>
    </w:p>
    <w:p w14:paraId="7D35CEFB" w14:textId="522BEDE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are mainly focused on the sustainable practices which can help in reducing the ecological footprint of the premier inn via the different measure. According to the Tipple bottom line model, the measures include the waste reduction, sustainable </w:t>
      </w:r>
      <w:r w:rsidR="00EF3B1A" w:rsidRPr="00477DD3">
        <w:rPr>
          <w:rFonts w:ascii="Arial" w:hAnsi="Arial" w:cs="Arial"/>
          <w:sz w:val="24"/>
          <w:szCs w:val="24"/>
        </w:rPr>
        <w:t>sourcing,</w:t>
      </w:r>
      <w:r w:rsidRPr="00477DD3">
        <w:rPr>
          <w:rFonts w:ascii="Arial" w:hAnsi="Arial" w:cs="Arial"/>
          <w:sz w:val="24"/>
          <w:szCs w:val="24"/>
        </w:rPr>
        <w:t xml:space="preserve"> and conservation of the water (</w:t>
      </w:r>
      <w:r w:rsidRPr="00477DD3">
        <w:rPr>
          <w:rFonts w:ascii="Arial" w:hAnsi="Arial" w:cs="Arial"/>
          <w:sz w:val="24"/>
          <w:szCs w:val="24"/>
          <w:shd w:val="clear" w:color="auto" w:fill="FFFFFF"/>
        </w:rPr>
        <w:t>Modica et al, 2020</w:t>
      </w:r>
      <w:r w:rsidRPr="00477DD3">
        <w:rPr>
          <w:rFonts w:ascii="Arial" w:hAnsi="Arial" w:cs="Arial"/>
          <w:sz w:val="24"/>
          <w:szCs w:val="24"/>
        </w:rPr>
        <w:t xml:space="preserve">). The </w:t>
      </w:r>
      <w:r w:rsidRPr="00477DD3">
        <w:rPr>
          <w:rFonts w:ascii="Arial" w:hAnsi="Arial" w:cs="Arial"/>
          <w:sz w:val="24"/>
          <w:szCs w:val="24"/>
        </w:rPr>
        <w:lastRenderedPageBreak/>
        <w:t xml:space="preserve">reduction in the resource consumption and development in the sustainable practices, the Premier inn in the hospitality industry can reduce the environmental impacts. This can develop the overall eco-friendly goals for the hospitality industry. </w:t>
      </w:r>
    </w:p>
    <w:p w14:paraId="14526B4C"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Educating the guest is related to the eco-friendly practices and motivates them to increase the sustainable practices during the stay (</w:t>
      </w:r>
      <w:r w:rsidRPr="00477DD3">
        <w:rPr>
          <w:rFonts w:ascii="Arial" w:hAnsi="Arial" w:cs="Arial"/>
          <w:sz w:val="24"/>
          <w:szCs w:val="24"/>
          <w:shd w:val="clear" w:color="auto" w:fill="FFFFFF"/>
        </w:rPr>
        <w:t xml:space="preserve">Achmad and </w:t>
      </w:r>
      <w:proofErr w:type="spellStart"/>
      <w:r w:rsidRPr="00477DD3">
        <w:rPr>
          <w:rFonts w:ascii="Arial" w:hAnsi="Arial" w:cs="Arial"/>
          <w:sz w:val="24"/>
          <w:szCs w:val="24"/>
          <w:shd w:val="clear" w:color="auto" w:fill="FFFFFF"/>
        </w:rPr>
        <w:t>Yulianah</w:t>
      </w:r>
      <w:proofErr w:type="spellEnd"/>
      <w:r w:rsidRPr="00477DD3">
        <w:rPr>
          <w:rFonts w:ascii="Arial" w:hAnsi="Arial" w:cs="Arial"/>
          <w:sz w:val="24"/>
          <w:szCs w:val="24"/>
          <w:shd w:val="clear" w:color="auto" w:fill="FFFFFF"/>
        </w:rPr>
        <w:t xml:space="preserve"> 2022</w:t>
      </w:r>
      <w:r w:rsidRPr="00477DD3">
        <w:rPr>
          <w:rFonts w:ascii="Arial" w:hAnsi="Arial" w:cs="Arial"/>
          <w:sz w:val="24"/>
          <w:szCs w:val="24"/>
        </w:rPr>
        <w:t xml:space="preserve">). Additionally, this can develop the awareness about the changing behaviours of the guest about the sustainable practices. By engaging the guest in the eco-friendly initiatives can increase the adoption of the sustainable behaviours. This includes the waste reduction, decrease the environmental impacts and decrease the level of waste. </w:t>
      </w:r>
    </w:p>
    <w:p w14:paraId="38EAFCAE"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which are related to the ethical souring make sure about the local economies, labour practices which are fair via the supply chain. By ethically sourcing the products, the Premier Inn within the hospitality industry can improve the brand image, increase the sustainable practices and develop the ecosystems within the operations. </w:t>
      </w:r>
    </w:p>
    <w:p w14:paraId="29EC7049" w14:textId="21224529"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By making investment in the latest technologies can develop the cost savings and smooth improvement, provide the different competitive benefits (</w:t>
      </w:r>
      <w:r w:rsidRPr="00477DD3">
        <w:rPr>
          <w:rFonts w:ascii="Arial" w:hAnsi="Arial" w:cs="Arial"/>
          <w:sz w:val="24"/>
          <w:szCs w:val="24"/>
          <w:shd w:val="clear" w:color="auto" w:fill="FFFFFF"/>
        </w:rPr>
        <w:t>Khatter et al, 2019</w:t>
      </w:r>
      <w:r w:rsidRPr="00477DD3">
        <w:rPr>
          <w:rFonts w:ascii="Arial" w:hAnsi="Arial" w:cs="Arial"/>
          <w:sz w:val="24"/>
          <w:szCs w:val="24"/>
        </w:rPr>
        <w:t xml:space="preserve">). According to the Tripple bottom line model, via the innovation the Premier inn can work on the sustainable practices and solutions which can help in decreasing the consumption of resources and create the </w:t>
      </w:r>
      <w:r w:rsidR="00D47932" w:rsidRPr="00477DD3">
        <w:rPr>
          <w:rFonts w:ascii="Arial" w:hAnsi="Arial" w:cs="Arial"/>
          <w:sz w:val="24"/>
          <w:szCs w:val="24"/>
        </w:rPr>
        <w:t>long-term</w:t>
      </w:r>
      <w:r w:rsidRPr="00477DD3">
        <w:rPr>
          <w:rFonts w:ascii="Arial" w:hAnsi="Arial" w:cs="Arial"/>
          <w:sz w:val="24"/>
          <w:szCs w:val="24"/>
        </w:rPr>
        <w:t xml:space="preserve"> profitability. </w:t>
      </w:r>
    </w:p>
    <w:p w14:paraId="6E9C6886"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activities are paramount in increasing the sustainable practices which resolve the issues related to the environmental impacts. The Premier inn can enhance the sustainable performance which can be helpful in reduce the risk and increase the performance. </w:t>
      </w:r>
    </w:p>
    <w:p w14:paraId="4634192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CSR is kind of organization’s commitment and contributes within the environmental and social wellbeing of the stakeholder’s communities However, the implementation of the CSR strategy is not easy (</w:t>
      </w:r>
      <w:r w:rsidRPr="00477DD3">
        <w:rPr>
          <w:rFonts w:ascii="Arial" w:hAnsi="Arial" w:cs="Arial"/>
          <w:sz w:val="24"/>
          <w:szCs w:val="24"/>
          <w:shd w:val="clear" w:color="auto" w:fill="FFFFFF"/>
        </w:rPr>
        <w:t>Cvelbar et al, 2019</w:t>
      </w:r>
      <w:r w:rsidRPr="00477DD3">
        <w:rPr>
          <w:rFonts w:ascii="Arial" w:hAnsi="Arial" w:cs="Arial"/>
          <w:sz w:val="24"/>
          <w:szCs w:val="24"/>
        </w:rPr>
        <w:t xml:space="preserve">). This also comes with the different challenges and opportunities for the organization. This can be undertaken with the use of stakeholder theory and can affect the actions of the organization. </w:t>
      </w:r>
    </w:p>
    <w:p w14:paraId="53470973"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implementing the policies related to the CSR demand for the human resources and strong finances. Some business in the hospitality which is small and </w:t>
      </w:r>
      <w:r w:rsidRPr="00477DD3">
        <w:rPr>
          <w:rFonts w:ascii="Arial" w:hAnsi="Arial" w:cs="Arial"/>
          <w:sz w:val="24"/>
          <w:szCs w:val="24"/>
        </w:rPr>
        <w:lastRenderedPageBreak/>
        <w:t xml:space="preserve">medium sized can face challenges in allocation of resources during the economic uncertainty. </w:t>
      </w:r>
    </w:p>
    <w:p w14:paraId="674264A8" w14:textId="5468D9D6"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Stakeholder theory stated that Premier inn can balance the conflicts interest within the different stakeholders (</w:t>
      </w:r>
      <w:r w:rsidRPr="00477DD3">
        <w:rPr>
          <w:rFonts w:ascii="Arial" w:hAnsi="Arial" w:cs="Arial"/>
          <w:i/>
          <w:sz w:val="24"/>
          <w:szCs w:val="24"/>
        </w:rPr>
        <w:t>Understanding Stakeholder Theory</w:t>
      </w:r>
      <w:r w:rsidRPr="00477DD3">
        <w:rPr>
          <w:rFonts w:ascii="Arial" w:hAnsi="Arial" w:cs="Arial"/>
          <w:sz w:val="24"/>
          <w:szCs w:val="24"/>
        </w:rPr>
        <w:t xml:space="preserve">, 2023). Furthermore, this includes the consumers, workers, regulatory authority, local communities, and investors. The fulfilling the demand of all stakeholders is challenging because the differences in priorities. </w:t>
      </w:r>
    </w:p>
    <w:p w14:paraId="791C5FBD"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struggle within the organization, this can be from the shareholders and senior management which are mainly focused on the financial performance. This can increase the adoption of the sustainable policies and required the effective communication. Without strong communication it increases the different challenges and hurdles. </w:t>
      </w:r>
    </w:p>
    <w:p w14:paraId="5091C647"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companies within the hospitality can increase the difficulty within the supply chain which can span the different countries and include the various suppliers. In accordance with the stakeholder theory, this makes sure about the practices within the ethical sourcing via the supply chain (</w:t>
      </w:r>
      <w:r w:rsidRPr="00477DD3">
        <w:rPr>
          <w:rFonts w:ascii="Arial" w:hAnsi="Arial" w:cs="Arial"/>
          <w:sz w:val="24"/>
          <w:szCs w:val="24"/>
          <w:shd w:val="clear" w:color="auto" w:fill="FFFFFF"/>
        </w:rPr>
        <w:t>Hall 2021</w:t>
      </w:r>
      <w:r w:rsidRPr="00477DD3">
        <w:rPr>
          <w:rFonts w:ascii="Arial" w:hAnsi="Arial" w:cs="Arial"/>
          <w:sz w:val="24"/>
          <w:szCs w:val="24"/>
        </w:rPr>
        <w:t>). This can include the sustainable standards, labour and can be tough to impose and monitor.</w:t>
      </w:r>
    </w:p>
    <w:p w14:paraId="03706BF0"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developing the regulatory condition via the different authorities can be difficult. Particularly in the regulations and laws which are related to the sustainable and CSR practices. </w:t>
      </w:r>
    </w:p>
    <w:p w14:paraId="398750A2" w14:textId="23041CC1"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implementing the sustainable and CSR policies can develop the brand reputation of the Premier Inn within the competitors. The enhancement in the brand image can increase the word of mouth and develop the loyalty among the customers (Go and Kang, 2023). </w:t>
      </w:r>
    </w:p>
    <w:p w14:paraId="172D2694" w14:textId="06A5F5EC"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development in the CSR commitment can increase the top talent and enhance the retention rates of the employees. The Gen Z and Millennial </w:t>
      </w:r>
      <w:r w:rsidR="00ED2D5F" w:rsidRPr="00477DD3">
        <w:rPr>
          <w:rFonts w:ascii="Arial" w:hAnsi="Arial" w:cs="Arial"/>
          <w:sz w:val="24"/>
          <w:szCs w:val="24"/>
        </w:rPr>
        <w:t>can be</w:t>
      </w:r>
      <w:r w:rsidRPr="00477DD3">
        <w:rPr>
          <w:rFonts w:ascii="Arial" w:hAnsi="Arial" w:cs="Arial"/>
          <w:sz w:val="24"/>
          <w:szCs w:val="24"/>
        </w:rPr>
        <w:t xml:space="preserve"> more focused on employers which can provide the opportunities and values. This also helps in developing the positive impacts within the society. According to the research it shown that the 76% of the Millennial consider the organizations which are working with the CSR practices (</w:t>
      </w:r>
      <w:r w:rsidRPr="00477DD3">
        <w:rPr>
          <w:rFonts w:ascii="Arial" w:hAnsi="Arial" w:cs="Arial"/>
          <w:i/>
          <w:sz w:val="24"/>
          <w:szCs w:val="24"/>
        </w:rPr>
        <w:t xml:space="preserve">3/4 of Millennial Would Take a Pay Cut to Work for a Socially </w:t>
      </w:r>
      <w:r w:rsidRPr="00477DD3">
        <w:rPr>
          <w:rFonts w:ascii="Arial" w:hAnsi="Arial" w:cs="Arial"/>
          <w:i/>
          <w:sz w:val="24"/>
          <w:szCs w:val="24"/>
        </w:rPr>
        <w:lastRenderedPageBreak/>
        <w:t xml:space="preserve">Responsible Company, </w:t>
      </w:r>
      <w:r w:rsidRPr="00477DD3">
        <w:rPr>
          <w:rFonts w:ascii="Arial" w:hAnsi="Arial" w:cs="Arial"/>
          <w:sz w:val="24"/>
          <w:szCs w:val="24"/>
        </w:rPr>
        <w:t xml:space="preserve">2023). The 84%v of the Gen Z focuses on the employers which is commitment to the CSR programs. </w:t>
      </w:r>
    </w:p>
    <w:p w14:paraId="3A2DB96F" w14:textId="27D80D4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By implementation of the CSR practices can develop the efficiency and innovation within the Premier inn (</w:t>
      </w:r>
      <w:r w:rsidRPr="00477DD3">
        <w:rPr>
          <w:rFonts w:ascii="Arial" w:hAnsi="Arial" w:cs="Arial"/>
          <w:sz w:val="24"/>
          <w:szCs w:val="24"/>
          <w:shd w:val="clear" w:color="auto" w:fill="FFFFFF"/>
        </w:rPr>
        <w:t>Sakshi, et.al, 2020</w:t>
      </w:r>
      <w:r w:rsidRPr="00477DD3">
        <w:rPr>
          <w:rFonts w:ascii="Arial" w:hAnsi="Arial" w:cs="Arial"/>
          <w:sz w:val="24"/>
          <w:szCs w:val="24"/>
        </w:rPr>
        <w:t xml:space="preserve">). For instance, the investment in the emerging technology or strategies related to the waste reduction can help in reducing the environmental impacts. This also provides opportunities related to the smooth operations and cost savings. </w:t>
      </w:r>
    </w:p>
    <w:p w14:paraId="072F9D9C" w14:textId="2681BBD4" w:rsid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may provide the opportunities to the Premier inn which can help in engaging the local communities and develop the relationship. By providing support to the local charities and develop the communities, sponsor events, and reduce the cost of borrowing. </w:t>
      </w:r>
    </w:p>
    <w:p w14:paraId="1664A0BA" w14:textId="77777777" w:rsidR="00477DD3" w:rsidRDefault="00477DD3" w:rsidP="00477DD3">
      <w:pPr>
        <w:spacing w:line="360" w:lineRule="auto"/>
        <w:ind w:firstLine="720"/>
        <w:jc w:val="both"/>
        <w:rPr>
          <w:rFonts w:ascii="Arial" w:hAnsi="Arial" w:cs="Arial"/>
          <w:sz w:val="24"/>
          <w:szCs w:val="24"/>
        </w:rPr>
      </w:pPr>
    </w:p>
    <w:p w14:paraId="40605245" w14:textId="77777777" w:rsidR="00477DD3" w:rsidRDefault="00477DD3" w:rsidP="00477DD3">
      <w:pPr>
        <w:spacing w:line="360" w:lineRule="auto"/>
        <w:ind w:firstLine="720"/>
        <w:jc w:val="both"/>
        <w:rPr>
          <w:rFonts w:ascii="Arial" w:hAnsi="Arial" w:cs="Arial"/>
          <w:sz w:val="24"/>
          <w:szCs w:val="24"/>
        </w:rPr>
      </w:pPr>
    </w:p>
    <w:p w14:paraId="3B3DE889" w14:textId="77777777" w:rsidR="00477DD3" w:rsidRDefault="00477DD3" w:rsidP="00477DD3">
      <w:pPr>
        <w:spacing w:line="360" w:lineRule="auto"/>
        <w:ind w:firstLine="720"/>
        <w:jc w:val="both"/>
        <w:rPr>
          <w:rFonts w:ascii="Arial" w:hAnsi="Arial" w:cs="Arial"/>
          <w:sz w:val="24"/>
          <w:szCs w:val="24"/>
        </w:rPr>
      </w:pPr>
    </w:p>
    <w:p w14:paraId="3BF2074F" w14:textId="77777777" w:rsidR="00477DD3" w:rsidRDefault="00477DD3" w:rsidP="00477DD3">
      <w:pPr>
        <w:spacing w:line="360" w:lineRule="auto"/>
        <w:ind w:firstLine="720"/>
        <w:jc w:val="both"/>
        <w:rPr>
          <w:rFonts w:ascii="Arial" w:hAnsi="Arial" w:cs="Arial"/>
          <w:sz w:val="24"/>
          <w:szCs w:val="24"/>
        </w:rPr>
      </w:pPr>
    </w:p>
    <w:p w14:paraId="148344CB" w14:textId="77777777" w:rsidR="00477DD3" w:rsidRDefault="00477DD3" w:rsidP="00477DD3">
      <w:pPr>
        <w:spacing w:line="360" w:lineRule="auto"/>
        <w:ind w:firstLine="720"/>
        <w:jc w:val="both"/>
        <w:rPr>
          <w:rFonts w:ascii="Arial" w:hAnsi="Arial" w:cs="Arial"/>
          <w:sz w:val="24"/>
          <w:szCs w:val="24"/>
        </w:rPr>
      </w:pPr>
    </w:p>
    <w:p w14:paraId="220DF2D4" w14:textId="77777777" w:rsidR="00477DD3" w:rsidRDefault="00477DD3" w:rsidP="00477DD3">
      <w:pPr>
        <w:spacing w:line="360" w:lineRule="auto"/>
        <w:ind w:firstLine="720"/>
        <w:jc w:val="both"/>
        <w:rPr>
          <w:rFonts w:ascii="Arial" w:hAnsi="Arial" w:cs="Arial"/>
          <w:sz w:val="24"/>
          <w:szCs w:val="24"/>
        </w:rPr>
      </w:pPr>
    </w:p>
    <w:p w14:paraId="2C12FDAB" w14:textId="77777777" w:rsidR="00477DD3" w:rsidRDefault="00477DD3" w:rsidP="00477DD3">
      <w:pPr>
        <w:spacing w:line="360" w:lineRule="auto"/>
        <w:ind w:firstLine="720"/>
        <w:jc w:val="both"/>
        <w:rPr>
          <w:rFonts w:ascii="Arial" w:hAnsi="Arial" w:cs="Arial"/>
          <w:sz w:val="24"/>
          <w:szCs w:val="24"/>
        </w:rPr>
      </w:pPr>
    </w:p>
    <w:p w14:paraId="1026D0CD" w14:textId="77777777" w:rsidR="00477DD3" w:rsidRDefault="00477DD3" w:rsidP="00477DD3">
      <w:pPr>
        <w:spacing w:line="360" w:lineRule="auto"/>
        <w:ind w:firstLine="720"/>
        <w:jc w:val="both"/>
        <w:rPr>
          <w:rFonts w:ascii="Arial" w:hAnsi="Arial" w:cs="Arial"/>
          <w:sz w:val="24"/>
          <w:szCs w:val="24"/>
        </w:rPr>
      </w:pPr>
    </w:p>
    <w:p w14:paraId="74664DFA" w14:textId="77777777" w:rsidR="00477DD3" w:rsidRDefault="00477DD3" w:rsidP="00477DD3">
      <w:pPr>
        <w:spacing w:line="360" w:lineRule="auto"/>
        <w:ind w:firstLine="720"/>
        <w:jc w:val="both"/>
        <w:rPr>
          <w:rFonts w:ascii="Arial" w:hAnsi="Arial" w:cs="Arial"/>
          <w:sz w:val="24"/>
          <w:szCs w:val="24"/>
        </w:rPr>
      </w:pPr>
    </w:p>
    <w:p w14:paraId="57CB2CD7" w14:textId="77777777" w:rsidR="00477DD3" w:rsidRDefault="00477DD3" w:rsidP="00477DD3">
      <w:pPr>
        <w:spacing w:line="360" w:lineRule="auto"/>
        <w:ind w:firstLine="720"/>
        <w:jc w:val="both"/>
        <w:rPr>
          <w:rFonts w:ascii="Arial" w:hAnsi="Arial" w:cs="Arial"/>
          <w:sz w:val="24"/>
          <w:szCs w:val="24"/>
        </w:rPr>
      </w:pPr>
    </w:p>
    <w:p w14:paraId="6E8A9DE6" w14:textId="77777777" w:rsidR="00477DD3" w:rsidRDefault="00477DD3" w:rsidP="00477DD3">
      <w:pPr>
        <w:spacing w:line="360" w:lineRule="auto"/>
        <w:ind w:firstLine="720"/>
        <w:jc w:val="both"/>
        <w:rPr>
          <w:rFonts w:ascii="Arial" w:hAnsi="Arial" w:cs="Arial"/>
          <w:sz w:val="24"/>
          <w:szCs w:val="24"/>
        </w:rPr>
      </w:pPr>
    </w:p>
    <w:p w14:paraId="4B90FBA2" w14:textId="77777777" w:rsidR="00477DD3" w:rsidRDefault="00477DD3" w:rsidP="00477DD3">
      <w:pPr>
        <w:spacing w:line="360" w:lineRule="auto"/>
        <w:ind w:firstLine="720"/>
        <w:jc w:val="both"/>
        <w:rPr>
          <w:rFonts w:ascii="Arial" w:hAnsi="Arial" w:cs="Arial"/>
          <w:sz w:val="24"/>
          <w:szCs w:val="24"/>
        </w:rPr>
      </w:pPr>
    </w:p>
    <w:p w14:paraId="1C751946" w14:textId="77777777" w:rsidR="00ED2D5F" w:rsidRDefault="00ED2D5F" w:rsidP="00477DD3">
      <w:pPr>
        <w:spacing w:line="360" w:lineRule="auto"/>
        <w:ind w:firstLine="720"/>
        <w:jc w:val="both"/>
        <w:rPr>
          <w:rFonts w:ascii="Arial" w:hAnsi="Arial" w:cs="Arial"/>
          <w:sz w:val="24"/>
          <w:szCs w:val="24"/>
        </w:rPr>
      </w:pPr>
    </w:p>
    <w:p w14:paraId="5A1B392C" w14:textId="77777777" w:rsidR="00ED2D5F" w:rsidRDefault="00ED2D5F" w:rsidP="00477DD3">
      <w:pPr>
        <w:spacing w:line="360" w:lineRule="auto"/>
        <w:ind w:firstLine="720"/>
        <w:jc w:val="both"/>
        <w:rPr>
          <w:rFonts w:ascii="Arial" w:hAnsi="Arial" w:cs="Arial"/>
          <w:sz w:val="24"/>
          <w:szCs w:val="24"/>
        </w:rPr>
      </w:pPr>
    </w:p>
    <w:p w14:paraId="333DC0E9" w14:textId="77777777" w:rsidR="00ED2D5F" w:rsidRPr="00477DD3" w:rsidRDefault="00ED2D5F" w:rsidP="00477DD3">
      <w:pPr>
        <w:spacing w:line="360" w:lineRule="auto"/>
        <w:ind w:firstLine="720"/>
        <w:jc w:val="both"/>
        <w:rPr>
          <w:rFonts w:ascii="Arial" w:hAnsi="Arial" w:cs="Arial"/>
          <w:sz w:val="24"/>
          <w:szCs w:val="24"/>
        </w:rPr>
      </w:pPr>
    </w:p>
    <w:p w14:paraId="429EB363"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lastRenderedPageBreak/>
        <w:t xml:space="preserve">By summing up the essay it delves into the role of CSR responsibilities which can help in promoting the sustainability within the Premier inn. The CSR practices are paramount because it can help in reducing the ecological footprint. This includes the waste reduction, water conservation and increase the recycling procedure. The Carroll theory stated the organization can increase the relationship with the local communities that can increase the use of CSR practices. The essay emphasise on the role CSR practices in the developing the sustainability within the organization. The Premier inn can develop the CSR practices which can increase the sustainable practices. The organization can gain the renewable energy which can decrease the use of resources. This can improve the engagement of local communities and develop the CSR practices. This includes the local charities, community events and volunteering. The Premier inn needs to promote eco-friendly practices for ethical services and reduce the carbon omission. </w:t>
      </w:r>
    </w:p>
    <w:p w14:paraId="5D54BC7F" w14:textId="5AB910C5" w:rsidR="00477DD3" w:rsidRPr="00477DD3" w:rsidRDefault="00477DD3" w:rsidP="00477DD3">
      <w:pPr>
        <w:pStyle w:val="Heading1"/>
        <w:spacing w:line="360" w:lineRule="auto"/>
        <w:jc w:val="center"/>
        <w:rPr>
          <w:rFonts w:ascii="Arial" w:hAnsi="Arial" w:cs="Arial"/>
          <w:color w:val="auto"/>
          <w:sz w:val="24"/>
          <w:szCs w:val="24"/>
        </w:rPr>
      </w:pPr>
      <w:bookmarkStart w:id="0" w:name="_Toc165630344"/>
      <w:r w:rsidRPr="00477DD3">
        <w:rPr>
          <w:rFonts w:ascii="Arial" w:hAnsi="Arial" w:cs="Arial"/>
          <w:color w:val="auto"/>
          <w:sz w:val="24"/>
          <w:szCs w:val="24"/>
        </w:rPr>
        <w:br w:type="page"/>
      </w:r>
      <w:r w:rsidRPr="00477DD3">
        <w:rPr>
          <w:rFonts w:ascii="Arial" w:hAnsi="Arial" w:cs="Arial"/>
          <w:color w:val="auto"/>
          <w:sz w:val="24"/>
          <w:szCs w:val="24"/>
        </w:rPr>
        <w:lastRenderedPageBreak/>
        <w:t>REFERENCES</w:t>
      </w:r>
      <w:bookmarkEnd w:id="0"/>
    </w:p>
    <w:p w14:paraId="2D10CA20" w14:textId="77777777" w:rsidR="00B1110E" w:rsidRPr="00477DD3" w:rsidRDefault="00B1110E" w:rsidP="00477DD3">
      <w:pPr>
        <w:spacing w:line="360" w:lineRule="auto"/>
        <w:jc w:val="both"/>
        <w:rPr>
          <w:rFonts w:ascii="Arial" w:hAnsi="Arial" w:cs="Arial"/>
          <w:b/>
          <w:bCs/>
          <w:sz w:val="24"/>
          <w:szCs w:val="24"/>
        </w:rPr>
      </w:pPr>
    </w:p>
    <w:p w14:paraId="7826EB96"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Achmad, W. and </w:t>
      </w:r>
      <w:proofErr w:type="spellStart"/>
      <w:r w:rsidRPr="00477DD3">
        <w:rPr>
          <w:rFonts w:ascii="Arial" w:hAnsi="Arial" w:cs="Arial"/>
          <w:sz w:val="24"/>
          <w:szCs w:val="24"/>
          <w:shd w:val="clear" w:color="auto" w:fill="FFFFFF"/>
        </w:rPr>
        <w:t>Yulianah</w:t>
      </w:r>
      <w:proofErr w:type="spellEnd"/>
      <w:r w:rsidRPr="00477DD3">
        <w:rPr>
          <w:rFonts w:ascii="Arial" w:hAnsi="Arial" w:cs="Arial"/>
          <w:sz w:val="24"/>
          <w:szCs w:val="24"/>
          <w:shd w:val="clear" w:color="auto" w:fill="FFFFFF"/>
        </w:rPr>
        <w:t>, Y., 2022. Corporate social responsibility of the hospitality industry in realizing sustainable tourism development. </w:t>
      </w:r>
      <w:r w:rsidRPr="00477DD3">
        <w:rPr>
          <w:rFonts w:ascii="Arial" w:hAnsi="Arial" w:cs="Arial"/>
          <w:i/>
          <w:iCs/>
          <w:sz w:val="24"/>
          <w:szCs w:val="24"/>
          <w:shd w:val="clear" w:color="auto" w:fill="FFFFFF"/>
        </w:rPr>
        <w:t>Enrichment: Journal of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12</w:t>
      </w:r>
      <w:r w:rsidRPr="00477DD3">
        <w:rPr>
          <w:rFonts w:ascii="Arial" w:hAnsi="Arial" w:cs="Arial"/>
          <w:sz w:val="24"/>
          <w:szCs w:val="24"/>
          <w:shd w:val="clear" w:color="auto" w:fill="FFFFFF"/>
        </w:rPr>
        <w:t>(2), pp.1610-1616.</w:t>
      </w:r>
    </w:p>
    <w:p w14:paraId="0828E204"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Carroll’s CSR Pyramid</w:t>
      </w:r>
      <w:r w:rsidRPr="00477DD3">
        <w:rPr>
          <w:rFonts w:ascii="Arial" w:hAnsi="Arial" w:cs="Arial"/>
          <w:sz w:val="24"/>
          <w:szCs w:val="24"/>
        </w:rPr>
        <w:t>, 2023. Online. Available through https://www.toolshero.com/strategy/carroll-csr-pyramid/ Date of Access: 8/05/2024</w:t>
      </w:r>
    </w:p>
    <w:p w14:paraId="23736522"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Cvelbar, L.K., Grün, B. and </w:t>
      </w:r>
      <w:proofErr w:type="spellStart"/>
      <w:r w:rsidRPr="00477DD3">
        <w:rPr>
          <w:rFonts w:ascii="Arial" w:hAnsi="Arial" w:cs="Arial"/>
          <w:sz w:val="24"/>
          <w:szCs w:val="24"/>
          <w:shd w:val="clear" w:color="auto" w:fill="FFFFFF"/>
        </w:rPr>
        <w:t>Dolnicar</w:t>
      </w:r>
      <w:proofErr w:type="spellEnd"/>
      <w:r w:rsidRPr="00477DD3">
        <w:rPr>
          <w:rFonts w:ascii="Arial" w:hAnsi="Arial" w:cs="Arial"/>
          <w:sz w:val="24"/>
          <w:szCs w:val="24"/>
          <w:shd w:val="clear" w:color="auto" w:fill="FFFFFF"/>
        </w:rPr>
        <w:t>, S., 2019. Which hotel guest segments reuse towels? Selling sustainable tourism services through target marketing. </w:t>
      </w:r>
      <w:r w:rsidRPr="00477DD3">
        <w:rPr>
          <w:rFonts w:ascii="Arial" w:hAnsi="Arial" w:cs="Arial"/>
          <w:i/>
          <w:iCs/>
          <w:sz w:val="24"/>
          <w:szCs w:val="24"/>
          <w:shd w:val="clear" w:color="auto" w:fill="FFFFFF"/>
        </w:rPr>
        <w:t>Marketing for Sustainable Tourism</w:t>
      </w:r>
      <w:r w:rsidRPr="00477DD3">
        <w:rPr>
          <w:rFonts w:ascii="Arial" w:hAnsi="Arial" w:cs="Arial"/>
          <w:sz w:val="24"/>
          <w:szCs w:val="24"/>
          <w:shd w:val="clear" w:color="auto" w:fill="FFFFFF"/>
        </w:rPr>
        <w:t>, pp.53-66.</w:t>
      </w:r>
    </w:p>
    <w:p w14:paraId="1CFB8D3D"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Fatima, T. and Elbanna, S., 2020. Balanced scorecard in the hospitality and tourism industry: Past, present and future. </w:t>
      </w:r>
      <w:r w:rsidRPr="00477DD3">
        <w:rPr>
          <w:rFonts w:ascii="Arial" w:hAnsi="Arial" w:cs="Arial"/>
          <w:i/>
          <w:iCs/>
          <w:sz w:val="24"/>
          <w:szCs w:val="24"/>
          <w:shd w:val="clear" w:color="auto" w:fill="FFFFFF"/>
        </w:rPr>
        <w:t>International journal of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91</w:t>
      </w:r>
      <w:r w:rsidRPr="00477DD3">
        <w:rPr>
          <w:rFonts w:ascii="Arial" w:hAnsi="Arial" w:cs="Arial"/>
          <w:sz w:val="24"/>
          <w:szCs w:val="24"/>
          <w:shd w:val="clear" w:color="auto" w:fill="FFFFFF"/>
        </w:rPr>
        <w:t>, p.102656.</w:t>
      </w:r>
    </w:p>
    <w:p w14:paraId="7966265D"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rPr>
        <w:t>Go, H. and Kang, M., 2023. Metaverse tourism for sustainable tourism development: Tourism agenda 2030. Tourism Review, 78(2), pp.381-394.</w:t>
      </w:r>
    </w:p>
    <w:p w14:paraId="5EDAA961"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shd w:val="clear" w:color="auto" w:fill="FFFFFF"/>
        </w:rPr>
        <w:t>Hall, C.M., 2021. Constructing sustainable tourism development: The 2030 agenda and the managerial ecology of sustainable tourism. In </w:t>
      </w:r>
      <w:r w:rsidRPr="00477DD3">
        <w:rPr>
          <w:rFonts w:ascii="Arial" w:hAnsi="Arial" w:cs="Arial"/>
          <w:i/>
          <w:iCs/>
          <w:sz w:val="24"/>
          <w:szCs w:val="24"/>
          <w:shd w:val="clear" w:color="auto" w:fill="FFFFFF"/>
        </w:rPr>
        <w:t>Activating critical thinking to advance the sustainable development goals in tourism systems</w:t>
      </w:r>
      <w:r w:rsidRPr="00477DD3">
        <w:rPr>
          <w:rFonts w:ascii="Arial" w:hAnsi="Arial" w:cs="Arial"/>
          <w:sz w:val="24"/>
          <w:szCs w:val="24"/>
          <w:shd w:val="clear" w:color="auto" w:fill="FFFFFF"/>
        </w:rPr>
        <w:t> (pp. 198-214). Routledge.</w:t>
      </w:r>
    </w:p>
    <w:p w14:paraId="05A0E82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Han, H., 2021. Consumer </w:t>
      </w:r>
      <w:proofErr w:type="spellStart"/>
      <w:r w:rsidRPr="00477DD3">
        <w:rPr>
          <w:rFonts w:ascii="Arial" w:hAnsi="Arial" w:cs="Arial"/>
          <w:sz w:val="24"/>
          <w:szCs w:val="24"/>
          <w:shd w:val="clear" w:color="auto" w:fill="FFFFFF"/>
        </w:rPr>
        <w:t>behavior</w:t>
      </w:r>
      <w:proofErr w:type="spellEnd"/>
      <w:r w:rsidRPr="00477DD3">
        <w:rPr>
          <w:rFonts w:ascii="Arial" w:hAnsi="Arial" w:cs="Arial"/>
          <w:sz w:val="24"/>
          <w:szCs w:val="24"/>
          <w:shd w:val="clear" w:color="auto" w:fill="FFFFFF"/>
        </w:rPr>
        <w:t xml:space="preserve"> and environmental sustainability in tourism and hospitality: A review of theories, concepts, and latest research. </w:t>
      </w:r>
      <w:r w:rsidRPr="00477DD3">
        <w:rPr>
          <w:rFonts w:ascii="Arial" w:hAnsi="Arial" w:cs="Arial"/>
          <w:i/>
          <w:iCs/>
          <w:sz w:val="24"/>
          <w:szCs w:val="24"/>
          <w:shd w:val="clear" w:color="auto" w:fill="FFFFFF"/>
        </w:rPr>
        <w:t>Sustainable Consumer Behaviour and the Environment</w:t>
      </w:r>
      <w:r w:rsidRPr="00477DD3">
        <w:rPr>
          <w:rFonts w:ascii="Arial" w:hAnsi="Arial" w:cs="Arial"/>
          <w:sz w:val="24"/>
          <w:szCs w:val="24"/>
          <w:shd w:val="clear" w:color="auto" w:fill="FFFFFF"/>
        </w:rPr>
        <w:t>, pp.1-22.</w:t>
      </w:r>
    </w:p>
    <w:p w14:paraId="08F6C19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Higgins-</w:t>
      </w:r>
      <w:proofErr w:type="spellStart"/>
      <w:r w:rsidRPr="00477DD3">
        <w:rPr>
          <w:rFonts w:ascii="Arial" w:hAnsi="Arial" w:cs="Arial"/>
          <w:sz w:val="24"/>
          <w:szCs w:val="24"/>
          <w:shd w:val="clear" w:color="auto" w:fill="FFFFFF"/>
        </w:rPr>
        <w:t>Desbiolles</w:t>
      </w:r>
      <w:proofErr w:type="spellEnd"/>
      <w:r w:rsidRPr="00477DD3">
        <w:rPr>
          <w:rFonts w:ascii="Arial" w:hAnsi="Arial" w:cs="Arial"/>
          <w:sz w:val="24"/>
          <w:szCs w:val="24"/>
          <w:shd w:val="clear" w:color="auto" w:fill="FFFFFF"/>
        </w:rPr>
        <w:t>, F., Moskwa, E. and Wijesinghe, G., 2019. How sustainable is sustainable hospitality research? A review of sustainable restaurant literature from 1991 to 2015. </w:t>
      </w:r>
      <w:r w:rsidRPr="00477DD3">
        <w:rPr>
          <w:rFonts w:ascii="Arial" w:hAnsi="Arial" w:cs="Arial"/>
          <w:i/>
          <w:iCs/>
          <w:sz w:val="24"/>
          <w:szCs w:val="24"/>
          <w:shd w:val="clear" w:color="auto" w:fill="FFFFFF"/>
        </w:rPr>
        <w:t>Current Issues in Tourism</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22</w:t>
      </w:r>
      <w:r w:rsidRPr="00477DD3">
        <w:rPr>
          <w:rFonts w:ascii="Arial" w:hAnsi="Arial" w:cs="Arial"/>
          <w:sz w:val="24"/>
          <w:szCs w:val="24"/>
          <w:shd w:val="clear" w:color="auto" w:fill="FFFFFF"/>
        </w:rPr>
        <w:t>(13), pp.1551-1580.</w:t>
      </w:r>
    </w:p>
    <w:p w14:paraId="7D6D71C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Khatter, A., McGrath, M., Pyke, J., White, L. and </w:t>
      </w:r>
      <w:proofErr w:type="spellStart"/>
      <w:r w:rsidRPr="00477DD3">
        <w:rPr>
          <w:rFonts w:ascii="Arial" w:hAnsi="Arial" w:cs="Arial"/>
          <w:sz w:val="24"/>
          <w:szCs w:val="24"/>
          <w:shd w:val="clear" w:color="auto" w:fill="FFFFFF"/>
        </w:rPr>
        <w:t>Lockstone</w:t>
      </w:r>
      <w:proofErr w:type="spellEnd"/>
      <w:r w:rsidRPr="00477DD3">
        <w:rPr>
          <w:rFonts w:ascii="Arial" w:hAnsi="Arial" w:cs="Arial"/>
          <w:sz w:val="24"/>
          <w:szCs w:val="24"/>
          <w:shd w:val="clear" w:color="auto" w:fill="FFFFFF"/>
        </w:rPr>
        <w:t>-Binney, L., 2019. Analysis of hotels’ environmentally sustainable policies and practices: Sustainability and corporate social responsibility in hospitality and tourism.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31</w:t>
      </w:r>
      <w:r w:rsidRPr="00477DD3">
        <w:rPr>
          <w:rFonts w:ascii="Arial" w:hAnsi="Arial" w:cs="Arial"/>
          <w:sz w:val="24"/>
          <w:szCs w:val="24"/>
          <w:shd w:val="clear" w:color="auto" w:fill="FFFFFF"/>
        </w:rPr>
        <w:t>(6), pp.2394-2410.</w:t>
      </w:r>
    </w:p>
    <w:p w14:paraId="6AB2DAC6" w14:textId="77777777" w:rsidR="00B1110E" w:rsidRPr="00477DD3" w:rsidRDefault="00B1110E" w:rsidP="00477DD3">
      <w:pPr>
        <w:spacing w:line="360" w:lineRule="auto"/>
        <w:ind w:left="284" w:hanging="284"/>
        <w:jc w:val="both"/>
        <w:rPr>
          <w:rFonts w:ascii="Arial" w:hAnsi="Arial" w:cs="Arial"/>
          <w:sz w:val="24"/>
          <w:szCs w:val="24"/>
        </w:rPr>
      </w:pPr>
      <w:proofErr w:type="spellStart"/>
      <w:r w:rsidRPr="00477DD3">
        <w:rPr>
          <w:rFonts w:ascii="Arial" w:hAnsi="Arial" w:cs="Arial"/>
          <w:sz w:val="24"/>
          <w:szCs w:val="24"/>
        </w:rPr>
        <w:lastRenderedPageBreak/>
        <w:t>Lv</w:t>
      </w:r>
      <w:proofErr w:type="spellEnd"/>
      <w:r w:rsidRPr="00477DD3">
        <w:rPr>
          <w:rFonts w:ascii="Arial" w:hAnsi="Arial" w:cs="Arial"/>
          <w:sz w:val="24"/>
          <w:szCs w:val="24"/>
        </w:rPr>
        <w:t>, H., Shi, S. and Gursoy, D., 2022. A look back and a leap forward: a review and synthesis of big data and artificial intelligence literature in hospitality and tourism. Journal of Hospitality Marketing &amp; Management, 31(2), pp.145-175.</w:t>
      </w:r>
    </w:p>
    <w:p w14:paraId="6A7FC4F4"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proofErr w:type="spellStart"/>
      <w:r w:rsidRPr="00477DD3">
        <w:rPr>
          <w:rFonts w:ascii="Arial" w:hAnsi="Arial" w:cs="Arial"/>
          <w:sz w:val="24"/>
          <w:szCs w:val="24"/>
          <w:shd w:val="clear" w:color="auto" w:fill="FFFFFF"/>
        </w:rPr>
        <w:t>MacKenzie</w:t>
      </w:r>
      <w:proofErr w:type="spellEnd"/>
      <w:r w:rsidRPr="00477DD3">
        <w:rPr>
          <w:rFonts w:ascii="Arial" w:hAnsi="Arial" w:cs="Arial"/>
          <w:sz w:val="24"/>
          <w:szCs w:val="24"/>
          <w:shd w:val="clear" w:color="auto" w:fill="FFFFFF"/>
        </w:rPr>
        <w:t>, N. and Gannon, M.J., 2019. Exploring the antecedents of sustainable tourism development.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31</w:t>
      </w:r>
      <w:r w:rsidRPr="00477DD3">
        <w:rPr>
          <w:rFonts w:ascii="Arial" w:hAnsi="Arial" w:cs="Arial"/>
          <w:sz w:val="24"/>
          <w:szCs w:val="24"/>
          <w:shd w:val="clear" w:color="auto" w:fill="FFFFFF"/>
        </w:rPr>
        <w:t>(6), pp.2411-2427.</w:t>
      </w:r>
    </w:p>
    <w:p w14:paraId="42B3BB7A"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Modica, P.D., Altinay, L., Farmaki, A., Gursoy, D. and Zenga, M., 2020. Consumer perceptions towards sustainable supply chain practices in the hospitality industry. </w:t>
      </w:r>
      <w:r w:rsidRPr="00477DD3">
        <w:rPr>
          <w:rFonts w:ascii="Arial" w:hAnsi="Arial" w:cs="Arial"/>
          <w:i/>
          <w:iCs/>
          <w:sz w:val="24"/>
          <w:szCs w:val="24"/>
          <w:shd w:val="clear" w:color="auto" w:fill="FFFFFF"/>
        </w:rPr>
        <w:t>Current Issues in Tourism</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23</w:t>
      </w:r>
      <w:r w:rsidRPr="00477DD3">
        <w:rPr>
          <w:rFonts w:ascii="Arial" w:hAnsi="Arial" w:cs="Arial"/>
          <w:sz w:val="24"/>
          <w:szCs w:val="24"/>
          <w:shd w:val="clear" w:color="auto" w:fill="FFFFFF"/>
        </w:rPr>
        <w:t>(3), pp.358-375.</w:t>
      </w:r>
    </w:p>
    <w:p w14:paraId="042C144F"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Molina-Collado, A., Santos-</w:t>
      </w:r>
      <w:proofErr w:type="spellStart"/>
      <w:r w:rsidRPr="00477DD3">
        <w:rPr>
          <w:rFonts w:ascii="Arial" w:hAnsi="Arial" w:cs="Arial"/>
          <w:sz w:val="24"/>
          <w:szCs w:val="24"/>
          <w:shd w:val="clear" w:color="auto" w:fill="FFFFFF"/>
        </w:rPr>
        <w:t>Vijande</w:t>
      </w:r>
      <w:proofErr w:type="spellEnd"/>
      <w:r w:rsidRPr="00477DD3">
        <w:rPr>
          <w:rFonts w:ascii="Arial" w:hAnsi="Arial" w:cs="Arial"/>
          <w:sz w:val="24"/>
          <w:szCs w:val="24"/>
          <w:shd w:val="clear" w:color="auto" w:fill="FFFFFF"/>
        </w:rPr>
        <w:t>, M.L., Gómez-Rico, M. and Madera, J.M., 2022. Sustainability in hospitality and tourism: a review of key research topics from 1994 to 2020.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34</w:t>
      </w:r>
      <w:r w:rsidRPr="00477DD3">
        <w:rPr>
          <w:rFonts w:ascii="Arial" w:hAnsi="Arial" w:cs="Arial"/>
          <w:sz w:val="24"/>
          <w:szCs w:val="24"/>
          <w:shd w:val="clear" w:color="auto" w:fill="FFFFFF"/>
        </w:rPr>
        <w:t>(8), pp.3029-3064.</w:t>
      </w:r>
    </w:p>
    <w:p w14:paraId="2A13DE23"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Primer in</w:t>
      </w:r>
      <w:r w:rsidRPr="00477DD3">
        <w:rPr>
          <w:rFonts w:ascii="Arial" w:hAnsi="Arial" w:cs="Arial"/>
          <w:sz w:val="24"/>
          <w:szCs w:val="24"/>
        </w:rPr>
        <w:t>, 2023. Online. Available through https://www.premierinn.com/gb/en/news/2018/world-earth-day.html Date of Access: 10/05/2024</w:t>
      </w:r>
    </w:p>
    <w:p w14:paraId="573DAA79"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shd w:val="clear" w:color="auto" w:fill="FFFFFF"/>
        </w:rPr>
        <w:t xml:space="preserve">Sakshi, Shashi, </w:t>
      </w:r>
      <w:proofErr w:type="spellStart"/>
      <w:r w:rsidRPr="00477DD3">
        <w:rPr>
          <w:rFonts w:ascii="Arial" w:hAnsi="Arial" w:cs="Arial"/>
          <w:sz w:val="24"/>
          <w:szCs w:val="24"/>
          <w:shd w:val="clear" w:color="auto" w:fill="FFFFFF"/>
        </w:rPr>
        <w:t>Cerchione</w:t>
      </w:r>
      <w:proofErr w:type="spellEnd"/>
      <w:r w:rsidRPr="00477DD3">
        <w:rPr>
          <w:rFonts w:ascii="Arial" w:hAnsi="Arial" w:cs="Arial"/>
          <w:sz w:val="24"/>
          <w:szCs w:val="24"/>
          <w:shd w:val="clear" w:color="auto" w:fill="FFFFFF"/>
        </w:rPr>
        <w:t>, R. and Bansal, H., 2020. Measuring the impact of sustainability policy and practices in tourism and hospitality industry. </w:t>
      </w:r>
      <w:r w:rsidRPr="00477DD3">
        <w:rPr>
          <w:rFonts w:ascii="Arial" w:hAnsi="Arial" w:cs="Arial"/>
          <w:i/>
          <w:iCs/>
          <w:sz w:val="24"/>
          <w:szCs w:val="24"/>
          <w:shd w:val="clear" w:color="auto" w:fill="FFFFFF"/>
        </w:rPr>
        <w:t>Business Strategy and the Environment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29</w:t>
      </w:r>
      <w:r w:rsidRPr="00477DD3">
        <w:rPr>
          <w:rFonts w:ascii="Arial" w:hAnsi="Arial" w:cs="Arial"/>
          <w:sz w:val="24"/>
          <w:szCs w:val="24"/>
          <w:shd w:val="clear" w:color="auto" w:fill="FFFFFF"/>
        </w:rPr>
        <w:t>(3), pp.1109-1126.</w:t>
      </w:r>
    </w:p>
    <w:p w14:paraId="73C1C1EA"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Sigala, M., Kumar, S., </w:t>
      </w:r>
      <w:proofErr w:type="spellStart"/>
      <w:r w:rsidRPr="00477DD3">
        <w:rPr>
          <w:rFonts w:ascii="Arial" w:hAnsi="Arial" w:cs="Arial"/>
          <w:sz w:val="24"/>
          <w:szCs w:val="24"/>
          <w:shd w:val="clear" w:color="auto" w:fill="FFFFFF"/>
        </w:rPr>
        <w:t>Donthu</w:t>
      </w:r>
      <w:proofErr w:type="spellEnd"/>
      <w:r w:rsidRPr="00477DD3">
        <w:rPr>
          <w:rFonts w:ascii="Arial" w:hAnsi="Arial" w:cs="Arial"/>
          <w:sz w:val="24"/>
          <w:szCs w:val="24"/>
          <w:shd w:val="clear" w:color="auto" w:fill="FFFFFF"/>
        </w:rPr>
        <w:t>, N., Sureka, R. and Joshi, Y., 2021. A bibliometric overview of the Journal of Hospitality and Tourism Management: Research contributions and influence. </w:t>
      </w:r>
      <w:r w:rsidRPr="00477DD3">
        <w:rPr>
          <w:rFonts w:ascii="Arial" w:hAnsi="Arial" w:cs="Arial"/>
          <w:i/>
          <w:iCs/>
          <w:sz w:val="24"/>
          <w:szCs w:val="24"/>
          <w:shd w:val="clear" w:color="auto" w:fill="FFFFFF"/>
        </w:rPr>
        <w:t>Journal of Hospitality and Tourism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47</w:t>
      </w:r>
      <w:r w:rsidRPr="00477DD3">
        <w:rPr>
          <w:rFonts w:ascii="Arial" w:hAnsi="Arial" w:cs="Arial"/>
          <w:sz w:val="24"/>
          <w:szCs w:val="24"/>
          <w:shd w:val="clear" w:color="auto" w:fill="FFFFFF"/>
        </w:rPr>
        <w:t>, pp.273-288.</w:t>
      </w:r>
    </w:p>
    <w:p w14:paraId="6B3925AA"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Triple Bottom Line</w:t>
      </w:r>
      <w:r w:rsidRPr="00477DD3">
        <w:rPr>
          <w:rFonts w:ascii="Arial" w:hAnsi="Arial" w:cs="Arial"/>
          <w:sz w:val="24"/>
          <w:szCs w:val="24"/>
        </w:rPr>
        <w:t xml:space="preserve">, 2023. Online. Available through https://www.investopedia.com/terms/t/triple-bottom-line.asp#:~:text=In%20economics%2C%20the%20triple%20bottom,%2C%20people%2C%20and%20the%20planet Date of Access: </w:t>
      </w:r>
      <w:r>
        <w:rPr>
          <w:rFonts w:ascii="Arial" w:hAnsi="Arial" w:cs="Arial"/>
          <w:sz w:val="24"/>
          <w:szCs w:val="24"/>
        </w:rPr>
        <w:t>9</w:t>
      </w:r>
      <w:r w:rsidRPr="00477DD3">
        <w:rPr>
          <w:rFonts w:ascii="Arial" w:hAnsi="Arial" w:cs="Arial"/>
          <w:sz w:val="24"/>
          <w:szCs w:val="24"/>
        </w:rPr>
        <w:t>/05/2024</w:t>
      </w:r>
    </w:p>
    <w:p w14:paraId="0A66EE1C"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Understanding Stakeholder Theory</w:t>
      </w:r>
      <w:r w:rsidRPr="00477DD3">
        <w:rPr>
          <w:rFonts w:ascii="Arial" w:hAnsi="Arial" w:cs="Arial"/>
          <w:sz w:val="24"/>
          <w:szCs w:val="24"/>
        </w:rPr>
        <w:t>, 2023. Online. Available through &lt;https://www.wrike.com/blog/understanding-stakeholder-theory.&gt; Date of Access: 8/05/2024</w:t>
      </w:r>
    </w:p>
    <w:p w14:paraId="29C96BAF"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lastRenderedPageBreak/>
        <w:t>What Is CSR?,</w:t>
      </w:r>
      <w:r w:rsidRPr="00477DD3">
        <w:rPr>
          <w:rFonts w:ascii="Arial" w:hAnsi="Arial" w:cs="Arial"/>
          <w:sz w:val="24"/>
          <w:szCs w:val="24"/>
        </w:rPr>
        <w:t xml:space="preserve"> 2023. Online. Available through https://www.investopedia.com/terms/c/corp-social-responsibility.asp Date of Access: 10/05/2024.</w:t>
      </w:r>
    </w:p>
    <w:p w14:paraId="2F34E54D"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3/4 of Millennials Would Take a Pay Cut to Work for a Socially Responsible Company</w:t>
      </w:r>
      <w:r w:rsidRPr="00477DD3">
        <w:rPr>
          <w:rFonts w:ascii="Arial" w:hAnsi="Arial" w:cs="Arial"/>
          <w:sz w:val="24"/>
          <w:szCs w:val="24"/>
        </w:rPr>
        <w:t>, 2023. Online. Available through https://sustainablebrands.com/read/organizational-change/3-4-of-millennials-would-take-a-pay-cut-to-work-for-a-socially-responsible-company Date of Access: 10/05/2024</w:t>
      </w:r>
    </w:p>
    <w:sectPr w:rsidR="00B1110E" w:rsidRPr="00477DD3" w:rsidSect="00B2309B">
      <w:footerReference w:type="default" r:id="rI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88FA7" w14:textId="77777777" w:rsidR="000B1A11" w:rsidRDefault="000B1A11" w:rsidP="00B2309B">
      <w:pPr>
        <w:spacing w:after="0" w:line="240" w:lineRule="auto"/>
      </w:pPr>
      <w:r>
        <w:separator/>
      </w:r>
    </w:p>
  </w:endnote>
  <w:endnote w:type="continuationSeparator" w:id="0">
    <w:p w14:paraId="243642A5" w14:textId="77777777" w:rsidR="000B1A11" w:rsidRDefault="000B1A11" w:rsidP="00B23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5014175"/>
      <w:docPartObj>
        <w:docPartGallery w:val="Page Numbers (Bottom of Page)"/>
        <w:docPartUnique/>
      </w:docPartObj>
    </w:sdtPr>
    <w:sdtEndPr>
      <w:rPr>
        <w:noProof/>
      </w:rPr>
    </w:sdtEndPr>
    <w:sdtContent>
      <w:p w14:paraId="29FCCA97" w14:textId="08DA94D1" w:rsidR="00B2309B" w:rsidRDefault="00B230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365E7F" w14:textId="77777777" w:rsidR="00B2309B" w:rsidRDefault="00B23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1D9876" w14:textId="77777777" w:rsidR="000B1A11" w:rsidRDefault="000B1A11" w:rsidP="00B2309B">
      <w:pPr>
        <w:spacing w:after="0" w:line="240" w:lineRule="auto"/>
      </w:pPr>
      <w:r>
        <w:separator/>
      </w:r>
    </w:p>
  </w:footnote>
  <w:footnote w:type="continuationSeparator" w:id="0">
    <w:p w14:paraId="4E5C6BFE" w14:textId="77777777" w:rsidR="000B1A11" w:rsidRDefault="000B1A11" w:rsidP="00B230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8D"/>
    <w:rsid w:val="000B1A11"/>
    <w:rsid w:val="0013350C"/>
    <w:rsid w:val="001766FD"/>
    <w:rsid w:val="00354FED"/>
    <w:rsid w:val="00477DD3"/>
    <w:rsid w:val="005B59F7"/>
    <w:rsid w:val="00713FF4"/>
    <w:rsid w:val="0071782E"/>
    <w:rsid w:val="007A018D"/>
    <w:rsid w:val="007E22D4"/>
    <w:rsid w:val="00866DFF"/>
    <w:rsid w:val="008A12D7"/>
    <w:rsid w:val="008A72E7"/>
    <w:rsid w:val="008D7D4C"/>
    <w:rsid w:val="00B1110E"/>
    <w:rsid w:val="00B2309B"/>
    <w:rsid w:val="00C6638C"/>
    <w:rsid w:val="00D47932"/>
    <w:rsid w:val="00E01EDC"/>
    <w:rsid w:val="00ED2D5F"/>
    <w:rsid w:val="00EF3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79A90"/>
  <w15:chartTrackingRefBased/>
  <w15:docId w15:val="{3E41EE5A-DE00-417A-8C46-691CB1AFB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0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0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0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0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18D"/>
    <w:rPr>
      <w:rFonts w:eastAsiaTheme="majorEastAsia" w:cstheme="majorBidi"/>
      <w:color w:val="272727" w:themeColor="text1" w:themeTint="D8"/>
    </w:rPr>
  </w:style>
  <w:style w:type="paragraph" w:styleId="Title">
    <w:name w:val="Title"/>
    <w:basedOn w:val="Normal"/>
    <w:next w:val="Normal"/>
    <w:link w:val="TitleChar"/>
    <w:uiPriority w:val="10"/>
    <w:qFormat/>
    <w:rsid w:val="007A0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18D"/>
    <w:pPr>
      <w:spacing w:before="160"/>
      <w:jc w:val="center"/>
    </w:pPr>
    <w:rPr>
      <w:i/>
      <w:iCs/>
      <w:color w:val="404040" w:themeColor="text1" w:themeTint="BF"/>
    </w:rPr>
  </w:style>
  <w:style w:type="character" w:customStyle="1" w:styleId="QuoteChar">
    <w:name w:val="Quote Char"/>
    <w:basedOn w:val="DefaultParagraphFont"/>
    <w:link w:val="Quote"/>
    <w:uiPriority w:val="29"/>
    <w:rsid w:val="007A018D"/>
    <w:rPr>
      <w:i/>
      <w:iCs/>
      <w:color w:val="404040" w:themeColor="text1" w:themeTint="BF"/>
    </w:rPr>
  </w:style>
  <w:style w:type="paragraph" w:styleId="ListParagraph">
    <w:name w:val="List Paragraph"/>
    <w:basedOn w:val="Normal"/>
    <w:uiPriority w:val="34"/>
    <w:qFormat/>
    <w:rsid w:val="007A018D"/>
    <w:pPr>
      <w:ind w:left="720"/>
      <w:contextualSpacing/>
    </w:pPr>
  </w:style>
  <w:style w:type="character" w:styleId="IntenseEmphasis">
    <w:name w:val="Intense Emphasis"/>
    <w:basedOn w:val="DefaultParagraphFont"/>
    <w:uiPriority w:val="21"/>
    <w:qFormat/>
    <w:rsid w:val="007A018D"/>
    <w:rPr>
      <w:i/>
      <w:iCs/>
      <w:color w:val="0F4761" w:themeColor="accent1" w:themeShade="BF"/>
    </w:rPr>
  </w:style>
  <w:style w:type="paragraph" w:styleId="IntenseQuote">
    <w:name w:val="Intense Quote"/>
    <w:basedOn w:val="Normal"/>
    <w:next w:val="Normal"/>
    <w:link w:val="IntenseQuoteChar"/>
    <w:uiPriority w:val="30"/>
    <w:qFormat/>
    <w:rsid w:val="007A0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18D"/>
    <w:rPr>
      <w:i/>
      <w:iCs/>
      <w:color w:val="0F4761" w:themeColor="accent1" w:themeShade="BF"/>
    </w:rPr>
  </w:style>
  <w:style w:type="character" w:styleId="IntenseReference">
    <w:name w:val="Intense Reference"/>
    <w:basedOn w:val="DefaultParagraphFont"/>
    <w:uiPriority w:val="32"/>
    <w:qFormat/>
    <w:rsid w:val="007A018D"/>
    <w:rPr>
      <w:b/>
      <w:bCs/>
      <w:smallCaps/>
      <w:color w:val="0F4761" w:themeColor="accent1" w:themeShade="BF"/>
      <w:spacing w:val="5"/>
    </w:rPr>
  </w:style>
  <w:style w:type="paragraph" w:styleId="Header">
    <w:name w:val="header"/>
    <w:basedOn w:val="Normal"/>
    <w:link w:val="HeaderChar"/>
    <w:uiPriority w:val="99"/>
    <w:unhideWhenUsed/>
    <w:rsid w:val="00B23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09B"/>
  </w:style>
  <w:style w:type="paragraph" w:styleId="Footer">
    <w:name w:val="footer"/>
    <w:basedOn w:val="Normal"/>
    <w:link w:val="FooterChar"/>
    <w:uiPriority w:val="99"/>
    <w:unhideWhenUsed/>
    <w:rsid w:val="00B23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39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11</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 (2212965)</dc:creator>
  <cp:keywords/>
  <dc:description/>
  <cp:lastModifiedBy>Darius Condescu (2212965)</cp:lastModifiedBy>
  <cp:revision>13</cp:revision>
  <dcterms:created xsi:type="dcterms:W3CDTF">2024-05-08T17:08:00Z</dcterms:created>
  <dcterms:modified xsi:type="dcterms:W3CDTF">2024-05-13T13:48:00Z</dcterms:modified>
</cp:coreProperties>
</file>