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E839D0D" w14:textId="77777777" w:rsidR="005C51DE" w:rsidRDefault="005C51DE">
      <w:pPr>
        <w:rPr>
          <w:rFonts w:ascii="Arial" w:hAnsi="Arial" w:cs="Arial"/>
          <w:b/>
          <w:bCs/>
          <w:sz w:val="24"/>
          <w:szCs w:val="24"/>
        </w:rPr>
      </w:pPr>
    </w:p>
    <w:p w14:paraId="59D12504" w14:textId="6D71A187" w:rsidR="005C51DE" w:rsidRPr="00752EAE" w:rsidRDefault="005C51DE" w:rsidP="005C51DE">
      <w:pPr>
        <w:rPr>
          <w:rFonts w:ascii="Arial" w:hAnsi="Arial" w:cs="Arial"/>
          <w:kern w:val="0"/>
          <w14:ligatures w14:val="none"/>
        </w:rPr>
      </w:pPr>
    </w:p>
    <w:p w14:paraId="4785DF7F" w14:textId="77777777" w:rsidR="005C51DE" w:rsidRPr="005C51DE" w:rsidRDefault="005C51DE" w:rsidP="005C51DE">
      <w:pPr>
        <w:rPr>
          <w:rFonts w:ascii="Arial" w:hAnsi="Arial" w:cs="Arial"/>
          <w:kern w:val="0"/>
          <w:u w:val="single"/>
          <w14:ligatures w14:val="none"/>
        </w:rPr>
      </w:pPr>
    </w:p>
    <w:p w14:paraId="75DBEB31" w14:textId="77777777" w:rsidR="005C51DE" w:rsidRPr="005C51DE" w:rsidRDefault="005C51DE" w:rsidP="005C51DE">
      <w:pPr>
        <w:rPr>
          <w:rFonts w:ascii="Arial" w:hAnsi="Arial" w:cs="Arial"/>
          <w:kern w:val="0"/>
          <w:u w:val="single"/>
          <w14:ligatures w14:val="none"/>
        </w:rPr>
      </w:pPr>
    </w:p>
    <w:p w14:paraId="10DAB1C3" w14:textId="10516FD6" w:rsidR="005C51DE" w:rsidRPr="005C51DE" w:rsidRDefault="005C51DE" w:rsidP="00752EAE">
      <w:pPr>
        <w:jc w:val="center"/>
        <w:rPr>
          <w:rFonts w:ascii="Arial" w:hAnsi="Arial" w:cs="Arial"/>
          <w:kern w:val="0"/>
          <w:u w:val="single"/>
          <w14:ligatures w14:val="none"/>
        </w:rPr>
      </w:pPr>
    </w:p>
    <w:p w14:paraId="69DA5214" w14:textId="778BC6C4" w:rsidR="00752EAE" w:rsidRDefault="00752EAE" w:rsidP="0061512A">
      <w:pPr>
        <w:rPr>
          <w:rFonts w:ascii="Arial" w:hAnsi="Arial" w:cs="Arial"/>
          <w:noProof/>
          <w:kern w:val="0"/>
          <w:u w:val="single"/>
          <w14:ligatures w14:val="none"/>
        </w:rPr>
      </w:pPr>
    </w:p>
    <w:p w14:paraId="485556EC" w14:textId="54F7D283" w:rsidR="00752EAE" w:rsidRDefault="0061512A" w:rsidP="00752EAE">
      <w:pPr>
        <w:jc w:val="center"/>
        <w:rPr>
          <w:rFonts w:ascii="Arial" w:hAnsi="Arial" w:cs="Arial"/>
          <w:noProof/>
          <w:kern w:val="0"/>
          <w:u w:val="single"/>
          <w14:ligatures w14:val="none"/>
        </w:rPr>
      </w:pPr>
      <w:r w:rsidRPr="00BA22D1">
        <w:rPr>
          <w:rFonts w:ascii="Arial" w:hAnsi="Arial" w:cs="Arial"/>
          <w:noProof/>
          <w:u w:val="single"/>
        </w:rPr>
        <w:drawing>
          <wp:anchor distT="0" distB="0" distL="114300" distR="114300" simplePos="0" relativeHeight="251659264" behindDoc="0" locked="0" layoutInCell="1" allowOverlap="1" wp14:anchorId="4A3B2CF0" wp14:editId="4253DFF4">
            <wp:simplePos x="0" y="0"/>
            <wp:positionH relativeFrom="margin">
              <wp:align>center</wp:align>
            </wp:positionH>
            <wp:positionV relativeFrom="margin">
              <wp:posOffset>1678940</wp:posOffset>
            </wp:positionV>
            <wp:extent cx="1237615" cy="1085215"/>
            <wp:effectExtent l="0" t="0" r="635" b="635"/>
            <wp:wrapSquare wrapText="bothSides"/>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1237615" cy="1085215"/>
                    </a:xfrm>
                    <a:prstGeom prst="rect">
                      <a:avLst/>
                    </a:prstGeom>
                    <a:noFill/>
                  </pic:spPr>
                </pic:pic>
              </a:graphicData>
            </a:graphic>
          </wp:anchor>
        </w:drawing>
      </w:r>
    </w:p>
    <w:p w14:paraId="18806363" w14:textId="329338D3" w:rsidR="00752EAE" w:rsidRDefault="00752EAE" w:rsidP="00752EAE">
      <w:pPr>
        <w:jc w:val="center"/>
        <w:rPr>
          <w:rFonts w:ascii="Arial" w:hAnsi="Arial" w:cs="Arial"/>
          <w:noProof/>
          <w:kern w:val="0"/>
          <w:u w:val="single"/>
          <w14:ligatures w14:val="none"/>
        </w:rPr>
      </w:pPr>
    </w:p>
    <w:p w14:paraId="7180D0DF" w14:textId="65FAAE40" w:rsidR="00752EAE" w:rsidRPr="005C51DE" w:rsidRDefault="00752EAE" w:rsidP="00752EAE">
      <w:pPr>
        <w:jc w:val="center"/>
        <w:rPr>
          <w:rFonts w:ascii="Arial" w:hAnsi="Arial" w:cs="Arial"/>
          <w:kern w:val="0"/>
          <w:u w:val="single"/>
          <w14:ligatures w14:val="none"/>
        </w:rPr>
      </w:pPr>
    </w:p>
    <w:p w14:paraId="722AE52E" w14:textId="77777777" w:rsidR="005C51DE" w:rsidRPr="005C51DE" w:rsidRDefault="005C51DE" w:rsidP="005C51DE">
      <w:pPr>
        <w:rPr>
          <w:rFonts w:ascii="Arial" w:hAnsi="Arial" w:cs="Arial"/>
          <w:kern w:val="0"/>
          <w:u w:val="single"/>
          <w14:ligatures w14:val="none"/>
        </w:rPr>
      </w:pPr>
    </w:p>
    <w:p w14:paraId="72A71250" w14:textId="77777777" w:rsidR="005C51DE" w:rsidRPr="005C51DE" w:rsidRDefault="005C51DE" w:rsidP="005C51DE">
      <w:pPr>
        <w:rPr>
          <w:rFonts w:ascii="Arial" w:hAnsi="Arial" w:cs="Arial"/>
          <w:kern w:val="0"/>
          <w:u w:val="single"/>
          <w14:ligatures w14:val="none"/>
        </w:rPr>
      </w:pPr>
    </w:p>
    <w:p w14:paraId="0E7689F7" w14:textId="77777777" w:rsidR="005C51DE" w:rsidRPr="005C51DE" w:rsidRDefault="005C51DE" w:rsidP="005C51DE">
      <w:pPr>
        <w:rPr>
          <w:rFonts w:ascii="Arial" w:hAnsi="Arial" w:cs="Arial"/>
          <w:kern w:val="0"/>
          <w:u w:val="single"/>
          <w14:ligatures w14:val="none"/>
        </w:rPr>
      </w:pPr>
    </w:p>
    <w:p w14:paraId="749788CB" w14:textId="77777777" w:rsidR="005C51DE" w:rsidRPr="005C51DE" w:rsidRDefault="005C51DE" w:rsidP="005C51DE">
      <w:pPr>
        <w:rPr>
          <w:rFonts w:ascii="Arial" w:hAnsi="Arial" w:cs="Arial"/>
          <w:kern w:val="0"/>
          <w:sz w:val="24"/>
          <w:szCs w:val="24"/>
          <w:u w:val="single"/>
          <w14:ligatures w14:val="none"/>
        </w:rPr>
      </w:pPr>
    </w:p>
    <w:p w14:paraId="7467B932" w14:textId="77777777" w:rsidR="005C51DE" w:rsidRPr="005C51DE" w:rsidRDefault="005C51DE" w:rsidP="005C51DE">
      <w:pPr>
        <w:jc w:val="center"/>
        <w:rPr>
          <w:rFonts w:ascii="Arial" w:hAnsi="Arial" w:cs="Arial"/>
          <w:kern w:val="0"/>
          <w:sz w:val="36"/>
          <w:szCs w:val="36"/>
          <w:u w:val="single"/>
          <w14:ligatures w14:val="none"/>
        </w:rPr>
      </w:pPr>
    </w:p>
    <w:p w14:paraId="4A38B145" w14:textId="77777777" w:rsidR="005C51DE" w:rsidRPr="005C51DE" w:rsidRDefault="005C51DE" w:rsidP="005C51DE">
      <w:pPr>
        <w:jc w:val="center"/>
        <w:rPr>
          <w:rFonts w:ascii="Arial" w:hAnsi="Arial" w:cs="Arial"/>
          <w:kern w:val="0"/>
          <w:sz w:val="36"/>
          <w:szCs w:val="36"/>
          <w14:ligatures w14:val="none"/>
        </w:rPr>
      </w:pPr>
      <w:bookmarkStart w:id="0" w:name="_Hlk102384887"/>
      <w:r w:rsidRPr="005C51DE">
        <w:rPr>
          <w:rFonts w:ascii="Arial" w:hAnsi="Arial" w:cs="Arial"/>
          <w:kern w:val="0"/>
          <w:sz w:val="36"/>
          <w:szCs w:val="36"/>
          <w14:ligatures w14:val="none"/>
        </w:rPr>
        <w:t>University of Wales Trinity Saint David</w:t>
      </w:r>
    </w:p>
    <w:bookmarkEnd w:id="0"/>
    <w:p w14:paraId="7BF57283" w14:textId="77777777" w:rsidR="005C51DE" w:rsidRPr="005C51DE" w:rsidRDefault="005C51DE" w:rsidP="005C51DE">
      <w:pPr>
        <w:rPr>
          <w:rFonts w:ascii="Arial" w:hAnsi="Arial" w:cs="Arial"/>
          <w:kern w:val="0"/>
          <w:sz w:val="24"/>
          <w:szCs w:val="24"/>
          <w14:ligatures w14:val="none"/>
        </w:rPr>
      </w:pPr>
    </w:p>
    <w:p w14:paraId="1237129D" w14:textId="77777777" w:rsidR="005C51DE" w:rsidRPr="005C51DE" w:rsidRDefault="005C51DE" w:rsidP="005C51DE">
      <w:pPr>
        <w:rPr>
          <w:rFonts w:ascii="Arial" w:hAnsi="Arial" w:cs="Arial"/>
          <w:kern w:val="0"/>
          <w:sz w:val="24"/>
          <w:szCs w:val="24"/>
          <w14:ligatures w14:val="none"/>
        </w:rPr>
      </w:pPr>
    </w:p>
    <w:p w14:paraId="65D1D0CC" w14:textId="77777777" w:rsidR="005C51DE" w:rsidRPr="005C51DE" w:rsidRDefault="005C51DE" w:rsidP="005C51DE">
      <w:pPr>
        <w:rPr>
          <w:rFonts w:ascii="Arial" w:hAnsi="Arial" w:cs="Arial"/>
          <w:kern w:val="0"/>
          <w:sz w:val="24"/>
          <w:szCs w:val="24"/>
          <w14:ligatures w14:val="none"/>
        </w:rPr>
      </w:pPr>
    </w:p>
    <w:p w14:paraId="3D44120D" w14:textId="77777777" w:rsidR="005C51DE" w:rsidRPr="005C51DE" w:rsidRDefault="005C51DE" w:rsidP="005C51DE">
      <w:pPr>
        <w:rPr>
          <w:rFonts w:ascii="Arial" w:hAnsi="Arial" w:cs="Arial"/>
          <w:i/>
          <w:iCs/>
          <w:kern w:val="0"/>
          <w:sz w:val="28"/>
          <w:szCs w:val="28"/>
          <w14:ligatures w14:val="none"/>
        </w:rPr>
      </w:pPr>
      <w:r w:rsidRPr="005C51DE">
        <w:rPr>
          <w:rFonts w:ascii="Arial" w:hAnsi="Arial" w:cs="Arial"/>
          <w:kern w:val="0"/>
          <w:sz w:val="28"/>
          <w:szCs w:val="28"/>
          <w14:ligatures w14:val="none"/>
        </w:rPr>
        <w:t xml:space="preserve">Student: </w:t>
      </w:r>
      <w:r w:rsidRPr="005C51DE">
        <w:rPr>
          <w:rFonts w:ascii="Arial" w:hAnsi="Arial" w:cs="Arial"/>
          <w:i/>
          <w:iCs/>
          <w:kern w:val="0"/>
          <w:sz w:val="28"/>
          <w:szCs w:val="28"/>
          <w14:ligatures w14:val="none"/>
        </w:rPr>
        <w:t>Petar Konov</w:t>
      </w:r>
    </w:p>
    <w:p w14:paraId="777564CC" w14:textId="77777777" w:rsidR="005C51DE" w:rsidRPr="005C51DE" w:rsidRDefault="005C51DE" w:rsidP="005C51DE">
      <w:pPr>
        <w:rPr>
          <w:rFonts w:ascii="Arial" w:hAnsi="Arial" w:cs="Arial"/>
          <w:kern w:val="0"/>
          <w:sz w:val="28"/>
          <w:szCs w:val="28"/>
          <w14:ligatures w14:val="none"/>
        </w:rPr>
      </w:pPr>
      <w:r w:rsidRPr="005C51DE">
        <w:rPr>
          <w:rFonts w:ascii="Arial" w:hAnsi="Arial" w:cs="Arial"/>
          <w:kern w:val="0"/>
          <w:sz w:val="28"/>
          <w:szCs w:val="28"/>
          <w14:ligatures w14:val="none"/>
        </w:rPr>
        <w:t>Student Number: 1919086</w:t>
      </w:r>
    </w:p>
    <w:p w14:paraId="6DA8CB69" w14:textId="77777777" w:rsidR="005C51DE" w:rsidRPr="005C51DE" w:rsidRDefault="005C51DE" w:rsidP="005C51DE">
      <w:pPr>
        <w:rPr>
          <w:rFonts w:ascii="Arial" w:hAnsi="Arial" w:cs="Arial"/>
          <w:kern w:val="0"/>
          <w:sz w:val="28"/>
          <w:szCs w:val="28"/>
          <w14:ligatures w14:val="none"/>
        </w:rPr>
      </w:pPr>
      <w:r w:rsidRPr="005C51DE">
        <w:rPr>
          <w:rFonts w:ascii="Arial" w:hAnsi="Arial" w:cs="Arial"/>
          <w:kern w:val="0"/>
          <w:sz w:val="28"/>
          <w:szCs w:val="28"/>
          <w14:ligatures w14:val="none"/>
        </w:rPr>
        <w:t xml:space="preserve">Module Title: Project Management </w:t>
      </w:r>
    </w:p>
    <w:p w14:paraId="7F906B29" w14:textId="77777777" w:rsidR="005C51DE" w:rsidRPr="005C51DE" w:rsidRDefault="005C51DE" w:rsidP="005C51DE">
      <w:pPr>
        <w:rPr>
          <w:rFonts w:ascii="Arial" w:hAnsi="Arial" w:cs="Arial"/>
          <w:kern w:val="0"/>
          <w:sz w:val="28"/>
          <w:szCs w:val="28"/>
          <w14:ligatures w14:val="none"/>
        </w:rPr>
      </w:pPr>
      <w:r w:rsidRPr="005C51DE">
        <w:rPr>
          <w:rFonts w:ascii="Arial" w:hAnsi="Arial" w:cs="Arial"/>
          <w:kern w:val="0"/>
          <w:sz w:val="28"/>
          <w:szCs w:val="28"/>
          <w14:ligatures w14:val="none"/>
        </w:rPr>
        <w:t>Module Code: LCBB5005</w:t>
      </w:r>
    </w:p>
    <w:p w14:paraId="626BF303" w14:textId="77777777" w:rsidR="005C51DE" w:rsidRPr="005C51DE" w:rsidRDefault="005C51DE" w:rsidP="005C51DE">
      <w:pPr>
        <w:rPr>
          <w:rFonts w:ascii="Arial" w:hAnsi="Arial" w:cs="Arial"/>
          <w:kern w:val="0"/>
          <w:sz w:val="28"/>
          <w:szCs w:val="28"/>
          <w14:ligatures w14:val="none"/>
        </w:rPr>
      </w:pPr>
      <w:r w:rsidRPr="005C51DE">
        <w:rPr>
          <w:rFonts w:ascii="Arial" w:hAnsi="Arial" w:cs="Arial"/>
          <w:kern w:val="0"/>
          <w:sz w:val="28"/>
          <w:szCs w:val="28"/>
          <w14:ligatures w14:val="none"/>
        </w:rPr>
        <w:t xml:space="preserve">Module Lecturer: </w:t>
      </w:r>
      <w:r w:rsidRPr="005C51DE">
        <w:rPr>
          <w:rFonts w:ascii="Arial" w:hAnsi="Arial" w:cs="Arial"/>
          <w:i/>
          <w:iCs/>
          <w:kern w:val="0"/>
          <w:sz w:val="28"/>
          <w:szCs w:val="28"/>
          <w14:ligatures w14:val="none"/>
        </w:rPr>
        <w:t>Sadeque Shaikh</w:t>
      </w:r>
    </w:p>
    <w:p w14:paraId="6256A250" w14:textId="47BD0906" w:rsidR="005C51DE" w:rsidRPr="005C51DE" w:rsidRDefault="005C51DE" w:rsidP="005C51DE">
      <w:pPr>
        <w:rPr>
          <w:rFonts w:ascii="Arial" w:hAnsi="Arial" w:cs="Arial"/>
          <w:kern w:val="0"/>
          <w:sz w:val="28"/>
          <w:szCs w:val="28"/>
          <w14:ligatures w14:val="none"/>
        </w:rPr>
      </w:pPr>
      <w:r w:rsidRPr="005C51DE">
        <w:rPr>
          <w:rFonts w:ascii="Arial" w:hAnsi="Arial" w:cs="Arial"/>
          <w:kern w:val="0"/>
          <w:sz w:val="28"/>
          <w:szCs w:val="28"/>
          <w14:ligatures w14:val="none"/>
        </w:rPr>
        <w:t xml:space="preserve">Assignment Title: Assessment </w:t>
      </w:r>
      <w:r>
        <w:rPr>
          <w:rFonts w:ascii="Arial" w:hAnsi="Arial" w:cs="Arial"/>
          <w:kern w:val="0"/>
          <w:sz w:val="28"/>
          <w:szCs w:val="28"/>
          <w14:ligatures w14:val="none"/>
        </w:rPr>
        <w:t>2</w:t>
      </w:r>
    </w:p>
    <w:p w14:paraId="52E1DFD0" w14:textId="3A0FF44F" w:rsidR="005C51DE" w:rsidRDefault="005C51DE">
      <w:pPr>
        <w:rPr>
          <w:rFonts w:ascii="Arial" w:hAnsi="Arial" w:cs="Arial"/>
          <w:b/>
          <w:bCs/>
          <w:sz w:val="24"/>
          <w:szCs w:val="24"/>
        </w:rPr>
      </w:pPr>
    </w:p>
    <w:p w14:paraId="111C5F55" w14:textId="0881F12F" w:rsidR="005C51DE" w:rsidRDefault="005C51DE">
      <w:pPr>
        <w:rPr>
          <w:rFonts w:ascii="Arial" w:hAnsi="Arial" w:cs="Arial"/>
          <w:b/>
          <w:bCs/>
          <w:sz w:val="24"/>
          <w:szCs w:val="24"/>
        </w:rPr>
      </w:pPr>
    </w:p>
    <w:p w14:paraId="7C0E5F7A" w14:textId="4E71CF7E" w:rsidR="005C51DE" w:rsidRDefault="005C51DE">
      <w:pPr>
        <w:rPr>
          <w:rFonts w:ascii="Arial" w:hAnsi="Arial" w:cs="Arial"/>
          <w:b/>
          <w:bCs/>
          <w:sz w:val="24"/>
          <w:szCs w:val="24"/>
        </w:rPr>
      </w:pPr>
    </w:p>
    <w:p w14:paraId="7F31FE7E" w14:textId="3BFD334A" w:rsidR="005C51DE" w:rsidRDefault="005C51DE">
      <w:pPr>
        <w:rPr>
          <w:rFonts w:ascii="Arial" w:hAnsi="Arial" w:cs="Arial"/>
          <w:b/>
          <w:bCs/>
          <w:sz w:val="24"/>
          <w:szCs w:val="24"/>
        </w:rPr>
      </w:pPr>
    </w:p>
    <w:p w14:paraId="7BA5801C" w14:textId="1730B766" w:rsidR="005C51DE" w:rsidRDefault="005C51DE">
      <w:pPr>
        <w:rPr>
          <w:rFonts w:ascii="Arial" w:hAnsi="Arial" w:cs="Arial"/>
          <w:b/>
          <w:bCs/>
          <w:sz w:val="24"/>
          <w:szCs w:val="24"/>
        </w:rPr>
      </w:pPr>
    </w:p>
    <w:p w14:paraId="42F87608" w14:textId="50D4F0AA" w:rsidR="005C51DE" w:rsidRPr="00957158" w:rsidRDefault="005C51DE">
      <w:pPr>
        <w:rPr>
          <w:rFonts w:ascii="Arial" w:hAnsi="Arial" w:cs="Arial"/>
          <w:b/>
          <w:bCs/>
          <w:sz w:val="28"/>
          <w:szCs w:val="28"/>
        </w:rPr>
      </w:pPr>
    </w:p>
    <w:p w14:paraId="142188D8" w14:textId="658B8D33" w:rsidR="005C51DE" w:rsidRPr="00957158" w:rsidRDefault="005C51DE">
      <w:pPr>
        <w:rPr>
          <w:rFonts w:ascii="Arial" w:hAnsi="Arial" w:cs="Arial"/>
          <w:b/>
          <w:bCs/>
          <w:sz w:val="24"/>
          <w:szCs w:val="24"/>
        </w:rPr>
      </w:pPr>
    </w:p>
    <w:sdt>
      <w:sdtPr>
        <w:rPr>
          <w:rFonts w:ascii="Arial" w:eastAsiaTheme="minorHAnsi" w:hAnsi="Arial" w:cs="Arial"/>
          <w:color w:val="auto"/>
          <w:kern w:val="2"/>
          <w:sz w:val="28"/>
          <w:szCs w:val="28"/>
          <w:lang w:val="en-GB"/>
          <w14:ligatures w14:val="standardContextual"/>
        </w:rPr>
        <w:id w:val="318465867"/>
        <w:docPartObj>
          <w:docPartGallery w:val="Table of Contents"/>
          <w:docPartUnique/>
        </w:docPartObj>
      </w:sdtPr>
      <w:sdtEndPr>
        <w:rPr>
          <w:rFonts w:asciiTheme="minorHAnsi" w:hAnsiTheme="minorHAnsi" w:cstheme="minorBidi"/>
          <w:b/>
          <w:bCs/>
          <w:noProof/>
          <w:sz w:val="22"/>
          <w:szCs w:val="22"/>
        </w:rPr>
      </w:sdtEndPr>
      <w:sdtContent>
        <w:p w14:paraId="2DF40553" w14:textId="6A16D887" w:rsidR="00BF2D5B" w:rsidRPr="00B75983" w:rsidRDefault="00BF2D5B" w:rsidP="002E1372">
          <w:pPr>
            <w:pStyle w:val="TOCHeading"/>
            <w:rPr>
              <w:rFonts w:ascii="Arial" w:hAnsi="Arial" w:cs="Arial"/>
              <w:sz w:val="24"/>
              <w:szCs w:val="24"/>
            </w:rPr>
          </w:pPr>
          <w:r w:rsidRPr="00B75983">
            <w:rPr>
              <w:rFonts w:ascii="Arial" w:hAnsi="Arial" w:cs="Arial"/>
              <w:sz w:val="24"/>
              <w:szCs w:val="24"/>
            </w:rPr>
            <w:t>Table of Contents</w:t>
          </w:r>
        </w:p>
        <w:p w14:paraId="17A55C60" w14:textId="0387EFF0" w:rsidR="00B75983" w:rsidRPr="00B75983" w:rsidRDefault="00BF2D5B">
          <w:pPr>
            <w:pStyle w:val="TOC1"/>
            <w:tabs>
              <w:tab w:val="right" w:leader="dot" w:pos="9016"/>
            </w:tabs>
            <w:rPr>
              <w:rFonts w:ascii="Arial" w:eastAsiaTheme="minorEastAsia" w:hAnsi="Arial" w:cs="Arial"/>
              <w:noProof/>
              <w:kern w:val="0"/>
              <w:sz w:val="24"/>
              <w:szCs w:val="24"/>
              <w:lang w:eastAsia="en-GB"/>
              <w14:ligatures w14:val="none"/>
            </w:rPr>
          </w:pPr>
          <w:r w:rsidRPr="00B75983">
            <w:rPr>
              <w:rFonts w:ascii="Arial" w:hAnsi="Arial" w:cs="Arial"/>
              <w:sz w:val="24"/>
              <w:szCs w:val="24"/>
            </w:rPr>
            <w:fldChar w:fldCharType="begin"/>
          </w:r>
          <w:r w:rsidRPr="00B75983">
            <w:rPr>
              <w:rFonts w:ascii="Arial" w:hAnsi="Arial" w:cs="Arial"/>
              <w:sz w:val="24"/>
              <w:szCs w:val="24"/>
            </w:rPr>
            <w:instrText xml:space="preserve"> TOC \o "1-3" \h \z \u </w:instrText>
          </w:r>
          <w:r w:rsidRPr="00B75983">
            <w:rPr>
              <w:rFonts w:ascii="Arial" w:hAnsi="Arial" w:cs="Arial"/>
              <w:sz w:val="24"/>
              <w:szCs w:val="24"/>
            </w:rPr>
            <w:fldChar w:fldCharType="separate"/>
          </w:r>
          <w:hyperlink w:anchor="_Toc102573663" w:history="1">
            <w:r w:rsidR="00B75983" w:rsidRPr="00B75983">
              <w:rPr>
                <w:rStyle w:val="Hyperlink"/>
                <w:rFonts w:ascii="Arial" w:hAnsi="Arial" w:cs="Arial"/>
                <w:noProof/>
                <w:sz w:val="24"/>
                <w:szCs w:val="24"/>
              </w:rPr>
              <w:t>Introduction</w:t>
            </w:r>
            <w:r w:rsidR="00B75983" w:rsidRPr="00B75983">
              <w:rPr>
                <w:rFonts w:ascii="Arial" w:hAnsi="Arial" w:cs="Arial"/>
                <w:noProof/>
                <w:webHidden/>
                <w:sz w:val="24"/>
                <w:szCs w:val="24"/>
              </w:rPr>
              <w:tab/>
            </w:r>
            <w:r w:rsidR="00B75983" w:rsidRPr="00B75983">
              <w:rPr>
                <w:rFonts w:ascii="Arial" w:hAnsi="Arial" w:cs="Arial"/>
                <w:noProof/>
                <w:webHidden/>
                <w:sz w:val="24"/>
                <w:szCs w:val="24"/>
              </w:rPr>
              <w:fldChar w:fldCharType="begin"/>
            </w:r>
            <w:r w:rsidR="00B75983" w:rsidRPr="00B75983">
              <w:rPr>
                <w:rFonts w:ascii="Arial" w:hAnsi="Arial" w:cs="Arial"/>
                <w:noProof/>
                <w:webHidden/>
                <w:sz w:val="24"/>
                <w:szCs w:val="24"/>
              </w:rPr>
              <w:instrText xml:space="preserve"> PAGEREF _Toc102573663 \h </w:instrText>
            </w:r>
            <w:r w:rsidR="00B75983" w:rsidRPr="00B75983">
              <w:rPr>
                <w:rFonts w:ascii="Arial" w:hAnsi="Arial" w:cs="Arial"/>
                <w:noProof/>
                <w:webHidden/>
                <w:sz w:val="24"/>
                <w:szCs w:val="24"/>
              </w:rPr>
            </w:r>
            <w:r w:rsidR="00B75983" w:rsidRPr="00B75983">
              <w:rPr>
                <w:rFonts w:ascii="Arial" w:hAnsi="Arial" w:cs="Arial"/>
                <w:noProof/>
                <w:webHidden/>
                <w:sz w:val="24"/>
                <w:szCs w:val="24"/>
              </w:rPr>
              <w:fldChar w:fldCharType="separate"/>
            </w:r>
            <w:r w:rsidR="00B75983" w:rsidRPr="00B75983">
              <w:rPr>
                <w:rFonts w:ascii="Arial" w:hAnsi="Arial" w:cs="Arial"/>
                <w:noProof/>
                <w:webHidden/>
                <w:sz w:val="24"/>
                <w:szCs w:val="24"/>
              </w:rPr>
              <w:t>1</w:t>
            </w:r>
            <w:r w:rsidR="00B75983" w:rsidRPr="00B75983">
              <w:rPr>
                <w:rFonts w:ascii="Arial" w:hAnsi="Arial" w:cs="Arial"/>
                <w:noProof/>
                <w:webHidden/>
                <w:sz w:val="24"/>
                <w:szCs w:val="24"/>
              </w:rPr>
              <w:fldChar w:fldCharType="end"/>
            </w:r>
          </w:hyperlink>
        </w:p>
        <w:p w14:paraId="3DD58B31" w14:textId="3759C9E0" w:rsidR="00B75983" w:rsidRPr="00B75983" w:rsidRDefault="0024223A">
          <w:pPr>
            <w:pStyle w:val="TOC1"/>
            <w:tabs>
              <w:tab w:val="right" w:leader="dot" w:pos="9016"/>
            </w:tabs>
            <w:rPr>
              <w:rFonts w:ascii="Arial" w:eastAsiaTheme="minorEastAsia" w:hAnsi="Arial" w:cs="Arial"/>
              <w:noProof/>
              <w:kern w:val="0"/>
              <w:sz w:val="24"/>
              <w:szCs w:val="24"/>
              <w:lang w:eastAsia="en-GB"/>
              <w14:ligatures w14:val="none"/>
            </w:rPr>
          </w:pPr>
          <w:hyperlink w:anchor="_Toc102573664" w:history="1">
            <w:r w:rsidR="00B75983" w:rsidRPr="00B75983">
              <w:rPr>
                <w:rStyle w:val="Hyperlink"/>
                <w:rFonts w:ascii="Arial" w:hAnsi="Arial" w:cs="Arial"/>
                <w:noProof/>
                <w:sz w:val="24"/>
                <w:szCs w:val="24"/>
              </w:rPr>
              <w:t>Criteria for Success (SC) and failure factors</w:t>
            </w:r>
            <w:r w:rsidR="00B75983" w:rsidRPr="00B75983">
              <w:rPr>
                <w:rFonts w:ascii="Arial" w:hAnsi="Arial" w:cs="Arial"/>
                <w:noProof/>
                <w:webHidden/>
                <w:sz w:val="24"/>
                <w:szCs w:val="24"/>
              </w:rPr>
              <w:tab/>
            </w:r>
            <w:r w:rsidR="00B75983" w:rsidRPr="00B75983">
              <w:rPr>
                <w:rFonts w:ascii="Arial" w:hAnsi="Arial" w:cs="Arial"/>
                <w:noProof/>
                <w:webHidden/>
                <w:sz w:val="24"/>
                <w:szCs w:val="24"/>
              </w:rPr>
              <w:fldChar w:fldCharType="begin"/>
            </w:r>
            <w:r w:rsidR="00B75983" w:rsidRPr="00B75983">
              <w:rPr>
                <w:rFonts w:ascii="Arial" w:hAnsi="Arial" w:cs="Arial"/>
                <w:noProof/>
                <w:webHidden/>
                <w:sz w:val="24"/>
                <w:szCs w:val="24"/>
              </w:rPr>
              <w:instrText xml:space="preserve"> PAGEREF _Toc102573664 \h </w:instrText>
            </w:r>
            <w:r w:rsidR="00B75983" w:rsidRPr="00B75983">
              <w:rPr>
                <w:rFonts w:ascii="Arial" w:hAnsi="Arial" w:cs="Arial"/>
                <w:noProof/>
                <w:webHidden/>
                <w:sz w:val="24"/>
                <w:szCs w:val="24"/>
              </w:rPr>
            </w:r>
            <w:r w:rsidR="00B75983" w:rsidRPr="00B75983">
              <w:rPr>
                <w:rFonts w:ascii="Arial" w:hAnsi="Arial" w:cs="Arial"/>
                <w:noProof/>
                <w:webHidden/>
                <w:sz w:val="24"/>
                <w:szCs w:val="24"/>
              </w:rPr>
              <w:fldChar w:fldCharType="separate"/>
            </w:r>
            <w:r w:rsidR="00B75983" w:rsidRPr="00B75983">
              <w:rPr>
                <w:rFonts w:ascii="Arial" w:hAnsi="Arial" w:cs="Arial"/>
                <w:noProof/>
                <w:webHidden/>
                <w:sz w:val="24"/>
                <w:szCs w:val="24"/>
              </w:rPr>
              <w:t>1</w:t>
            </w:r>
            <w:r w:rsidR="00B75983" w:rsidRPr="00B75983">
              <w:rPr>
                <w:rFonts w:ascii="Arial" w:hAnsi="Arial" w:cs="Arial"/>
                <w:noProof/>
                <w:webHidden/>
                <w:sz w:val="24"/>
                <w:szCs w:val="24"/>
              </w:rPr>
              <w:fldChar w:fldCharType="end"/>
            </w:r>
          </w:hyperlink>
        </w:p>
        <w:p w14:paraId="4449B91B" w14:textId="30906A53" w:rsidR="00B75983" w:rsidRPr="00B75983" w:rsidRDefault="0024223A">
          <w:pPr>
            <w:pStyle w:val="TOC1"/>
            <w:tabs>
              <w:tab w:val="right" w:leader="dot" w:pos="9016"/>
            </w:tabs>
            <w:rPr>
              <w:rFonts w:ascii="Arial" w:eastAsiaTheme="minorEastAsia" w:hAnsi="Arial" w:cs="Arial"/>
              <w:noProof/>
              <w:kern w:val="0"/>
              <w:sz w:val="24"/>
              <w:szCs w:val="24"/>
              <w:lang w:eastAsia="en-GB"/>
              <w14:ligatures w14:val="none"/>
            </w:rPr>
          </w:pPr>
          <w:hyperlink w:anchor="_Toc102573665" w:history="1">
            <w:r w:rsidR="00B75983" w:rsidRPr="00B75983">
              <w:rPr>
                <w:rStyle w:val="Hyperlink"/>
                <w:rFonts w:ascii="Arial" w:hAnsi="Arial" w:cs="Arial"/>
                <w:noProof/>
                <w:sz w:val="24"/>
                <w:szCs w:val="24"/>
              </w:rPr>
              <w:t>Sustainability</w:t>
            </w:r>
            <w:r w:rsidR="00B75983" w:rsidRPr="00B75983">
              <w:rPr>
                <w:rFonts w:ascii="Arial" w:hAnsi="Arial" w:cs="Arial"/>
                <w:noProof/>
                <w:webHidden/>
                <w:sz w:val="24"/>
                <w:szCs w:val="24"/>
              </w:rPr>
              <w:tab/>
            </w:r>
            <w:r w:rsidR="00B75983" w:rsidRPr="00B75983">
              <w:rPr>
                <w:rFonts w:ascii="Arial" w:hAnsi="Arial" w:cs="Arial"/>
                <w:noProof/>
                <w:webHidden/>
                <w:sz w:val="24"/>
                <w:szCs w:val="24"/>
              </w:rPr>
              <w:fldChar w:fldCharType="begin"/>
            </w:r>
            <w:r w:rsidR="00B75983" w:rsidRPr="00B75983">
              <w:rPr>
                <w:rFonts w:ascii="Arial" w:hAnsi="Arial" w:cs="Arial"/>
                <w:noProof/>
                <w:webHidden/>
                <w:sz w:val="24"/>
                <w:szCs w:val="24"/>
              </w:rPr>
              <w:instrText xml:space="preserve"> PAGEREF _Toc102573665 \h </w:instrText>
            </w:r>
            <w:r w:rsidR="00B75983" w:rsidRPr="00B75983">
              <w:rPr>
                <w:rFonts w:ascii="Arial" w:hAnsi="Arial" w:cs="Arial"/>
                <w:noProof/>
                <w:webHidden/>
                <w:sz w:val="24"/>
                <w:szCs w:val="24"/>
              </w:rPr>
            </w:r>
            <w:r w:rsidR="00B75983" w:rsidRPr="00B75983">
              <w:rPr>
                <w:rFonts w:ascii="Arial" w:hAnsi="Arial" w:cs="Arial"/>
                <w:noProof/>
                <w:webHidden/>
                <w:sz w:val="24"/>
                <w:szCs w:val="24"/>
              </w:rPr>
              <w:fldChar w:fldCharType="separate"/>
            </w:r>
            <w:r w:rsidR="00B75983" w:rsidRPr="00B75983">
              <w:rPr>
                <w:rFonts w:ascii="Arial" w:hAnsi="Arial" w:cs="Arial"/>
                <w:noProof/>
                <w:webHidden/>
                <w:sz w:val="24"/>
                <w:szCs w:val="24"/>
              </w:rPr>
              <w:t>2</w:t>
            </w:r>
            <w:r w:rsidR="00B75983" w:rsidRPr="00B75983">
              <w:rPr>
                <w:rFonts w:ascii="Arial" w:hAnsi="Arial" w:cs="Arial"/>
                <w:noProof/>
                <w:webHidden/>
                <w:sz w:val="24"/>
                <w:szCs w:val="24"/>
              </w:rPr>
              <w:fldChar w:fldCharType="end"/>
            </w:r>
          </w:hyperlink>
        </w:p>
        <w:p w14:paraId="5B4F26A3" w14:textId="6F334B62" w:rsidR="00B75983" w:rsidRPr="00B75983" w:rsidRDefault="0024223A">
          <w:pPr>
            <w:pStyle w:val="TOC2"/>
            <w:tabs>
              <w:tab w:val="right" w:leader="dot" w:pos="9016"/>
            </w:tabs>
            <w:rPr>
              <w:rFonts w:ascii="Arial" w:eastAsiaTheme="minorEastAsia" w:hAnsi="Arial" w:cs="Arial"/>
              <w:noProof/>
              <w:kern w:val="0"/>
              <w:sz w:val="24"/>
              <w:szCs w:val="24"/>
              <w:lang w:eastAsia="en-GB"/>
              <w14:ligatures w14:val="none"/>
            </w:rPr>
          </w:pPr>
          <w:hyperlink w:anchor="_Toc102573666" w:history="1">
            <w:r w:rsidR="00B75983" w:rsidRPr="00B75983">
              <w:rPr>
                <w:rStyle w:val="Hyperlink"/>
                <w:rFonts w:ascii="Arial" w:hAnsi="Arial" w:cs="Arial"/>
                <w:noProof/>
                <w:sz w:val="24"/>
                <w:szCs w:val="24"/>
              </w:rPr>
              <w:t>Sociological Concept of Risk</w:t>
            </w:r>
            <w:r w:rsidR="00B75983" w:rsidRPr="00B75983">
              <w:rPr>
                <w:rFonts w:ascii="Arial" w:hAnsi="Arial" w:cs="Arial"/>
                <w:noProof/>
                <w:webHidden/>
                <w:sz w:val="24"/>
                <w:szCs w:val="24"/>
              </w:rPr>
              <w:tab/>
            </w:r>
            <w:r w:rsidR="00B75983" w:rsidRPr="00B75983">
              <w:rPr>
                <w:rFonts w:ascii="Arial" w:hAnsi="Arial" w:cs="Arial"/>
                <w:noProof/>
                <w:webHidden/>
                <w:sz w:val="24"/>
                <w:szCs w:val="24"/>
              </w:rPr>
              <w:fldChar w:fldCharType="begin"/>
            </w:r>
            <w:r w:rsidR="00B75983" w:rsidRPr="00B75983">
              <w:rPr>
                <w:rFonts w:ascii="Arial" w:hAnsi="Arial" w:cs="Arial"/>
                <w:noProof/>
                <w:webHidden/>
                <w:sz w:val="24"/>
                <w:szCs w:val="24"/>
              </w:rPr>
              <w:instrText xml:space="preserve"> PAGEREF _Toc102573666 \h </w:instrText>
            </w:r>
            <w:r w:rsidR="00B75983" w:rsidRPr="00B75983">
              <w:rPr>
                <w:rFonts w:ascii="Arial" w:hAnsi="Arial" w:cs="Arial"/>
                <w:noProof/>
                <w:webHidden/>
                <w:sz w:val="24"/>
                <w:szCs w:val="24"/>
              </w:rPr>
            </w:r>
            <w:r w:rsidR="00B75983" w:rsidRPr="00B75983">
              <w:rPr>
                <w:rFonts w:ascii="Arial" w:hAnsi="Arial" w:cs="Arial"/>
                <w:noProof/>
                <w:webHidden/>
                <w:sz w:val="24"/>
                <w:szCs w:val="24"/>
              </w:rPr>
              <w:fldChar w:fldCharType="separate"/>
            </w:r>
            <w:r w:rsidR="00B75983" w:rsidRPr="00B75983">
              <w:rPr>
                <w:rFonts w:ascii="Arial" w:hAnsi="Arial" w:cs="Arial"/>
                <w:noProof/>
                <w:webHidden/>
                <w:sz w:val="24"/>
                <w:szCs w:val="24"/>
              </w:rPr>
              <w:t>2</w:t>
            </w:r>
            <w:r w:rsidR="00B75983" w:rsidRPr="00B75983">
              <w:rPr>
                <w:rFonts w:ascii="Arial" w:hAnsi="Arial" w:cs="Arial"/>
                <w:noProof/>
                <w:webHidden/>
                <w:sz w:val="24"/>
                <w:szCs w:val="24"/>
              </w:rPr>
              <w:fldChar w:fldCharType="end"/>
            </w:r>
          </w:hyperlink>
        </w:p>
        <w:p w14:paraId="068A0F4A" w14:textId="28D59314" w:rsidR="00B75983" w:rsidRPr="00B75983" w:rsidRDefault="0024223A">
          <w:pPr>
            <w:pStyle w:val="TOC2"/>
            <w:tabs>
              <w:tab w:val="right" w:leader="dot" w:pos="9016"/>
            </w:tabs>
            <w:rPr>
              <w:rFonts w:ascii="Arial" w:eastAsiaTheme="minorEastAsia" w:hAnsi="Arial" w:cs="Arial"/>
              <w:noProof/>
              <w:kern w:val="0"/>
              <w:sz w:val="24"/>
              <w:szCs w:val="24"/>
              <w:lang w:eastAsia="en-GB"/>
              <w14:ligatures w14:val="none"/>
            </w:rPr>
          </w:pPr>
          <w:hyperlink w:anchor="_Toc102573667" w:history="1">
            <w:r w:rsidR="00B75983" w:rsidRPr="00B75983">
              <w:rPr>
                <w:rStyle w:val="Hyperlink"/>
                <w:rFonts w:ascii="Arial" w:hAnsi="Arial" w:cs="Arial"/>
                <w:noProof/>
                <w:sz w:val="24"/>
                <w:szCs w:val="24"/>
              </w:rPr>
              <w:t>Business Concept of Risk</w:t>
            </w:r>
            <w:r w:rsidR="00B75983" w:rsidRPr="00B75983">
              <w:rPr>
                <w:rFonts w:ascii="Arial" w:hAnsi="Arial" w:cs="Arial"/>
                <w:noProof/>
                <w:webHidden/>
                <w:sz w:val="24"/>
                <w:szCs w:val="24"/>
              </w:rPr>
              <w:tab/>
            </w:r>
            <w:r w:rsidR="00B75983" w:rsidRPr="00B75983">
              <w:rPr>
                <w:rFonts w:ascii="Arial" w:hAnsi="Arial" w:cs="Arial"/>
                <w:noProof/>
                <w:webHidden/>
                <w:sz w:val="24"/>
                <w:szCs w:val="24"/>
              </w:rPr>
              <w:fldChar w:fldCharType="begin"/>
            </w:r>
            <w:r w:rsidR="00B75983" w:rsidRPr="00B75983">
              <w:rPr>
                <w:rFonts w:ascii="Arial" w:hAnsi="Arial" w:cs="Arial"/>
                <w:noProof/>
                <w:webHidden/>
                <w:sz w:val="24"/>
                <w:szCs w:val="24"/>
              </w:rPr>
              <w:instrText xml:space="preserve"> PAGEREF _Toc102573667 \h </w:instrText>
            </w:r>
            <w:r w:rsidR="00B75983" w:rsidRPr="00B75983">
              <w:rPr>
                <w:rFonts w:ascii="Arial" w:hAnsi="Arial" w:cs="Arial"/>
                <w:noProof/>
                <w:webHidden/>
                <w:sz w:val="24"/>
                <w:szCs w:val="24"/>
              </w:rPr>
            </w:r>
            <w:r w:rsidR="00B75983" w:rsidRPr="00B75983">
              <w:rPr>
                <w:rFonts w:ascii="Arial" w:hAnsi="Arial" w:cs="Arial"/>
                <w:noProof/>
                <w:webHidden/>
                <w:sz w:val="24"/>
                <w:szCs w:val="24"/>
              </w:rPr>
              <w:fldChar w:fldCharType="separate"/>
            </w:r>
            <w:r w:rsidR="00B75983" w:rsidRPr="00B75983">
              <w:rPr>
                <w:rFonts w:ascii="Arial" w:hAnsi="Arial" w:cs="Arial"/>
                <w:noProof/>
                <w:webHidden/>
                <w:sz w:val="24"/>
                <w:szCs w:val="24"/>
              </w:rPr>
              <w:t>3</w:t>
            </w:r>
            <w:r w:rsidR="00B75983" w:rsidRPr="00B75983">
              <w:rPr>
                <w:rFonts w:ascii="Arial" w:hAnsi="Arial" w:cs="Arial"/>
                <w:noProof/>
                <w:webHidden/>
                <w:sz w:val="24"/>
                <w:szCs w:val="24"/>
              </w:rPr>
              <w:fldChar w:fldCharType="end"/>
            </w:r>
          </w:hyperlink>
        </w:p>
        <w:p w14:paraId="797935B6" w14:textId="40542347" w:rsidR="00B75983" w:rsidRPr="00B75983" w:rsidRDefault="0024223A">
          <w:pPr>
            <w:pStyle w:val="TOC2"/>
            <w:tabs>
              <w:tab w:val="right" w:leader="dot" w:pos="9016"/>
            </w:tabs>
            <w:rPr>
              <w:rFonts w:ascii="Arial" w:eastAsiaTheme="minorEastAsia" w:hAnsi="Arial" w:cs="Arial"/>
              <w:noProof/>
              <w:kern w:val="0"/>
              <w:sz w:val="24"/>
              <w:szCs w:val="24"/>
              <w:lang w:eastAsia="en-GB"/>
              <w14:ligatures w14:val="none"/>
            </w:rPr>
          </w:pPr>
          <w:hyperlink w:anchor="_Toc102573668" w:history="1">
            <w:r w:rsidR="00B75983" w:rsidRPr="00B75983">
              <w:rPr>
                <w:rStyle w:val="Hyperlink"/>
                <w:rFonts w:ascii="Arial" w:hAnsi="Arial" w:cs="Arial"/>
                <w:noProof/>
                <w:sz w:val="24"/>
                <w:szCs w:val="24"/>
              </w:rPr>
              <w:t>Environmental Risks</w:t>
            </w:r>
            <w:r w:rsidR="00B75983" w:rsidRPr="00B75983">
              <w:rPr>
                <w:rFonts w:ascii="Arial" w:hAnsi="Arial" w:cs="Arial"/>
                <w:noProof/>
                <w:webHidden/>
                <w:sz w:val="24"/>
                <w:szCs w:val="24"/>
              </w:rPr>
              <w:tab/>
            </w:r>
            <w:r w:rsidR="00B75983" w:rsidRPr="00B75983">
              <w:rPr>
                <w:rFonts w:ascii="Arial" w:hAnsi="Arial" w:cs="Arial"/>
                <w:noProof/>
                <w:webHidden/>
                <w:sz w:val="24"/>
                <w:szCs w:val="24"/>
              </w:rPr>
              <w:fldChar w:fldCharType="begin"/>
            </w:r>
            <w:r w:rsidR="00B75983" w:rsidRPr="00B75983">
              <w:rPr>
                <w:rFonts w:ascii="Arial" w:hAnsi="Arial" w:cs="Arial"/>
                <w:noProof/>
                <w:webHidden/>
                <w:sz w:val="24"/>
                <w:szCs w:val="24"/>
              </w:rPr>
              <w:instrText xml:space="preserve"> PAGEREF _Toc102573668 \h </w:instrText>
            </w:r>
            <w:r w:rsidR="00B75983" w:rsidRPr="00B75983">
              <w:rPr>
                <w:rFonts w:ascii="Arial" w:hAnsi="Arial" w:cs="Arial"/>
                <w:noProof/>
                <w:webHidden/>
                <w:sz w:val="24"/>
                <w:szCs w:val="24"/>
              </w:rPr>
            </w:r>
            <w:r w:rsidR="00B75983" w:rsidRPr="00B75983">
              <w:rPr>
                <w:rFonts w:ascii="Arial" w:hAnsi="Arial" w:cs="Arial"/>
                <w:noProof/>
                <w:webHidden/>
                <w:sz w:val="24"/>
                <w:szCs w:val="24"/>
              </w:rPr>
              <w:fldChar w:fldCharType="separate"/>
            </w:r>
            <w:r w:rsidR="00B75983" w:rsidRPr="00B75983">
              <w:rPr>
                <w:rFonts w:ascii="Arial" w:hAnsi="Arial" w:cs="Arial"/>
                <w:noProof/>
                <w:webHidden/>
                <w:sz w:val="24"/>
                <w:szCs w:val="24"/>
              </w:rPr>
              <w:t>3</w:t>
            </w:r>
            <w:r w:rsidR="00B75983" w:rsidRPr="00B75983">
              <w:rPr>
                <w:rFonts w:ascii="Arial" w:hAnsi="Arial" w:cs="Arial"/>
                <w:noProof/>
                <w:webHidden/>
                <w:sz w:val="24"/>
                <w:szCs w:val="24"/>
              </w:rPr>
              <w:fldChar w:fldCharType="end"/>
            </w:r>
          </w:hyperlink>
        </w:p>
        <w:p w14:paraId="3A0E9149" w14:textId="4DC89A0B" w:rsidR="00B75983" w:rsidRPr="00B75983" w:rsidRDefault="0024223A">
          <w:pPr>
            <w:pStyle w:val="TOC1"/>
            <w:tabs>
              <w:tab w:val="right" w:leader="dot" w:pos="9016"/>
            </w:tabs>
            <w:rPr>
              <w:rFonts w:ascii="Arial" w:eastAsiaTheme="minorEastAsia" w:hAnsi="Arial" w:cs="Arial"/>
              <w:noProof/>
              <w:kern w:val="0"/>
              <w:sz w:val="24"/>
              <w:szCs w:val="24"/>
              <w:lang w:eastAsia="en-GB"/>
              <w14:ligatures w14:val="none"/>
            </w:rPr>
          </w:pPr>
          <w:hyperlink w:anchor="_Toc102573669" w:history="1">
            <w:r w:rsidR="00B75983" w:rsidRPr="00B75983">
              <w:rPr>
                <w:rStyle w:val="Hyperlink"/>
                <w:rFonts w:ascii="Arial" w:hAnsi="Arial" w:cs="Arial"/>
                <w:noProof/>
                <w:sz w:val="24"/>
                <w:szCs w:val="24"/>
              </w:rPr>
              <w:t>Recommendations</w:t>
            </w:r>
            <w:r w:rsidR="00B75983" w:rsidRPr="00B75983">
              <w:rPr>
                <w:rFonts w:ascii="Arial" w:hAnsi="Arial" w:cs="Arial"/>
                <w:noProof/>
                <w:webHidden/>
                <w:sz w:val="24"/>
                <w:szCs w:val="24"/>
              </w:rPr>
              <w:tab/>
            </w:r>
            <w:r w:rsidR="00B75983" w:rsidRPr="00B75983">
              <w:rPr>
                <w:rFonts w:ascii="Arial" w:hAnsi="Arial" w:cs="Arial"/>
                <w:noProof/>
                <w:webHidden/>
                <w:sz w:val="24"/>
                <w:szCs w:val="24"/>
              </w:rPr>
              <w:fldChar w:fldCharType="begin"/>
            </w:r>
            <w:r w:rsidR="00B75983" w:rsidRPr="00B75983">
              <w:rPr>
                <w:rFonts w:ascii="Arial" w:hAnsi="Arial" w:cs="Arial"/>
                <w:noProof/>
                <w:webHidden/>
                <w:sz w:val="24"/>
                <w:szCs w:val="24"/>
              </w:rPr>
              <w:instrText xml:space="preserve"> PAGEREF _Toc102573669 \h </w:instrText>
            </w:r>
            <w:r w:rsidR="00B75983" w:rsidRPr="00B75983">
              <w:rPr>
                <w:rFonts w:ascii="Arial" w:hAnsi="Arial" w:cs="Arial"/>
                <w:noProof/>
                <w:webHidden/>
                <w:sz w:val="24"/>
                <w:szCs w:val="24"/>
              </w:rPr>
            </w:r>
            <w:r w:rsidR="00B75983" w:rsidRPr="00B75983">
              <w:rPr>
                <w:rFonts w:ascii="Arial" w:hAnsi="Arial" w:cs="Arial"/>
                <w:noProof/>
                <w:webHidden/>
                <w:sz w:val="24"/>
                <w:szCs w:val="24"/>
              </w:rPr>
              <w:fldChar w:fldCharType="separate"/>
            </w:r>
            <w:r w:rsidR="00B75983" w:rsidRPr="00B75983">
              <w:rPr>
                <w:rFonts w:ascii="Arial" w:hAnsi="Arial" w:cs="Arial"/>
                <w:noProof/>
                <w:webHidden/>
                <w:sz w:val="24"/>
                <w:szCs w:val="24"/>
              </w:rPr>
              <w:t>4</w:t>
            </w:r>
            <w:r w:rsidR="00B75983" w:rsidRPr="00B75983">
              <w:rPr>
                <w:rFonts w:ascii="Arial" w:hAnsi="Arial" w:cs="Arial"/>
                <w:noProof/>
                <w:webHidden/>
                <w:sz w:val="24"/>
                <w:szCs w:val="24"/>
              </w:rPr>
              <w:fldChar w:fldCharType="end"/>
            </w:r>
          </w:hyperlink>
        </w:p>
        <w:p w14:paraId="5BE87542" w14:textId="51659A74" w:rsidR="00B75983" w:rsidRPr="00B75983" w:rsidRDefault="0024223A">
          <w:pPr>
            <w:pStyle w:val="TOC1"/>
            <w:tabs>
              <w:tab w:val="right" w:leader="dot" w:pos="9016"/>
            </w:tabs>
            <w:rPr>
              <w:rFonts w:ascii="Arial" w:eastAsiaTheme="minorEastAsia" w:hAnsi="Arial" w:cs="Arial"/>
              <w:noProof/>
              <w:kern w:val="0"/>
              <w:sz w:val="24"/>
              <w:szCs w:val="24"/>
              <w:lang w:eastAsia="en-GB"/>
              <w14:ligatures w14:val="none"/>
            </w:rPr>
          </w:pPr>
          <w:hyperlink w:anchor="_Toc102573670" w:history="1">
            <w:r w:rsidR="00B75983" w:rsidRPr="00B75983">
              <w:rPr>
                <w:rStyle w:val="Hyperlink"/>
                <w:rFonts w:ascii="Arial" w:hAnsi="Arial" w:cs="Arial"/>
                <w:noProof/>
                <w:sz w:val="24"/>
                <w:szCs w:val="24"/>
              </w:rPr>
              <w:t>Essential Project Management Skills</w:t>
            </w:r>
            <w:r w:rsidR="00B75983" w:rsidRPr="00B75983">
              <w:rPr>
                <w:rFonts w:ascii="Arial" w:hAnsi="Arial" w:cs="Arial"/>
                <w:noProof/>
                <w:webHidden/>
                <w:sz w:val="24"/>
                <w:szCs w:val="24"/>
              </w:rPr>
              <w:tab/>
            </w:r>
            <w:r w:rsidR="00B75983" w:rsidRPr="00B75983">
              <w:rPr>
                <w:rFonts w:ascii="Arial" w:hAnsi="Arial" w:cs="Arial"/>
                <w:noProof/>
                <w:webHidden/>
                <w:sz w:val="24"/>
                <w:szCs w:val="24"/>
              </w:rPr>
              <w:fldChar w:fldCharType="begin"/>
            </w:r>
            <w:r w:rsidR="00B75983" w:rsidRPr="00B75983">
              <w:rPr>
                <w:rFonts w:ascii="Arial" w:hAnsi="Arial" w:cs="Arial"/>
                <w:noProof/>
                <w:webHidden/>
                <w:sz w:val="24"/>
                <w:szCs w:val="24"/>
              </w:rPr>
              <w:instrText xml:space="preserve"> PAGEREF _Toc102573670 \h </w:instrText>
            </w:r>
            <w:r w:rsidR="00B75983" w:rsidRPr="00B75983">
              <w:rPr>
                <w:rFonts w:ascii="Arial" w:hAnsi="Arial" w:cs="Arial"/>
                <w:noProof/>
                <w:webHidden/>
                <w:sz w:val="24"/>
                <w:szCs w:val="24"/>
              </w:rPr>
            </w:r>
            <w:r w:rsidR="00B75983" w:rsidRPr="00B75983">
              <w:rPr>
                <w:rFonts w:ascii="Arial" w:hAnsi="Arial" w:cs="Arial"/>
                <w:noProof/>
                <w:webHidden/>
                <w:sz w:val="24"/>
                <w:szCs w:val="24"/>
              </w:rPr>
              <w:fldChar w:fldCharType="separate"/>
            </w:r>
            <w:r w:rsidR="00B75983" w:rsidRPr="00B75983">
              <w:rPr>
                <w:rFonts w:ascii="Arial" w:hAnsi="Arial" w:cs="Arial"/>
                <w:noProof/>
                <w:webHidden/>
                <w:sz w:val="24"/>
                <w:szCs w:val="24"/>
              </w:rPr>
              <w:t>4</w:t>
            </w:r>
            <w:r w:rsidR="00B75983" w:rsidRPr="00B75983">
              <w:rPr>
                <w:rFonts w:ascii="Arial" w:hAnsi="Arial" w:cs="Arial"/>
                <w:noProof/>
                <w:webHidden/>
                <w:sz w:val="24"/>
                <w:szCs w:val="24"/>
              </w:rPr>
              <w:fldChar w:fldCharType="end"/>
            </w:r>
          </w:hyperlink>
        </w:p>
        <w:p w14:paraId="7FE759B6" w14:textId="2A51B9F1" w:rsidR="00B75983" w:rsidRPr="00B75983" w:rsidRDefault="0024223A">
          <w:pPr>
            <w:pStyle w:val="TOC1"/>
            <w:tabs>
              <w:tab w:val="right" w:leader="dot" w:pos="9016"/>
            </w:tabs>
            <w:rPr>
              <w:rFonts w:ascii="Arial" w:eastAsiaTheme="minorEastAsia" w:hAnsi="Arial" w:cs="Arial"/>
              <w:noProof/>
              <w:kern w:val="0"/>
              <w:sz w:val="24"/>
              <w:szCs w:val="24"/>
              <w:lang w:eastAsia="en-GB"/>
              <w14:ligatures w14:val="none"/>
            </w:rPr>
          </w:pPr>
          <w:hyperlink w:anchor="_Toc102573671" w:history="1">
            <w:r w:rsidR="00B75983" w:rsidRPr="00B75983">
              <w:rPr>
                <w:rStyle w:val="Hyperlink"/>
                <w:rFonts w:ascii="Arial" w:hAnsi="Arial" w:cs="Arial"/>
                <w:noProof/>
                <w:sz w:val="24"/>
                <w:szCs w:val="24"/>
              </w:rPr>
              <w:t>Conclusion</w:t>
            </w:r>
            <w:r w:rsidR="00B75983" w:rsidRPr="00B75983">
              <w:rPr>
                <w:rFonts w:ascii="Arial" w:hAnsi="Arial" w:cs="Arial"/>
                <w:noProof/>
                <w:webHidden/>
                <w:sz w:val="24"/>
                <w:szCs w:val="24"/>
              </w:rPr>
              <w:tab/>
            </w:r>
            <w:r w:rsidR="00B75983" w:rsidRPr="00B75983">
              <w:rPr>
                <w:rFonts w:ascii="Arial" w:hAnsi="Arial" w:cs="Arial"/>
                <w:noProof/>
                <w:webHidden/>
                <w:sz w:val="24"/>
                <w:szCs w:val="24"/>
              </w:rPr>
              <w:fldChar w:fldCharType="begin"/>
            </w:r>
            <w:r w:rsidR="00B75983" w:rsidRPr="00B75983">
              <w:rPr>
                <w:rFonts w:ascii="Arial" w:hAnsi="Arial" w:cs="Arial"/>
                <w:noProof/>
                <w:webHidden/>
                <w:sz w:val="24"/>
                <w:szCs w:val="24"/>
              </w:rPr>
              <w:instrText xml:space="preserve"> PAGEREF _Toc102573671 \h </w:instrText>
            </w:r>
            <w:r w:rsidR="00B75983" w:rsidRPr="00B75983">
              <w:rPr>
                <w:rFonts w:ascii="Arial" w:hAnsi="Arial" w:cs="Arial"/>
                <w:noProof/>
                <w:webHidden/>
                <w:sz w:val="24"/>
                <w:szCs w:val="24"/>
              </w:rPr>
            </w:r>
            <w:r w:rsidR="00B75983" w:rsidRPr="00B75983">
              <w:rPr>
                <w:rFonts w:ascii="Arial" w:hAnsi="Arial" w:cs="Arial"/>
                <w:noProof/>
                <w:webHidden/>
                <w:sz w:val="24"/>
                <w:szCs w:val="24"/>
              </w:rPr>
              <w:fldChar w:fldCharType="separate"/>
            </w:r>
            <w:r w:rsidR="00B75983" w:rsidRPr="00B75983">
              <w:rPr>
                <w:rFonts w:ascii="Arial" w:hAnsi="Arial" w:cs="Arial"/>
                <w:noProof/>
                <w:webHidden/>
                <w:sz w:val="24"/>
                <w:szCs w:val="24"/>
              </w:rPr>
              <w:t>6</w:t>
            </w:r>
            <w:r w:rsidR="00B75983" w:rsidRPr="00B75983">
              <w:rPr>
                <w:rFonts w:ascii="Arial" w:hAnsi="Arial" w:cs="Arial"/>
                <w:noProof/>
                <w:webHidden/>
                <w:sz w:val="24"/>
                <w:szCs w:val="24"/>
              </w:rPr>
              <w:fldChar w:fldCharType="end"/>
            </w:r>
          </w:hyperlink>
        </w:p>
        <w:p w14:paraId="69699B2B" w14:textId="0AAA5D6B" w:rsidR="00B75983" w:rsidRPr="00B75983" w:rsidRDefault="0024223A">
          <w:pPr>
            <w:pStyle w:val="TOC1"/>
            <w:tabs>
              <w:tab w:val="right" w:leader="dot" w:pos="9016"/>
            </w:tabs>
            <w:rPr>
              <w:rFonts w:ascii="Arial" w:eastAsiaTheme="minorEastAsia" w:hAnsi="Arial" w:cs="Arial"/>
              <w:noProof/>
              <w:kern w:val="0"/>
              <w:sz w:val="24"/>
              <w:szCs w:val="24"/>
              <w:lang w:eastAsia="en-GB"/>
              <w14:ligatures w14:val="none"/>
            </w:rPr>
          </w:pPr>
          <w:hyperlink w:anchor="_Toc102573672" w:history="1">
            <w:r w:rsidR="00B75983" w:rsidRPr="00B75983">
              <w:rPr>
                <w:rStyle w:val="Hyperlink"/>
                <w:rFonts w:ascii="Arial" w:hAnsi="Arial" w:cs="Arial"/>
                <w:noProof/>
                <w:sz w:val="24"/>
                <w:szCs w:val="24"/>
              </w:rPr>
              <w:t>References</w:t>
            </w:r>
            <w:r w:rsidR="00B75983" w:rsidRPr="00B75983">
              <w:rPr>
                <w:rFonts w:ascii="Arial" w:hAnsi="Arial" w:cs="Arial"/>
                <w:noProof/>
                <w:webHidden/>
                <w:sz w:val="24"/>
                <w:szCs w:val="24"/>
              </w:rPr>
              <w:tab/>
            </w:r>
            <w:r w:rsidR="00B75983" w:rsidRPr="00B75983">
              <w:rPr>
                <w:rFonts w:ascii="Arial" w:hAnsi="Arial" w:cs="Arial"/>
                <w:noProof/>
                <w:webHidden/>
                <w:sz w:val="24"/>
                <w:szCs w:val="24"/>
              </w:rPr>
              <w:fldChar w:fldCharType="begin"/>
            </w:r>
            <w:r w:rsidR="00B75983" w:rsidRPr="00B75983">
              <w:rPr>
                <w:rFonts w:ascii="Arial" w:hAnsi="Arial" w:cs="Arial"/>
                <w:noProof/>
                <w:webHidden/>
                <w:sz w:val="24"/>
                <w:szCs w:val="24"/>
              </w:rPr>
              <w:instrText xml:space="preserve"> PAGEREF _Toc102573672 \h </w:instrText>
            </w:r>
            <w:r w:rsidR="00B75983" w:rsidRPr="00B75983">
              <w:rPr>
                <w:rFonts w:ascii="Arial" w:hAnsi="Arial" w:cs="Arial"/>
                <w:noProof/>
                <w:webHidden/>
                <w:sz w:val="24"/>
                <w:szCs w:val="24"/>
              </w:rPr>
            </w:r>
            <w:r w:rsidR="00B75983" w:rsidRPr="00B75983">
              <w:rPr>
                <w:rFonts w:ascii="Arial" w:hAnsi="Arial" w:cs="Arial"/>
                <w:noProof/>
                <w:webHidden/>
                <w:sz w:val="24"/>
                <w:szCs w:val="24"/>
              </w:rPr>
              <w:fldChar w:fldCharType="separate"/>
            </w:r>
            <w:r w:rsidR="00B75983" w:rsidRPr="00B75983">
              <w:rPr>
                <w:rFonts w:ascii="Arial" w:hAnsi="Arial" w:cs="Arial"/>
                <w:noProof/>
                <w:webHidden/>
                <w:sz w:val="24"/>
                <w:szCs w:val="24"/>
              </w:rPr>
              <w:t>7</w:t>
            </w:r>
            <w:r w:rsidR="00B75983" w:rsidRPr="00B75983">
              <w:rPr>
                <w:rFonts w:ascii="Arial" w:hAnsi="Arial" w:cs="Arial"/>
                <w:noProof/>
                <w:webHidden/>
                <w:sz w:val="24"/>
                <w:szCs w:val="24"/>
              </w:rPr>
              <w:fldChar w:fldCharType="end"/>
            </w:r>
          </w:hyperlink>
        </w:p>
        <w:p w14:paraId="057D0258" w14:textId="1372AACC" w:rsidR="00BF2D5B" w:rsidRDefault="00BF2D5B">
          <w:r w:rsidRPr="00B75983">
            <w:rPr>
              <w:rFonts w:ascii="Arial" w:hAnsi="Arial" w:cs="Arial"/>
              <w:b/>
              <w:bCs/>
              <w:noProof/>
              <w:sz w:val="24"/>
              <w:szCs w:val="24"/>
            </w:rPr>
            <w:fldChar w:fldCharType="end"/>
          </w:r>
        </w:p>
      </w:sdtContent>
    </w:sdt>
    <w:p w14:paraId="35B4C95A" w14:textId="739D43C7" w:rsidR="005C51DE" w:rsidRDefault="005C51DE">
      <w:pPr>
        <w:rPr>
          <w:rFonts w:ascii="Arial" w:hAnsi="Arial" w:cs="Arial"/>
          <w:b/>
          <w:bCs/>
          <w:sz w:val="24"/>
          <w:szCs w:val="24"/>
        </w:rPr>
      </w:pPr>
    </w:p>
    <w:p w14:paraId="733E316F" w14:textId="33FB712D" w:rsidR="005C51DE" w:rsidRDefault="005C51DE">
      <w:pPr>
        <w:rPr>
          <w:rFonts w:ascii="Arial" w:hAnsi="Arial" w:cs="Arial"/>
          <w:b/>
          <w:bCs/>
          <w:sz w:val="24"/>
          <w:szCs w:val="24"/>
        </w:rPr>
      </w:pPr>
    </w:p>
    <w:p w14:paraId="50319CF2" w14:textId="1A5EC256" w:rsidR="005C51DE" w:rsidRDefault="005C51DE">
      <w:pPr>
        <w:rPr>
          <w:rFonts w:ascii="Arial" w:hAnsi="Arial" w:cs="Arial"/>
          <w:b/>
          <w:bCs/>
          <w:sz w:val="24"/>
          <w:szCs w:val="24"/>
        </w:rPr>
      </w:pPr>
    </w:p>
    <w:p w14:paraId="40522F97" w14:textId="2BF87F3C" w:rsidR="005C51DE" w:rsidRDefault="005C51DE">
      <w:pPr>
        <w:rPr>
          <w:rFonts w:ascii="Arial" w:hAnsi="Arial" w:cs="Arial"/>
          <w:b/>
          <w:bCs/>
          <w:sz w:val="24"/>
          <w:szCs w:val="24"/>
        </w:rPr>
      </w:pPr>
    </w:p>
    <w:p w14:paraId="7735F04B" w14:textId="6B5062BB" w:rsidR="005C51DE" w:rsidRDefault="005C51DE">
      <w:pPr>
        <w:rPr>
          <w:rFonts w:ascii="Arial" w:hAnsi="Arial" w:cs="Arial"/>
          <w:b/>
          <w:bCs/>
          <w:sz w:val="24"/>
          <w:szCs w:val="24"/>
        </w:rPr>
      </w:pPr>
    </w:p>
    <w:p w14:paraId="05E898F2" w14:textId="47403CE0" w:rsidR="005C51DE" w:rsidRDefault="005C51DE">
      <w:pPr>
        <w:rPr>
          <w:rFonts w:ascii="Arial" w:hAnsi="Arial" w:cs="Arial"/>
          <w:b/>
          <w:bCs/>
          <w:sz w:val="24"/>
          <w:szCs w:val="24"/>
        </w:rPr>
      </w:pPr>
    </w:p>
    <w:p w14:paraId="066C49BA" w14:textId="03550AB6" w:rsidR="005C51DE" w:rsidRDefault="005C51DE">
      <w:pPr>
        <w:rPr>
          <w:rFonts w:ascii="Arial" w:hAnsi="Arial" w:cs="Arial"/>
          <w:b/>
          <w:bCs/>
          <w:sz w:val="24"/>
          <w:szCs w:val="24"/>
        </w:rPr>
      </w:pPr>
    </w:p>
    <w:p w14:paraId="7088AD0C" w14:textId="4663A9C3" w:rsidR="005C51DE" w:rsidRDefault="005C51DE">
      <w:pPr>
        <w:rPr>
          <w:rFonts w:ascii="Arial" w:hAnsi="Arial" w:cs="Arial"/>
          <w:b/>
          <w:bCs/>
          <w:sz w:val="24"/>
          <w:szCs w:val="24"/>
        </w:rPr>
      </w:pPr>
    </w:p>
    <w:p w14:paraId="787466BE" w14:textId="24967D1D" w:rsidR="005C51DE" w:rsidRDefault="005C51DE">
      <w:pPr>
        <w:rPr>
          <w:rFonts w:ascii="Arial" w:hAnsi="Arial" w:cs="Arial"/>
          <w:b/>
          <w:bCs/>
          <w:sz w:val="24"/>
          <w:szCs w:val="24"/>
        </w:rPr>
      </w:pPr>
    </w:p>
    <w:p w14:paraId="3C4A7F34" w14:textId="10FEB42D" w:rsidR="005C51DE" w:rsidRDefault="005C51DE">
      <w:pPr>
        <w:rPr>
          <w:rFonts w:ascii="Arial" w:hAnsi="Arial" w:cs="Arial"/>
          <w:b/>
          <w:bCs/>
          <w:sz w:val="24"/>
          <w:szCs w:val="24"/>
        </w:rPr>
      </w:pPr>
    </w:p>
    <w:p w14:paraId="1652E45D" w14:textId="050F783D" w:rsidR="005C51DE" w:rsidRDefault="005C51DE">
      <w:pPr>
        <w:rPr>
          <w:rFonts w:ascii="Arial" w:hAnsi="Arial" w:cs="Arial"/>
          <w:b/>
          <w:bCs/>
          <w:sz w:val="24"/>
          <w:szCs w:val="24"/>
        </w:rPr>
      </w:pPr>
    </w:p>
    <w:p w14:paraId="3D847555" w14:textId="1D96080F" w:rsidR="005C51DE" w:rsidRDefault="005C51DE">
      <w:pPr>
        <w:rPr>
          <w:rFonts w:ascii="Arial" w:hAnsi="Arial" w:cs="Arial"/>
          <w:b/>
          <w:bCs/>
          <w:sz w:val="24"/>
          <w:szCs w:val="24"/>
        </w:rPr>
      </w:pPr>
    </w:p>
    <w:p w14:paraId="1FBFFA8C" w14:textId="22FB9132" w:rsidR="005C51DE" w:rsidRDefault="005C51DE">
      <w:pPr>
        <w:rPr>
          <w:rFonts w:ascii="Arial" w:hAnsi="Arial" w:cs="Arial"/>
          <w:b/>
          <w:bCs/>
          <w:sz w:val="24"/>
          <w:szCs w:val="24"/>
        </w:rPr>
      </w:pPr>
    </w:p>
    <w:p w14:paraId="27FDF7D1" w14:textId="5518DFCC" w:rsidR="005C51DE" w:rsidRDefault="005C51DE">
      <w:pPr>
        <w:rPr>
          <w:rFonts w:ascii="Arial" w:hAnsi="Arial" w:cs="Arial"/>
          <w:b/>
          <w:bCs/>
          <w:sz w:val="24"/>
          <w:szCs w:val="24"/>
        </w:rPr>
      </w:pPr>
    </w:p>
    <w:p w14:paraId="364E6AE7" w14:textId="7967F8EE" w:rsidR="005C51DE" w:rsidRDefault="005C51DE">
      <w:pPr>
        <w:rPr>
          <w:rFonts w:ascii="Arial" w:hAnsi="Arial" w:cs="Arial"/>
          <w:b/>
          <w:bCs/>
          <w:sz w:val="24"/>
          <w:szCs w:val="24"/>
        </w:rPr>
      </w:pPr>
    </w:p>
    <w:p w14:paraId="24C5BA93" w14:textId="50935379" w:rsidR="005C51DE" w:rsidRDefault="005C51DE">
      <w:pPr>
        <w:rPr>
          <w:rFonts w:ascii="Arial" w:hAnsi="Arial" w:cs="Arial"/>
          <w:b/>
          <w:bCs/>
          <w:sz w:val="24"/>
          <w:szCs w:val="24"/>
        </w:rPr>
      </w:pPr>
    </w:p>
    <w:p w14:paraId="26A64605" w14:textId="77777777" w:rsidR="005C51DE" w:rsidRDefault="005C51DE">
      <w:pPr>
        <w:rPr>
          <w:rFonts w:ascii="Arial" w:hAnsi="Arial" w:cs="Arial"/>
          <w:b/>
          <w:bCs/>
          <w:sz w:val="24"/>
          <w:szCs w:val="24"/>
        </w:rPr>
        <w:sectPr w:rsidR="005C51DE" w:rsidSect="007A187A">
          <w:footerReference w:type="default" r:id="rId9"/>
          <w:pgSz w:w="11906" w:h="16838"/>
          <w:pgMar w:top="1440" w:right="1440" w:bottom="1440" w:left="1440" w:header="708" w:footer="708" w:gutter="0"/>
          <w:pgNumType w:start="1"/>
          <w:cols w:space="708"/>
          <w:docGrid w:linePitch="360"/>
        </w:sectPr>
      </w:pPr>
    </w:p>
    <w:p w14:paraId="33383846" w14:textId="6A2CC72C" w:rsidR="00823DCA" w:rsidRPr="006D660A" w:rsidRDefault="005D38E4" w:rsidP="002E1372">
      <w:pPr>
        <w:pStyle w:val="Heading1"/>
      </w:pPr>
      <w:bookmarkStart w:id="1" w:name="_Toc102573663"/>
      <w:r w:rsidRPr="006D660A">
        <w:lastRenderedPageBreak/>
        <w:t>Introduction</w:t>
      </w:r>
      <w:bookmarkEnd w:id="1"/>
    </w:p>
    <w:p w14:paraId="27EC876F" w14:textId="372C0E90" w:rsidR="00D46C9D" w:rsidRDefault="005D38E4" w:rsidP="00772D10">
      <w:pPr>
        <w:jc w:val="both"/>
        <w:rPr>
          <w:rFonts w:ascii="Arial" w:hAnsi="Arial" w:cs="Arial"/>
          <w:sz w:val="24"/>
          <w:szCs w:val="24"/>
        </w:rPr>
      </w:pPr>
      <w:r w:rsidRPr="005D38E4">
        <w:rPr>
          <w:rFonts w:ascii="Arial" w:hAnsi="Arial" w:cs="Arial"/>
          <w:sz w:val="24"/>
          <w:szCs w:val="24"/>
        </w:rPr>
        <w:t xml:space="preserve">Over the last few decades, project success has been a widely discussed topic in </w:t>
      </w:r>
      <w:r w:rsidR="00B34BD8" w:rsidRPr="00B34BD8">
        <w:rPr>
          <w:rFonts w:ascii="Arial" w:hAnsi="Arial" w:cs="Arial"/>
          <w:sz w:val="24"/>
          <w:szCs w:val="24"/>
        </w:rPr>
        <w:t>educational and business-related research, no consistent definition of project success characteristics exists</w:t>
      </w:r>
      <w:r w:rsidR="00B34BD8">
        <w:rPr>
          <w:rFonts w:ascii="Arial" w:hAnsi="Arial" w:cs="Arial"/>
          <w:sz w:val="24"/>
          <w:szCs w:val="24"/>
        </w:rPr>
        <w:t xml:space="preserve">. </w:t>
      </w:r>
      <w:r w:rsidRPr="005D38E4">
        <w:rPr>
          <w:rFonts w:ascii="Arial" w:hAnsi="Arial" w:cs="Arial"/>
          <w:sz w:val="24"/>
          <w:szCs w:val="24"/>
        </w:rPr>
        <w:t>From a scientific viewpoint, major differences and variations between the different factors and techniques may be identified in regard of how success can be realistically related to a project.</w:t>
      </w:r>
      <w:r w:rsidR="00772D10" w:rsidRPr="00772D10">
        <w:t xml:space="preserve"> </w:t>
      </w:r>
      <w:r w:rsidR="00772D10" w:rsidRPr="00772D10">
        <w:rPr>
          <w:rFonts w:ascii="Arial" w:hAnsi="Arial" w:cs="Arial"/>
          <w:sz w:val="24"/>
          <w:szCs w:val="24"/>
        </w:rPr>
        <w:t>To interpret project success, the varied views of the primary participants should be incorporated; as a consequence, a project may be seen as a success for certain stakeholders and a failure for others. Davis (2017) discovered significant differences in project success perceptions among top management, project team members, and project beneficiary stakeholders involved, emphasising the need for collective effort</w:t>
      </w:r>
      <w:r w:rsidR="00772D10">
        <w:rPr>
          <w:rFonts w:ascii="Arial" w:hAnsi="Arial" w:cs="Arial"/>
          <w:sz w:val="24"/>
          <w:szCs w:val="24"/>
        </w:rPr>
        <w:t xml:space="preserve"> </w:t>
      </w:r>
      <w:r w:rsidR="00772D10" w:rsidRPr="00772D10">
        <w:rPr>
          <w:rFonts w:ascii="Arial" w:hAnsi="Arial" w:cs="Arial"/>
          <w:sz w:val="24"/>
          <w:szCs w:val="24"/>
        </w:rPr>
        <w:t>of</w:t>
      </w:r>
      <w:r w:rsidR="00772D10">
        <w:rPr>
          <w:rFonts w:ascii="Arial" w:hAnsi="Arial" w:cs="Arial"/>
          <w:sz w:val="24"/>
          <w:szCs w:val="24"/>
        </w:rPr>
        <w:t xml:space="preserve"> </w:t>
      </w:r>
      <w:r w:rsidR="00D46C9D">
        <w:rPr>
          <w:rFonts w:ascii="Arial" w:hAnsi="Arial" w:cs="Arial"/>
          <w:sz w:val="24"/>
          <w:szCs w:val="24"/>
        </w:rPr>
        <w:t xml:space="preserve">the </w:t>
      </w:r>
      <w:r w:rsidR="00D46C9D" w:rsidRPr="00772D10">
        <w:rPr>
          <w:rFonts w:ascii="Arial" w:hAnsi="Arial" w:cs="Arial"/>
          <w:sz w:val="24"/>
          <w:szCs w:val="24"/>
        </w:rPr>
        <w:t>involved</w:t>
      </w:r>
      <w:r w:rsidR="00772D10" w:rsidRPr="00772D10">
        <w:rPr>
          <w:rFonts w:ascii="Arial" w:hAnsi="Arial" w:cs="Arial"/>
          <w:sz w:val="24"/>
          <w:szCs w:val="24"/>
        </w:rPr>
        <w:t xml:space="preserve"> in important </w:t>
      </w:r>
      <w:r w:rsidR="000C79FE" w:rsidRPr="00772D10">
        <w:rPr>
          <w:rFonts w:ascii="Arial" w:hAnsi="Arial" w:cs="Arial"/>
          <w:sz w:val="24"/>
          <w:szCs w:val="24"/>
        </w:rPr>
        <w:t xml:space="preserve">decisions </w:t>
      </w:r>
      <w:r w:rsidR="000C79FE">
        <w:rPr>
          <w:rFonts w:ascii="Arial" w:hAnsi="Arial" w:cs="Arial"/>
          <w:sz w:val="24"/>
          <w:szCs w:val="24"/>
        </w:rPr>
        <w:t>stakeholders</w:t>
      </w:r>
      <w:r w:rsidR="00D46C9D">
        <w:rPr>
          <w:rFonts w:ascii="Arial" w:hAnsi="Arial" w:cs="Arial"/>
          <w:sz w:val="24"/>
          <w:szCs w:val="24"/>
        </w:rPr>
        <w:t xml:space="preserve"> </w:t>
      </w:r>
      <w:r w:rsidR="00772D10" w:rsidRPr="00772D10">
        <w:rPr>
          <w:rFonts w:ascii="Arial" w:hAnsi="Arial" w:cs="Arial"/>
          <w:sz w:val="24"/>
          <w:szCs w:val="24"/>
        </w:rPr>
        <w:t>which can determine the project's success or failure.</w:t>
      </w:r>
      <w:r w:rsidR="000C79FE" w:rsidRPr="000C79FE">
        <w:t xml:space="preserve"> </w:t>
      </w:r>
      <w:r w:rsidR="000C79FE" w:rsidRPr="000C79FE">
        <w:rPr>
          <w:rFonts w:ascii="Arial" w:hAnsi="Arial" w:cs="Arial"/>
          <w:sz w:val="24"/>
          <w:szCs w:val="24"/>
        </w:rPr>
        <w:t>The achievement of certain set project goals, which typically include multiple variables, is defined as project success.</w:t>
      </w:r>
    </w:p>
    <w:p w14:paraId="05E85253" w14:textId="5CEB2B4D" w:rsidR="00B651C8" w:rsidRDefault="0003228F" w:rsidP="00772D10">
      <w:pPr>
        <w:jc w:val="both"/>
        <w:rPr>
          <w:rFonts w:ascii="Arial" w:hAnsi="Arial" w:cs="Arial"/>
          <w:sz w:val="24"/>
          <w:szCs w:val="24"/>
        </w:rPr>
      </w:pPr>
      <w:r>
        <w:rPr>
          <w:rFonts w:ascii="Arial" w:hAnsi="Arial" w:cs="Arial"/>
          <w:sz w:val="24"/>
          <w:szCs w:val="24"/>
        </w:rPr>
        <w:t xml:space="preserve">According to </w:t>
      </w:r>
      <w:r w:rsidRPr="0003228F">
        <w:rPr>
          <w:rFonts w:ascii="Arial" w:hAnsi="Arial" w:cs="Arial"/>
          <w:sz w:val="24"/>
          <w:szCs w:val="24"/>
        </w:rPr>
        <w:t>Lock</w:t>
      </w:r>
      <w:r>
        <w:rPr>
          <w:rFonts w:ascii="Arial" w:hAnsi="Arial" w:cs="Arial"/>
          <w:sz w:val="24"/>
          <w:szCs w:val="24"/>
        </w:rPr>
        <w:t xml:space="preserve"> </w:t>
      </w:r>
      <w:r w:rsidRPr="0003228F">
        <w:rPr>
          <w:rFonts w:ascii="Arial" w:hAnsi="Arial" w:cs="Arial"/>
          <w:sz w:val="24"/>
          <w:szCs w:val="24"/>
        </w:rPr>
        <w:t>(2007)</w:t>
      </w:r>
      <w:r>
        <w:rPr>
          <w:rFonts w:ascii="Arial" w:hAnsi="Arial" w:cs="Arial"/>
          <w:sz w:val="24"/>
          <w:szCs w:val="24"/>
        </w:rPr>
        <w:t>,</w:t>
      </w:r>
      <w:r w:rsidR="005F2D6F">
        <w:rPr>
          <w:rFonts w:ascii="Arial" w:hAnsi="Arial" w:cs="Arial"/>
          <w:sz w:val="24"/>
          <w:szCs w:val="24"/>
        </w:rPr>
        <w:t xml:space="preserve"> t</w:t>
      </w:r>
      <w:r w:rsidR="005F2D6F" w:rsidRPr="005F2D6F">
        <w:rPr>
          <w:rFonts w:ascii="Arial" w:hAnsi="Arial" w:cs="Arial"/>
          <w:sz w:val="24"/>
          <w:szCs w:val="24"/>
        </w:rPr>
        <w:t>he Success Criteria (SC) and Critical Success Factor (CSFs), according to Lock (2007), are two essential parts of overall project success. The SC are used to evaluate project success and to offer principles or criteria for evaluating project performance, whilst the CSFs can assist in performance in a number of ways.</w:t>
      </w:r>
      <w:r w:rsidR="005F2D6F" w:rsidRPr="005E6D71">
        <w:rPr>
          <w:rFonts w:ascii="Arial" w:hAnsi="Arial" w:cs="Arial"/>
          <w:sz w:val="24"/>
          <w:szCs w:val="24"/>
        </w:rPr>
        <w:t xml:space="preserve"> The</w:t>
      </w:r>
      <w:r w:rsidR="005E6D71" w:rsidRPr="005E6D71">
        <w:rPr>
          <w:rFonts w:ascii="Arial" w:hAnsi="Arial" w:cs="Arial"/>
          <w:sz w:val="24"/>
          <w:szCs w:val="24"/>
        </w:rPr>
        <w:t xml:space="preserve"> focus put on the primary project requirements, such as budget, timeframe, reliability, performance, or safety, might lead project success criteria to differ. Several studies on SC can be explain in many ways, however there is still a void in how to quantify project performance because certain recommended metrics either never been validated in trustworthy academic evidence or have been studied in a certain sector or industry but not in a general way.</w:t>
      </w:r>
    </w:p>
    <w:p w14:paraId="152E7D16" w14:textId="2F452250" w:rsidR="00B651C8" w:rsidRPr="00266FEB" w:rsidRDefault="00B651C8" w:rsidP="002E1372">
      <w:pPr>
        <w:pStyle w:val="Heading1"/>
      </w:pPr>
      <w:bookmarkStart w:id="2" w:name="_Toc102573664"/>
      <w:r w:rsidRPr="00266FEB">
        <w:t>Criteria for Success (SC)</w:t>
      </w:r>
      <w:r w:rsidR="00097CBF">
        <w:t xml:space="preserve"> and </w:t>
      </w:r>
      <w:r w:rsidR="008D712B">
        <w:t>failure</w:t>
      </w:r>
      <w:r w:rsidR="00097CBF">
        <w:t xml:space="preserve"> factors</w:t>
      </w:r>
      <w:bookmarkEnd w:id="2"/>
    </w:p>
    <w:p w14:paraId="430D8BFF" w14:textId="1F4E167B" w:rsidR="0063608C" w:rsidRDefault="00B651C8" w:rsidP="00A54F4E">
      <w:pPr>
        <w:jc w:val="both"/>
        <w:rPr>
          <w:rFonts w:ascii="Arial" w:hAnsi="Arial" w:cs="Arial"/>
          <w:sz w:val="24"/>
          <w:szCs w:val="24"/>
        </w:rPr>
      </w:pPr>
      <w:r w:rsidRPr="00B651C8">
        <w:rPr>
          <w:rFonts w:ascii="Arial" w:hAnsi="Arial" w:cs="Arial"/>
          <w:sz w:val="24"/>
          <w:szCs w:val="24"/>
        </w:rPr>
        <w:t xml:space="preserve">The SC is one of the most crucial factors of project success. The usual technique of project success evaluation is based on a simplified model of the three main SC (schedule, budget, and quality/performance), commonly known as the "Golden Triangle" or the triple </w:t>
      </w:r>
      <w:r w:rsidR="004E53E7" w:rsidRPr="004E53E7">
        <w:rPr>
          <w:rFonts w:ascii="Arial" w:hAnsi="Arial" w:cs="Arial"/>
          <w:sz w:val="24"/>
          <w:szCs w:val="24"/>
        </w:rPr>
        <w:t>constraints (Micro Learning Unit</w:t>
      </w:r>
      <w:r w:rsidR="004E53E7">
        <w:rPr>
          <w:rFonts w:ascii="Arial" w:hAnsi="Arial" w:cs="Arial"/>
          <w:sz w:val="24"/>
          <w:szCs w:val="24"/>
        </w:rPr>
        <w:t>,</w:t>
      </w:r>
      <w:r w:rsidR="004E53E7" w:rsidRPr="004E53E7">
        <w:rPr>
          <w:rFonts w:ascii="Arial" w:hAnsi="Arial" w:cs="Arial"/>
          <w:sz w:val="24"/>
          <w:szCs w:val="24"/>
        </w:rPr>
        <w:t>2022)</w:t>
      </w:r>
      <w:r w:rsidRPr="00B651C8">
        <w:rPr>
          <w:rFonts w:ascii="Arial" w:hAnsi="Arial" w:cs="Arial"/>
          <w:sz w:val="24"/>
          <w:szCs w:val="24"/>
        </w:rPr>
        <w:t xml:space="preserve">. </w:t>
      </w:r>
    </w:p>
    <w:p w14:paraId="36E019E8" w14:textId="22293ACC" w:rsidR="0063608C" w:rsidRPr="00C94A4B" w:rsidRDefault="0063608C" w:rsidP="00C94A4B">
      <w:pPr>
        <w:jc w:val="center"/>
        <w:rPr>
          <w:rFonts w:ascii="Arial" w:hAnsi="Arial" w:cs="Arial"/>
          <w:sz w:val="24"/>
          <w:szCs w:val="24"/>
        </w:rPr>
      </w:pPr>
      <w:r>
        <w:rPr>
          <w:rFonts w:ascii="Arial" w:hAnsi="Arial" w:cs="Arial"/>
          <w:noProof/>
          <w:sz w:val="24"/>
          <w:szCs w:val="24"/>
        </w:rPr>
        <w:drawing>
          <wp:inline distT="0" distB="0" distL="0" distR="0" wp14:anchorId="3B903968" wp14:editId="428532ED">
            <wp:extent cx="5848350" cy="2790825"/>
            <wp:effectExtent l="0" t="0" r="0" b="9525"/>
            <wp:docPr id="3" name="Picture 3"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10;&#10;Description automatically generated"/>
                    <pic:cNvPicPr/>
                  </pic:nvPicPr>
                  <pic:blipFill>
                    <a:blip r:embed="rId10">
                      <a:extLst>
                        <a:ext uri="{28A0092B-C50C-407E-A947-70E740481C1C}">
                          <a14:useLocalDpi xmlns:a14="http://schemas.microsoft.com/office/drawing/2010/main" val="0"/>
                        </a:ext>
                      </a:extLst>
                    </a:blip>
                    <a:stretch>
                      <a:fillRect/>
                    </a:stretch>
                  </pic:blipFill>
                  <pic:spPr>
                    <a:xfrm>
                      <a:off x="0" y="0"/>
                      <a:ext cx="5880571" cy="2806201"/>
                    </a:xfrm>
                    <a:prstGeom prst="rect">
                      <a:avLst/>
                    </a:prstGeom>
                  </pic:spPr>
                </pic:pic>
              </a:graphicData>
            </a:graphic>
          </wp:inline>
        </w:drawing>
      </w:r>
      <w:r w:rsidRPr="0063608C">
        <w:rPr>
          <w:rFonts w:ascii="Arial" w:hAnsi="Arial" w:cs="Arial"/>
          <w:i/>
          <w:iCs/>
          <w:noProof/>
          <w:sz w:val="20"/>
          <w:szCs w:val="20"/>
        </w:rPr>
        <w:t>Image: www.theprojectmanagementblueprint.com</w:t>
      </w:r>
      <w:r>
        <w:rPr>
          <w:rFonts w:ascii="Arial" w:hAnsi="Arial" w:cs="Arial"/>
          <w:i/>
          <w:iCs/>
          <w:noProof/>
          <w:sz w:val="20"/>
          <w:szCs w:val="20"/>
        </w:rPr>
        <w:t>(2021)</w:t>
      </w:r>
    </w:p>
    <w:p w14:paraId="6D1EB80A" w14:textId="77777777" w:rsidR="0063608C" w:rsidRDefault="0063608C" w:rsidP="00A54F4E">
      <w:pPr>
        <w:jc w:val="both"/>
        <w:rPr>
          <w:rFonts w:ascii="Arial" w:hAnsi="Arial" w:cs="Arial"/>
          <w:sz w:val="24"/>
          <w:szCs w:val="24"/>
        </w:rPr>
      </w:pPr>
    </w:p>
    <w:p w14:paraId="65DD7A57" w14:textId="79C09B9C" w:rsidR="00A54F4E" w:rsidRPr="00A54F4E" w:rsidRDefault="00B651C8" w:rsidP="00A54F4E">
      <w:pPr>
        <w:jc w:val="both"/>
        <w:rPr>
          <w:rFonts w:ascii="Arial" w:hAnsi="Arial" w:cs="Arial"/>
          <w:sz w:val="24"/>
          <w:szCs w:val="24"/>
        </w:rPr>
      </w:pPr>
      <w:r w:rsidRPr="00B651C8">
        <w:rPr>
          <w:rFonts w:ascii="Arial" w:hAnsi="Arial" w:cs="Arial"/>
          <w:sz w:val="24"/>
          <w:szCs w:val="24"/>
        </w:rPr>
        <w:t>Over the years, several researchers have embraced new SC to satisfy the growing need to widen the idea of success.</w:t>
      </w:r>
      <w:r w:rsidR="00A54F4E" w:rsidRPr="00A54F4E">
        <w:t xml:space="preserve"> </w:t>
      </w:r>
      <w:r w:rsidR="00A54F4E" w:rsidRPr="00A54F4E">
        <w:rPr>
          <w:rFonts w:ascii="Arial" w:hAnsi="Arial" w:cs="Arial"/>
          <w:sz w:val="24"/>
          <w:szCs w:val="24"/>
        </w:rPr>
        <w:t>Over the years, several researchers have embraced new SC to satisfy the growing need to widen the idea of success. According to Pinto &amp; Slevin (1988) the appropriate steps of overall project success analysis includes the following success criteria:</w:t>
      </w:r>
    </w:p>
    <w:p w14:paraId="5872B74F" w14:textId="54121511" w:rsidR="00A54F4E" w:rsidRPr="00A54F4E" w:rsidRDefault="00A54F4E" w:rsidP="00A54F4E">
      <w:pPr>
        <w:pStyle w:val="ListParagraph"/>
        <w:numPr>
          <w:ilvl w:val="0"/>
          <w:numId w:val="1"/>
        </w:numPr>
        <w:jc w:val="both"/>
        <w:rPr>
          <w:rFonts w:ascii="Arial" w:hAnsi="Arial" w:cs="Arial"/>
          <w:sz w:val="24"/>
          <w:szCs w:val="24"/>
        </w:rPr>
      </w:pPr>
      <w:r w:rsidRPr="00A54F4E">
        <w:rPr>
          <w:rFonts w:ascii="Arial" w:hAnsi="Arial" w:cs="Arial"/>
          <w:sz w:val="24"/>
          <w:szCs w:val="24"/>
        </w:rPr>
        <w:t>Budget–cost</w:t>
      </w:r>
    </w:p>
    <w:p w14:paraId="4A493496" w14:textId="6261915A" w:rsidR="00A54F4E" w:rsidRPr="00A54F4E" w:rsidRDefault="00A54F4E" w:rsidP="00A54F4E">
      <w:pPr>
        <w:pStyle w:val="ListParagraph"/>
        <w:numPr>
          <w:ilvl w:val="0"/>
          <w:numId w:val="1"/>
        </w:numPr>
        <w:jc w:val="both"/>
        <w:rPr>
          <w:rFonts w:ascii="Arial" w:hAnsi="Arial" w:cs="Arial"/>
          <w:sz w:val="24"/>
          <w:szCs w:val="24"/>
        </w:rPr>
      </w:pPr>
      <w:r w:rsidRPr="00A54F4E">
        <w:rPr>
          <w:rFonts w:ascii="Arial" w:hAnsi="Arial" w:cs="Arial"/>
          <w:sz w:val="24"/>
          <w:szCs w:val="24"/>
        </w:rPr>
        <w:t>Time–schedule</w:t>
      </w:r>
    </w:p>
    <w:p w14:paraId="33D9DFF5" w14:textId="77777777" w:rsidR="00A54F4E" w:rsidRPr="00A54F4E" w:rsidRDefault="00A54F4E" w:rsidP="00A54F4E">
      <w:pPr>
        <w:pStyle w:val="ListParagraph"/>
        <w:numPr>
          <w:ilvl w:val="0"/>
          <w:numId w:val="1"/>
        </w:numPr>
        <w:jc w:val="both"/>
        <w:rPr>
          <w:rFonts w:ascii="Arial" w:hAnsi="Arial" w:cs="Arial"/>
          <w:sz w:val="24"/>
          <w:szCs w:val="24"/>
        </w:rPr>
      </w:pPr>
      <w:r w:rsidRPr="00A54F4E">
        <w:rPr>
          <w:rFonts w:ascii="Arial" w:hAnsi="Arial" w:cs="Arial"/>
          <w:sz w:val="24"/>
          <w:szCs w:val="24"/>
        </w:rPr>
        <w:t>Quality–performance</w:t>
      </w:r>
    </w:p>
    <w:p w14:paraId="7CAB3B6F" w14:textId="5BE9CFE8" w:rsidR="00A54F4E" w:rsidRPr="00A54F4E" w:rsidRDefault="00A54F4E" w:rsidP="00A54F4E">
      <w:pPr>
        <w:pStyle w:val="ListParagraph"/>
        <w:numPr>
          <w:ilvl w:val="0"/>
          <w:numId w:val="1"/>
        </w:numPr>
        <w:jc w:val="both"/>
        <w:rPr>
          <w:rFonts w:ascii="Arial" w:hAnsi="Arial" w:cs="Arial"/>
          <w:sz w:val="24"/>
          <w:szCs w:val="24"/>
        </w:rPr>
      </w:pPr>
      <w:r w:rsidRPr="00A54F4E">
        <w:rPr>
          <w:rFonts w:ascii="Arial" w:hAnsi="Arial" w:cs="Arial"/>
          <w:sz w:val="24"/>
          <w:szCs w:val="24"/>
        </w:rPr>
        <w:t>Client Satisfaction</w:t>
      </w:r>
    </w:p>
    <w:p w14:paraId="788CDA07" w14:textId="71E43F95" w:rsidR="00D46C9D" w:rsidRDefault="00A54F4E" w:rsidP="00772D10">
      <w:pPr>
        <w:jc w:val="both"/>
        <w:rPr>
          <w:rFonts w:ascii="Arial" w:hAnsi="Arial" w:cs="Arial"/>
          <w:sz w:val="24"/>
          <w:szCs w:val="24"/>
        </w:rPr>
      </w:pPr>
      <w:r w:rsidRPr="00A54F4E">
        <w:rPr>
          <w:rFonts w:ascii="Arial" w:hAnsi="Arial" w:cs="Arial"/>
          <w:sz w:val="24"/>
          <w:szCs w:val="24"/>
        </w:rPr>
        <w:t>The SC may change according on the aims and objectives of the different projects and multiple new methods for assessing project success have been presented by numerous scholars over the last few decades.</w:t>
      </w:r>
      <w:r w:rsidR="008D46CB" w:rsidRPr="008D46CB">
        <w:t xml:space="preserve"> </w:t>
      </w:r>
      <w:r w:rsidR="008D46CB" w:rsidRPr="008D46CB">
        <w:rPr>
          <w:rFonts w:ascii="Arial" w:hAnsi="Arial" w:cs="Arial"/>
          <w:sz w:val="24"/>
          <w:szCs w:val="24"/>
        </w:rPr>
        <w:t>In 1992 </w:t>
      </w:r>
      <w:r w:rsidR="008D46CB">
        <w:rPr>
          <w:rFonts w:ascii="Arial" w:hAnsi="Arial" w:cs="Arial"/>
          <w:sz w:val="24"/>
          <w:szCs w:val="24"/>
        </w:rPr>
        <w:t>(</w:t>
      </w:r>
      <w:r w:rsidR="008D46CB" w:rsidRPr="008D46CB">
        <w:rPr>
          <w:rFonts w:ascii="Arial" w:hAnsi="Arial" w:cs="Arial"/>
          <w:sz w:val="24"/>
          <w:szCs w:val="24"/>
        </w:rPr>
        <w:t>Freeman and Beale</w:t>
      </w:r>
      <w:r w:rsidR="008D46CB">
        <w:rPr>
          <w:rFonts w:ascii="Arial" w:hAnsi="Arial" w:cs="Arial"/>
          <w:sz w:val="24"/>
          <w:szCs w:val="24"/>
        </w:rPr>
        <w:t>)</w:t>
      </w:r>
      <w:r w:rsidR="008D46CB" w:rsidRPr="008D46CB">
        <w:rPr>
          <w:rFonts w:ascii="Arial" w:hAnsi="Arial" w:cs="Arial"/>
          <w:sz w:val="24"/>
          <w:szCs w:val="24"/>
        </w:rPr>
        <w:t xml:space="preserve"> bring up the following SC as the most common and important in the literature: technical performance, quality of the execution of the project, managerial and organisational effects, self-development, project closure, technical ingenuity, and operability, and business performance.</w:t>
      </w:r>
      <w:r w:rsidR="005469B6" w:rsidRPr="005469B6">
        <w:t xml:space="preserve"> </w:t>
      </w:r>
      <w:r w:rsidR="002B26CF" w:rsidRPr="002B26CF">
        <w:rPr>
          <w:rFonts w:ascii="Arial" w:hAnsi="Arial" w:cs="Arial"/>
          <w:sz w:val="24"/>
          <w:szCs w:val="24"/>
        </w:rPr>
        <w:t>When examining the project development time and the viewpoints of many stakeholders, Al-Tmeemy et al. (2011) emphasise three factors of effective project evaluation, including product creation, product management, and market success.</w:t>
      </w:r>
    </w:p>
    <w:p w14:paraId="5C6822A6" w14:textId="77777777" w:rsidR="002458D2" w:rsidRDefault="002458D2" w:rsidP="00772D10">
      <w:pPr>
        <w:jc w:val="both"/>
        <w:rPr>
          <w:rFonts w:ascii="Arial" w:hAnsi="Arial" w:cs="Arial"/>
          <w:sz w:val="24"/>
          <w:szCs w:val="24"/>
        </w:rPr>
      </w:pPr>
    </w:p>
    <w:p w14:paraId="5206C38C" w14:textId="182FF3C5" w:rsidR="00266FEB" w:rsidRPr="00266FEB" w:rsidRDefault="00266FEB" w:rsidP="002E1372">
      <w:pPr>
        <w:pStyle w:val="Heading1"/>
      </w:pPr>
      <w:bookmarkStart w:id="3" w:name="_Toc102573665"/>
      <w:r w:rsidRPr="00266FEB">
        <w:t>Sustainability</w:t>
      </w:r>
      <w:bookmarkEnd w:id="3"/>
    </w:p>
    <w:p w14:paraId="620575A8" w14:textId="1DF9E64C" w:rsidR="002458D2" w:rsidRDefault="009A0813" w:rsidP="00266FEB">
      <w:pPr>
        <w:jc w:val="both"/>
        <w:rPr>
          <w:rFonts w:ascii="Arial" w:hAnsi="Arial" w:cs="Arial"/>
          <w:sz w:val="24"/>
          <w:szCs w:val="24"/>
        </w:rPr>
      </w:pPr>
      <w:r>
        <w:rPr>
          <w:rFonts w:ascii="Arial" w:hAnsi="Arial" w:cs="Arial"/>
          <w:sz w:val="24"/>
          <w:szCs w:val="24"/>
        </w:rPr>
        <w:t>As stated in</w:t>
      </w:r>
      <w:r w:rsidRPr="009A0813">
        <w:t xml:space="preserve"> </w:t>
      </w:r>
      <w:r w:rsidRPr="009A0813">
        <w:rPr>
          <w:rFonts w:ascii="Arial" w:hAnsi="Arial" w:cs="Arial"/>
          <w:sz w:val="24"/>
          <w:szCs w:val="24"/>
        </w:rPr>
        <w:t>Settembre-Blundo,</w:t>
      </w:r>
      <w:r>
        <w:rPr>
          <w:rFonts w:ascii="Arial" w:hAnsi="Arial" w:cs="Arial"/>
          <w:sz w:val="24"/>
          <w:szCs w:val="24"/>
        </w:rPr>
        <w:t>et.al (2021), r</w:t>
      </w:r>
      <w:r w:rsidR="00266FEB" w:rsidRPr="00266FEB">
        <w:rPr>
          <w:rFonts w:ascii="Arial" w:hAnsi="Arial" w:cs="Arial"/>
          <w:sz w:val="24"/>
          <w:szCs w:val="24"/>
        </w:rPr>
        <w:t xml:space="preserve">isk management is critical in uncertain times because it prevents organisations from responding hastily and poorly, encouraging them to </w:t>
      </w:r>
      <w:r w:rsidR="00E73D03" w:rsidRPr="00266FEB">
        <w:rPr>
          <w:rFonts w:ascii="Arial" w:hAnsi="Arial" w:cs="Arial"/>
          <w:sz w:val="24"/>
          <w:szCs w:val="24"/>
        </w:rPr>
        <w:t>grow to be</w:t>
      </w:r>
      <w:r w:rsidR="00266FEB" w:rsidRPr="00266FEB">
        <w:rPr>
          <w:rFonts w:ascii="Arial" w:hAnsi="Arial" w:cs="Arial"/>
          <w:sz w:val="24"/>
          <w:szCs w:val="24"/>
        </w:rPr>
        <w:t xml:space="preserve"> more</w:t>
      </w:r>
      <w:r w:rsidR="00E73D03">
        <w:rPr>
          <w:rFonts w:ascii="Arial" w:hAnsi="Arial" w:cs="Arial"/>
          <w:sz w:val="24"/>
          <w:szCs w:val="24"/>
        </w:rPr>
        <w:t xml:space="preserve"> </w:t>
      </w:r>
      <w:r w:rsidR="00266FEB" w:rsidRPr="00266FEB">
        <w:rPr>
          <w:rFonts w:ascii="Arial" w:hAnsi="Arial" w:cs="Arial"/>
          <w:sz w:val="24"/>
          <w:szCs w:val="24"/>
        </w:rPr>
        <w:t>adaptive</w:t>
      </w:r>
      <w:r w:rsidR="00947076">
        <w:rPr>
          <w:rFonts w:ascii="Arial" w:hAnsi="Arial" w:cs="Arial"/>
          <w:sz w:val="24"/>
          <w:szCs w:val="24"/>
        </w:rPr>
        <w:t xml:space="preserve">. </w:t>
      </w:r>
      <w:r w:rsidR="00947076" w:rsidRPr="00947076">
        <w:rPr>
          <w:rFonts w:ascii="Arial" w:hAnsi="Arial" w:cs="Arial"/>
          <w:sz w:val="24"/>
          <w:szCs w:val="24"/>
        </w:rPr>
        <w:t>A shock wave, such as the COVID-19 pandemic, has had a huge influence on individual organizations and entire areas of the economy.</w:t>
      </w:r>
      <w:r w:rsidR="00947076">
        <w:rPr>
          <w:rFonts w:ascii="Arial" w:hAnsi="Arial" w:cs="Arial"/>
          <w:sz w:val="24"/>
          <w:szCs w:val="24"/>
        </w:rPr>
        <w:t xml:space="preserve"> </w:t>
      </w:r>
      <w:r w:rsidR="00947076" w:rsidRPr="00947076">
        <w:rPr>
          <w:rFonts w:ascii="Arial" w:hAnsi="Arial" w:cs="Arial"/>
          <w:sz w:val="24"/>
          <w:szCs w:val="24"/>
        </w:rPr>
        <w:t xml:space="preserve">As a result, the question of whether a fundamental change is required to build a new growth cycle that is considerably more ecologically, socially, and financially sustainable </w:t>
      </w:r>
      <w:r w:rsidR="00947076" w:rsidRPr="00947076">
        <w:rPr>
          <w:rFonts w:ascii="Arial" w:hAnsi="Arial" w:cs="Arial"/>
          <w:sz w:val="24"/>
          <w:szCs w:val="24"/>
        </w:rPr>
        <w:t>arises.</w:t>
      </w:r>
      <w:r w:rsidR="00947076" w:rsidRPr="00266FEB">
        <w:rPr>
          <w:rFonts w:ascii="Arial" w:hAnsi="Arial" w:cs="Arial"/>
          <w:sz w:val="24"/>
          <w:szCs w:val="24"/>
        </w:rPr>
        <w:t xml:space="preserve"> This</w:t>
      </w:r>
      <w:r w:rsidR="00266FEB" w:rsidRPr="00266FEB">
        <w:rPr>
          <w:rFonts w:ascii="Arial" w:hAnsi="Arial" w:cs="Arial"/>
          <w:sz w:val="24"/>
          <w:szCs w:val="24"/>
        </w:rPr>
        <w:t xml:space="preserve"> profoundly unpredictable </w:t>
      </w:r>
      <w:r w:rsidR="00947076" w:rsidRPr="00266FEB">
        <w:rPr>
          <w:rFonts w:ascii="Arial" w:hAnsi="Arial" w:cs="Arial"/>
          <w:sz w:val="24"/>
          <w:szCs w:val="24"/>
        </w:rPr>
        <w:t>environmental</w:t>
      </w:r>
      <w:r w:rsidR="00A9227F">
        <w:rPr>
          <w:rFonts w:ascii="Arial" w:hAnsi="Arial" w:cs="Arial"/>
          <w:sz w:val="24"/>
          <w:szCs w:val="24"/>
        </w:rPr>
        <w:t xml:space="preserve">, </w:t>
      </w:r>
      <w:r w:rsidR="00981608" w:rsidRPr="00A9227F">
        <w:rPr>
          <w:rFonts w:ascii="Arial" w:hAnsi="Arial" w:cs="Arial"/>
          <w:sz w:val="24"/>
          <w:szCs w:val="24"/>
        </w:rPr>
        <w:t>economic,</w:t>
      </w:r>
      <w:r w:rsidR="00A9227F" w:rsidRPr="00A9227F">
        <w:rPr>
          <w:rFonts w:ascii="Arial" w:hAnsi="Arial" w:cs="Arial"/>
          <w:sz w:val="24"/>
          <w:szCs w:val="24"/>
        </w:rPr>
        <w:t xml:space="preserve"> and </w:t>
      </w:r>
      <w:r w:rsidR="00A9227F">
        <w:rPr>
          <w:rFonts w:ascii="Arial" w:hAnsi="Arial" w:cs="Arial"/>
          <w:sz w:val="24"/>
          <w:szCs w:val="24"/>
        </w:rPr>
        <w:t>social</w:t>
      </w:r>
      <w:r w:rsidR="00A9227F" w:rsidRPr="00A9227F">
        <w:rPr>
          <w:rFonts w:ascii="Arial" w:hAnsi="Arial" w:cs="Arial"/>
          <w:sz w:val="24"/>
          <w:szCs w:val="24"/>
        </w:rPr>
        <w:t xml:space="preserve"> </w:t>
      </w:r>
      <w:r w:rsidR="00266FEB" w:rsidRPr="00266FEB">
        <w:rPr>
          <w:rFonts w:ascii="Arial" w:hAnsi="Arial" w:cs="Arial"/>
          <w:sz w:val="24"/>
          <w:szCs w:val="24"/>
        </w:rPr>
        <w:t>setting compels firms to think more closely about the risk factors influencing their long - term sustainability, as well as how these concerns connect to challenges and opportunities. However, there is a knowledge gap concerning how risk assessments connect to corporate sustainability systems, and also how both have an impact on company performance, particularly from a theoretical standpoint.</w:t>
      </w:r>
    </w:p>
    <w:p w14:paraId="2CD51F00" w14:textId="119DDDCC" w:rsidR="00873F9D" w:rsidRDefault="00873F9D" w:rsidP="00957158">
      <w:pPr>
        <w:pStyle w:val="Heading2"/>
      </w:pPr>
      <w:bookmarkStart w:id="4" w:name="_Toc102573666"/>
      <w:r w:rsidRPr="00873F9D">
        <w:t>Sociological Concept of Risk</w:t>
      </w:r>
      <w:bookmarkEnd w:id="4"/>
    </w:p>
    <w:p w14:paraId="702597D2" w14:textId="37A3EC91" w:rsidR="002458D2" w:rsidRPr="00957158" w:rsidRDefault="009627E3" w:rsidP="00957158">
      <w:pPr>
        <w:jc w:val="both"/>
        <w:rPr>
          <w:rFonts w:ascii="Arial" w:hAnsi="Arial" w:cs="Arial"/>
          <w:sz w:val="24"/>
          <w:szCs w:val="24"/>
        </w:rPr>
      </w:pPr>
      <w:r w:rsidRPr="009627E3">
        <w:rPr>
          <w:rFonts w:ascii="Arial" w:hAnsi="Arial" w:cs="Arial"/>
          <w:sz w:val="24"/>
          <w:szCs w:val="24"/>
        </w:rPr>
        <w:t>According to Gordy (2016), the concept of risk is not addressed as a purely mechanical problem that incorporates social considerations in sociological methodologies. From a sociological viewpoint, different social groups have varied notions about the relevance and tolerance of certain risk situations, as well as past reactions to these conditions. Such patterns are decided by regular socialisation procedures as well as economic, political, and cultural reasons, rather than by probability calculations.</w:t>
      </w:r>
      <w:r>
        <w:rPr>
          <w:rFonts w:ascii="Arial" w:hAnsi="Arial" w:cs="Arial"/>
          <w:sz w:val="24"/>
          <w:szCs w:val="24"/>
        </w:rPr>
        <w:t xml:space="preserve"> </w:t>
      </w:r>
      <w:r w:rsidR="007104B4" w:rsidRPr="007104B4">
        <w:rPr>
          <w:rFonts w:ascii="Arial" w:hAnsi="Arial" w:cs="Arial"/>
          <w:sz w:val="24"/>
          <w:szCs w:val="24"/>
        </w:rPr>
        <w:t>As a result, it is plausible to predict that there would be a distinction between risk perception and risk goal</w:t>
      </w:r>
      <w:r w:rsidR="00F558D8">
        <w:rPr>
          <w:rFonts w:ascii="Arial" w:hAnsi="Arial" w:cs="Arial"/>
          <w:sz w:val="24"/>
          <w:szCs w:val="24"/>
        </w:rPr>
        <w:t xml:space="preserve">. </w:t>
      </w:r>
      <w:r w:rsidR="009B10FB" w:rsidRPr="009B10FB">
        <w:rPr>
          <w:rFonts w:ascii="Arial" w:hAnsi="Arial" w:cs="Arial"/>
          <w:sz w:val="24"/>
          <w:szCs w:val="24"/>
        </w:rPr>
        <w:t>Settembre-Blundo,et.al (2021),</w:t>
      </w:r>
      <w:r w:rsidR="00A54A11" w:rsidRPr="00097CBF">
        <w:rPr>
          <w:rFonts w:ascii="Arial" w:hAnsi="Arial" w:cs="Arial"/>
          <w:sz w:val="24"/>
          <w:szCs w:val="24"/>
        </w:rPr>
        <w:t>potential</w:t>
      </w:r>
      <w:r w:rsidR="00A54A11" w:rsidRPr="00A54A11">
        <w:rPr>
          <w:rFonts w:ascii="Arial" w:hAnsi="Arial" w:cs="Arial"/>
          <w:sz w:val="24"/>
          <w:szCs w:val="24"/>
        </w:rPr>
        <w:t xml:space="preserve"> treads may occur as a result of socio-</w:t>
      </w:r>
      <w:r w:rsidR="00A54A11" w:rsidRPr="00A54A11">
        <w:rPr>
          <w:rFonts w:ascii="Arial" w:hAnsi="Arial" w:cs="Arial"/>
          <w:sz w:val="24"/>
          <w:szCs w:val="24"/>
        </w:rPr>
        <w:lastRenderedPageBreak/>
        <w:t>cultural practises that suit individual political and social duties, with the origin and potential ramifications being investigated, as well as its symbolic use, the way responsibilities are assigned, the role of professionals and expert knowledge in their organising, their intermittent nature, associated problems, or their correlation with industrialization and globalisation processes. From a sociological standpoint, danger is subjectively defined by those who are influenced; hence, there appears to be an unconscious aspect of intellect and individual perception. However, it is entirely possible to achieve some degree of consistency across the many definitions of persons, to the point that laws and lifestyles, as well as the repercussions of an event, are identical.</w:t>
      </w:r>
    </w:p>
    <w:p w14:paraId="2D68B884" w14:textId="58803E70" w:rsidR="00741E16" w:rsidRPr="00A54A11" w:rsidRDefault="00741E16" w:rsidP="00957158">
      <w:pPr>
        <w:pStyle w:val="Heading2"/>
      </w:pPr>
      <w:bookmarkStart w:id="5" w:name="_Toc102573667"/>
      <w:r w:rsidRPr="00A54A11">
        <w:t>Business Concept of Risk</w:t>
      </w:r>
      <w:bookmarkEnd w:id="5"/>
    </w:p>
    <w:p w14:paraId="1C28CC3E" w14:textId="1CD4E381" w:rsidR="002458D2" w:rsidRDefault="00A8540E" w:rsidP="00266FEB">
      <w:pPr>
        <w:jc w:val="both"/>
        <w:rPr>
          <w:rFonts w:ascii="Arial" w:hAnsi="Arial" w:cs="Arial"/>
          <w:sz w:val="24"/>
          <w:szCs w:val="24"/>
        </w:rPr>
      </w:pPr>
      <w:r w:rsidRPr="00A8540E">
        <w:rPr>
          <w:rFonts w:ascii="Arial" w:hAnsi="Arial" w:cs="Arial"/>
          <w:sz w:val="24"/>
          <w:szCs w:val="24"/>
        </w:rPr>
        <w:t>According to Semenets (2019), organizational risk is measured by the unexpected nature of the firm's operations as well as the corresponding environmental uncertainty in which they are performed out. These activities are always changing, affected not just by external variables such as the environment, labour costs, raw material prices, technology, buyer behaviour, competition, regulatory and tax laws, but also by management decisions. As a result, private business is inevitably accompanied with a degree of uncertainty, highlighting the necessity to choose among several options in order to decide.</w:t>
      </w:r>
      <w:r>
        <w:rPr>
          <w:rFonts w:ascii="Arial" w:hAnsi="Arial" w:cs="Arial"/>
          <w:sz w:val="24"/>
          <w:szCs w:val="24"/>
        </w:rPr>
        <w:t xml:space="preserve"> </w:t>
      </w:r>
      <w:r w:rsidR="00100650" w:rsidRPr="00100650">
        <w:rPr>
          <w:rFonts w:ascii="Arial" w:hAnsi="Arial" w:cs="Arial"/>
          <w:sz w:val="24"/>
          <w:szCs w:val="24"/>
        </w:rPr>
        <w:t xml:space="preserve">It may be claimed that lack of certainty characterizes the entire life of the business in </w:t>
      </w:r>
      <w:r w:rsidRPr="00100650">
        <w:rPr>
          <w:rFonts w:ascii="Arial" w:hAnsi="Arial" w:cs="Arial"/>
          <w:sz w:val="24"/>
          <w:szCs w:val="24"/>
        </w:rPr>
        <w:t>every single</w:t>
      </w:r>
      <w:r w:rsidR="00100650" w:rsidRPr="00100650">
        <w:rPr>
          <w:rFonts w:ascii="Arial" w:hAnsi="Arial" w:cs="Arial"/>
          <w:sz w:val="24"/>
          <w:szCs w:val="24"/>
        </w:rPr>
        <w:t xml:space="preserve"> </w:t>
      </w:r>
      <w:r w:rsidRPr="00100650">
        <w:rPr>
          <w:rFonts w:ascii="Arial" w:hAnsi="Arial" w:cs="Arial"/>
          <w:sz w:val="24"/>
          <w:szCs w:val="24"/>
        </w:rPr>
        <w:t>stage</w:t>
      </w:r>
      <w:r w:rsidR="00A5189B">
        <w:rPr>
          <w:rFonts w:ascii="Arial" w:hAnsi="Arial" w:cs="Arial"/>
          <w:sz w:val="24"/>
          <w:szCs w:val="24"/>
        </w:rPr>
        <w:t>.</w:t>
      </w:r>
      <w:r w:rsidR="00A5189B" w:rsidRPr="00A5189B">
        <w:t xml:space="preserve"> </w:t>
      </w:r>
      <w:r w:rsidR="00A5189B" w:rsidRPr="00A5189B">
        <w:rPr>
          <w:rFonts w:ascii="Arial" w:hAnsi="Arial" w:cs="Arial"/>
          <w:sz w:val="24"/>
          <w:szCs w:val="24"/>
        </w:rPr>
        <w:t>That risk is viewed as a component of the business itself since it evaluates the possibility that the firm will not be able to consistently compensate its productive forces over time</w:t>
      </w:r>
      <w:r w:rsidR="00A5189B">
        <w:rPr>
          <w:rFonts w:ascii="Arial" w:hAnsi="Arial" w:cs="Arial"/>
          <w:sz w:val="24"/>
          <w:szCs w:val="24"/>
        </w:rPr>
        <w:t xml:space="preserve"> and therefore is to be</w:t>
      </w:r>
      <w:r w:rsidR="008D712B" w:rsidRPr="008D712B">
        <w:rPr>
          <w:rFonts w:ascii="Arial" w:hAnsi="Arial" w:cs="Arial"/>
          <w:sz w:val="24"/>
          <w:szCs w:val="24"/>
        </w:rPr>
        <w:t xml:space="preserve"> viewed as the company's failure to satisfy its operational costs with income. Expertise and control of business risk are thus required for the company's operation in order to </w:t>
      </w:r>
      <w:r w:rsidR="00A5189B" w:rsidRPr="008D712B">
        <w:rPr>
          <w:rFonts w:ascii="Arial" w:hAnsi="Arial" w:cs="Arial"/>
          <w:sz w:val="24"/>
          <w:szCs w:val="24"/>
        </w:rPr>
        <w:t>care for</w:t>
      </w:r>
      <w:r w:rsidR="008D712B" w:rsidRPr="008D712B">
        <w:rPr>
          <w:rFonts w:ascii="Arial" w:hAnsi="Arial" w:cs="Arial"/>
          <w:sz w:val="24"/>
          <w:szCs w:val="24"/>
        </w:rPr>
        <w:t xml:space="preserve"> the entrepreneur</w:t>
      </w:r>
      <w:r w:rsidR="00A5189B">
        <w:rPr>
          <w:rFonts w:ascii="Arial" w:hAnsi="Arial" w:cs="Arial"/>
          <w:sz w:val="24"/>
          <w:szCs w:val="24"/>
        </w:rPr>
        <w:t>s</w:t>
      </w:r>
      <w:r w:rsidR="008D712B" w:rsidRPr="008D712B">
        <w:rPr>
          <w:rFonts w:ascii="Arial" w:hAnsi="Arial" w:cs="Arial"/>
          <w:sz w:val="24"/>
          <w:szCs w:val="24"/>
        </w:rPr>
        <w:t xml:space="preserve">, </w:t>
      </w:r>
      <w:r w:rsidR="00A5189B">
        <w:rPr>
          <w:rFonts w:ascii="Arial" w:hAnsi="Arial" w:cs="Arial"/>
          <w:sz w:val="24"/>
          <w:szCs w:val="24"/>
        </w:rPr>
        <w:t xml:space="preserve">the </w:t>
      </w:r>
      <w:r w:rsidR="00A5189B" w:rsidRPr="008D712B">
        <w:rPr>
          <w:rFonts w:ascii="Arial" w:hAnsi="Arial" w:cs="Arial"/>
          <w:sz w:val="24"/>
          <w:szCs w:val="24"/>
        </w:rPr>
        <w:t>investors</w:t>
      </w:r>
      <w:r w:rsidR="008D712B" w:rsidRPr="008D712B">
        <w:rPr>
          <w:rFonts w:ascii="Arial" w:hAnsi="Arial" w:cs="Arial"/>
          <w:sz w:val="24"/>
          <w:szCs w:val="24"/>
        </w:rPr>
        <w:t>, and</w:t>
      </w:r>
      <w:r w:rsidR="00A5189B">
        <w:rPr>
          <w:rFonts w:ascii="Arial" w:hAnsi="Arial" w:cs="Arial"/>
          <w:sz w:val="24"/>
          <w:szCs w:val="24"/>
        </w:rPr>
        <w:t xml:space="preserve"> the </w:t>
      </w:r>
      <w:r w:rsidR="008D712B" w:rsidRPr="008D712B">
        <w:rPr>
          <w:rFonts w:ascii="Arial" w:hAnsi="Arial" w:cs="Arial"/>
          <w:sz w:val="24"/>
          <w:szCs w:val="24"/>
        </w:rPr>
        <w:t>workers.</w:t>
      </w:r>
      <w:r w:rsidR="000F51A8" w:rsidRPr="000F51A8">
        <w:t xml:space="preserve"> </w:t>
      </w:r>
      <w:r w:rsidR="000F51A8" w:rsidRPr="000F51A8">
        <w:rPr>
          <w:rFonts w:ascii="Arial" w:hAnsi="Arial" w:cs="Arial"/>
          <w:sz w:val="24"/>
          <w:szCs w:val="24"/>
        </w:rPr>
        <w:t xml:space="preserve">Companies are now susceptible to a variety of hazards that might disrupt their operations and result in a loss of customers and markets, lower earnings, mechanical breakdowns, or a lack of cash. As a result, it is essential to implement a </w:t>
      </w:r>
      <w:r w:rsidR="001A6D3E" w:rsidRPr="001A6D3E">
        <w:rPr>
          <w:rFonts w:ascii="Arial" w:hAnsi="Arial" w:cs="Arial"/>
          <w:sz w:val="24"/>
          <w:szCs w:val="24"/>
        </w:rPr>
        <w:t>strategic plan</w:t>
      </w:r>
      <w:r w:rsidR="001A6D3E" w:rsidRPr="001A6D3E">
        <w:t xml:space="preserve"> </w:t>
      </w:r>
      <w:r w:rsidR="001A6D3E" w:rsidRPr="001A6D3E">
        <w:rPr>
          <w:rFonts w:ascii="Arial" w:hAnsi="Arial" w:cs="Arial"/>
          <w:sz w:val="24"/>
          <w:szCs w:val="24"/>
        </w:rPr>
        <w:t xml:space="preserve">which is a set of actions, activities, and </w:t>
      </w:r>
      <w:r w:rsidR="00354F85" w:rsidRPr="001A6D3E">
        <w:rPr>
          <w:rFonts w:ascii="Arial" w:hAnsi="Arial" w:cs="Arial"/>
          <w:sz w:val="24"/>
          <w:szCs w:val="24"/>
        </w:rPr>
        <w:t>organized</w:t>
      </w:r>
      <w:r w:rsidR="001A6D3E" w:rsidRPr="001A6D3E">
        <w:rPr>
          <w:rFonts w:ascii="Arial" w:hAnsi="Arial" w:cs="Arial"/>
          <w:sz w:val="24"/>
          <w:szCs w:val="24"/>
        </w:rPr>
        <w:t xml:space="preserve"> resources targeted at detecting possible internal and external problems that may harm the business so that necessary steps may be taken to ensure its integrity and security.</w:t>
      </w:r>
    </w:p>
    <w:p w14:paraId="03136FB1" w14:textId="22D337D0" w:rsidR="002628DC" w:rsidRDefault="002628DC" w:rsidP="00957158">
      <w:pPr>
        <w:pStyle w:val="Heading2"/>
      </w:pPr>
      <w:bookmarkStart w:id="6" w:name="_Toc102573668"/>
      <w:r w:rsidRPr="002628DC">
        <w:t>Environmental Risks</w:t>
      </w:r>
      <w:bookmarkEnd w:id="6"/>
    </w:p>
    <w:p w14:paraId="75903F96" w14:textId="1B370964" w:rsidR="002548B7" w:rsidRDefault="00354F85" w:rsidP="00266FEB">
      <w:pPr>
        <w:jc w:val="both"/>
        <w:rPr>
          <w:rFonts w:ascii="Arial" w:hAnsi="Arial" w:cs="Arial"/>
          <w:sz w:val="24"/>
          <w:szCs w:val="24"/>
        </w:rPr>
      </w:pPr>
      <w:r w:rsidRPr="00354F85">
        <w:rPr>
          <w:rFonts w:ascii="Arial" w:hAnsi="Arial" w:cs="Arial"/>
          <w:sz w:val="24"/>
          <w:szCs w:val="24"/>
        </w:rPr>
        <w:t>Environmental risk for a company, as per Dragomir (2019), is the hazard connected with the expenditure related to irresponsible management of the environmental aspects of the productive activities carried out. They can be caused by a company's direct ownership, its management, or the legal shareholders, in relation to inaccurate or ineffective methodologies in violation of an environmental norm, or by a neglect or passivity of these individuals.</w:t>
      </w:r>
      <w:r w:rsidRPr="0076790B">
        <w:rPr>
          <w:rFonts w:ascii="Arial" w:hAnsi="Arial" w:cs="Arial"/>
          <w:sz w:val="24"/>
          <w:szCs w:val="24"/>
        </w:rPr>
        <w:t xml:space="preserve"> Nevertheless</w:t>
      </w:r>
      <w:r w:rsidR="0076790B" w:rsidRPr="0076790B">
        <w:rPr>
          <w:rFonts w:ascii="Arial" w:hAnsi="Arial" w:cs="Arial"/>
          <w:sz w:val="24"/>
          <w:szCs w:val="24"/>
        </w:rPr>
        <w:t xml:space="preserve">, the environment can create a competitive edge of </w:t>
      </w:r>
      <w:r w:rsidR="002458D2">
        <w:rPr>
          <w:rFonts w:ascii="Arial" w:hAnsi="Arial" w:cs="Arial"/>
          <w:sz w:val="24"/>
          <w:szCs w:val="24"/>
        </w:rPr>
        <w:t>o</w:t>
      </w:r>
      <w:r w:rsidR="002458D2" w:rsidRPr="002458D2">
        <w:rPr>
          <w:rFonts w:ascii="Arial" w:hAnsi="Arial" w:cs="Arial"/>
          <w:sz w:val="24"/>
          <w:szCs w:val="24"/>
        </w:rPr>
        <w:t>rganizational processes because, on the one hand, it eliminates inefficiencies and waste, reducing pollution or the cost of waste disposal, and, on the other hand, environmental sustainability within business models stimulates top management innovation, pushing them to make a series of investment decisions that they would not have made if the environmental variable had not been present.</w:t>
      </w:r>
    </w:p>
    <w:p w14:paraId="297011F4" w14:textId="77777777" w:rsidR="002458D2" w:rsidRDefault="002458D2" w:rsidP="00266FEB">
      <w:pPr>
        <w:jc w:val="both"/>
        <w:rPr>
          <w:rFonts w:ascii="Arial" w:hAnsi="Arial" w:cs="Arial"/>
          <w:sz w:val="24"/>
          <w:szCs w:val="24"/>
        </w:rPr>
      </w:pPr>
    </w:p>
    <w:p w14:paraId="76EA4948" w14:textId="46F25569" w:rsidR="009C2DE4" w:rsidRDefault="009C2DE4" w:rsidP="002E1372">
      <w:pPr>
        <w:pStyle w:val="Heading1"/>
      </w:pPr>
      <w:bookmarkStart w:id="7" w:name="_Toc102573669"/>
      <w:r>
        <w:lastRenderedPageBreak/>
        <w:t>Recommendations</w:t>
      </w:r>
      <w:bookmarkEnd w:id="7"/>
    </w:p>
    <w:p w14:paraId="7CF0FED9" w14:textId="7B291C45" w:rsidR="00D46C9D" w:rsidRDefault="002548B7" w:rsidP="001E5483">
      <w:pPr>
        <w:jc w:val="both"/>
        <w:rPr>
          <w:rFonts w:ascii="Arial" w:hAnsi="Arial" w:cs="Arial"/>
          <w:sz w:val="24"/>
          <w:szCs w:val="24"/>
        </w:rPr>
      </w:pPr>
      <w:r w:rsidRPr="002548B7">
        <w:rPr>
          <w:rFonts w:ascii="Arial" w:hAnsi="Arial" w:cs="Arial"/>
          <w:sz w:val="24"/>
          <w:szCs w:val="24"/>
        </w:rPr>
        <w:t xml:space="preserve">While University of Wales Trinity Saint David attempt to implement their strategy to gradually return students and employees to full-time f2f delivery, they must consider the positives and the negatives of the project. </w:t>
      </w:r>
      <w:r w:rsidR="005817D2" w:rsidRPr="005817D2">
        <w:rPr>
          <w:rFonts w:ascii="Arial" w:hAnsi="Arial" w:cs="Arial"/>
          <w:sz w:val="24"/>
          <w:szCs w:val="24"/>
        </w:rPr>
        <w:t>The most significant advantage of online education is its low cost. Students have been able to save some money on transportation to and from university, housing if they live a long distance away, and basic expenditures while on campus.</w:t>
      </w:r>
      <w:r w:rsidRPr="002548B7">
        <w:rPr>
          <w:rFonts w:ascii="Arial" w:hAnsi="Arial" w:cs="Arial"/>
          <w:sz w:val="24"/>
          <w:szCs w:val="24"/>
        </w:rPr>
        <w:t xml:space="preserve"> In response to that the university should consider employing travel scholarships. The online programmes are very convenient for working students, because they could continue to work while studying, which automatically puts them in a better financial position and may not even need to take out big student loan, and therefore have a lesser debt than a full-time student. Lower student loans mean you'll pay less interest, which will save you money in the long term. Because of advances in technology, there are now several opportunities for involvement while online studying, which improves the learning experience. Most students are finding online courses significantly less daunting than traditional education and learning in the comfort of home provides a calm and non-confrontational learning atmosphere. As a result, for many students, online learning is preferable to classroom learning.</w:t>
      </w:r>
      <w:r>
        <w:rPr>
          <w:rFonts w:ascii="Arial" w:hAnsi="Arial" w:cs="Arial"/>
          <w:sz w:val="24"/>
          <w:szCs w:val="24"/>
        </w:rPr>
        <w:t xml:space="preserve"> </w:t>
      </w:r>
      <w:r w:rsidRPr="001E5483">
        <w:rPr>
          <w:rFonts w:ascii="Arial" w:hAnsi="Arial" w:cs="Arial"/>
          <w:sz w:val="24"/>
          <w:szCs w:val="24"/>
        </w:rPr>
        <w:t>Since</w:t>
      </w:r>
      <w:r w:rsidR="001E5483" w:rsidRPr="001E5483">
        <w:rPr>
          <w:rFonts w:ascii="Arial" w:hAnsi="Arial" w:cs="Arial"/>
          <w:sz w:val="24"/>
          <w:szCs w:val="24"/>
        </w:rPr>
        <w:t xml:space="preserve"> the internet provides us with instant access to the rest of the world, students may study online at universities and schools that they would not be fortunate enough to attend otherwise. This is an excellent alternative for overseas students who would otherwise be unable to attend their selected institution. It also implies that students, not just colleges, have more options for courses. Students may seek for the particular course that meets their needs through the availability of online education, instead of </w:t>
      </w:r>
      <w:r w:rsidR="00AF42BC" w:rsidRPr="001E5483">
        <w:rPr>
          <w:rFonts w:ascii="Arial" w:hAnsi="Arial" w:cs="Arial"/>
          <w:sz w:val="24"/>
          <w:szCs w:val="24"/>
        </w:rPr>
        <w:t>accepting a</w:t>
      </w:r>
      <w:r w:rsidR="001E5483" w:rsidRPr="001E5483">
        <w:rPr>
          <w:rFonts w:ascii="Arial" w:hAnsi="Arial" w:cs="Arial"/>
          <w:sz w:val="24"/>
          <w:szCs w:val="24"/>
        </w:rPr>
        <w:t xml:space="preserve"> program that is not suitable only because they study at a certain campus.</w:t>
      </w:r>
      <w:r w:rsidR="00603CCE" w:rsidRPr="00603CCE">
        <w:t xml:space="preserve"> </w:t>
      </w:r>
      <w:r w:rsidR="00603CCE" w:rsidRPr="00603CCE">
        <w:rPr>
          <w:rFonts w:ascii="Arial" w:hAnsi="Arial" w:cs="Arial"/>
          <w:sz w:val="24"/>
          <w:szCs w:val="24"/>
        </w:rPr>
        <w:t xml:space="preserve">As attending physically will be a difficult task for most working </w:t>
      </w:r>
      <w:r w:rsidR="009C2DE4" w:rsidRPr="00603CCE">
        <w:rPr>
          <w:rFonts w:ascii="Arial" w:hAnsi="Arial" w:cs="Arial"/>
          <w:sz w:val="24"/>
          <w:szCs w:val="24"/>
        </w:rPr>
        <w:t>students</w:t>
      </w:r>
      <w:r w:rsidR="009C2DE4">
        <w:rPr>
          <w:rFonts w:ascii="Arial" w:hAnsi="Arial" w:cs="Arial"/>
          <w:sz w:val="24"/>
          <w:szCs w:val="24"/>
        </w:rPr>
        <w:t xml:space="preserve">, the </w:t>
      </w:r>
      <w:r w:rsidR="00603CCE" w:rsidRPr="00603CCE">
        <w:rPr>
          <w:rFonts w:ascii="Arial" w:hAnsi="Arial" w:cs="Arial"/>
          <w:sz w:val="24"/>
          <w:szCs w:val="24"/>
        </w:rPr>
        <w:t xml:space="preserve">university should consider </w:t>
      </w:r>
      <w:r w:rsidR="002628DC" w:rsidRPr="00603CCE">
        <w:rPr>
          <w:rFonts w:ascii="Arial" w:hAnsi="Arial" w:cs="Arial"/>
          <w:sz w:val="24"/>
          <w:szCs w:val="24"/>
        </w:rPr>
        <w:t>implementing</w:t>
      </w:r>
      <w:r w:rsidR="00603CCE" w:rsidRPr="00603CCE">
        <w:rPr>
          <w:rFonts w:ascii="Arial" w:hAnsi="Arial" w:cs="Arial"/>
          <w:sz w:val="24"/>
          <w:szCs w:val="24"/>
        </w:rPr>
        <w:t xml:space="preserve"> campus classes to be video recorded and preserved for future review, so if a student </w:t>
      </w:r>
      <w:r w:rsidR="0076790B" w:rsidRPr="00603CCE">
        <w:rPr>
          <w:rFonts w:ascii="Arial" w:hAnsi="Arial" w:cs="Arial"/>
          <w:sz w:val="24"/>
          <w:szCs w:val="24"/>
        </w:rPr>
        <w:t>misses</w:t>
      </w:r>
      <w:r w:rsidR="00603CCE" w:rsidRPr="00603CCE">
        <w:rPr>
          <w:rFonts w:ascii="Arial" w:hAnsi="Arial" w:cs="Arial"/>
          <w:sz w:val="24"/>
          <w:szCs w:val="24"/>
        </w:rPr>
        <w:t xml:space="preserve"> the allocated time window, they may catch up later. This will allow more flexibility in the students’ daily routine; as they will be able to take the class online at convenient for them day and time   This adaptability will allows students to progress through the course content at their own speed, taking their time when necessary or rushing forward if that suits them. Schedule flexibility is particularly advantageous for students who must balance their studies with job or family obligations.</w:t>
      </w:r>
    </w:p>
    <w:p w14:paraId="44017F5B" w14:textId="087FB09C" w:rsidR="00D46C9D" w:rsidRDefault="00D46C9D" w:rsidP="00772D10">
      <w:pPr>
        <w:jc w:val="both"/>
        <w:rPr>
          <w:rFonts w:ascii="Arial" w:hAnsi="Arial" w:cs="Arial"/>
          <w:sz w:val="24"/>
          <w:szCs w:val="24"/>
        </w:rPr>
      </w:pPr>
    </w:p>
    <w:p w14:paraId="25A70F64" w14:textId="2535F06F" w:rsidR="00D46C9D" w:rsidRDefault="00457C2B" w:rsidP="002E1372">
      <w:pPr>
        <w:pStyle w:val="Heading1"/>
      </w:pPr>
      <w:bookmarkStart w:id="8" w:name="_Toc102573670"/>
      <w:r w:rsidRPr="00457C2B">
        <w:t>Essential Project Management Skills</w:t>
      </w:r>
      <w:bookmarkEnd w:id="8"/>
    </w:p>
    <w:p w14:paraId="67A83F5F" w14:textId="3ECA4BAB" w:rsidR="00F60F86" w:rsidRDefault="00EF5E50" w:rsidP="00FD1C50">
      <w:pPr>
        <w:jc w:val="both"/>
        <w:rPr>
          <w:rFonts w:ascii="Arial" w:hAnsi="Arial" w:cs="Arial"/>
          <w:sz w:val="24"/>
          <w:szCs w:val="24"/>
        </w:rPr>
      </w:pPr>
      <w:r w:rsidRPr="00EF5E50">
        <w:rPr>
          <w:rFonts w:ascii="Arial" w:hAnsi="Arial" w:cs="Arial"/>
          <w:sz w:val="24"/>
          <w:szCs w:val="24"/>
        </w:rPr>
        <w:t xml:space="preserve">Reflecting on </w:t>
      </w:r>
      <w:r>
        <w:rPr>
          <w:rFonts w:ascii="Arial" w:hAnsi="Arial" w:cs="Arial"/>
          <w:sz w:val="24"/>
          <w:szCs w:val="24"/>
        </w:rPr>
        <w:t xml:space="preserve">the information I read while writing Assignment 1&amp; 2, I </w:t>
      </w:r>
      <w:r w:rsidR="00F60F86">
        <w:rPr>
          <w:rFonts w:ascii="Arial" w:hAnsi="Arial" w:cs="Arial"/>
          <w:sz w:val="24"/>
          <w:szCs w:val="24"/>
        </w:rPr>
        <w:t>established</w:t>
      </w:r>
      <w:r>
        <w:rPr>
          <w:rFonts w:ascii="Arial" w:hAnsi="Arial" w:cs="Arial"/>
          <w:sz w:val="24"/>
          <w:szCs w:val="24"/>
        </w:rPr>
        <w:t xml:space="preserve"> that the</w:t>
      </w:r>
      <w:r w:rsidR="00F60F86">
        <w:rPr>
          <w:rFonts w:ascii="Arial" w:hAnsi="Arial" w:cs="Arial"/>
          <w:sz w:val="24"/>
          <w:szCs w:val="24"/>
        </w:rPr>
        <w:t>re are several important</w:t>
      </w:r>
      <w:r>
        <w:rPr>
          <w:rFonts w:ascii="Arial" w:hAnsi="Arial" w:cs="Arial"/>
          <w:sz w:val="24"/>
          <w:szCs w:val="24"/>
        </w:rPr>
        <w:t xml:space="preserve"> </w:t>
      </w:r>
      <w:r w:rsidR="00F60F86">
        <w:rPr>
          <w:rFonts w:ascii="Arial" w:hAnsi="Arial" w:cs="Arial"/>
          <w:sz w:val="24"/>
          <w:szCs w:val="24"/>
        </w:rPr>
        <w:t>characteristics a person should develop in order to be successful in project management.</w:t>
      </w:r>
    </w:p>
    <w:p w14:paraId="76558F59" w14:textId="77777777" w:rsidR="00282375" w:rsidRDefault="00282375" w:rsidP="00FD1C50">
      <w:pPr>
        <w:jc w:val="both"/>
        <w:rPr>
          <w:rFonts w:ascii="Arial" w:hAnsi="Arial" w:cs="Arial"/>
          <w:sz w:val="24"/>
          <w:szCs w:val="24"/>
        </w:rPr>
      </w:pPr>
    </w:p>
    <w:p w14:paraId="6072AA8D" w14:textId="77777777" w:rsidR="00D42BF9" w:rsidRPr="0009528E" w:rsidRDefault="00F60F86" w:rsidP="00D42BF9">
      <w:pPr>
        <w:pStyle w:val="ListParagraph"/>
        <w:numPr>
          <w:ilvl w:val="0"/>
          <w:numId w:val="2"/>
        </w:numPr>
        <w:jc w:val="both"/>
        <w:rPr>
          <w:rStyle w:val="Emphasis"/>
        </w:rPr>
      </w:pPr>
      <w:r w:rsidRPr="0009528E">
        <w:rPr>
          <w:rStyle w:val="Emphasis"/>
        </w:rPr>
        <w:t>Effective Communication.</w:t>
      </w:r>
    </w:p>
    <w:p w14:paraId="73DCC556" w14:textId="3D077F43" w:rsidR="00180194" w:rsidRDefault="00B61249" w:rsidP="00180194">
      <w:pPr>
        <w:jc w:val="both"/>
        <w:rPr>
          <w:rFonts w:ascii="Arial" w:hAnsi="Arial" w:cs="Arial"/>
          <w:sz w:val="24"/>
          <w:szCs w:val="24"/>
        </w:rPr>
      </w:pPr>
      <w:r w:rsidRPr="00B61249">
        <w:rPr>
          <w:rFonts w:ascii="Arial" w:hAnsi="Arial" w:cs="Arial"/>
          <w:sz w:val="24"/>
          <w:szCs w:val="24"/>
        </w:rPr>
        <w:t xml:space="preserve">Project managers communicate constantly in their day-to-day tasks, from commencement of the project through stakeholder </w:t>
      </w:r>
      <w:r w:rsidR="00180194" w:rsidRPr="00B61249">
        <w:rPr>
          <w:rFonts w:ascii="Arial" w:hAnsi="Arial" w:cs="Arial"/>
          <w:sz w:val="24"/>
          <w:szCs w:val="24"/>
        </w:rPr>
        <w:t>meetings</w:t>
      </w:r>
      <w:r w:rsidR="00180194">
        <w:t>.</w:t>
      </w:r>
      <w:r w:rsidR="00180194">
        <w:rPr>
          <w:rFonts w:ascii="Arial" w:hAnsi="Arial" w:cs="Arial"/>
          <w:sz w:val="24"/>
          <w:szCs w:val="24"/>
        </w:rPr>
        <w:t xml:space="preserve"> In order t</w:t>
      </w:r>
      <w:r w:rsidR="00180194" w:rsidRPr="00180194">
        <w:rPr>
          <w:rFonts w:ascii="Arial" w:hAnsi="Arial" w:cs="Arial"/>
          <w:sz w:val="24"/>
          <w:szCs w:val="24"/>
        </w:rPr>
        <w:t xml:space="preserve">o lead projects effectively, project managers must be great communicators. In contrast, poor </w:t>
      </w:r>
      <w:r w:rsidR="00180194" w:rsidRPr="00180194">
        <w:rPr>
          <w:rFonts w:ascii="Arial" w:hAnsi="Arial" w:cs="Arial"/>
          <w:sz w:val="24"/>
          <w:szCs w:val="24"/>
        </w:rPr>
        <w:lastRenderedPageBreak/>
        <w:t>communication can lead to chaos and missed deadlines. To reduce the likelihood of this happening, project managers should learn how to communicate successfully. This includes building meaningful ties with co-workers and learning how effectively to explain a clear picture of what exactly you want to achieve.  (Attarzadeh et, al.,2018).</w:t>
      </w:r>
    </w:p>
    <w:p w14:paraId="295D40D1" w14:textId="14B80D23" w:rsidR="00D42BF9" w:rsidRPr="0009528E" w:rsidRDefault="00F60F86" w:rsidP="0096594F">
      <w:pPr>
        <w:pStyle w:val="ListParagraph"/>
        <w:numPr>
          <w:ilvl w:val="0"/>
          <w:numId w:val="2"/>
        </w:numPr>
        <w:jc w:val="both"/>
        <w:rPr>
          <w:rStyle w:val="Emphasis"/>
        </w:rPr>
      </w:pPr>
      <w:r w:rsidRPr="0009528E">
        <w:rPr>
          <w:rStyle w:val="Emphasis"/>
        </w:rPr>
        <w:t>Negotiation.</w:t>
      </w:r>
    </w:p>
    <w:p w14:paraId="687109C2" w14:textId="3D9BD812" w:rsidR="00275BDA" w:rsidRDefault="00275BDA" w:rsidP="00275BDA">
      <w:pPr>
        <w:jc w:val="both"/>
        <w:rPr>
          <w:rFonts w:ascii="Arial" w:hAnsi="Arial" w:cs="Arial"/>
          <w:sz w:val="24"/>
          <w:szCs w:val="24"/>
        </w:rPr>
      </w:pPr>
      <w:r w:rsidRPr="00275BDA">
        <w:rPr>
          <w:rFonts w:ascii="Arial" w:hAnsi="Arial" w:cs="Arial"/>
          <w:sz w:val="24"/>
          <w:szCs w:val="24"/>
        </w:rPr>
        <w:t>From effectively managing to interacting whit vendors to</w:t>
      </w:r>
      <w:r w:rsidR="0096594F">
        <w:rPr>
          <w:rFonts w:ascii="Arial" w:hAnsi="Arial" w:cs="Arial"/>
          <w:sz w:val="24"/>
          <w:szCs w:val="24"/>
        </w:rPr>
        <w:t xml:space="preserve"> calming down</w:t>
      </w:r>
      <w:r w:rsidRPr="00275BDA">
        <w:rPr>
          <w:rFonts w:ascii="Arial" w:hAnsi="Arial" w:cs="Arial"/>
          <w:sz w:val="24"/>
          <w:szCs w:val="24"/>
        </w:rPr>
        <w:t xml:space="preserve"> team </w:t>
      </w:r>
      <w:r w:rsidR="0096594F" w:rsidRPr="00275BDA">
        <w:rPr>
          <w:rFonts w:ascii="Arial" w:hAnsi="Arial" w:cs="Arial"/>
          <w:sz w:val="24"/>
          <w:szCs w:val="24"/>
        </w:rPr>
        <w:t>tensions</w:t>
      </w:r>
      <w:r w:rsidRPr="00275BDA">
        <w:rPr>
          <w:rFonts w:ascii="Arial" w:hAnsi="Arial" w:cs="Arial"/>
          <w:sz w:val="24"/>
          <w:szCs w:val="24"/>
        </w:rPr>
        <w:t>, project manag</w:t>
      </w:r>
      <w:r w:rsidR="0096594F">
        <w:rPr>
          <w:rFonts w:ascii="Arial" w:hAnsi="Arial" w:cs="Arial"/>
          <w:sz w:val="24"/>
          <w:szCs w:val="24"/>
        </w:rPr>
        <w:t xml:space="preserve">er role </w:t>
      </w:r>
      <w:r w:rsidR="0096594F" w:rsidRPr="00275BDA">
        <w:rPr>
          <w:rFonts w:ascii="Arial" w:hAnsi="Arial" w:cs="Arial"/>
          <w:sz w:val="24"/>
          <w:szCs w:val="24"/>
        </w:rPr>
        <w:t>demands</w:t>
      </w:r>
      <w:r w:rsidRPr="00275BDA">
        <w:rPr>
          <w:rFonts w:ascii="Arial" w:hAnsi="Arial" w:cs="Arial"/>
          <w:sz w:val="24"/>
          <w:szCs w:val="24"/>
        </w:rPr>
        <w:t xml:space="preserve"> constant negotiation. A good negotiator, a smart project manager can keep all participants motivated and working toward a common objective. If not handled elegantly, unavoidable disputes over money, scope, personnel, and timelines can rapidly turn contentious, and competent managers instinctively know when—and how—to employ persuasive strategies to promote solutions while avoiding harming relationships in the workplace (Koelmans, 2004).</w:t>
      </w:r>
    </w:p>
    <w:p w14:paraId="569187D6" w14:textId="77777777" w:rsidR="004B049E" w:rsidRDefault="00CA4533" w:rsidP="004B049E">
      <w:pPr>
        <w:pStyle w:val="ListParagraph"/>
        <w:numPr>
          <w:ilvl w:val="0"/>
          <w:numId w:val="2"/>
        </w:numPr>
        <w:jc w:val="both"/>
        <w:rPr>
          <w:rStyle w:val="Emphasis"/>
        </w:rPr>
      </w:pPr>
      <w:r w:rsidRPr="0009528E">
        <w:rPr>
          <w:rStyle w:val="Emphasis"/>
        </w:rPr>
        <w:t>Time Management.</w:t>
      </w:r>
    </w:p>
    <w:p w14:paraId="2795273C" w14:textId="5ED478A6" w:rsidR="004B049E" w:rsidRDefault="004B049E" w:rsidP="004B049E">
      <w:pPr>
        <w:jc w:val="both"/>
        <w:rPr>
          <w:rFonts w:ascii="Arial" w:hAnsi="Arial" w:cs="Arial"/>
          <w:sz w:val="24"/>
          <w:szCs w:val="24"/>
        </w:rPr>
      </w:pPr>
      <w:r w:rsidRPr="004B049E">
        <w:rPr>
          <w:rFonts w:ascii="Arial" w:hAnsi="Arial" w:cs="Arial"/>
          <w:sz w:val="24"/>
          <w:szCs w:val="24"/>
        </w:rPr>
        <w:t xml:space="preserve">According to Levin (2015), scheduling is a critical skill for project managers.  You will have a higher chance of finishing projects effectively if you're excellent at coordinating various schedules and anticipating obstacles. Inadequate planning, incorrect expectations, shifts in success criteria, and </w:t>
      </w:r>
      <w:r w:rsidR="00282375" w:rsidRPr="004B049E">
        <w:rPr>
          <w:rFonts w:ascii="Arial" w:hAnsi="Arial" w:cs="Arial"/>
          <w:sz w:val="24"/>
          <w:szCs w:val="24"/>
        </w:rPr>
        <w:t>imprecise</w:t>
      </w:r>
      <w:r w:rsidRPr="004B049E">
        <w:rPr>
          <w:rFonts w:ascii="Arial" w:hAnsi="Arial" w:cs="Arial"/>
          <w:sz w:val="24"/>
          <w:szCs w:val="24"/>
        </w:rPr>
        <w:t xml:space="preserve"> </w:t>
      </w:r>
      <w:r w:rsidR="00282375" w:rsidRPr="004B049E">
        <w:rPr>
          <w:rFonts w:ascii="Arial" w:hAnsi="Arial" w:cs="Arial"/>
          <w:sz w:val="24"/>
          <w:szCs w:val="24"/>
        </w:rPr>
        <w:t>plan</w:t>
      </w:r>
      <w:r w:rsidRPr="004B049E">
        <w:rPr>
          <w:rFonts w:ascii="Arial" w:hAnsi="Arial" w:cs="Arial"/>
          <w:sz w:val="24"/>
          <w:szCs w:val="24"/>
        </w:rPr>
        <w:t xml:space="preserve"> </w:t>
      </w:r>
      <w:r w:rsidR="00282375" w:rsidRPr="004B049E">
        <w:rPr>
          <w:rFonts w:ascii="Arial" w:hAnsi="Arial" w:cs="Arial"/>
          <w:sz w:val="24"/>
          <w:szCs w:val="24"/>
        </w:rPr>
        <w:t>targets</w:t>
      </w:r>
      <w:r w:rsidRPr="004B049E">
        <w:rPr>
          <w:rFonts w:ascii="Arial" w:hAnsi="Arial" w:cs="Arial"/>
          <w:sz w:val="24"/>
          <w:szCs w:val="24"/>
        </w:rPr>
        <w:t xml:space="preserve"> are the most </w:t>
      </w:r>
      <w:r w:rsidR="00282375" w:rsidRPr="004B049E">
        <w:rPr>
          <w:rFonts w:ascii="Arial" w:hAnsi="Arial" w:cs="Arial"/>
          <w:sz w:val="24"/>
          <w:szCs w:val="24"/>
        </w:rPr>
        <w:t>common</w:t>
      </w:r>
      <w:r w:rsidRPr="004B049E">
        <w:rPr>
          <w:rFonts w:ascii="Arial" w:hAnsi="Arial" w:cs="Arial"/>
          <w:sz w:val="24"/>
          <w:szCs w:val="24"/>
        </w:rPr>
        <w:t xml:space="preserve"> </w:t>
      </w:r>
      <w:r w:rsidR="00282375" w:rsidRPr="004B049E">
        <w:rPr>
          <w:rFonts w:ascii="Arial" w:hAnsi="Arial" w:cs="Arial"/>
          <w:sz w:val="24"/>
          <w:szCs w:val="24"/>
        </w:rPr>
        <w:t>triggers</w:t>
      </w:r>
      <w:r w:rsidRPr="004B049E">
        <w:rPr>
          <w:rFonts w:ascii="Arial" w:hAnsi="Arial" w:cs="Arial"/>
          <w:sz w:val="24"/>
          <w:szCs w:val="24"/>
        </w:rPr>
        <w:t xml:space="preserve"> of </w:t>
      </w:r>
      <w:r w:rsidR="00146C8D" w:rsidRPr="004B049E">
        <w:rPr>
          <w:rFonts w:ascii="Arial" w:hAnsi="Arial" w:cs="Arial"/>
          <w:sz w:val="24"/>
          <w:szCs w:val="24"/>
        </w:rPr>
        <w:t>strategy</w:t>
      </w:r>
      <w:r w:rsidRPr="004B049E">
        <w:rPr>
          <w:rFonts w:ascii="Arial" w:hAnsi="Arial" w:cs="Arial"/>
          <w:sz w:val="24"/>
          <w:szCs w:val="24"/>
        </w:rPr>
        <w:t xml:space="preserve"> failure.</w:t>
      </w:r>
    </w:p>
    <w:p w14:paraId="467A53E7" w14:textId="09FF1AE9" w:rsidR="0009528E" w:rsidRPr="0009528E" w:rsidRDefault="006E5FBF" w:rsidP="004B049E">
      <w:pPr>
        <w:pStyle w:val="ListParagraph"/>
        <w:numPr>
          <w:ilvl w:val="0"/>
          <w:numId w:val="2"/>
        </w:numPr>
        <w:jc w:val="both"/>
        <w:rPr>
          <w:rStyle w:val="Emphasis"/>
        </w:rPr>
      </w:pPr>
      <w:r w:rsidRPr="0009528E">
        <w:rPr>
          <w:rStyle w:val="Emphasis"/>
        </w:rPr>
        <w:t>Leadership.</w:t>
      </w:r>
    </w:p>
    <w:p w14:paraId="06D085D3" w14:textId="619E7E95" w:rsidR="0096594F" w:rsidRDefault="0096594F" w:rsidP="0096594F">
      <w:pPr>
        <w:jc w:val="both"/>
        <w:rPr>
          <w:rFonts w:ascii="Arial" w:hAnsi="Arial" w:cs="Arial"/>
          <w:sz w:val="24"/>
          <w:szCs w:val="24"/>
        </w:rPr>
      </w:pPr>
      <w:r w:rsidRPr="0096594F">
        <w:rPr>
          <w:rFonts w:ascii="Arial" w:hAnsi="Arial" w:cs="Arial"/>
          <w:sz w:val="24"/>
          <w:szCs w:val="24"/>
        </w:rPr>
        <w:t xml:space="preserve">Good leadership skills are vital while leading a team or project. You may assist bring a project ahead and to a successful end by effectively coaching, directing, and motivating your partners. </w:t>
      </w:r>
      <w:r w:rsidR="00146C8D" w:rsidRPr="00146C8D">
        <w:rPr>
          <w:rFonts w:ascii="Arial" w:hAnsi="Arial" w:cs="Arial"/>
          <w:sz w:val="24"/>
          <w:szCs w:val="24"/>
        </w:rPr>
        <w:t>Successful managers also cultivate a positive working environment by regularly communicating with their teams and aiding their employees in developing crucial project management skills. Teams perform better when employees think they are making a substantial contribution to the project. Learn how to assign tasks, provide constructive criticism, set objectives, and evaluate individual and team performance to boost team members' confidence</w:t>
      </w:r>
      <w:r w:rsidR="00146C8D">
        <w:rPr>
          <w:rFonts w:ascii="Arial" w:hAnsi="Arial" w:cs="Arial"/>
          <w:sz w:val="24"/>
          <w:szCs w:val="24"/>
        </w:rPr>
        <w:t xml:space="preserve"> </w:t>
      </w:r>
      <w:r w:rsidRPr="0096594F">
        <w:rPr>
          <w:rFonts w:ascii="Arial" w:hAnsi="Arial" w:cs="Arial"/>
          <w:sz w:val="24"/>
          <w:szCs w:val="24"/>
        </w:rPr>
        <w:t>(Cleland,1995).</w:t>
      </w:r>
    </w:p>
    <w:p w14:paraId="1F7591EE" w14:textId="0AC370F1" w:rsidR="0009528E" w:rsidRPr="0009528E" w:rsidRDefault="009F4EC5" w:rsidP="0096594F">
      <w:pPr>
        <w:pStyle w:val="ListParagraph"/>
        <w:numPr>
          <w:ilvl w:val="0"/>
          <w:numId w:val="2"/>
        </w:numPr>
        <w:jc w:val="both"/>
        <w:rPr>
          <w:rStyle w:val="Emphasis"/>
        </w:rPr>
      </w:pPr>
      <w:r w:rsidRPr="0009528E">
        <w:rPr>
          <w:rStyle w:val="Emphasis"/>
        </w:rPr>
        <w:t>Technical Skills.</w:t>
      </w:r>
    </w:p>
    <w:p w14:paraId="3060951A" w14:textId="0DACF498" w:rsidR="00072C3D" w:rsidRDefault="00072C3D" w:rsidP="00072C3D">
      <w:pPr>
        <w:jc w:val="both"/>
        <w:rPr>
          <w:rFonts w:ascii="Arial" w:hAnsi="Arial" w:cs="Arial"/>
          <w:sz w:val="24"/>
          <w:szCs w:val="24"/>
        </w:rPr>
      </w:pPr>
      <w:r w:rsidRPr="00072C3D">
        <w:rPr>
          <w:rFonts w:ascii="Arial" w:hAnsi="Arial" w:cs="Arial"/>
          <w:sz w:val="24"/>
          <w:szCs w:val="24"/>
        </w:rPr>
        <w:t>Good managers require not only</w:t>
      </w:r>
      <w:r>
        <w:rPr>
          <w:rFonts w:ascii="Arial" w:hAnsi="Arial" w:cs="Arial"/>
          <w:sz w:val="24"/>
          <w:szCs w:val="24"/>
        </w:rPr>
        <w:t xml:space="preserve"> </w:t>
      </w:r>
      <w:r w:rsidRPr="00072C3D">
        <w:rPr>
          <w:rFonts w:ascii="Arial" w:hAnsi="Arial" w:cs="Arial"/>
          <w:sz w:val="24"/>
          <w:szCs w:val="24"/>
        </w:rPr>
        <w:t xml:space="preserve">soft talents, but also technical competence to </w:t>
      </w:r>
      <w:r>
        <w:rPr>
          <w:rFonts w:ascii="Arial" w:hAnsi="Arial" w:cs="Arial"/>
          <w:sz w:val="24"/>
          <w:szCs w:val="24"/>
        </w:rPr>
        <w:t xml:space="preserve">successfully </w:t>
      </w:r>
      <w:r w:rsidRPr="00072C3D">
        <w:rPr>
          <w:rFonts w:ascii="Arial" w:hAnsi="Arial" w:cs="Arial"/>
          <w:sz w:val="24"/>
          <w:szCs w:val="24"/>
        </w:rPr>
        <w:t xml:space="preserve">complete </w:t>
      </w:r>
      <w:r>
        <w:rPr>
          <w:rFonts w:ascii="Arial" w:hAnsi="Arial" w:cs="Arial"/>
          <w:sz w:val="24"/>
          <w:szCs w:val="24"/>
        </w:rPr>
        <w:t xml:space="preserve">their </w:t>
      </w:r>
      <w:r w:rsidRPr="00072C3D">
        <w:rPr>
          <w:rFonts w:ascii="Arial" w:hAnsi="Arial" w:cs="Arial"/>
          <w:sz w:val="24"/>
          <w:szCs w:val="24"/>
        </w:rPr>
        <w:t xml:space="preserve">tasks. Project managers who "speak the language" of their company's professionals will be </w:t>
      </w:r>
      <w:r w:rsidR="00146C8D" w:rsidRPr="00072C3D">
        <w:rPr>
          <w:rFonts w:ascii="Arial" w:hAnsi="Arial" w:cs="Arial"/>
          <w:sz w:val="24"/>
          <w:szCs w:val="24"/>
        </w:rPr>
        <w:t>capable</w:t>
      </w:r>
      <w:r w:rsidRPr="00072C3D">
        <w:rPr>
          <w:rFonts w:ascii="Arial" w:hAnsi="Arial" w:cs="Arial"/>
          <w:sz w:val="24"/>
          <w:szCs w:val="24"/>
        </w:rPr>
        <w:t xml:space="preserve"> to </w:t>
      </w:r>
      <w:r w:rsidR="00146C8D" w:rsidRPr="00072C3D">
        <w:rPr>
          <w:rFonts w:ascii="Arial" w:hAnsi="Arial" w:cs="Arial"/>
          <w:sz w:val="24"/>
          <w:szCs w:val="24"/>
        </w:rPr>
        <w:t>convey</w:t>
      </w:r>
      <w:r w:rsidRPr="00072C3D">
        <w:rPr>
          <w:rFonts w:ascii="Arial" w:hAnsi="Arial" w:cs="Arial"/>
          <w:sz w:val="24"/>
          <w:szCs w:val="24"/>
        </w:rPr>
        <w:t xml:space="preserve"> more effectively with their teams and will</w:t>
      </w:r>
      <w:r w:rsidR="00302129">
        <w:rPr>
          <w:rFonts w:ascii="Arial" w:hAnsi="Arial" w:cs="Arial"/>
          <w:sz w:val="24"/>
          <w:szCs w:val="24"/>
        </w:rPr>
        <w:t xml:space="preserve"> provide</w:t>
      </w:r>
      <w:r w:rsidRPr="00072C3D">
        <w:rPr>
          <w:rFonts w:ascii="Arial" w:hAnsi="Arial" w:cs="Arial"/>
          <w:sz w:val="24"/>
          <w:szCs w:val="24"/>
        </w:rPr>
        <w:t xml:space="preserve"> </w:t>
      </w:r>
      <w:r w:rsidR="00302129" w:rsidRPr="00072C3D">
        <w:rPr>
          <w:rFonts w:ascii="Arial" w:hAnsi="Arial" w:cs="Arial"/>
          <w:sz w:val="24"/>
          <w:szCs w:val="24"/>
        </w:rPr>
        <w:t>experience</w:t>
      </w:r>
      <w:r w:rsidR="00302129">
        <w:rPr>
          <w:rFonts w:ascii="Arial" w:hAnsi="Arial" w:cs="Arial"/>
          <w:sz w:val="24"/>
          <w:szCs w:val="24"/>
        </w:rPr>
        <w:t xml:space="preserve"> and</w:t>
      </w:r>
      <w:r w:rsidRPr="00072C3D">
        <w:rPr>
          <w:rFonts w:ascii="Arial" w:hAnsi="Arial" w:cs="Arial"/>
          <w:sz w:val="24"/>
          <w:szCs w:val="24"/>
        </w:rPr>
        <w:t xml:space="preserve"> </w:t>
      </w:r>
      <w:r w:rsidR="00302129">
        <w:rPr>
          <w:rFonts w:ascii="Arial" w:hAnsi="Arial" w:cs="Arial"/>
          <w:sz w:val="24"/>
          <w:szCs w:val="24"/>
        </w:rPr>
        <w:t xml:space="preserve">understanding </w:t>
      </w:r>
      <w:r w:rsidRPr="00072C3D">
        <w:rPr>
          <w:rFonts w:ascii="Arial" w:hAnsi="Arial" w:cs="Arial"/>
          <w:sz w:val="24"/>
          <w:szCs w:val="24"/>
        </w:rPr>
        <w:t>of the project's primary difficulties and possible roadblocks.</w:t>
      </w:r>
      <w:r w:rsidR="00DD475D">
        <w:rPr>
          <w:rFonts w:ascii="Arial" w:hAnsi="Arial" w:cs="Arial"/>
          <w:sz w:val="24"/>
          <w:szCs w:val="24"/>
        </w:rPr>
        <w:t xml:space="preserve"> </w:t>
      </w:r>
      <w:r w:rsidR="00302129">
        <w:rPr>
          <w:rFonts w:ascii="Arial" w:hAnsi="Arial" w:cs="Arial"/>
          <w:sz w:val="24"/>
          <w:szCs w:val="24"/>
        </w:rPr>
        <w:t>T</w:t>
      </w:r>
      <w:r w:rsidRPr="00072C3D">
        <w:rPr>
          <w:rFonts w:ascii="Arial" w:hAnsi="Arial" w:cs="Arial"/>
          <w:sz w:val="24"/>
          <w:szCs w:val="24"/>
        </w:rPr>
        <w:t>hese applications are frequently used to organise, plan, and communicate with personnel, budgets, and schedules. This means that project managers must continue to learn how to employ the most recent technology in order to properly influence a project's completion time in today's atmosphere (Geraldi, et.al.,2008).</w:t>
      </w:r>
    </w:p>
    <w:p w14:paraId="22DF0C62" w14:textId="5AFCD412" w:rsidR="0009528E" w:rsidRPr="0009528E" w:rsidRDefault="00DA1EE1" w:rsidP="00072C3D">
      <w:pPr>
        <w:pStyle w:val="ListParagraph"/>
        <w:numPr>
          <w:ilvl w:val="0"/>
          <w:numId w:val="2"/>
        </w:numPr>
        <w:jc w:val="both"/>
        <w:rPr>
          <w:rStyle w:val="Emphasis"/>
        </w:rPr>
      </w:pPr>
      <w:r w:rsidRPr="0009528E">
        <w:rPr>
          <w:rStyle w:val="Emphasis"/>
        </w:rPr>
        <w:t>Risk Management.</w:t>
      </w:r>
    </w:p>
    <w:p w14:paraId="057F87F7" w14:textId="5065A854" w:rsidR="00072C3D" w:rsidRDefault="002E18E9" w:rsidP="00072C3D">
      <w:pPr>
        <w:jc w:val="both"/>
        <w:rPr>
          <w:rFonts w:ascii="Arial" w:hAnsi="Arial" w:cs="Arial"/>
          <w:sz w:val="24"/>
          <w:szCs w:val="24"/>
        </w:rPr>
      </w:pPr>
      <w:r w:rsidRPr="002E18E9">
        <w:rPr>
          <w:rFonts w:ascii="Arial" w:hAnsi="Arial" w:cs="Arial"/>
          <w:sz w:val="24"/>
          <w:szCs w:val="24"/>
        </w:rPr>
        <w:t xml:space="preserve">Risk management, according to Schieg (2006), is a crucial skill for project managers to have since it comprises recognising and controlling possible hazards. </w:t>
      </w:r>
      <w:r w:rsidR="006545E0" w:rsidRPr="006545E0">
        <w:rPr>
          <w:rFonts w:ascii="Arial" w:hAnsi="Arial" w:cs="Arial"/>
          <w:sz w:val="24"/>
          <w:szCs w:val="24"/>
        </w:rPr>
        <w:t xml:space="preserve">Risks are essentially unpredictable events; thus, </w:t>
      </w:r>
      <w:r w:rsidR="006545E0">
        <w:rPr>
          <w:rFonts w:ascii="Arial" w:hAnsi="Arial" w:cs="Arial"/>
          <w:sz w:val="24"/>
          <w:szCs w:val="24"/>
        </w:rPr>
        <w:t xml:space="preserve">most </w:t>
      </w:r>
      <w:r w:rsidR="006545E0" w:rsidRPr="006545E0">
        <w:rPr>
          <w:rFonts w:ascii="Arial" w:hAnsi="Arial" w:cs="Arial"/>
          <w:sz w:val="24"/>
          <w:szCs w:val="24"/>
        </w:rPr>
        <w:t xml:space="preserve">project managers are prone to </w:t>
      </w:r>
      <w:r w:rsidR="006545E0" w:rsidRPr="006545E0">
        <w:rPr>
          <w:rFonts w:ascii="Arial" w:hAnsi="Arial" w:cs="Arial"/>
          <w:sz w:val="24"/>
          <w:szCs w:val="24"/>
        </w:rPr>
        <w:lastRenderedPageBreak/>
        <w:t>disregarding them and thinking they would not occur. Successful project managers can identify risks early in the project and are able to apply appropriate</w:t>
      </w:r>
      <w:r w:rsidR="006545E0">
        <w:rPr>
          <w:rFonts w:ascii="Arial" w:hAnsi="Arial" w:cs="Arial"/>
          <w:sz w:val="24"/>
          <w:szCs w:val="24"/>
        </w:rPr>
        <w:t xml:space="preserve"> </w:t>
      </w:r>
      <w:r w:rsidR="006545E0" w:rsidRPr="006545E0">
        <w:rPr>
          <w:rFonts w:ascii="Arial" w:hAnsi="Arial" w:cs="Arial"/>
          <w:sz w:val="24"/>
          <w:szCs w:val="24"/>
        </w:rPr>
        <w:t>measures if they develop.</w:t>
      </w:r>
      <w:r w:rsidR="006545E0" w:rsidRPr="00072C3D">
        <w:rPr>
          <w:rFonts w:ascii="Arial" w:hAnsi="Arial" w:cs="Arial"/>
          <w:sz w:val="24"/>
          <w:szCs w:val="24"/>
        </w:rPr>
        <w:t xml:space="preserve"> However</w:t>
      </w:r>
      <w:r w:rsidR="00072C3D" w:rsidRPr="00072C3D">
        <w:rPr>
          <w:rFonts w:ascii="Arial" w:hAnsi="Arial" w:cs="Arial"/>
          <w:sz w:val="24"/>
          <w:szCs w:val="24"/>
        </w:rPr>
        <w:t>, understanding – and admitting – what positive or negative repercussions the risk may have on the project if it occurs may assist project managers prevent severe difficulties that may otherwise derail a project.</w:t>
      </w:r>
    </w:p>
    <w:p w14:paraId="4183435A" w14:textId="77777777" w:rsidR="00C94A4B" w:rsidRDefault="00DA099B" w:rsidP="00C94A4B">
      <w:pPr>
        <w:pStyle w:val="ListParagraph"/>
        <w:numPr>
          <w:ilvl w:val="0"/>
          <w:numId w:val="2"/>
        </w:numPr>
        <w:jc w:val="both"/>
        <w:rPr>
          <w:rStyle w:val="Emphasis"/>
        </w:rPr>
      </w:pPr>
      <w:r w:rsidRPr="0009528E">
        <w:rPr>
          <w:rStyle w:val="Emphasis"/>
        </w:rPr>
        <w:t>Critical Thinking and Problem Solving</w:t>
      </w:r>
      <w:r w:rsidR="00D42BF9" w:rsidRPr="0009528E">
        <w:rPr>
          <w:rStyle w:val="Emphasis"/>
        </w:rPr>
        <w:t>.</w:t>
      </w:r>
    </w:p>
    <w:p w14:paraId="7C8B6101" w14:textId="0C374C73" w:rsidR="00072C3D" w:rsidRDefault="00072C3D" w:rsidP="00C94A4B">
      <w:pPr>
        <w:jc w:val="both"/>
        <w:rPr>
          <w:rFonts w:ascii="Arial" w:hAnsi="Arial" w:cs="Arial"/>
          <w:sz w:val="24"/>
          <w:szCs w:val="24"/>
        </w:rPr>
      </w:pPr>
      <w:r w:rsidRPr="00C94A4B">
        <w:rPr>
          <w:rFonts w:ascii="Arial" w:hAnsi="Arial" w:cs="Arial"/>
          <w:sz w:val="24"/>
          <w:szCs w:val="24"/>
        </w:rPr>
        <w:t>Because critical thinking is a talent that many professions may benefit from, it is extremely useful in project management. Rather of reacting, the finest project managers take the initiative and use critical thinking abilities to guide difficult or unclear processes. Project managers are able to solve complicated issues for organisations while giving solutions on time and within budget by being neutral, assessing data, and evaluating possibilities without bias (Natale,2006).</w:t>
      </w:r>
    </w:p>
    <w:p w14:paraId="407C9764" w14:textId="77777777" w:rsidR="002458D2" w:rsidRPr="00C94A4B" w:rsidRDefault="002458D2" w:rsidP="00C94A4B">
      <w:pPr>
        <w:jc w:val="both"/>
        <w:rPr>
          <w:rFonts w:ascii="Arial" w:hAnsi="Arial" w:cs="Arial"/>
          <w:i/>
          <w:iCs/>
          <w:sz w:val="24"/>
          <w:szCs w:val="24"/>
        </w:rPr>
      </w:pPr>
    </w:p>
    <w:p w14:paraId="63614F6A" w14:textId="27308A53" w:rsidR="002458D2" w:rsidRPr="002458D2" w:rsidRDefault="0009528E" w:rsidP="002458D2">
      <w:pPr>
        <w:pStyle w:val="Heading1"/>
      </w:pPr>
      <w:bookmarkStart w:id="9" w:name="_Toc102573671"/>
      <w:r>
        <w:t>Conclusion</w:t>
      </w:r>
      <w:bookmarkEnd w:id="9"/>
    </w:p>
    <w:p w14:paraId="6D35A58B" w14:textId="53C29B74" w:rsidR="00DA099B" w:rsidRDefault="00B02E0D" w:rsidP="00DA099B">
      <w:pPr>
        <w:jc w:val="both"/>
        <w:rPr>
          <w:rFonts w:ascii="Arial" w:hAnsi="Arial" w:cs="Arial"/>
          <w:sz w:val="24"/>
          <w:szCs w:val="24"/>
        </w:rPr>
      </w:pPr>
      <w:r w:rsidRPr="00610A3C">
        <w:rPr>
          <w:rFonts w:ascii="Arial" w:hAnsi="Arial" w:cs="Arial"/>
          <w:sz w:val="24"/>
          <w:szCs w:val="24"/>
        </w:rPr>
        <w:t xml:space="preserve">Choosing a Project Management approach may be one of the most challenging elements, and it can have a significant influence on the project's success. Typically, the Project Manager's decision for selecting a methodology for every project is based on an expert's viewpoint, </w:t>
      </w:r>
      <w:r w:rsidR="00A04768" w:rsidRPr="00610A3C">
        <w:rPr>
          <w:rFonts w:ascii="Arial" w:hAnsi="Arial" w:cs="Arial"/>
          <w:sz w:val="24"/>
          <w:szCs w:val="24"/>
        </w:rPr>
        <w:t>former</w:t>
      </w:r>
      <w:r w:rsidR="00A04768">
        <w:rPr>
          <w:rFonts w:ascii="Arial" w:hAnsi="Arial" w:cs="Arial"/>
          <w:sz w:val="24"/>
          <w:szCs w:val="24"/>
        </w:rPr>
        <w:t xml:space="preserve"> </w:t>
      </w:r>
      <w:r w:rsidRPr="00610A3C">
        <w:rPr>
          <w:rFonts w:ascii="Arial" w:hAnsi="Arial" w:cs="Arial"/>
          <w:sz w:val="24"/>
          <w:szCs w:val="24"/>
        </w:rPr>
        <w:t xml:space="preserve">experience, government </w:t>
      </w:r>
      <w:r w:rsidR="00A04768">
        <w:rPr>
          <w:rFonts w:ascii="Arial" w:hAnsi="Arial" w:cs="Arial"/>
          <w:sz w:val="24"/>
          <w:szCs w:val="24"/>
        </w:rPr>
        <w:t xml:space="preserve">law </w:t>
      </w:r>
      <w:r w:rsidRPr="00610A3C">
        <w:rPr>
          <w:rFonts w:ascii="Arial" w:hAnsi="Arial" w:cs="Arial"/>
          <w:sz w:val="24"/>
          <w:szCs w:val="24"/>
        </w:rPr>
        <w:t>regulations,</w:t>
      </w:r>
      <w:r w:rsidR="00A04768">
        <w:rPr>
          <w:rFonts w:ascii="Arial" w:hAnsi="Arial" w:cs="Arial"/>
          <w:sz w:val="24"/>
          <w:szCs w:val="24"/>
        </w:rPr>
        <w:t xml:space="preserve"> </w:t>
      </w:r>
      <w:r w:rsidR="00A04768" w:rsidRPr="00610A3C">
        <w:rPr>
          <w:rFonts w:ascii="Arial" w:hAnsi="Arial" w:cs="Arial"/>
          <w:sz w:val="24"/>
          <w:szCs w:val="24"/>
        </w:rPr>
        <w:t>primary</w:t>
      </w:r>
      <w:r w:rsidRPr="00610A3C">
        <w:rPr>
          <w:rFonts w:ascii="Arial" w:hAnsi="Arial" w:cs="Arial"/>
          <w:sz w:val="24"/>
          <w:szCs w:val="24"/>
        </w:rPr>
        <w:t xml:space="preserve"> </w:t>
      </w:r>
      <w:r w:rsidR="00A04768" w:rsidRPr="00610A3C">
        <w:rPr>
          <w:rFonts w:ascii="Arial" w:hAnsi="Arial" w:cs="Arial"/>
          <w:sz w:val="24"/>
          <w:szCs w:val="24"/>
        </w:rPr>
        <w:t>administration</w:t>
      </w:r>
      <w:r w:rsidRPr="00610A3C">
        <w:rPr>
          <w:rFonts w:ascii="Arial" w:hAnsi="Arial" w:cs="Arial"/>
          <w:sz w:val="24"/>
          <w:szCs w:val="24"/>
        </w:rPr>
        <w:t xml:space="preserve">, </w:t>
      </w:r>
      <w:r w:rsidR="00A04768" w:rsidRPr="00610A3C">
        <w:rPr>
          <w:rFonts w:ascii="Arial" w:hAnsi="Arial" w:cs="Arial"/>
          <w:sz w:val="24"/>
          <w:szCs w:val="24"/>
        </w:rPr>
        <w:t>investor</w:t>
      </w:r>
      <w:r w:rsidRPr="00610A3C">
        <w:rPr>
          <w:rFonts w:ascii="Arial" w:hAnsi="Arial" w:cs="Arial"/>
          <w:sz w:val="24"/>
          <w:szCs w:val="24"/>
        </w:rPr>
        <w:t xml:space="preserve"> preferences, and </w:t>
      </w:r>
      <w:r w:rsidR="00A04768" w:rsidRPr="00610A3C">
        <w:rPr>
          <w:rFonts w:ascii="Arial" w:hAnsi="Arial" w:cs="Arial"/>
          <w:sz w:val="24"/>
          <w:szCs w:val="24"/>
        </w:rPr>
        <w:t>customer</w:t>
      </w:r>
      <w:r w:rsidRPr="00610A3C">
        <w:rPr>
          <w:rFonts w:ascii="Arial" w:hAnsi="Arial" w:cs="Arial"/>
          <w:sz w:val="24"/>
          <w:szCs w:val="24"/>
        </w:rPr>
        <w:t xml:space="preserve"> location. All of these factors can have an influence on underdevelopment projects, either positively or negatively.</w:t>
      </w:r>
      <w:r w:rsidR="00037B18" w:rsidRPr="00610A3C">
        <w:rPr>
          <w:sz w:val="24"/>
          <w:szCs w:val="24"/>
        </w:rPr>
        <w:t xml:space="preserve"> </w:t>
      </w:r>
      <w:r w:rsidR="00037B18" w:rsidRPr="00610A3C">
        <w:rPr>
          <w:rFonts w:ascii="Arial" w:hAnsi="Arial" w:cs="Arial"/>
          <w:sz w:val="24"/>
          <w:szCs w:val="24"/>
        </w:rPr>
        <w:t>However, none of them give any possibility to evaluate the nature of the project and then decide on the future actions in terms of project management technique selection. Decisions to choose or implement a methodology focus on a particular factor can have major negative consequences for the project, especially if the manager and production teams do not understand the advantages and cons of the chosen methodology.</w:t>
      </w:r>
      <w:r w:rsidR="00037B18" w:rsidRPr="00610A3C">
        <w:rPr>
          <w:sz w:val="24"/>
          <w:szCs w:val="24"/>
        </w:rPr>
        <w:t xml:space="preserve"> </w:t>
      </w:r>
      <w:r w:rsidR="00037B18" w:rsidRPr="00610A3C">
        <w:rPr>
          <w:rFonts w:ascii="Arial" w:hAnsi="Arial" w:cs="Arial"/>
          <w:sz w:val="24"/>
          <w:szCs w:val="24"/>
        </w:rPr>
        <w:t xml:space="preserve">No project management technique should be followed exactly. It must be tailored to the environment in which it is used in order to enhance the adoption rate and the likelihood of success. It has been noted and is clear from the preceding text that all of the approaches presented share some instruments and procedures. There are times when one technique has a more powerful instrument or procedure than another. In such situation, and to get the most out of these established approaches, a combined, blended strategy is necessary to achieve the </w:t>
      </w:r>
      <w:r w:rsidR="00126DA3" w:rsidRPr="00610A3C">
        <w:rPr>
          <w:rFonts w:ascii="Arial" w:hAnsi="Arial" w:cs="Arial"/>
          <w:sz w:val="24"/>
          <w:szCs w:val="24"/>
        </w:rPr>
        <w:t>ultimate</w:t>
      </w:r>
      <w:r w:rsidR="00037B18" w:rsidRPr="00610A3C">
        <w:rPr>
          <w:rFonts w:ascii="Arial" w:hAnsi="Arial" w:cs="Arial"/>
          <w:sz w:val="24"/>
          <w:szCs w:val="24"/>
        </w:rPr>
        <w:t xml:space="preserve"> outcomes.</w:t>
      </w:r>
    </w:p>
    <w:p w14:paraId="6BD29F5C" w14:textId="0A386DAF" w:rsidR="00A04768" w:rsidRDefault="00A04768" w:rsidP="00DA099B">
      <w:pPr>
        <w:jc w:val="both"/>
        <w:rPr>
          <w:rFonts w:ascii="Arial" w:hAnsi="Arial" w:cs="Arial"/>
          <w:sz w:val="24"/>
          <w:szCs w:val="24"/>
        </w:rPr>
      </w:pPr>
    </w:p>
    <w:p w14:paraId="31D47D5C" w14:textId="200563AB" w:rsidR="00A04768" w:rsidRDefault="00A04768" w:rsidP="00DA099B">
      <w:pPr>
        <w:jc w:val="both"/>
        <w:rPr>
          <w:rFonts w:ascii="Arial" w:hAnsi="Arial" w:cs="Arial"/>
          <w:sz w:val="24"/>
          <w:szCs w:val="24"/>
        </w:rPr>
      </w:pPr>
    </w:p>
    <w:p w14:paraId="09CD6101" w14:textId="270F1A96" w:rsidR="00957158" w:rsidRDefault="00957158" w:rsidP="00DA099B">
      <w:pPr>
        <w:jc w:val="both"/>
        <w:rPr>
          <w:rFonts w:ascii="Arial" w:hAnsi="Arial" w:cs="Arial"/>
          <w:sz w:val="24"/>
          <w:szCs w:val="24"/>
        </w:rPr>
      </w:pPr>
    </w:p>
    <w:p w14:paraId="097BC151" w14:textId="6BB3E537" w:rsidR="00957158" w:rsidRDefault="00957158" w:rsidP="00DA099B">
      <w:pPr>
        <w:jc w:val="both"/>
        <w:rPr>
          <w:rFonts w:ascii="Arial" w:hAnsi="Arial" w:cs="Arial"/>
          <w:sz w:val="24"/>
          <w:szCs w:val="24"/>
        </w:rPr>
      </w:pPr>
    </w:p>
    <w:p w14:paraId="6F6D4FEF" w14:textId="77777777" w:rsidR="00957158" w:rsidRDefault="00957158" w:rsidP="00DA099B">
      <w:pPr>
        <w:jc w:val="both"/>
        <w:rPr>
          <w:rFonts w:ascii="Arial" w:hAnsi="Arial" w:cs="Arial"/>
          <w:sz w:val="24"/>
          <w:szCs w:val="24"/>
        </w:rPr>
      </w:pPr>
    </w:p>
    <w:p w14:paraId="50036382" w14:textId="0C693E49" w:rsidR="00A04768" w:rsidRDefault="00A04768" w:rsidP="00DA099B">
      <w:pPr>
        <w:jc w:val="both"/>
        <w:rPr>
          <w:rFonts w:ascii="Arial" w:hAnsi="Arial" w:cs="Arial"/>
          <w:sz w:val="24"/>
          <w:szCs w:val="24"/>
        </w:rPr>
      </w:pPr>
    </w:p>
    <w:p w14:paraId="3C873A55" w14:textId="77777777" w:rsidR="00A04768" w:rsidRDefault="00A04768" w:rsidP="00DA099B">
      <w:pPr>
        <w:jc w:val="both"/>
        <w:rPr>
          <w:rFonts w:ascii="Arial" w:hAnsi="Arial" w:cs="Arial"/>
          <w:sz w:val="24"/>
          <w:szCs w:val="24"/>
        </w:rPr>
      </w:pPr>
    </w:p>
    <w:p w14:paraId="71660F5C" w14:textId="38A1BFA6" w:rsidR="00DA099B" w:rsidRDefault="002E1372" w:rsidP="002E1372">
      <w:pPr>
        <w:pStyle w:val="Heading1"/>
      </w:pPr>
      <w:r>
        <w:lastRenderedPageBreak/>
        <w:t xml:space="preserve">                                                      </w:t>
      </w:r>
      <w:bookmarkStart w:id="10" w:name="_Toc102573672"/>
      <w:r w:rsidR="003F1BE9">
        <w:t>References</w:t>
      </w:r>
      <w:bookmarkEnd w:id="10"/>
    </w:p>
    <w:p w14:paraId="7F554A2E" w14:textId="77777777" w:rsidR="00DA099B" w:rsidRDefault="00DA099B" w:rsidP="00DA099B">
      <w:pPr>
        <w:jc w:val="both"/>
        <w:rPr>
          <w:rFonts w:ascii="Arial" w:hAnsi="Arial" w:cs="Arial"/>
          <w:sz w:val="24"/>
          <w:szCs w:val="24"/>
        </w:rPr>
      </w:pPr>
    </w:p>
    <w:p w14:paraId="2B3B4BCF" w14:textId="5C7A7D2C" w:rsidR="003F1BE9" w:rsidRDefault="003F1BE9" w:rsidP="00772D10">
      <w:pPr>
        <w:jc w:val="both"/>
        <w:rPr>
          <w:rFonts w:ascii="Arial" w:hAnsi="Arial" w:cs="Arial"/>
          <w:sz w:val="24"/>
          <w:szCs w:val="24"/>
        </w:rPr>
      </w:pPr>
      <w:r w:rsidRPr="003F1BE9">
        <w:rPr>
          <w:rFonts w:ascii="Arial" w:hAnsi="Arial" w:cs="Arial"/>
          <w:sz w:val="24"/>
          <w:szCs w:val="24"/>
        </w:rPr>
        <w:t>Adabre, M. A., &amp; Chan, A. P. (2019). The ends required to justify the means for sustainable affordable housing: A review on critical success criteria. Sustainable Development, 27(4), 781–794. https://doi.org/10.1002/sd.1919</w:t>
      </w:r>
    </w:p>
    <w:p w14:paraId="3E41A54D" w14:textId="76561E66" w:rsidR="003F1BE9" w:rsidRDefault="003F1BE9" w:rsidP="00772D10">
      <w:pPr>
        <w:jc w:val="both"/>
        <w:rPr>
          <w:rFonts w:ascii="Arial" w:hAnsi="Arial" w:cs="Arial"/>
          <w:sz w:val="24"/>
          <w:szCs w:val="24"/>
        </w:rPr>
      </w:pPr>
      <w:r w:rsidRPr="003F1BE9">
        <w:rPr>
          <w:rFonts w:ascii="Arial" w:hAnsi="Arial" w:cs="Arial"/>
          <w:sz w:val="24"/>
          <w:szCs w:val="24"/>
        </w:rPr>
        <w:t>Al-Tmeemy, S. M. H. M., Abdul-Rahman, H., &amp; Harun, Z. (2011). Future criteria for success of building projects in Malaysia. International Journal of Project Management, 29(3), 337–348. https://doi.org/10.1016/j.ijproman.2010.03.003</w:t>
      </w:r>
    </w:p>
    <w:p w14:paraId="109DE6DE" w14:textId="2385A76F" w:rsidR="00D46C9D" w:rsidRDefault="00FD1C50" w:rsidP="00772D10">
      <w:pPr>
        <w:jc w:val="both"/>
        <w:rPr>
          <w:rFonts w:ascii="Arial" w:hAnsi="Arial" w:cs="Arial"/>
          <w:sz w:val="24"/>
          <w:szCs w:val="24"/>
        </w:rPr>
      </w:pPr>
      <w:r w:rsidRPr="00FD1C50">
        <w:rPr>
          <w:rFonts w:ascii="Arial" w:hAnsi="Arial" w:cs="Arial"/>
          <w:sz w:val="24"/>
          <w:szCs w:val="24"/>
        </w:rPr>
        <w:t>Attarzadeh, I. and Ow, S.H., 2008. Modern project management: essential skills and techniques. Communications of the IBIMA, 2, pp.1-9.</w:t>
      </w:r>
    </w:p>
    <w:p w14:paraId="5836957E" w14:textId="706797B8" w:rsidR="003F1BE9" w:rsidRDefault="003F1BE9" w:rsidP="00772D10">
      <w:pPr>
        <w:jc w:val="both"/>
        <w:rPr>
          <w:rFonts w:ascii="Arial" w:hAnsi="Arial" w:cs="Arial"/>
          <w:sz w:val="24"/>
          <w:szCs w:val="24"/>
        </w:rPr>
      </w:pPr>
      <w:r w:rsidRPr="003F1BE9">
        <w:rPr>
          <w:rFonts w:ascii="Arial" w:hAnsi="Arial" w:cs="Arial"/>
          <w:sz w:val="24"/>
          <w:szCs w:val="24"/>
        </w:rPr>
        <w:t>Cleland, D.I., 1995. Leadership and the project-management body of knowledge. International Journal of Project Management, 13(2), pp.83-88.</w:t>
      </w:r>
    </w:p>
    <w:p w14:paraId="374BD162" w14:textId="086997F8" w:rsidR="009C2DE4" w:rsidRDefault="009C2DE4" w:rsidP="00772D10">
      <w:pPr>
        <w:jc w:val="both"/>
        <w:rPr>
          <w:rFonts w:ascii="Arial" w:hAnsi="Arial" w:cs="Arial"/>
          <w:sz w:val="24"/>
          <w:szCs w:val="24"/>
        </w:rPr>
      </w:pPr>
      <w:r w:rsidRPr="009C2DE4">
        <w:rPr>
          <w:rFonts w:ascii="Arial" w:hAnsi="Arial" w:cs="Arial"/>
          <w:sz w:val="24"/>
          <w:szCs w:val="24"/>
        </w:rPr>
        <w:t>Dragomir, V. D. (2019). Corporate environmental strategy: Theoretical, practical, and ethical aspects. Berlin: Springer.</w:t>
      </w:r>
    </w:p>
    <w:p w14:paraId="55F7BD97" w14:textId="0C6779BB" w:rsidR="003F1BE9" w:rsidRDefault="003F1BE9" w:rsidP="00772D10">
      <w:pPr>
        <w:jc w:val="both"/>
        <w:rPr>
          <w:rFonts w:ascii="Arial" w:hAnsi="Arial" w:cs="Arial"/>
          <w:sz w:val="24"/>
          <w:szCs w:val="24"/>
        </w:rPr>
      </w:pPr>
      <w:r w:rsidRPr="003F1BE9">
        <w:rPr>
          <w:rFonts w:ascii="Arial" w:hAnsi="Arial" w:cs="Arial"/>
          <w:sz w:val="24"/>
          <w:szCs w:val="24"/>
        </w:rPr>
        <w:t>Geraldi, J.G., Turner, J.R., Maylor, H., Söderholm, A., Hobday, M. and Brady, T., 2008. Innovation in project management: Voices of researchers. International Journal of Project Management, 26(5), pp.586-589.</w:t>
      </w:r>
    </w:p>
    <w:p w14:paraId="78B5BD8B" w14:textId="3C02EC6D" w:rsidR="003F1BE9" w:rsidRDefault="003F1BE9" w:rsidP="00772D10">
      <w:pPr>
        <w:jc w:val="both"/>
        <w:rPr>
          <w:rFonts w:ascii="Arial" w:hAnsi="Arial" w:cs="Arial"/>
          <w:sz w:val="24"/>
          <w:szCs w:val="24"/>
        </w:rPr>
      </w:pPr>
      <w:r w:rsidRPr="003F1BE9">
        <w:rPr>
          <w:rFonts w:ascii="Arial" w:hAnsi="Arial" w:cs="Arial"/>
          <w:sz w:val="24"/>
          <w:szCs w:val="24"/>
        </w:rPr>
        <w:t>Gordy, M. (2016). The social construction of risk. In M. Gordy (Ed.), Disaster risk reduction and the global system (pp. 13–15). Cham: Springer.</w:t>
      </w:r>
    </w:p>
    <w:p w14:paraId="5734EDD5" w14:textId="1FC09CD9" w:rsidR="003F1BE9" w:rsidRDefault="003F1BE9" w:rsidP="00772D10">
      <w:pPr>
        <w:jc w:val="both"/>
        <w:rPr>
          <w:rFonts w:ascii="Arial" w:hAnsi="Arial" w:cs="Arial"/>
          <w:sz w:val="24"/>
          <w:szCs w:val="24"/>
        </w:rPr>
      </w:pPr>
      <w:r w:rsidRPr="003F1BE9">
        <w:rPr>
          <w:rFonts w:ascii="Arial" w:hAnsi="Arial" w:cs="Arial"/>
          <w:sz w:val="24"/>
          <w:szCs w:val="24"/>
        </w:rPr>
        <w:t>Kerzner, H (2017), Project Management Metrics, KPIs, and Dashboards: A Guide to Measuring and Monitoring Project Performance, John Wiley &amp; Sons, Incorporated, Newark. Available from: ProQuest Ebook Central. [1 May 2022].</w:t>
      </w:r>
    </w:p>
    <w:p w14:paraId="3B4DED99" w14:textId="4CBB170F" w:rsidR="003F1BE9" w:rsidRDefault="003F1BE9" w:rsidP="00772D10">
      <w:pPr>
        <w:jc w:val="both"/>
        <w:rPr>
          <w:rFonts w:ascii="Arial" w:hAnsi="Arial" w:cs="Arial"/>
          <w:sz w:val="24"/>
          <w:szCs w:val="24"/>
        </w:rPr>
      </w:pPr>
      <w:r w:rsidRPr="003F1BE9">
        <w:rPr>
          <w:rFonts w:ascii="Arial" w:hAnsi="Arial" w:cs="Arial"/>
          <w:sz w:val="24"/>
          <w:szCs w:val="24"/>
        </w:rPr>
        <w:t>Koelmans, R.G. (2004). Project success and performance evaluation. Information and Management Journal, 41, pp.229-236.</w:t>
      </w:r>
    </w:p>
    <w:p w14:paraId="407067DA" w14:textId="1315D473" w:rsidR="003F1BE9" w:rsidRDefault="003F1BE9" w:rsidP="00772D10">
      <w:pPr>
        <w:jc w:val="both"/>
        <w:rPr>
          <w:rFonts w:ascii="Arial" w:hAnsi="Arial" w:cs="Arial"/>
          <w:sz w:val="24"/>
          <w:szCs w:val="24"/>
        </w:rPr>
      </w:pPr>
      <w:r w:rsidRPr="003F1BE9">
        <w:rPr>
          <w:rFonts w:ascii="Arial" w:hAnsi="Arial" w:cs="Arial"/>
          <w:sz w:val="24"/>
          <w:szCs w:val="24"/>
        </w:rPr>
        <w:t>Levin, G. and Ginger Levin PMP, D.P.A., 2005. Essential people skills for project managers. Berrett-Koehler Publishers.</w:t>
      </w:r>
    </w:p>
    <w:p w14:paraId="4783FC9E" w14:textId="22FCBCF8" w:rsidR="003F1BE9" w:rsidRDefault="003F1BE9" w:rsidP="00772D10">
      <w:pPr>
        <w:jc w:val="both"/>
        <w:rPr>
          <w:rFonts w:ascii="Arial" w:hAnsi="Arial" w:cs="Arial"/>
          <w:sz w:val="24"/>
          <w:szCs w:val="24"/>
        </w:rPr>
      </w:pPr>
      <w:r w:rsidRPr="003F1BE9">
        <w:rPr>
          <w:rFonts w:ascii="Arial" w:hAnsi="Arial" w:cs="Arial"/>
          <w:sz w:val="24"/>
          <w:szCs w:val="24"/>
        </w:rPr>
        <w:t>Lucini, B. (2014). Sociological questions of crises and disasters in our contemporary society. In B. Lucini (Ed.), Disaster resilience from a sociological perspective (pp. 7–30). Cham: Springer.</w:t>
      </w:r>
    </w:p>
    <w:p w14:paraId="13B453FC" w14:textId="77777777" w:rsidR="00CA4533" w:rsidRDefault="00CA4533" w:rsidP="00772D10">
      <w:pPr>
        <w:jc w:val="both"/>
        <w:rPr>
          <w:rFonts w:ascii="Arial" w:hAnsi="Arial" w:cs="Arial"/>
          <w:sz w:val="24"/>
          <w:szCs w:val="24"/>
        </w:rPr>
      </w:pPr>
      <w:r w:rsidRPr="00CA4533">
        <w:rPr>
          <w:rFonts w:ascii="Arial" w:hAnsi="Arial" w:cs="Arial"/>
          <w:sz w:val="24"/>
          <w:szCs w:val="24"/>
        </w:rPr>
        <w:t>McCabe, B., 2003, December. Construction engineering and project management III: monte carlo simulation for schedule risks. In Proceedings of the 35th conference on Winter simulation: driving innovation (pp. 1561-1565).</w:t>
      </w:r>
    </w:p>
    <w:p w14:paraId="795B5C1F" w14:textId="355ED6CD" w:rsidR="00610A3C" w:rsidRPr="00610A3C" w:rsidRDefault="004E53E7" w:rsidP="00610A3C">
      <w:pPr>
        <w:jc w:val="both"/>
        <w:rPr>
          <w:rFonts w:ascii="Arial" w:hAnsi="Arial" w:cs="Arial"/>
          <w:sz w:val="24"/>
          <w:szCs w:val="24"/>
        </w:rPr>
      </w:pPr>
      <w:r w:rsidRPr="004E53E7">
        <w:rPr>
          <w:rFonts w:ascii="Arial" w:hAnsi="Arial" w:cs="Arial"/>
          <w:sz w:val="24"/>
          <w:szCs w:val="24"/>
        </w:rPr>
        <w:t>Micro Learning Unit</w:t>
      </w:r>
      <w:r>
        <w:rPr>
          <w:rFonts w:ascii="Arial" w:hAnsi="Arial" w:cs="Arial"/>
          <w:sz w:val="24"/>
          <w:szCs w:val="24"/>
        </w:rPr>
        <w:t xml:space="preserve"> (2022) </w:t>
      </w:r>
      <w:r w:rsidRPr="004E53E7">
        <w:rPr>
          <w:rFonts w:ascii="Arial" w:hAnsi="Arial" w:cs="Arial"/>
          <w:sz w:val="24"/>
          <w:szCs w:val="24"/>
        </w:rPr>
        <w:t>The Golden Triangle of Project Management</w:t>
      </w:r>
      <w:r>
        <w:rPr>
          <w:rFonts w:ascii="Arial" w:hAnsi="Arial" w:cs="Arial"/>
          <w:sz w:val="24"/>
          <w:szCs w:val="24"/>
        </w:rPr>
        <w:t xml:space="preserve"> </w:t>
      </w:r>
      <w:r w:rsidR="00610A3C" w:rsidRPr="00610A3C">
        <w:rPr>
          <w:rFonts w:ascii="Arial" w:hAnsi="Arial" w:cs="Arial"/>
          <w:sz w:val="24"/>
          <w:szCs w:val="24"/>
        </w:rPr>
        <w:t>https://beingaprojectmanager.com/micro-learning/the-golden-triangle-of-project-management/</w:t>
      </w:r>
    </w:p>
    <w:p w14:paraId="061A790D" w14:textId="40EA0B2C" w:rsidR="00610A3C" w:rsidRDefault="00610A3C" w:rsidP="00610A3C">
      <w:pPr>
        <w:jc w:val="both"/>
        <w:rPr>
          <w:rFonts w:ascii="Arial" w:hAnsi="Arial" w:cs="Arial"/>
          <w:sz w:val="24"/>
          <w:szCs w:val="24"/>
        </w:rPr>
      </w:pPr>
      <w:r w:rsidRPr="00610A3C">
        <w:rPr>
          <w:rFonts w:ascii="Arial" w:hAnsi="Arial" w:cs="Arial"/>
          <w:sz w:val="24"/>
          <w:szCs w:val="24"/>
        </w:rPr>
        <w:t>Natale, S. and Ricci, F., 2006. Critical thinking in organizations. Team Performance Management: An International Journal.</w:t>
      </w:r>
    </w:p>
    <w:p w14:paraId="0B542866" w14:textId="484B0831" w:rsidR="00BF2D5B" w:rsidRDefault="00BF2D5B" w:rsidP="00772D10">
      <w:pPr>
        <w:jc w:val="both"/>
        <w:rPr>
          <w:rFonts w:ascii="Arial" w:hAnsi="Arial" w:cs="Arial"/>
          <w:sz w:val="24"/>
          <w:szCs w:val="24"/>
        </w:rPr>
      </w:pPr>
      <w:r w:rsidRPr="00BF2D5B">
        <w:rPr>
          <w:rFonts w:ascii="Arial" w:hAnsi="Arial" w:cs="Arial"/>
          <w:sz w:val="24"/>
          <w:szCs w:val="24"/>
        </w:rPr>
        <w:lastRenderedPageBreak/>
        <w:t>Pinto, J. K., &amp; Slevin, D. P. (1988). Project success: Definitions and measurement techniques. Project Management Journal, 19(1), 67–73.</w:t>
      </w:r>
    </w:p>
    <w:p w14:paraId="2BCCDC63" w14:textId="5E6BEC9D" w:rsidR="008D46CB" w:rsidRDefault="008D46CB" w:rsidP="008D46CB">
      <w:pPr>
        <w:jc w:val="both"/>
        <w:rPr>
          <w:rFonts w:ascii="Arial" w:hAnsi="Arial" w:cs="Arial"/>
          <w:sz w:val="24"/>
          <w:szCs w:val="24"/>
        </w:rPr>
      </w:pPr>
      <w:r w:rsidRPr="008D46CB">
        <w:rPr>
          <w:rFonts w:ascii="Arial" w:hAnsi="Arial" w:cs="Arial"/>
          <w:sz w:val="24"/>
          <w:szCs w:val="24"/>
        </w:rPr>
        <w:t xml:space="preserve">Settembre-Blundo, D., González-Sánchez, </w:t>
      </w:r>
      <w:r w:rsidR="009A0813" w:rsidRPr="008D46CB">
        <w:rPr>
          <w:rFonts w:ascii="Arial" w:hAnsi="Arial" w:cs="Arial"/>
          <w:sz w:val="24"/>
          <w:szCs w:val="24"/>
        </w:rPr>
        <w:t>R.,</w:t>
      </w:r>
      <w:r w:rsidR="009A0813">
        <w:rPr>
          <w:rFonts w:ascii="Arial" w:hAnsi="Arial" w:cs="Arial"/>
          <w:sz w:val="24"/>
          <w:szCs w:val="24"/>
        </w:rPr>
        <w:t xml:space="preserve"> and </w:t>
      </w:r>
      <w:r w:rsidRPr="008D46CB">
        <w:rPr>
          <w:rFonts w:ascii="Arial" w:hAnsi="Arial" w:cs="Arial"/>
          <w:sz w:val="24"/>
          <w:szCs w:val="24"/>
        </w:rPr>
        <w:t xml:space="preserve">Medina-Salgado, </w:t>
      </w:r>
      <w:r w:rsidR="005469B6" w:rsidRPr="008D46CB">
        <w:rPr>
          <w:rFonts w:ascii="Arial" w:hAnsi="Arial" w:cs="Arial"/>
          <w:sz w:val="24"/>
          <w:szCs w:val="24"/>
        </w:rPr>
        <w:t>S.</w:t>
      </w:r>
      <w:r w:rsidR="005469B6">
        <w:rPr>
          <w:rFonts w:ascii="Arial" w:hAnsi="Arial" w:cs="Arial"/>
          <w:sz w:val="24"/>
          <w:szCs w:val="24"/>
        </w:rPr>
        <w:t xml:space="preserve"> (2021)</w:t>
      </w:r>
      <w:r w:rsidRPr="008D46CB">
        <w:rPr>
          <w:rFonts w:ascii="Arial" w:hAnsi="Arial" w:cs="Arial"/>
          <w:sz w:val="24"/>
          <w:szCs w:val="24"/>
        </w:rPr>
        <w:t xml:space="preserve"> et al. Flexibility and Resilience in Corporate Decision Making: A New Sustainability-Based Risk Management System in Uncertain Times. Glob J Flex Syst Manag 22, 107–132 </w:t>
      </w:r>
      <w:r w:rsidR="005469B6" w:rsidRPr="00BF2D5B">
        <w:rPr>
          <w:rFonts w:ascii="Arial" w:hAnsi="Arial" w:cs="Arial"/>
          <w:sz w:val="24"/>
          <w:szCs w:val="24"/>
        </w:rPr>
        <w:t>https://doi.org/10.1007/s40171-021-00277-7</w:t>
      </w:r>
    </w:p>
    <w:p w14:paraId="4EE5544A" w14:textId="34A8D015" w:rsidR="00741E16" w:rsidRDefault="00741E16" w:rsidP="008D46CB">
      <w:pPr>
        <w:jc w:val="both"/>
        <w:rPr>
          <w:rFonts w:ascii="Arial" w:hAnsi="Arial" w:cs="Arial"/>
          <w:sz w:val="24"/>
          <w:szCs w:val="24"/>
        </w:rPr>
      </w:pPr>
      <w:r w:rsidRPr="00741E16">
        <w:rPr>
          <w:rFonts w:ascii="Arial" w:hAnsi="Arial" w:cs="Arial"/>
          <w:sz w:val="24"/>
          <w:szCs w:val="24"/>
        </w:rPr>
        <w:t xml:space="preserve">Semenets, A. (2019). Formalization of theoretical tools for risks of internal audit system identification. Fundamental and Applied </w:t>
      </w:r>
      <w:r w:rsidR="00F558D8" w:rsidRPr="00741E16">
        <w:rPr>
          <w:rFonts w:ascii="Arial" w:hAnsi="Arial" w:cs="Arial"/>
          <w:sz w:val="24"/>
          <w:szCs w:val="24"/>
        </w:rPr>
        <w:t>Research</w:t>
      </w:r>
      <w:r w:rsidRPr="00741E16">
        <w:rPr>
          <w:rFonts w:ascii="Arial" w:hAnsi="Arial" w:cs="Arial"/>
          <w:sz w:val="24"/>
          <w:szCs w:val="24"/>
        </w:rPr>
        <w:t xml:space="preserve"> in Practice of Leading Scientific Schools, 31(1), 182–189.</w:t>
      </w:r>
    </w:p>
    <w:p w14:paraId="4B43765E" w14:textId="4A3403D4" w:rsidR="00DA1EE1" w:rsidRDefault="00DA1EE1" w:rsidP="008D46CB">
      <w:pPr>
        <w:jc w:val="both"/>
        <w:rPr>
          <w:rFonts w:ascii="Arial" w:hAnsi="Arial" w:cs="Arial"/>
          <w:sz w:val="24"/>
          <w:szCs w:val="24"/>
        </w:rPr>
      </w:pPr>
      <w:bookmarkStart w:id="11" w:name="_Hlk102394191"/>
      <w:r w:rsidRPr="00DA1EE1">
        <w:rPr>
          <w:rFonts w:ascii="Arial" w:hAnsi="Arial" w:cs="Arial"/>
          <w:sz w:val="24"/>
          <w:szCs w:val="24"/>
        </w:rPr>
        <w:t>Schieg, M., 2006</w:t>
      </w:r>
      <w:bookmarkEnd w:id="11"/>
      <w:r w:rsidRPr="00DA1EE1">
        <w:rPr>
          <w:rFonts w:ascii="Arial" w:hAnsi="Arial" w:cs="Arial"/>
          <w:sz w:val="24"/>
          <w:szCs w:val="24"/>
        </w:rPr>
        <w:t>. Risk management in construction project management. Journal of Business Economics and Management, 7(2), pp.77-83.</w:t>
      </w:r>
    </w:p>
    <w:p w14:paraId="4883AA17" w14:textId="4791122C" w:rsidR="009B10FB" w:rsidRDefault="009B10FB" w:rsidP="008D46CB">
      <w:pPr>
        <w:jc w:val="both"/>
        <w:rPr>
          <w:rFonts w:ascii="Arial" w:hAnsi="Arial" w:cs="Arial"/>
          <w:sz w:val="24"/>
          <w:szCs w:val="24"/>
        </w:rPr>
      </w:pPr>
      <w:r w:rsidRPr="009B10FB">
        <w:rPr>
          <w:rFonts w:ascii="Arial" w:hAnsi="Arial" w:cs="Arial"/>
          <w:sz w:val="24"/>
          <w:szCs w:val="24"/>
        </w:rPr>
        <w:t>Settembre-Blundo, D., González-Sánchez, R., Medina-Salgado, S. et al. Flexibility and Resilience in Corporate Decision Making: A New Sustainability-Based Risk Management System in Uncertain Times. Glob J Flex Syst Manag 22, 107–132 (2021). https://doi.org/10.1007/s40171-021-00277-7</w:t>
      </w:r>
    </w:p>
    <w:p w14:paraId="161538EB" w14:textId="1DFF4613" w:rsidR="00BF2D5B" w:rsidRDefault="00BF2D5B" w:rsidP="008D46CB">
      <w:pPr>
        <w:jc w:val="both"/>
        <w:rPr>
          <w:rFonts w:ascii="Arial" w:hAnsi="Arial" w:cs="Arial"/>
          <w:sz w:val="24"/>
          <w:szCs w:val="24"/>
        </w:rPr>
      </w:pPr>
      <w:r w:rsidRPr="00BF2D5B">
        <w:rPr>
          <w:rFonts w:ascii="Arial" w:hAnsi="Arial" w:cs="Arial"/>
          <w:sz w:val="24"/>
          <w:szCs w:val="24"/>
        </w:rPr>
        <w:t>Freeman, M., &amp; Beale, P. (1992). Measuring Project Success. Project Management Journal, 23(1), 8–18.</w:t>
      </w:r>
    </w:p>
    <w:sectPr w:rsidR="00BF2D5B" w:rsidSect="007A187A">
      <w:footerReference w:type="default" r:id="rId11"/>
      <w:pgSz w:w="11906" w:h="16838"/>
      <w:pgMar w:top="1440" w:right="1440" w:bottom="1440" w:left="1440"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154712B" w14:textId="77777777" w:rsidR="0024223A" w:rsidRDefault="0024223A" w:rsidP="005C51DE">
      <w:pPr>
        <w:spacing w:after="0" w:line="240" w:lineRule="auto"/>
      </w:pPr>
      <w:r>
        <w:separator/>
      </w:r>
    </w:p>
  </w:endnote>
  <w:endnote w:type="continuationSeparator" w:id="0">
    <w:p w14:paraId="64AE027B" w14:textId="77777777" w:rsidR="0024223A" w:rsidRDefault="0024223A" w:rsidP="005C51D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4E517C" w14:textId="1E918A8F" w:rsidR="007A187A" w:rsidRDefault="007A187A" w:rsidP="007A187A">
    <w:pPr>
      <w:pStyle w:val="Footer"/>
    </w:pPr>
  </w:p>
  <w:p w14:paraId="4E751E34" w14:textId="77777777" w:rsidR="005C51DE" w:rsidRDefault="005C51D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186586943"/>
      <w:docPartObj>
        <w:docPartGallery w:val="Page Numbers (Bottom of Page)"/>
        <w:docPartUnique/>
      </w:docPartObj>
    </w:sdtPr>
    <w:sdtEndPr>
      <w:rPr>
        <w:noProof/>
      </w:rPr>
    </w:sdtEndPr>
    <w:sdtContent>
      <w:p w14:paraId="0D2DEF2D" w14:textId="77777777" w:rsidR="005C51DE" w:rsidRDefault="005C51DE">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363D3A2F" w14:textId="77777777" w:rsidR="005C51DE" w:rsidRDefault="005C51D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40DE2B" w14:textId="77777777" w:rsidR="0024223A" w:rsidRDefault="0024223A" w:rsidP="005C51DE">
      <w:pPr>
        <w:spacing w:after="0" w:line="240" w:lineRule="auto"/>
      </w:pPr>
      <w:r>
        <w:separator/>
      </w:r>
    </w:p>
  </w:footnote>
  <w:footnote w:type="continuationSeparator" w:id="0">
    <w:p w14:paraId="6959AD18" w14:textId="77777777" w:rsidR="0024223A" w:rsidRDefault="0024223A" w:rsidP="005C51DE">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5737472"/>
    <w:multiLevelType w:val="hybridMultilevel"/>
    <w:tmpl w:val="999C8A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6F51F19"/>
    <w:multiLevelType w:val="hybridMultilevel"/>
    <w:tmpl w:val="94700F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1754664">
    <w:abstractNumId w:val="1"/>
  </w:num>
  <w:num w:numId="2" w16cid:durableId="1794323944">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38E4"/>
    <w:rsid w:val="0003228F"/>
    <w:rsid w:val="00037B18"/>
    <w:rsid w:val="0006253C"/>
    <w:rsid w:val="00072C3D"/>
    <w:rsid w:val="0009528E"/>
    <w:rsid w:val="00097CBF"/>
    <w:rsid w:val="000A51A7"/>
    <w:rsid w:val="000C1F4D"/>
    <w:rsid w:val="000C79FE"/>
    <w:rsid w:val="000F51A8"/>
    <w:rsid w:val="00100650"/>
    <w:rsid w:val="00126DA3"/>
    <w:rsid w:val="00146C8D"/>
    <w:rsid w:val="00180194"/>
    <w:rsid w:val="001A6A78"/>
    <w:rsid w:val="001A6D3E"/>
    <w:rsid w:val="001E5483"/>
    <w:rsid w:val="0024223A"/>
    <w:rsid w:val="002458D2"/>
    <w:rsid w:val="002548B7"/>
    <w:rsid w:val="002628DC"/>
    <w:rsid w:val="00266FEB"/>
    <w:rsid w:val="00275BDA"/>
    <w:rsid w:val="00282375"/>
    <w:rsid w:val="0029143F"/>
    <w:rsid w:val="002B26CF"/>
    <w:rsid w:val="002E1372"/>
    <w:rsid w:val="002E18E9"/>
    <w:rsid w:val="002F4E7A"/>
    <w:rsid w:val="00302129"/>
    <w:rsid w:val="00354F85"/>
    <w:rsid w:val="003E577F"/>
    <w:rsid w:val="003F1BE9"/>
    <w:rsid w:val="003F253D"/>
    <w:rsid w:val="00411DB7"/>
    <w:rsid w:val="00457C2B"/>
    <w:rsid w:val="004B049E"/>
    <w:rsid w:val="004E53E7"/>
    <w:rsid w:val="005469B6"/>
    <w:rsid w:val="00576412"/>
    <w:rsid w:val="005817D2"/>
    <w:rsid w:val="005C51DE"/>
    <w:rsid w:val="005D38E4"/>
    <w:rsid w:val="005E6D71"/>
    <w:rsid w:val="005F2D6F"/>
    <w:rsid w:val="005F5F63"/>
    <w:rsid w:val="00603CCE"/>
    <w:rsid w:val="00610A3C"/>
    <w:rsid w:val="0061512A"/>
    <w:rsid w:val="0063608C"/>
    <w:rsid w:val="006545E0"/>
    <w:rsid w:val="00686249"/>
    <w:rsid w:val="006D660A"/>
    <w:rsid w:val="006E5FBF"/>
    <w:rsid w:val="007104B4"/>
    <w:rsid w:val="00741E16"/>
    <w:rsid w:val="00752EAE"/>
    <w:rsid w:val="0076790B"/>
    <w:rsid w:val="00772D10"/>
    <w:rsid w:val="007A187A"/>
    <w:rsid w:val="007E3E70"/>
    <w:rsid w:val="00823DCA"/>
    <w:rsid w:val="00835B9F"/>
    <w:rsid w:val="00856783"/>
    <w:rsid w:val="00873F9D"/>
    <w:rsid w:val="00875C48"/>
    <w:rsid w:val="008A6530"/>
    <w:rsid w:val="008D46CB"/>
    <w:rsid w:val="008D712B"/>
    <w:rsid w:val="009157B3"/>
    <w:rsid w:val="00924152"/>
    <w:rsid w:val="00947076"/>
    <w:rsid w:val="00957158"/>
    <w:rsid w:val="009627E3"/>
    <w:rsid w:val="0096594F"/>
    <w:rsid w:val="00981608"/>
    <w:rsid w:val="009A0813"/>
    <w:rsid w:val="009B10FB"/>
    <w:rsid w:val="009B72A8"/>
    <w:rsid w:val="009C2DE4"/>
    <w:rsid w:val="009F4EC5"/>
    <w:rsid w:val="00A04768"/>
    <w:rsid w:val="00A5189B"/>
    <w:rsid w:val="00A54A11"/>
    <w:rsid w:val="00A54F4E"/>
    <w:rsid w:val="00A8540E"/>
    <w:rsid w:val="00A9227F"/>
    <w:rsid w:val="00AF42BC"/>
    <w:rsid w:val="00B02E0D"/>
    <w:rsid w:val="00B34BD8"/>
    <w:rsid w:val="00B61249"/>
    <w:rsid w:val="00B651C8"/>
    <w:rsid w:val="00B75983"/>
    <w:rsid w:val="00BF2D5B"/>
    <w:rsid w:val="00C94A4B"/>
    <w:rsid w:val="00CA4533"/>
    <w:rsid w:val="00D0160A"/>
    <w:rsid w:val="00D42BF9"/>
    <w:rsid w:val="00D46C9D"/>
    <w:rsid w:val="00DA099B"/>
    <w:rsid w:val="00DA1EE1"/>
    <w:rsid w:val="00DD475D"/>
    <w:rsid w:val="00DE34C2"/>
    <w:rsid w:val="00E73D03"/>
    <w:rsid w:val="00EF5E50"/>
    <w:rsid w:val="00F558D8"/>
    <w:rsid w:val="00F60F86"/>
    <w:rsid w:val="00F90211"/>
    <w:rsid w:val="00FD1C50"/>
    <w:rsid w:val="00FD4AD1"/>
    <w:rsid w:val="00FF0A4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787F7CD"/>
  <w15:chartTrackingRefBased/>
  <w15:docId w15:val="{DD1E1168-935B-426F-9736-1F69DDAF8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autoRedefine/>
    <w:uiPriority w:val="9"/>
    <w:qFormat/>
    <w:rsid w:val="002E1372"/>
    <w:pPr>
      <w:keepNext/>
      <w:keepLines/>
      <w:spacing w:before="240" w:after="0"/>
      <w:outlineLvl w:val="0"/>
    </w:pPr>
    <w:rPr>
      <w:rFonts w:ascii="Arial" w:eastAsiaTheme="majorEastAsia" w:hAnsi="Arial" w:cstheme="majorBidi"/>
      <w:b/>
      <w:bCs/>
      <w:color w:val="000000" w:themeColor="text1"/>
      <w:sz w:val="24"/>
      <w:szCs w:val="32"/>
    </w:rPr>
  </w:style>
  <w:style w:type="paragraph" w:styleId="Heading2">
    <w:name w:val="heading 2"/>
    <w:basedOn w:val="Normal"/>
    <w:next w:val="Normal"/>
    <w:link w:val="Heading2Char"/>
    <w:autoRedefine/>
    <w:uiPriority w:val="9"/>
    <w:unhideWhenUsed/>
    <w:qFormat/>
    <w:rsid w:val="003F253D"/>
    <w:pPr>
      <w:keepNext/>
      <w:keepLines/>
      <w:spacing w:before="40" w:after="0"/>
      <w:outlineLvl w:val="1"/>
    </w:pPr>
    <w:rPr>
      <w:rFonts w:ascii="Arial" w:eastAsiaTheme="majorEastAsia" w:hAnsi="Arial" w:cstheme="majorBidi"/>
      <w:b/>
      <w:i/>
      <w:color w:val="000000" w:themeColor="text1"/>
      <w:sz w:val="24"/>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1372"/>
    <w:rPr>
      <w:rFonts w:ascii="Arial" w:eastAsiaTheme="majorEastAsia" w:hAnsi="Arial" w:cstheme="majorBidi"/>
      <w:b/>
      <w:bCs/>
      <w:color w:val="000000" w:themeColor="text1"/>
      <w:sz w:val="24"/>
      <w:szCs w:val="32"/>
      <w:lang w:val="en-GB"/>
    </w:rPr>
  </w:style>
  <w:style w:type="character" w:customStyle="1" w:styleId="Heading2Char">
    <w:name w:val="Heading 2 Char"/>
    <w:basedOn w:val="DefaultParagraphFont"/>
    <w:link w:val="Heading2"/>
    <w:uiPriority w:val="9"/>
    <w:rsid w:val="003F253D"/>
    <w:rPr>
      <w:rFonts w:ascii="Arial" w:eastAsiaTheme="majorEastAsia" w:hAnsi="Arial" w:cstheme="majorBidi"/>
      <w:b/>
      <w:i/>
      <w:color w:val="000000" w:themeColor="text1"/>
      <w:sz w:val="24"/>
      <w:szCs w:val="26"/>
      <w:lang w:val="en-GB"/>
    </w:rPr>
  </w:style>
  <w:style w:type="character" w:styleId="Hyperlink">
    <w:name w:val="Hyperlink"/>
    <w:basedOn w:val="DefaultParagraphFont"/>
    <w:uiPriority w:val="99"/>
    <w:unhideWhenUsed/>
    <w:rsid w:val="000C1F4D"/>
    <w:rPr>
      <w:color w:val="0563C1" w:themeColor="hyperlink"/>
      <w:u w:val="single"/>
    </w:rPr>
  </w:style>
  <w:style w:type="character" w:styleId="UnresolvedMention">
    <w:name w:val="Unresolved Mention"/>
    <w:basedOn w:val="DefaultParagraphFont"/>
    <w:uiPriority w:val="99"/>
    <w:semiHidden/>
    <w:unhideWhenUsed/>
    <w:rsid w:val="000C1F4D"/>
    <w:rPr>
      <w:color w:val="605E5C"/>
      <w:shd w:val="clear" w:color="auto" w:fill="E1DFDD"/>
    </w:rPr>
  </w:style>
  <w:style w:type="paragraph" w:styleId="ListParagraph">
    <w:name w:val="List Paragraph"/>
    <w:basedOn w:val="Normal"/>
    <w:uiPriority w:val="34"/>
    <w:qFormat/>
    <w:rsid w:val="00A54F4E"/>
    <w:pPr>
      <w:ind w:left="720"/>
      <w:contextualSpacing/>
    </w:pPr>
  </w:style>
  <w:style w:type="paragraph" w:styleId="Header">
    <w:name w:val="header"/>
    <w:basedOn w:val="Normal"/>
    <w:link w:val="HeaderChar"/>
    <w:uiPriority w:val="99"/>
    <w:unhideWhenUsed/>
    <w:rsid w:val="005C51D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C51DE"/>
    <w:rPr>
      <w:lang w:val="en-GB"/>
    </w:rPr>
  </w:style>
  <w:style w:type="paragraph" w:styleId="Footer">
    <w:name w:val="footer"/>
    <w:basedOn w:val="Normal"/>
    <w:link w:val="FooterChar"/>
    <w:uiPriority w:val="99"/>
    <w:unhideWhenUsed/>
    <w:rsid w:val="005C51D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C51DE"/>
    <w:rPr>
      <w:lang w:val="en-GB"/>
    </w:rPr>
  </w:style>
  <w:style w:type="character" w:styleId="Emphasis">
    <w:name w:val="Emphasis"/>
    <w:basedOn w:val="DefaultParagraphFont"/>
    <w:uiPriority w:val="20"/>
    <w:qFormat/>
    <w:rsid w:val="0009528E"/>
    <w:rPr>
      <w:rFonts w:ascii="Arial" w:hAnsi="Arial"/>
      <w:i/>
      <w:iCs/>
      <w:sz w:val="24"/>
    </w:rPr>
  </w:style>
  <w:style w:type="paragraph" w:styleId="TOCHeading">
    <w:name w:val="TOC Heading"/>
    <w:basedOn w:val="Heading1"/>
    <w:next w:val="Normal"/>
    <w:uiPriority w:val="39"/>
    <w:unhideWhenUsed/>
    <w:qFormat/>
    <w:rsid w:val="00BF2D5B"/>
    <w:pPr>
      <w:outlineLvl w:val="9"/>
    </w:pPr>
    <w:rPr>
      <w:rFonts w:asciiTheme="majorHAnsi" w:hAnsiTheme="majorHAnsi"/>
      <w:b w:val="0"/>
      <w:bCs w:val="0"/>
      <w:color w:val="2F5496" w:themeColor="accent1" w:themeShade="BF"/>
      <w:kern w:val="0"/>
      <w:sz w:val="32"/>
      <w:lang w:val="en-US"/>
      <w14:ligatures w14:val="none"/>
    </w:rPr>
  </w:style>
  <w:style w:type="paragraph" w:styleId="TOC1">
    <w:name w:val="toc 1"/>
    <w:basedOn w:val="Normal"/>
    <w:next w:val="Normal"/>
    <w:autoRedefine/>
    <w:uiPriority w:val="39"/>
    <w:unhideWhenUsed/>
    <w:rsid w:val="00BF2D5B"/>
    <w:pPr>
      <w:spacing w:after="100"/>
    </w:pPr>
  </w:style>
  <w:style w:type="paragraph" w:styleId="TOC2">
    <w:name w:val="toc 2"/>
    <w:basedOn w:val="Normal"/>
    <w:next w:val="Normal"/>
    <w:autoRedefine/>
    <w:uiPriority w:val="39"/>
    <w:unhideWhenUsed/>
    <w:rsid w:val="00BF2D5B"/>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0" Type="http://schemas.openxmlformats.org/officeDocument/2006/relationships/image" Target="media/image2.jpg"/><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D7A7D9D-44EB-43E4-9E36-4F6AF97E788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509</TotalTime>
  <Pages>10</Pages>
  <Words>3246</Words>
  <Characters>18507</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21710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Petar Konov</dc:creator>
  <cp:keywords/>
  <dc:description/>
  <cp:lastModifiedBy>Petar Konov</cp:lastModifiedBy>
  <cp:revision>17</cp:revision>
  <dcterms:created xsi:type="dcterms:W3CDTF">2022-05-01T13:59:00Z</dcterms:created>
  <dcterms:modified xsi:type="dcterms:W3CDTF">2022-05-04T15:46:00Z</dcterms:modified>
</cp:coreProperties>
</file>