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3505DCE0" w:rsidR="00504325" w:rsidRPr="00CD33A8" w:rsidRDefault="00504325" w:rsidP="00CD33A8">
      <w:pPr>
        <w:spacing w:line="360" w:lineRule="auto"/>
        <w:rPr>
          <w:rFonts w:asciiTheme="minorBidi" w:hAnsiTheme="minorBidi"/>
          <w:sz w:val="22"/>
        </w:rPr>
      </w:pPr>
    </w:p>
    <w:p w14:paraId="585F3537" w14:textId="3D1430EC" w:rsidR="00074402" w:rsidRPr="00CD33A8" w:rsidRDefault="00074402" w:rsidP="00CD33A8">
      <w:pPr>
        <w:spacing w:line="360" w:lineRule="auto"/>
        <w:rPr>
          <w:rFonts w:asciiTheme="minorBidi" w:hAnsiTheme="minorBidi"/>
          <w:sz w:val="22"/>
        </w:rPr>
      </w:pPr>
    </w:p>
    <w:p w14:paraId="4E267F2C" w14:textId="21CF0CF3" w:rsidR="00074402" w:rsidRPr="00CD33A8" w:rsidRDefault="00074402" w:rsidP="00CD33A8">
      <w:pPr>
        <w:spacing w:line="360" w:lineRule="auto"/>
        <w:rPr>
          <w:rFonts w:asciiTheme="minorBidi" w:hAnsiTheme="minorBidi"/>
          <w:sz w:val="22"/>
        </w:rPr>
      </w:pPr>
    </w:p>
    <w:p w14:paraId="5D864E3F" w14:textId="692BE19D" w:rsidR="00074402" w:rsidRPr="00CD33A8" w:rsidRDefault="00DF1170"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6F0B9730">
            <wp:simplePos x="0" y="0"/>
            <wp:positionH relativeFrom="margin">
              <wp:posOffset>1733550</wp:posOffset>
            </wp:positionH>
            <wp:positionV relativeFrom="paragraph">
              <wp:posOffset>153670</wp:posOffset>
            </wp:positionV>
            <wp:extent cx="2164080" cy="723900"/>
            <wp:effectExtent l="0" t="0" r="762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64080" cy="723900"/>
                    </a:xfrm>
                    <a:prstGeom prst="rect">
                      <a:avLst/>
                    </a:prstGeom>
                    <a:noFill/>
                    <a:ln>
                      <a:noFill/>
                    </a:ln>
                  </pic:spPr>
                </pic:pic>
              </a:graphicData>
            </a:graphic>
            <wp14:sizeRelH relativeFrom="margin">
              <wp14:pctWidth>0</wp14:pctWidth>
            </wp14:sizeRelH>
          </wp:anchor>
        </w:drawing>
      </w:r>
    </w:p>
    <w:p w14:paraId="22F2817A" w14:textId="305C8A21" w:rsidR="00074402" w:rsidRDefault="00074402" w:rsidP="00CD33A8">
      <w:pPr>
        <w:tabs>
          <w:tab w:val="left" w:pos="6540"/>
        </w:tabs>
        <w:spacing w:line="360" w:lineRule="auto"/>
        <w:rPr>
          <w:rFonts w:asciiTheme="minorBidi" w:hAnsiTheme="minorBidi"/>
          <w:sz w:val="22"/>
        </w:rPr>
      </w:pPr>
    </w:p>
    <w:p w14:paraId="34AB34D6" w14:textId="77777777" w:rsidR="00366B4D" w:rsidRDefault="00366B4D" w:rsidP="00CD33A8">
      <w:pPr>
        <w:tabs>
          <w:tab w:val="left" w:pos="6540"/>
        </w:tabs>
        <w:spacing w:line="360" w:lineRule="auto"/>
        <w:rPr>
          <w:rFonts w:asciiTheme="minorBidi" w:hAnsiTheme="minorBidi"/>
          <w:sz w:val="22"/>
        </w:rPr>
      </w:pPr>
    </w:p>
    <w:p w14:paraId="2FFB6640" w14:textId="77777777" w:rsidR="00366B4D" w:rsidRDefault="00366B4D" w:rsidP="00CD33A8">
      <w:pPr>
        <w:tabs>
          <w:tab w:val="left" w:pos="6540"/>
        </w:tabs>
        <w:spacing w:line="360" w:lineRule="auto"/>
        <w:rPr>
          <w:rFonts w:asciiTheme="minorBidi" w:hAnsiTheme="minorBidi"/>
          <w:sz w:val="22"/>
        </w:rPr>
      </w:pPr>
    </w:p>
    <w:p w14:paraId="289A1C6D" w14:textId="77777777" w:rsidR="00366B4D" w:rsidRPr="00CD33A8" w:rsidRDefault="00366B4D" w:rsidP="00CD33A8">
      <w:pPr>
        <w:tabs>
          <w:tab w:val="left" w:pos="6540"/>
        </w:tabs>
        <w:spacing w:line="360" w:lineRule="auto"/>
        <w:rPr>
          <w:rFonts w:asciiTheme="minorBidi" w:hAnsiTheme="minorBidi"/>
          <w:sz w:val="22"/>
        </w:rPr>
      </w:pPr>
    </w:p>
    <w:p w14:paraId="7D557BA5" w14:textId="4A51F8DB" w:rsidR="00CD33A8" w:rsidRPr="00CD33A8" w:rsidRDefault="00CD33A8" w:rsidP="00DF1170">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A9258B">
        <w:rPr>
          <w:rFonts w:ascii="Arial" w:hAnsi="Arial" w:cs="Arial"/>
          <w:sz w:val="28"/>
          <w:szCs w:val="28"/>
          <w:lang w:val="nl-NL"/>
        </w:rPr>
        <w:t>Introduction to Health and Care</w:t>
      </w:r>
    </w:p>
    <w:p w14:paraId="529D7354" w14:textId="5C360FAF" w:rsidR="00CD33A8" w:rsidRPr="00366B4D" w:rsidRDefault="00CD33A8" w:rsidP="00DF1170">
      <w:pPr>
        <w:tabs>
          <w:tab w:val="left" w:pos="6540"/>
        </w:tabs>
        <w:spacing w:line="360" w:lineRule="auto"/>
        <w:jc w:val="center"/>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696C66">
        <w:rPr>
          <w:rFonts w:ascii="Arial" w:hAnsi="Arial" w:cs="Arial"/>
          <w:sz w:val="28"/>
          <w:szCs w:val="28"/>
        </w:rPr>
        <w:t xml:space="preserve"> </w:t>
      </w:r>
      <w:r w:rsidR="00A9258B">
        <w:rPr>
          <w:rFonts w:ascii="Arial" w:hAnsi="Arial" w:cs="Arial"/>
          <w:sz w:val="28"/>
          <w:szCs w:val="28"/>
        </w:rPr>
        <w:t>LCHS4003</w:t>
      </w:r>
    </w:p>
    <w:p w14:paraId="0A48766D" w14:textId="317F193E" w:rsidR="00074402" w:rsidRPr="00CD33A8" w:rsidRDefault="00074402" w:rsidP="00DF1170">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A9258B">
        <w:rPr>
          <w:rFonts w:ascii="Arial" w:hAnsi="Arial" w:cs="Arial"/>
          <w:sz w:val="28"/>
          <w:szCs w:val="28"/>
          <w:lang w:val="nl-NL"/>
        </w:rPr>
        <w:t xml:space="preserve"> Andrei Niqoule Gabriel Dimayuga</w:t>
      </w:r>
    </w:p>
    <w:p w14:paraId="5E81F6AD" w14:textId="42B9CC5E" w:rsidR="00074402" w:rsidRPr="00CD33A8" w:rsidRDefault="00074402" w:rsidP="00DF1170">
      <w:pPr>
        <w:tabs>
          <w:tab w:val="left" w:pos="6540"/>
        </w:tabs>
        <w:spacing w:line="360" w:lineRule="auto"/>
        <w:jc w:val="center"/>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A9258B">
        <w:rPr>
          <w:rFonts w:ascii="Arial" w:hAnsi="Arial" w:cs="Arial"/>
          <w:sz w:val="28"/>
          <w:szCs w:val="28"/>
          <w:lang w:val="nl-NL"/>
        </w:rPr>
        <w:t xml:space="preserve"> </w:t>
      </w:r>
      <w:r w:rsidR="00612CE7">
        <w:rPr>
          <w:rFonts w:ascii="Arial" w:hAnsi="Arial" w:cs="Arial"/>
          <w:sz w:val="28"/>
          <w:szCs w:val="28"/>
          <w:lang w:val="nl-NL"/>
        </w:rPr>
        <w:t>25125167</w:t>
      </w:r>
    </w:p>
    <w:p w14:paraId="2DF7E7FE" w14:textId="2239DDD0" w:rsidR="00F469DE" w:rsidRPr="00CD33A8" w:rsidRDefault="008E3943" w:rsidP="00DF1170">
      <w:pPr>
        <w:tabs>
          <w:tab w:val="left" w:pos="6540"/>
        </w:tabs>
        <w:spacing w:line="360" w:lineRule="auto"/>
        <w:jc w:val="center"/>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612CE7">
        <w:rPr>
          <w:rFonts w:ascii="Arial" w:hAnsi="Arial" w:cs="Arial"/>
          <w:sz w:val="28"/>
          <w:szCs w:val="28"/>
        </w:rPr>
        <w:t xml:space="preserve"> 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A3EE89F" w14:textId="77777777" w:rsidR="00DF1170" w:rsidRDefault="00DF1170" w:rsidP="00E620E7">
      <w:pPr>
        <w:pStyle w:val="Heading1"/>
      </w:pPr>
    </w:p>
    <w:p w14:paraId="05AB2C84" w14:textId="64040BA0" w:rsidR="00B87E75" w:rsidRPr="00CD33A8" w:rsidRDefault="00B87E75" w:rsidP="00E620E7">
      <w:pPr>
        <w:pStyle w:val="Heading1"/>
      </w:pPr>
      <w:r w:rsidRPr="00CD33A8">
        <w:t>Table of contents</w:t>
      </w:r>
    </w:p>
    <w:p w14:paraId="13E00080" w14:textId="137FF22A" w:rsidR="00B87E75" w:rsidRDefault="00B87E75" w:rsidP="00CD33A8">
      <w:pPr>
        <w:spacing w:line="360" w:lineRule="auto"/>
        <w:rPr>
          <w:rFonts w:asciiTheme="minorBidi" w:hAnsiTheme="minorBidi"/>
          <w:sz w:val="22"/>
        </w:rPr>
      </w:pPr>
    </w:p>
    <w:p w14:paraId="726EA0E2" w14:textId="15DF4ECE" w:rsidR="00366B4D" w:rsidRPr="00D81B2D" w:rsidRDefault="00D81B2D" w:rsidP="00D81B2D">
      <w:pPr>
        <w:spacing w:line="360" w:lineRule="auto"/>
        <w:rPr>
          <w:rFonts w:asciiTheme="minorBidi" w:hAnsiTheme="minorBidi"/>
          <w:b/>
          <w:bCs/>
          <w:sz w:val="22"/>
        </w:rPr>
      </w:pPr>
      <w:r>
        <w:rPr>
          <w:rFonts w:asciiTheme="minorBidi" w:hAnsiTheme="minorBidi"/>
          <w:b/>
          <w:bCs/>
          <w:sz w:val="22"/>
        </w:rPr>
        <w:t>1.</w:t>
      </w:r>
      <w:r w:rsidR="00997D6A">
        <w:rPr>
          <w:rFonts w:asciiTheme="minorBidi" w:hAnsiTheme="minorBidi"/>
          <w:b/>
          <w:bCs/>
          <w:sz w:val="22"/>
        </w:rPr>
        <w:t xml:space="preserve"> </w:t>
      </w:r>
      <w:r w:rsidR="00366B4D" w:rsidRPr="00D81B2D">
        <w:rPr>
          <w:rFonts w:asciiTheme="minorBidi" w:hAnsiTheme="minorBidi"/>
          <w:b/>
          <w:bCs/>
          <w:sz w:val="22"/>
        </w:rPr>
        <w:t xml:space="preserve">Introduction                                                            </w:t>
      </w:r>
      <w:r w:rsidR="008A027B" w:rsidRPr="00D81B2D">
        <w:rPr>
          <w:rFonts w:asciiTheme="minorBidi" w:hAnsiTheme="minorBidi"/>
          <w:b/>
          <w:bCs/>
          <w:sz w:val="22"/>
        </w:rPr>
        <w:t xml:space="preserve">                               </w:t>
      </w:r>
      <w:r w:rsidR="00597E9A" w:rsidRPr="00D81B2D">
        <w:rPr>
          <w:rFonts w:asciiTheme="minorBidi" w:hAnsiTheme="minorBidi"/>
          <w:b/>
          <w:bCs/>
          <w:sz w:val="22"/>
        </w:rPr>
        <w:t xml:space="preserve">  </w:t>
      </w:r>
      <w:r w:rsidR="00366B4D" w:rsidRPr="00D81B2D">
        <w:rPr>
          <w:rFonts w:asciiTheme="minorBidi" w:hAnsiTheme="minorBidi"/>
          <w:b/>
          <w:bCs/>
          <w:sz w:val="22"/>
        </w:rPr>
        <w:t>3</w:t>
      </w:r>
    </w:p>
    <w:p w14:paraId="2E79F7ED" w14:textId="540CBD51" w:rsidR="00B87E75" w:rsidRPr="00DF1170" w:rsidRDefault="00D81B2D" w:rsidP="00CD33A8">
      <w:pPr>
        <w:spacing w:line="360" w:lineRule="auto"/>
        <w:rPr>
          <w:rFonts w:asciiTheme="minorBidi" w:hAnsiTheme="minorBidi"/>
          <w:b/>
          <w:bCs/>
          <w:sz w:val="22"/>
        </w:rPr>
      </w:pPr>
      <w:r>
        <w:rPr>
          <w:rFonts w:asciiTheme="minorBidi" w:hAnsiTheme="minorBidi"/>
          <w:b/>
          <w:bCs/>
          <w:sz w:val="22"/>
        </w:rPr>
        <w:t>2.</w:t>
      </w:r>
      <w:r w:rsidR="00997D6A">
        <w:rPr>
          <w:rFonts w:asciiTheme="minorBidi" w:hAnsiTheme="minorBidi"/>
          <w:b/>
          <w:bCs/>
          <w:sz w:val="22"/>
        </w:rPr>
        <w:t xml:space="preserve"> </w:t>
      </w:r>
      <w:r w:rsidR="008A027B" w:rsidRPr="00DF1170">
        <w:rPr>
          <w:rFonts w:asciiTheme="minorBidi" w:hAnsiTheme="minorBidi"/>
          <w:b/>
          <w:bCs/>
          <w:sz w:val="22"/>
        </w:rPr>
        <w:t xml:space="preserve">Importance of </w:t>
      </w:r>
      <w:r w:rsidR="00A417FA">
        <w:rPr>
          <w:rFonts w:asciiTheme="minorBidi" w:hAnsiTheme="minorBidi"/>
          <w:b/>
          <w:bCs/>
          <w:sz w:val="22"/>
        </w:rPr>
        <w:t>E</w:t>
      </w:r>
      <w:r w:rsidR="008A027B" w:rsidRPr="00DF1170">
        <w:rPr>
          <w:rFonts w:asciiTheme="minorBidi" w:hAnsiTheme="minorBidi"/>
          <w:b/>
          <w:bCs/>
          <w:sz w:val="22"/>
        </w:rPr>
        <w:t xml:space="preserve">ffective </w:t>
      </w:r>
      <w:r w:rsidR="00A417FA">
        <w:rPr>
          <w:rFonts w:asciiTheme="minorBidi" w:hAnsiTheme="minorBidi"/>
          <w:b/>
          <w:bCs/>
          <w:sz w:val="22"/>
        </w:rPr>
        <w:t>C</w:t>
      </w:r>
      <w:r w:rsidR="008A027B" w:rsidRPr="00DF1170">
        <w:rPr>
          <w:rFonts w:asciiTheme="minorBidi" w:hAnsiTheme="minorBidi"/>
          <w:b/>
          <w:bCs/>
          <w:sz w:val="22"/>
        </w:rPr>
        <w:t xml:space="preserve">ommunication                                             </w:t>
      </w:r>
      <w:r w:rsidR="00597E9A" w:rsidRPr="00DF1170">
        <w:rPr>
          <w:rFonts w:asciiTheme="minorBidi" w:hAnsiTheme="minorBidi"/>
          <w:b/>
          <w:bCs/>
          <w:sz w:val="22"/>
        </w:rPr>
        <w:t xml:space="preserve"> </w:t>
      </w:r>
      <w:r w:rsidR="008A027B" w:rsidRPr="00DF1170">
        <w:rPr>
          <w:rFonts w:asciiTheme="minorBidi" w:hAnsiTheme="minorBidi"/>
          <w:b/>
          <w:bCs/>
          <w:sz w:val="22"/>
        </w:rPr>
        <w:t>3</w:t>
      </w:r>
    </w:p>
    <w:p w14:paraId="7AE771D5" w14:textId="0EE73F2C" w:rsidR="00B87E75" w:rsidRPr="00DF1170" w:rsidRDefault="00D81B2D" w:rsidP="00CD33A8">
      <w:pPr>
        <w:spacing w:line="360" w:lineRule="auto"/>
        <w:rPr>
          <w:rFonts w:asciiTheme="minorBidi" w:hAnsiTheme="minorBidi"/>
          <w:b/>
          <w:bCs/>
          <w:sz w:val="22"/>
        </w:rPr>
      </w:pPr>
      <w:r>
        <w:rPr>
          <w:rFonts w:asciiTheme="minorBidi" w:hAnsiTheme="minorBidi"/>
          <w:b/>
          <w:bCs/>
          <w:sz w:val="22"/>
        </w:rPr>
        <w:t>3.</w:t>
      </w:r>
      <w:r w:rsidR="00997D6A">
        <w:rPr>
          <w:rFonts w:asciiTheme="minorBidi" w:hAnsiTheme="minorBidi"/>
          <w:b/>
          <w:bCs/>
          <w:sz w:val="22"/>
        </w:rPr>
        <w:t xml:space="preserve"> </w:t>
      </w:r>
      <w:r w:rsidR="008A027B" w:rsidRPr="00DF1170">
        <w:rPr>
          <w:rFonts w:asciiTheme="minorBidi" w:hAnsiTheme="minorBidi"/>
          <w:b/>
          <w:bCs/>
          <w:sz w:val="22"/>
        </w:rPr>
        <w:t xml:space="preserve">Importance of </w:t>
      </w:r>
      <w:r w:rsidR="00A417FA">
        <w:rPr>
          <w:rFonts w:asciiTheme="minorBidi" w:hAnsiTheme="minorBidi"/>
          <w:b/>
          <w:bCs/>
          <w:sz w:val="22"/>
        </w:rPr>
        <w:t>G</w:t>
      </w:r>
      <w:r w:rsidR="008A027B" w:rsidRPr="00DF1170">
        <w:rPr>
          <w:rFonts w:asciiTheme="minorBidi" w:hAnsiTheme="minorBidi"/>
          <w:b/>
          <w:bCs/>
          <w:sz w:val="22"/>
        </w:rPr>
        <w:t xml:space="preserve">ood </w:t>
      </w:r>
      <w:r w:rsidR="00A417FA">
        <w:rPr>
          <w:rFonts w:asciiTheme="minorBidi" w:hAnsiTheme="minorBidi"/>
          <w:b/>
          <w:bCs/>
          <w:sz w:val="22"/>
        </w:rPr>
        <w:t>A</w:t>
      </w:r>
      <w:r w:rsidR="008A027B" w:rsidRPr="00DF1170">
        <w:rPr>
          <w:rFonts w:asciiTheme="minorBidi" w:hAnsiTheme="minorBidi"/>
          <w:b/>
          <w:bCs/>
          <w:sz w:val="22"/>
        </w:rPr>
        <w:t xml:space="preserve">dministrative </w:t>
      </w:r>
      <w:r w:rsidR="00A417FA">
        <w:rPr>
          <w:rFonts w:asciiTheme="minorBidi" w:hAnsiTheme="minorBidi"/>
          <w:b/>
          <w:bCs/>
          <w:sz w:val="22"/>
        </w:rPr>
        <w:t>s</w:t>
      </w:r>
      <w:r w:rsidR="008A027B" w:rsidRPr="00DF1170">
        <w:rPr>
          <w:rFonts w:asciiTheme="minorBidi" w:hAnsiTheme="minorBidi"/>
          <w:b/>
          <w:bCs/>
          <w:sz w:val="22"/>
        </w:rPr>
        <w:t xml:space="preserve">kills </w:t>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t>4</w:t>
      </w:r>
    </w:p>
    <w:p w14:paraId="194805C1" w14:textId="11173251" w:rsidR="008A027B" w:rsidRPr="00DF1170" w:rsidRDefault="00D81B2D" w:rsidP="00CD33A8">
      <w:pPr>
        <w:spacing w:line="360" w:lineRule="auto"/>
        <w:rPr>
          <w:rFonts w:asciiTheme="minorBidi" w:hAnsiTheme="minorBidi"/>
          <w:b/>
          <w:bCs/>
          <w:sz w:val="22"/>
        </w:rPr>
      </w:pPr>
      <w:r>
        <w:rPr>
          <w:rFonts w:asciiTheme="minorBidi" w:hAnsiTheme="minorBidi"/>
          <w:b/>
          <w:bCs/>
          <w:sz w:val="22"/>
        </w:rPr>
        <w:t>4.</w:t>
      </w:r>
      <w:r w:rsidR="00997D6A">
        <w:rPr>
          <w:rFonts w:asciiTheme="minorBidi" w:hAnsiTheme="minorBidi"/>
          <w:b/>
          <w:bCs/>
          <w:sz w:val="22"/>
        </w:rPr>
        <w:t xml:space="preserve"> </w:t>
      </w:r>
      <w:r w:rsidR="008A027B" w:rsidRPr="00DF1170">
        <w:rPr>
          <w:rFonts w:asciiTheme="minorBidi" w:hAnsiTheme="minorBidi"/>
          <w:b/>
          <w:bCs/>
          <w:sz w:val="22"/>
        </w:rPr>
        <w:t xml:space="preserve">Importance of </w:t>
      </w:r>
      <w:r w:rsidR="00A417FA">
        <w:rPr>
          <w:rFonts w:asciiTheme="minorBidi" w:hAnsiTheme="minorBidi"/>
          <w:b/>
          <w:bCs/>
          <w:sz w:val="22"/>
        </w:rPr>
        <w:t>W</w:t>
      </w:r>
      <w:r w:rsidR="008A027B" w:rsidRPr="00DF1170">
        <w:rPr>
          <w:rFonts w:asciiTheme="minorBidi" w:hAnsiTheme="minorBidi"/>
          <w:b/>
          <w:bCs/>
          <w:sz w:val="22"/>
        </w:rPr>
        <w:t>orking collab</w:t>
      </w:r>
      <w:r w:rsidR="00047E04" w:rsidRPr="00DF1170">
        <w:rPr>
          <w:rFonts w:asciiTheme="minorBidi" w:hAnsiTheme="minorBidi"/>
          <w:b/>
          <w:bCs/>
          <w:sz w:val="22"/>
        </w:rPr>
        <w:t>oratively</w:t>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t>5</w:t>
      </w:r>
    </w:p>
    <w:p w14:paraId="5CC900C5" w14:textId="72A09775" w:rsidR="00047E04" w:rsidRPr="00DF1170" w:rsidRDefault="00D81B2D" w:rsidP="00CD33A8">
      <w:pPr>
        <w:spacing w:line="360" w:lineRule="auto"/>
        <w:rPr>
          <w:rFonts w:asciiTheme="minorBidi" w:hAnsiTheme="minorBidi"/>
          <w:b/>
          <w:bCs/>
          <w:sz w:val="22"/>
        </w:rPr>
      </w:pPr>
      <w:r>
        <w:rPr>
          <w:rFonts w:asciiTheme="minorBidi" w:hAnsiTheme="minorBidi"/>
          <w:b/>
          <w:bCs/>
          <w:sz w:val="22"/>
        </w:rPr>
        <w:t>5.</w:t>
      </w:r>
      <w:r w:rsidR="00997D6A">
        <w:rPr>
          <w:rFonts w:asciiTheme="minorBidi" w:hAnsiTheme="minorBidi"/>
          <w:b/>
          <w:bCs/>
          <w:sz w:val="22"/>
        </w:rPr>
        <w:t xml:space="preserve"> </w:t>
      </w:r>
      <w:r w:rsidR="00047E04" w:rsidRPr="00DF1170">
        <w:rPr>
          <w:rFonts w:asciiTheme="minorBidi" w:hAnsiTheme="minorBidi"/>
          <w:b/>
          <w:bCs/>
          <w:sz w:val="22"/>
        </w:rPr>
        <w:t>Conclusion</w:t>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t>7</w:t>
      </w:r>
    </w:p>
    <w:p w14:paraId="130F7DA8" w14:textId="36FBBD79" w:rsidR="00047E04" w:rsidRPr="00DF1170" w:rsidRDefault="00D81B2D" w:rsidP="00CD33A8">
      <w:pPr>
        <w:spacing w:line="360" w:lineRule="auto"/>
        <w:rPr>
          <w:rFonts w:asciiTheme="minorBidi" w:hAnsiTheme="minorBidi"/>
          <w:b/>
          <w:bCs/>
          <w:sz w:val="22"/>
        </w:rPr>
      </w:pPr>
      <w:r>
        <w:rPr>
          <w:rFonts w:asciiTheme="minorBidi" w:hAnsiTheme="minorBidi"/>
          <w:b/>
          <w:bCs/>
          <w:sz w:val="22"/>
        </w:rPr>
        <w:t>6.</w:t>
      </w:r>
      <w:r w:rsidR="00997D6A">
        <w:rPr>
          <w:rFonts w:asciiTheme="minorBidi" w:hAnsiTheme="minorBidi"/>
          <w:b/>
          <w:bCs/>
          <w:sz w:val="22"/>
        </w:rPr>
        <w:t xml:space="preserve"> </w:t>
      </w:r>
      <w:r w:rsidR="00047E04" w:rsidRPr="00DF1170">
        <w:rPr>
          <w:rFonts w:asciiTheme="minorBidi" w:hAnsiTheme="minorBidi"/>
          <w:b/>
          <w:bCs/>
          <w:sz w:val="22"/>
        </w:rPr>
        <w:t>References</w:t>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r>
      <w:r w:rsidR="00597E9A" w:rsidRPr="00DF1170">
        <w:rPr>
          <w:rFonts w:asciiTheme="minorBidi" w:hAnsiTheme="minorBidi"/>
          <w:b/>
          <w:bCs/>
          <w:sz w:val="22"/>
        </w:rPr>
        <w:tab/>
        <w:t>8</w:t>
      </w: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1D97AF63" w:rsidR="00B87E75" w:rsidRPr="00CD33A8" w:rsidRDefault="00D1554A" w:rsidP="00D1554A">
      <w:pPr>
        <w:pStyle w:val="Heading1"/>
      </w:pPr>
      <w:r>
        <w:lastRenderedPageBreak/>
        <w:t xml:space="preserve">1. </w:t>
      </w:r>
      <w:r w:rsidR="00B87E75" w:rsidRPr="00CD33A8">
        <w:t>Introduction</w:t>
      </w:r>
    </w:p>
    <w:p w14:paraId="067BD4C0" w14:textId="36D3AAC0" w:rsidR="004B6B3E" w:rsidRPr="00CD33A8" w:rsidRDefault="004B6B3E" w:rsidP="00597E9A">
      <w:pPr>
        <w:tabs>
          <w:tab w:val="left" w:pos="6540"/>
        </w:tabs>
        <w:spacing w:line="360" w:lineRule="auto"/>
        <w:jc w:val="both"/>
        <w:rPr>
          <w:rFonts w:ascii="Arial" w:hAnsi="Arial" w:cs="Arial"/>
          <w:sz w:val="22"/>
        </w:rPr>
      </w:pPr>
      <w:r>
        <w:rPr>
          <w:rFonts w:ascii="Arial" w:hAnsi="Arial" w:cs="Arial"/>
          <w:sz w:val="22"/>
        </w:rPr>
        <w:t>This Report focuses</w:t>
      </w:r>
      <w:r w:rsidR="00507839">
        <w:rPr>
          <w:rFonts w:ascii="Arial" w:hAnsi="Arial" w:cs="Arial"/>
          <w:sz w:val="22"/>
        </w:rPr>
        <w:t xml:space="preserve"> on the care needs and service provision for </w:t>
      </w:r>
      <w:r w:rsidR="0071560F">
        <w:rPr>
          <w:rFonts w:ascii="Arial" w:hAnsi="Arial" w:cs="Arial"/>
          <w:sz w:val="22"/>
        </w:rPr>
        <w:t xml:space="preserve">Mr. Ahmed, a 68-year-old man recovering from a recent stroke, lives with his wife in a ground-floor flat. He receives three care visits at home to assist with personal care, medication management, and meal preparation. </w:t>
      </w:r>
      <w:r w:rsidR="005B66CC">
        <w:rPr>
          <w:rFonts w:ascii="Arial" w:hAnsi="Arial" w:cs="Arial"/>
          <w:sz w:val="22"/>
        </w:rPr>
        <w:t>Mr</w:t>
      </w:r>
      <w:r w:rsidR="00D43C29">
        <w:rPr>
          <w:rFonts w:ascii="Arial" w:hAnsi="Arial" w:cs="Arial"/>
          <w:sz w:val="22"/>
        </w:rPr>
        <w:t xml:space="preserve"> Ahmed’s first language is Bengali, and he has a good understanding of some English, which helps in communication.</w:t>
      </w:r>
      <w:r w:rsidR="00C9148C">
        <w:rPr>
          <w:rFonts w:ascii="Arial" w:hAnsi="Arial" w:cs="Arial"/>
          <w:sz w:val="22"/>
        </w:rPr>
        <w:t>,</w:t>
      </w:r>
      <w:r w:rsidR="003F16BC">
        <w:rPr>
          <w:rFonts w:ascii="Arial" w:hAnsi="Arial" w:cs="Arial"/>
          <w:sz w:val="22"/>
        </w:rPr>
        <w:t xml:space="preserve"> He finds </w:t>
      </w:r>
      <w:r w:rsidR="00BC7929">
        <w:rPr>
          <w:rFonts w:ascii="Arial" w:hAnsi="Arial" w:cs="Arial"/>
          <w:sz w:val="22"/>
        </w:rPr>
        <w:t>complicated</w:t>
      </w:r>
      <w:r w:rsidR="003F16BC">
        <w:rPr>
          <w:rFonts w:ascii="Arial" w:hAnsi="Arial" w:cs="Arial"/>
          <w:sz w:val="22"/>
        </w:rPr>
        <w:t xml:space="preserve"> communication difficult, particularly after his stroke. </w:t>
      </w:r>
      <w:r w:rsidR="00882D6A">
        <w:rPr>
          <w:rFonts w:ascii="Arial" w:hAnsi="Arial" w:cs="Arial"/>
          <w:sz w:val="22"/>
        </w:rPr>
        <w:t>This is important because Bengali culture places strong value on family involvement, respect for elders and collective decision-making</w:t>
      </w:r>
      <w:r w:rsidR="00FD387A">
        <w:rPr>
          <w:rFonts w:ascii="Arial" w:hAnsi="Arial" w:cs="Arial"/>
          <w:sz w:val="22"/>
        </w:rPr>
        <w:t xml:space="preserve">, meaning that his wife or a family member naturally takes an active role in supporting his care and communication. </w:t>
      </w:r>
      <w:r w:rsidR="00B04507">
        <w:rPr>
          <w:rFonts w:ascii="Arial" w:hAnsi="Arial" w:cs="Arial"/>
          <w:sz w:val="22"/>
        </w:rPr>
        <w:t xml:space="preserve">His multidisciplinary team comprises a GP, a district nurse and a speech and language therapist. </w:t>
      </w:r>
      <w:r w:rsidR="005F614F">
        <w:rPr>
          <w:rFonts w:ascii="Arial" w:hAnsi="Arial" w:cs="Arial"/>
          <w:sz w:val="22"/>
        </w:rPr>
        <w:t>All of them</w:t>
      </w:r>
      <w:r w:rsidR="00C9148C">
        <w:rPr>
          <w:rFonts w:ascii="Arial" w:hAnsi="Arial" w:cs="Arial"/>
          <w:sz w:val="22"/>
        </w:rPr>
        <w:t xml:space="preserve"> contribute to his recovery and well-being. Recently, </w:t>
      </w:r>
      <w:r w:rsidR="000A5919">
        <w:rPr>
          <w:rFonts w:ascii="Arial" w:hAnsi="Arial" w:cs="Arial"/>
          <w:sz w:val="22"/>
        </w:rPr>
        <w:t>A missed home visit caused Mr. Ahmed not to receive his medication on time.</w:t>
      </w:r>
      <w:r w:rsidR="00C9148C">
        <w:rPr>
          <w:rFonts w:ascii="Arial" w:hAnsi="Arial" w:cs="Arial"/>
          <w:sz w:val="22"/>
        </w:rPr>
        <w:t>, raising concerns about communication, coordination, and safety within the care system.</w:t>
      </w:r>
      <w:r w:rsidR="00DF16EF">
        <w:rPr>
          <w:rFonts w:ascii="Arial" w:hAnsi="Arial" w:cs="Arial"/>
          <w:sz w:val="22"/>
        </w:rPr>
        <w:t xml:space="preserve"> </w:t>
      </w:r>
      <w:r w:rsidR="00FC56F5">
        <w:rPr>
          <w:rFonts w:ascii="Arial" w:hAnsi="Arial" w:cs="Arial"/>
          <w:sz w:val="22"/>
        </w:rPr>
        <w:t xml:space="preserve">This sets the context for evaluating how </w:t>
      </w:r>
      <w:r w:rsidR="00DF16EF">
        <w:rPr>
          <w:rFonts w:ascii="Arial" w:hAnsi="Arial" w:cs="Arial"/>
          <w:sz w:val="22"/>
        </w:rPr>
        <w:t>effectively</w:t>
      </w:r>
      <w:r w:rsidR="00FC56F5">
        <w:rPr>
          <w:rFonts w:ascii="Arial" w:hAnsi="Arial" w:cs="Arial"/>
          <w:sz w:val="22"/>
        </w:rPr>
        <w:t xml:space="preserve"> his needs are being met, </w:t>
      </w:r>
      <w:proofErr w:type="gramStart"/>
      <w:r w:rsidR="00AC3BD9">
        <w:rPr>
          <w:rFonts w:ascii="Arial" w:hAnsi="Arial" w:cs="Arial"/>
          <w:sz w:val="22"/>
        </w:rPr>
        <w:t>taking into account</w:t>
      </w:r>
      <w:proofErr w:type="gramEnd"/>
      <w:r w:rsidR="00FC56F5">
        <w:rPr>
          <w:rFonts w:ascii="Arial" w:hAnsi="Arial" w:cs="Arial"/>
          <w:sz w:val="22"/>
        </w:rPr>
        <w:t xml:space="preserve"> both clinical and cultural factors.</w:t>
      </w: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18336E5C" w:rsidR="008E3943" w:rsidRDefault="0026393A" w:rsidP="008E3943">
      <w:pPr>
        <w:pStyle w:val="Heading1"/>
      </w:pPr>
      <w:r w:rsidRPr="00CD33A8">
        <w:t>2.</w:t>
      </w:r>
      <w:r w:rsidR="00D1554A">
        <w:t xml:space="preserve"> </w:t>
      </w:r>
      <w:r w:rsidR="008E3943">
        <w:t>I</w:t>
      </w:r>
      <w:r w:rsidR="008E3943" w:rsidRPr="008E3943">
        <w:t>mportance of effective communication</w:t>
      </w:r>
    </w:p>
    <w:p w14:paraId="74A8A1E9" w14:textId="21852995" w:rsidR="00A24E29" w:rsidRDefault="0052285D" w:rsidP="00CD33A8">
      <w:pPr>
        <w:tabs>
          <w:tab w:val="left" w:pos="6540"/>
        </w:tabs>
        <w:spacing w:line="360" w:lineRule="auto"/>
        <w:rPr>
          <w:rFonts w:asciiTheme="minorBidi" w:hAnsiTheme="minorBidi"/>
          <w:sz w:val="22"/>
        </w:rPr>
      </w:pPr>
      <w:r>
        <w:rPr>
          <w:rFonts w:asciiTheme="minorBidi" w:hAnsiTheme="minorBidi"/>
          <w:sz w:val="22"/>
        </w:rPr>
        <w:t xml:space="preserve">With </w:t>
      </w:r>
      <w:r w:rsidR="005D54BB">
        <w:rPr>
          <w:rFonts w:asciiTheme="minorBidi" w:hAnsiTheme="minorBidi"/>
          <w:sz w:val="22"/>
        </w:rPr>
        <w:t>Regard to Effective Communication, it is essential in Mr Ahmed’s care because he has had a stroke, has limited English communication, and depends on several professionals for support, such as a domiciliary support worker who comes to his place three times a day</w:t>
      </w:r>
      <w:r w:rsidR="007C5591">
        <w:rPr>
          <w:rFonts w:asciiTheme="minorBidi" w:hAnsiTheme="minorBidi"/>
          <w:sz w:val="22"/>
        </w:rPr>
        <w:t>, especially support from his</w:t>
      </w:r>
      <w:r w:rsidR="00EE355B">
        <w:rPr>
          <w:rFonts w:asciiTheme="minorBidi" w:hAnsiTheme="minorBidi"/>
          <w:sz w:val="22"/>
        </w:rPr>
        <w:t xml:space="preserve"> family members</w:t>
      </w:r>
      <w:r w:rsidR="00D32DC0">
        <w:rPr>
          <w:rFonts w:asciiTheme="minorBidi" w:hAnsiTheme="minorBidi"/>
          <w:sz w:val="22"/>
        </w:rPr>
        <w:t xml:space="preserve">. </w:t>
      </w:r>
      <w:r w:rsidR="005D54BB">
        <w:rPr>
          <w:rFonts w:asciiTheme="minorBidi" w:hAnsiTheme="minorBidi"/>
          <w:sz w:val="22"/>
        </w:rPr>
        <w:t xml:space="preserve"> </w:t>
      </w:r>
      <w:r w:rsidR="00306ED7">
        <w:rPr>
          <w:rFonts w:asciiTheme="minorBidi" w:hAnsiTheme="minorBidi"/>
          <w:sz w:val="22"/>
        </w:rPr>
        <w:t>Clear communication helps to maintain safety, promote</w:t>
      </w:r>
      <w:r w:rsidR="0025379B">
        <w:rPr>
          <w:rFonts w:asciiTheme="minorBidi" w:hAnsiTheme="minorBidi"/>
          <w:sz w:val="22"/>
        </w:rPr>
        <w:t xml:space="preserve"> understanding and ensure that care is delivered in a </w:t>
      </w:r>
      <w:r w:rsidR="008B61F5">
        <w:rPr>
          <w:rFonts w:asciiTheme="minorBidi" w:hAnsiTheme="minorBidi"/>
          <w:sz w:val="22"/>
        </w:rPr>
        <w:t xml:space="preserve">coordinated and patient-centred way. In Mr Ahmed’s </w:t>
      </w:r>
      <w:r w:rsidR="00A54720">
        <w:rPr>
          <w:rFonts w:asciiTheme="minorBidi" w:hAnsiTheme="minorBidi"/>
          <w:sz w:val="22"/>
        </w:rPr>
        <w:t>situation</w:t>
      </w:r>
      <w:r w:rsidR="008B61F5">
        <w:rPr>
          <w:rFonts w:asciiTheme="minorBidi" w:hAnsiTheme="minorBidi"/>
          <w:sz w:val="22"/>
        </w:rPr>
        <w:t xml:space="preserve">, </w:t>
      </w:r>
      <w:r w:rsidR="00A54720">
        <w:rPr>
          <w:rFonts w:asciiTheme="minorBidi" w:hAnsiTheme="minorBidi"/>
          <w:sz w:val="22"/>
        </w:rPr>
        <w:t>successful</w:t>
      </w:r>
      <w:r w:rsidR="008B61F5">
        <w:rPr>
          <w:rFonts w:asciiTheme="minorBidi" w:hAnsiTheme="minorBidi"/>
          <w:sz w:val="22"/>
        </w:rPr>
        <w:t xml:space="preserve"> communication is </w:t>
      </w:r>
      <w:r w:rsidR="00071D16">
        <w:rPr>
          <w:rFonts w:asciiTheme="minorBidi" w:hAnsiTheme="minorBidi"/>
          <w:sz w:val="22"/>
        </w:rPr>
        <w:t>very important</w:t>
      </w:r>
      <w:r w:rsidR="00065B25">
        <w:rPr>
          <w:rFonts w:asciiTheme="minorBidi" w:hAnsiTheme="minorBidi"/>
          <w:sz w:val="22"/>
        </w:rPr>
        <w:t>, as a missed visit by the care workers led to his medication not being administered on time, highlighting</w:t>
      </w:r>
      <w:r w:rsidR="005E05E9">
        <w:rPr>
          <w:rFonts w:asciiTheme="minorBidi" w:hAnsiTheme="minorBidi"/>
          <w:sz w:val="22"/>
        </w:rPr>
        <w:t xml:space="preserve"> how poor communication can directly affect his health and </w:t>
      </w:r>
      <w:r w:rsidR="00DB430E">
        <w:rPr>
          <w:rFonts w:asciiTheme="minorBidi" w:hAnsiTheme="minorBidi"/>
          <w:sz w:val="22"/>
        </w:rPr>
        <w:t>well-being</w:t>
      </w:r>
      <w:r w:rsidR="005E05E9">
        <w:rPr>
          <w:rFonts w:asciiTheme="minorBidi" w:hAnsiTheme="minorBidi"/>
          <w:sz w:val="22"/>
        </w:rPr>
        <w:t>.</w:t>
      </w:r>
    </w:p>
    <w:p w14:paraId="6EB749B2" w14:textId="72CA6268" w:rsidR="00BF5EB8" w:rsidRDefault="00CA11CB" w:rsidP="00CD33A8">
      <w:pPr>
        <w:tabs>
          <w:tab w:val="left" w:pos="6540"/>
        </w:tabs>
        <w:spacing w:line="360" w:lineRule="auto"/>
        <w:rPr>
          <w:rFonts w:asciiTheme="minorBidi" w:hAnsiTheme="minorBidi"/>
          <w:sz w:val="22"/>
        </w:rPr>
      </w:pPr>
      <w:r>
        <w:rPr>
          <w:rFonts w:asciiTheme="minorBidi" w:hAnsiTheme="minorBidi"/>
          <w:sz w:val="22"/>
        </w:rPr>
        <w:t xml:space="preserve">The Equality Act 2010 is important because it mandates that service providers make reasonable adjustments to prevent patients from being disadvantaged due to disabilities or communication </w:t>
      </w:r>
      <w:proofErr w:type="gramStart"/>
      <w:r>
        <w:rPr>
          <w:rFonts w:asciiTheme="minorBidi" w:hAnsiTheme="minorBidi"/>
          <w:sz w:val="22"/>
        </w:rPr>
        <w:t>challenges.</w:t>
      </w:r>
      <w:r w:rsidR="00DB430E">
        <w:rPr>
          <w:rFonts w:asciiTheme="minorBidi" w:hAnsiTheme="minorBidi"/>
          <w:sz w:val="22"/>
        </w:rPr>
        <w:t>.</w:t>
      </w:r>
      <w:proofErr w:type="gramEnd"/>
      <w:r w:rsidR="00DB430E">
        <w:rPr>
          <w:rFonts w:asciiTheme="minorBidi" w:hAnsiTheme="minorBidi"/>
          <w:sz w:val="22"/>
        </w:rPr>
        <w:t xml:space="preserve"> Although</w:t>
      </w:r>
      <w:r w:rsidR="00434742">
        <w:rPr>
          <w:rFonts w:asciiTheme="minorBidi" w:hAnsiTheme="minorBidi"/>
          <w:sz w:val="22"/>
        </w:rPr>
        <w:t xml:space="preserve"> </w:t>
      </w:r>
      <w:r w:rsidR="001A456E">
        <w:rPr>
          <w:rFonts w:asciiTheme="minorBidi" w:hAnsiTheme="minorBidi"/>
          <w:sz w:val="22"/>
        </w:rPr>
        <w:t xml:space="preserve">Bengali is Mr Ahmed’s first language. </w:t>
      </w:r>
      <w:r w:rsidR="00FD70C4">
        <w:rPr>
          <w:rFonts w:asciiTheme="minorBidi" w:hAnsiTheme="minorBidi"/>
          <w:sz w:val="22"/>
        </w:rPr>
        <w:t>He</w:t>
      </w:r>
      <w:r w:rsidR="00434742">
        <w:rPr>
          <w:rFonts w:asciiTheme="minorBidi" w:hAnsiTheme="minorBidi"/>
          <w:sz w:val="22"/>
        </w:rPr>
        <w:t xml:space="preserve"> should still be spoken to directly</w:t>
      </w:r>
      <w:r w:rsidR="00E312D0">
        <w:rPr>
          <w:rFonts w:asciiTheme="minorBidi" w:hAnsiTheme="minorBidi"/>
          <w:sz w:val="22"/>
        </w:rPr>
        <w:t xml:space="preserve"> wherever possible, rather than relying only on his wife to speak for him. His wife can support </w:t>
      </w:r>
      <w:r w:rsidR="00F6486D">
        <w:rPr>
          <w:rFonts w:asciiTheme="minorBidi" w:hAnsiTheme="minorBidi"/>
          <w:sz w:val="22"/>
        </w:rPr>
        <w:t xml:space="preserve">communication, but she should not replace Mr Ahmed’s </w:t>
      </w:r>
      <w:r w:rsidR="004571D0">
        <w:rPr>
          <w:rFonts w:asciiTheme="minorBidi" w:hAnsiTheme="minorBidi"/>
          <w:sz w:val="22"/>
        </w:rPr>
        <w:t xml:space="preserve">own voice. Care workers should use simple language, short sentences and </w:t>
      </w:r>
      <w:r w:rsidR="00DB430E">
        <w:rPr>
          <w:rFonts w:asciiTheme="minorBidi" w:hAnsiTheme="minorBidi"/>
          <w:sz w:val="22"/>
        </w:rPr>
        <w:t xml:space="preserve">a </w:t>
      </w:r>
      <w:r w:rsidR="004571D0">
        <w:rPr>
          <w:rFonts w:asciiTheme="minorBidi" w:hAnsiTheme="minorBidi"/>
          <w:sz w:val="22"/>
        </w:rPr>
        <w:t>calm tone. They should check</w:t>
      </w:r>
      <w:r w:rsidR="00027A38">
        <w:rPr>
          <w:rFonts w:asciiTheme="minorBidi" w:hAnsiTheme="minorBidi"/>
          <w:sz w:val="22"/>
        </w:rPr>
        <w:t xml:space="preserve"> understanding by asking him to repeat important information in his own words</w:t>
      </w:r>
      <w:r w:rsidR="00DB430E">
        <w:rPr>
          <w:rFonts w:asciiTheme="minorBidi" w:hAnsiTheme="minorBidi"/>
          <w:sz w:val="22"/>
        </w:rPr>
        <w:t>.</w:t>
      </w:r>
      <w:r w:rsidR="00027A38">
        <w:rPr>
          <w:rFonts w:asciiTheme="minorBidi" w:hAnsiTheme="minorBidi"/>
          <w:sz w:val="22"/>
        </w:rPr>
        <w:t xml:space="preserve"> If needed, a professional interpreter should be arranged so that Mr Ahmed can fully understand </w:t>
      </w:r>
      <w:r w:rsidR="00DB430E">
        <w:rPr>
          <w:rFonts w:asciiTheme="minorBidi" w:hAnsiTheme="minorBidi"/>
          <w:sz w:val="22"/>
        </w:rPr>
        <w:t>decisions</w:t>
      </w:r>
      <w:r w:rsidR="00027A38">
        <w:rPr>
          <w:rFonts w:asciiTheme="minorBidi" w:hAnsiTheme="minorBidi"/>
          <w:sz w:val="22"/>
        </w:rPr>
        <w:t xml:space="preserve"> about his care, medication and rehabilitation.</w:t>
      </w:r>
      <w:r w:rsidR="002247DC">
        <w:rPr>
          <w:rFonts w:asciiTheme="minorBidi" w:hAnsiTheme="minorBidi"/>
          <w:sz w:val="22"/>
        </w:rPr>
        <w:t xml:space="preserve"> (EHRC, 2020)</w:t>
      </w:r>
    </w:p>
    <w:p w14:paraId="681EF7F8" w14:textId="0340C4C8" w:rsidR="0027186D" w:rsidRDefault="00BB4846" w:rsidP="00802A60">
      <w:pPr>
        <w:tabs>
          <w:tab w:val="left" w:pos="6540"/>
        </w:tabs>
        <w:spacing w:line="360" w:lineRule="auto"/>
        <w:rPr>
          <w:rFonts w:asciiTheme="minorBidi" w:hAnsiTheme="minorBidi"/>
          <w:sz w:val="22"/>
        </w:rPr>
      </w:pPr>
      <w:r>
        <w:rPr>
          <w:rFonts w:asciiTheme="minorBidi" w:hAnsiTheme="minorBidi"/>
          <w:sz w:val="22"/>
        </w:rPr>
        <w:lastRenderedPageBreak/>
        <w:t xml:space="preserve">A useful communication model for this situation is active listening, </w:t>
      </w:r>
      <w:r w:rsidR="0027186D">
        <w:rPr>
          <w:rFonts w:asciiTheme="minorBidi" w:hAnsiTheme="minorBidi"/>
          <w:sz w:val="22"/>
        </w:rPr>
        <w:t>which</w:t>
      </w:r>
      <w:r>
        <w:rPr>
          <w:rFonts w:asciiTheme="minorBidi" w:hAnsiTheme="minorBidi"/>
          <w:sz w:val="22"/>
        </w:rPr>
        <w:t xml:space="preserve"> means giving </w:t>
      </w:r>
      <w:r w:rsidR="00CD053E">
        <w:rPr>
          <w:rFonts w:asciiTheme="minorBidi" w:hAnsiTheme="minorBidi"/>
          <w:sz w:val="22"/>
        </w:rPr>
        <w:t xml:space="preserve">the person or patient full attention, not interrupting and showing that their view </w:t>
      </w:r>
      <w:proofErr w:type="gramStart"/>
      <w:r w:rsidR="00CD053E">
        <w:rPr>
          <w:rFonts w:asciiTheme="minorBidi" w:hAnsiTheme="minorBidi"/>
          <w:sz w:val="22"/>
        </w:rPr>
        <w:t>are</w:t>
      </w:r>
      <w:proofErr w:type="gramEnd"/>
      <w:r w:rsidR="00CD053E">
        <w:rPr>
          <w:rFonts w:asciiTheme="minorBidi" w:hAnsiTheme="minorBidi"/>
          <w:sz w:val="22"/>
        </w:rPr>
        <w:t xml:space="preserve"> valued. It involves using appropriate body language, maintaining eye contact where culturally appropriate and responding with empathy. In practice, this means the care worker</w:t>
      </w:r>
      <w:r w:rsidR="004F05DE">
        <w:rPr>
          <w:rFonts w:asciiTheme="minorBidi" w:hAnsiTheme="minorBidi"/>
          <w:sz w:val="22"/>
        </w:rPr>
        <w:t>s</w:t>
      </w:r>
      <w:r w:rsidR="00CD053E">
        <w:rPr>
          <w:rFonts w:asciiTheme="minorBidi" w:hAnsiTheme="minorBidi"/>
          <w:sz w:val="22"/>
        </w:rPr>
        <w:t xml:space="preserve"> </w:t>
      </w:r>
      <w:r w:rsidR="004F05DE">
        <w:rPr>
          <w:rFonts w:asciiTheme="minorBidi" w:hAnsiTheme="minorBidi"/>
          <w:sz w:val="22"/>
        </w:rPr>
        <w:t xml:space="preserve">should listen carefully to Mr Ahmed’s concerns, pause to allow </w:t>
      </w:r>
      <w:r w:rsidR="005377FF">
        <w:rPr>
          <w:rFonts w:asciiTheme="minorBidi" w:hAnsiTheme="minorBidi"/>
          <w:sz w:val="22"/>
        </w:rPr>
        <w:t xml:space="preserve">him </w:t>
      </w:r>
      <w:r w:rsidR="0027186D">
        <w:rPr>
          <w:rFonts w:asciiTheme="minorBidi" w:hAnsiTheme="minorBidi"/>
          <w:sz w:val="22"/>
        </w:rPr>
        <w:t>time to respond,</w:t>
      </w:r>
      <w:r w:rsidR="005377FF">
        <w:rPr>
          <w:rFonts w:asciiTheme="minorBidi" w:hAnsiTheme="minorBidi"/>
          <w:sz w:val="22"/>
        </w:rPr>
        <w:t xml:space="preserve"> and confirm key points such as when medication should be taken or when the next visit will occur. </w:t>
      </w:r>
      <w:r w:rsidR="00AD5383">
        <w:rPr>
          <w:rFonts w:asciiTheme="minorBidi" w:hAnsiTheme="minorBidi"/>
          <w:sz w:val="22"/>
        </w:rPr>
        <w:t xml:space="preserve">This can reduce </w:t>
      </w:r>
      <w:r w:rsidR="00802A60">
        <w:rPr>
          <w:rFonts w:asciiTheme="minorBidi" w:hAnsiTheme="minorBidi"/>
          <w:sz w:val="22"/>
        </w:rPr>
        <w:t>(EHRC, 2020)</w:t>
      </w:r>
    </w:p>
    <w:p w14:paraId="6A3AE36E" w14:textId="145331EF" w:rsidR="00802A60" w:rsidRDefault="00DF6E4F" w:rsidP="00802A60">
      <w:pPr>
        <w:tabs>
          <w:tab w:val="left" w:pos="6540"/>
        </w:tabs>
        <w:spacing w:line="360" w:lineRule="auto"/>
        <w:rPr>
          <w:rFonts w:asciiTheme="minorBidi" w:hAnsiTheme="minorBidi"/>
          <w:sz w:val="22"/>
        </w:rPr>
      </w:pPr>
      <w:r>
        <w:rPr>
          <w:rFonts w:asciiTheme="minorBidi" w:hAnsiTheme="minorBidi"/>
          <w:sz w:val="22"/>
        </w:rPr>
        <w:t>Good communication also supports the wider multidisciplinary team. The GP, community nurse, speech and language therapist</w:t>
      </w:r>
      <w:r w:rsidR="004F2DA0">
        <w:rPr>
          <w:rFonts w:asciiTheme="minorBidi" w:hAnsiTheme="minorBidi"/>
          <w:sz w:val="22"/>
        </w:rPr>
        <w:t>, and all relevant care services need accurate information to avoid duplication, delay,</w:t>
      </w:r>
      <w:r w:rsidR="008B2E4F">
        <w:rPr>
          <w:rFonts w:asciiTheme="minorBidi" w:hAnsiTheme="minorBidi"/>
          <w:sz w:val="22"/>
        </w:rPr>
        <w:t xml:space="preserve"> or </w:t>
      </w:r>
      <w:r w:rsidR="004F2DA0">
        <w:rPr>
          <w:rFonts w:asciiTheme="minorBidi" w:hAnsiTheme="minorBidi"/>
          <w:sz w:val="22"/>
        </w:rPr>
        <w:t>mistakes. If messages are not passed on properly, medication may be missed, appointments may be forgotten</w:t>
      </w:r>
      <w:r w:rsidR="00697C05">
        <w:rPr>
          <w:rFonts w:asciiTheme="minorBidi" w:hAnsiTheme="minorBidi"/>
          <w:sz w:val="22"/>
        </w:rPr>
        <w:t>,</w:t>
      </w:r>
      <w:r w:rsidR="004F2DA0">
        <w:rPr>
          <w:rFonts w:asciiTheme="minorBidi" w:hAnsiTheme="minorBidi"/>
          <w:sz w:val="22"/>
        </w:rPr>
        <w:t xml:space="preserve"> </w:t>
      </w:r>
      <w:r w:rsidR="00CA0F60">
        <w:rPr>
          <w:rFonts w:asciiTheme="minorBidi" w:hAnsiTheme="minorBidi"/>
          <w:sz w:val="22"/>
        </w:rPr>
        <w:t xml:space="preserve">and important </w:t>
      </w:r>
      <w:r w:rsidR="001267AA">
        <w:rPr>
          <w:rFonts w:asciiTheme="minorBidi" w:hAnsiTheme="minorBidi"/>
          <w:sz w:val="22"/>
        </w:rPr>
        <w:t>health changes may go unnoticed</w:t>
      </w:r>
      <w:r w:rsidR="00CA0F60">
        <w:rPr>
          <w:rFonts w:asciiTheme="minorBidi" w:hAnsiTheme="minorBidi"/>
          <w:sz w:val="22"/>
        </w:rPr>
        <w:t xml:space="preserve">. </w:t>
      </w:r>
      <w:r w:rsidR="008E058A">
        <w:rPr>
          <w:rFonts w:asciiTheme="minorBidi" w:hAnsiTheme="minorBidi"/>
          <w:sz w:val="22"/>
        </w:rPr>
        <w:t>Therefore, communication should be recorded clearly in care notes, shared promptly between care work</w:t>
      </w:r>
      <w:r w:rsidR="00697C05">
        <w:rPr>
          <w:rFonts w:asciiTheme="minorBidi" w:hAnsiTheme="minorBidi"/>
          <w:sz w:val="22"/>
        </w:rPr>
        <w:t xml:space="preserve">ers and reviewed regularly. </w:t>
      </w:r>
      <w:r w:rsidR="00155D95">
        <w:rPr>
          <w:rFonts w:asciiTheme="minorBidi" w:hAnsiTheme="minorBidi"/>
          <w:sz w:val="22"/>
        </w:rPr>
        <w:t xml:space="preserve">(PMC, </w:t>
      </w:r>
      <w:r w:rsidR="00E44B8C">
        <w:rPr>
          <w:rFonts w:asciiTheme="minorBidi" w:hAnsiTheme="minorBidi"/>
          <w:sz w:val="22"/>
        </w:rPr>
        <w:t>2022)</w:t>
      </w:r>
    </w:p>
    <w:p w14:paraId="7A9D7A5F" w14:textId="27FBFE19" w:rsidR="00083259" w:rsidRDefault="001267AA" w:rsidP="00065B25">
      <w:pPr>
        <w:tabs>
          <w:tab w:val="left" w:pos="6540"/>
        </w:tabs>
        <w:spacing w:line="360" w:lineRule="auto"/>
        <w:rPr>
          <w:rFonts w:asciiTheme="minorBidi" w:hAnsiTheme="minorBidi"/>
          <w:sz w:val="22"/>
        </w:rPr>
      </w:pPr>
      <w:r>
        <w:rPr>
          <w:rFonts w:asciiTheme="minorBidi" w:hAnsiTheme="minorBidi"/>
          <w:sz w:val="22"/>
        </w:rPr>
        <w:t xml:space="preserve">In Addition, Engagement with literature should be shown through the use of legal and professional guidance on equality, communication and stroke care. Knowledge and understanding </w:t>
      </w:r>
      <w:r w:rsidR="00840B88">
        <w:rPr>
          <w:rFonts w:asciiTheme="minorBidi" w:hAnsiTheme="minorBidi"/>
          <w:sz w:val="22"/>
        </w:rPr>
        <w:t>are exhibited by recognising how the Equality Act 2010 applies to Mr Ahmed’s needs</w:t>
      </w:r>
      <w:r w:rsidR="00347F78">
        <w:rPr>
          <w:rFonts w:asciiTheme="minorBidi" w:hAnsiTheme="minorBidi"/>
          <w:sz w:val="22"/>
        </w:rPr>
        <w:t xml:space="preserve">. </w:t>
      </w:r>
      <w:r w:rsidR="00473D41">
        <w:rPr>
          <w:rFonts w:asciiTheme="minorBidi" w:hAnsiTheme="minorBidi"/>
          <w:sz w:val="22"/>
        </w:rPr>
        <w:t>Applying active listening to a real care situation and considering the effects of stroke, language barriers</w:t>
      </w:r>
      <w:r w:rsidR="00FE085E">
        <w:rPr>
          <w:rFonts w:asciiTheme="minorBidi" w:hAnsiTheme="minorBidi"/>
          <w:sz w:val="22"/>
        </w:rPr>
        <w:t xml:space="preserve"> and culture. Recognising and adapting communication </w:t>
      </w:r>
      <w:r w:rsidR="00C62BF1">
        <w:rPr>
          <w:rFonts w:asciiTheme="minorBidi" w:hAnsiTheme="minorBidi"/>
          <w:sz w:val="22"/>
        </w:rPr>
        <w:t xml:space="preserve">to meet his needs </w:t>
      </w:r>
      <w:r w:rsidR="00840B88">
        <w:rPr>
          <w:rFonts w:asciiTheme="minorBidi" w:hAnsiTheme="minorBidi"/>
          <w:sz w:val="22"/>
        </w:rPr>
        <w:t>in a home setting should also be</w:t>
      </w:r>
      <w:r w:rsidR="00C62BF1">
        <w:rPr>
          <w:rFonts w:asciiTheme="minorBidi" w:hAnsiTheme="minorBidi"/>
          <w:sz w:val="22"/>
        </w:rPr>
        <w:t xml:space="preserve"> addressed. </w:t>
      </w:r>
      <w:r w:rsidR="00840B88">
        <w:rPr>
          <w:rFonts w:asciiTheme="minorBidi" w:hAnsiTheme="minorBidi"/>
          <w:sz w:val="22"/>
        </w:rPr>
        <w:t>Transferable skills for life and professional practice include empathy, teamwork, problem-solving and respect for diversity, which should be demonstrated professionally.</w:t>
      </w:r>
    </w:p>
    <w:p w14:paraId="52D81F01" w14:textId="77777777" w:rsidR="00DF1170" w:rsidRPr="00065B25" w:rsidRDefault="00DF1170" w:rsidP="00065B25">
      <w:pPr>
        <w:tabs>
          <w:tab w:val="left" w:pos="6540"/>
        </w:tabs>
        <w:spacing w:line="360" w:lineRule="auto"/>
        <w:rPr>
          <w:rFonts w:asciiTheme="minorBidi" w:hAnsiTheme="minorBidi"/>
          <w:sz w:val="22"/>
        </w:rPr>
      </w:pPr>
    </w:p>
    <w:p w14:paraId="68FFD705" w14:textId="77566E39" w:rsidR="008E3943" w:rsidRPr="00065B25" w:rsidRDefault="0026393A" w:rsidP="00065B25">
      <w:pPr>
        <w:pStyle w:val="Heading1"/>
      </w:pPr>
      <w:r w:rsidRPr="00CD33A8">
        <w:t>3</w:t>
      </w:r>
      <w:r w:rsidR="00B87E75" w:rsidRPr="00CD33A8">
        <w:t>.</w:t>
      </w:r>
      <w:r w:rsidR="008E3943">
        <w:t>I</w:t>
      </w:r>
      <w:r w:rsidR="008E3943" w:rsidRPr="008E3943">
        <w:t xml:space="preserve">mportance of </w:t>
      </w:r>
      <w:r w:rsidR="00CA11CB">
        <w:t>G</w:t>
      </w:r>
      <w:r w:rsidR="008E3943" w:rsidRPr="008E3943">
        <w:t xml:space="preserve">ood </w:t>
      </w:r>
      <w:r w:rsidR="00CA11CB">
        <w:t>A</w:t>
      </w:r>
      <w:r w:rsidR="008E3943" w:rsidRPr="008E3943">
        <w:t xml:space="preserve">dministrative </w:t>
      </w:r>
      <w:r w:rsidR="00E83E86">
        <w:t>Skills</w:t>
      </w:r>
    </w:p>
    <w:p w14:paraId="065A4C45" w14:textId="0A2D1A15" w:rsidR="00327188" w:rsidRDefault="00965B9E" w:rsidP="00CD33A8">
      <w:pPr>
        <w:tabs>
          <w:tab w:val="left" w:pos="6540"/>
        </w:tabs>
        <w:spacing w:line="360" w:lineRule="auto"/>
        <w:rPr>
          <w:rFonts w:asciiTheme="minorBidi" w:hAnsiTheme="minorBidi"/>
          <w:sz w:val="22"/>
        </w:rPr>
      </w:pPr>
      <w:r>
        <w:rPr>
          <w:rFonts w:asciiTheme="minorBidi" w:hAnsiTheme="minorBidi"/>
          <w:sz w:val="22"/>
        </w:rPr>
        <w:t xml:space="preserve">Strong administrative skills are essential </w:t>
      </w:r>
      <w:r w:rsidR="00327188">
        <w:rPr>
          <w:rFonts w:asciiTheme="minorBidi" w:hAnsiTheme="minorBidi"/>
          <w:sz w:val="22"/>
        </w:rPr>
        <w:t xml:space="preserve">in professional </w:t>
      </w:r>
      <w:r w:rsidR="00E83E86">
        <w:rPr>
          <w:rFonts w:asciiTheme="minorBidi" w:hAnsiTheme="minorBidi"/>
          <w:sz w:val="22"/>
        </w:rPr>
        <w:t xml:space="preserve">practice because they encourage safe and organized </w:t>
      </w:r>
      <w:proofErr w:type="spellStart"/>
      <w:r w:rsidR="00E83E86">
        <w:rPr>
          <w:rFonts w:asciiTheme="minorBidi" w:hAnsiTheme="minorBidi"/>
          <w:sz w:val="22"/>
        </w:rPr>
        <w:t>behaviors</w:t>
      </w:r>
      <w:proofErr w:type="spellEnd"/>
      <w:r w:rsidR="00E83E86">
        <w:rPr>
          <w:rFonts w:asciiTheme="minorBidi" w:hAnsiTheme="minorBidi"/>
          <w:sz w:val="22"/>
        </w:rPr>
        <w:t>.</w:t>
      </w:r>
      <w:r w:rsidR="008B05A8">
        <w:rPr>
          <w:rFonts w:asciiTheme="minorBidi" w:hAnsiTheme="minorBidi"/>
          <w:sz w:val="22"/>
        </w:rPr>
        <w:t>, and patient-focused care.</w:t>
      </w:r>
      <w:r w:rsidR="00DD29CC">
        <w:rPr>
          <w:rFonts w:asciiTheme="minorBidi" w:hAnsiTheme="minorBidi"/>
          <w:sz w:val="22"/>
        </w:rPr>
        <w:t xml:space="preserve"> With </w:t>
      </w:r>
      <w:r w:rsidR="00805D7B">
        <w:rPr>
          <w:rFonts w:asciiTheme="minorBidi" w:hAnsiTheme="minorBidi"/>
          <w:sz w:val="22"/>
        </w:rPr>
        <w:t>regard to Mr Ahmed’s case, good administration helps coordinate visits from the care workers, the General Practice, the Nurse, and the Speech and Language Therapist</w:t>
      </w:r>
      <w:r w:rsidR="004356FA">
        <w:rPr>
          <w:rFonts w:asciiTheme="minorBidi" w:hAnsiTheme="minorBidi"/>
          <w:sz w:val="22"/>
        </w:rPr>
        <w:t xml:space="preserve">. </w:t>
      </w:r>
      <w:r w:rsidR="00105B6B">
        <w:rPr>
          <w:rFonts w:asciiTheme="minorBidi" w:hAnsiTheme="minorBidi"/>
          <w:sz w:val="22"/>
        </w:rPr>
        <w:t xml:space="preserve">It also helps ensure that medication is given on time, </w:t>
      </w:r>
      <w:r w:rsidR="00805D7B">
        <w:rPr>
          <w:rFonts w:asciiTheme="minorBidi" w:hAnsiTheme="minorBidi"/>
          <w:sz w:val="22"/>
        </w:rPr>
        <w:t xml:space="preserve">that </w:t>
      </w:r>
      <w:r w:rsidR="00DE5C35">
        <w:rPr>
          <w:rFonts w:asciiTheme="minorBidi" w:hAnsiTheme="minorBidi"/>
          <w:sz w:val="22"/>
        </w:rPr>
        <w:t>record-keeping is accurate, and that any changes in his condition are clearly communicated to the care team</w:t>
      </w:r>
      <w:r w:rsidR="007C0549">
        <w:rPr>
          <w:rFonts w:asciiTheme="minorBidi" w:hAnsiTheme="minorBidi"/>
          <w:sz w:val="22"/>
        </w:rPr>
        <w:t xml:space="preserve">. The </w:t>
      </w:r>
      <w:r w:rsidR="00805D7B">
        <w:rPr>
          <w:rFonts w:asciiTheme="minorBidi" w:hAnsiTheme="minorBidi"/>
          <w:sz w:val="22"/>
        </w:rPr>
        <w:t>high-quality NHS administration helps patients, carers and staff have the right information at the right time, which can improve care and reduce inequalities</w:t>
      </w:r>
      <w:r w:rsidR="00FC004F">
        <w:rPr>
          <w:rFonts w:asciiTheme="minorBidi" w:hAnsiTheme="minorBidi"/>
          <w:sz w:val="22"/>
        </w:rPr>
        <w:t>. Good administration is therefore not just a</w:t>
      </w:r>
      <w:r w:rsidR="00805D7B">
        <w:rPr>
          <w:rFonts w:asciiTheme="minorBidi" w:hAnsiTheme="minorBidi"/>
          <w:sz w:val="22"/>
        </w:rPr>
        <w:t>n office task, but it is an essential part of the patient's quality of care.</w:t>
      </w:r>
      <w:r w:rsidR="00516746">
        <w:rPr>
          <w:rFonts w:asciiTheme="minorBidi" w:hAnsiTheme="minorBidi"/>
          <w:sz w:val="22"/>
        </w:rPr>
        <w:t xml:space="preserve"> (Ewbank et al</w:t>
      </w:r>
      <w:r w:rsidR="00DE5C35">
        <w:rPr>
          <w:rFonts w:asciiTheme="minorBidi" w:hAnsiTheme="minorBidi"/>
          <w:sz w:val="22"/>
        </w:rPr>
        <w:t>, The King’s Fund, 2021)</w:t>
      </w:r>
    </w:p>
    <w:p w14:paraId="67EC8C3A" w14:textId="77777777" w:rsidR="00A26E53" w:rsidRDefault="00A26E53" w:rsidP="00CD33A8">
      <w:pPr>
        <w:tabs>
          <w:tab w:val="left" w:pos="6540"/>
        </w:tabs>
        <w:spacing w:line="360" w:lineRule="auto"/>
        <w:rPr>
          <w:rFonts w:asciiTheme="minorBidi" w:hAnsiTheme="minorBidi"/>
          <w:sz w:val="22"/>
        </w:rPr>
      </w:pPr>
    </w:p>
    <w:p w14:paraId="58ED3844" w14:textId="28CC67FA" w:rsidR="00A26E53" w:rsidRDefault="00A26E53" w:rsidP="00CD33A8">
      <w:pPr>
        <w:tabs>
          <w:tab w:val="left" w:pos="6540"/>
        </w:tabs>
        <w:spacing w:line="360" w:lineRule="auto"/>
        <w:rPr>
          <w:rFonts w:asciiTheme="minorBidi" w:hAnsiTheme="minorBidi"/>
          <w:sz w:val="22"/>
        </w:rPr>
      </w:pPr>
      <w:r>
        <w:rPr>
          <w:rFonts w:asciiTheme="minorBidi" w:hAnsiTheme="minorBidi"/>
          <w:sz w:val="22"/>
        </w:rPr>
        <w:lastRenderedPageBreak/>
        <w:t>Record keeping is a key part of this because it provides a clear written account of Mr Ahmed’s care, risk</w:t>
      </w:r>
      <w:r w:rsidR="000B1AD4">
        <w:rPr>
          <w:rFonts w:asciiTheme="minorBidi" w:hAnsiTheme="minorBidi"/>
          <w:sz w:val="22"/>
        </w:rPr>
        <w:t xml:space="preserve">, medication, visits and any concerns raised. </w:t>
      </w:r>
      <w:r w:rsidR="00DE459F">
        <w:rPr>
          <w:rFonts w:asciiTheme="minorBidi" w:hAnsiTheme="minorBidi"/>
          <w:sz w:val="22"/>
        </w:rPr>
        <w:t xml:space="preserve">In adult social care, records should include written communication, telephone calls, </w:t>
      </w:r>
      <w:r w:rsidR="00B160BA">
        <w:rPr>
          <w:rFonts w:asciiTheme="minorBidi" w:hAnsiTheme="minorBidi"/>
          <w:sz w:val="22"/>
        </w:rPr>
        <w:t>visits, reports and notes from professionals or family members so that</w:t>
      </w:r>
      <w:r w:rsidR="00117D6C">
        <w:rPr>
          <w:rFonts w:asciiTheme="minorBidi" w:hAnsiTheme="minorBidi"/>
          <w:sz w:val="22"/>
        </w:rPr>
        <w:t xml:space="preserve"> there is an accurate history of care. </w:t>
      </w:r>
      <w:r w:rsidR="000B1AD4">
        <w:rPr>
          <w:rFonts w:asciiTheme="minorBidi" w:hAnsiTheme="minorBidi"/>
          <w:sz w:val="22"/>
        </w:rPr>
        <w:t>.</w:t>
      </w:r>
    </w:p>
    <w:p w14:paraId="255738AD" w14:textId="4FB8CCD9" w:rsidR="00C61058" w:rsidRDefault="00C61058" w:rsidP="00CD33A8">
      <w:pPr>
        <w:tabs>
          <w:tab w:val="left" w:pos="6540"/>
        </w:tabs>
        <w:spacing w:line="360" w:lineRule="auto"/>
        <w:rPr>
          <w:rFonts w:asciiTheme="minorBidi" w:hAnsiTheme="minorBidi"/>
          <w:sz w:val="22"/>
        </w:rPr>
      </w:pPr>
      <w:r>
        <w:rPr>
          <w:rFonts w:asciiTheme="minorBidi" w:hAnsiTheme="minorBidi"/>
          <w:sz w:val="22"/>
        </w:rPr>
        <w:t>The Data Protection Act 2018</w:t>
      </w:r>
      <w:r w:rsidR="00CE2DF9">
        <w:rPr>
          <w:rFonts w:asciiTheme="minorBidi" w:hAnsiTheme="minorBidi"/>
          <w:sz w:val="22"/>
        </w:rPr>
        <w:t xml:space="preserve"> is also important because </w:t>
      </w:r>
      <w:r w:rsidR="00A615C1">
        <w:rPr>
          <w:rFonts w:asciiTheme="minorBidi" w:hAnsiTheme="minorBidi"/>
          <w:sz w:val="22"/>
        </w:rPr>
        <w:t>Mr</w:t>
      </w:r>
      <w:r w:rsidR="00CE2DF9">
        <w:rPr>
          <w:rFonts w:asciiTheme="minorBidi" w:hAnsiTheme="minorBidi"/>
          <w:sz w:val="22"/>
        </w:rPr>
        <w:t xml:space="preserve"> Ahmed’s records contain personal and sensitive information. Under the Act, personal data must be processed lawfully, fairly and transparently</w:t>
      </w:r>
      <w:r w:rsidR="007A7BD8">
        <w:rPr>
          <w:rFonts w:asciiTheme="minorBidi" w:hAnsiTheme="minorBidi"/>
          <w:sz w:val="22"/>
        </w:rPr>
        <w:t xml:space="preserve">. </w:t>
      </w:r>
      <w:r w:rsidR="00697A72">
        <w:rPr>
          <w:rFonts w:asciiTheme="minorBidi" w:hAnsiTheme="minorBidi"/>
          <w:sz w:val="22"/>
        </w:rPr>
        <w:t>It is kept only as long as necessary for its intended purpose</w:t>
      </w:r>
      <w:r w:rsidR="007A7BD8">
        <w:rPr>
          <w:rFonts w:asciiTheme="minorBidi" w:hAnsiTheme="minorBidi"/>
          <w:sz w:val="22"/>
        </w:rPr>
        <w:t xml:space="preserve">. </w:t>
      </w:r>
      <w:r w:rsidR="004E3705">
        <w:rPr>
          <w:rFonts w:asciiTheme="minorBidi" w:hAnsiTheme="minorBidi"/>
          <w:sz w:val="22"/>
        </w:rPr>
        <w:t xml:space="preserve">This means information about Mr Ahmed should only be shared with people who need it for his care, </w:t>
      </w:r>
      <w:r w:rsidR="00A615C1">
        <w:rPr>
          <w:rFonts w:asciiTheme="minorBidi" w:hAnsiTheme="minorBidi"/>
          <w:sz w:val="22"/>
        </w:rPr>
        <w:t>such as his GP, Nurse, or carers, and with people who have</w:t>
      </w:r>
      <w:r w:rsidR="007054CB">
        <w:rPr>
          <w:rFonts w:asciiTheme="minorBidi" w:hAnsiTheme="minorBidi"/>
          <w:sz w:val="22"/>
        </w:rPr>
        <w:t xml:space="preserve"> an appropriate legal basis. </w:t>
      </w:r>
      <w:r w:rsidR="008711F3">
        <w:rPr>
          <w:rFonts w:asciiTheme="minorBidi" w:hAnsiTheme="minorBidi"/>
          <w:sz w:val="22"/>
        </w:rPr>
        <w:t xml:space="preserve">People </w:t>
      </w:r>
      <w:r w:rsidR="00A615C1">
        <w:rPr>
          <w:rFonts w:asciiTheme="minorBidi" w:hAnsiTheme="minorBidi"/>
          <w:sz w:val="22"/>
        </w:rPr>
        <w:t>involved</w:t>
      </w:r>
      <w:r w:rsidR="008711F3">
        <w:rPr>
          <w:rFonts w:asciiTheme="minorBidi" w:hAnsiTheme="minorBidi"/>
          <w:sz w:val="22"/>
        </w:rPr>
        <w:t xml:space="preserve"> should not discuss his care in public areas or leave records unsecured. </w:t>
      </w:r>
      <w:r w:rsidR="009F7008">
        <w:rPr>
          <w:rFonts w:asciiTheme="minorBidi" w:hAnsiTheme="minorBidi"/>
          <w:sz w:val="22"/>
        </w:rPr>
        <w:t xml:space="preserve">Credential information should be stored </w:t>
      </w:r>
      <w:r w:rsidR="0007737E">
        <w:rPr>
          <w:rFonts w:asciiTheme="minorBidi" w:hAnsiTheme="minorBidi"/>
          <w:sz w:val="22"/>
        </w:rPr>
        <w:t>securely, whether in hardware or software</w:t>
      </w:r>
      <w:r w:rsidR="00A615C1">
        <w:rPr>
          <w:rFonts w:asciiTheme="minorBidi" w:hAnsiTheme="minorBidi"/>
          <w:sz w:val="22"/>
        </w:rPr>
        <w:t>. Access</w:t>
      </w:r>
      <w:r w:rsidR="001D63ED">
        <w:rPr>
          <w:rFonts w:asciiTheme="minorBidi" w:hAnsiTheme="minorBidi"/>
          <w:sz w:val="22"/>
        </w:rPr>
        <w:t xml:space="preserve"> </w:t>
      </w:r>
      <w:r w:rsidR="00A615C1">
        <w:rPr>
          <w:rFonts w:asciiTheme="minorBidi" w:hAnsiTheme="minorBidi"/>
          <w:sz w:val="22"/>
        </w:rPr>
        <w:t>to this information should be limited to authorised personnel only, who are related to Mr Ahmed’s care.</w:t>
      </w:r>
      <w:r w:rsidR="00D32155">
        <w:rPr>
          <w:rFonts w:asciiTheme="minorBidi" w:hAnsiTheme="minorBidi"/>
          <w:sz w:val="22"/>
        </w:rPr>
        <w:t xml:space="preserve"> (Scottish Government, 2024)</w:t>
      </w:r>
    </w:p>
    <w:p w14:paraId="28133637" w14:textId="54437FD7" w:rsidR="00DE5C35" w:rsidRDefault="00375A47" w:rsidP="00CD33A8">
      <w:pPr>
        <w:tabs>
          <w:tab w:val="left" w:pos="6540"/>
        </w:tabs>
        <w:spacing w:line="360" w:lineRule="auto"/>
        <w:rPr>
          <w:rFonts w:asciiTheme="minorBidi" w:hAnsiTheme="minorBidi"/>
          <w:sz w:val="22"/>
        </w:rPr>
      </w:pPr>
      <w:r>
        <w:rPr>
          <w:rFonts w:asciiTheme="minorBidi" w:hAnsiTheme="minorBidi"/>
          <w:sz w:val="22"/>
        </w:rPr>
        <w:t xml:space="preserve">The NHS records management code of practice explicitly requires organizations to establish adequate arrangements for managing, securing, storing, and properly disposing of records. </w:t>
      </w:r>
      <w:r w:rsidR="001A25AC">
        <w:rPr>
          <w:rFonts w:asciiTheme="minorBidi" w:hAnsiTheme="minorBidi"/>
          <w:sz w:val="22"/>
        </w:rPr>
        <w:t xml:space="preserve">In </w:t>
      </w:r>
      <w:r w:rsidR="00373877">
        <w:rPr>
          <w:rFonts w:asciiTheme="minorBidi" w:hAnsiTheme="minorBidi"/>
          <w:sz w:val="22"/>
        </w:rPr>
        <w:t xml:space="preserve">adult social care, this links to safeguarding, continuity of care and accountability. Clear records also </w:t>
      </w:r>
      <w:r w:rsidR="006032BA">
        <w:rPr>
          <w:rFonts w:asciiTheme="minorBidi" w:hAnsiTheme="minorBidi"/>
          <w:sz w:val="22"/>
        </w:rPr>
        <w:t>support professional communication and help managers investigate incidents, such as the missed home visits in Mr Ahmed’s case.</w:t>
      </w:r>
      <w:r w:rsidR="001550E7">
        <w:rPr>
          <w:rFonts w:asciiTheme="minorBidi" w:hAnsiTheme="minorBidi"/>
          <w:sz w:val="22"/>
        </w:rPr>
        <w:t xml:space="preserve"> If the records</w:t>
      </w:r>
      <w:r w:rsidR="00A0729F">
        <w:rPr>
          <w:rFonts w:asciiTheme="minorBidi" w:hAnsiTheme="minorBidi"/>
          <w:sz w:val="22"/>
        </w:rPr>
        <w:t xml:space="preserve"> are incomplete, it becomes difficult to prove what happened</w:t>
      </w:r>
      <w:r w:rsidR="006032BA">
        <w:rPr>
          <w:rFonts w:asciiTheme="minorBidi" w:hAnsiTheme="minorBidi"/>
          <w:sz w:val="22"/>
        </w:rPr>
        <w:t xml:space="preserve"> or learn from the errors.</w:t>
      </w:r>
    </w:p>
    <w:p w14:paraId="2B008FF6" w14:textId="1E24D93A" w:rsidR="008E3943" w:rsidRDefault="00A07B4C" w:rsidP="00CD33A8">
      <w:pPr>
        <w:tabs>
          <w:tab w:val="left" w:pos="6540"/>
        </w:tabs>
        <w:spacing w:line="360" w:lineRule="auto"/>
        <w:rPr>
          <w:rFonts w:asciiTheme="minorBidi" w:hAnsiTheme="minorBidi"/>
          <w:sz w:val="22"/>
        </w:rPr>
      </w:pPr>
      <w:r>
        <w:rPr>
          <w:rFonts w:asciiTheme="minorBidi" w:hAnsiTheme="minorBidi"/>
          <w:sz w:val="22"/>
        </w:rPr>
        <w:t>Overall, good administrative practice</w:t>
      </w:r>
      <w:r w:rsidR="004B0ECD">
        <w:rPr>
          <w:rFonts w:asciiTheme="minorBidi" w:hAnsiTheme="minorBidi"/>
          <w:sz w:val="22"/>
        </w:rPr>
        <w:t xml:space="preserve"> protects Mr Ahmed’s safety, supports teamwork and ensures legal compliance. It helps staff to deliver reliable care, maintain confidentiality and respond quickly when problems occur</w:t>
      </w:r>
      <w:r w:rsidR="00B51324">
        <w:rPr>
          <w:rFonts w:asciiTheme="minorBidi" w:hAnsiTheme="minorBidi"/>
          <w:sz w:val="22"/>
        </w:rPr>
        <w:t>. For this reason, administration, record keeping and data protection are all central to effective professional practice in health and social care.</w:t>
      </w:r>
    </w:p>
    <w:p w14:paraId="65F954FC" w14:textId="77777777" w:rsidR="00DF1170" w:rsidRPr="00CD33A8" w:rsidRDefault="00DF1170" w:rsidP="00CD33A8">
      <w:pPr>
        <w:tabs>
          <w:tab w:val="left" w:pos="6540"/>
        </w:tabs>
        <w:spacing w:line="360" w:lineRule="auto"/>
        <w:rPr>
          <w:rFonts w:asciiTheme="minorBidi" w:hAnsiTheme="minorBidi"/>
          <w:sz w:val="22"/>
        </w:rPr>
      </w:pPr>
    </w:p>
    <w:p w14:paraId="581C99BF" w14:textId="264B49DF"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526DEB93" w14:textId="305083F0" w:rsidR="00571487" w:rsidRDefault="00545A3B" w:rsidP="00CD33A8">
      <w:pPr>
        <w:tabs>
          <w:tab w:val="left" w:pos="6540"/>
        </w:tabs>
        <w:spacing w:line="360" w:lineRule="auto"/>
        <w:rPr>
          <w:rFonts w:asciiTheme="minorBidi" w:hAnsiTheme="minorBidi"/>
          <w:sz w:val="22"/>
        </w:rPr>
      </w:pPr>
      <w:r>
        <w:rPr>
          <w:rFonts w:asciiTheme="minorBidi" w:hAnsiTheme="minorBidi"/>
          <w:sz w:val="22"/>
        </w:rPr>
        <w:t>A crucial aspect is collaborating with other professionals involved in Mr. Ahmed’s care after his recent stroke</w:t>
      </w:r>
      <w:r w:rsidR="006A0E07">
        <w:rPr>
          <w:rFonts w:asciiTheme="minorBidi" w:hAnsiTheme="minorBidi"/>
          <w:sz w:val="22"/>
        </w:rPr>
        <w:t xml:space="preserve">. </w:t>
      </w:r>
      <w:r>
        <w:rPr>
          <w:rFonts w:asciiTheme="minorBidi" w:hAnsiTheme="minorBidi"/>
          <w:sz w:val="22"/>
        </w:rPr>
        <w:t>The GP oversees his overall health and medication management. A nurse visits twice weekly to monitor blood pressure and provide wound care. Care workers support with personal care, medication, and meals three times a day. The speech and language therapist assists with his communication challenges and related issues.</w:t>
      </w:r>
      <w:r w:rsidR="006C1ECA">
        <w:rPr>
          <w:rFonts w:asciiTheme="minorBidi" w:hAnsiTheme="minorBidi"/>
          <w:sz w:val="22"/>
        </w:rPr>
        <w:t xml:space="preserve">. Teamwork ensures safe, coordinated care at home in his </w:t>
      </w:r>
      <w:r w:rsidR="00FC5DEB">
        <w:rPr>
          <w:rFonts w:asciiTheme="minorBidi" w:hAnsiTheme="minorBidi"/>
          <w:sz w:val="22"/>
        </w:rPr>
        <w:t>ground-floor</w:t>
      </w:r>
      <w:r w:rsidR="006C1ECA">
        <w:rPr>
          <w:rFonts w:asciiTheme="minorBidi" w:hAnsiTheme="minorBidi"/>
          <w:sz w:val="22"/>
        </w:rPr>
        <w:t xml:space="preserve"> accommodation. </w:t>
      </w:r>
      <w:r w:rsidR="00FC5DEB">
        <w:rPr>
          <w:rFonts w:asciiTheme="minorBidi" w:hAnsiTheme="minorBidi"/>
          <w:sz w:val="22"/>
        </w:rPr>
        <w:t xml:space="preserve">It prevents errors like the missed visit that delayed his medication. Collaboration </w:t>
      </w:r>
      <w:r w:rsidR="00DC61DD">
        <w:rPr>
          <w:rFonts w:asciiTheme="minorBidi" w:hAnsiTheme="minorBidi"/>
          <w:sz w:val="22"/>
        </w:rPr>
        <w:t>shares</w:t>
      </w:r>
      <w:r w:rsidR="00FC5DEB">
        <w:rPr>
          <w:rFonts w:asciiTheme="minorBidi" w:hAnsiTheme="minorBidi"/>
          <w:sz w:val="22"/>
        </w:rPr>
        <w:t xml:space="preserve"> specialist knowledge to improve recovery and reduce hospital readmissions or any </w:t>
      </w:r>
      <w:r w:rsidR="00DC61DD">
        <w:rPr>
          <w:rFonts w:asciiTheme="minorBidi" w:hAnsiTheme="minorBidi"/>
          <w:sz w:val="22"/>
        </w:rPr>
        <w:t>undesirable situations. (NHS England, 2021)</w:t>
      </w:r>
    </w:p>
    <w:p w14:paraId="08090A94" w14:textId="1447F602" w:rsidR="00571487" w:rsidRDefault="00571487" w:rsidP="00CD33A8">
      <w:pPr>
        <w:tabs>
          <w:tab w:val="left" w:pos="6540"/>
        </w:tabs>
        <w:spacing w:line="360" w:lineRule="auto"/>
        <w:rPr>
          <w:rFonts w:asciiTheme="minorBidi" w:hAnsiTheme="minorBidi"/>
          <w:sz w:val="22"/>
        </w:rPr>
      </w:pPr>
      <w:r>
        <w:rPr>
          <w:rFonts w:asciiTheme="minorBidi" w:hAnsiTheme="minorBidi"/>
          <w:sz w:val="22"/>
        </w:rPr>
        <w:lastRenderedPageBreak/>
        <w:t xml:space="preserve">Good teamwork benefits Mr Ahmed by holistically addressing his complex needs. His limited </w:t>
      </w:r>
      <w:r w:rsidR="003338B7">
        <w:rPr>
          <w:rFonts w:asciiTheme="minorBidi" w:hAnsiTheme="minorBidi"/>
          <w:sz w:val="22"/>
        </w:rPr>
        <w:t xml:space="preserve">English </w:t>
      </w:r>
      <w:r w:rsidR="002F0022">
        <w:rPr>
          <w:rFonts w:asciiTheme="minorBidi" w:hAnsiTheme="minorBidi"/>
          <w:sz w:val="22"/>
        </w:rPr>
        <w:t xml:space="preserve">and </w:t>
      </w:r>
      <w:r w:rsidR="00C72CD6">
        <w:rPr>
          <w:rFonts w:asciiTheme="minorBidi" w:hAnsiTheme="minorBidi"/>
          <w:sz w:val="22"/>
        </w:rPr>
        <w:t>reliance</w:t>
      </w:r>
      <w:r w:rsidR="002F0022">
        <w:rPr>
          <w:rFonts w:asciiTheme="minorBidi" w:hAnsiTheme="minorBidi"/>
          <w:sz w:val="22"/>
        </w:rPr>
        <w:t xml:space="preserve"> on his wife for communication require input from all professionals.</w:t>
      </w:r>
      <w:r w:rsidR="00C72CD6">
        <w:rPr>
          <w:rFonts w:asciiTheme="minorBidi" w:hAnsiTheme="minorBidi"/>
          <w:sz w:val="22"/>
        </w:rPr>
        <w:t xml:space="preserve"> The GP can adjust medication based on district nurse observations. Care workers report daily</w:t>
      </w:r>
      <w:r w:rsidR="003D4363">
        <w:rPr>
          <w:rFonts w:asciiTheme="minorBidi" w:hAnsiTheme="minorBidi"/>
          <w:sz w:val="22"/>
        </w:rPr>
        <w:t xml:space="preserve"> changes to the speech therapist. </w:t>
      </w:r>
      <w:r w:rsidR="00611AE4">
        <w:rPr>
          <w:rFonts w:asciiTheme="minorBidi" w:hAnsiTheme="minorBidi"/>
          <w:sz w:val="22"/>
        </w:rPr>
        <w:t xml:space="preserve">This joint approach supports his wife and </w:t>
      </w:r>
      <w:r w:rsidR="006A0887">
        <w:rPr>
          <w:rFonts w:asciiTheme="minorBidi" w:hAnsiTheme="minorBidi"/>
          <w:sz w:val="22"/>
        </w:rPr>
        <w:t>promote</w:t>
      </w:r>
      <w:r w:rsidR="00611AE4">
        <w:rPr>
          <w:rFonts w:asciiTheme="minorBidi" w:hAnsiTheme="minorBidi"/>
          <w:sz w:val="22"/>
        </w:rPr>
        <w:t>s independence.</w:t>
      </w:r>
    </w:p>
    <w:p w14:paraId="72A00A4F" w14:textId="5B1FF49D" w:rsidR="00BF3B1A" w:rsidRDefault="00BF3B1A" w:rsidP="00CD33A8">
      <w:pPr>
        <w:tabs>
          <w:tab w:val="left" w:pos="6540"/>
        </w:tabs>
        <w:spacing w:line="360" w:lineRule="auto"/>
        <w:rPr>
          <w:rFonts w:asciiTheme="minorBidi" w:hAnsiTheme="minorBidi"/>
          <w:sz w:val="22"/>
        </w:rPr>
      </w:pPr>
      <w:r>
        <w:rPr>
          <w:rFonts w:asciiTheme="minorBidi" w:hAnsiTheme="minorBidi"/>
          <w:sz w:val="22"/>
        </w:rPr>
        <w:t xml:space="preserve">Approaches to foster effective collaboration </w:t>
      </w:r>
      <w:r w:rsidR="006A0887">
        <w:rPr>
          <w:rFonts w:asciiTheme="minorBidi" w:hAnsiTheme="minorBidi"/>
          <w:sz w:val="22"/>
        </w:rPr>
        <w:t xml:space="preserve">include regular </w:t>
      </w:r>
      <w:r w:rsidR="00A4653A">
        <w:rPr>
          <w:rFonts w:asciiTheme="minorBidi" w:hAnsiTheme="minorBidi"/>
          <w:sz w:val="22"/>
        </w:rPr>
        <w:t>multidisciplinary</w:t>
      </w:r>
      <w:r w:rsidR="006A0887">
        <w:rPr>
          <w:rFonts w:asciiTheme="minorBidi" w:hAnsiTheme="minorBidi"/>
          <w:sz w:val="22"/>
        </w:rPr>
        <w:t xml:space="preserve"> team</w:t>
      </w:r>
      <w:r w:rsidR="00A4653A">
        <w:rPr>
          <w:rFonts w:asciiTheme="minorBidi" w:hAnsiTheme="minorBidi"/>
          <w:sz w:val="22"/>
        </w:rPr>
        <w:t xml:space="preserve"> meetings (MDT). These allow professionals to review progress and plan care. Shared digital records,</w:t>
      </w:r>
      <w:r w:rsidR="00B82B28">
        <w:rPr>
          <w:rFonts w:asciiTheme="minorBidi" w:hAnsiTheme="minorBidi"/>
          <w:sz w:val="22"/>
        </w:rPr>
        <w:t xml:space="preserve"> like SystmOne</w:t>
      </w:r>
      <w:r w:rsidR="00857609">
        <w:rPr>
          <w:rFonts w:asciiTheme="minorBidi" w:hAnsiTheme="minorBidi"/>
          <w:sz w:val="22"/>
        </w:rPr>
        <w:t>, provide real-time</w:t>
      </w:r>
      <w:r w:rsidR="00B82B28">
        <w:rPr>
          <w:rFonts w:asciiTheme="minorBidi" w:hAnsiTheme="minorBidi"/>
          <w:sz w:val="22"/>
        </w:rPr>
        <w:t xml:space="preserve"> updates on visits</w:t>
      </w:r>
      <w:r w:rsidR="00857609">
        <w:rPr>
          <w:rFonts w:asciiTheme="minorBidi" w:hAnsiTheme="minorBidi"/>
          <w:sz w:val="22"/>
        </w:rPr>
        <w:t xml:space="preserve"> and health changes. Clear role definitions in a single care plan prevent </w:t>
      </w:r>
      <w:r w:rsidR="006B4930">
        <w:rPr>
          <w:rFonts w:asciiTheme="minorBidi" w:hAnsiTheme="minorBidi"/>
          <w:sz w:val="22"/>
        </w:rPr>
        <w:t>task duplication</w:t>
      </w:r>
      <w:r w:rsidR="006800D6">
        <w:rPr>
          <w:rFonts w:asciiTheme="minorBidi" w:hAnsiTheme="minorBidi"/>
          <w:sz w:val="22"/>
        </w:rPr>
        <w:t xml:space="preserve">. Joint training sessions help staff understand each other’s roles. </w:t>
      </w:r>
      <w:r w:rsidR="00CA560B">
        <w:rPr>
          <w:rFonts w:asciiTheme="minorBidi" w:hAnsiTheme="minorBidi"/>
          <w:sz w:val="22"/>
        </w:rPr>
        <w:t>The Care Programme Approach (CPA) keeps care person-centred, with Mr Ahmed and his wife at its centre. (SCIE, 2025)</w:t>
      </w:r>
    </w:p>
    <w:p w14:paraId="33FE68D2" w14:textId="542C7469" w:rsidR="00DC61DD" w:rsidRDefault="006B4930" w:rsidP="00CD33A8">
      <w:pPr>
        <w:tabs>
          <w:tab w:val="left" w:pos="6540"/>
        </w:tabs>
        <w:spacing w:line="360" w:lineRule="auto"/>
        <w:rPr>
          <w:rFonts w:asciiTheme="minorBidi" w:hAnsiTheme="minorBidi"/>
          <w:sz w:val="22"/>
        </w:rPr>
      </w:pPr>
      <w:r>
        <w:rPr>
          <w:rFonts w:asciiTheme="minorBidi" w:hAnsiTheme="minorBidi"/>
          <w:sz w:val="22"/>
        </w:rPr>
        <w:t xml:space="preserve">Common challenges in </w:t>
      </w:r>
      <w:r w:rsidR="009E3FA8">
        <w:rPr>
          <w:rFonts w:asciiTheme="minorBidi" w:hAnsiTheme="minorBidi"/>
          <w:sz w:val="22"/>
        </w:rPr>
        <w:t>these settings, which involve several professionals working together, especially across different agencies, include poor communication</w:t>
      </w:r>
      <w:r w:rsidR="00066A5A">
        <w:rPr>
          <w:rFonts w:asciiTheme="minorBidi" w:hAnsiTheme="minorBidi"/>
          <w:sz w:val="22"/>
        </w:rPr>
        <w:t xml:space="preserve">. </w:t>
      </w:r>
      <w:r w:rsidR="00F74508">
        <w:rPr>
          <w:rFonts w:asciiTheme="minorBidi" w:hAnsiTheme="minorBidi"/>
          <w:sz w:val="22"/>
        </w:rPr>
        <w:t xml:space="preserve">Different priorities </w:t>
      </w:r>
      <w:r w:rsidR="009E3FA8">
        <w:rPr>
          <w:rFonts w:asciiTheme="minorBidi" w:hAnsiTheme="minorBidi"/>
          <w:sz w:val="22"/>
        </w:rPr>
        <w:t>create confusion</w:t>
      </w:r>
      <w:r w:rsidR="00F74508">
        <w:rPr>
          <w:rFonts w:asciiTheme="minorBidi" w:hAnsiTheme="minorBidi"/>
          <w:sz w:val="22"/>
        </w:rPr>
        <w:t xml:space="preserve">, such as medical needs and practical care. </w:t>
      </w:r>
      <w:r w:rsidR="009E3FA8">
        <w:rPr>
          <w:rFonts w:asciiTheme="minorBidi" w:hAnsiTheme="minorBidi"/>
          <w:sz w:val="22"/>
        </w:rPr>
        <w:t>Data protection rules under GDPR limit</w:t>
      </w:r>
      <w:r w:rsidR="00F74508">
        <w:rPr>
          <w:rFonts w:asciiTheme="minorBidi" w:hAnsiTheme="minorBidi"/>
          <w:sz w:val="22"/>
        </w:rPr>
        <w:t xml:space="preserve"> information sharing. Time pressure </w:t>
      </w:r>
      <w:r w:rsidR="009E3FA8">
        <w:rPr>
          <w:rFonts w:asciiTheme="minorBidi" w:hAnsiTheme="minorBidi"/>
          <w:sz w:val="22"/>
        </w:rPr>
        <w:t>and geographic location add to the difficulties as well.</w:t>
      </w:r>
      <w:r w:rsidR="00DD7631">
        <w:rPr>
          <w:rFonts w:asciiTheme="minorBidi" w:hAnsiTheme="minorBidi"/>
          <w:sz w:val="22"/>
        </w:rPr>
        <w:t xml:space="preserve"> Strategies to overcome these challenges </w:t>
      </w:r>
      <w:r w:rsidR="00905E48">
        <w:rPr>
          <w:rFonts w:asciiTheme="minorBidi" w:hAnsiTheme="minorBidi"/>
          <w:sz w:val="22"/>
        </w:rPr>
        <w:t>include structured handovers using the Situation</w:t>
      </w:r>
      <w:r w:rsidR="00480471">
        <w:rPr>
          <w:rFonts w:asciiTheme="minorBidi" w:hAnsiTheme="minorBidi"/>
          <w:sz w:val="22"/>
        </w:rPr>
        <w:t>, Background, Assessment,</w:t>
      </w:r>
      <w:r w:rsidR="00905E48">
        <w:rPr>
          <w:rFonts w:asciiTheme="minorBidi" w:hAnsiTheme="minorBidi"/>
          <w:sz w:val="22"/>
        </w:rPr>
        <w:t xml:space="preserve"> Recommendation (SBAR) format</w:t>
      </w:r>
      <w:r w:rsidR="00E5222E">
        <w:rPr>
          <w:rFonts w:asciiTheme="minorBidi" w:hAnsiTheme="minorBidi"/>
          <w:sz w:val="22"/>
        </w:rPr>
        <w:t xml:space="preserve">. The strategy </w:t>
      </w:r>
      <w:r w:rsidR="00905E48">
        <w:rPr>
          <w:rFonts w:asciiTheme="minorBidi" w:hAnsiTheme="minorBidi"/>
          <w:sz w:val="22"/>
        </w:rPr>
        <w:t>provides clear, concise updates</w:t>
      </w:r>
      <w:r w:rsidR="00892F57">
        <w:rPr>
          <w:rFonts w:asciiTheme="minorBidi" w:hAnsiTheme="minorBidi"/>
          <w:sz w:val="22"/>
        </w:rPr>
        <w:t>, and each person who looks after Mr Ahmed's care appoints a key coordinator who manages communication with the whole team</w:t>
      </w:r>
      <w:r w:rsidR="006C3BA6">
        <w:rPr>
          <w:rFonts w:asciiTheme="minorBidi" w:hAnsiTheme="minorBidi"/>
          <w:sz w:val="22"/>
        </w:rPr>
        <w:t>.</w:t>
      </w:r>
      <w:r w:rsidR="00892F57">
        <w:rPr>
          <w:rFonts w:asciiTheme="minorBidi" w:hAnsiTheme="minorBidi"/>
          <w:sz w:val="22"/>
        </w:rPr>
        <w:t xml:space="preserve"> (The King’s Fund, 2020)</w:t>
      </w:r>
    </w:p>
    <w:p w14:paraId="4D483547" w14:textId="0850A5DF" w:rsidR="00687F1A" w:rsidRDefault="001E7B6B" w:rsidP="00CD33A8">
      <w:pPr>
        <w:tabs>
          <w:tab w:val="left" w:pos="6540"/>
        </w:tabs>
        <w:spacing w:line="360" w:lineRule="auto"/>
        <w:rPr>
          <w:rFonts w:asciiTheme="minorBidi" w:hAnsiTheme="minorBidi"/>
          <w:sz w:val="22"/>
        </w:rPr>
      </w:pPr>
      <w:r>
        <w:rPr>
          <w:rFonts w:asciiTheme="minorBidi" w:hAnsiTheme="minorBidi"/>
          <w:sz w:val="22"/>
        </w:rPr>
        <w:t>Following this,</w:t>
      </w:r>
      <w:r w:rsidR="00B12853">
        <w:rPr>
          <w:rFonts w:asciiTheme="minorBidi" w:hAnsiTheme="minorBidi"/>
          <w:sz w:val="22"/>
        </w:rPr>
        <w:t xml:space="preserve"> </w:t>
      </w:r>
      <w:r w:rsidR="00687F1A">
        <w:rPr>
          <w:rFonts w:asciiTheme="minorBidi" w:hAnsiTheme="minorBidi"/>
          <w:sz w:val="22"/>
        </w:rPr>
        <w:t>Engagement with Literature</w:t>
      </w:r>
      <w:r w:rsidR="004F414E">
        <w:rPr>
          <w:rFonts w:asciiTheme="minorBidi" w:hAnsiTheme="minorBidi"/>
          <w:sz w:val="22"/>
        </w:rPr>
        <w:t xml:space="preserve"> is also demonstrated through </w:t>
      </w:r>
      <w:r w:rsidR="00C20491">
        <w:rPr>
          <w:rFonts w:asciiTheme="minorBidi" w:hAnsiTheme="minorBidi"/>
          <w:sz w:val="22"/>
        </w:rPr>
        <w:t>the United Kingdom's</w:t>
      </w:r>
      <w:r w:rsidR="004F414E">
        <w:rPr>
          <w:rFonts w:asciiTheme="minorBidi" w:hAnsiTheme="minorBidi"/>
          <w:sz w:val="22"/>
        </w:rPr>
        <w:t xml:space="preserve"> policy sources</w:t>
      </w:r>
      <w:r w:rsidR="00C20491">
        <w:rPr>
          <w:rFonts w:asciiTheme="minorBidi" w:hAnsiTheme="minorBidi"/>
          <w:sz w:val="22"/>
        </w:rPr>
        <w:t>,</w:t>
      </w:r>
      <w:r w:rsidR="004F414E">
        <w:rPr>
          <w:rFonts w:asciiTheme="minorBidi" w:hAnsiTheme="minorBidi"/>
          <w:sz w:val="22"/>
        </w:rPr>
        <w:t xml:space="preserve"> like NHS England guidance. </w:t>
      </w:r>
      <w:r w:rsidR="00B12853">
        <w:rPr>
          <w:rFonts w:asciiTheme="minorBidi" w:hAnsiTheme="minorBidi"/>
          <w:sz w:val="22"/>
        </w:rPr>
        <w:t>Knowledge and Understanding skills</w:t>
      </w:r>
      <w:r w:rsidR="004F414E">
        <w:rPr>
          <w:rFonts w:asciiTheme="minorBidi" w:hAnsiTheme="minorBidi"/>
          <w:sz w:val="22"/>
        </w:rPr>
        <w:t xml:space="preserve"> </w:t>
      </w:r>
      <w:r w:rsidR="00C20491">
        <w:rPr>
          <w:rFonts w:asciiTheme="minorBidi" w:hAnsiTheme="minorBidi"/>
          <w:sz w:val="22"/>
        </w:rPr>
        <w:t>show</w:t>
      </w:r>
      <w:r w:rsidR="004F414E">
        <w:rPr>
          <w:rFonts w:asciiTheme="minorBidi" w:hAnsiTheme="minorBidi"/>
          <w:sz w:val="22"/>
        </w:rPr>
        <w:t xml:space="preserve"> awareness</w:t>
      </w:r>
      <w:r w:rsidR="00A17212">
        <w:rPr>
          <w:rFonts w:asciiTheme="minorBidi" w:hAnsiTheme="minorBidi"/>
          <w:sz w:val="22"/>
        </w:rPr>
        <w:t xml:space="preserve"> of </w:t>
      </w:r>
      <w:r w:rsidR="004B39AE">
        <w:rPr>
          <w:rFonts w:asciiTheme="minorBidi" w:hAnsiTheme="minorBidi"/>
          <w:sz w:val="22"/>
        </w:rPr>
        <w:t>MDT roles in stroke care. Cognitive and Intellectual skills analyse challenges and propose practical solutions. Practical skills apply tools like SBAR to Mr Ahmed’s situation. Transferable skills</w:t>
      </w:r>
      <w:r w:rsidR="00C20491">
        <w:rPr>
          <w:rFonts w:asciiTheme="minorBidi" w:hAnsiTheme="minorBidi"/>
          <w:sz w:val="22"/>
        </w:rPr>
        <w:t>, such as teamwork and communication skills,</w:t>
      </w:r>
      <w:r w:rsidR="004B39AE">
        <w:rPr>
          <w:rFonts w:asciiTheme="minorBidi" w:hAnsiTheme="minorBidi"/>
          <w:sz w:val="22"/>
        </w:rPr>
        <w:t xml:space="preserve"> support lifel</w:t>
      </w:r>
      <w:r w:rsidR="00C20491">
        <w:rPr>
          <w:rFonts w:asciiTheme="minorBidi" w:hAnsiTheme="minorBidi"/>
          <w:sz w:val="22"/>
        </w:rPr>
        <w:t>ong professional development.</w:t>
      </w:r>
    </w:p>
    <w:p w14:paraId="3A742EE2" w14:textId="77777777" w:rsidR="008E3943" w:rsidRDefault="008E3943" w:rsidP="00CD33A8">
      <w:pPr>
        <w:tabs>
          <w:tab w:val="left" w:pos="6540"/>
        </w:tabs>
        <w:spacing w:line="360" w:lineRule="auto"/>
        <w:rPr>
          <w:rFonts w:asciiTheme="minorBidi" w:hAnsiTheme="minorBidi"/>
          <w:sz w:val="22"/>
        </w:rPr>
      </w:pPr>
    </w:p>
    <w:p w14:paraId="24E88989" w14:textId="77777777" w:rsidR="00597E9A" w:rsidRDefault="00597E9A" w:rsidP="00CD33A8">
      <w:pPr>
        <w:tabs>
          <w:tab w:val="left" w:pos="6540"/>
        </w:tabs>
        <w:spacing w:line="360" w:lineRule="auto"/>
        <w:rPr>
          <w:rFonts w:asciiTheme="minorBidi" w:hAnsiTheme="minorBidi"/>
          <w:sz w:val="22"/>
        </w:rPr>
      </w:pPr>
    </w:p>
    <w:p w14:paraId="47241A35" w14:textId="77777777" w:rsidR="00597E9A" w:rsidRDefault="00597E9A" w:rsidP="00CD33A8">
      <w:pPr>
        <w:tabs>
          <w:tab w:val="left" w:pos="6540"/>
        </w:tabs>
        <w:spacing w:line="360" w:lineRule="auto"/>
        <w:rPr>
          <w:rFonts w:asciiTheme="minorBidi" w:hAnsiTheme="minorBidi"/>
          <w:sz w:val="22"/>
        </w:rPr>
      </w:pPr>
    </w:p>
    <w:p w14:paraId="73023417" w14:textId="77777777" w:rsidR="00597E9A" w:rsidRDefault="00597E9A" w:rsidP="00CD33A8">
      <w:pPr>
        <w:tabs>
          <w:tab w:val="left" w:pos="6540"/>
        </w:tabs>
        <w:spacing w:line="360" w:lineRule="auto"/>
        <w:rPr>
          <w:rFonts w:asciiTheme="minorBidi" w:hAnsiTheme="minorBidi"/>
          <w:sz w:val="22"/>
        </w:rPr>
      </w:pPr>
    </w:p>
    <w:p w14:paraId="1A1AFE37" w14:textId="77777777" w:rsidR="00597E9A" w:rsidRDefault="00597E9A" w:rsidP="00CD33A8">
      <w:pPr>
        <w:tabs>
          <w:tab w:val="left" w:pos="6540"/>
        </w:tabs>
        <w:spacing w:line="360" w:lineRule="auto"/>
        <w:rPr>
          <w:rFonts w:asciiTheme="minorBidi" w:hAnsiTheme="minorBidi"/>
          <w:sz w:val="22"/>
        </w:rPr>
      </w:pPr>
    </w:p>
    <w:p w14:paraId="7FA9CD78" w14:textId="77777777" w:rsidR="00597E9A" w:rsidRDefault="00597E9A" w:rsidP="00CD33A8">
      <w:pPr>
        <w:tabs>
          <w:tab w:val="left" w:pos="6540"/>
        </w:tabs>
        <w:spacing w:line="360" w:lineRule="auto"/>
        <w:rPr>
          <w:rFonts w:asciiTheme="minorBidi" w:hAnsiTheme="minorBidi"/>
          <w:sz w:val="22"/>
        </w:rPr>
      </w:pPr>
    </w:p>
    <w:p w14:paraId="1A67E723" w14:textId="77777777" w:rsidR="00597E9A" w:rsidRPr="00CD33A8" w:rsidRDefault="00597E9A"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lastRenderedPageBreak/>
        <w:t>5</w:t>
      </w:r>
      <w:r w:rsidR="00B87E75" w:rsidRPr="00CD33A8">
        <w:t>. Conclusion</w:t>
      </w:r>
      <w:r w:rsidR="00CD33A8">
        <w:t xml:space="preserve"> </w:t>
      </w:r>
    </w:p>
    <w:p w14:paraId="6812580D" w14:textId="493B3C47" w:rsidR="0090040D" w:rsidRPr="00CD33A8" w:rsidRDefault="00385B19" w:rsidP="00CD33A8">
      <w:pPr>
        <w:tabs>
          <w:tab w:val="left" w:pos="6540"/>
        </w:tabs>
        <w:spacing w:line="360" w:lineRule="auto"/>
        <w:rPr>
          <w:rFonts w:asciiTheme="minorBidi" w:hAnsiTheme="minorBidi"/>
          <w:sz w:val="22"/>
        </w:rPr>
      </w:pPr>
      <w:r>
        <w:rPr>
          <w:rFonts w:asciiTheme="minorBidi" w:hAnsiTheme="minorBidi"/>
          <w:sz w:val="22"/>
        </w:rPr>
        <w:t>Overall, Mr</w:t>
      </w:r>
      <w:r w:rsidR="00EE5D1D">
        <w:rPr>
          <w:rFonts w:asciiTheme="minorBidi" w:hAnsiTheme="minorBidi"/>
          <w:sz w:val="22"/>
        </w:rPr>
        <w:t xml:space="preserve"> Ahmed’s case </w:t>
      </w:r>
      <w:r w:rsidR="00DD692A">
        <w:rPr>
          <w:rFonts w:asciiTheme="minorBidi" w:hAnsiTheme="minorBidi"/>
          <w:sz w:val="22"/>
        </w:rPr>
        <w:t>shows how safe, effective and person-centred</w:t>
      </w:r>
      <w:r w:rsidR="00EE5D1D">
        <w:rPr>
          <w:rFonts w:asciiTheme="minorBidi" w:hAnsiTheme="minorBidi"/>
          <w:sz w:val="22"/>
        </w:rPr>
        <w:t xml:space="preserve"> care depends on strong communication, good administrative</w:t>
      </w:r>
      <w:r w:rsidR="00C45010">
        <w:rPr>
          <w:rFonts w:asciiTheme="minorBidi" w:hAnsiTheme="minorBidi"/>
          <w:sz w:val="22"/>
        </w:rPr>
        <w:t xml:space="preserve"> practice and collaborative teamwork across a multidisciplinary team. Effective communication ensures that his language needs, cultural background and effects of stroke are understood and respected, reducing risks such as </w:t>
      </w:r>
      <w:r w:rsidR="00336CC5">
        <w:rPr>
          <w:rFonts w:asciiTheme="minorBidi" w:hAnsiTheme="minorBidi"/>
          <w:sz w:val="22"/>
        </w:rPr>
        <w:t>missed</w:t>
      </w:r>
      <w:r w:rsidR="00C45010">
        <w:rPr>
          <w:rFonts w:asciiTheme="minorBidi" w:hAnsiTheme="minorBidi"/>
          <w:sz w:val="22"/>
        </w:rPr>
        <w:t xml:space="preserve"> medication. Good administrative skills support accurate record-keeping, lawful information sharing and reliable coordination of visits, in which are essential for continuity o</w:t>
      </w:r>
      <w:r w:rsidR="00CA503D">
        <w:rPr>
          <w:rFonts w:asciiTheme="minorBidi" w:hAnsiTheme="minorBidi"/>
          <w:sz w:val="22"/>
        </w:rPr>
        <w:t xml:space="preserve">f care. Working collaboratively allows each professional to </w:t>
      </w:r>
      <w:r w:rsidR="00B76010">
        <w:rPr>
          <w:rFonts w:asciiTheme="minorBidi" w:hAnsiTheme="minorBidi"/>
          <w:sz w:val="22"/>
        </w:rPr>
        <w:t>contribute their expertise whilst keeping Mr Ahmed and his wife at the centre of decision-making. When these elem</w:t>
      </w:r>
      <w:r w:rsidR="003D50DD">
        <w:rPr>
          <w:rFonts w:asciiTheme="minorBidi" w:hAnsiTheme="minorBidi"/>
          <w:sz w:val="22"/>
        </w:rPr>
        <w:t>ents are combined, they promote dignity, independence and recovery, whilst demonstrating key transferable skills such as empathy</w:t>
      </w:r>
      <w:r w:rsidR="00336CC5">
        <w:rPr>
          <w:rFonts w:asciiTheme="minorBidi" w:hAnsiTheme="minorBidi"/>
          <w:sz w:val="22"/>
        </w:rPr>
        <w:t>, problem-solving, teamwork and intimate responsibility</w:t>
      </w:r>
      <w:r w:rsidR="00DD692A">
        <w:rPr>
          <w:rFonts w:asciiTheme="minorBidi" w:hAnsiTheme="minorBidi"/>
          <w:sz w:val="22"/>
        </w:rPr>
        <w:t xml:space="preserve">. Together, these practices </w:t>
      </w:r>
      <w:r w:rsidR="00280B23">
        <w:rPr>
          <w:rFonts w:asciiTheme="minorBidi" w:hAnsiTheme="minorBidi"/>
          <w:sz w:val="22"/>
        </w:rPr>
        <w:t xml:space="preserve">highlight what high-quality </w:t>
      </w:r>
      <w:r w:rsidR="00597E9A">
        <w:rPr>
          <w:rFonts w:asciiTheme="minorBidi" w:hAnsiTheme="minorBidi"/>
          <w:sz w:val="22"/>
        </w:rPr>
        <w:t>health,</w:t>
      </w:r>
      <w:r w:rsidR="00280B23">
        <w:rPr>
          <w:rFonts w:asciiTheme="minorBidi" w:hAnsiTheme="minorBidi"/>
          <w:sz w:val="22"/>
        </w:rPr>
        <w:t xml:space="preserve"> and social care should look like for individuals with complex needs living at home.</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36F293A1" w:rsidR="00B87E75" w:rsidRPr="00CD33A8" w:rsidRDefault="00D81B2D" w:rsidP="00E620E7">
      <w:pPr>
        <w:pStyle w:val="Heading1"/>
      </w:pPr>
      <w:r>
        <w:lastRenderedPageBreak/>
        <w:t>6.</w:t>
      </w:r>
      <w:r w:rsidR="00BD0D98">
        <w:t xml:space="preserve"> </w:t>
      </w:r>
      <w:r w:rsidR="00B87E75" w:rsidRPr="00CD33A8">
        <w:t>References</w:t>
      </w:r>
    </w:p>
    <w:p w14:paraId="6A044587" w14:textId="79AF1635" w:rsidR="00480471" w:rsidRDefault="00480471" w:rsidP="00CD33A8">
      <w:pPr>
        <w:tabs>
          <w:tab w:val="left" w:pos="6540"/>
        </w:tabs>
        <w:spacing w:line="360" w:lineRule="auto"/>
        <w:rPr>
          <w:rFonts w:asciiTheme="minorBidi" w:hAnsiTheme="minorBidi"/>
          <w:sz w:val="22"/>
        </w:rPr>
      </w:pPr>
      <w:r>
        <w:rPr>
          <w:rFonts w:asciiTheme="minorBidi" w:hAnsiTheme="minorBidi"/>
          <w:sz w:val="22"/>
        </w:rPr>
        <w:t xml:space="preserve">Care Learning, </w:t>
      </w:r>
      <w:r w:rsidR="00DF1170">
        <w:rPr>
          <w:rFonts w:asciiTheme="minorBidi" w:hAnsiTheme="minorBidi"/>
          <w:sz w:val="22"/>
        </w:rPr>
        <w:t>what</w:t>
      </w:r>
      <w:r>
        <w:rPr>
          <w:rFonts w:asciiTheme="minorBidi" w:hAnsiTheme="minorBidi"/>
          <w:sz w:val="22"/>
        </w:rPr>
        <w:t xml:space="preserve"> is Active Listening in Health and Social Care? (2026). Available at </w:t>
      </w:r>
      <w:r w:rsidRPr="007D5648">
        <w:rPr>
          <w:rFonts w:asciiTheme="minorBidi" w:hAnsiTheme="minorBidi"/>
          <w:sz w:val="22"/>
        </w:rPr>
        <w:t>https://carelearning.org.uk/blog/communication-blog/what-is-active-listening-in-health-and-social-care-2/</w:t>
      </w:r>
      <w:r>
        <w:rPr>
          <w:rFonts w:asciiTheme="minorBidi" w:hAnsiTheme="minorBidi"/>
          <w:sz w:val="22"/>
        </w:rPr>
        <w:t>, (Accessed at 10/04/2026)</w:t>
      </w:r>
    </w:p>
    <w:p w14:paraId="40EC2F8C" w14:textId="77777777" w:rsidR="00480471" w:rsidRDefault="00480471" w:rsidP="00CD33A8">
      <w:pPr>
        <w:tabs>
          <w:tab w:val="left" w:pos="6540"/>
        </w:tabs>
        <w:spacing w:line="360" w:lineRule="auto"/>
        <w:rPr>
          <w:rFonts w:asciiTheme="minorBidi" w:hAnsiTheme="minorBidi"/>
          <w:sz w:val="22"/>
        </w:rPr>
      </w:pPr>
      <w:r>
        <w:rPr>
          <w:rFonts w:asciiTheme="minorBidi" w:hAnsiTheme="minorBidi"/>
          <w:sz w:val="22"/>
        </w:rPr>
        <w:t xml:space="preserve">Equality and Human Rights Commission, Your rights under the Equality Act 2010, (2020). Available at </w:t>
      </w:r>
      <w:r w:rsidRPr="00383318">
        <w:rPr>
          <w:rFonts w:asciiTheme="minorBidi" w:hAnsiTheme="minorBidi"/>
          <w:sz w:val="22"/>
        </w:rPr>
        <w:t>https://www.equalityhumanrights.com/equality/equality-act-2010/your-rights-under-equality-act-2010</w:t>
      </w:r>
      <w:r>
        <w:rPr>
          <w:rFonts w:asciiTheme="minorBidi" w:hAnsiTheme="minorBidi"/>
          <w:sz w:val="22"/>
        </w:rPr>
        <w:t>, (Accessed at 11/04/2026)</w:t>
      </w:r>
    </w:p>
    <w:p w14:paraId="3FE8F017"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Ewbank L, Lamming L, Cream J, and Wenzel L. Admin matters: the impact of NHS administration on patient care. The King’s Fund. (2021). Available at </w:t>
      </w:r>
      <w:r w:rsidRPr="00703DB5">
        <w:rPr>
          <w:rFonts w:ascii="Arial" w:hAnsi="Arial" w:cs="Arial"/>
          <w:sz w:val="22"/>
        </w:rPr>
        <w:t>https://www.kingsfund.org.uk/insight-and-analysis/long-reads/admin-matters-nhs-patient-care#:~:text=promote%20better%20care</w:t>
      </w:r>
      <w:r>
        <w:rPr>
          <w:rFonts w:ascii="Arial" w:hAnsi="Arial" w:cs="Arial"/>
          <w:sz w:val="22"/>
        </w:rPr>
        <w:t xml:space="preserve"> , (Accessed on 18/04/2026)</w:t>
      </w:r>
    </w:p>
    <w:p w14:paraId="664F8136" w14:textId="04A03624" w:rsidR="00480471" w:rsidRDefault="00480471" w:rsidP="00CD33A8">
      <w:pPr>
        <w:tabs>
          <w:tab w:val="left" w:pos="6540"/>
        </w:tabs>
        <w:spacing w:line="360" w:lineRule="auto"/>
        <w:rPr>
          <w:rFonts w:asciiTheme="minorBidi" w:hAnsiTheme="minorBidi"/>
          <w:sz w:val="22"/>
        </w:rPr>
      </w:pPr>
      <w:r>
        <w:rPr>
          <w:rFonts w:asciiTheme="minorBidi" w:hAnsiTheme="minorBidi"/>
          <w:sz w:val="22"/>
        </w:rPr>
        <w:t xml:space="preserve">Gov.uk Equality Act 2010 guidance, (2015). </w:t>
      </w:r>
      <w:r w:rsidRPr="003E6985">
        <w:rPr>
          <w:rFonts w:asciiTheme="minorBidi" w:hAnsiTheme="minorBidi"/>
          <w:sz w:val="22"/>
        </w:rPr>
        <w:t>https://www.gov.uk/guidance/equality-act-2010-guidance</w:t>
      </w:r>
      <w:r>
        <w:rPr>
          <w:rFonts w:asciiTheme="minorBidi" w:hAnsiTheme="minorBidi"/>
          <w:sz w:val="22"/>
        </w:rPr>
        <w:t>, (Accessed at 10/04/2026)</w:t>
      </w:r>
    </w:p>
    <w:p w14:paraId="131CF32D"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King’s Fund, Admin Matters: The Impact of NHS administration on patient care, (2021). Available at </w:t>
      </w:r>
      <w:r w:rsidRPr="001368E0">
        <w:rPr>
          <w:rFonts w:ascii="Arial" w:hAnsi="Arial" w:cs="Arial"/>
          <w:sz w:val="22"/>
        </w:rPr>
        <w:t>https://www.kingsfund.org.uk/insight-and-analysis/long-reads/admin-matters-nhs-patient-care</w:t>
      </w:r>
      <w:r>
        <w:rPr>
          <w:rFonts w:ascii="Arial" w:hAnsi="Arial" w:cs="Arial"/>
          <w:sz w:val="22"/>
        </w:rPr>
        <w:t xml:space="preserve">, (Accessed on 19/04/2026) </w:t>
      </w:r>
    </w:p>
    <w:p w14:paraId="58A9B0CE"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Milton Keynes Adults Trix Online, Recording and keeping records-our procedure for adult services, (2022). Available at </w:t>
      </w:r>
      <w:r w:rsidRPr="0023202A">
        <w:rPr>
          <w:rFonts w:ascii="Arial" w:hAnsi="Arial" w:cs="Arial"/>
          <w:sz w:val="22"/>
        </w:rPr>
        <w:t>https://miltonkeynesadults.trixonline.co.uk/chapter/recording-and-keeping-records</w:t>
      </w:r>
      <w:r>
        <w:rPr>
          <w:rFonts w:ascii="Arial" w:hAnsi="Arial" w:cs="Arial"/>
          <w:sz w:val="22"/>
        </w:rPr>
        <w:t>, (Accessed on 18/04/2026)</w:t>
      </w:r>
    </w:p>
    <w:p w14:paraId="00F0B62B"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NHS England, National stroke service model, (2021) Available at </w:t>
      </w:r>
      <w:r w:rsidRPr="00DD6E10">
        <w:rPr>
          <w:rFonts w:ascii="Arial" w:hAnsi="Arial" w:cs="Arial"/>
          <w:sz w:val="22"/>
        </w:rPr>
        <w:t>https://www.england.nhs.uk/wp-content/uploads/2021/05/stroke-service-model-may-2021.pdf</w:t>
      </w:r>
      <w:r>
        <w:rPr>
          <w:rFonts w:ascii="Arial" w:hAnsi="Arial" w:cs="Arial"/>
          <w:sz w:val="22"/>
        </w:rPr>
        <w:t>, (Accessed on 18/04/2026)</w:t>
      </w:r>
    </w:p>
    <w:p w14:paraId="2D892F3E"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Scottish Government, Health and Social Care – Records Management: Code of Practice. Section 2: Context (2024). Available at </w:t>
      </w:r>
      <w:r w:rsidRPr="00EA11AD">
        <w:rPr>
          <w:rFonts w:ascii="Arial" w:hAnsi="Arial" w:cs="Arial"/>
          <w:sz w:val="22"/>
        </w:rPr>
        <w:t>https://www.gov.scot/publications/records-management-code-practice-health-social-care/pages/3/</w:t>
      </w:r>
      <w:r>
        <w:rPr>
          <w:rFonts w:ascii="Arial" w:hAnsi="Arial" w:cs="Arial"/>
          <w:sz w:val="22"/>
        </w:rPr>
        <w:t>, (Accessed: 19/04/2026)</w:t>
      </w:r>
    </w:p>
    <w:p w14:paraId="02E62A08"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Scottish government, Health and social care-records management: code of practice, (2024). Available at </w:t>
      </w:r>
      <w:r w:rsidRPr="002B76BC">
        <w:rPr>
          <w:rFonts w:ascii="Arial" w:hAnsi="Arial" w:cs="Arial"/>
          <w:sz w:val="22"/>
        </w:rPr>
        <w:t>https://www.gov.scot/publications/records-management-code-practice-health-social-care/</w:t>
      </w:r>
      <w:r>
        <w:rPr>
          <w:rFonts w:ascii="Arial" w:hAnsi="Arial" w:cs="Arial"/>
          <w:sz w:val="22"/>
        </w:rPr>
        <w:t>, (Accessed on 17/04/2026)</w:t>
      </w:r>
    </w:p>
    <w:p w14:paraId="52E71EFA" w14:textId="77777777" w:rsidR="00480471" w:rsidRDefault="00480471" w:rsidP="00CD33A8">
      <w:pPr>
        <w:tabs>
          <w:tab w:val="left" w:pos="6540"/>
        </w:tabs>
        <w:spacing w:line="360" w:lineRule="auto"/>
        <w:rPr>
          <w:rFonts w:ascii="Arial" w:hAnsi="Arial" w:cs="Arial"/>
          <w:sz w:val="22"/>
        </w:rPr>
      </w:pPr>
      <w:r>
        <w:rPr>
          <w:rFonts w:ascii="Arial" w:hAnsi="Arial" w:cs="Arial"/>
          <w:sz w:val="22"/>
        </w:rPr>
        <w:t xml:space="preserve">Social Care Institute for Excellence, Multidisciplinary teams working for integrated care, (2025). Available at </w:t>
      </w:r>
      <w:r w:rsidRPr="00DC1672">
        <w:rPr>
          <w:rFonts w:ascii="Arial" w:hAnsi="Arial" w:cs="Arial"/>
          <w:sz w:val="22"/>
        </w:rPr>
        <w:t>https://www.scie.org.uk/integrated-care/research-practice/activities/multidisciplinary-teams/</w:t>
      </w:r>
      <w:r>
        <w:rPr>
          <w:rFonts w:ascii="Arial" w:hAnsi="Arial" w:cs="Arial"/>
          <w:sz w:val="22"/>
        </w:rPr>
        <w:t>, (Accessed on 18/04/2026)</w:t>
      </w:r>
    </w:p>
    <w:p w14:paraId="079C4983" w14:textId="3FA95646" w:rsidR="00480471" w:rsidRDefault="00480471" w:rsidP="00CD33A8">
      <w:pPr>
        <w:tabs>
          <w:tab w:val="left" w:pos="6540"/>
        </w:tabs>
        <w:spacing w:line="360" w:lineRule="auto"/>
        <w:rPr>
          <w:rFonts w:ascii="Arial" w:hAnsi="Arial" w:cs="Arial"/>
          <w:sz w:val="22"/>
        </w:rPr>
      </w:pPr>
      <w:r>
        <w:rPr>
          <w:rFonts w:ascii="Arial" w:hAnsi="Arial" w:cs="Arial"/>
          <w:sz w:val="22"/>
        </w:rPr>
        <w:lastRenderedPageBreak/>
        <w:t xml:space="preserve">The King’s Fund, how to build an effective team in general practice (2020). Available at </w:t>
      </w:r>
      <w:r w:rsidRPr="00B71145">
        <w:rPr>
          <w:rFonts w:ascii="Arial" w:hAnsi="Arial" w:cs="Arial"/>
          <w:sz w:val="22"/>
        </w:rPr>
        <w:t>https://www.kingsfund.org.uk/insight-and-analysis/long-reads/effective-teams-general-practice</w:t>
      </w:r>
      <w:r>
        <w:rPr>
          <w:rFonts w:ascii="Arial" w:hAnsi="Arial" w:cs="Arial"/>
          <w:sz w:val="22"/>
        </w:rPr>
        <w:t>, (Accessed on 17/08/2026)</w:t>
      </w:r>
    </w:p>
    <w:p w14:paraId="11BCC982" w14:textId="77777777" w:rsidR="00480471" w:rsidRDefault="00480471" w:rsidP="00CD33A8">
      <w:pPr>
        <w:tabs>
          <w:tab w:val="left" w:pos="6540"/>
        </w:tabs>
        <w:spacing w:line="360" w:lineRule="auto"/>
        <w:rPr>
          <w:rFonts w:ascii="Arial" w:hAnsi="Arial" w:cs="Arial"/>
          <w:sz w:val="22"/>
        </w:rPr>
      </w:pPr>
      <w:r w:rsidRPr="0067342B">
        <w:rPr>
          <w:rFonts w:ascii="Arial" w:hAnsi="Arial" w:cs="Arial"/>
          <w:sz w:val="22"/>
        </w:rPr>
        <w:t xml:space="preserve">Thompson SG, Barber PA, Gommans JH, Cadilhac DA, Davis A, Fink JN, Harwood M, Levack W, McNaughton H, Feigin VL, Abernethy V, Girvan J, Denison H, Corbin M, Wilson A, Douwes J, Ranta A. The impact of ethnicity on stroke care access and patient outcomes: a New Zealand nationwide observational study. Lancet Reg Health West Pac. </w:t>
      </w:r>
      <w:r>
        <w:rPr>
          <w:rFonts w:ascii="Arial" w:hAnsi="Arial" w:cs="Arial"/>
          <w:sz w:val="22"/>
        </w:rPr>
        <w:t>(</w:t>
      </w:r>
      <w:r w:rsidRPr="0067342B">
        <w:rPr>
          <w:rFonts w:ascii="Arial" w:hAnsi="Arial" w:cs="Arial"/>
          <w:sz w:val="22"/>
        </w:rPr>
        <w:t>2022</w:t>
      </w:r>
      <w:r>
        <w:rPr>
          <w:rFonts w:ascii="Arial" w:hAnsi="Arial" w:cs="Arial"/>
          <w:sz w:val="22"/>
        </w:rPr>
        <w:t xml:space="preserve">). Available at </w:t>
      </w:r>
      <w:r w:rsidRPr="00076D1E">
        <w:rPr>
          <w:rFonts w:ascii="Arial" w:hAnsi="Arial" w:cs="Arial"/>
          <w:sz w:val="22"/>
        </w:rPr>
        <w:t>https://pmc.ncbi.nlm.nih.gov/articles/PMC8743211/</w:t>
      </w:r>
      <w:r>
        <w:rPr>
          <w:rFonts w:ascii="Arial" w:hAnsi="Arial" w:cs="Arial"/>
          <w:sz w:val="22"/>
        </w:rPr>
        <w:t>, (Accessed at 11/04/2026)</w:t>
      </w:r>
    </w:p>
    <w:p w14:paraId="3B635B22" w14:textId="77777777" w:rsidR="00115FEE" w:rsidRPr="0067342B" w:rsidRDefault="00115FEE" w:rsidP="00CD33A8">
      <w:pPr>
        <w:tabs>
          <w:tab w:val="left" w:pos="6540"/>
        </w:tabs>
        <w:spacing w:line="360" w:lineRule="auto"/>
        <w:rPr>
          <w:rFonts w:ascii="Arial" w:hAnsi="Arial" w:cs="Arial"/>
          <w:sz w:val="22"/>
        </w:rPr>
      </w:pPr>
    </w:p>
    <w:sectPr w:rsidR="00115FEE" w:rsidRPr="0067342B"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EFC34" w14:textId="77777777" w:rsidR="008F318D" w:rsidRDefault="008F318D" w:rsidP="003E4ECF">
      <w:pPr>
        <w:spacing w:after="0" w:line="240" w:lineRule="auto"/>
      </w:pPr>
      <w:r>
        <w:separator/>
      </w:r>
    </w:p>
  </w:endnote>
  <w:endnote w:type="continuationSeparator" w:id="0">
    <w:p w14:paraId="2D14BBE6" w14:textId="77777777" w:rsidR="008F318D" w:rsidRDefault="008F318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8574" w14:textId="77777777" w:rsidR="008F318D" w:rsidRDefault="008F318D" w:rsidP="003E4ECF">
      <w:pPr>
        <w:spacing w:after="0" w:line="240" w:lineRule="auto"/>
      </w:pPr>
      <w:r>
        <w:separator/>
      </w:r>
    </w:p>
  </w:footnote>
  <w:footnote w:type="continuationSeparator" w:id="0">
    <w:p w14:paraId="1CA085F2" w14:textId="77777777" w:rsidR="008F318D" w:rsidRDefault="008F318D"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11786"/>
    <w:multiLevelType w:val="hybridMultilevel"/>
    <w:tmpl w:val="722A1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4A6492"/>
    <w:multiLevelType w:val="hybridMultilevel"/>
    <w:tmpl w:val="9BF69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7508063">
    <w:abstractNumId w:val="1"/>
  </w:num>
  <w:num w:numId="2" w16cid:durableId="204702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7A38"/>
    <w:rsid w:val="0004444C"/>
    <w:rsid w:val="00047E04"/>
    <w:rsid w:val="00053B14"/>
    <w:rsid w:val="000572BF"/>
    <w:rsid w:val="00065B25"/>
    <w:rsid w:val="00066A5A"/>
    <w:rsid w:val="00071D16"/>
    <w:rsid w:val="00074402"/>
    <w:rsid w:val="00076D1E"/>
    <w:rsid w:val="0007737E"/>
    <w:rsid w:val="00083259"/>
    <w:rsid w:val="000A5919"/>
    <w:rsid w:val="000B1AD4"/>
    <w:rsid w:val="000E59F6"/>
    <w:rsid w:val="00105B6B"/>
    <w:rsid w:val="00115FEE"/>
    <w:rsid w:val="00117D6C"/>
    <w:rsid w:val="001267AA"/>
    <w:rsid w:val="001368E0"/>
    <w:rsid w:val="001550E7"/>
    <w:rsid w:val="00155D95"/>
    <w:rsid w:val="00155F79"/>
    <w:rsid w:val="0016121F"/>
    <w:rsid w:val="001943C9"/>
    <w:rsid w:val="001A25AC"/>
    <w:rsid w:val="001A456E"/>
    <w:rsid w:val="001C4341"/>
    <w:rsid w:val="001D63ED"/>
    <w:rsid w:val="001D7C03"/>
    <w:rsid w:val="001E7B6B"/>
    <w:rsid w:val="00210C28"/>
    <w:rsid w:val="00216C85"/>
    <w:rsid w:val="002247DC"/>
    <w:rsid w:val="0023202A"/>
    <w:rsid w:val="0025379B"/>
    <w:rsid w:val="002545C0"/>
    <w:rsid w:val="0026393A"/>
    <w:rsid w:val="0027186D"/>
    <w:rsid w:val="00273EDD"/>
    <w:rsid w:val="00280B23"/>
    <w:rsid w:val="0028569F"/>
    <w:rsid w:val="002A0F1B"/>
    <w:rsid w:val="002B120C"/>
    <w:rsid w:val="002B76BC"/>
    <w:rsid w:val="002C3965"/>
    <w:rsid w:val="002E193D"/>
    <w:rsid w:val="002F0022"/>
    <w:rsid w:val="00306ED7"/>
    <w:rsid w:val="0032042F"/>
    <w:rsid w:val="00321C4C"/>
    <w:rsid w:val="00327188"/>
    <w:rsid w:val="0033149F"/>
    <w:rsid w:val="003338B7"/>
    <w:rsid w:val="00336CC5"/>
    <w:rsid w:val="00347F78"/>
    <w:rsid w:val="00366B4D"/>
    <w:rsid w:val="00373877"/>
    <w:rsid w:val="00375A47"/>
    <w:rsid w:val="00376509"/>
    <w:rsid w:val="00380EB4"/>
    <w:rsid w:val="00383318"/>
    <w:rsid w:val="00385B19"/>
    <w:rsid w:val="00392BBC"/>
    <w:rsid w:val="003D4363"/>
    <w:rsid w:val="003D50DD"/>
    <w:rsid w:val="003D7B5D"/>
    <w:rsid w:val="003E4ECF"/>
    <w:rsid w:val="003E6985"/>
    <w:rsid w:val="003F16BC"/>
    <w:rsid w:val="003F756C"/>
    <w:rsid w:val="00423177"/>
    <w:rsid w:val="00434742"/>
    <w:rsid w:val="004356FA"/>
    <w:rsid w:val="004571D0"/>
    <w:rsid w:val="0046231B"/>
    <w:rsid w:val="00473D41"/>
    <w:rsid w:val="00480471"/>
    <w:rsid w:val="004A504F"/>
    <w:rsid w:val="004A736E"/>
    <w:rsid w:val="004B0ECD"/>
    <w:rsid w:val="004B39AE"/>
    <w:rsid w:val="004B6B3E"/>
    <w:rsid w:val="004C0A35"/>
    <w:rsid w:val="004E3705"/>
    <w:rsid w:val="004F05DE"/>
    <w:rsid w:val="004F2DA0"/>
    <w:rsid w:val="004F414E"/>
    <w:rsid w:val="00504325"/>
    <w:rsid w:val="00507839"/>
    <w:rsid w:val="00516746"/>
    <w:rsid w:val="0052285D"/>
    <w:rsid w:val="005377FF"/>
    <w:rsid w:val="00545A3B"/>
    <w:rsid w:val="00552202"/>
    <w:rsid w:val="005602C7"/>
    <w:rsid w:val="00566D9C"/>
    <w:rsid w:val="0057098E"/>
    <w:rsid w:val="00571487"/>
    <w:rsid w:val="00571CE6"/>
    <w:rsid w:val="005752CA"/>
    <w:rsid w:val="00597E9A"/>
    <w:rsid w:val="005B66CC"/>
    <w:rsid w:val="005C4F62"/>
    <w:rsid w:val="005D54BB"/>
    <w:rsid w:val="005D5C77"/>
    <w:rsid w:val="005E05E9"/>
    <w:rsid w:val="005F4DAA"/>
    <w:rsid w:val="005F614F"/>
    <w:rsid w:val="00600D25"/>
    <w:rsid w:val="006032BA"/>
    <w:rsid w:val="0060411A"/>
    <w:rsid w:val="00611AE4"/>
    <w:rsid w:val="00611B24"/>
    <w:rsid w:val="00612CE7"/>
    <w:rsid w:val="00620879"/>
    <w:rsid w:val="0063061E"/>
    <w:rsid w:val="00654E31"/>
    <w:rsid w:val="0067342B"/>
    <w:rsid w:val="006800D6"/>
    <w:rsid w:val="00687F1A"/>
    <w:rsid w:val="006925AA"/>
    <w:rsid w:val="00696C66"/>
    <w:rsid w:val="00697A72"/>
    <w:rsid w:val="00697C05"/>
    <w:rsid w:val="006A0887"/>
    <w:rsid w:val="006A0E07"/>
    <w:rsid w:val="006B4930"/>
    <w:rsid w:val="006C1ECA"/>
    <w:rsid w:val="006C3BA6"/>
    <w:rsid w:val="006E35BB"/>
    <w:rsid w:val="00700493"/>
    <w:rsid w:val="00703DB5"/>
    <w:rsid w:val="007054CB"/>
    <w:rsid w:val="0071560F"/>
    <w:rsid w:val="00717A0E"/>
    <w:rsid w:val="00721F97"/>
    <w:rsid w:val="00725177"/>
    <w:rsid w:val="00751301"/>
    <w:rsid w:val="00756C6A"/>
    <w:rsid w:val="0078708A"/>
    <w:rsid w:val="007A1B8D"/>
    <w:rsid w:val="007A7BD8"/>
    <w:rsid w:val="007C0549"/>
    <w:rsid w:val="007C1E6D"/>
    <w:rsid w:val="007C5591"/>
    <w:rsid w:val="007D44DD"/>
    <w:rsid w:val="007D5648"/>
    <w:rsid w:val="007E73A5"/>
    <w:rsid w:val="00802A60"/>
    <w:rsid w:val="00805D7B"/>
    <w:rsid w:val="00814A9E"/>
    <w:rsid w:val="00825166"/>
    <w:rsid w:val="00840B88"/>
    <w:rsid w:val="00843F85"/>
    <w:rsid w:val="00857609"/>
    <w:rsid w:val="00862FA2"/>
    <w:rsid w:val="008711F3"/>
    <w:rsid w:val="00882D6A"/>
    <w:rsid w:val="00891EA7"/>
    <w:rsid w:val="00892F57"/>
    <w:rsid w:val="008A027B"/>
    <w:rsid w:val="008A5A89"/>
    <w:rsid w:val="008B05A8"/>
    <w:rsid w:val="008B2E4F"/>
    <w:rsid w:val="008B61F5"/>
    <w:rsid w:val="008E058A"/>
    <w:rsid w:val="008E1204"/>
    <w:rsid w:val="008E3943"/>
    <w:rsid w:val="008F318D"/>
    <w:rsid w:val="008F4764"/>
    <w:rsid w:val="0090040D"/>
    <w:rsid w:val="00905E48"/>
    <w:rsid w:val="009417B6"/>
    <w:rsid w:val="009470F5"/>
    <w:rsid w:val="00965B9E"/>
    <w:rsid w:val="009679FE"/>
    <w:rsid w:val="009853F9"/>
    <w:rsid w:val="00987D78"/>
    <w:rsid w:val="00997D6A"/>
    <w:rsid w:val="009C223D"/>
    <w:rsid w:val="009C728E"/>
    <w:rsid w:val="009D052C"/>
    <w:rsid w:val="009D1D1E"/>
    <w:rsid w:val="009E1F0F"/>
    <w:rsid w:val="009E3FA8"/>
    <w:rsid w:val="009F4632"/>
    <w:rsid w:val="009F7008"/>
    <w:rsid w:val="00A035FD"/>
    <w:rsid w:val="00A0729F"/>
    <w:rsid w:val="00A07B4C"/>
    <w:rsid w:val="00A17196"/>
    <w:rsid w:val="00A17212"/>
    <w:rsid w:val="00A24E29"/>
    <w:rsid w:val="00A26E53"/>
    <w:rsid w:val="00A417FA"/>
    <w:rsid w:val="00A4653A"/>
    <w:rsid w:val="00A54720"/>
    <w:rsid w:val="00A615C1"/>
    <w:rsid w:val="00A648AE"/>
    <w:rsid w:val="00A72545"/>
    <w:rsid w:val="00A87037"/>
    <w:rsid w:val="00A90A16"/>
    <w:rsid w:val="00A9258B"/>
    <w:rsid w:val="00AB31FC"/>
    <w:rsid w:val="00AC14F1"/>
    <w:rsid w:val="00AC3BD9"/>
    <w:rsid w:val="00AD23A0"/>
    <w:rsid w:val="00AD5383"/>
    <w:rsid w:val="00B04507"/>
    <w:rsid w:val="00B07F3B"/>
    <w:rsid w:val="00B12853"/>
    <w:rsid w:val="00B160BA"/>
    <w:rsid w:val="00B330E2"/>
    <w:rsid w:val="00B51324"/>
    <w:rsid w:val="00B71145"/>
    <w:rsid w:val="00B76010"/>
    <w:rsid w:val="00B7671A"/>
    <w:rsid w:val="00B774AD"/>
    <w:rsid w:val="00B82B28"/>
    <w:rsid w:val="00B87E75"/>
    <w:rsid w:val="00BB399C"/>
    <w:rsid w:val="00BB4846"/>
    <w:rsid w:val="00BC1980"/>
    <w:rsid w:val="00BC2604"/>
    <w:rsid w:val="00BC7929"/>
    <w:rsid w:val="00BD0D98"/>
    <w:rsid w:val="00BF3B1A"/>
    <w:rsid w:val="00BF5EB8"/>
    <w:rsid w:val="00C01699"/>
    <w:rsid w:val="00C20491"/>
    <w:rsid w:val="00C20961"/>
    <w:rsid w:val="00C270E9"/>
    <w:rsid w:val="00C45010"/>
    <w:rsid w:val="00C61058"/>
    <w:rsid w:val="00C62BF1"/>
    <w:rsid w:val="00C72CD6"/>
    <w:rsid w:val="00C84D98"/>
    <w:rsid w:val="00C9148C"/>
    <w:rsid w:val="00CA0F60"/>
    <w:rsid w:val="00CA11CB"/>
    <w:rsid w:val="00CA503D"/>
    <w:rsid w:val="00CA560B"/>
    <w:rsid w:val="00CA7D4D"/>
    <w:rsid w:val="00CD053E"/>
    <w:rsid w:val="00CD33A8"/>
    <w:rsid w:val="00CE2DF9"/>
    <w:rsid w:val="00D1554A"/>
    <w:rsid w:val="00D32155"/>
    <w:rsid w:val="00D32DC0"/>
    <w:rsid w:val="00D33E39"/>
    <w:rsid w:val="00D35B9F"/>
    <w:rsid w:val="00D43C29"/>
    <w:rsid w:val="00D63154"/>
    <w:rsid w:val="00D64E7F"/>
    <w:rsid w:val="00D705EE"/>
    <w:rsid w:val="00D81B2D"/>
    <w:rsid w:val="00D82C34"/>
    <w:rsid w:val="00DB430E"/>
    <w:rsid w:val="00DC1672"/>
    <w:rsid w:val="00DC61DD"/>
    <w:rsid w:val="00DD29CC"/>
    <w:rsid w:val="00DD692A"/>
    <w:rsid w:val="00DD6E10"/>
    <w:rsid w:val="00DD7631"/>
    <w:rsid w:val="00DE0688"/>
    <w:rsid w:val="00DE459F"/>
    <w:rsid w:val="00DE5C35"/>
    <w:rsid w:val="00DE65BD"/>
    <w:rsid w:val="00DF1170"/>
    <w:rsid w:val="00DF16EF"/>
    <w:rsid w:val="00DF6E4F"/>
    <w:rsid w:val="00E312D0"/>
    <w:rsid w:val="00E34F06"/>
    <w:rsid w:val="00E3781A"/>
    <w:rsid w:val="00E44B8C"/>
    <w:rsid w:val="00E5222E"/>
    <w:rsid w:val="00E569FD"/>
    <w:rsid w:val="00E620E7"/>
    <w:rsid w:val="00E83E86"/>
    <w:rsid w:val="00E87854"/>
    <w:rsid w:val="00E935D3"/>
    <w:rsid w:val="00EA11AD"/>
    <w:rsid w:val="00EE355B"/>
    <w:rsid w:val="00EE5D1D"/>
    <w:rsid w:val="00F04F18"/>
    <w:rsid w:val="00F469DE"/>
    <w:rsid w:val="00F6486D"/>
    <w:rsid w:val="00F6491F"/>
    <w:rsid w:val="00F652BC"/>
    <w:rsid w:val="00F66E1B"/>
    <w:rsid w:val="00F74508"/>
    <w:rsid w:val="00F76308"/>
    <w:rsid w:val="00F85505"/>
    <w:rsid w:val="00F9658E"/>
    <w:rsid w:val="00FA0798"/>
    <w:rsid w:val="00FB2BF7"/>
    <w:rsid w:val="00FC004F"/>
    <w:rsid w:val="00FC10A8"/>
    <w:rsid w:val="00FC56F5"/>
    <w:rsid w:val="00FC5DEB"/>
    <w:rsid w:val="00FD387A"/>
    <w:rsid w:val="00FD70C4"/>
    <w:rsid w:val="00FE085E"/>
    <w:rsid w:val="00FE6F05"/>
    <w:rsid w:val="00FF1B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D81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Andrei Niqoule Gabriel Dimayuga (2515167)</cp:lastModifiedBy>
  <cp:revision>2</cp:revision>
  <dcterms:created xsi:type="dcterms:W3CDTF">2026-04-20T22:10:00Z</dcterms:created>
  <dcterms:modified xsi:type="dcterms:W3CDTF">2026-04-20T22:10:00Z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f08d74f5-00a9-4e86-b9d7-8e09de6efb82</vt:lpwstr>
  </property>
</Properties>
</file>