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FE25BC" w:rsidRDefault="00FE25BC">
      <w:pPr>
        <w:spacing w:line="360" w:lineRule="auto"/>
        <w:rPr>
          <w:rFonts w:ascii="Times New Roman" w:eastAsia="Times New Roman" w:hAnsi="Times New Roman" w:cs="Times New Roman"/>
          <w:b/>
          <w:bCs/>
          <w:sz w:val="24"/>
          <w:szCs w:val="24"/>
        </w:rPr>
      </w:pPr>
    </w:p>
    <w:p w14:paraId="00000002" w14:textId="77777777" w:rsidR="00FE25BC" w:rsidRDefault="00FE25BC">
      <w:pPr>
        <w:spacing w:line="360" w:lineRule="auto"/>
        <w:rPr>
          <w:rFonts w:ascii="Times New Roman" w:eastAsia="Times New Roman" w:hAnsi="Times New Roman" w:cs="Times New Roman"/>
          <w:b/>
          <w:bCs/>
          <w:sz w:val="24"/>
          <w:szCs w:val="24"/>
        </w:rPr>
      </w:pPr>
    </w:p>
    <w:p w14:paraId="00000003" w14:textId="77777777" w:rsidR="00FE25BC" w:rsidRDefault="00FE25BC">
      <w:pPr>
        <w:spacing w:line="360" w:lineRule="auto"/>
        <w:rPr>
          <w:rFonts w:ascii="Times New Roman" w:eastAsia="Times New Roman" w:hAnsi="Times New Roman" w:cs="Times New Roman"/>
          <w:b/>
          <w:bCs/>
          <w:sz w:val="24"/>
          <w:szCs w:val="24"/>
        </w:rPr>
      </w:pPr>
    </w:p>
    <w:p w14:paraId="00000004" w14:textId="77777777" w:rsidR="00FE25BC" w:rsidRDefault="00FE25BC">
      <w:pPr>
        <w:spacing w:line="360" w:lineRule="auto"/>
        <w:jc w:val="center"/>
        <w:rPr>
          <w:rFonts w:ascii="Times New Roman" w:eastAsia="Times New Roman" w:hAnsi="Times New Roman" w:cs="Times New Roman"/>
          <w:b/>
          <w:bCs/>
          <w:sz w:val="24"/>
          <w:szCs w:val="24"/>
        </w:rPr>
      </w:pPr>
    </w:p>
    <w:p w14:paraId="00000008" w14:textId="77777777" w:rsidR="00FE25BC" w:rsidRDefault="00FE25BC">
      <w:pPr>
        <w:spacing w:line="360" w:lineRule="auto"/>
        <w:jc w:val="center"/>
        <w:rPr>
          <w:rFonts w:ascii="Times New Roman" w:eastAsia="Times New Roman" w:hAnsi="Times New Roman" w:cs="Times New Roman"/>
          <w:b/>
          <w:bCs/>
          <w:sz w:val="24"/>
          <w:szCs w:val="24"/>
        </w:rPr>
      </w:pPr>
    </w:p>
    <w:p w14:paraId="00000009" w14:textId="77777777" w:rsidR="00FE25BC" w:rsidRDefault="00FE25BC">
      <w:pPr>
        <w:spacing w:line="360" w:lineRule="auto"/>
        <w:jc w:val="center"/>
        <w:rPr>
          <w:rFonts w:ascii="Times New Roman" w:eastAsia="Times New Roman" w:hAnsi="Times New Roman" w:cs="Times New Roman"/>
          <w:b/>
          <w:bCs/>
          <w:sz w:val="24"/>
          <w:szCs w:val="24"/>
        </w:rPr>
      </w:pPr>
    </w:p>
    <w:p w14:paraId="0000000A" w14:textId="2629E05E" w:rsidR="00FE25BC" w:rsidRPr="002236FF" w:rsidRDefault="0098563F">
      <w:pPr>
        <w:spacing w:line="360" w:lineRule="auto"/>
        <w:jc w:val="center"/>
        <w:rPr>
          <w:rFonts w:eastAsia="Times New Roman"/>
          <w:b/>
          <w:bCs/>
          <w:sz w:val="24"/>
          <w:szCs w:val="24"/>
        </w:rPr>
      </w:pPr>
      <w:r w:rsidRPr="002236FF">
        <w:rPr>
          <w:rFonts w:eastAsia="Times New Roman"/>
          <w:b/>
          <w:bCs/>
          <w:sz w:val="24"/>
          <w:szCs w:val="24"/>
        </w:rPr>
        <w:t xml:space="preserve">Student </w:t>
      </w:r>
      <w:r w:rsidR="004D487C">
        <w:rPr>
          <w:rFonts w:eastAsia="Times New Roman"/>
          <w:b/>
          <w:bCs/>
          <w:sz w:val="24"/>
          <w:szCs w:val="24"/>
        </w:rPr>
        <w:t>N</w:t>
      </w:r>
      <w:r w:rsidRPr="002236FF">
        <w:rPr>
          <w:rFonts w:eastAsia="Times New Roman"/>
          <w:b/>
          <w:bCs/>
          <w:sz w:val="24"/>
          <w:szCs w:val="24"/>
        </w:rPr>
        <w:t>ame: N</w:t>
      </w:r>
      <w:r w:rsidR="00477B1E" w:rsidRPr="002236FF">
        <w:rPr>
          <w:rFonts w:eastAsia="Times New Roman"/>
          <w:b/>
          <w:bCs/>
          <w:sz w:val="24"/>
          <w:szCs w:val="24"/>
        </w:rPr>
        <w:t>isreen Mubarik</w:t>
      </w:r>
    </w:p>
    <w:p w14:paraId="0000000B" w14:textId="42F624BD" w:rsidR="00FE25BC" w:rsidRPr="002236FF" w:rsidRDefault="0098563F">
      <w:pPr>
        <w:spacing w:line="360" w:lineRule="auto"/>
        <w:jc w:val="center"/>
        <w:rPr>
          <w:rFonts w:eastAsia="Times New Roman"/>
          <w:b/>
          <w:bCs/>
          <w:sz w:val="24"/>
          <w:szCs w:val="24"/>
        </w:rPr>
      </w:pPr>
      <w:r w:rsidRPr="002236FF">
        <w:rPr>
          <w:rFonts w:eastAsia="Times New Roman"/>
          <w:b/>
          <w:bCs/>
          <w:sz w:val="24"/>
          <w:szCs w:val="24"/>
        </w:rPr>
        <w:t xml:space="preserve">Student </w:t>
      </w:r>
      <w:r w:rsidR="004D487C">
        <w:rPr>
          <w:rFonts w:eastAsia="Times New Roman"/>
          <w:b/>
          <w:bCs/>
          <w:sz w:val="24"/>
          <w:szCs w:val="24"/>
        </w:rPr>
        <w:t>N</w:t>
      </w:r>
      <w:r w:rsidRPr="002236FF">
        <w:rPr>
          <w:rFonts w:eastAsia="Times New Roman"/>
          <w:b/>
          <w:bCs/>
          <w:sz w:val="24"/>
          <w:szCs w:val="24"/>
        </w:rPr>
        <w:t>umber:</w:t>
      </w:r>
      <w:r w:rsidR="00477B1E" w:rsidRPr="002236FF">
        <w:rPr>
          <w:rFonts w:eastAsia="Times New Roman"/>
          <w:b/>
          <w:bCs/>
          <w:sz w:val="24"/>
          <w:szCs w:val="24"/>
        </w:rPr>
        <w:t xml:space="preserve"> 2506382</w:t>
      </w:r>
    </w:p>
    <w:p w14:paraId="0000000D" w14:textId="77777777" w:rsidR="00FE25BC" w:rsidRPr="002236FF" w:rsidRDefault="0098563F">
      <w:pPr>
        <w:spacing w:line="360" w:lineRule="auto"/>
        <w:jc w:val="center"/>
        <w:rPr>
          <w:rFonts w:eastAsia="Times New Roman"/>
          <w:b/>
          <w:bCs/>
          <w:sz w:val="24"/>
          <w:szCs w:val="24"/>
        </w:rPr>
      </w:pPr>
      <w:r w:rsidRPr="002236FF">
        <w:rPr>
          <w:rFonts w:eastAsia="Times New Roman"/>
          <w:b/>
          <w:bCs/>
          <w:sz w:val="24"/>
          <w:szCs w:val="24"/>
        </w:rPr>
        <w:t>Module: Introduction to Health and Social Care</w:t>
      </w:r>
    </w:p>
    <w:p w14:paraId="0000000E" w14:textId="77777777" w:rsidR="00FE25BC" w:rsidRPr="002236FF" w:rsidRDefault="0098563F">
      <w:pPr>
        <w:spacing w:line="360" w:lineRule="auto"/>
        <w:jc w:val="center"/>
        <w:rPr>
          <w:rFonts w:eastAsia="Times New Roman"/>
          <w:b/>
          <w:bCs/>
          <w:sz w:val="24"/>
          <w:szCs w:val="24"/>
        </w:rPr>
      </w:pPr>
      <w:r w:rsidRPr="002236FF">
        <w:rPr>
          <w:rFonts w:eastAsia="Times New Roman"/>
          <w:b/>
          <w:bCs/>
          <w:sz w:val="24"/>
          <w:szCs w:val="24"/>
        </w:rPr>
        <w:t>Module code: LCHS4003</w:t>
      </w:r>
    </w:p>
    <w:p w14:paraId="2BBC976F" w14:textId="2E151A33" w:rsidR="00477B1E" w:rsidRPr="002236FF" w:rsidRDefault="00477B1E">
      <w:pPr>
        <w:spacing w:line="360" w:lineRule="auto"/>
        <w:jc w:val="center"/>
        <w:rPr>
          <w:rFonts w:eastAsia="Times New Roman"/>
          <w:b/>
          <w:bCs/>
          <w:sz w:val="24"/>
          <w:szCs w:val="24"/>
        </w:rPr>
      </w:pPr>
      <w:r w:rsidRPr="002236FF">
        <w:rPr>
          <w:rFonts w:eastAsia="Times New Roman"/>
          <w:b/>
          <w:bCs/>
          <w:sz w:val="24"/>
          <w:szCs w:val="24"/>
        </w:rPr>
        <w:t>Assignment Title</w:t>
      </w:r>
      <w:r w:rsidR="00F03828" w:rsidRPr="002236FF">
        <w:rPr>
          <w:rFonts w:eastAsia="Times New Roman"/>
          <w:b/>
          <w:bCs/>
          <w:sz w:val="24"/>
          <w:szCs w:val="24"/>
        </w:rPr>
        <w:t>: Written Assign</w:t>
      </w:r>
      <w:r w:rsidR="002236FF" w:rsidRPr="002236FF">
        <w:rPr>
          <w:rFonts w:eastAsia="Times New Roman"/>
          <w:b/>
          <w:bCs/>
          <w:sz w:val="24"/>
          <w:szCs w:val="24"/>
        </w:rPr>
        <w:t>ment</w:t>
      </w:r>
    </w:p>
    <w:p w14:paraId="2149C2C2" w14:textId="1710546B" w:rsidR="002236FF" w:rsidRPr="002236FF" w:rsidRDefault="00B73D47">
      <w:pPr>
        <w:spacing w:line="360" w:lineRule="auto"/>
        <w:jc w:val="center"/>
        <w:rPr>
          <w:rFonts w:eastAsia="Times New Roman"/>
          <w:b/>
          <w:bCs/>
          <w:sz w:val="24"/>
          <w:szCs w:val="24"/>
        </w:rPr>
      </w:pPr>
      <w:r>
        <w:rPr>
          <w:rFonts w:eastAsia="Times New Roman"/>
          <w:b/>
          <w:bCs/>
          <w:sz w:val="24"/>
          <w:szCs w:val="24"/>
        </w:rPr>
        <w:t>Lecturer's</w:t>
      </w:r>
      <w:r w:rsidR="002236FF" w:rsidRPr="002236FF">
        <w:rPr>
          <w:rFonts w:eastAsia="Times New Roman"/>
          <w:b/>
          <w:bCs/>
          <w:sz w:val="24"/>
          <w:szCs w:val="24"/>
        </w:rPr>
        <w:t xml:space="preserve"> Name</w:t>
      </w:r>
      <w:r w:rsidR="002236FF">
        <w:rPr>
          <w:rFonts w:eastAsia="Times New Roman"/>
          <w:b/>
          <w:bCs/>
          <w:sz w:val="24"/>
          <w:szCs w:val="24"/>
        </w:rPr>
        <w:t>: Dr Helen Parsons</w:t>
      </w:r>
    </w:p>
    <w:p w14:paraId="0000000F" w14:textId="77777777" w:rsidR="00FE25BC" w:rsidRDefault="0098563F">
      <w:pPr>
        <w:spacing w:line="360" w:lineRule="auto"/>
        <w:jc w:val="center"/>
        <w:rPr>
          <w:rFonts w:ascii="Times New Roman" w:eastAsia="Times New Roman" w:hAnsi="Times New Roman" w:cs="Times New Roman"/>
          <w:b/>
          <w:bCs/>
          <w:sz w:val="24"/>
          <w:szCs w:val="24"/>
        </w:rPr>
      </w:pPr>
      <w:r>
        <w:br w:type="page"/>
      </w:r>
    </w:p>
    <w:p w14:paraId="00000010" w14:textId="77777777" w:rsidR="00FE25BC" w:rsidRPr="00B73D47" w:rsidRDefault="0098563F">
      <w:pPr>
        <w:spacing w:line="360" w:lineRule="auto"/>
        <w:jc w:val="center"/>
        <w:rPr>
          <w:rFonts w:eastAsia="Times New Roman"/>
          <w:b/>
          <w:bCs/>
          <w:sz w:val="24"/>
          <w:szCs w:val="24"/>
        </w:rPr>
      </w:pPr>
      <w:r w:rsidRPr="00B73D47">
        <w:rPr>
          <w:rFonts w:eastAsia="Times New Roman"/>
          <w:b/>
          <w:bCs/>
          <w:sz w:val="24"/>
          <w:szCs w:val="24"/>
        </w:rPr>
        <w:lastRenderedPageBreak/>
        <w:t xml:space="preserve">Table of contents </w:t>
      </w:r>
    </w:p>
    <w:sdt>
      <w:sdtPr>
        <w:rPr>
          <w:sz w:val="24"/>
          <w:szCs w:val="24"/>
        </w:rPr>
        <w:id w:val="1884865336"/>
        <w:docPartObj>
          <w:docPartGallery w:val="Table of Contents"/>
          <w:docPartUnique/>
        </w:docPartObj>
      </w:sdtPr>
      <w:sdtContent>
        <w:p w14:paraId="1359F343" w14:textId="2FA39008" w:rsidR="004D487C" w:rsidRDefault="0098563F">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r w:rsidRPr="00B73D47">
            <w:rPr>
              <w:sz w:val="24"/>
              <w:szCs w:val="24"/>
            </w:rPr>
            <w:fldChar w:fldCharType="begin"/>
          </w:r>
          <w:r w:rsidRPr="00B73D47">
            <w:rPr>
              <w:sz w:val="24"/>
              <w:szCs w:val="24"/>
            </w:rPr>
            <w:instrText xml:space="preserve"> TOC \h \u \z \t "Heading 1,1,Heading 2,2,Heading 3,3,Heading 4,4,Heading 5,5,Heading 6,6,"</w:instrText>
          </w:r>
          <w:r w:rsidRPr="00B73D47">
            <w:rPr>
              <w:sz w:val="24"/>
              <w:szCs w:val="24"/>
            </w:rPr>
            <w:fldChar w:fldCharType="separate"/>
          </w:r>
          <w:hyperlink w:anchor="_Toc235038955" w:history="1">
            <w:r w:rsidR="004D487C" w:rsidRPr="00815A98">
              <w:rPr>
                <w:rStyle w:val="Hyperlink"/>
                <w:noProof/>
              </w:rPr>
              <w:t>Introduction</w:t>
            </w:r>
            <w:r w:rsidR="004D487C">
              <w:rPr>
                <w:noProof/>
                <w:webHidden/>
              </w:rPr>
              <w:tab/>
            </w:r>
            <w:r w:rsidR="004D487C">
              <w:rPr>
                <w:noProof/>
                <w:webHidden/>
              </w:rPr>
              <w:fldChar w:fldCharType="begin"/>
            </w:r>
            <w:r w:rsidR="004D487C">
              <w:rPr>
                <w:noProof/>
                <w:webHidden/>
              </w:rPr>
              <w:instrText xml:space="preserve"> PAGEREF _Toc235038955 \h </w:instrText>
            </w:r>
            <w:r w:rsidR="004D487C">
              <w:rPr>
                <w:noProof/>
                <w:webHidden/>
              </w:rPr>
            </w:r>
            <w:r w:rsidR="004D487C">
              <w:rPr>
                <w:noProof/>
                <w:webHidden/>
              </w:rPr>
              <w:fldChar w:fldCharType="separate"/>
            </w:r>
            <w:r w:rsidR="004D487C">
              <w:rPr>
                <w:noProof/>
                <w:webHidden/>
              </w:rPr>
              <w:t>3</w:t>
            </w:r>
            <w:r w:rsidR="004D487C">
              <w:rPr>
                <w:noProof/>
                <w:webHidden/>
              </w:rPr>
              <w:fldChar w:fldCharType="end"/>
            </w:r>
          </w:hyperlink>
        </w:p>
        <w:p w14:paraId="7CD61D64" w14:textId="1E93F3E1" w:rsidR="004D487C" w:rsidRDefault="004D487C">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038956" w:history="1">
            <w:r w:rsidRPr="00815A98">
              <w:rPr>
                <w:rStyle w:val="Hyperlink"/>
                <w:noProof/>
              </w:rPr>
              <w:t>Importance of effective communication for Mrs Thompson’s care</w:t>
            </w:r>
            <w:r>
              <w:rPr>
                <w:noProof/>
                <w:webHidden/>
              </w:rPr>
              <w:tab/>
            </w:r>
            <w:r>
              <w:rPr>
                <w:noProof/>
                <w:webHidden/>
              </w:rPr>
              <w:fldChar w:fldCharType="begin"/>
            </w:r>
            <w:r>
              <w:rPr>
                <w:noProof/>
                <w:webHidden/>
              </w:rPr>
              <w:instrText xml:space="preserve"> PAGEREF _Toc235038956 \h </w:instrText>
            </w:r>
            <w:r>
              <w:rPr>
                <w:noProof/>
                <w:webHidden/>
              </w:rPr>
            </w:r>
            <w:r>
              <w:rPr>
                <w:noProof/>
                <w:webHidden/>
              </w:rPr>
              <w:fldChar w:fldCharType="separate"/>
            </w:r>
            <w:r>
              <w:rPr>
                <w:noProof/>
                <w:webHidden/>
              </w:rPr>
              <w:t>3</w:t>
            </w:r>
            <w:r>
              <w:rPr>
                <w:noProof/>
                <w:webHidden/>
              </w:rPr>
              <w:fldChar w:fldCharType="end"/>
            </w:r>
          </w:hyperlink>
        </w:p>
        <w:p w14:paraId="3D326D2E" w14:textId="6A7881BA" w:rsidR="004D487C" w:rsidRDefault="004D487C">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038957" w:history="1">
            <w:r w:rsidRPr="00815A98">
              <w:rPr>
                <w:rStyle w:val="Hyperlink"/>
                <w:noProof/>
              </w:rPr>
              <w:t>Importance of good administrative skills within professional practice for Mrs Thompson’s care</w:t>
            </w:r>
            <w:r>
              <w:rPr>
                <w:noProof/>
                <w:webHidden/>
              </w:rPr>
              <w:tab/>
            </w:r>
            <w:r>
              <w:rPr>
                <w:noProof/>
                <w:webHidden/>
              </w:rPr>
              <w:fldChar w:fldCharType="begin"/>
            </w:r>
            <w:r>
              <w:rPr>
                <w:noProof/>
                <w:webHidden/>
              </w:rPr>
              <w:instrText xml:space="preserve"> PAGEREF _Toc235038957 \h </w:instrText>
            </w:r>
            <w:r>
              <w:rPr>
                <w:noProof/>
                <w:webHidden/>
              </w:rPr>
            </w:r>
            <w:r>
              <w:rPr>
                <w:noProof/>
                <w:webHidden/>
              </w:rPr>
              <w:fldChar w:fldCharType="separate"/>
            </w:r>
            <w:r>
              <w:rPr>
                <w:noProof/>
                <w:webHidden/>
              </w:rPr>
              <w:t>5</w:t>
            </w:r>
            <w:r>
              <w:rPr>
                <w:noProof/>
                <w:webHidden/>
              </w:rPr>
              <w:fldChar w:fldCharType="end"/>
            </w:r>
          </w:hyperlink>
        </w:p>
        <w:p w14:paraId="52934E42" w14:textId="53E1A42F" w:rsidR="004D487C" w:rsidRDefault="004D487C">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038958" w:history="1">
            <w:r w:rsidRPr="00815A98">
              <w:rPr>
                <w:rStyle w:val="Hyperlink"/>
                <w:noProof/>
              </w:rPr>
              <w:t>Importance of working collaboratively with other professionals</w:t>
            </w:r>
            <w:r>
              <w:rPr>
                <w:noProof/>
                <w:webHidden/>
              </w:rPr>
              <w:tab/>
            </w:r>
            <w:r>
              <w:rPr>
                <w:noProof/>
                <w:webHidden/>
              </w:rPr>
              <w:fldChar w:fldCharType="begin"/>
            </w:r>
            <w:r>
              <w:rPr>
                <w:noProof/>
                <w:webHidden/>
              </w:rPr>
              <w:instrText xml:space="preserve"> PAGEREF _Toc235038958 \h </w:instrText>
            </w:r>
            <w:r>
              <w:rPr>
                <w:noProof/>
                <w:webHidden/>
              </w:rPr>
            </w:r>
            <w:r>
              <w:rPr>
                <w:noProof/>
                <w:webHidden/>
              </w:rPr>
              <w:fldChar w:fldCharType="separate"/>
            </w:r>
            <w:r>
              <w:rPr>
                <w:noProof/>
                <w:webHidden/>
              </w:rPr>
              <w:t>6</w:t>
            </w:r>
            <w:r>
              <w:rPr>
                <w:noProof/>
                <w:webHidden/>
              </w:rPr>
              <w:fldChar w:fldCharType="end"/>
            </w:r>
          </w:hyperlink>
        </w:p>
        <w:p w14:paraId="782E1DEE" w14:textId="373CAF9D" w:rsidR="004D487C" w:rsidRDefault="004D487C">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038959" w:history="1">
            <w:r w:rsidRPr="00815A98">
              <w:rPr>
                <w:rStyle w:val="Hyperlink"/>
                <w:noProof/>
              </w:rPr>
              <w:t>Conclusion</w:t>
            </w:r>
            <w:r>
              <w:rPr>
                <w:noProof/>
                <w:webHidden/>
              </w:rPr>
              <w:tab/>
            </w:r>
            <w:r>
              <w:rPr>
                <w:noProof/>
                <w:webHidden/>
              </w:rPr>
              <w:fldChar w:fldCharType="begin"/>
            </w:r>
            <w:r>
              <w:rPr>
                <w:noProof/>
                <w:webHidden/>
              </w:rPr>
              <w:instrText xml:space="preserve"> PAGEREF _Toc235038959 \h </w:instrText>
            </w:r>
            <w:r>
              <w:rPr>
                <w:noProof/>
                <w:webHidden/>
              </w:rPr>
            </w:r>
            <w:r>
              <w:rPr>
                <w:noProof/>
                <w:webHidden/>
              </w:rPr>
              <w:fldChar w:fldCharType="separate"/>
            </w:r>
            <w:r>
              <w:rPr>
                <w:noProof/>
                <w:webHidden/>
              </w:rPr>
              <w:t>7</w:t>
            </w:r>
            <w:r>
              <w:rPr>
                <w:noProof/>
                <w:webHidden/>
              </w:rPr>
              <w:fldChar w:fldCharType="end"/>
            </w:r>
          </w:hyperlink>
        </w:p>
        <w:p w14:paraId="1C3F1924" w14:textId="1BBCBBB2" w:rsidR="004D487C" w:rsidRDefault="004D487C">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038960" w:history="1">
            <w:r w:rsidRPr="00815A98">
              <w:rPr>
                <w:rStyle w:val="Hyperlink"/>
                <w:noProof/>
              </w:rPr>
              <w:t>References</w:t>
            </w:r>
            <w:r>
              <w:rPr>
                <w:noProof/>
                <w:webHidden/>
              </w:rPr>
              <w:tab/>
            </w:r>
            <w:r>
              <w:rPr>
                <w:noProof/>
                <w:webHidden/>
              </w:rPr>
              <w:fldChar w:fldCharType="begin"/>
            </w:r>
            <w:r>
              <w:rPr>
                <w:noProof/>
                <w:webHidden/>
              </w:rPr>
              <w:instrText xml:space="preserve"> PAGEREF _Toc235038960 \h </w:instrText>
            </w:r>
            <w:r>
              <w:rPr>
                <w:noProof/>
                <w:webHidden/>
              </w:rPr>
            </w:r>
            <w:r>
              <w:rPr>
                <w:noProof/>
                <w:webHidden/>
              </w:rPr>
              <w:fldChar w:fldCharType="separate"/>
            </w:r>
            <w:r>
              <w:rPr>
                <w:noProof/>
                <w:webHidden/>
              </w:rPr>
              <w:t>8</w:t>
            </w:r>
            <w:r>
              <w:rPr>
                <w:noProof/>
                <w:webHidden/>
              </w:rPr>
              <w:fldChar w:fldCharType="end"/>
            </w:r>
          </w:hyperlink>
        </w:p>
        <w:p w14:paraId="00000015" w14:textId="3BB44049" w:rsidR="00FE25BC" w:rsidRPr="00B73D47" w:rsidRDefault="0098563F" w:rsidP="00B44C6F">
          <w:pPr>
            <w:widowControl w:val="0"/>
            <w:tabs>
              <w:tab w:val="right" w:leader="dot" w:pos="12000"/>
            </w:tabs>
            <w:spacing w:before="60" w:line="360" w:lineRule="auto"/>
            <w:rPr>
              <w:rFonts w:eastAsia="Times New Roman"/>
              <w:color w:val="000000"/>
              <w:sz w:val="24"/>
              <w:szCs w:val="24"/>
            </w:rPr>
          </w:pPr>
          <w:r w:rsidRPr="00B73D47">
            <w:rPr>
              <w:sz w:val="24"/>
              <w:szCs w:val="24"/>
            </w:rPr>
            <w:fldChar w:fldCharType="end"/>
          </w:r>
        </w:p>
      </w:sdtContent>
    </w:sdt>
    <w:p w14:paraId="00000016" w14:textId="77777777" w:rsidR="00FE25BC" w:rsidRPr="00B73D47" w:rsidRDefault="0098563F">
      <w:pPr>
        <w:spacing w:line="360" w:lineRule="auto"/>
        <w:rPr>
          <w:rFonts w:eastAsia="Times New Roman"/>
          <w:b/>
          <w:bCs/>
          <w:sz w:val="24"/>
          <w:szCs w:val="24"/>
        </w:rPr>
      </w:pPr>
      <w:r w:rsidRPr="00B73D47">
        <w:rPr>
          <w:sz w:val="24"/>
          <w:szCs w:val="24"/>
        </w:rPr>
        <w:br w:type="page"/>
      </w:r>
    </w:p>
    <w:p w14:paraId="00000017" w14:textId="77777777" w:rsidR="00FE25BC" w:rsidRPr="00B73D47" w:rsidRDefault="0098563F" w:rsidP="00B73D47">
      <w:pPr>
        <w:pStyle w:val="Heading1"/>
        <w:jc w:val="both"/>
        <w:rPr>
          <w:rFonts w:ascii="Arial" w:hAnsi="Arial" w:cs="Arial"/>
        </w:rPr>
      </w:pPr>
      <w:bookmarkStart w:id="0" w:name="_Toc235038955"/>
      <w:r w:rsidRPr="00B73D47">
        <w:rPr>
          <w:rFonts w:ascii="Arial" w:hAnsi="Arial" w:cs="Arial"/>
        </w:rPr>
        <w:lastRenderedPageBreak/>
        <w:t>Introduction</w:t>
      </w:r>
      <w:bookmarkEnd w:id="0"/>
      <w:r w:rsidRPr="00B73D47">
        <w:rPr>
          <w:rFonts w:ascii="Arial" w:hAnsi="Arial" w:cs="Arial"/>
        </w:rPr>
        <w:t xml:space="preserve"> </w:t>
      </w:r>
    </w:p>
    <w:p w14:paraId="00000018" w14:textId="77777777" w:rsidR="00FE25BC" w:rsidRPr="00B73D47" w:rsidRDefault="0098563F" w:rsidP="00E96CDD">
      <w:pPr>
        <w:spacing w:line="360" w:lineRule="auto"/>
        <w:jc w:val="both"/>
        <w:rPr>
          <w:rFonts w:eastAsia="Times New Roman"/>
          <w:sz w:val="24"/>
          <w:szCs w:val="24"/>
        </w:rPr>
      </w:pPr>
      <w:r w:rsidRPr="00B73D47">
        <w:rPr>
          <w:rFonts w:eastAsia="Times New Roman"/>
          <w:sz w:val="24"/>
          <w:szCs w:val="24"/>
        </w:rPr>
        <w:t xml:space="preserve">Health and social care professionals are responsible </w:t>
      </w:r>
      <w:proofErr w:type="gramStart"/>
      <w:r w:rsidRPr="00B73D47">
        <w:rPr>
          <w:rFonts w:eastAsia="Times New Roman"/>
          <w:sz w:val="24"/>
          <w:szCs w:val="24"/>
        </w:rPr>
        <w:t>to support</w:t>
      </w:r>
      <w:proofErr w:type="gramEnd"/>
      <w:r w:rsidRPr="00B73D47">
        <w:rPr>
          <w:rFonts w:eastAsia="Times New Roman"/>
          <w:sz w:val="24"/>
          <w:szCs w:val="24"/>
        </w:rPr>
        <w:t xml:space="preserve"> </w:t>
      </w:r>
      <w:proofErr w:type="gramStart"/>
      <w:r w:rsidRPr="00B73D47">
        <w:rPr>
          <w:rFonts w:eastAsia="Times New Roman"/>
          <w:sz w:val="24"/>
          <w:szCs w:val="24"/>
        </w:rPr>
        <w:t>individual</w:t>
      </w:r>
      <w:proofErr w:type="gramEnd"/>
      <w:r w:rsidRPr="00B73D47">
        <w:rPr>
          <w:rFonts w:eastAsia="Times New Roman"/>
          <w:sz w:val="24"/>
          <w:szCs w:val="24"/>
        </w:rPr>
        <w:t xml:space="preserve"> with their complex, cognitive, social and physical needs. Good administration, collaborative </w:t>
      </w:r>
      <w:proofErr w:type="gramStart"/>
      <w:r w:rsidRPr="00B73D47">
        <w:rPr>
          <w:rFonts w:eastAsia="Times New Roman"/>
          <w:sz w:val="24"/>
          <w:szCs w:val="24"/>
        </w:rPr>
        <w:t>working</w:t>
      </w:r>
      <w:proofErr w:type="gramEnd"/>
      <w:r w:rsidRPr="00B73D47">
        <w:rPr>
          <w:rFonts w:eastAsia="Times New Roman"/>
          <w:sz w:val="24"/>
          <w:szCs w:val="24"/>
        </w:rPr>
        <w:t xml:space="preserve"> and effective communication are fundamental components of high-quality care. The report examines the case of </w:t>
      </w:r>
      <w:proofErr w:type="spellStart"/>
      <w:r w:rsidRPr="00B73D47">
        <w:rPr>
          <w:rFonts w:eastAsia="Times New Roman"/>
          <w:sz w:val="24"/>
          <w:szCs w:val="24"/>
        </w:rPr>
        <w:t>Mrs</w:t>
      </w:r>
      <w:proofErr w:type="spellEnd"/>
      <w:r w:rsidRPr="00B73D47">
        <w:rPr>
          <w:rFonts w:eastAsia="Times New Roman"/>
          <w:sz w:val="24"/>
          <w:szCs w:val="24"/>
        </w:rPr>
        <w:t xml:space="preserve"> Thompson. She is </w:t>
      </w:r>
      <w:proofErr w:type="gramStart"/>
      <w:r w:rsidRPr="00B73D47">
        <w:rPr>
          <w:rFonts w:eastAsia="Times New Roman"/>
          <w:sz w:val="24"/>
          <w:szCs w:val="24"/>
        </w:rPr>
        <w:t>84 year old</w:t>
      </w:r>
      <w:proofErr w:type="gramEnd"/>
      <w:r w:rsidRPr="00B73D47">
        <w:rPr>
          <w:rFonts w:eastAsia="Times New Roman"/>
          <w:sz w:val="24"/>
          <w:szCs w:val="24"/>
        </w:rPr>
        <w:t xml:space="preserve"> women, who was recently discharged from the hospital. She was suffering from </w:t>
      </w:r>
      <w:proofErr w:type="gramStart"/>
      <w:r w:rsidRPr="00B73D47">
        <w:rPr>
          <w:rFonts w:eastAsia="Times New Roman"/>
          <w:sz w:val="24"/>
          <w:szCs w:val="24"/>
        </w:rPr>
        <w:t>dementia and has</w:t>
      </w:r>
      <w:proofErr w:type="gramEnd"/>
      <w:r w:rsidRPr="00B73D47">
        <w:rPr>
          <w:rFonts w:eastAsia="Times New Roman"/>
          <w:sz w:val="24"/>
          <w:szCs w:val="24"/>
        </w:rPr>
        <w:t xml:space="preserve"> pneumonia </w:t>
      </w:r>
      <w:proofErr w:type="gramStart"/>
      <w:r w:rsidRPr="00B73D47">
        <w:rPr>
          <w:rFonts w:eastAsia="Times New Roman"/>
          <w:sz w:val="24"/>
          <w:szCs w:val="24"/>
        </w:rPr>
        <w:t>and has</w:t>
      </w:r>
      <w:proofErr w:type="gramEnd"/>
      <w:r w:rsidRPr="00B73D47">
        <w:rPr>
          <w:rFonts w:eastAsia="Times New Roman"/>
          <w:sz w:val="24"/>
          <w:szCs w:val="24"/>
        </w:rPr>
        <w:t xml:space="preserve"> mild dementia. She needs the following treatment and care. Concerns have risen due to her increased confusion, risk to personal safety and medication. It highlights the requirement for coordinated care with a person-</w:t>
      </w:r>
      <w:proofErr w:type="spellStart"/>
      <w:r w:rsidRPr="00B73D47">
        <w:rPr>
          <w:rFonts w:eastAsia="Times New Roman"/>
          <w:sz w:val="24"/>
          <w:szCs w:val="24"/>
        </w:rPr>
        <w:t>centred</w:t>
      </w:r>
      <w:proofErr w:type="spellEnd"/>
      <w:r w:rsidRPr="00B73D47">
        <w:rPr>
          <w:rFonts w:eastAsia="Times New Roman"/>
          <w:sz w:val="24"/>
          <w:szCs w:val="24"/>
        </w:rPr>
        <w:t xml:space="preserve"> approach. Effective communication has been </w:t>
      </w:r>
      <w:proofErr w:type="spellStart"/>
      <w:r w:rsidRPr="00B73D47">
        <w:rPr>
          <w:rFonts w:eastAsia="Times New Roman"/>
          <w:sz w:val="24"/>
          <w:szCs w:val="24"/>
        </w:rPr>
        <w:t>analysed</w:t>
      </w:r>
      <w:proofErr w:type="spellEnd"/>
      <w:r w:rsidRPr="00B73D47">
        <w:rPr>
          <w:rFonts w:eastAsia="Times New Roman"/>
          <w:sz w:val="24"/>
          <w:szCs w:val="24"/>
        </w:rPr>
        <w:t xml:space="preserve"> in this report with the application of the Equality Act 2010. The report also explores the significance of administrative practice, including data management. Finally, the report provides information about collaborative working with multi-agency care provision. </w:t>
      </w:r>
    </w:p>
    <w:p w14:paraId="00000019" w14:textId="77777777" w:rsidR="00FE25BC" w:rsidRPr="00B73D47" w:rsidRDefault="0098563F" w:rsidP="00B73D47">
      <w:pPr>
        <w:pStyle w:val="Heading1"/>
        <w:jc w:val="both"/>
        <w:rPr>
          <w:rFonts w:ascii="Arial" w:hAnsi="Arial" w:cs="Arial"/>
        </w:rPr>
      </w:pPr>
      <w:bookmarkStart w:id="1" w:name="_Toc235038956"/>
      <w:r w:rsidRPr="00B73D47">
        <w:rPr>
          <w:rFonts w:ascii="Arial" w:hAnsi="Arial" w:cs="Arial"/>
        </w:rPr>
        <w:t xml:space="preserve">Importance of effective communication for </w:t>
      </w:r>
      <w:proofErr w:type="spellStart"/>
      <w:r w:rsidRPr="00B73D47">
        <w:rPr>
          <w:rFonts w:ascii="Arial" w:hAnsi="Arial" w:cs="Arial"/>
        </w:rPr>
        <w:t>Mrs</w:t>
      </w:r>
      <w:proofErr w:type="spellEnd"/>
      <w:r w:rsidRPr="00B73D47">
        <w:rPr>
          <w:rFonts w:ascii="Arial" w:hAnsi="Arial" w:cs="Arial"/>
        </w:rPr>
        <w:t xml:space="preserve"> Thompson’s care</w:t>
      </w:r>
      <w:bookmarkEnd w:id="1"/>
      <w:r w:rsidRPr="00B73D47">
        <w:rPr>
          <w:rFonts w:ascii="Arial" w:hAnsi="Arial" w:cs="Arial"/>
        </w:rPr>
        <w:t xml:space="preserve"> </w:t>
      </w:r>
    </w:p>
    <w:p w14:paraId="0000001A" w14:textId="77777777" w:rsidR="00FE25BC" w:rsidRPr="00B73D47" w:rsidRDefault="0098563F" w:rsidP="00E96CDD">
      <w:pPr>
        <w:spacing w:line="360" w:lineRule="auto"/>
        <w:jc w:val="both"/>
        <w:rPr>
          <w:rFonts w:eastAsia="Times New Roman"/>
          <w:sz w:val="24"/>
          <w:szCs w:val="24"/>
        </w:rPr>
      </w:pPr>
      <w:r w:rsidRPr="00B73D47">
        <w:rPr>
          <w:rFonts w:eastAsia="Times New Roman"/>
          <w:sz w:val="24"/>
          <w:szCs w:val="24"/>
        </w:rPr>
        <w:t xml:space="preserve">Effective communication is necessary for well-being, independence and safety of the person. </w:t>
      </w:r>
      <w:proofErr w:type="spellStart"/>
      <w:r w:rsidRPr="00B73D47">
        <w:rPr>
          <w:rFonts w:eastAsia="Times New Roman"/>
          <w:sz w:val="24"/>
          <w:szCs w:val="24"/>
        </w:rPr>
        <w:t>Mrs</w:t>
      </w:r>
      <w:proofErr w:type="spellEnd"/>
      <w:r w:rsidRPr="00B73D47">
        <w:rPr>
          <w:rFonts w:eastAsia="Times New Roman"/>
          <w:sz w:val="24"/>
          <w:szCs w:val="24"/>
        </w:rPr>
        <w:t xml:space="preserve"> Thompson is 84 and was recently discharged from the hospital as she was suffering from pneumonia. She has mild dementia and struggles to remember information. She has difficulty explaining her needs and processing instructions. Clear communication will help her to prevent harm. For example, it will address her confusion and the risk of medication. Communication in social care should be </w:t>
      </w:r>
      <w:proofErr w:type="gramStart"/>
      <w:r w:rsidRPr="00B73D47">
        <w:rPr>
          <w:rFonts w:eastAsia="Times New Roman"/>
          <w:sz w:val="24"/>
          <w:szCs w:val="24"/>
        </w:rPr>
        <w:t>person-</w:t>
      </w:r>
      <w:proofErr w:type="spellStart"/>
      <w:r w:rsidRPr="00B73D47">
        <w:rPr>
          <w:rFonts w:eastAsia="Times New Roman"/>
          <w:sz w:val="24"/>
          <w:szCs w:val="24"/>
        </w:rPr>
        <w:t>centred</w:t>
      </w:r>
      <w:proofErr w:type="spellEnd"/>
      <w:proofErr w:type="gramEnd"/>
      <w:r w:rsidRPr="00B73D47">
        <w:rPr>
          <w:rFonts w:eastAsia="Times New Roman"/>
          <w:sz w:val="24"/>
          <w:szCs w:val="24"/>
        </w:rPr>
        <w:t xml:space="preserve">. Respectful and calm conversation addresses the cognitive needs of the patient (Braithwaite et al., 2022). The healthcare worker should speak calmly and slowly with short sentences. They should repeat key information and check the patient's understanding. Non-verbal communication is important to enhance well-being. For example, using a warm tone, giving enough time to respond and making eye contact </w:t>
      </w:r>
      <w:proofErr w:type="gramStart"/>
      <w:r w:rsidRPr="00B73D47">
        <w:rPr>
          <w:rFonts w:eastAsia="Times New Roman"/>
          <w:sz w:val="24"/>
          <w:szCs w:val="24"/>
        </w:rPr>
        <w:t>improve</w:t>
      </w:r>
      <w:proofErr w:type="gramEnd"/>
      <w:r w:rsidRPr="00B73D47">
        <w:rPr>
          <w:rFonts w:eastAsia="Times New Roman"/>
          <w:sz w:val="24"/>
          <w:szCs w:val="24"/>
        </w:rPr>
        <w:t xml:space="preserve"> trust and reduce anxiety. </w:t>
      </w:r>
    </w:p>
    <w:p w14:paraId="7EA97F62" w14:textId="77777777" w:rsidR="00E96CDD" w:rsidRDefault="00E96CDD" w:rsidP="00E96CDD">
      <w:pPr>
        <w:spacing w:line="360" w:lineRule="auto"/>
        <w:jc w:val="both"/>
        <w:rPr>
          <w:rFonts w:eastAsia="Times New Roman"/>
          <w:sz w:val="24"/>
          <w:szCs w:val="24"/>
        </w:rPr>
      </w:pPr>
    </w:p>
    <w:p w14:paraId="0000001B" w14:textId="3453672A" w:rsidR="00FE25BC" w:rsidRPr="00B73D47" w:rsidRDefault="0098563F" w:rsidP="00E96CDD">
      <w:pPr>
        <w:spacing w:line="360" w:lineRule="auto"/>
        <w:jc w:val="both"/>
        <w:rPr>
          <w:rFonts w:eastAsia="Times New Roman"/>
          <w:sz w:val="24"/>
          <w:szCs w:val="24"/>
        </w:rPr>
      </w:pPr>
      <w:r w:rsidRPr="00B73D47">
        <w:rPr>
          <w:rFonts w:eastAsia="Times New Roman"/>
          <w:sz w:val="24"/>
          <w:szCs w:val="24"/>
        </w:rPr>
        <w:t xml:space="preserve">Communication is important to share relevant information with family members and other professionals with her consent. It will safeguard the concerns and needs of the patient. </w:t>
      </w:r>
      <w:proofErr w:type="spellStart"/>
      <w:r w:rsidRPr="00B73D47">
        <w:rPr>
          <w:rFonts w:eastAsia="Times New Roman"/>
          <w:sz w:val="24"/>
          <w:szCs w:val="24"/>
        </w:rPr>
        <w:t>Mrs</w:t>
      </w:r>
      <w:proofErr w:type="spellEnd"/>
      <w:r w:rsidRPr="00B73D47">
        <w:rPr>
          <w:rFonts w:eastAsia="Times New Roman"/>
          <w:sz w:val="24"/>
          <w:szCs w:val="24"/>
        </w:rPr>
        <w:t xml:space="preserve"> Thompson has a lack of capacity to make decisions. Hence, healthcare workers </w:t>
      </w:r>
      <w:r w:rsidRPr="00B73D47">
        <w:rPr>
          <w:rFonts w:eastAsia="Times New Roman"/>
          <w:sz w:val="24"/>
          <w:szCs w:val="24"/>
        </w:rPr>
        <w:lastRenderedPageBreak/>
        <w:t xml:space="preserve">should make decisions in the best interest. The family communication should be honest and open to </w:t>
      </w:r>
      <w:proofErr w:type="gramStart"/>
      <w:r w:rsidRPr="00B73D47">
        <w:rPr>
          <w:rFonts w:eastAsia="Times New Roman"/>
          <w:sz w:val="24"/>
          <w:szCs w:val="24"/>
        </w:rPr>
        <w:t>make</w:t>
      </w:r>
      <w:proofErr w:type="gramEnd"/>
      <w:r w:rsidRPr="00B73D47">
        <w:rPr>
          <w:rFonts w:eastAsia="Times New Roman"/>
          <w:sz w:val="24"/>
          <w:szCs w:val="24"/>
        </w:rPr>
        <w:t xml:space="preserve"> collaborative decisions (Shaw et al., 2022). Communication should include medication routines and trust development. She also has memory difficulties. Hence, the family members should provide information about </w:t>
      </w:r>
      <w:proofErr w:type="gramStart"/>
      <w:r w:rsidRPr="00B73D47">
        <w:rPr>
          <w:rFonts w:eastAsia="Times New Roman"/>
          <w:sz w:val="24"/>
          <w:szCs w:val="24"/>
        </w:rPr>
        <w:t>her</w:t>
      </w:r>
      <w:proofErr w:type="gramEnd"/>
      <w:r w:rsidRPr="00B73D47">
        <w:rPr>
          <w:rFonts w:eastAsia="Times New Roman"/>
          <w:sz w:val="24"/>
          <w:szCs w:val="24"/>
        </w:rPr>
        <w:t xml:space="preserve"> preferences and routines. It will support person-</w:t>
      </w:r>
      <w:proofErr w:type="spellStart"/>
      <w:r w:rsidRPr="00B73D47">
        <w:rPr>
          <w:rFonts w:eastAsia="Times New Roman"/>
          <w:sz w:val="24"/>
          <w:szCs w:val="24"/>
        </w:rPr>
        <w:t>centred</w:t>
      </w:r>
      <w:proofErr w:type="spellEnd"/>
      <w:r w:rsidRPr="00B73D47">
        <w:rPr>
          <w:rFonts w:eastAsia="Times New Roman"/>
          <w:sz w:val="24"/>
          <w:szCs w:val="24"/>
        </w:rPr>
        <w:t xml:space="preserve"> care in a tailored approach. Communication will help the social care staff to explain what services they are providing. A documented care plan with written narratives will ensure consistency between GP, family members and other care workers.</w:t>
      </w:r>
    </w:p>
    <w:p w14:paraId="0ECB9D04" w14:textId="77777777" w:rsidR="00E96CDD" w:rsidRDefault="00E96CDD" w:rsidP="00E96CDD">
      <w:pPr>
        <w:spacing w:line="360" w:lineRule="auto"/>
        <w:jc w:val="both"/>
        <w:rPr>
          <w:rFonts w:eastAsia="Times New Roman"/>
          <w:sz w:val="24"/>
          <w:szCs w:val="24"/>
        </w:rPr>
      </w:pPr>
    </w:p>
    <w:p w14:paraId="0000001C" w14:textId="5243D192" w:rsidR="00FE25BC" w:rsidRDefault="0098563F" w:rsidP="00E96CDD">
      <w:pPr>
        <w:spacing w:line="360" w:lineRule="auto"/>
        <w:jc w:val="both"/>
        <w:rPr>
          <w:rFonts w:eastAsia="Times New Roman"/>
          <w:sz w:val="24"/>
          <w:szCs w:val="24"/>
        </w:rPr>
      </w:pPr>
      <w:r w:rsidRPr="00B73D47">
        <w:rPr>
          <w:rFonts w:eastAsia="Times New Roman"/>
          <w:sz w:val="24"/>
          <w:szCs w:val="24"/>
        </w:rPr>
        <w:t xml:space="preserve">The appropriate communication model for </w:t>
      </w:r>
      <w:proofErr w:type="spellStart"/>
      <w:r w:rsidRPr="00B73D47">
        <w:rPr>
          <w:rFonts w:eastAsia="Times New Roman"/>
          <w:sz w:val="24"/>
          <w:szCs w:val="24"/>
        </w:rPr>
        <w:t>Mrs</w:t>
      </w:r>
      <w:proofErr w:type="spellEnd"/>
      <w:r w:rsidRPr="00B73D47">
        <w:rPr>
          <w:rFonts w:eastAsia="Times New Roman"/>
          <w:sz w:val="24"/>
          <w:szCs w:val="24"/>
        </w:rPr>
        <w:t xml:space="preserve"> Thompson will be the transactional model of communication. The model highlights that communication is a two-way process where sender and receiver influence the meaning of consideration through feedback (Shaw et al., 2022). It is relevant for dementia care because misunderstanding damages the trust between the patient and the healthcare worker. The message should not be too complex. It should be given calmly and respectfully. Application of this model will help the career to address her needs and </w:t>
      </w:r>
      <w:proofErr w:type="gramStart"/>
      <w:r w:rsidRPr="00B73D47">
        <w:rPr>
          <w:rFonts w:eastAsia="Times New Roman"/>
          <w:sz w:val="24"/>
          <w:szCs w:val="24"/>
        </w:rPr>
        <w:t>tell</w:t>
      </w:r>
      <w:proofErr w:type="gramEnd"/>
      <w:r w:rsidRPr="00B73D47">
        <w:rPr>
          <w:rFonts w:eastAsia="Times New Roman"/>
          <w:sz w:val="24"/>
          <w:szCs w:val="24"/>
        </w:rPr>
        <w:t xml:space="preserve"> about medication and her daily routines. It will encourage feedback. Observing </w:t>
      </w:r>
      <w:proofErr w:type="gramStart"/>
      <w:r w:rsidRPr="00B73D47">
        <w:rPr>
          <w:rFonts w:eastAsia="Times New Roman"/>
          <w:sz w:val="24"/>
          <w:szCs w:val="24"/>
        </w:rPr>
        <w:t>the body</w:t>
      </w:r>
      <w:proofErr w:type="gramEnd"/>
      <w:r w:rsidRPr="00B73D47">
        <w:rPr>
          <w:rFonts w:eastAsia="Times New Roman"/>
          <w:sz w:val="24"/>
          <w:szCs w:val="24"/>
        </w:rPr>
        <w:t xml:space="preserve"> language will confirm the understanding. The career should also repeat the key points and ask </w:t>
      </w:r>
      <w:proofErr w:type="spellStart"/>
      <w:r w:rsidRPr="00B73D47">
        <w:rPr>
          <w:rFonts w:eastAsia="Times New Roman"/>
          <w:sz w:val="24"/>
          <w:szCs w:val="24"/>
        </w:rPr>
        <w:t>Mrs</w:t>
      </w:r>
      <w:proofErr w:type="spellEnd"/>
      <w:r w:rsidRPr="00B73D47">
        <w:rPr>
          <w:rFonts w:eastAsia="Times New Roman"/>
          <w:sz w:val="24"/>
          <w:szCs w:val="24"/>
        </w:rPr>
        <w:t xml:space="preserve"> Thompson if she understands. It is a critical approach to mitigate confusion. It will allow the career to adjust to the patient's needs as required.</w:t>
      </w:r>
    </w:p>
    <w:p w14:paraId="1488A0B4" w14:textId="77777777" w:rsidR="00E96CDD" w:rsidRPr="00B73D47" w:rsidRDefault="00E96CDD" w:rsidP="00B73D47">
      <w:pPr>
        <w:spacing w:line="360" w:lineRule="auto"/>
        <w:ind w:firstLine="720"/>
        <w:jc w:val="both"/>
        <w:rPr>
          <w:rFonts w:eastAsia="Times New Roman"/>
          <w:sz w:val="24"/>
          <w:szCs w:val="24"/>
        </w:rPr>
      </w:pPr>
    </w:p>
    <w:p w14:paraId="0000001D" w14:textId="77777777" w:rsidR="00FE25BC" w:rsidRPr="00B73D47" w:rsidRDefault="0098563F" w:rsidP="00E96CDD">
      <w:pPr>
        <w:spacing w:line="360" w:lineRule="auto"/>
        <w:jc w:val="both"/>
        <w:rPr>
          <w:rFonts w:eastAsia="Times New Roman"/>
          <w:sz w:val="24"/>
          <w:szCs w:val="24"/>
        </w:rPr>
      </w:pPr>
      <w:r w:rsidRPr="00B73D47">
        <w:rPr>
          <w:rFonts w:eastAsia="Times New Roman"/>
          <w:sz w:val="24"/>
          <w:szCs w:val="24"/>
        </w:rPr>
        <w:t xml:space="preserve">Effective communication is supported by the </w:t>
      </w:r>
      <w:r w:rsidRPr="00B566C2">
        <w:rPr>
          <w:rFonts w:eastAsia="Times New Roman"/>
          <w:sz w:val="24"/>
          <w:szCs w:val="24"/>
        </w:rPr>
        <w:t>Equality Act 2010.</w:t>
      </w:r>
      <w:r w:rsidRPr="00B73D47">
        <w:rPr>
          <w:rFonts w:eastAsia="Times New Roman"/>
          <w:sz w:val="24"/>
          <w:szCs w:val="24"/>
        </w:rPr>
        <w:t xml:space="preserve"> It requires inclusive and non-discriminatory practice while communicating with the patient. The core principles include dignity, reasonable adjustment and dignity of the patient (Barrington et al., 2026). Hence, </w:t>
      </w:r>
      <w:proofErr w:type="spellStart"/>
      <w:r w:rsidRPr="00B73D47">
        <w:rPr>
          <w:rFonts w:eastAsia="Times New Roman"/>
          <w:sz w:val="24"/>
          <w:szCs w:val="24"/>
        </w:rPr>
        <w:t>Mrs</w:t>
      </w:r>
      <w:proofErr w:type="spellEnd"/>
      <w:r w:rsidRPr="00B73D47">
        <w:rPr>
          <w:rFonts w:eastAsia="Times New Roman"/>
          <w:sz w:val="24"/>
          <w:szCs w:val="24"/>
        </w:rPr>
        <w:t xml:space="preserve"> Thompson will receive communication to meet her individual needs. It includes medication prompts, memory aids, printing, information and written reminders. Effective communication will pass the information and ensure that </w:t>
      </w:r>
      <w:proofErr w:type="spellStart"/>
      <w:r w:rsidRPr="00B73D47">
        <w:rPr>
          <w:rFonts w:eastAsia="Times New Roman"/>
          <w:sz w:val="24"/>
          <w:szCs w:val="24"/>
        </w:rPr>
        <w:t>Mrs</w:t>
      </w:r>
      <w:proofErr w:type="spellEnd"/>
      <w:r w:rsidRPr="00B73D47">
        <w:rPr>
          <w:rFonts w:eastAsia="Times New Roman"/>
          <w:sz w:val="24"/>
          <w:szCs w:val="24"/>
        </w:rPr>
        <w:t xml:space="preserve"> Thompson is included and respected. It will encourage her to participate in her own care and healthcare decisions.</w:t>
      </w:r>
    </w:p>
    <w:p w14:paraId="0000001E" w14:textId="77777777" w:rsidR="00FE25BC" w:rsidRPr="00B73D47" w:rsidRDefault="0098563F" w:rsidP="00B73D47">
      <w:pPr>
        <w:pStyle w:val="Heading1"/>
        <w:jc w:val="both"/>
        <w:rPr>
          <w:rFonts w:ascii="Arial" w:hAnsi="Arial" w:cs="Arial"/>
        </w:rPr>
      </w:pPr>
      <w:bookmarkStart w:id="2" w:name="_Toc235038957"/>
      <w:r w:rsidRPr="00B73D47">
        <w:rPr>
          <w:rFonts w:ascii="Arial" w:hAnsi="Arial" w:cs="Arial"/>
        </w:rPr>
        <w:lastRenderedPageBreak/>
        <w:t xml:space="preserve">Importance of good administrative skills within professional practice for </w:t>
      </w:r>
      <w:proofErr w:type="spellStart"/>
      <w:r w:rsidRPr="00B73D47">
        <w:rPr>
          <w:rFonts w:ascii="Arial" w:hAnsi="Arial" w:cs="Arial"/>
        </w:rPr>
        <w:t>Mrs</w:t>
      </w:r>
      <w:proofErr w:type="spellEnd"/>
      <w:r w:rsidRPr="00B73D47">
        <w:rPr>
          <w:rFonts w:ascii="Arial" w:hAnsi="Arial" w:cs="Arial"/>
        </w:rPr>
        <w:t xml:space="preserve"> Thompson’s care</w:t>
      </w:r>
      <w:bookmarkEnd w:id="2"/>
      <w:r w:rsidRPr="00B73D47">
        <w:rPr>
          <w:rFonts w:ascii="Arial" w:hAnsi="Arial" w:cs="Arial"/>
        </w:rPr>
        <w:t xml:space="preserve"> </w:t>
      </w:r>
    </w:p>
    <w:p w14:paraId="0000001F" w14:textId="77777777" w:rsidR="00FE25BC" w:rsidRDefault="0098563F" w:rsidP="00E96CDD">
      <w:pPr>
        <w:spacing w:line="360" w:lineRule="auto"/>
        <w:jc w:val="both"/>
        <w:rPr>
          <w:rFonts w:eastAsia="Times New Roman"/>
          <w:sz w:val="24"/>
          <w:szCs w:val="24"/>
        </w:rPr>
      </w:pPr>
      <w:r w:rsidRPr="00B73D47">
        <w:rPr>
          <w:rFonts w:eastAsia="Times New Roman"/>
          <w:sz w:val="24"/>
          <w:szCs w:val="24"/>
        </w:rPr>
        <w:t xml:space="preserve">A good administrative scale is important because it will support a coordinated care approach in a safe environment. </w:t>
      </w:r>
      <w:proofErr w:type="spellStart"/>
      <w:r w:rsidRPr="00B73D47">
        <w:rPr>
          <w:rFonts w:eastAsia="Times New Roman"/>
          <w:sz w:val="24"/>
          <w:szCs w:val="24"/>
        </w:rPr>
        <w:t>Mrs</w:t>
      </w:r>
      <w:proofErr w:type="spellEnd"/>
      <w:r w:rsidRPr="00B73D47">
        <w:rPr>
          <w:rFonts w:eastAsia="Times New Roman"/>
          <w:sz w:val="24"/>
          <w:szCs w:val="24"/>
        </w:rPr>
        <w:t xml:space="preserve"> Thomson experiences confusion and misses her medication. She also goes outside in inappropriate dresses in cold weather. Hence, her care depends on daily check-ups and accurate information recording. Record keeping is important in health and social care for administrative tasks and professional accountability (Kiseleva et al., 2022). It promotes continuity of care in an ethically and legally appropriate way. The “NHS Record Management Code of Practice” highlights that records should be managed by the healthcare worker throughout their profession (NHS, 2026). The patient record system should be accurate, consistent and clear. Medication omissions risk to dementia observation should be collaborated among GP, community nurses, family contact and changes in the mental state at the major recording for </w:t>
      </w:r>
      <w:proofErr w:type="spellStart"/>
      <w:r w:rsidRPr="00B73D47">
        <w:rPr>
          <w:rFonts w:eastAsia="Times New Roman"/>
          <w:sz w:val="24"/>
          <w:szCs w:val="24"/>
        </w:rPr>
        <w:t>Mrs</w:t>
      </w:r>
      <w:proofErr w:type="spellEnd"/>
      <w:r w:rsidRPr="00B73D47">
        <w:rPr>
          <w:rFonts w:eastAsia="Times New Roman"/>
          <w:sz w:val="24"/>
          <w:szCs w:val="24"/>
        </w:rPr>
        <w:t xml:space="preserve"> Thompson. A clear record will help the healthcare staff to understand the situation of assumption. Thus, they can ensure an appropriate response.</w:t>
      </w:r>
    </w:p>
    <w:p w14:paraId="39B142CB" w14:textId="77777777" w:rsidR="00E96CDD" w:rsidRDefault="00E96CDD" w:rsidP="00B73D47">
      <w:pPr>
        <w:spacing w:line="360" w:lineRule="auto"/>
        <w:ind w:firstLine="720"/>
        <w:jc w:val="both"/>
        <w:rPr>
          <w:rFonts w:eastAsia="Times New Roman"/>
          <w:sz w:val="24"/>
          <w:szCs w:val="24"/>
        </w:rPr>
      </w:pPr>
    </w:p>
    <w:p w14:paraId="00000020" w14:textId="77777777" w:rsidR="00FE25BC" w:rsidRDefault="0098563F" w:rsidP="00E96CDD">
      <w:pPr>
        <w:spacing w:line="360" w:lineRule="auto"/>
        <w:jc w:val="both"/>
        <w:rPr>
          <w:rFonts w:eastAsia="Times New Roman"/>
          <w:sz w:val="24"/>
          <w:szCs w:val="24"/>
        </w:rPr>
      </w:pPr>
      <w:r w:rsidRPr="00B73D47">
        <w:rPr>
          <w:rFonts w:eastAsia="Times New Roman"/>
          <w:sz w:val="24"/>
          <w:szCs w:val="24"/>
        </w:rPr>
        <w:t xml:space="preserve">The </w:t>
      </w:r>
      <w:r w:rsidRPr="00E96CDD">
        <w:rPr>
          <w:rFonts w:eastAsia="Times New Roman"/>
          <w:sz w:val="24"/>
          <w:szCs w:val="24"/>
        </w:rPr>
        <w:t>Data Protection Act 2018</w:t>
      </w:r>
      <w:r w:rsidRPr="00B73D47">
        <w:rPr>
          <w:rFonts w:eastAsia="Times New Roman"/>
          <w:sz w:val="24"/>
          <w:szCs w:val="24"/>
        </w:rPr>
        <w:t xml:space="preserve"> is important to keep a record of health information and personal data. Data privacy is critical because the information is related to an identifiable person. The healthcare worker should collect only necessary information for legitimate care purposes. It should be accurate and </w:t>
      </w:r>
      <w:proofErr w:type="gramStart"/>
      <w:r w:rsidRPr="00B73D47">
        <w:rPr>
          <w:rFonts w:eastAsia="Times New Roman"/>
          <w:sz w:val="24"/>
          <w:szCs w:val="24"/>
        </w:rPr>
        <w:t>up-to-date</w:t>
      </w:r>
      <w:proofErr w:type="gramEnd"/>
      <w:r w:rsidRPr="00B73D47">
        <w:rPr>
          <w:rFonts w:eastAsia="Times New Roman"/>
          <w:sz w:val="24"/>
          <w:szCs w:val="24"/>
        </w:rPr>
        <w:t xml:space="preserve">. The data should be stored securely and shared by taking permission from the patient (gov.uk, 2026). An individual should have the right to access the data. Hence, the record should be written in a respectful, ethical and professional way because </w:t>
      </w:r>
      <w:proofErr w:type="spellStart"/>
      <w:r w:rsidRPr="00B73D47">
        <w:rPr>
          <w:rFonts w:eastAsia="Times New Roman"/>
          <w:sz w:val="24"/>
          <w:szCs w:val="24"/>
        </w:rPr>
        <w:t>Mrs</w:t>
      </w:r>
      <w:proofErr w:type="spellEnd"/>
      <w:r w:rsidRPr="00B73D47">
        <w:rPr>
          <w:rFonts w:eastAsia="Times New Roman"/>
          <w:sz w:val="24"/>
          <w:szCs w:val="24"/>
        </w:rPr>
        <w:t xml:space="preserve"> Thompson and her representative may request access to the information. The healthcare staff should record the facts and avoid unnecessary details.</w:t>
      </w:r>
    </w:p>
    <w:p w14:paraId="7B282739" w14:textId="77777777" w:rsidR="00E96CDD" w:rsidRDefault="00E96CDD" w:rsidP="00E96CDD">
      <w:pPr>
        <w:spacing w:line="360" w:lineRule="auto"/>
        <w:jc w:val="both"/>
        <w:rPr>
          <w:rFonts w:eastAsia="Times New Roman"/>
          <w:sz w:val="24"/>
          <w:szCs w:val="24"/>
        </w:rPr>
      </w:pPr>
    </w:p>
    <w:p w14:paraId="00000021" w14:textId="77777777" w:rsidR="00FE25BC" w:rsidRPr="00B73D47" w:rsidRDefault="0098563F" w:rsidP="00E96CDD">
      <w:pPr>
        <w:spacing w:line="360" w:lineRule="auto"/>
        <w:jc w:val="both"/>
        <w:rPr>
          <w:rFonts w:eastAsia="Times New Roman"/>
          <w:sz w:val="24"/>
          <w:szCs w:val="24"/>
        </w:rPr>
      </w:pPr>
      <w:r w:rsidRPr="00B73D47">
        <w:rPr>
          <w:rFonts w:eastAsia="Times New Roman"/>
          <w:sz w:val="24"/>
          <w:szCs w:val="24"/>
        </w:rPr>
        <w:t xml:space="preserve">NHS England record management policies are a relevant framework to strengthen this approach. It is a consistent record handling process which </w:t>
      </w:r>
      <w:proofErr w:type="gramStart"/>
      <w:r w:rsidRPr="00B73D47">
        <w:rPr>
          <w:rFonts w:eastAsia="Times New Roman"/>
          <w:sz w:val="24"/>
          <w:szCs w:val="24"/>
        </w:rPr>
        <w:t>maintain</w:t>
      </w:r>
      <w:proofErr w:type="gramEnd"/>
      <w:r w:rsidRPr="00B73D47">
        <w:rPr>
          <w:rFonts w:eastAsia="Times New Roman"/>
          <w:sz w:val="24"/>
          <w:szCs w:val="24"/>
        </w:rPr>
        <w:t xml:space="preserve"> confidentiality. NHS England </w:t>
      </w:r>
      <w:proofErr w:type="spellStart"/>
      <w:r w:rsidRPr="00B73D47">
        <w:rPr>
          <w:rFonts w:eastAsia="Times New Roman"/>
          <w:sz w:val="24"/>
          <w:szCs w:val="24"/>
        </w:rPr>
        <w:t>prioritises</w:t>
      </w:r>
      <w:proofErr w:type="spellEnd"/>
      <w:r w:rsidRPr="00B73D47">
        <w:rPr>
          <w:rFonts w:eastAsia="Times New Roman"/>
          <w:sz w:val="24"/>
          <w:szCs w:val="24"/>
        </w:rPr>
        <w:t xml:space="preserve"> data management policy to safeguard patient data. The data protection </w:t>
      </w:r>
      <w:proofErr w:type="gramStart"/>
      <w:r w:rsidRPr="00B73D47">
        <w:rPr>
          <w:rFonts w:eastAsia="Times New Roman"/>
          <w:sz w:val="24"/>
          <w:szCs w:val="24"/>
        </w:rPr>
        <w:t>right</w:t>
      </w:r>
      <w:proofErr w:type="gramEnd"/>
      <w:r w:rsidRPr="00B73D47">
        <w:rPr>
          <w:rFonts w:eastAsia="Times New Roman"/>
          <w:sz w:val="24"/>
          <w:szCs w:val="24"/>
        </w:rPr>
        <w:t xml:space="preserve"> will support safe information sharing between the GP, the local authority, healthcare, and the social care agency. It will respect the confidentiality of the patient and </w:t>
      </w:r>
      <w:proofErr w:type="spellStart"/>
      <w:r w:rsidRPr="00B73D47">
        <w:rPr>
          <w:rFonts w:eastAsia="Times New Roman"/>
          <w:sz w:val="24"/>
          <w:szCs w:val="24"/>
        </w:rPr>
        <w:lastRenderedPageBreak/>
        <w:t>minimise</w:t>
      </w:r>
      <w:proofErr w:type="spellEnd"/>
      <w:r w:rsidRPr="00B73D47">
        <w:rPr>
          <w:rFonts w:eastAsia="Times New Roman"/>
          <w:sz w:val="24"/>
          <w:szCs w:val="24"/>
        </w:rPr>
        <w:t xml:space="preserve"> the risk of data issues. This approach will strongly support professional data protection practice. It will help to maintain </w:t>
      </w:r>
      <w:proofErr w:type="spellStart"/>
      <w:r w:rsidRPr="00B73D47">
        <w:rPr>
          <w:rFonts w:eastAsia="Times New Roman"/>
          <w:sz w:val="24"/>
          <w:szCs w:val="24"/>
        </w:rPr>
        <w:t>organisational</w:t>
      </w:r>
      <w:proofErr w:type="spellEnd"/>
      <w:r w:rsidRPr="00B73D47">
        <w:rPr>
          <w:rFonts w:eastAsia="Times New Roman"/>
          <w:sz w:val="24"/>
          <w:szCs w:val="24"/>
        </w:rPr>
        <w:t xml:space="preserve"> and medical standards.</w:t>
      </w:r>
    </w:p>
    <w:p w14:paraId="68A9E7F5" w14:textId="77777777" w:rsidR="00E96CDD" w:rsidRDefault="00E96CDD" w:rsidP="00E96CDD">
      <w:pPr>
        <w:spacing w:line="360" w:lineRule="auto"/>
        <w:jc w:val="both"/>
        <w:rPr>
          <w:rFonts w:eastAsia="Times New Roman"/>
          <w:sz w:val="24"/>
          <w:szCs w:val="24"/>
        </w:rPr>
      </w:pPr>
    </w:p>
    <w:p w14:paraId="00000022" w14:textId="4788DD98" w:rsidR="00FE25BC" w:rsidRPr="00B73D47" w:rsidRDefault="0098563F" w:rsidP="00E96CDD">
      <w:pPr>
        <w:spacing w:line="360" w:lineRule="auto"/>
        <w:jc w:val="both"/>
        <w:rPr>
          <w:rFonts w:eastAsia="Times New Roman"/>
          <w:sz w:val="24"/>
          <w:szCs w:val="24"/>
        </w:rPr>
      </w:pPr>
      <w:r w:rsidRPr="00B73D47">
        <w:rPr>
          <w:rFonts w:eastAsia="Times New Roman"/>
          <w:sz w:val="24"/>
          <w:szCs w:val="24"/>
        </w:rPr>
        <w:t xml:space="preserve">Healthcare administrative skills combine professional soft skills and technical proficiency. Core competencies include proactive communication and data management. Professional practice requires managing data technologically to master clinical compliance (NHS, 2026). It needs a deep understanding of health privacy and ensures that all the patient data remains secure and confidential. </w:t>
      </w:r>
    </w:p>
    <w:p w14:paraId="00000023" w14:textId="77777777" w:rsidR="00FE25BC" w:rsidRPr="00B73D47" w:rsidRDefault="0098563F" w:rsidP="00B73D47">
      <w:pPr>
        <w:pStyle w:val="Heading1"/>
        <w:jc w:val="both"/>
        <w:rPr>
          <w:rFonts w:ascii="Arial" w:hAnsi="Arial" w:cs="Arial"/>
        </w:rPr>
      </w:pPr>
      <w:bookmarkStart w:id="3" w:name="_Toc235038958"/>
      <w:r w:rsidRPr="00B73D47">
        <w:rPr>
          <w:rFonts w:ascii="Arial" w:hAnsi="Arial" w:cs="Arial"/>
        </w:rPr>
        <w:t>Importance of working collaboratively with other professionals</w:t>
      </w:r>
      <w:bookmarkEnd w:id="3"/>
    </w:p>
    <w:p w14:paraId="5187D0B6" w14:textId="77777777" w:rsidR="00E96CDD" w:rsidRDefault="00E96CDD" w:rsidP="00E96CDD">
      <w:pPr>
        <w:spacing w:line="360" w:lineRule="auto"/>
        <w:jc w:val="both"/>
        <w:rPr>
          <w:rFonts w:eastAsia="Times New Roman"/>
          <w:sz w:val="24"/>
          <w:szCs w:val="24"/>
        </w:rPr>
      </w:pPr>
    </w:p>
    <w:p w14:paraId="00000024" w14:textId="593496BE" w:rsidR="00FE25BC" w:rsidRPr="00B73D47" w:rsidRDefault="0098563F" w:rsidP="00E96CDD">
      <w:pPr>
        <w:spacing w:line="360" w:lineRule="auto"/>
        <w:jc w:val="both"/>
        <w:rPr>
          <w:rFonts w:eastAsia="Times New Roman"/>
          <w:sz w:val="24"/>
          <w:szCs w:val="24"/>
        </w:rPr>
      </w:pPr>
      <w:r w:rsidRPr="00B73D47">
        <w:rPr>
          <w:rFonts w:eastAsia="Times New Roman"/>
          <w:sz w:val="24"/>
          <w:szCs w:val="24"/>
        </w:rPr>
        <w:t xml:space="preserve">Collaborative working with healthcare professionals includes a community nurse, domiciliary care and GP. Collaborative care in a multi-agency setting will address the complex needs of </w:t>
      </w:r>
      <w:proofErr w:type="spellStart"/>
      <w:r w:rsidRPr="00B73D47">
        <w:rPr>
          <w:rFonts w:eastAsia="Times New Roman"/>
          <w:sz w:val="24"/>
          <w:szCs w:val="24"/>
        </w:rPr>
        <w:t>Mrs</w:t>
      </w:r>
      <w:proofErr w:type="spellEnd"/>
      <w:r w:rsidRPr="00B73D47">
        <w:rPr>
          <w:rFonts w:eastAsia="Times New Roman"/>
          <w:sz w:val="24"/>
          <w:szCs w:val="24"/>
        </w:rPr>
        <w:t xml:space="preserve"> Thompson. She has mid dementia which increases issues with her medication and daily routine. Hence, collaboration among multiple professionals will help to manage these issues. Collaborative </w:t>
      </w:r>
      <w:proofErr w:type="gramStart"/>
      <w:r w:rsidRPr="00B73D47">
        <w:rPr>
          <w:rFonts w:eastAsia="Times New Roman"/>
          <w:sz w:val="24"/>
          <w:szCs w:val="24"/>
        </w:rPr>
        <w:t>working</w:t>
      </w:r>
      <w:proofErr w:type="gramEnd"/>
      <w:r w:rsidRPr="00B73D47">
        <w:rPr>
          <w:rFonts w:eastAsia="Times New Roman"/>
          <w:sz w:val="24"/>
          <w:szCs w:val="24"/>
        </w:rPr>
        <w:t xml:space="preserve"> should ensure that the medication changes are reviewed with the daily report. Support is consistent and her physical health is monitored as she was discharged from the hospital recently. It will reduce the risk of medication errors, avoidable harm and work duplication. Effective teamwork will help to maintain independence while promoting patient safety (</w:t>
      </w:r>
      <w:proofErr w:type="spellStart"/>
      <w:r w:rsidRPr="00B73D47">
        <w:rPr>
          <w:rFonts w:eastAsia="Times New Roman"/>
          <w:sz w:val="24"/>
          <w:szCs w:val="24"/>
        </w:rPr>
        <w:t>Thirkle</w:t>
      </w:r>
      <w:proofErr w:type="spellEnd"/>
      <w:r w:rsidRPr="00B73D47">
        <w:rPr>
          <w:rFonts w:eastAsia="Times New Roman"/>
          <w:sz w:val="24"/>
          <w:szCs w:val="24"/>
        </w:rPr>
        <w:t xml:space="preserve"> et al., 202). Thus, </w:t>
      </w:r>
      <w:proofErr w:type="spellStart"/>
      <w:r w:rsidRPr="00B73D47">
        <w:rPr>
          <w:rFonts w:eastAsia="Times New Roman"/>
          <w:sz w:val="24"/>
          <w:szCs w:val="24"/>
        </w:rPr>
        <w:t>Mrs</w:t>
      </w:r>
      <w:proofErr w:type="spellEnd"/>
      <w:r w:rsidRPr="00B73D47">
        <w:rPr>
          <w:rFonts w:eastAsia="Times New Roman"/>
          <w:sz w:val="24"/>
          <w:szCs w:val="24"/>
        </w:rPr>
        <w:t xml:space="preserve"> Thomson will get appropriate care from all the healthcare professionals while maintaining transparency.</w:t>
      </w:r>
    </w:p>
    <w:p w14:paraId="6800DF9C" w14:textId="77777777" w:rsidR="00E96CDD" w:rsidRDefault="00E96CDD" w:rsidP="00E96CDD">
      <w:pPr>
        <w:spacing w:line="360" w:lineRule="auto"/>
        <w:jc w:val="both"/>
        <w:rPr>
          <w:rFonts w:eastAsia="Times New Roman"/>
          <w:sz w:val="24"/>
          <w:szCs w:val="24"/>
        </w:rPr>
      </w:pPr>
    </w:p>
    <w:p w14:paraId="00000025" w14:textId="625EC037" w:rsidR="00FE25BC" w:rsidRPr="00B73D47" w:rsidRDefault="0098563F" w:rsidP="00E96CDD">
      <w:pPr>
        <w:spacing w:line="360" w:lineRule="auto"/>
        <w:jc w:val="both"/>
        <w:rPr>
          <w:rFonts w:eastAsia="Times New Roman"/>
          <w:sz w:val="24"/>
          <w:szCs w:val="24"/>
        </w:rPr>
      </w:pPr>
      <w:r w:rsidRPr="00B73D47">
        <w:rPr>
          <w:rFonts w:eastAsia="Times New Roman"/>
          <w:sz w:val="24"/>
          <w:szCs w:val="24"/>
        </w:rPr>
        <w:t xml:space="preserve">Effective collaboration </w:t>
      </w:r>
      <w:proofErr w:type="gramStart"/>
      <w:r w:rsidRPr="00B73D47">
        <w:rPr>
          <w:rFonts w:eastAsia="Times New Roman"/>
          <w:sz w:val="24"/>
          <w:szCs w:val="24"/>
        </w:rPr>
        <w:t>foster</w:t>
      </w:r>
      <w:proofErr w:type="gramEnd"/>
      <w:r w:rsidRPr="00B73D47">
        <w:rPr>
          <w:rFonts w:eastAsia="Times New Roman"/>
          <w:sz w:val="24"/>
          <w:szCs w:val="24"/>
        </w:rPr>
        <w:t xml:space="preserve"> person </w:t>
      </w:r>
      <w:proofErr w:type="spellStart"/>
      <w:r w:rsidRPr="00B73D47">
        <w:rPr>
          <w:rFonts w:eastAsia="Times New Roman"/>
          <w:sz w:val="24"/>
          <w:szCs w:val="24"/>
        </w:rPr>
        <w:t>centred</w:t>
      </w:r>
      <w:proofErr w:type="spellEnd"/>
      <w:r w:rsidRPr="00B73D47">
        <w:rPr>
          <w:rFonts w:eastAsia="Times New Roman"/>
          <w:sz w:val="24"/>
          <w:szCs w:val="24"/>
        </w:rPr>
        <w:t xml:space="preserve"> approach. </w:t>
      </w:r>
      <w:proofErr w:type="spellStart"/>
      <w:r w:rsidRPr="00B73D47">
        <w:rPr>
          <w:rFonts w:eastAsia="Times New Roman"/>
          <w:sz w:val="24"/>
          <w:szCs w:val="24"/>
        </w:rPr>
        <w:t>Mrs</w:t>
      </w:r>
      <w:proofErr w:type="spellEnd"/>
      <w:r w:rsidRPr="00B73D47">
        <w:rPr>
          <w:rFonts w:eastAsia="Times New Roman"/>
          <w:sz w:val="24"/>
          <w:szCs w:val="24"/>
        </w:rPr>
        <w:t xml:space="preserve"> Thomson should have the decision-making power, shared care plan outlines, cognitive concerns, responsibilities of workers, escalation steps and medication routines. Regular communication between the healthcare workers will help the doctors and healthcare workers to notice important changes. Structured communication tools will help them to pass information clearly. A </w:t>
      </w:r>
      <w:proofErr w:type="gramStart"/>
      <w:r w:rsidRPr="00B73D47">
        <w:rPr>
          <w:rFonts w:eastAsia="Times New Roman"/>
          <w:sz w:val="24"/>
          <w:szCs w:val="24"/>
        </w:rPr>
        <w:t>multiagency</w:t>
      </w:r>
      <w:proofErr w:type="gramEnd"/>
      <w:r w:rsidRPr="00B73D47">
        <w:rPr>
          <w:rFonts w:eastAsia="Times New Roman"/>
          <w:sz w:val="24"/>
          <w:szCs w:val="24"/>
        </w:rPr>
        <w:t xml:space="preserve"> meeting can be arranged to share goals and monitor the patient's progress. </w:t>
      </w:r>
      <w:proofErr w:type="gramStart"/>
      <w:r w:rsidRPr="00B73D47">
        <w:rPr>
          <w:rFonts w:eastAsia="Times New Roman"/>
          <w:sz w:val="24"/>
          <w:szCs w:val="24"/>
        </w:rPr>
        <w:t>The healthcare</w:t>
      </w:r>
      <w:proofErr w:type="gramEnd"/>
      <w:r w:rsidRPr="00B73D47">
        <w:rPr>
          <w:rFonts w:eastAsia="Times New Roman"/>
          <w:sz w:val="24"/>
          <w:szCs w:val="24"/>
        </w:rPr>
        <w:t xml:space="preserve"> professionals can update their care plan as per the requirement.</w:t>
      </w:r>
    </w:p>
    <w:p w14:paraId="33D8D5C2" w14:textId="77777777" w:rsidR="00067547" w:rsidRDefault="00067547" w:rsidP="00E96CDD">
      <w:pPr>
        <w:spacing w:line="360" w:lineRule="auto"/>
        <w:jc w:val="both"/>
        <w:rPr>
          <w:rFonts w:eastAsia="Times New Roman"/>
          <w:sz w:val="24"/>
          <w:szCs w:val="24"/>
        </w:rPr>
      </w:pPr>
    </w:p>
    <w:p w14:paraId="00000026" w14:textId="7AE4BAA2" w:rsidR="00FE25BC" w:rsidRPr="00B73D47" w:rsidRDefault="0098563F" w:rsidP="00E96CDD">
      <w:pPr>
        <w:spacing w:line="360" w:lineRule="auto"/>
        <w:jc w:val="both"/>
        <w:rPr>
          <w:rFonts w:eastAsia="Times New Roman"/>
          <w:sz w:val="24"/>
          <w:szCs w:val="24"/>
        </w:rPr>
      </w:pPr>
      <w:r w:rsidRPr="00B73D47">
        <w:rPr>
          <w:rFonts w:eastAsia="Times New Roman"/>
          <w:sz w:val="24"/>
          <w:szCs w:val="24"/>
        </w:rPr>
        <w:lastRenderedPageBreak/>
        <w:t xml:space="preserve">Differences in professional priorities, unclear roles and poor information sharing are the major challenges of </w:t>
      </w:r>
      <w:proofErr w:type="gramStart"/>
      <w:r w:rsidRPr="00B73D47">
        <w:rPr>
          <w:rFonts w:eastAsia="Times New Roman"/>
          <w:sz w:val="24"/>
          <w:szCs w:val="24"/>
        </w:rPr>
        <w:t>multiagency</w:t>
      </w:r>
      <w:proofErr w:type="gramEnd"/>
      <w:r w:rsidRPr="00B73D47">
        <w:rPr>
          <w:rFonts w:eastAsia="Times New Roman"/>
          <w:sz w:val="24"/>
          <w:szCs w:val="24"/>
        </w:rPr>
        <w:t xml:space="preserve"> </w:t>
      </w:r>
      <w:proofErr w:type="gramStart"/>
      <w:r w:rsidRPr="00B73D47">
        <w:rPr>
          <w:rFonts w:eastAsia="Times New Roman"/>
          <w:sz w:val="24"/>
          <w:szCs w:val="24"/>
        </w:rPr>
        <w:t>working</w:t>
      </w:r>
      <w:proofErr w:type="gramEnd"/>
      <w:r w:rsidRPr="00B73D47">
        <w:rPr>
          <w:rFonts w:eastAsia="Times New Roman"/>
          <w:sz w:val="24"/>
          <w:szCs w:val="24"/>
        </w:rPr>
        <w:t xml:space="preserve">. Clear documentation can mitigate the issues. There should be one lead professional who should take the responsibility to create the team and share information in a group (Dixon et al., 2022). It is necessary to respect professional boundaries and maintain open communication. Confidentiality and transparency should be managed properly. It will help the family members and healthcare professionals to maintain important information. The disagreement should be handled with respectful discussion. The decision should focus only on the best interests of </w:t>
      </w:r>
      <w:proofErr w:type="spellStart"/>
      <w:r w:rsidRPr="00B73D47">
        <w:rPr>
          <w:rFonts w:eastAsia="Times New Roman"/>
          <w:sz w:val="24"/>
          <w:szCs w:val="24"/>
        </w:rPr>
        <w:t>Mrs</w:t>
      </w:r>
      <w:proofErr w:type="spellEnd"/>
      <w:r w:rsidRPr="00B73D47">
        <w:rPr>
          <w:rFonts w:eastAsia="Times New Roman"/>
          <w:sz w:val="24"/>
          <w:szCs w:val="24"/>
        </w:rPr>
        <w:t xml:space="preserve"> Thompson. Thus, collaboration will improve coordination among the healthcare workers and </w:t>
      </w:r>
      <w:proofErr w:type="spellStart"/>
      <w:r w:rsidRPr="00B73D47">
        <w:rPr>
          <w:rFonts w:eastAsia="Times New Roman"/>
          <w:sz w:val="24"/>
          <w:szCs w:val="24"/>
        </w:rPr>
        <w:t>Mrs</w:t>
      </w:r>
      <w:proofErr w:type="spellEnd"/>
      <w:r w:rsidRPr="00B73D47">
        <w:rPr>
          <w:rFonts w:eastAsia="Times New Roman"/>
          <w:sz w:val="24"/>
          <w:szCs w:val="24"/>
        </w:rPr>
        <w:t xml:space="preserve"> Thompson will get responsive and safe care.</w:t>
      </w:r>
    </w:p>
    <w:p w14:paraId="00000027" w14:textId="77777777" w:rsidR="00FE25BC" w:rsidRPr="00B73D47" w:rsidRDefault="0098563F" w:rsidP="00B73D47">
      <w:pPr>
        <w:pStyle w:val="Heading1"/>
        <w:jc w:val="both"/>
        <w:rPr>
          <w:rFonts w:ascii="Arial" w:hAnsi="Arial" w:cs="Arial"/>
        </w:rPr>
      </w:pPr>
      <w:bookmarkStart w:id="4" w:name="_Toc235038959"/>
      <w:r w:rsidRPr="00B73D47">
        <w:rPr>
          <w:rFonts w:ascii="Arial" w:hAnsi="Arial" w:cs="Arial"/>
        </w:rPr>
        <w:t>Conclusion</w:t>
      </w:r>
      <w:bookmarkEnd w:id="4"/>
    </w:p>
    <w:p w14:paraId="66B0FB8C" w14:textId="77777777" w:rsidR="00067547" w:rsidRDefault="00067547" w:rsidP="00067547">
      <w:pPr>
        <w:spacing w:line="360" w:lineRule="auto"/>
        <w:jc w:val="both"/>
        <w:rPr>
          <w:rFonts w:eastAsia="Times New Roman"/>
          <w:sz w:val="24"/>
          <w:szCs w:val="24"/>
        </w:rPr>
      </w:pPr>
    </w:p>
    <w:p w14:paraId="00000028" w14:textId="208D4586" w:rsidR="00FE25BC" w:rsidRPr="00B73D47" w:rsidRDefault="0098563F" w:rsidP="00067547">
      <w:pPr>
        <w:spacing w:line="360" w:lineRule="auto"/>
        <w:jc w:val="both"/>
        <w:rPr>
          <w:rFonts w:eastAsia="Times New Roman"/>
          <w:sz w:val="24"/>
          <w:szCs w:val="24"/>
        </w:rPr>
      </w:pPr>
      <w:r w:rsidRPr="00B73D47">
        <w:rPr>
          <w:rFonts w:eastAsia="Times New Roman"/>
          <w:sz w:val="24"/>
          <w:szCs w:val="24"/>
        </w:rPr>
        <w:t xml:space="preserve">In conclusion, Mrs. Thomson needs effective communication, good administrative practice, and collaborative </w:t>
      </w:r>
      <w:proofErr w:type="gramStart"/>
      <w:r w:rsidRPr="00B73D47">
        <w:rPr>
          <w:rFonts w:eastAsia="Times New Roman"/>
          <w:sz w:val="24"/>
          <w:szCs w:val="24"/>
        </w:rPr>
        <w:t>working</w:t>
      </w:r>
      <w:proofErr w:type="gramEnd"/>
      <w:r w:rsidRPr="00B73D47">
        <w:rPr>
          <w:rFonts w:eastAsia="Times New Roman"/>
          <w:sz w:val="24"/>
          <w:szCs w:val="24"/>
        </w:rPr>
        <w:t>. It will help her to get person-</w:t>
      </w:r>
      <w:proofErr w:type="spellStart"/>
      <w:r w:rsidRPr="00B73D47">
        <w:rPr>
          <w:rFonts w:eastAsia="Times New Roman"/>
          <w:sz w:val="24"/>
          <w:szCs w:val="24"/>
        </w:rPr>
        <w:t>centred</w:t>
      </w:r>
      <w:proofErr w:type="spellEnd"/>
      <w:r w:rsidRPr="00B73D47">
        <w:rPr>
          <w:rFonts w:eastAsia="Times New Roman"/>
          <w:sz w:val="24"/>
          <w:szCs w:val="24"/>
        </w:rPr>
        <w:t xml:space="preserve"> care in a safe environment. Effective communication helps </w:t>
      </w:r>
      <w:proofErr w:type="gramStart"/>
      <w:r w:rsidRPr="00B73D47">
        <w:rPr>
          <w:rFonts w:eastAsia="Times New Roman"/>
          <w:sz w:val="24"/>
          <w:szCs w:val="24"/>
        </w:rPr>
        <w:t>the professionals</w:t>
      </w:r>
      <w:proofErr w:type="gramEnd"/>
      <w:r w:rsidRPr="00B73D47">
        <w:rPr>
          <w:rFonts w:eastAsia="Times New Roman"/>
          <w:sz w:val="24"/>
          <w:szCs w:val="24"/>
        </w:rPr>
        <w:t xml:space="preserve"> to understand their needs. Thus, she will get support with informed decision-making. It will involve her family members to promote equality and dignity. Record keeping will ensure that the information supports the continuity of care. It will promote professional accountability as well. Collaborative working between healthcare workers and GP will identify the risk and coordinate appropriate intervention. Missing information and different professional priorities will be addressed through shared care planning, effective leadership and clear communication. Integrating these principles will promote safer care and enhance the well-being of </w:t>
      </w:r>
      <w:proofErr w:type="spellStart"/>
      <w:r w:rsidRPr="00B73D47">
        <w:rPr>
          <w:rFonts w:eastAsia="Times New Roman"/>
          <w:sz w:val="24"/>
          <w:szCs w:val="24"/>
        </w:rPr>
        <w:t>Mrs</w:t>
      </w:r>
      <w:proofErr w:type="spellEnd"/>
      <w:r w:rsidR="002B0566" w:rsidRPr="00B73D47">
        <w:rPr>
          <w:rFonts w:eastAsia="Times New Roman"/>
          <w:sz w:val="24"/>
          <w:szCs w:val="24"/>
        </w:rPr>
        <w:t xml:space="preserve"> </w:t>
      </w:r>
      <w:r w:rsidRPr="00B73D47">
        <w:rPr>
          <w:rFonts w:eastAsia="Times New Roman"/>
          <w:sz w:val="24"/>
          <w:szCs w:val="24"/>
        </w:rPr>
        <w:t>Thompson.</w:t>
      </w:r>
    </w:p>
    <w:p w14:paraId="1B75BE7D" w14:textId="0F197ACF" w:rsidR="002B0566" w:rsidRDefault="002B0566" w:rsidP="00B73D4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0EF9332" w14:textId="21550C5F" w:rsidR="002B0566" w:rsidRPr="0051208C" w:rsidRDefault="002B0566" w:rsidP="008F3D83">
      <w:pPr>
        <w:pStyle w:val="Heading1"/>
        <w:rPr>
          <w:rFonts w:ascii="Arial" w:hAnsi="Arial" w:cs="Arial"/>
        </w:rPr>
      </w:pPr>
      <w:bookmarkStart w:id="5" w:name="_Toc235038960"/>
      <w:r w:rsidRPr="0051208C">
        <w:rPr>
          <w:rFonts w:ascii="Arial" w:hAnsi="Arial" w:cs="Arial"/>
        </w:rPr>
        <w:lastRenderedPageBreak/>
        <w:t>References</w:t>
      </w:r>
      <w:bookmarkEnd w:id="5"/>
    </w:p>
    <w:p w14:paraId="51EE9D49" w14:textId="0C197119" w:rsidR="002B0566" w:rsidRDefault="002B0566" w:rsidP="00067547">
      <w:pPr>
        <w:spacing w:line="360" w:lineRule="auto"/>
        <w:rPr>
          <w:sz w:val="24"/>
          <w:szCs w:val="24"/>
        </w:rPr>
      </w:pPr>
      <w:r w:rsidRPr="00067547">
        <w:rPr>
          <w:sz w:val="24"/>
          <w:szCs w:val="24"/>
        </w:rPr>
        <w:t xml:space="preserve">Barrington, M., Fisher, K. R., Harris-Roxas, B., Spooner, C., </w:t>
      </w:r>
      <w:proofErr w:type="spellStart"/>
      <w:r w:rsidRPr="00067547">
        <w:rPr>
          <w:sz w:val="24"/>
          <w:szCs w:val="24"/>
        </w:rPr>
        <w:t>Trollor</w:t>
      </w:r>
      <w:proofErr w:type="spellEnd"/>
      <w:r w:rsidRPr="00067547">
        <w:rPr>
          <w:sz w:val="24"/>
          <w:szCs w:val="24"/>
        </w:rPr>
        <w:t>, J. N., &amp; Weise, J. (2026).</w:t>
      </w:r>
      <w:r w:rsidR="00067547" w:rsidRPr="00067547">
        <w:rPr>
          <w:sz w:val="24"/>
          <w:szCs w:val="24"/>
        </w:rPr>
        <w:t xml:space="preserve"> </w:t>
      </w:r>
      <w:r w:rsidRPr="00067547">
        <w:rPr>
          <w:sz w:val="24"/>
          <w:szCs w:val="24"/>
        </w:rPr>
        <w:t>Access to healthcare for people with intellectual disability: a scoping review. </w:t>
      </w:r>
      <w:r w:rsidRPr="00067547">
        <w:rPr>
          <w:i/>
          <w:iCs/>
          <w:sz w:val="24"/>
          <w:szCs w:val="24"/>
        </w:rPr>
        <w:t>Scandinavian Journal of Public Health</w:t>
      </w:r>
      <w:r w:rsidRPr="00067547">
        <w:rPr>
          <w:sz w:val="24"/>
          <w:szCs w:val="24"/>
        </w:rPr>
        <w:t>, </w:t>
      </w:r>
      <w:r w:rsidRPr="00067547">
        <w:rPr>
          <w:i/>
          <w:iCs/>
          <w:sz w:val="24"/>
          <w:szCs w:val="24"/>
        </w:rPr>
        <w:t>54</w:t>
      </w:r>
      <w:r w:rsidRPr="00067547">
        <w:rPr>
          <w:sz w:val="24"/>
          <w:szCs w:val="24"/>
        </w:rPr>
        <w:t xml:space="preserve">(2), 173-188. </w:t>
      </w:r>
      <w:hyperlink r:id="rId6" w:history="1">
        <w:r w:rsidRPr="00067547">
          <w:rPr>
            <w:rStyle w:val="Hyperlink"/>
            <w:sz w:val="24"/>
            <w:szCs w:val="24"/>
          </w:rPr>
          <w:t>https://doi.org/10.1177/14034948251317243</w:t>
        </w:r>
      </w:hyperlink>
    </w:p>
    <w:p w14:paraId="21C9F7DD" w14:textId="77777777" w:rsidR="0051208C" w:rsidRPr="00067547" w:rsidRDefault="0051208C" w:rsidP="00067547">
      <w:pPr>
        <w:spacing w:line="360" w:lineRule="auto"/>
        <w:rPr>
          <w:sz w:val="24"/>
          <w:szCs w:val="24"/>
        </w:rPr>
      </w:pPr>
    </w:p>
    <w:p w14:paraId="4A14D53B" w14:textId="77777777" w:rsidR="002B0566" w:rsidRDefault="002B0566" w:rsidP="00067547">
      <w:pPr>
        <w:spacing w:line="360" w:lineRule="auto"/>
        <w:rPr>
          <w:sz w:val="24"/>
          <w:szCs w:val="24"/>
        </w:rPr>
      </w:pPr>
      <w:r w:rsidRPr="00067547">
        <w:rPr>
          <w:sz w:val="24"/>
          <w:szCs w:val="24"/>
        </w:rPr>
        <w:t>Braithwaite Stuart, L., Jones, C. H., &amp; Windle, G. (2022). A qualitative systematic review of the role of families in supporting communication in people with dementia. </w:t>
      </w:r>
      <w:r w:rsidRPr="00067547">
        <w:rPr>
          <w:i/>
          <w:iCs/>
          <w:sz w:val="24"/>
          <w:szCs w:val="24"/>
        </w:rPr>
        <w:t>International Journal of Language &amp; Communication Disorders</w:t>
      </w:r>
      <w:r w:rsidRPr="00067547">
        <w:rPr>
          <w:sz w:val="24"/>
          <w:szCs w:val="24"/>
        </w:rPr>
        <w:t>, </w:t>
      </w:r>
      <w:r w:rsidRPr="00067547">
        <w:rPr>
          <w:i/>
          <w:iCs/>
          <w:sz w:val="24"/>
          <w:szCs w:val="24"/>
        </w:rPr>
        <w:t>57</w:t>
      </w:r>
      <w:r w:rsidRPr="00067547">
        <w:rPr>
          <w:sz w:val="24"/>
          <w:szCs w:val="24"/>
        </w:rPr>
        <w:t>(5), 1130-1153. DOI: 10.1111/1460-6984.12738</w:t>
      </w:r>
    </w:p>
    <w:p w14:paraId="35863235" w14:textId="77777777" w:rsidR="0051208C" w:rsidRPr="00067547" w:rsidRDefault="0051208C" w:rsidP="00067547">
      <w:pPr>
        <w:spacing w:line="360" w:lineRule="auto"/>
        <w:rPr>
          <w:sz w:val="24"/>
          <w:szCs w:val="24"/>
        </w:rPr>
      </w:pPr>
    </w:p>
    <w:p w14:paraId="1C451EDD" w14:textId="77777777" w:rsidR="002B0566" w:rsidRPr="00067547" w:rsidRDefault="002B0566" w:rsidP="00067547">
      <w:pPr>
        <w:spacing w:line="360" w:lineRule="auto"/>
        <w:rPr>
          <w:sz w:val="24"/>
          <w:szCs w:val="24"/>
        </w:rPr>
      </w:pPr>
      <w:r w:rsidRPr="00067547">
        <w:rPr>
          <w:sz w:val="24"/>
          <w:szCs w:val="24"/>
        </w:rPr>
        <w:t>Dixon, S., Kendall, B., Driscoll, J., &amp; Pope, C. (2022). Supporting the ‘</w:t>
      </w:r>
      <w:proofErr w:type="spellStart"/>
      <w:r w:rsidRPr="00067547">
        <w:rPr>
          <w:sz w:val="24"/>
          <w:szCs w:val="24"/>
        </w:rPr>
        <w:t>multi’in</w:t>
      </w:r>
      <w:proofErr w:type="spellEnd"/>
      <w:r w:rsidRPr="00067547">
        <w:rPr>
          <w:sz w:val="24"/>
          <w:szCs w:val="24"/>
        </w:rPr>
        <w:t xml:space="preserve"> multi-agency </w:t>
      </w:r>
      <w:proofErr w:type="gramStart"/>
      <w:r w:rsidRPr="00067547">
        <w:rPr>
          <w:sz w:val="24"/>
          <w:szCs w:val="24"/>
        </w:rPr>
        <w:t>working:</w:t>
      </w:r>
      <w:proofErr w:type="gramEnd"/>
      <w:r w:rsidRPr="00067547">
        <w:rPr>
          <w:sz w:val="24"/>
          <w:szCs w:val="24"/>
        </w:rPr>
        <w:t xml:space="preserve"> learning with and from each other could enable multi-agency safeguarding. </w:t>
      </w:r>
      <w:r w:rsidRPr="00067547">
        <w:rPr>
          <w:i/>
          <w:iCs/>
          <w:sz w:val="24"/>
          <w:szCs w:val="24"/>
        </w:rPr>
        <w:t>The British Journal of General Practice</w:t>
      </w:r>
      <w:r w:rsidRPr="00067547">
        <w:rPr>
          <w:sz w:val="24"/>
          <w:szCs w:val="24"/>
        </w:rPr>
        <w:t>, </w:t>
      </w:r>
      <w:r w:rsidRPr="00067547">
        <w:rPr>
          <w:i/>
          <w:iCs/>
          <w:sz w:val="24"/>
          <w:szCs w:val="24"/>
        </w:rPr>
        <w:t>72</w:t>
      </w:r>
      <w:r w:rsidRPr="00067547">
        <w:rPr>
          <w:sz w:val="24"/>
          <w:szCs w:val="24"/>
        </w:rPr>
        <w:t>(722), 438. https://pmc.ncbi.nlm.nih.gov/articles/PMC9423065/pdf/bjgpsep-2022-72-722-438.pdf</w:t>
      </w:r>
    </w:p>
    <w:p w14:paraId="22BDC360" w14:textId="77777777" w:rsidR="002B0566" w:rsidRDefault="002B0566" w:rsidP="00067547">
      <w:pPr>
        <w:spacing w:line="360" w:lineRule="auto"/>
        <w:rPr>
          <w:sz w:val="24"/>
          <w:szCs w:val="24"/>
        </w:rPr>
      </w:pPr>
      <w:r w:rsidRPr="00067547">
        <w:rPr>
          <w:sz w:val="24"/>
          <w:szCs w:val="24"/>
        </w:rPr>
        <w:t xml:space="preserve">gov.uk, (2026). </w:t>
      </w:r>
      <w:r w:rsidRPr="00067547">
        <w:rPr>
          <w:rFonts w:eastAsiaTheme="minorEastAsia"/>
          <w:i/>
          <w:iCs/>
          <w:sz w:val="24"/>
          <w:szCs w:val="24"/>
        </w:rPr>
        <w:t>Data protection</w:t>
      </w:r>
      <w:r w:rsidRPr="00067547">
        <w:rPr>
          <w:sz w:val="24"/>
          <w:szCs w:val="24"/>
        </w:rPr>
        <w:t xml:space="preserve">. </w:t>
      </w:r>
      <w:hyperlink r:id="rId7" w:history="1">
        <w:r w:rsidRPr="00067547">
          <w:rPr>
            <w:rStyle w:val="Hyperlink"/>
            <w:sz w:val="24"/>
            <w:szCs w:val="24"/>
          </w:rPr>
          <w:t>https://www.gov.uk/data-protection</w:t>
        </w:r>
      </w:hyperlink>
    </w:p>
    <w:p w14:paraId="6FBC833E" w14:textId="77777777" w:rsidR="0051208C" w:rsidRPr="00067547" w:rsidRDefault="0051208C" w:rsidP="00067547">
      <w:pPr>
        <w:spacing w:line="360" w:lineRule="auto"/>
        <w:rPr>
          <w:sz w:val="24"/>
          <w:szCs w:val="24"/>
        </w:rPr>
      </w:pPr>
    </w:p>
    <w:p w14:paraId="64FD1177" w14:textId="77777777" w:rsidR="002B0566" w:rsidRDefault="002B0566" w:rsidP="00067547">
      <w:pPr>
        <w:spacing w:line="360" w:lineRule="auto"/>
        <w:rPr>
          <w:sz w:val="24"/>
          <w:szCs w:val="24"/>
        </w:rPr>
      </w:pPr>
      <w:r w:rsidRPr="00067547">
        <w:rPr>
          <w:sz w:val="24"/>
          <w:szCs w:val="24"/>
        </w:rPr>
        <w:t xml:space="preserve">Kiseleva, A., </w:t>
      </w:r>
      <w:proofErr w:type="spellStart"/>
      <w:r w:rsidRPr="00067547">
        <w:rPr>
          <w:sz w:val="24"/>
          <w:szCs w:val="24"/>
        </w:rPr>
        <w:t>Kotzinos</w:t>
      </w:r>
      <w:proofErr w:type="spellEnd"/>
      <w:r w:rsidRPr="00067547">
        <w:rPr>
          <w:sz w:val="24"/>
          <w:szCs w:val="24"/>
        </w:rPr>
        <w:t>, D., &amp; De Hert, P. (2022). Transparency of AI in healthcare as a multilayered system of accountabilities: between legal requirements and technical limitations. </w:t>
      </w:r>
      <w:r w:rsidRPr="00067547">
        <w:rPr>
          <w:i/>
          <w:iCs/>
          <w:sz w:val="24"/>
          <w:szCs w:val="24"/>
        </w:rPr>
        <w:t>Frontiers in artificial intelligence</w:t>
      </w:r>
      <w:r w:rsidRPr="00067547">
        <w:rPr>
          <w:sz w:val="24"/>
          <w:szCs w:val="24"/>
        </w:rPr>
        <w:t>, </w:t>
      </w:r>
      <w:r w:rsidRPr="00067547">
        <w:rPr>
          <w:i/>
          <w:iCs/>
          <w:sz w:val="24"/>
          <w:szCs w:val="24"/>
        </w:rPr>
        <w:t>5</w:t>
      </w:r>
      <w:r w:rsidRPr="00067547">
        <w:rPr>
          <w:sz w:val="24"/>
          <w:szCs w:val="24"/>
        </w:rPr>
        <w:t xml:space="preserve">, 879603. </w:t>
      </w:r>
      <w:hyperlink r:id="rId8" w:history="1">
        <w:r w:rsidRPr="00067547">
          <w:rPr>
            <w:rStyle w:val="Hyperlink"/>
            <w:sz w:val="24"/>
            <w:szCs w:val="24"/>
          </w:rPr>
          <w:t>https://doi.org/10.3389/frai.2022.879603</w:t>
        </w:r>
      </w:hyperlink>
    </w:p>
    <w:p w14:paraId="617F61C9" w14:textId="77777777" w:rsidR="0051208C" w:rsidRPr="00067547" w:rsidRDefault="0051208C" w:rsidP="00067547">
      <w:pPr>
        <w:spacing w:line="360" w:lineRule="auto"/>
        <w:rPr>
          <w:sz w:val="24"/>
          <w:szCs w:val="24"/>
        </w:rPr>
      </w:pPr>
    </w:p>
    <w:p w14:paraId="5B93E908" w14:textId="77777777" w:rsidR="002B0566" w:rsidRPr="00067547" w:rsidRDefault="002B0566" w:rsidP="00067547">
      <w:pPr>
        <w:spacing w:line="360" w:lineRule="auto"/>
        <w:rPr>
          <w:sz w:val="24"/>
          <w:szCs w:val="24"/>
        </w:rPr>
      </w:pPr>
      <w:r w:rsidRPr="00067547">
        <w:rPr>
          <w:sz w:val="24"/>
          <w:szCs w:val="24"/>
        </w:rPr>
        <w:t xml:space="preserve">NHS, (2026). </w:t>
      </w:r>
      <w:r w:rsidRPr="00067547">
        <w:rPr>
          <w:rFonts w:eastAsiaTheme="minorEastAsia"/>
          <w:i/>
          <w:iCs/>
          <w:sz w:val="24"/>
          <w:szCs w:val="24"/>
        </w:rPr>
        <w:t>Records Management Code of Practice</w:t>
      </w:r>
      <w:r w:rsidRPr="00067547">
        <w:rPr>
          <w:sz w:val="24"/>
          <w:szCs w:val="24"/>
        </w:rPr>
        <w:t xml:space="preserve">. </w:t>
      </w:r>
      <w:hyperlink r:id="rId9" w:history="1">
        <w:r w:rsidRPr="00067547">
          <w:rPr>
            <w:rStyle w:val="Hyperlink"/>
            <w:sz w:val="24"/>
            <w:szCs w:val="24"/>
          </w:rPr>
          <w:t>https://digital.nhs.uk/data-and-information/information-governance/guidance/records-management-code-of-practice</w:t>
        </w:r>
      </w:hyperlink>
    </w:p>
    <w:p w14:paraId="545FB9D6" w14:textId="77777777" w:rsidR="002B0566" w:rsidRDefault="002B0566" w:rsidP="00067547">
      <w:pPr>
        <w:spacing w:line="360" w:lineRule="auto"/>
        <w:rPr>
          <w:sz w:val="24"/>
          <w:szCs w:val="24"/>
        </w:rPr>
      </w:pPr>
      <w:r w:rsidRPr="00067547">
        <w:rPr>
          <w:sz w:val="24"/>
          <w:szCs w:val="24"/>
        </w:rPr>
        <w:t>Shaw, C. A., Ward, C., Gordon, J., Williams, K. N., &amp; Herr, K. (2022). Elderspeak communication and pain severity as modifiable factors to rejection of care in hospital dementia care. </w:t>
      </w:r>
      <w:r w:rsidRPr="00067547">
        <w:rPr>
          <w:i/>
          <w:iCs/>
          <w:sz w:val="24"/>
          <w:szCs w:val="24"/>
        </w:rPr>
        <w:t>Journal of the American Geriatrics Society</w:t>
      </w:r>
      <w:r w:rsidRPr="00067547">
        <w:rPr>
          <w:sz w:val="24"/>
          <w:szCs w:val="24"/>
        </w:rPr>
        <w:t>, </w:t>
      </w:r>
      <w:r w:rsidRPr="00067547">
        <w:rPr>
          <w:i/>
          <w:iCs/>
          <w:sz w:val="24"/>
          <w:szCs w:val="24"/>
        </w:rPr>
        <w:t>70</w:t>
      </w:r>
      <w:r w:rsidRPr="00067547">
        <w:rPr>
          <w:sz w:val="24"/>
          <w:szCs w:val="24"/>
        </w:rPr>
        <w:t>(8), 2258-2268. DOI: 10.1111/jgs.17910</w:t>
      </w:r>
    </w:p>
    <w:p w14:paraId="5689AD6C" w14:textId="7ACEE8F7" w:rsidR="0051208C" w:rsidRDefault="0051208C">
      <w:pPr>
        <w:rPr>
          <w:sz w:val="24"/>
          <w:szCs w:val="24"/>
        </w:rPr>
      </w:pPr>
      <w:r>
        <w:rPr>
          <w:sz w:val="24"/>
          <w:szCs w:val="24"/>
        </w:rPr>
        <w:br w:type="page"/>
      </w:r>
    </w:p>
    <w:p w14:paraId="77693017" w14:textId="77777777" w:rsidR="002B0566" w:rsidRDefault="002B0566" w:rsidP="00067547">
      <w:pPr>
        <w:spacing w:line="360" w:lineRule="auto"/>
        <w:rPr>
          <w:sz w:val="24"/>
          <w:szCs w:val="24"/>
        </w:rPr>
      </w:pPr>
      <w:r w:rsidRPr="00067547">
        <w:rPr>
          <w:sz w:val="24"/>
          <w:szCs w:val="24"/>
        </w:rPr>
        <w:lastRenderedPageBreak/>
        <w:t>Shaw, C., Ward, C., Gordon, J., Williams, K., &amp; Herr, K. (2022). Characteristics of elderspeak communication in hospital dementia care: Findings from the nurse talk observational study. </w:t>
      </w:r>
      <w:r w:rsidRPr="00067547">
        <w:rPr>
          <w:i/>
          <w:iCs/>
          <w:sz w:val="24"/>
          <w:szCs w:val="24"/>
        </w:rPr>
        <w:t>International journal of nursing studies</w:t>
      </w:r>
      <w:r w:rsidRPr="00067547">
        <w:rPr>
          <w:sz w:val="24"/>
          <w:szCs w:val="24"/>
        </w:rPr>
        <w:t>, </w:t>
      </w:r>
      <w:r w:rsidRPr="00067547">
        <w:rPr>
          <w:i/>
          <w:iCs/>
          <w:sz w:val="24"/>
          <w:szCs w:val="24"/>
        </w:rPr>
        <w:t>132</w:t>
      </w:r>
      <w:r w:rsidRPr="00067547">
        <w:rPr>
          <w:sz w:val="24"/>
          <w:szCs w:val="24"/>
        </w:rPr>
        <w:t xml:space="preserve">, 104259. </w:t>
      </w:r>
      <w:proofErr w:type="gramStart"/>
      <w:r w:rsidRPr="00067547">
        <w:rPr>
          <w:sz w:val="24"/>
          <w:szCs w:val="24"/>
        </w:rPr>
        <w:t>doi:10.1016/j.ijnurstu</w:t>
      </w:r>
      <w:proofErr w:type="gramEnd"/>
      <w:r w:rsidRPr="00067547">
        <w:rPr>
          <w:sz w:val="24"/>
          <w:szCs w:val="24"/>
        </w:rPr>
        <w:t>.2022.104259</w:t>
      </w:r>
    </w:p>
    <w:p w14:paraId="72724A48" w14:textId="77777777" w:rsidR="0051208C" w:rsidRPr="00067547" w:rsidRDefault="0051208C" w:rsidP="00067547">
      <w:pPr>
        <w:spacing w:line="360" w:lineRule="auto"/>
        <w:rPr>
          <w:sz w:val="24"/>
          <w:szCs w:val="24"/>
        </w:rPr>
      </w:pPr>
    </w:p>
    <w:p w14:paraId="1966CB08" w14:textId="77777777" w:rsidR="002B0566" w:rsidRPr="00067547" w:rsidRDefault="002B0566" w:rsidP="00067547">
      <w:pPr>
        <w:spacing w:line="360" w:lineRule="auto"/>
        <w:rPr>
          <w:sz w:val="24"/>
          <w:szCs w:val="24"/>
        </w:rPr>
      </w:pPr>
      <w:proofErr w:type="spellStart"/>
      <w:r w:rsidRPr="00067547">
        <w:rPr>
          <w:sz w:val="24"/>
          <w:szCs w:val="24"/>
        </w:rPr>
        <w:t>Thirkle</w:t>
      </w:r>
      <w:proofErr w:type="spellEnd"/>
      <w:r w:rsidRPr="00067547">
        <w:rPr>
          <w:sz w:val="24"/>
          <w:szCs w:val="24"/>
        </w:rPr>
        <w:t>, S. A., John, D. A., Adams, E. A., Harland, J., Kaner, E., &amp; Ramsay, S. E. (2025). Learning from a multi-agency trauma-informed care training initiative supporting people experiencing homelessness in rural and coastal areas: a qualitative study. </w:t>
      </w:r>
      <w:r w:rsidRPr="00067547">
        <w:rPr>
          <w:i/>
          <w:iCs/>
          <w:sz w:val="24"/>
          <w:szCs w:val="24"/>
        </w:rPr>
        <w:t>BMC Health Services Research</w:t>
      </w:r>
      <w:r w:rsidRPr="00067547">
        <w:rPr>
          <w:sz w:val="24"/>
          <w:szCs w:val="24"/>
        </w:rPr>
        <w:t>, </w:t>
      </w:r>
      <w:r w:rsidRPr="00067547">
        <w:rPr>
          <w:i/>
          <w:iCs/>
          <w:sz w:val="24"/>
          <w:szCs w:val="24"/>
        </w:rPr>
        <w:t>25</w:t>
      </w:r>
      <w:r w:rsidRPr="00067547">
        <w:rPr>
          <w:sz w:val="24"/>
          <w:szCs w:val="24"/>
        </w:rPr>
        <w:t xml:space="preserve">(1), 1175. </w:t>
      </w:r>
      <w:hyperlink r:id="rId10" w:history="1">
        <w:r w:rsidRPr="00067547">
          <w:rPr>
            <w:rStyle w:val="Hyperlink"/>
            <w:sz w:val="24"/>
            <w:szCs w:val="24"/>
          </w:rPr>
          <w:t>https://doi.org/10.1186/s12913-025-13371-8</w:t>
        </w:r>
      </w:hyperlink>
    </w:p>
    <w:p w14:paraId="5F890FEB" w14:textId="77777777" w:rsidR="002B0566" w:rsidRPr="00067547" w:rsidRDefault="002B0566" w:rsidP="00067547">
      <w:pPr>
        <w:spacing w:line="360" w:lineRule="auto"/>
        <w:rPr>
          <w:rFonts w:eastAsia="Times New Roman"/>
          <w:sz w:val="24"/>
          <w:szCs w:val="24"/>
        </w:rPr>
      </w:pPr>
    </w:p>
    <w:sectPr w:rsidR="002B0566" w:rsidRPr="00067547">
      <w:headerReference w:type="default" r:id="rId11"/>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5254EC" w14:textId="77777777" w:rsidR="00255FD6" w:rsidRDefault="00255FD6">
      <w:pPr>
        <w:spacing w:line="240" w:lineRule="auto"/>
      </w:pPr>
      <w:r>
        <w:separator/>
      </w:r>
    </w:p>
  </w:endnote>
  <w:endnote w:type="continuationSeparator" w:id="0">
    <w:p w14:paraId="641A2EDA" w14:textId="77777777" w:rsidR="00255FD6" w:rsidRDefault="00255F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487838C3-0411-491D-B79D-39ADDD85A1FD}"/>
  </w:font>
  <w:font w:name="PMingLiU">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200ACFF" w:usb2="00000009" w:usb3="00000000" w:csb0="000001FF" w:csb1="00000000"/>
    <w:embedRegular r:id="rId2" w:fontKey="{EA333E7B-008E-47D8-8433-1C2766D3AB5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29" w14:textId="3A054F4F" w:rsidR="00FE25BC" w:rsidRDefault="0098563F">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2B0566">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E22266" w14:textId="77777777" w:rsidR="00255FD6" w:rsidRDefault="00255FD6">
      <w:pPr>
        <w:spacing w:line="240" w:lineRule="auto"/>
      </w:pPr>
      <w:r>
        <w:separator/>
      </w:r>
    </w:p>
  </w:footnote>
  <w:footnote w:type="continuationSeparator" w:id="0">
    <w:p w14:paraId="50EBD9E9" w14:textId="77777777" w:rsidR="00255FD6" w:rsidRDefault="00255FD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2A" w14:textId="77777777" w:rsidR="00FE25BC" w:rsidRDefault="00FE25BC"/>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25BC"/>
    <w:rsid w:val="00067547"/>
    <w:rsid w:val="002236FF"/>
    <w:rsid w:val="00255FD6"/>
    <w:rsid w:val="0026136D"/>
    <w:rsid w:val="002B0566"/>
    <w:rsid w:val="00477B1E"/>
    <w:rsid w:val="004D1320"/>
    <w:rsid w:val="004D487C"/>
    <w:rsid w:val="00503F98"/>
    <w:rsid w:val="0051208C"/>
    <w:rsid w:val="00677040"/>
    <w:rsid w:val="008670AF"/>
    <w:rsid w:val="008F3D83"/>
    <w:rsid w:val="00975E86"/>
    <w:rsid w:val="0098563F"/>
    <w:rsid w:val="00AD7FA5"/>
    <w:rsid w:val="00B44C6F"/>
    <w:rsid w:val="00B566C2"/>
    <w:rsid w:val="00B73D47"/>
    <w:rsid w:val="00E96CDD"/>
    <w:rsid w:val="00F03828"/>
    <w:rsid w:val="00FE25BC"/>
  </w:rsids>
  <m:mathPr>
    <m:mathFont m:val="Cambria Math"/>
    <m:brkBin m:val="before"/>
    <m:brkBinSub m:val="--"/>
    <m:smallFrac m:val="0"/>
    <m:dispDef/>
    <m:lMargin m:val="0"/>
    <m:rMargin m:val="0"/>
    <m:defJc m:val="centerGroup"/>
    <m:wrapIndent m:val="1440"/>
    <m:intLim m:val="subSup"/>
    <m:naryLim m:val="undOvr"/>
  </m:mathPr>
  <w:themeFontLang w:val="en-IN"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96CC5"/>
  <w15:docId w15:val="{E373065A-64FB-4514-8F83-0A2307DAE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zh-TW"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2B0566"/>
    <w:rPr>
      <w:color w:val="0000FF" w:themeColor="hyperlink"/>
      <w:u w:val="single"/>
    </w:rPr>
  </w:style>
  <w:style w:type="paragraph" w:styleId="TOC1">
    <w:name w:val="toc 1"/>
    <w:basedOn w:val="Normal"/>
    <w:next w:val="Normal"/>
    <w:autoRedefine/>
    <w:uiPriority w:val="39"/>
    <w:unhideWhenUsed/>
    <w:rsid w:val="00B44C6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3389/frai.2022.879603"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uk/data-protection"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7/14034948251317243"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doi.org/10.1186/s12913-025-13371-8" TargetMode="External"/><Relationship Id="rId4" Type="http://schemas.openxmlformats.org/officeDocument/2006/relationships/footnotes" Target="footnotes.xml"/><Relationship Id="rId9" Type="http://schemas.openxmlformats.org/officeDocument/2006/relationships/hyperlink" Target="https://digital.nhs.uk/data-and-information/information-governance/guidance/records-management-code-of-practice"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9</Pages>
  <Words>2106</Words>
  <Characters>12005</Characters>
  <Application>Microsoft Office Word</Application>
  <DocSecurity>0</DocSecurity>
  <Lines>100</Lines>
  <Paragraphs>28</Paragraphs>
  <ScaleCrop>false</ScaleCrop>
  <Company/>
  <LinksUpToDate>false</LinksUpToDate>
  <CharactersWithSpaces>14083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Nisreen Mubarik (2506382)</cp:lastModifiedBy>
  <cp:revision>7</cp:revision>
  <dcterms:created xsi:type="dcterms:W3CDTF">2026-07-15T19:11:00Z</dcterms:created>
  <dcterms:modified xsi:type="dcterms:W3CDTF">2026-07-15T19:15:00Z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fd869a7f-10d2-4a9e-a5eb-0b0757b0ce39</vt:lpwstr>
  </property>
</Properties>
</file>