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4BE0" w:rsidRPr="007751AB" w:rsidRDefault="00327F33" w:rsidP="00327F33">
      <w:pPr>
        <w:jc w:val="center"/>
        <w:rPr>
          <w:rFonts w:ascii="Arial" w:hAnsi="Arial" w:cs="Arial"/>
          <w:sz w:val="24"/>
          <w:szCs w:val="24"/>
        </w:rPr>
      </w:pPr>
      <w:r w:rsidRPr="007751AB">
        <w:rPr>
          <w:rFonts w:ascii="Arial" w:hAnsi="Arial" w:cs="Arial"/>
          <w:sz w:val="24"/>
          <w:szCs w:val="24"/>
        </w:rPr>
        <w:t>James Wilson 2219311</w:t>
      </w:r>
    </w:p>
    <w:p w:rsidR="00327F33" w:rsidRPr="007751AB" w:rsidRDefault="00327F33" w:rsidP="00327F33">
      <w:pPr>
        <w:jc w:val="center"/>
        <w:rPr>
          <w:rFonts w:ascii="Arial" w:hAnsi="Arial" w:cs="Arial"/>
          <w:sz w:val="24"/>
          <w:szCs w:val="24"/>
        </w:rPr>
      </w:pPr>
      <w:r w:rsidRPr="007751AB">
        <w:rPr>
          <w:rFonts w:ascii="Arial" w:hAnsi="Arial" w:cs="Arial"/>
          <w:sz w:val="24"/>
          <w:szCs w:val="24"/>
        </w:rPr>
        <w:t>Professional Practice: Principles and Contexts of Work with Young People</w:t>
      </w:r>
    </w:p>
    <w:p w:rsidR="00327F33" w:rsidRPr="007751AB" w:rsidRDefault="00327F33" w:rsidP="00327F33">
      <w:pPr>
        <w:jc w:val="center"/>
        <w:rPr>
          <w:rFonts w:ascii="Arial" w:hAnsi="Arial" w:cs="Arial"/>
          <w:sz w:val="24"/>
          <w:szCs w:val="24"/>
        </w:rPr>
      </w:pPr>
      <w:r w:rsidRPr="007751AB">
        <w:rPr>
          <w:rFonts w:ascii="Arial" w:hAnsi="Arial" w:cs="Arial"/>
          <w:sz w:val="24"/>
          <w:szCs w:val="24"/>
        </w:rPr>
        <w:t>ECYW4002</w:t>
      </w:r>
    </w:p>
    <w:p w:rsidR="00327F33" w:rsidRPr="007751AB" w:rsidRDefault="00327F33" w:rsidP="00327F33">
      <w:pPr>
        <w:jc w:val="center"/>
        <w:rPr>
          <w:rFonts w:ascii="Arial" w:hAnsi="Arial" w:cs="Arial"/>
          <w:sz w:val="24"/>
          <w:szCs w:val="24"/>
        </w:rPr>
      </w:pPr>
    </w:p>
    <w:p w:rsidR="00B80916" w:rsidRPr="007751AB" w:rsidRDefault="00246226" w:rsidP="00B80916">
      <w:pPr>
        <w:jc w:val="both"/>
        <w:rPr>
          <w:rFonts w:ascii="Arial" w:hAnsi="Arial" w:cs="Arial"/>
          <w:sz w:val="24"/>
          <w:szCs w:val="24"/>
        </w:rPr>
      </w:pPr>
      <w:r w:rsidRPr="007751AB">
        <w:rPr>
          <w:rFonts w:ascii="Arial" w:hAnsi="Arial" w:cs="Arial"/>
          <w:sz w:val="24"/>
          <w:szCs w:val="24"/>
        </w:rPr>
        <w:t xml:space="preserve">Youth workers can have a significant, positive impact on the </w:t>
      </w:r>
      <w:r w:rsidR="00E81B51" w:rsidRPr="007751AB">
        <w:rPr>
          <w:rFonts w:ascii="Arial" w:hAnsi="Arial" w:cs="Arial"/>
          <w:sz w:val="24"/>
          <w:szCs w:val="24"/>
        </w:rPr>
        <w:t xml:space="preserve">lives of the </w:t>
      </w:r>
      <w:r w:rsidR="00A51EE8" w:rsidRPr="007751AB">
        <w:rPr>
          <w:rFonts w:ascii="Arial" w:hAnsi="Arial" w:cs="Arial"/>
          <w:sz w:val="24"/>
          <w:szCs w:val="24"/>
        </w:rPr>
        <w:t>young people which they support and help them become positive, active members of the communities in which they live.</w:t>
      </w:r>
      <w:r w:rsidR="00E81B51" w:rsidRPr="007751AB">
        <w:rPr>
          <w:rFonts w:ascii="Arial" w:hAnsi="Arial" w:cs="Arial"/>
          <w:sz w:val="24"/>
          <w:szCs w:val="24"/>
        </w:rPr>
        <w:t xml:space="preserve"> Good youth work practice underpinned by sound knowledge of the principles and purposes of youth work and Youth Work National Occupati</w:t>
      </w:r>
      <w:r w:rsidR="00427CCA" w:rsidRPr="007751AB">
        <w:rPr>
          <w:rFonts w:ascii="Arial" w:hAnsi="Arial" w:cs="Arial"/>
          <w:sz w:val="24"/>
          <w:szCs w:val="24"/>
        </w:rPr>
        <w:t>onal S</w:t>
      </w:r>
      <w:r w:rsidR="00D0440A">
        <w:rPr>
          <w:rFonts w:ascii="Arial" w:hAnsi="Arial" w:cs="Arial"/>
          <w:sz w:val="24"/>
          <w:szCs w:val="24"/>
        </w:rPr>
        <w:t xml:space="preserve">tandards (2019), </w:t>
      </w:r>
      <w:r w:rsidR="00E81B51" w:rsidRPr="007751AB">
        <w:rPr>
          <w:rFonts w:ascii="Arial" w:hAnsi="Arial" w:cs="Arial"/>
          <w:sz w:val="24"/>
          <w:szCs w:val="24"/>
        </w:rPr>
        <w:t>carried out in a variety of settings can give opportunities to youn</w:t>
      </w:r>
      <w:r w:rsidR="00CA1BE0" w:rsidRPr="007751AB">
        <w:rPr>
          <w:rFonts w:ascii="Arial" w:hAnsi="Arial" w:cs="Arial"/>
          <w:sz w:val="24"/>
          <w:szCs w:val="24"/>
        </w:rPr>
        <w:t xml:space="preserve">g people to explore, engage, </w:t>
      </w:r>
      <w:r w:rsidR="00E81B51" w:rsidRPr="007751AB">
        <w:rPr>
          <w:rFonts w:ascii="Arial" w:hAnsi="Arial" w:cs="Arial"/>
          <w:sz w:val="24"/>
          <w:szCs w:val="24"/>
        </w:rPr>
        <w:t xml:space="preserve">develop and to participate in programs and activities which may be of interest to them. </w:t>
      </w:r>
      <w:r w:rsidR="00427CCA" w:rsidRPr="007751AB">
        <w:rPr>
          <w:rFonts w:ascii="Arial" w:hAnsi="Arial" w:cs="Arial"/>
          <w:sz w:val="24"/>
          <w:szCs w:val="24"/>
        </w:rPr>
        <w:t>My essay will dis</w:t>
      </w:r>
      <w:r w:rsidR="00CA1BE0" w:rsidRPr="007751AB">
        <w:rPr>
          <w:rFonts w:ascii="Arial" w:hAnsi="Arial" w:cs="Arial"/>
          <w:sz w:val="24"/>
          <w:szCs w:val="24"/>
        </w:rPr>
        <w:t xml:space="preserve">cuss the key principles of youth work, </w:t>
      </w:r>
      <w:r w:rsidR="00427CCA" w:rsidRPr="007751AB">
        <w:rPr>
          <w:rFonts w:ascii="Arial" w:hAnsi="Arial" w:cs="Arial"/>
          <w:sz w:val="24"/>
          <w:szCs w:val="24"/>
        </w:rPr>
        <w:t xml:space="preserve">the </w:t>
      </w:r>
      <w:r w:rsidR="00CA1BE0" w:rsidRPr="007751AB">
        <w:rPr>
          <w:rFonts w:ascii="Arial" w:hAnsi="Arial" w:cs="Arial"/>
          <w:sz w:val="24"/>
          <w:szCs w:val="24"/>
        </w:rPr>
        <w:t>values and characteristics of youth work and how these affect the young people who engage with youth workers and youth provisions</w:t>
      </w:r>
      <w:r w:rsidR="0040372D" w:rsidRPr="007751AB">
        <w:rPr>
          <w:rFonts w:ascii="Arial" w:hAnsi="Arial" w:cs="Arial"/>
          <w:sz w:val="24"/>
          <w:szCs w:val="24"/>
        </w:rPr>
        <w:t xml:space="preserve"> and how non</w:t>
      </w:r>
      <w:r w:rsidR="004E7BBC" w:rsidRPr="007751AB">
        <w:rPr>
          <w:rFonts w:ascii="Arial" w:hAnsi="Arial" w:cs="Arial"/>
          <w:sz w:val="24"/>
          <w:szCs w:val="24"/>
        </w:rPr>
        <w:t>-formal learning can be used in a youth work setting.</w:t>
      </w:r>
    </w:p>
    <w:p w:rsidR="00CA1BE0" w:rsidRPr="007751AB" w:rsidRDefault="00CA1BE0" w:rsidP="00B80916">
      <w:pPr>
        <w:jc w:val="both"/>
        <w:rPr>
          <w:rFonts w:ascii="Arial" w:hAnsi="Arial" w:cs="Arial"/>
          <w:sz w:val="24"/>
          <w:szCs w:val="24"/>
        </w:rPr>
      </w:pPr>
    </w:p>
    <w:p w:rsidR="00970D36" w:rsidRPr="007751AB" w:rsidRDefault="00070617" w:rsidP="00B80916">
      <w:pPr>
        <w:jc w:val="both"/>
        <w:rPr>
          <w:rFonts w:ascii="Arial" w:hAnsi="Arial" w:cs="Arial"/>
          <w:sz w:val="24"/>
          <w:szCs w:val="24"/>
        </w:rPr>
      </w:pPr>
      <w:r w:rsidRPr="007751AB">
        <w:rPr>
          <w:rFonts w:ascii="Arial" w:hAnsi="Arial" w:cs="Arial"/>
          <w:sz w:val="24"/>
          <w:szCs w:val="24"/>
        </w:rPr>
        <w:t>Youth work takes place in a number of different settings including schools, colleges, youth clubs, sports clubs and religious groups. These settings are pre-designated and times and places are arranged in advance and can be advertised via social media, word of mouth or flyers.</w:t>
      </w:r>
      <w:r w:rsidR="00431EB9" w:rsidRPr="007751AB">
        <w:rPr>
          <w:rFonts w:ascii="Arial" w:hAnsi="Arial" w:cs="Arial"/>
          <w:sz w:val="24"/>
          <w:szCs w:val="24"/>
        </w:rPr>
        <w:t xml:space="preserve"> In Wales, all social media posts and flyers must be in both English and Welsh, staying true to inclusivity.</w:t>
      </w:r>
      <w:r w:rsidRPr="007751AB">
        <w:rPr>
          <w:rFonts w:ascii="Arial" w:hAnsi="Arial" w:cs="Arial"/>
          <w:sz w:val="24"/>
          <w:szCs w:val="24"/>
        </w:rPr>
        <w:t xml:space="preserve"> Outreach and detached youth work </w:t>
      </w:r>
      <w:r w:rsidR="00E26154" w:rsidRPr="007751AB">
        <w:rPr>
          <w:rFonts w:ascii="Arial" w:hAnsi="Arial" w:cs="Arial"/>
          <w:sz w:val="24"/>
          <w:szCs w:val="24"/>
        </w:rPr>
        <w:t>looks to support young people on their territory, perhaps with no prior agreed location, with the emphasis on engaging and signposting. Outreach youth work is often seen as an extension of c</w:t>
      </w:r>
      <w:r w:rsidR="00C514A9" w:rsidRPr="007751AB">
        <w:rPr>
          <w:rFonts w:ascii="Arial" w:hAnsi="Arial" w:cs="Arial"/>
          <w:sz w:val="24"/>
          <w:szCs w:val="24"/>
        </w:rPr>
        <w:t>entre based youth work and might be considered the first step to longer term engagement with</w:t>
      </w:r>
      <w:r w:rsidR="00F3495E" w:rsidRPr="007751AB">
        <w:rPr>
          <w:rFonts w:ascii="Arial" w:hAnsi="Arial" w:cs="Arial"/>
          <w:sz w:val="24"/>
          <w:szCs w:val="24"/>
        </w:rPr>
        <w:t xml:space="preserve"> existing, established youth provisions</w:t>
      </w:r>
      <w:r w:rsidR="00431EB9" w:rsidRPr="007751AB">
        <w:rPr>
          <w:rFonts w:ascii="Arial" w:hAnsi="Arial" w:cs="Arial"/>
          <w:sz w:val="24"/>
          <w:szCs w:val="24"/>
        </w:rPr>
        <w:t xml:space="preserve"> and other support </w:t>
      </w:r>
      <w:r w:rsidR="00431EB9" w:rsidRPr="007751AB">
        <w:rPr>
          <w:rFonts w:ascii="Arial" w:hAnsi="Arial" w:cs="Arial"/>
          <w:sz w:val="24"/>
          <w:szCs w:val="24"/>
        </w:rPr>
        <w:lastRenderedPageBreak/>
        <w:t>agencies</w:t>
      </w:r>
      <w:r w:rsidR="00F3495E" w:rsidRPr="007751AB">
        <w:rPr>
          <w:rFonts w:ascii="Arial" w:hAnsi="Arial" w:cs="Arial"/>
          <w:sz w:val="24"/>
          <w:szCs w:val="24"/>
        </w:rPr>
        <w:t>.</w:t>
      </w:r>
      <w:r w:rsidR="00A15BCF" w:rsidRPr="007751AB">
        <w:rPr>
          <w:rFonts w:ascii="Arial" w:hAnsi="Arial" w:cs="Arial"/>
          <w:sz w:val="24"/>
          <w:szCs w:val="24"/>
        </w:rPr>
        <w:t xml:space="preserve"> Detached and Outreach Handbook (</w:t>
      </w:r>
      <w:r w:rsidR="002C64EC" w:rsidRPr="007751AB">
        <w:rPr>
          <w:rFonts w:ascii="Arial" w:hAnsi="Arial" w:cs="Arial"/>
          <w:sz w:val="24"/>
          <w:szCs w:val="24"/>
        </w:rPr>
        <w:t>2014, p.5</w:t>
      </w:r>
      <w:r w:rsidR="00A15BCF" w:rsidRPr="007751AB">
        <w:rPr>
          <w:rFonts w:ascii="Arial" w:hAnsi="Arial" w:cs="Arial"/>
          <w:sz w:val="24"/>
          <w:szCs w:val="24"/>
        </w:rPr>
        <w:t>)</w:t>
      </w:r>
      <w:r w:rsidR="002C64EC" w:rsidRPr="007751AB">
        <w:rPr>
          <w:rFonts w:ascii="Arial" w:hAnsi="Arial" w:cs="Arial"/>
          <w:sz w:val="24"/>
          <w:szCs w:val="24"/>
        </w:rPr>
        <w:t>.</w:t>
      </w:r>
      <w:r w:rsidR="00811BFA" w:rsidRPr="007751AB">
        <w:rPr>
          <w:rFonts w:ascii="Arial" w:hAnsi="Arial" w:cs="Arial"/>
          <w:sz w:val="24"/>
          <w:szCs w:val="24"/>
        </w:rPr>
        <w:t xml:space="preserve"> </w:t>
      </w:r>
      <w:r w:rsidR="00970D36" w:rsidRPr="007751AB">
        <w:rPr>
          <w:rFonts w:ascii="Arial" w:hAnsi="Arial" w:cs="Arial"/>
          <w:sz w:val="24"/>
          <w:szCs w:val="24"/>
        </w:rPr>
        <w:t>Activities and provisions</w:t>
      </w:r>
      <w:r w:rsidR="008814A5" w:rsidRPr="007751AB">
        <w:rPr>
          <w:rFonts w:ascii="Arial" w:hAnsi="Arial" w:cs="Arial"/>
          <w:sz w:val="24"/>
          <w:szCs w:val="24"/>
        </w:rPr>
        <w:t xml:space="preserve"> are delivered</w:t>
      </w:r>
      <w:r w:rsidR="00590496" w:rsidRPr="007751AB">
        <w:rPr>
          <w:rFonts w:ascii="Arial" w:hAnsi="Arial" w:cs="Arial"/>
          <w:sz w:val="24"/>
          <w:szCs w:val="24"/>
        </w:rPr>
        <w:t xml:space="preserve"> and run</w:t>
      </w:r>
      <w:r w:rsidR="008814A5" w:rsidRPr="007751AB">
        <w:rPr>
          <w:rFonts w:ascii="Arial" w:hAnsi="Arial" w:cs="Arial"/>
          <w:sz w:val="24"/>
          <w:szCs w:val="24"/>
        </w:rPr>
        <w:t xml:space="preserve"> by both maintained and third party sectors. They offer a variety of informal and non-formal </w:t>
      </w:r>
      <w:r w:rsidR="00811BFA" w:rsidRPr="007751AB">
        <w:rPr>
          <w:rFonts w:ascii="Arial" w:hAnsi="Arial" w:cs="Arial"/>
          <w:sz w:val="24"/>
          <w:szCs w:val="24"/>
        </w:rPr>
        <w:t xml:space="preserve">opportunities and </w:t>
      </w:r>
      <w:r w:rsidR="008814A5" w:rsidRPr="007751AB">
        <w:rPr>
          <w:rFonts w:ascii="Arial" w:hAnsi="Arial" w:cs="Arial"/>
          <w:sz w:val="24"/>
          <w:szCs w:val="24"/>
        </w:rPr>
        <w:t xml:space="preserve">activities which can be delivered via longer term projects possibly leading to qualifications, accreditation or recognition of the young </w:t>
      </w:r>
      <w:r w:rsidR="00590496" w:rsidRPr="007751AB">
        <w:rPr>
          <w:rFonts w:ascii="Arial" w:hAnsi="Arial" w:cs="Arial"/>
          <w:sz w:val="24"/>
          <w:szCs w:val="24"/>
        </w:rPr>
        <w:t>people’s</w:t>
      </w:r>
      <w:r w:rsidR="008814A5" w:rsidRPr="007751AB">
        <w:rPr>
          <w:rFonts w:ascii="Arial" w:hAnsi="Arial" w:cs="Arial"/>
          <w:sz w:val="24"/>
          <w:szCs w:val="24"/>
        </w:rPr>
        <w:t xml:space="preserve"> work and outcomes.</w:t>
      </w:r>
      <w:r w:rsidR="00590496" w:rsidRPr="007751AB">
        <w:rPr>
          <w:rFonts w:ascii="Arial" w:hAnsi="Arial" w:cs="Arial"/>
          <w:sz w:val="24"/>
          <w:szCs w:val="24"/>
        </w:rPr>
        <w:t xml:space="preserve"> Some recognised qualifications which might be offered such as the Princes Trust Achieve Program follow a syllabus but there are other methods of delivery and there does not necessarily </w:t>
      </w:r>
      <w:r w:rsidR="00527071" w:rsidRPr="007751AB">
        <w:rPr>
          <w:rFonts w:ascii="Arial" w:hAnsi="Arial" w:cs="Arial"/>
          <w:sz w:val="24"/>
          <w:szCs w:val="24"/>
        </w:rPr>
        <w:t>have to be a</w:t>
      </w:r>
      <w:r w:rsidR="00590496" w:rsidRPr="007751AB">
        <w:rPr>
          <w:rFonts w:ascii="Arial" w:hAnsi="Arial" w:cs="Arial"/>
          <w:sz w:val="24"/>
          <w:szCs w:val="24"/>
        </w:rPr>
        <w:t xml:space="preserve"> qualification or </w:t>
      </w:r>
      <w:r w:rsidR="00527071" w:rsidRPr="007751AB">
        <w:rPr>
          <w:rFonts w:ascii="Arial" w:hAnsi="Arial" w:cs="Arial"/>
          <w:sz w:val="24"/>
          <w:szCs w:val="24"/>
        </w:rPr>
        <w:t>accreditation upon completion. Some youth clubs offer a selection of activities on any given day and could include sports, arts and crafts</w:t>
      </w:r>
      <w:r w:rsidR="00246160" w:rsidRPr="007751AB">
        <w:rPr>
          <w:rFonts w:ascii="Arial" w:hAnsi="Arial" w:cs="Arial"/>
          <w:sz w:val="24"/>
          <w:szCs w:val="24"/>
        </w:rPr>
        <w:t xml:space="preserve">, project planning, information and guidance, forums and committees depending on the wants and needs of the young </w:t>
      </w:r>
      <w:bookmarkStart w:id="0" w:name="_GoBack"/>
      <w:bookmarkEnd w:id="0"/>
      <w:r w:rsidR="00246160" w:rsidRPr="007751AB">
        <w:rPr>
          <w:rFonts w:ascii="Arial" w:hAnsi="Arial" w:cs="Arial"/>
          <w:sz w:val="24"/>
          <w:szCs w:val="24"/>
        </w:rPr>
        <w:t xml:space="preserve">people and the wider community. There are also themed youth centres where the focus could be on a particular activity or identified need such as music, emotional health and wellbeing, employment support, women’s and </w:t>
      </w:r>
      <w:r w:rsidR="004E7BBC" w:rsidRPr="007751AB">
        <w:rPr>
          <w:rFonts w:ascii="Arial" w:hAnsi="Arial" w:cs="Arial"/>
          <w:sz w:val="24"/>
          <w:szCs w:val="24"/>
        </w:rPr>
        <w:t>girls’</w:t>
      </w:r>
      <w:r w:rsidR="00246160" w:rsidRPr="007751AB">
        <w:rPr>
          <w:rFonts w:ascii="Arial" w:hAnsi="Arial" w:cs="Arial"/>
          <w:sz w:val="24"/>
          <w:szCs w:val="24"/>
        </w:rPr>
        <w:t xml:space="preserve"> groups. </w:t>
      </w:r>
    </w:p>
    <w:p w:rsidR="00246160" w:rsidRPr="007751AB" w:rsidRDefault="00F21A5C" w:rsidP="00B80916">
      <w:pPr>
        <w:jc w:val="both"/>
        <w:rPr>
          <w:rFonts w:ascii="Arial" w:hAnsi="Arial" w:cs="Arial"/>
          <w:sz w:val="24"/>
          <w:szCs w:val="24"/>
        </w:rPr>
      </w:pPr>
      <w:r w:rsidRPr="007751AB">
        <w:rPr>
          <w:rFonts w:ascii="Arial" w:hAnsi="Arial" w:cs="Arial"/>
          <w:sz w:val="24"/>
          <w:szCs w:val="24"/>
        </w:rPr>
        <w:t>Youth Work in Wales Review Group (2022</w:t>
      </w:r>
      <w:r w:rsidR="00356E31" w:rsidRPr="007751AB">
        <w:rPr>
          <w:rFonts w:ascii="Arial" w:hAnsi="Arial" w:cs="Arial"/>
          <w:sz w:val="24"/>
          <w:szCs w:val="24"/>
        </w:rPr>
        <w:t>, p.6</w:t>
      </w:r>
      <w:r w:rsidRPr="007751AB">
        <w:rPr>
          <w:rFonts w:ascii="Arial" w:hAnsi="Arial" w:cs="Arial"/>
          <w:sz w:val="24"/>
          <w:szCs w:val="24"/>
        </w:rPr>
        <w:t>)</w:t>
      </w:r>
      <w:r w:rsidR="00811BFA" w:rsidRPr="007751AB">
        <w:rPr>
          <w:rFonts w:ascii="Arial" w:hAnsi="Arial" w:cs="Arial"/>
          <w:sz w:val="24"/>
          <w:szCs w:val="24"/>
        </w:rPr>
        <w:t xml:space="preserve"> explain</w:t>
      </w:r>
      <w:r w:rsidR="00356E31" w:rsidRPr="007751AB">
        <w:rPr>
          <w:rFonts w:ascii="Arial" w:hAnsi="Arial" w:cs="Arial"/>
          <w:sz w:val="24"/>
          <w:szCs w:val="24"/>
        </w:rPr>
        <w:t xml:space="preserve"> that</w:t>
      </w:r>
      <w:r w:rsidRPr="007751AB">
        <w:rPr>
          <w:rFonts w:ascii="Arial" w:hAnsi="Arial" w:cs="Arial"/>
          <w:sz w:val="24"/>
          <w:szCs w:val="24"/>
        </w:rPr>
        <w:t xml:space="preserve"> </w:t>
      </w:r>
      <w:r w:rsidR="00A51EE8" w:rsidRPr="007751AB">
        <w:rPr>
          <w:rFonts w:ascii="Arial" w:hAnsi="Arial" w:cs="Arial"/>
          <w:sz w:val="24"/>
          <w:szCs w:val="24"/>
        </w:rPr>
        <w:t>in</w:t>
      </w:r>
      <w:r w:rsidR="00246160" w:rsidRPr="007751AB">
        <w:rPr>
          <w:rFonts w:ascii="Arial" w:hAnsi="Arial" w:cs="Arial"/>
          <w:sz w:val="24"/>
          <w:szCs w:val="24"/>
        </w:rPr>
        <w:t xml:space="preserve"> all centres, provisions, outreach and detached work the participation of young people is volun</w:t>
      </w:r>
      <w:r w:rsidRPr="007751AB">
        <w:rPr>
          <w:rFonts w:ascii="Arial" w:hAnsi="Arial" w:cs="Arial"/>
          <w:sz w:val="24"/>
          <w:szCs w:val="24"/>
        </w:rPr>
        <w:t>tary. Their involvement is not required by law, there are no sanctions for not participating and the relationship between youth workers and young people is forged with this as a pre-requisite.</w:t>
      </w:r>
      <w:r w:rsidR="00811BFA" w:rsidRPr="007751AB">
        <w:rPr>
          <w:rFonts w:ascii="Arial" w:hAnsi="Arial" w:cs="Arial"/>
          <w:sz w:val="24"/>
          <w:szCs w:val="24"/>
        </w:rPr>
        <w:t xml:space="preserve"> </w:t>
      </w:r>
    </w:p>
    <w:p w:rsidR="00356E31" w:rsidRPr="007751AB" w:rsidRDefault="00356E31" w:rsidP="00B80916">
      <w:pPr>
        <w:jc w:val="both"/>
        <w:rPr>
          <w:rFonts w:ascii="Arial" w:hAnsi="Arial" w:cs="Arial"/>
          <w:sz w:val="24"/>
          <w:szCs w:val="24"/>
        </w:rPr>
      </w:pPr>
    </w:p>
    <w:p w:rsidR="00356E31" w:rsidRPr="007751AB" w:rsidRDefault="00A51EE8" w:rsidP="00B80916">
      <w:pPr>
        <w:jc w:val="both"/>
        <w:rPr>
          <w:rFonts w:ascii="Arial" w:hAnsi="Arial" w:cs="Arial"/>
          <w:sz w:val="24"/>
          <w:szCs w:val="24"/>
        </w:rPr>
      </w:pPr>
      <w:r w:rsidRPr="007751AB">
        <w:rPr>
          <w:rFonts w:ascii="Arial" w:hAnsi="Arial" w:cs="Arial"/>
          <w:sz w:val="24"/>
          <w:szCs w:val="24"/>
        </w:rPr>
        <w:t xml:space="preserve">The principles of youth work </w:t>
      </w:r>
      <w:r w:rsidR="00A84DB7" w:rsidRPr="007751AB">
        <w:rPr>
          <w:rFonts w:ascii="Arial" w:hAnsi="Arial" w:cs="Arial"/>
          <w:sz w:val="24"/>
          <w:szCs w:val="24"/>
        </w:rPr>
        <w:t xml:space="preserve">are the building blocks to ensure that any support provided meets the five pillars of youth work; educative, inclusive, expressive, empowering and participative. As discussed previously in my essay, the relationship between youth workers and young people is based on voluntary participation. </w:t>
      </w:r>
      <w:r w:rsidR="00F03FC2" w:rsidRPr="007751AB">
        <w:rPr>
          <w:rFonts w:ascii="Arial" w:hAnsi="Arial" w:cs="Arial"/>
          <w:sz w:val="24"/>
          <w:szCs w:val="24"/>
        </w:rPr>
        <w:t>In most cases t</w:t>
      </w:r>
      <w:r w:rsidR="00A84DB7" w:rsidRPr="007751AB">
        <w:rPr>
          <w:rFonts w:ascii="Arial" w:hAnsi="Arial" w:cs="Arial"/>
          <w:sz w:val="24"/>
          <w:szCs w:val="24"/>
        </w:rPr>
        <w:t>here is no clearly defined start point</w:t>
      </w:r>
      <w:r w:rsidR="00F03FC2" w:rsidRPr="007751AB">
        <w:rPr>
          <w:rFonts w:ascii="Arial" w:hAnsi="Arial" w:cs="Arial"/>
          <w:sz w:val="24"/>
          <w:szCs w:val="24"/>
        </w:rPr>
        <w:t xml:space="preserve"> as to when youth work begins. Support will </w:t>
      </w:r>
      <w:r w:rsidR="00F03FC2" w:rsidRPr="007751AB">
        <w:rPr>
          <w:rFonts w:ascii="Arial" w:hAnsi="Arial" w:cs="Arial"/>
          <w:sz w:val="24"/>
          <w:szCs w:val="24"/>
        </w:rPr>
        <w:lastRenderedPageBreak/>
        <w:t>start when the young person feels ready. There are some contradictions to this principle which Batsleer and Davies (2010</w:t>
      </w:r>
      <w:r w:rsidR="00E11D9B" w:rsidRPr="007751AB">
        <w:rPr>
          <w:rFonts w:ascii="Arial" w:hAnsi="Arial" w:cs="Arial"/>
          <w:sz w:val="24"/>
          <w:szCs w:val="24"/>
        </w:rPr>
        <w:t>, p.12</w:t>
      </w:r>
      <w:r w:rsidR="00F03FC2" w:rsidRPr="007751AB">
        <w:rPr>
          <w:rFonts w:ascii="Arial" w:hAnsi="Arial" w:cs="Arial"/>
          <w:sz w:val="24"/>
          <w:szCs w:val="24"/>
        </w:rPr>
        <w:t xml:space="preserve">) discuss when they highlight </w:t>
      </w:r>
      <w:r w:rsidR="00730156" w:rsidRPr="007751AB">
        <w:rPr>
          <w:rFonts w:ascii="Arial" w:hAnsi="Arial" w:cs="Arial"/>
          <w:sz w:val="24"/>
          <w:szCs w:val="24"/>
        </w:rPr>
        <w:t xml:space="preserve">the </w:t>
      </w:r>
      <w:r w:rsidR="00F03FC2" w:rsidRPr="007751AB">
        <w:rPr>
          <w:rFonts w:ascii="Arial" w:hAnsi="Arial" w:cs="Arial"/>
          <w:sz w:val="24"/>
          <w:szCs w:val="24"/>
        </w:rPr>
        <w:t>open access provisions such as youth clubs versus targeted support offered in schools and by youth offending teams.</w:t>
      </w:r>
      <w:r w:rsidR="00730156" w:rsidRPr="007751AB">
        <w:rPr>
          <w:rFonts w:ascii="Arial" w:hAnsi="Arial" w:cs="Arial"/>
          <w:sz w:val="24"/>
          <w:szCs w:val="24"/>
        </w:rPr>
        <w:t xml:space="preserve"> A student in a secondary school may be referred to a school based youth worker as part of a behaviour plan and may feel they have little choice but to engage. As a key principle of youth work, the student should not be penalised for non-participation.</w:t>
      </w:r>
    </w:p>
    <w:p w:rsidR="006A0D2C" w:rsidRPr="007751AB" w:rsidRDefault="006A0D2C" w:rsidP="00B80916">
      <w:pPr>
        <w:jc w:val="both"/>
        <w:rPr>
          <w:rFonts w:ascii="Arial" w:hAnsi="Arial" w:cs="Arial"/>
          <w:sz w:val="24"/>
          <w:szCs w:val="24"/>
        </w:rPr>
      </w:pPr>
    </w:p>
    <w:p w:rsidR="0067666D" w:rsidRPr="007751AB" w:rsidRDefault="009F4E6D" w:rsidP="00B80916">
      <w:pPr>
        <w:jc w:val="both"/>
        <w:rPr>
          <w:rFonts w:ascii="Arial" w:hAnsi="Arial" w:cs="Arial"/>
          <w:sz w:val="24"/>
          <w:szCs w:val="24"/>
        </w:rPr>
      </w:pPr>
      <w:r w:rsidRPr="007751AB">
        <w:rPr>
          <w:rFonts w:ascii="Arial" w:hAnsi="Arial" w:cs="Arial"/>
          <w:sz w:val="24"/>
          <w:szCs w:val="24"/>
        </w:rPr>
        <w:t>All young people who attend youth provisions have the right to have their voices heard on all matters concerning their develo</w:t>
      </w:r>
      <w:r w:rsidR="00C301BF" w:rsidRPr="007751AB">
        <w:rPr>
          <w:rFonts w:ascii="Arial" w:hAnsi="Arial" w:cs="Arial"/>
          <w:sz w:val="24"/>
          <w:szCs w:val="24"/>
        </w:rPr>
        <w:t>pment and y</w:t>
      </w:r>
      <w:r w:rsidR="0067666D" w:rsidRPr="007751AB">
        <w:rPr>
          <w:rFonts w:ascii="Arial" w:hAnsi="Arial" w:cs="Arial"/>
          <w:sz w:val="24"/>
          <w:szCs w:val="24"/>
        </w:rPr>
        <w:t>outh workers can e</w:t>
      </w:r>
      <w:r w:rsidR="00811BFA" w:rsidRPr="007751AB">
        <w:rPr>
          <w:rFonts w:ascii="Arial" w:hAnsi="Arial" w:cs="Arial"/>
          <w:sz w:val="24"/>
          <w:szCs w:val="24"/>
        </w:rPr>
        <w:t>mpower young people</w:t>
      </w:r>
      <w:r w:rsidR="00C301BF" w:rsidRPr="007751AB">
        <w:rPr>
          <w:rFonts w:ascii="Arial" w:hAnsi="Arial" w:cs="Arial"/>
          <w:sz w:val="24"/>
          <w:szCs w:val="24"/>
        </w:rPr>
        <w:t xml:space="preserve"> to do this by helping them to recognise</w:t>
      </w:r>
      <w:r w:rsidRPr="007751AB">
        <w:rPr>
          <w:rFonts w:ascii="Arial" w:hAnsi="Arial" w:cs="Arial"/>
          <w:sz w:val="24"/>
          <w:szCs w:val="24"/>
        </w:rPr>
        <w:t xml:space="preserve"> their strengths and weakness through play, discussions, group work and activities which will enable the young person to have their say and to contribute</w:t>
      </w:r>
      <w:r w:rsidR="0067666D" w:rsidRPr="007751AB">
        <w:rPr>
          <w:rFonts w:ascii="Arial" w:hAnsi="Arial" w:cs="Arial"/>
          <w:sz w:val="24"/>
          <w:szCs w:val="24"/>
        </w:rPr>
        <w:t xml:space="preserve"> to their own development</w:t>
      </w:r>
      <w:r w:rsidRPr="007751AB">
        <w:rPr>
          <w:rFonts w:ascii="Arial" w:hAnsi="Arial" w:cs="Arial"/>
          <w:sz w:val="24"/>
          <w:szCs w:val="24"/>
        </w:rPr>
        <w:t xml:space="preserve"> irrespective of barriers. Young people are more likely to rise to these challenges when they feel safe, respected and seen as e</w:t>
      </w:r>
      <w:r w:rsidR="00C24191" w:rsidRPr="007751AB">
        <w:rPr>
          <w:rFonts w:ascii="Arial" w:hAnsi="Arial" w:cs="Arial"/>
          <w:sz w:val="24"/>
          <w:szCs w:val="24"/>
        </w:rPr>
        <w:t xml:space="preserve">qual partners. </w:t>
      </w:r>
      <w:r w:rsidR="0067666D" w:rsidRPr="007751AB">
        <w:rPr>
          <w:rFonts w:ascii="Arial" w:hAnsi="Arial" w:cs="Arial"/>
          <w:sz w:val="24"/>
          <w:szCs w:val="24"/>
        </w:rPr>
        <w:t>Self-respect</w:t>
      </w:r>
      <w:r w:rsidR="00C24191" w:rsidRPr="007751AB">
        <w:rPr>
          <w:rFonts w:ascii="Arial" w:hAnsi="Arial" w:cs="Arial"/>
          <w:sz w:val="24"/>
          <w:szCs w:val="24"/>
        </w:rPr>
        <w:t xml:space="preserve"> and respect for others </w:t>
      </w:r>
      <w:r w:rsidR="00B436F8" w:rsidRPr="007751AB">
        <w:rPr>
          <w:rFonts w:ascii="Arial" w:hAnsi="Arial" w:cs="Arial"/>
          <w:sz w:val="24"/>
          <w:szCs w:val="24"/>
        </w:rPr>
        <w:t xml:space="preserve">can be achieved by promoting young </w:t>
      </w:r>
      <w:r w:rsidR="004E7BBC" w:rsidRPr="007751AB">
        <w:rPr>
          <w:rFonts w:ascii="Arial" w:hAnsi="Arial" w:cs="Arial"/>
          <w:sz w:val="24"/>
          <w:szCs w:val="24"/>
        </w:rPr>
        <w:t>people’s</w:t>
      </w:r>
      <w:r w:rsidR="00B436F8" w:rsidRPr="007751AB">
        <w:rPr>
          <w:rFonts w:ascii="Arial" w:hAnsi="Arial" w:cs="Arial"/>
          <w:sz w:val="24"/>
          <w:szCs w:val="24"/>
        </w:rPr>
        <w:t xml:space="preserve"> rights, allowing activities and projects to be led by young people ensuring they are involved at all stages of the process and giving them responsibilitie</w:t>
      </w:r>
      <w:r w:rsidR="0067666D" w:rsidRPr="007751AB">
        <w:rPr>
          <w:rFonts w:ascii="Arial" w:hAnsi="Arial" w:cs="Arial"/>
          <w:sz w:val="24"/>
          <w:szCs w:val="24"/>
        </w:rPr>
        <w:t>s as ind</w:t>
      </w:r>
      <w:r w:rsidR="00431EB9" w:rsidRPr="007751AB">
        <w:rPr>
          <w:rFonts w:ascii="Arial" w:hAnsi="Arial" w:cs="Arial"/>
          <w:sz w:val="24"/>
          <w:szCs w:val="24"/>
        </w:rPr>
        <w:t xml:space="preserve">ividuals and as a group with </w:t>
      </w:r>
      <w:r w:rsidR="0067666D" w:rsidRPr="007751AB">
        <w:rPr>
          <w:rFonts w:ascii="Arial" w:hAnsi="Arial" w:cs="Arial"/>
          <w:sz w:val="24"/>
          <w:szCs w:val="24"/>
        </w:rPr>
        <w:t>some degree of accoun</w:t>
      </w:r>
      <w:r w:rsidR="00431EB9" w:rsidRPr="007751AB">
        <w:rPr>
          <w:rFonts w:ascii="Arial" w:hAnsi="Arial" w:cs="Arial"/>
          <w:sz w:val="24"/>
          <w:szCs w:val="24"/>
        </w:rPr>
        <w:t xml:space="preserve">tability for their own outcomes and learning experiences.  </w:t>
      </w:r>
    </w:p>
    <w:p w:rsidR="0040372D" w:rsidRPr="007751AB" w:rsidRDefault="0040372D" w:rsidP="00B80916">
      <w:pPr>
        <w:jc w:val="both"/>
        <w:rPr>
          <w:rFonts w:ascii="Arial" w:hAnsi="Arial" w:cs="Arial"/>
          <w:sz w:val="24"/>
          <w:szCs w:val="24"/>
        </w:rPr>
      </w:pPr>
    </w:p>
    <w:p w:rsidR="0067666D" w:rsidRPr="007751AB" w:rsidRDefault="00C93C94" w:rsidP="00B80916">
      <w:pPr>
        <w:jc w:val="both"/>
        <w:rPr>
          <w:rFonts w:ascii="Arial" w:hAnsi="Arial" w:cs="Arial"/>
          <w:sz w:val="24"/>
          <w:szCs w:val="24"/>
        </w:rPr>
      </w:pPr>
      <w:r w:rsidRPr="007751AB">
        <w:rPr>
          <w:rFonts w:ascii="Arial" w:hAnsi="Arial" w:cs="Arial"/>
          <w:sz w:val="24"/>
          <w:szCs w:val="24"/>
        </w:rPr>
        <w:t xml:space="preserve">When a young person makes the decision to engage with a youth work provision, it is the responsibility of the youth worker to ensure that any support offered is </w:t>
      </w:r>
      <w:r w:rsidR="00230B1A" w:rsidRPr="007751AB">
        <w:rPr>
          <w:rFonts w:ascii="Arial" w:hAnsi="Arial" w:cs="Arial"/>
          <w:sz w:val="24"/>
          <w:szCs w:val="24"/>
        </w:rPr>
        <w:t>young person centred. From the first time a young person steps foot in a youth centre</w:t>
      </w:r>
      <w:r w:rsidR="006C3D53" w:rsidRPr="007751AB">
        <w:rPr>
          <w:rFonts w:ascii="Arial" w:hAnsi="Arial" w:cs="Arial"/>
          <w:sz w:val="24"/>
          <w:szCs w:val="24"/>
        </w:rPr>
        <w:t xml:space="preserve">, their journey has begun and the type of support they receive initially will depend upon where </w:t>
      </w:r>
      <w:r w:rsidR="006C3D53" w:rsidRPr="007751AB">
        <w:rPr>
          <w:rFonts w:ascii="Arial" w:hAnsi="Arial" w:cs="Arial"/>
          <w:sz w:val="24"/>
          <w:szCs w:val="24"/>
        </w:rPr>
        <w:lastRenderedPageBreak/>
        <w:t xml:space="preserve">the young person is at that stage of their lives. </w:t>
      </w:r>
      <w:r w:rsidR="001A6ED4" w:rsidRPr="007751AB">
        <w:rPr>
          <w:rFonts w:ascii="Arial" w:hAnsi="Arial" w:cs="Arial"/>
          <w:sz w:val="24"/>
          <w:szCs w:val="24"/>
        </w:rPr>
        <w:t>Using tools such as a person centred plan which I use with every young person I support, will demonstrate to the young person that they are listened to, valued, respected and that any barriers to success are identified</w:t>
      </w:r>
      <w:r w:rsidR="00793D4F" w:rsidRPr="007751AB">
        <w:rPr>
          <w:rFonts w:ascii="Arial" w:hAnsi="Arial" w:cs="Arial"/>
          <w:sz w:val="24"/>
          <w:szCs w:val="24"/>
        </w:rPr>
        <w:t xml:space="preserve">. </w:t>
      </w:r>
      <w:r w:rsidR="006A52A5" w:rsidRPr="007751AB">
        <w:rPr>
          <w:rFonts w:ascii="Arial" w:hAnsi="Arial" w:cs="Arial"/>
          <w:sz w:val="24"/>
          <w:szCs w:val="24"/>
        </w:rPr>
        <w:t>Families</w:t>
      </w:r>
      <w:r w:rsidR="00793D4F" w:rsidRPr="007751AB">
        <w:rPr>
          <w:rFonts w:ascii="Arial" w:hAnsi="Arial" w:cs="Arial"/>
          <w:sz w:val="24"/>
          <w:szCs w:val="24"/>
        </w:rPr>
        <w:t xml:space="preserve"> can be an important influence on young people as are the communities in which they live so reaching out and including these in any planning can have a positive effect on the young person and increase the likelihood of successful informal learning outcomes.</w:t>
      </w:r>
      <w:r w:rsidR="006A52A5" w:rsidRPr="007751AB">
        <w:rPr>
          <w:rFonts w:ascii="Arial" w:hAnsi="Arial" w:cs="Arial"/>
          <w:sz w:val="24"/>
          <w:szCs w:val="24"/>
        </w:rPr>
        <w:t xml:space="preserve"> </w:t>
      </w:r>
      <w:r w:rsidR="00D56CAC" w:rsidRPr="007751AB">
        <w:rPr>
          <w:rFonts w:ascii="Arial" w:hAnsi="Arial" w:cs="Arial"/>
          <w:sz w:val="24"/>
          <w:szCs w:val="24"/>
        </w:rPr>
        <w:t xml:space="preserve">Jeffs and Smith (2005, p.6) </w:t>
      </w:r>
      <w:r w:rsidR="006A52A5" w:rsidRPr="007751AB">
        <w:rPr>
          <w:rFonts w:ascii="Arial" w:hAnsi="Arial" w:cs="Arial"/>
          <w:sz w:val="24"/>
          <w:szCs w:val="24"/>
        </w:rPr>
        <w:t>suggest that the informal learning experiences and outcomes of young people in youth centres and other youth provisions can be maximised by the skill and creativity of youth workers as informal educators, using different resources, involving family, friends and wider community groups to create learning opportunities and to challenge and inspire young people for t</w:t>
      </w:r>
      <w:r w:rsidR="00D56CAC" w:rsidRPr="007751AB">
        <w:rPr>
          <w:rFonts w:ascii="Arial" w:hAnsi="Arial" w:cs="Arial"/>
          <w:sz w:val="24"/>
          <w:szCs w:val="24"/>
        </w:rPr>
        <w:t>he duration of their engagement, hence informal education is sometimes referred to as lifelong learning.</w:t>
      </w:r>
      <w:r w:rsidR="0040372D" w:rsidRPr="007751AB">
        <w:rPr>
          <w:rFonts w:ascii="Arial" w:hAnsi="Arial" w:cs="Arial"/>
          <w:sz w:val="24"/>
          <w:szCs w:val="24"/>
        </w:rPr>
        <w:t xml:space="preserve"> As children develop into young adults, there will be added responsibilities and pressures given to them and there will be stages which some may find difficult or challenging. Youth work can help prepare young people for these added pressures and responsibilities by maximising non-formal learning opportunities be it via planned projects or ad hoc events </w:t>
      </w:r>
    </w:p>
    <w:p w:rsidR="00D56CAC" w:rsidRPr="007751AB" w:rsidRDefault="00D56CAC" w:rsidP="00B80916">
      <w:pPr>
        <w:jc w:val="both"/>
        <w:rPr>
          <w:rFonts w:ascii="Arial" w:hAnsi="Arial" w:cs="Arial"/>
          <w:sz w:val="24"/>
          <w:szCs w:val="24"/>
        </w:rPr>
      </w:pPr>
    </w:p>
    <w:p w:rsidR="00D56CAC" w:rsidRPr="007751AB" w:rsidRDefault="00DC7B35" w:rsidP="00C50A2E">
      <w:pPr>
        <w:jc w:val="both"/>
        <w:rPr>
          <w:rFonts w:ascii="Arial" w:hAnsi="Arial" w:cs="Arial"/>
          <w:sz w:val="24"/>
          <w:szCs w:val="24"/>
        </w:rPr>
      </w:pPr>
      <w:r w:rsidRPr="007751AB">
        <w:rPr>
          <w:rFonts w:ascii="Arial" w:hAnsi="Arial" w:cs="Arial"/>
          <w:sz w:val="24"/>
          <w:szCs w:val="24"/>
        </w:rPr>
        <w:t>As young people progress and begin to understand themselves and the world in which they live, they will interface with people from different cultures, religions, social and economic backgrounds, with different interests and aspirations. The values of respect, equality and inclusion are paramount to any youth program and will enable young people challenge some of their own pre conceived ideas of diversity</w:t>
      </w:r>
      <w:r w:rsidR="00C50A2E" w:rsidRPr="007751AB">
        <w:rPr>
          <w:rFonts w:ascii="Arial" w:hAnsi="Arial" w:cs="Arial"/>
          <w:sz w:val="24"/>
          <w:szCs w:val="24"/>
        </w:rPr>
        <w:t xml:space="preserve">. For this to be possible, young people need a safe environment to </w:t>
      </w:r>
      <w:r w:rsidR="00C50A2E" w:rsidRPr="007751AB">
        <w:rPr>
          <w:rFonts w:ascii="Arial" w:hAnsi="Arial" w:cs="Arial"/>
          <w:sz w:val="24"/>
          <w:szCs w:val="24"/>
        </w:rPr>
        <w:t>explore their v</w:t>
      </w:r>
      <w:r w:rsidR="00C50A2E" w:rsidRPr="007751AB">
        <w:rPr>
          <w:rFonts w:ascii="Arial" w:hAnsi="Arial" w:cs="Arial"/>
          <w:sz w:val="24"/>
          <w:szCs w:val="24"/>
        </w:rPr>
        <w:t>alues, beliefs</w:t>
      </w:r>
      <w:r w:rsidR="00C50A2E" w:rsidRPr="007751AB">
        <w:rPr>
          <w:rFonts w:ascii="Arial" w:hAnsi="Arial" w:cs="Arial"/>
          <w:sz w:val="24"/>
          <w:szCs w:val="24"/>
        </w:rPr>
        <w:t xml:space="preserve"> </w:t>
      </w:r>
      <w:r w:rsidR="00C50A2E" w:rsidRPr="007751AB">
        <w:rPr>
          <w:rFonts w:ascii="Arial" w:hAnsi="Arial" w:cs="Arial"/>
          <w:sz w:val="24"/>
          <w:szCs w:val="24"/>
        </w:rPr>
        <w:t xml:space="preserve">and to discuss </w:t>
      </w:r>
      <w:r w:rsidR="00C50A2E" w:rsidRPr="007751AB">
        <w:rPr>
          <w:rFonts w:ascii="Arial" w:hAnsi="Arial" w:cs="Arial"/>
          <w:sz w:val="24"/>
          <w:szCs w:val="24"/>
        </w:rPr>
        <w:t>ideas and issues</w:t>
      </w:r>
      <w:r w:rsidR="00C50A2E" w:rsidRPr="007751AB">
        <w:rPr>
          <w:rFonts w:ascii="Arial" w:hAnsi="Arial" w:cs="Arial"/>
          <w:sz w:val="24"/>
          <w:szCs w:val="24"/>
        </w:rPr>
        <w:t xml:space="preserve"> which affect them and their families. Due to the sometimes </w:t>
      </w:r>
      <w:r w:rsidR="00C50A2E" w:rsidRPr="007751AB">
        <w:rPr>
          <w:rFonts w:ascii="Arial" w:hAnsi="Arial" w:cs="Arial"/>
          <w:sz w:val="24"/>
          <w:szCs w:val="24"/>
        </w:rPr>
        <w:lastRenderedPageBreak/>
        <w:t>sensitive nature of discussion</w:t>
      </w:r>
      <w:r w:rsidR="006E5C51" w:rsidRPr="007751AB">
        <w:rPr>
          <w:rFonts w:ascii="Arial" w:hAnsi="Arial" w:cs="Arial"/>
          <w:sz w:val="24"/>
          <w:szCs w:val="24"/>
        </w:rPr>
        <w:t>s</w:t>
      </w:r>
      <w:r w:rsidR="00C50A2E" w:rsidRPr="007751AB">
        <w:rPr>
          <w:rFonts w:ascii="Arial" w:hAnsi="Arial" w:cs="Arial"/>
          <w:sz w:val="24"/>
          <w:szCs w:val="24"/>
        </w:rPr>
        <w:t xml:space="preserve"> involving diversity and equality, there may be occasions when you</w:t>
      </w:r>
      <w:r w:rsidR="006E5C51" w:rsidRPr="007751AB">
        <w:rPr>
          <w:rFonts w:ascii="Arial" w:hAnsi="Arial" w:cs="Arial"/>
          <w:sz w:val="24"/>
          <w:szCs w:val="24"/>
        </w:rPr>
        <w:t>ng people</w:t>
      </w:r>
      <w:r w:rsidR="00C50A2E" w:rsidRPr="007751AB">
        <w:rPr>
          <w:rFonts w:ascii="Arial" w:hAnsi="Arial" w:cs="Arial"/>
          <w:sz w:val="24"/>
          <w:szCs w:val="24"/>
        </w:rPr>
        <w:t xml:space="preserve"> make mistakes</w:t>
      </w:r>
      <w:r w:rsidR="006E5C51" w:rsidRPr="007751AB">
        <w:rPr>
          <w:rFonts w:ascii="Arial" w:hAnsi="Arial" w:cs="Arial"/>
          <w:sz w:val="24"/>
          <w:szCs w:val="24"/>
        </w:rPr>
        <w:t xml:space="preserve"> and either intentionally or unintentionally upset or alienate other people or communities. The National Youth Agency </w:t>
      </w:r>
      <w:r w:rsidR="002C64EC" w:rsidRPr="007751AB">
        <w:rPr>
          <w:rFonts w:ascii="Arial" w:hAnsi="Arial" w:cs="Arial"/>
          <w:sz w:val="24"/>
          <w:szCs w:val="24"/>
        </w:rPr>
        <w:t xml:space="preserve">(no date) </w:t>
      </w:r>
      <w:r w:rsidR="006E5C51" w:rsidRPr="007751AB">
        <w:rPr>
          <w:rFonts w:ascii="Arial" w:hAnsi="Arial" w:cs="Arial"/>
          <w:sz w:val="24"/>
          <w:szCs w:val="24"/>
        </w:rPr>
        <w:t xml:space="preserve">state that when instances such as this occur, the focus should be on the development of skills and attitudes rather than seeking to correct the mistake or behaviours. </w:t>
      </w:r>
    </w:p>
    <w:p w:rsidR="001C3246" w:rsidRPr="007751AB" w:rsidRDefault="001C3246" w:rsidP="00C50A2E">
      <w:pPr>
        <w:jc w:val="both"/>
        <w:rPr>
          <w:rFonts w:ascii="Arial" w:hAnsi="Arial" w:cs="Arial"/>
          <w:sz w:val="24"/>
          <w:szCs w:val="24"/>
        </w:rPr>
      </w:pPr>
      <w:r w:rsidRPr="007751AB">
        <w:rPr>
          <w:rFonts w:ascii="Arial" w:hAnsi="Arial" w:cs="Arial"/>
          <w:sz w:val="24"/>
          <w:szCs w:val="24"/>
        </w:rPr>
        <w:t>Any youth work program must be monitored to ensure that Youth Work National Occupational Standards</w:t>
      </w:r>
      <w:r w:rsidR="00CA1BE0" w:rsidRPr="007751AB">
        <w:rPr>
          <w:rFonts w:ascii="Arial" w:hAnsi="Arial" w:cs="Arial"/>
          <w:sz w:val="24"/>
          <w:szCs w:val="24"/>
        </w:rPr>
        <w:t xml:space="preserve"> (2019</w:t>
      </w:r>
      <w:r w:rsidR="00944074" w:rsidRPr="007751AB">
        <w:rPr>
          <w:rFonts w:ascii="Arial" w:hAnsi="Arial" w:cs="Arial"/>
          <w:sz w:val="24"/>
          <w:szCs w:val="24"/>
        </w:rPr>
        <w:t>) set</w:t>
      </w:r>
      <w:r w:rsidRPr="007751AB">
        <w:rPr>
          <w:rFonts w:ascii="Arial" w:hAnsi="Arial" w:cs="Arial"/>
          <w:sz w:val="24"/>
          <w:szCs w:val="24"/>
        </w:rPr>
        <w:t xml:space="preserve"> values and performance indicators are met. Youth workers have a responsibility to monitor not only</w:t>
      </w:r>
      <w:r w:rsidR="00CA1BE0" w:rsidRPr="007751AB">
        <w:rPr>
          <w:rFonts w:ascii="Arial" w:hAnsi="Arial" w:cs="Arial"/>
          <w:sz w:val="24"/>
          <w:szCs w:val="24"/>
        </w:rPr>
        <w:t xml:space="preserve"> the direct impact</w:t>
      </w:r>
      <w:r w:rsidRPr="007751AB">
        <w:rPr>
          <w:rFonts w:ascii="Arial" w:hAnsi="Arial" w:cs="Arial"/>
          <w:sz w:val="24"/>
          <w:szCs w:val="24"/>
        </w:rPr>
        <w:t xml:space="preserve"> youth work programs and projects</w:t>
      </w:r>
      <w:r w:rsidR="00CA1BE0" w:rsidRPr="007751AB">
        <w:rPr>
          <w:rFonts w:ascii="Arial" w:hAnsi="Arial" w:cs="Arial"/>
          <w:sz w:val="24"/>
          <w:szCs w:val="24"/>
        </w:rPr>
        <w:t xml:space="preserve"> have on young people and their families and communities</w:t>
      </w:r>
      <w:r w:rsidRPr="007751AB">
        <w:rPr>
          <w:rFonts w:ascii="Arial" w:hAnsi="Arial" w:cs="Arial"/>
          <w:sz w:val="24"/>
          <w:szCs w:val="24"/>
        </w:rPr>
        <w:t xml:space="preserve"> but the impact they may have on local authority or third party </w:t>
      </w:r>
      <w:r w:rsidR="00CA1BE0" w:rsidRPr="007751AB">
        <w:rPr>
          <w:rFonts w:ascii="Arial" w:hAnsi="Arial" w:cs="Arial"/>
          <w:sz w:val="24"/>
          <w:szCs w:val="24"/>
        </w:rPr>
        <w:t xml:space="preserve">policy and strategy. Multi agency collaboration </w:t>
      </w:r>
      <w:r w:rsidR="00944074" w:rsidRPr="007751AB">
        <w:rPr>
          <w:rFonts w:ascii="Arial" w:hAnsi="Arial" w:cs="Arial"/>
          <w:sz w:val="24"/>
          <w:szCs w:val="24"/>
        </w:rPr>
        <w:t xml:space="preserve">to support young people, to plan and implement projects and to find solutions to individual or community needs is not only hugely beneficial but it is also a statutory requirement for local authorities under The Childrens Act 1989. </w:t>
      </w:r>
      <w:r w:rsidR="00D4517C" w:rsidRPr="007751AB">
        <w:rPr>
          <w:rFonts w:ascii="Arial" w:hAnsi="Arial" w:cs="Arial"/>
          <w:sz w:val="24"/>
          <w:szCs w:val="24"/>
        </w:rPr>
        <w:t xml:space="preserve">Support for young people may require multi agency working with police, social services, </w:t>
      </w:r>
      <w:proofErr w:type="gramStart"/>
      <w:r w:rsidR="00D4517C" w:rsidRPr="007751AB">
        <w:rPr>
          <w:rFonts w:ascii="Arial" w:hAnsi="Arial" w:cs="Arial"/>
          <w:sz w:val="24"/>
          <w:szCs w:val="24"/>
        </w:rPr>
        <w:t>youth</w:t>
      </w:r>
      <w:proofErr w:type="gramEnd"/>
      <w:r w:rsidR="00D4517C" w:rsidRPr="007751AB">
        <w:rPr>
          <w:rFonts w:ascii="Arial" w:hAnsi="Arial" w:cs="Arial"/>
          <w:sz w:val="24"/>
          <w:szCs w:val="24"/>
        </w:rPr>
        <w:t xml:space="preserve"> offending teams, homeless teams, mental health charities, schools, colleges and behaviour support. </w:t>
      </w:r>
      <w:r w:rsidR="00944074" w:rsidRPr="007751AB">
        <w:rPr>
          <w:rFonts w:ascii="Arial" w:hAnsi="Arial" w:cs="Arial"/>
          <w:sz w:val="24"/>
          <w:szCs w:val="24"/>
        </w:rPr>
        <w:t xml:space="preserve"> </w:t>
      </w:r>
      <w:r w:rsidR="00D4517C" w:rsidRPr="007751AB">
        <w:rPr>
          <w:rFonts w:ascii="Arial" w:hAnsi="Arial" w:cs="Arial"/>
          <w:sz w:val="24"/>
          <w:szCs w:val="24"/>
        </w:rPr>
        <w:t xml:space="preserve">Walker (2018, p.8) describes how a mutli agency approach allows different workers form different agencies to work collaboratively </w:t>
      </w:r>
      <w:r w:rsidR="00CF6AED" w:rsidRPr="007751AB">
        <w:rPr>
          <w:rFonts w:ascii="Arial" w:hAnsi="Arial" w:cs="Arial"/>
          <w:sz w:val="24"/>
          <w:szCs w:val="24"/>
        </w:rPr>
        <w:t>,</w:t>
      </w:r>
      <w:r w:rsidR="00D4517C" w:rsidRPr="007751AB">
        <w:rPr>
          <w:rFonts w:ascii="Arial" w:hAnsi="Arial" w:cs="Arial"/>
          <w:sz w:val="24"/>
          <w:szCs w:val="24"/>
        </w:rPr>
        <w:t xml:space="preserve">to </w:t>
      </w:r>
      <w:r w:rsidR="00CF6AED" w:rsidRPr="007751AB">
        <w:rPr>
          <w:rFonts w:ascii="Arial" w:hAnsi="Arial" w:cs="Arial"/>
          <w:sz w:val="24"/>
          <w:szCs w:val="24"/>
        </w:rPr>
        <w:t xml:space="preserve">plan and implement a strategy to solve issues and support young people to a successful outcome. </w:t>
      </w:r>
    </w:p>
    <w:p w:rsidR="00CF6AED" w:rsidRPr="007751AB" w:rsidRDefault="00CF6AED" w:rsidP="00C50A2E">
      <w:pPr>
        <w:jc w:val="both"/>
        <w:rPr>
          <w:rFonts w:ascii="Arial" w:hAnsi="Arial" w:cs="Arial"/>
          <w:sz w:val="24"/>
          <w:szCs w:val="24"/>
        </w:rPr>
      </w:pPr>
    </w:p>
    <w:p w:rsidR="001C3246" w:rsidRPr="007751AB" w:rsidRDefault="00CF6AED" w:rsidP="00C50A2E">
      <w:pPr>
        <w:jc w:val="both"/>
        <w:rPr>
          <w:rFonts w:ascii="Arial" w:hAnsi="Arial" w:cs="Arial"/>
          <w:sz w:val="24"/>
          <w:szCs w:val="24"/>
        </w:rPr>
      </w:pPr>
      <w:r w:rsidRPr="007751AB">
        <w:rPr>
          <w:rFonts w:ascii="Arial" w:hAnsi="Arial" w:cs="Arial"/>
          <w:sz w:val="24"/>
          <w:szCs w:val="24"/>
        </w:rPr>
        <w:t>T</w:t>
      </w:r>
      <w:r w:rsidR="00345215" w:rsidRPr="007751AB">
        <w:rPr>
          <w:rFonts w:ascii="Arial" w:hAnsi="Arial" w:cs="Arial"/>
          <w:sz w:val="24"/>
          <w:szCs w:val="24"/>
        </w:rPr>
        <w:t xml:space="preserve">o conclude my essay, youth work purposes, values and characteristics have been clearly defined by the Youth Work National Occupational Standards. How these are implemented and practised in a youth work setting will depend upon the youth workers </w:t>
      </w:r>
      <w:r w:rsidR="00345215" w:rsidRPr="007751AB">
        <w:rPr>
          <w:rFonts w:ascii="Arial" w:hAnsi="Arial" w:cs="Arial"/>
          <w:sz w:val="24"/>
          <w:szCs w:val="24"/>
        </w:rPr>
        <w:lastRenderedPageBreak/>
        <w:t>themselves, the organisation they work for and the resources available</w:t>
      </w:r>
      <w:r w:rsidR="0040372D" w:rsidRPr="007751AB">
        <w:rPr>
          <w:rFonts w:ascii="Arial" w:hAnsi="Arial" w:cs="Arial"/>
          <w:sz w:val="24"/>
          <w:szCs w:val="24"/>
        </w:rPr>
        <w:t xml:space="preserve">. </w:t>
      </w:r>
      <w:r w:rsidR="00345215" w:rsidRPr="007751AB">
        <w:rPr>
          <w:rFonts w:ascii="Arial" w:hAnsi="Arial" w:cs="Arial"/>
          <w:sz w:val="24"/>
          <w:szCs w:val="24"/>
        </w:rPr>
        <w:t>When young p</w:t>
      </w:r>
      <w:r w:rsidR="000C0E1A" w:rsidRPr="007751AB">
        <w:rPr>
          <w:rFonts w:ascii="Arial" w:hAnsi="Arial" w:cs="Arial"/>
          <w:sz w:val="24"/>
          <w:szCs w:val="24"/>
        </w:rPr>
        <w:t>eople choose to engage with a youth provision their social</w:t>
      </w:r>
      <w:r w:rsidR="00345215" w:rsidRPr="007751AB">
        <w:rPr>
          <w:rFonts w:ascii="Arial" w:hAnsi="Arial" w:cs="Arial"/>
          <w:sz w:val="24"/>
          <w:szCs w:val="24"/>
        </w:rPr>
        <w:t xml:space="preserve"> and economic development, willingness to engage and stay engaged and the relationships</w:t>
      </w:r>
      <w:r w:rsidR="000C0E1A" w:rsidRPr="007751AB">
        <w:rPr>
          <w:rFonts w:ascii="Arial" w:hAnsi="Arial" w:cs="Arial"/>
          <w:sz w:val="24"/>
          <w:szCs w:val="24"/>
        </w:rPr>
        <w:t xml:space="preserve"> they form with peers and adults can in part be attributed to the</w:t>
      </w:r>
      <w:r w:rsidR="0040372D" w:rsidRPr="007751AB">
        <w:rPr>
          <w:rFonts w:ascii="Arial" w:hAnsi="Arial" w:cs="Arial"/>
          <w:sz w:val="24"/>
          <w:szCs w:val="24"/>
        </w:rPr>
        <w:t xml:space="preserve"> process of non-formal learning. </w:t>
      </w:r>
    </w:p>
    <w:p w:rsidR="00D56CAC" w:rsidRPr="007751AB" w:rsidRDefault="00D56CAC" w:rsidP="00B80916">
      <w:pPr>
        <w:jc w:val="both"/>
        <w:rPr>
          <w:rFonts w:ascii="Arial" w:hAnsi="Arial" w:cs="Arial"/>
          <w:sz w:val="24"/>
          <w:szCs w:val="24"/>
        </w:rPr>
      </w:pPr>
    </w:p>
    <w:p w:rsidR="00D56CAC" w:rsidRPr="007751AB" w:rsidRDefault="00D56CAC" w:rsidP="00B80916">
      <w:pPr>
        <w:jc w:val="both"/>
        <w:rPr>
          <w:rFonts w:ascii="Arial" w:hAnsi="Arial" w:cs="Arial"/>
          <w:sz w:val="24"/>
          <w:szCs w:val="24"/>
        </w:rPr>
      </w:pPr>
    </w:p>
    <w:p w:rsidR="006A290F" w:rsidRPr="007751AB" w:rsidRDefault="006A290F" w:rsidP="00B80916">
      <w:pPr>
        <w:jc w:val="both"/>
        <w:rPr>
          <w:rFonts w:ascii="Arial" w:hAnsi="Arial" w:cs="Arial"/>
          <w:sz w:val="24"/>
          <w:szCs w:val="24"/>
        </w:rPr>
      </w:pPr>
    </w:p>
    <w:p w:rsidR="006A290F" w:rsidRPr="007751AB" w:rsidRDefault="006A290F" w:rsidP="00B80916">
      <w:pPr>
        <w:jc w:val="both"/>
        <w:rPr>
          <w:rFonts w:ascii="Arial" w:hAnsi="Arial" w:cs="Arial"/>
          <w:sz w:val="24"/>
          <w:szCs w:val="24"/>
        </w:rPr>
      </w:pPr>
    </w:p>
    <w:p w:rsidR="006A290F" w:rsidRPr="007751AB" w:rsidRDefault="006A290F" w:rsidP="00B80916">
      <w:pPr>
        <w:jc w:val="both"/>
        <w:rPr>
          <w:rFonts w:ascii="Arial" w:hAnsi="Arial" w:cs="Arial"/>
          <w:sz w:val="24"/>
          <w:szCs w:val="24"/>
        </w:rPr>
      </w:pPr>
    </w:p>
    <w:p w:rsidR="0067666D" w:rsidRPr="007751AB" w:rsidRDefault="0067666D" w:rsidP="00B80916">
      <w:pPr>
        <w:jc w:val="both"/>
        <w:rPr>
          <w:rFonts w:ascii="Arial" w:hAnsi="Arial" w:cs="Arial"/>
          <w:sz w:val="24"/>
          <w:szCs w:val="24"/>
        </w:rPr>
      </w:pPr>
    </w:p>
    <w:p w:rsidR="00B403A8" w:rsidRPr="007751AB" w:rsidRDefault="00B403A8" w:rsidP="00B80916">
      <w:pPr>
        <w:jc w:val="both"/>
        <w:rPr>
          <w:rFonts w:ascii="Arial" w:hAnsi="Arial" w:cs="Arial"/>
          <w:sz w:val="24"/>
          <w:szCs w:val="24"/>
        </w:rPr>
      </w:pPr>
    </w:p>
    <w:p w:rsidR="00F21A5C" w:rsidRPr="007751AB" w:rsidRDefault="00F21A5C" w:rsidP="00B80916">
      <w:pPr>
        <w:jc w:val="both"/>
        <w:rPr>
          <w:rFonts w:ascii="Arial" w:hAnsi="Arial" w:cs="Arial"/>
          <w:sz w:val="24"/>
          <w:szCs w:val="24"/>
        </w:rPr>
      </w:pPr>
    </w:p>
    <w:p w:rsidR="00B403A8" w:rsidRPr="007751AB" w:rsidRDefault="00B403A8" w:rsidP="00B80916">
      <w:pPr>
        <w:jc w:val="both"/>
        <w:rPr>
          <w:rFonts w:ascii="Arial" w:hAnsi="Arial" w:cs="Arial"/>
          <w:sz w:val="24"/>
          <w:szCs w:val="24"/>
        </w:rPr>
      </w:pPr>
    </w:p>
    <w:p w:rsidR="00EA53E7" w:rsidRPr="007751AB" w:rsidRDefault="00EA53E7" w:rsidP="00246226">
      <w:pPr>
        <w:rPr>
          <w:rFonts w:ascii="Arial" w:hAnsi="Arial" w:cs="Arial"/>
          <w:sz w:val="24"/>
          <w:szCs w:val="24"/>
        </w:rPr>
      </w:pPr>
    </w:p>
    <w:p w:rsidR="00EA53E7" w:rsidRPr="007751AB" w:rsidRDefault="00EA53E7" w:rsidP="00246226">
      <w:pPr>
        <w:rPr>
          <w:rFonts w:ascii="Arial" w:hAnsi="Arial" w:cs="Arial"/>
          <w:sz w:val="24"/>
          <w:szCs w:val="24"/>
        </w:rPr>
      </w:pPr>
    </w:p>
    <w:p w:rsidR="00A15BCF" w:rsidRPr="007751AB" w:rsidRDefault="00A15BCF" w:rsidP="00246226">
      <w:pPr>
        <w:rPr>
          <w:rFonts w:ascii="Arial" w:hAnsi="Arial" w:cs="Arial"/>
          <w:sz w:val="24"/>
          <w:szCs w:val="24"/>
        </w:rPr>
      </w:pPr>
    </w:p>
    <w:p w:rsidR="00A15BCF" w:rsidRPr="007751AB" w:rsidRDefault="00A15BCF" w:rsidP="00246226">
      <w:pPr>
        <w:rPr>
          <w:rFonts w:ascii="Arial" w:hAnsi="Arial" w:cs="Arial"/>
          <w:sz w:val="24"/>
          <w:szCs w:val="24"/>
        </w:rPr>
      </w:pPr>
    </w:p>
    <w:p w:rsidR="007751AB" w:rsidRDefault="007751AB" w:rsidP="00A15BCF">
      <w:pPr>
        <w:jc w:val="center"/>
        <w:rPr>
          <w:rFonts w:ascii="Arial" w:hAnsi="Arial" w:cs="Arial"/>
          <w:sz w:val="24"/>
          <w:szCs w:val="24"/>
        </w:rPr>
      </w:pPr>
    </w:p>
    <w:p w:rsidR="007751AB" w:rsidRDefault="007751AB" w:rsidP="00A15BCF">
      <w:pPr>
        <w:jc w:val="center"/>
        <w:rPr>
          <w:rFonts w:ascii="Arial" w:hAnsi="Arial" w:cs="Arial"/>
          <w:sz w:val="24"/>
          <w:szCs w:val="24"/>
        </w:rPr>
      </w:pPr>
    </w:p>
    <w:p w:rsidR="007751AB" w:rsidRDefault="007751AB" w:rsidP="00A15BCF">
      <w:pPr>
        <w:jc w:val="center"/>
        <w:rPr>
          <w:rFonts w:ascii="Arial" w:hAnsi="Arial" w:cs="Arial"/>
          <w:sz w:val="24"/>
          <w:szCs w:val="24"/>
        </w:rPr>
      </w:pPr>
    </w:p>
    <w:p w:rsidR="00A15BCF" w:rsidRPr="007751AB" w:rsidRDefault="00A15BCF" w:rsidP="00A15BCF">
      <w:pPr>
        <w:jc w:val="center"/>
        <w:rPr>
          <w:rFonts w:ascii="Arial" w:hAnsi="Arial" w:cs="Arial"/>
          <w:sz w:val="24"/>
          <w:szCs w:val="24"/>
        </w:rPr>
      </w:pPr>
      <w:r w:rsidRPr="007751AB">
        <w:rPr>
          <w:rFonts w:ascii="Arial" w:hAnsi="Arial" w:cs="Arial"/>
          <w:sz w:val="24"/>
          <w:szCs w:val="24"/>
        </w:rPr>
        <w:lastRenderedPageBreak/>
        <w:t>Reference List</w:t>
      </w:r>
    </w:p>
    <w:p w:rsidR="00E85706" w:rsidRPr="007751AB" w:rsidRDefault="00E85706" w:rsidP="00A15BCF">
      <w:pPr>
        <w:jc w:val="center"/>
        <w:rPr>
          <w:rFonts w:ascii="Arial" w:hAnsi="Arial" w:cs="Arial"/>
          <w:sz w:val="24"/>
          <w:szCs w:val="24"/>
        </w:rPr>
      </w:pPr>
    </w:p>
    <w:p w:rsidR="00E85706" w:rsidRPr="007751AB" w:rsidRDefault="00E85706" w:rsidP="00E85706">
      <w:pPr>
        <w:rPr>
          <w:rFonts w:ascii="Arial" w:hAnsi="Arial" w:cs="Arial"/>
          <w:sz w:val="24"/>
          <w:szCs w:val="24"/>
        </w:rPr>
      </w:pPr>
      <w:proofErr w:type="spellStart"/>
      <w:proofErr w:type="gramStart"/>
      <w:r w:rsidRPr="007751AB">
        <w:rPr>
          <w:rFonts w:ascii="Arial" w:hAnsi="Arial" w:cs="Arial"/>
          <w:sz w:val="24"/>
          <w:szCs w:val="24"/>
        </w:rPr>
        <w:t>Batsleer</w:t>
      </w:r>
      <w:proofErr w:type="spellEnd"/>
      <w:r w:rsidRPr="007751AB">
        <w:rPr>
          <w:rFonts w:ascii="Arial" w:hAnsi="Arial" w:cs="Arial"/>
          <w:sz w:val="24"/>
          <w:szCs w:val="24"/>
        </w:rPr>
        <w:t xml:space="preserve"> ,</w:t>
      </w:r>
      <w:proofErr w:type="gramEnd"/>
      <w:r w:rsidRPr="007751AB">
        <w:rPr>
          <w:rFonts w:ascii="Arial" w:hAnsi="Arial" w:cs="Arial"/>
          <w:sz w:val="24"/>
          <w:szCs w:val="24"/>
        </w:rPr>
        <w:t xml:space="preserve"> J. and Davies, B. (2010) What is Youth Work? </w:t>
      </w:r>
      <w:proofErr w:type="spellStart"/>
      <w:r w:rsidRPr="007751AB">
        <w:rPr>
          <w:rFonts w:ascii="Arial" w:hAnsi="Arial" w:cs="Arial"/>
          <w:sz w:val="24"/>
          <w:szCs w:val="24"/>
        </w:rPr>
        <w:t>Padstow</w:t>
      </w:r>
      <w:proofErr w:type="gramStart"/>
      <w:r w:rsidRPr="007751AB">
        <w:rPr>
          <w:rFonts w:ascii="Arial" w:hAnsi="Arial" w:cs="Arial"/>
          <w:sz w:val="24"/>
          <w:szCs w:val="24"/>
        </w:rPr>
        <w:t>:Cornwall</w:t>
      </w:r>
      <w:proofErr w:type="spellEnd"/>
      <w:proofErr w:type="gramEnd"/>
    </w:p>
    <w:p w:rsidR="00E85706" w:rsidRPr="007751AB" w:rsidRDefault="00E85706" w:rsidP="00A15BCF">
      <w:pPr>
        <w:jc w:val="center"/>
        <w:rPr>
          <w:rFonts w:ascii="Arial" w:hAnsi="Arial" w:cs="Arial"/>
          <w:sz w:val="24"/>
          <w:szCs w:val="24"/>
        </w:rPr>
      </w:pPr>
    </w:p>
    <w:p w:rsidR="00E85706" w:rsidRPr="007751AB" w:rsidRDefault="00E85706" w:rsidP="00E85706">
      <w:pPr>
        <w:jc w:val="both"/>
        <w:rPr>
          <w:rFonts w:ascii="Arial" w:hAnsi="Arial" w:cs="Arial"/>
          <w:sz w:val="24"/>
          <w:szCs w:val="24"/>
        </w:rPr>
      </w:pPr>
      <w:r w:rsidRPr="007751AB">
        <w:rPr>
          <w:rFonts w:ascii="Arial" w:hAnsi="Arial" w:cs="Arial"/>
          <w:sz w:val="24"/>
          <w:szCs w:val="24"/>
        </w:rPr>
        <w:t xml:space="preserve">CWVYS (2014) Detached and Outreach Handbook. Available at: </w:t>
      </w:r>
      <w:hyperlink r:id="rId4" w:history="1">
        <w:r w:rsidRPr="007751AB">
          <w:rPr>
            <w:rStyle w:val="Hyperlink"/>
            <w:rFonts w:ascii="Arial" w:hAnsi="Arial" w:cs="Arial"/>
            <w:color w:val="auto"/>
            <w:sz w:val="24"/>
            <w:szCs w:val="24"/>
          </w:rPr>
          <w:t>https://www.cwvys.org.uk/wp-content/uploads/2014/06/HB-Detached-and-Outreach-Youth-Work.pdf</w:t>
        </w:r>
      </w:hyperlink>
      <w:r w:rsidRPr="007751AB">
        <w:rPr>
          <w:rFonts w:ascii="Arial" w:hAnsi="Arial" w:cs="Arial"/>
          <w:sz w:val="24"/>
          <w:szCs w:val="24"/>
        </w:rPr>
        <w:t xml:space="preserve"> (Accessed: 8 April 2023).</w:t>
      </w:r>
    </w:p>
    <w:p w:rsidR="00E85706" w:rsidRPr="007751AB" w:rsidRDefault="00E85706" w:rsidP="00A15BCF">
      <w:pPr>
        <w:jc w:val="center"/>
        <w:rPr>
          <w:rFonts w:ascii="Arial" w:hAnsi="Arial" w:cs="Arial"/>
          <w:sz w:val="24"/>
          <w:szCs w:val="24"/>
        </w:rPr>
      </w:pPr>
    </w:p>
    <w:p w:rsidR="00E85706" w:rsidRPr="007751AB" w:rsidRDefault="00E85706" w:rsidP="00E85706">
      <w:pPr>
        <w:rPr>
          <w:rFonts w:ascii="Arial" w:hAnsi="Arial" w:cs="Arial"/>
          <w:sz w:val="24"/>
          <w:szCs w:val="24"/>
        </w:rPr>
      </w:pPr>
      <w:proofErr w:type="spellStart"/>
      <w:r w:rsidRPr="007751AB">
        <w:rPr>
          <w:rFonts w:ascii="Arial" w:hAnsi="Arial" w:cs="Arial"/>
          <w:sz w:val="24"/>
          <w:szCs w:val="24"/>
        </w:rPr>
        <w:t>Jeffs</w:t>
      </w:r>
      <w:proofErr w:type="spellEnd"/>
      <w:r w:rsidRPr="007751AB">
        <w:rPr>
          <w:rFonts w:ascii="Arial" w:hAnsi="Arial" w:cs="Arial"/>
          <w:sz w:val="24"/>
          <w:szCs w:val="24"/>
        </w:rPr>
        <w:t>, T. and Smith, M. (2005) Informal Education: Conversation, democracy and learning.  3</w:t>
      </w:r>
      <w:r w:rsidRPr="007751AB">
        <w:rPr>
          <w:rFonts w:ascii="Arial" w:hAnsi="Arial" w:cs="Arial"/>
          <w:sz w:val="24"/>
          <w:szCs w:val="24"/>
          <w:vertAlign w:val="superscript"/>
        </w:rPr>
        <w:t>rd</w:t>
      </w:r>
      <w:r w:rsidRPr="007751AB">
        <w:rPr>
          <w:rFonts w:ascii="Arial" w:hAnsi="Arial" w:cs="Arial"/>
          <w:sz w:val="24"/>
          <w:szCs w:val="24"/>
        </w:rPr>
        <w:t xml:space="preserve"> </w:t>
      </w:r>
      <w:proofErr w:type="spellStart"/>
      <w:r w:rsidRPr="007751AB">
        <w:rPr>
          <w:rFonts w:ascii="Arial" w:hAnsi="Arial" w:cs="Arial"/>
          <w:sz w:val="24"/>
          <w:szCs w:val="24"/>
        </w:rPr>
        <w:t>rev.edn</w:t>
      </w:r>
      <w:proofErr w:type="spellEnd"/>
      <w:r w:rsidRPr="007751AB">
        <w:rPr>
          <w:rFonts w:ascii="Arial" w:hAnsi="Arial" w:cs="Arial"/>
          <w:sz w:val="24"/>
          <w:szCs w:val="24"/>
        </w:rPr>
        <w:t xml:space="preserve">. </w:t>
      </w:r>
      <w:proofErr w:type="spellStart"/>
      <w:r w:rsidRPr="007751AB">
        <w:rPr>
          <w:rFonts w:ascii="Arial" w:hAnsi="Arial" w:cs="Arial"/>
          <w:sz w:val="24"/>
          <w:szCs w:val="24"/>
        </w:rPr>
        <w:t>Adlard</w:t>
      </w:r>
      <w:proofErr w:type="spellEnd"/>
      <w:r w:rsidRPr="007751AB">
        <w:rPr>
          <w:rFonts w:ascii="Arial" w:hAnsi="Arial" w:cs="Arial"/>
          <w:sz w:val="24"/>
          <w:szCs w:val="24"/>
        </w:rPr>
        <w:t>: Nottingham</w:t>
      </w:r>
    </w:p>
    <w:p w:rsidR="00E85706" w:rsidRPr="007751AB" w:rsidRDefault="00E85706" w:rsidP="00A15BCF">
      <w:pPr>
        <w:jc w:val="center"/>
        <w:rPr>
          <w:rFonts w:ascii="Arial" w:hAnsi="Arial" w:cs="Arial"/>
          <w:sz w:val="24"/>
          <w:szCs w:val="24"/>
        </w:rPr>
      </w:pPr>
    </w:p>
    <w:p w:rsidR="00E85706" w:rsidRPr="007751AB" w:rsidRDefault="00E85706" w:rsidP="00E85706">
      <w:pPr>
        <w:rPr>
          <w:rFonts w:ascii="Arial" w:hAnsi="Arial" w:cs="Arial"/>
          <w:sz w:val="24"/>
          <w:szCs w:val="24"/>
        </w:rPr>
      </w:pPr>
      <w:r w:rsidRPr="007751AB">
        <w:rPr>
          <w:rFonts w:ascii="Arial" w:hAnsi="Arial" w:cs="Arial"/>
          <w:sz w:val="24"/>
          <w:szCs w:val="24"/>
        </w:rPr>
        <w:t xml:space="preserve">The National Youth Agency (no date). Available at: </w:t>
      </w:r>
      <w:hyperlink r:id="rId5" w:history="1">
        <w:r w:rsidRPr="007751AB">
          <w:rPr>
            <w:rStyle w:val="Hyperlink"/>
            <w:rFonts w:ascii="Arial" w:hAnsi="Arial" w:cs="Arial"/>
            <w:color w:val="auto"/>
            <w:sz w:val="24"/>
            <w:szCs w:val="24"/>
          </w:rPr>
          <w:t>https://www.nya.org.uk/career-in-youth-work/what-is-youth-work/</w:t>
        </w:r>
      </w:hyperlink>
      <w:r w:rsidRPr="007751AB">
        <w:rPr>
          <w:rFonts w:ascii="Arial" w:hAnsi="Arial" w:cs="Arial"/>
          <w:sz w:val="24"/>
          <w:szCs w:val="24"/>
        </w:rPr>
        <w:t xml:space="preserve"> (Accessed: 5 April 2023).</w:t>
      </w:r>
    </w:p>
    <w:p w:rsidR="00A15BCF" w:rsidRPr="007751AB" w:rsidRDefault="00A15BCF" w:rsidP="00246226">
      <w:pPr>
        <w:rPr>
          <w:rFonts w:ascii="Arial" w:hAnsi="Arial" w:cs="Arial"/>
          <w:sz w:val="24"/>
          <w:szCs w:val="24"/>
        </w:rPr>
      </w:pPr>
    </w:p>
    <w:p w:rsidR="00356E31" w:rsidRPr="007751AB" w:rsidRDefault="00356E31" w:rsidP="00246226">
      <w:pPr>
        <w:rPr>
          <w:rFonts w:ascii="Arial" w:hAnsi="Arial" w:cs="Arial"/>
          <w:sz w:val="24"/>
          <w:szCs w:val="24"/>
        </w:rPr>
      </w:pPr>
      <w:r w:rsidRPr="007751AB">
        <w:rPr>
          <w:rFonts w:ascii="Arial" w:hAnsi="Arial" w:cs="Arial"/>
          <w:sz w:val="24"/>
          <w:szCs w:val="24"/>
        </w:rPr>
        <w:t>Youth Work in Wales Review Group (2022) Youth Work in Wales: Principles and Purposes. Education Workforce Council.</w:t>
      </w:r>
    </w:p>
    <w:p w:rsidR="007751AB" w:rsidRPr="007751AB" w:rsidRDefault="007751AB" w:rsidP="00246226">
      <w:pPr>
        <w:rPr>
          <w:rFonts w:ascii="Arial" w:hAnsi="Arial" w:cs="Arial"/>
          <w:sz w:val="24"/>
          <w:szCs w:val="24"/>
        </w:rPr>
      </w:pPr>
    </w:p>
    <w:p w:rsidR="00E85706" w:rsidRPr="007751AB" w:rsidRDefault="007751AB" w:rsidP="00246226">
      <w:pPr>
        <w:rPr>
          <w:rFonts w:ascii="Arial" w:hAnsi="Arial" w:cs="Arial"/>
          <w:sz w:val="24"/>
          <w:szCs w:val="24"/>
        </w:rPr>
      </w:pPr>
      <w:r w:rsidRPr="007751AB">
        <w:rPr>
          <w:rFonts w:ascii="Arial" w:hAnsi="Arial" w:cs="Arial"/>
          <w:sz w:val="24"/>
          <w:szCs w:val="24"/>
        </w:rPr>
        <w:t>Youth Work National Occupational Standards (2019). Available at:https://cldstandardscouncil.org.uk/wp-content/uploads/YouthWorkNOS2019Intro.pdf (Accessed: 5 April 2023).</w:t>
      </w:r>
    </w:p>
    <w:p w:rsidR="007751AB" w:rsidRPr="007751AB" w:rsidRDefault="007751AB" w:rsidP="00246226">
      <w:pPr>
        <w:rPr>
          <w:rFonts w:ascii="Arial" w:hAnsi="Arial" w:cs="Arial"/>
          <w:sz w:val="24"/>
          <w:szCs w:val="24"/>
        </w:rPr>
      </w:pPr>
    </w:p>
    <w:p w:rsidR="00E85706" w:rsidRPr="007751AB" w:rsidRDefault="00E85706" w:rsidP="00246226">
      <w:pPr>
        <w:rPr>
          <w:rFonts w:ascii="Arial" w:hAnsi="Arial" w:cs="Arial"/>
          <w:sz w:val="24"/>
          <w:szCs w:val="24"/>
        </w:rPr>
      </w:pPr>
      <w:r w:rsidRPr="007751AB">
        <w:rPr>
          <w:rFonts w:ascii="Arial" w:hAnsi="Arial" w:cs="Arial"/>
          <w:sz w:val="24"/>
          <w:szCs w:val="24"/>
        </w:rPr>
        <w:lastRenderedPageBreak/>
        <w:t xml:space="preserve">Walker, G. (2018) Working Together for Children: A Critical Introduction to Multi-Agency Working. Bloomsbury: London </w:t>
      </w:r>
    </w:p>
    <w:p w:rsidR="007500D8" w:rsidRPr="002C64EC" w:rsidRDefault="007500D8" w:rsidP="00246226"/>
    <w:p w:rsidR="00A15BCF" w:rsidRDefault="00A15BCF" w:rsidP="00246226"/>
    <w:p w:rsidR="00A15BCF" w:rsidRDefault="00A15BCF" w:rsidP="00246226"/>
    <w:p w:rsidR="00A15BCF" w:rsidRDefault="00A15BCF" w:rsidP="00246226"/>
    <w:sectPr w:rsidR="00A15B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F33"/>
    <w:rsid w:val="00070617"/>
    <w:rsid w:val="000C0E1A"/>
    <w:rsid w:val="001A6ED4"/>
    <w:rsid w:val="001C3246"/>
    <w:rsid w:val="00230B1A"/>
    <w:rsid w:val="00246160"/>
    <w:rsid w:val="00246226"/>
    <w:rsid w:val="002B6E39"/>
    <w:rsid w:val="002C64EC"/>
    <w:rsid w:val="00327F33"/>
    <w:rsid w:val="00345215"/>
    <w:rsid w:val="00356E31"/>
    <w:rsid w:val="0040372D"/>
    <w:rsid w:val="00404BE0"/>
    <w:rsid w:val="00427CCA"/>
    <w:rsid w:val="00431EB9"/>
    <w:rsid w:val="004E7BBC"/>
    <w:rsid w:val="00527071"/>
    <w:rsid w:val="00590496"/>
    <w:rsid w:val="0067666D"/>
    <w:rsid w:val="006A0D2C"/>
    <w:rsid w:val="006A290F"/>
    <w:rsid w:val="006A52A5"/>
    <w:rsid w:val="006C3D53"/>
    <w:rsid w:val="006E5C51"/>
    <w:rsid w:val="00726E6E"/>
    <w:rsid w:val="00730156"/>
    <w:rsid w:val="007500D8"/>
    <w:rsid w:val="007751AB"/>
    <w:rsid w:val="00793D4F"/>
    <w:rsid w:val="00811BFA"/>
    <w:rsid w:val="008814A5"/>
    <w:rsid w:val="00944074"/>
    <w:rsid w:val="00970D36"/>
    <w:rsid w:val="009F4E6D"/>
    <w:rsid w:val="00A15BCF"/>
    <w:rsid w:val="00A51EE8"/>
    <w:rsid w:val="00A84DB7"/>
    <w:rsid w:val="00B403A8"/>
    <w:rsid w:val="00B436F8"/>
    <w:rsid w:val="00B80916"/>
    <w:rsid w:val="00C24191"/>
    <w:rsid w:val="00C301BF"/>
    <w:rsid w:val="00C50A2E"/>
    <w:rsid w:val="00C514A9"/>
    <w:rsid w:val="00C93C94"/>
    <w:rsid w:val="00CA1BE0"/>
    <w:rsid w:val="00CF6AED"/>
    <w:rsid w:val="00D0440A"/>
    <w:rsid w:val="00D4517C"/>
    <w:rsid w:val="00D56CAC"/>
    <w:rsid w:val="00DC7B35"/>
    <w:rsid w:val="00E11D9B"/>
    <w:rsid w:val="00E26154"/>
    <w:rsid w:val="00E81B51"/>
    <w:rsid w:val="00E85706"/>
    <w:rsid w:val="00EA53E7"/>
    <w:rsid w:val="00F03FC2"/>
    <w:rsid w:val="00F21A5C"/>
    <w:rsid w:val="00F34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07C7"/>
  <w15:chartTrackingRefBased/>
  <w15:docId w15:val="{82EEFEF1-D724-4BAD-AABD-456D32B11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57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5B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ya.org.uk/career-in-youth-work/what-is-youth-work/" TargetMode="External"/><Relationship Id="rId4" Type="http://schemas.openxmlformats.org/officeDocument/2006/relationships/hyperlink" Target="https://www.cwvys.org.uk/wp-content/uploads/2014/06/HB-Detached-and-Outreach-Youth-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1312</TotalTime>
  <Pages>8</Pages>
  <Words>1561</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James</dc:creator>
  <cp:keywords/>
  <dc:description/>
  <cp:lastModifiedBy>Wilson, James</cp:lastModifiedBy>
  <cp:revision>5</cp:revision>
  <dcterms:created xsi:type="dcterms:W3CDTF">2023-04-17T17:33:00Z</dcterms:created>
  <dcterms:modified xsi:type="dcterms:W3CDTF">2023-04-20T00:51:00Z</dcterms:modified>
</cp:coreProperties>
</file>