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E89C9" w14:textId="77777777" w:rsidR="008322A7" w:rsidRDefault="00626E79" w:rsidP="008322A7">
      <w:pPr>
        <w:jc w:val="center"/>
      </w:pPr>
      <w:r w:rsidRPr="00626E79">
        <w:rPr>
          <w:rFonts w:ascii="Times New Roman" w:eastAsia="Times New Roman" w:hAnsi="Times New Roman" w:cs="Times New Roman"/>
          <w:b/>
          <w:bCs/>
          <w:kern w:val="36"/>
          <w:sz w:val="48"/>
          <w:szCs w:val="48"/>
          <w:lang w:eastAsia="en-GB"/>
          <w14:ligatures w14:val="none"/>
        </w:rPr>
        <w:t xml:space="preserve"> </w:t>
      </w:r>
      <w:r w:rsidR="008322A7">
        <w:rPr>
          <w:noProof/>
        </w:rPr>
        <w:drawing>
          <wp:inline distT="0" distB="0" distL="0" distR="0" wp14:anchorId="55BAC86D" wp14:editId="79A7E97E">
            <wp:extent cx="3209925" cy="1428750"/>
            <wp:effectExtent l="0" t="0" r="0" b="0"/>
            <wp:docPr id="638942447" name="Picture 63894244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9A8AA4E" w14:textId="77777777" w:rsidR="008322A7" w:rsidRDefault="008322A7" w:rsidP="008322A7">
      <w:pPr>
        <w:jc w:val="center"/>
        <w:rPr>
          <w:rFonts w:ascii="Arial Nova" w:eastAsia="Arial Nova" w:hAnsi="Arial Nova" w:cs="Arial Nova"/>
        </w:rPr>
      </w:pPr>
    </w:p>
    <w:p w14:paraId="469A3459" w14:textId="77777777" w:rsidR="008322A7" w:rsidRDefault="008322A7" w:rsidP="008322A7">
      <w:pPr>
        <w:rPr>
          <w:rFonts w:ascii="Arial Nova" w:eastAsia="Arial Nova" w:hAnsi="Arial Nova" w:cs="Arial Nova"/>
          <w:sz w:val="22"/>
          <w:szCs w:val="22"/>
        </w:rPr>
      </w:pPr>
    </w:p>
    <w:p w14:paraId="24D71526" w14:textId="77777777" w:rsidR="008322A7" w:rsidRDefault="008322A7" w:rsidP="008322A7">
      <w:pPr>
        <w:rPr>
          <w:rFonts w:ascii="Arial Nova" w:eastAsia="Arial Nova" w:hAnsi="Arial Nova" w:cs="Arial Nova"/>
          <w:sz w:val="22"/>
          <w:szCs w:val="22"/>
        </w:rPr>
      </w:pPr>
    </w:p>
    <w:p w14:paraId="6A530BF9" w14:textId="77777777" w:rsidR="008322A7" w:rsidRDefault="008322A7" w:rsidP="008322A7">
      <w:pPr>
        <w:rPr>
          <w:rFonts w:ascii="Arial Nova" w:eastAsia="Arial Nova" w:hAnsi="Arial Nova" w:cs="Arial Nova"/>
          <w:sz w:val="22"/>
          <w:szCs w:val="22"/>
        </w:rPr>
      </w:pPr>
    </w:p>
    <w:p w14:paraId="0EFF4001" w14:textId="77777777" w:rsidR="008322A7" w:rsidRDefault="008322A7" w:rsidP="008322A7">
      <w:pPr>
        <w:rPr>
          <w:rFonts w:ascii="Arial Nova" w:eastAsia="Arial Nova" w:hAnsi="Arial Nova" w:cs="Arial Nova"/>
          <w:sz w:val="22"/>
          <w:szCs w:val="22"/>
        </w:rPr>
      </w:pPr>
    </w:p>
    <w:p w14:paraId="71471318" w14:textId="77777777" w:rsidR="008322A7" w:rsidRDefault="008322A7" w:rsidP="008322A7">
      <w:pPr>
        <w:rPr>
          <w:rFonts w:ascii="Arial Nova" w:eastAsia="Arial Nova" w:hAnsi="Arial Nova" w:cs="Arial Nova"/>
          <w:sz w:val="22"/>
          <w:szCs w:val="22"/>
        </w:rPr>
      </w:pPr>
    </w:p>
    <w:p w14:paraId="4EB46A6B" w14:textId="77777777" w:rsidR="008322A7" w:rsidRDefault="008322A7" w:rsidP="008322A7">
      <w:pPr>
        <w:rPr>
          <w:rFonts w:ascii="Arial Nova" w:eastAsia="Arial Nova" w:hAnsi="Arial Nova" w:cs="Arial Nova"/>
          <w:sz w:val="22"/>
          <w:szCs w:val="22"/>
        </w:rPr>
      </w:pPr>
    </w:p>
    <w:p w14:paraId="7A635785" w14:textId="77777777" w:rsidR="008322A7" w:rsidRDefault="008322A7" w:rsidP="008322A7">
      <w:pPr>
        <w:rPr>
          <w:rFonts w:ascii="Arial Nova" w:eastAsia="Arial Nova" w:hAnsi="Arial Nova" w:cs="Arial Nova"/>
          <w:sz w:val="22"/>
          <w:szCs w:val="22"/>
        </w:rPr>
      </w:pPr>
    </w:p>
    <w:p w14:paraId="3517B514" w14:textId="77777777" w:rsidR="00E14CEA" w:rsidRDefault="00E14CEA" w:rsidP="008322A7">
      <w:pPr>
        <w:spacing w:line="360" w:lineRule="auto"/>
        <w:rPr>
          <w:rFonts w:ascii="Arial Nova" w:eastAsia="Arial Nova" w:hAnsi="Arial Nova" w:cs="Arial Nova"/>
          <w:sz w:val="22"/>
          <w:szCs w:val="22"/>
        </w:rPr>
      </w:pPr>
    </w:p>
    <w:p w14:paraId="08486F59" w14:textId="77777777" w:rsidR="00E14CEA" w:rsidRDefault="00E14CEA" w:rsidP="008322A7">
      <w:pPr>
        <w:spacing w:line="360" w:lineRule="auto"/>
        <w:rPr>
          <w:rFonts w:ascii="Arial Nova" w:eastAsia="Arial Nova" w:hAnsi="Arial Nova" w:cs="Arial Nova"/>
          <w:sz w:val="22"/>
          <w:szCs w:val="22"/>
        </w:rPr>
      </w:pPr>
    </w:p>
    <w:p w14:paraId="1DA5A2D6" w14:textId="50A941A6"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 xml:space="preserve">Name: M’houmadi                                    </w:t>
      </w:r>
      <w:r w:rsidRPr="003C1EBD">
        <w:rPr>
          <w:rFonts w:ascii="Arial Nova" w:eastAsia="Arial Nova" w:hAnsi="Arial Nova" w:cs="Arial Nova"/>
          <w:b/>
          <w:bCs/>
          <w:sz w:val="28"/>
          <w:szCs w:val="28"/>
        </w:rPr>
        <w:t>BSc Health &amp; Social Care</w:t>
      </w:r>
      <w:r w:rsidRPr="00A679A6">
        <w:rPr>
          <w:rFonts w:ascii="Arial Nova" w:eastAsia="Arial Nova" w:hAnsi="Arial Nova" w:cs="Arial Nova"/>
          <w:sz w:val="28"/>
          <w:szCs w:val="28"/>
        </w:rPr>
        <w:t xml:space="preserve">                                             </w:t>
      </w:r>
    </w:p>
    <w:p w14:paraId="7664B7DE" w14:textId="77777777"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First Name: Chakira</w:t>
      </w:r>
    </w:p>
    <w:p w14:paraId="10EEAE78" w14:textId="77777777"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 xml:space="preserve">Student Numb: 2322832 </w:t>
      </w:r>
    </w:p>
    <w:p w14:paraId="2FA7FDF2" w14:textId="00BD3D96" w:rsidR="008322A7" w:rsidRPr="00A679A6" w:rsidRDefault="008322A7" w:rsidP="00B56F6F">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 xml:space="preserve">Module: </w:t>
      </w:r>
      <w:r w:rsidR="00B56F6F" w:rsidRPr="003F0515">
        <w:rPr>
          <w:rFonts w:ascii="Arial" w:hAnsi="Arial" w:cs="Arial"/>
          <w:b/>
          <w:sz w:val="22"/>
          <w:szCs w:val="22"/>
        </w:rPr>
        <w:t>Changemakers:</w:t>
      </w:r>
      <w:r w:rsidR="0032376C">
        <w:rPr>
          <w:rFonts w:ascii="Arial" w:hAnsi="Arial" w:cs="Arial"/>
          <w:b/>
          <w:sz w:val="22"/>
          <w:szCs w:val="22"/>
        </w:rPr>
        <w:t xml:space="preserve"> Building your </w:t>
      </w:r>
      <w:r w:rsidR="00220786">
        <w:rPr>
          <w:rFonts w:ascii="Arial" w:hAnsi="Arial" w:cs="Arial"/>
          <w:b/>
          <w:sz w:val="22"/>
          <w:szCs w:val="22"/>
        </w:rPr>
        <w:t>Personal Brand</w:t>
      </w:r>
      <w:r w:rsidR="009A645D">
        <w:rPr>
          <w:rFonts w:ascii="Arial" w:hAnsi="Arial" w:cs="Arial"/>
          <w:b/>
          <w:sz w:val="22"/>
          <w:szCs w:val="22"/>
        </w:rPr>
        <w:t xml:space="preserve"> for Sustainable E</w:t>
      </w:r>
      <w:r w:rsidR="00F33961">
        <w:rPr>
          <w:rFonts w:ascii="Arial" w:hAnsi="Arial" w:cs="Arial"/>
          <w:b/>
          <w:sz w:val="22"/>
          <w:szCs w:val="22"/>
        </w:rPr>
        <w:t>mployment.</w:t>
      </w:r>
      <w:r w:rsidR="00B56F6F" w:rsidRPr="003F0515">
        <w:rPr>
          <w:rFonts w:ascii="Arial" w:hAnsi="Arial" w:cs="Arial"/>
          <w:b/>
          <w:sz w:val="22"/>
          <w:szCs w:val="22"/>
        </w:rPr>
        <w:t xml:space="preserve"> </w:t>
      </w:r>
    </w:p>
    <w:p w14:paraId="5AC60A46" w14:textId="303C044F"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Module code: BMHP50</w:t>
      </w:r>
      <w:r w:rsidR="00EC680B">
        <w:rPr>
          <w:rFonts w:ascii="Arial Nova" w:eastAsia="Arial Nova" w:hAnsi="Arial Nova" w:cs="Arial Nova"/>
          <w:sz w:val="28"/>
          <w:szCs w:val="28"/>
        </w:rPr>
        <w:t>15</w:t>
      </w:r>
    </w:p>
    <w:p w14:paraId="7A8505B4" w14:textId="77777777"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 xml:space="preserve">  Programme:  BSc Health &amp; Social Care                                               </w:t>
      </w:r>
    </w:p>
    <w:p w14:paraId="5C38C845" w14:textId="77777777"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Lecturer: Raheela Shaikh</w:t>
      </w:r>
    </w:p>
    <w:p w14:paraId="0967DEE7" w14:textId="77777777" w:rsidR="008322A7" w:rsidRPr="00A679A6" w:rsidRDefault="008322A7" w:rsidP="008322A7">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Module Name MPH 5015</w:t>
      </w:r>
    </w:p>
    <w:p w14:paraId="00DA95D3" w14:textId="77777777" w:rsidR="00C612D7" w:rsidRDefault="00C612D7" w:rsidP="00F8435F">
      <w:pPr>
        <w:spacing w:line="360" w:lineRule="auto"/>
        <w:rPr>
          <w:rFonts w:ascii="Arial Nova" w:eastAsia="Arial Nova" w:hAnsi="Arial Nova" w:cs="Arial Nova"/>
          <w:sz w:val="28"/>
          <w:szCs w:val="28"/>
        </w:rPr>
      </w:pPr>
    </w:p>
    <w:p w14:paraId="70DF039B" w14:textId="6C2C76E8" w:rsidR="008322A7" w:rsidRDefault="008322A7" w:rsidP="00F8435F">
      <w:pPr>
        <w:spacing w:line="360" w:lineRule="auto"/>
        <w:rPr>
          <w:rFonts w:ascii="Arial Nova" w:eastAsia="Arial Nova" w:hAnsi="Arial Nova" w:cs="Arial Nova"/>
          <w:sz w:val="28"/>
          <w:szCs w:val="28"/>
        </w:rPr>
      </w:pPr>
      <w:r w:rsidRPr="00A679A6">
        <w:rPr>
          <w:rFonts w:ascii="Arial Nova" w:eastAsia="Arial Nova" w:hAnsi="Arial Nova" w:cs="Arial Nova"/>
          <w:sz w:val="28"/>
          <w:szCs w:val="28"/>
        </w:rPr>
        <w:t xml:space="preserve"> Assignment Title: Component </w:t>
      </w:r>
      <w:r w:rsidR="002E2C52">
        <w:rPr>
          <w:rFonts w:ascii="Arial Nova" w:eastAsia="Arial Nova" w:hAnsi="Arial Nova" w:cs="Arial Nova"/>
          <w:sz w:val="28"/>
          <w:szCs w:val="28"/>
        </w:rPr>
        <w:t>2</w:t>
      </w:r>
      <w:r w:rsidRPr="00A679A6">
        <w:rPr>
          <w:rFonts w:ascii="Arial Nova" w:eastAsia="Arial Nova" w:hAnsi="Arial Nova" w:cs="Arial Nova"/>
          <w:sz w:val="28"/>
          <w:szCs w:val="28"/>
        </w:rPr>
        <w:t>:</w:t>
      </w:r>
      <w:r w:rsidR="00BA0274">
        <w:rPr>
          <w:rFonts w:ascii="Arial Nova" w:eastAsia="Arial Nova" w:hAnsi="Arial Nova" w:cs="Arial Nova"/>
          <w:sz w:val="28"/>
          <w:szCs w:val="28"/>
        </w:rPr>
        <w:t xml:space="preserve">          </w:t>
      </w:r>
      <w:r w:rsidR="00BC3B48">
        <w:rPr>
          <w:rFonts w:ascii="Arial Nova" w:eastAsia="Arial Nova" w:hAnsi="Arial Nova" w:cs="Arial Nova"/>
          <w:sz w:val="28"/>
          <w:szCs w:val="28"/>
        </w:rPr>
        <w:t xml:space="preserve">Assignment </w:t>
      </w:r>
      <w:r w:rsidR="00F8435F">
        <w:rPr>
          <w:rFonts w:ascii="Arial Nova" w:eastAsia="Arial Nova" w:hAnsi="Arial Nova" w:cs="Arial Nova"/>
          <w:sz w:val="28"/>
          <w:szCs w:val="28"/>
        </w:rPr>
        <w:t>(Report)</w:t>
      </w:r>
      <w:r w:rsidR="00BA0274">
        <w:rPr>
          <w:rFonts w:ascii="Arial Nova" w:eastAsia="Arial Nova" w:hAnsi="Arial Nova" w:cs="Arial Nova"/>
          <w:sz w:val="28"/>
          <w:szCs w:val="28"/>
        </w:rPr>
        <w:t xml:space="preserve"> </w:t>
      </w:r>
    </w:p>
    <w:p w14:paraId="099CC21C" w14:textId="312E3F96" w:rsidR="00EB60A2" w:rsidRDefault="00EB60A2">
      <w:pPr>
        <w:pStyle w:val="TOC1"/>
        <w:tabs>
          <w:tab w:val="right" w:leader="dot" w:pos="9016"/>
        </w:tabs>
        <w:rPr>
          <w:rFonts w:eastAsiaTheme="minorEastAsia" w:cstheme="minorBidi"/>
          <w:b w:val="0"/>
          <w:bCs w:val="0"/>
          <w:i w:val="0"/>
          <w:iCs w:val="0"/>
          <w:noProof/>
          <w:szCs w:val="24"/>
          <w:lang w:eastAsia="en-GB"/>
        </w:rPr>
      </w:pPr>
      <w:r>
        <w:rPr>
          <w:rFonts w:ascii="Arial Nova" w:eastAsia="Arial Nova" w:hAnsi="Arial Nova" w:cs="Arial Nova"/>
          <w:sz w:val="28"/>
        </w:rPr>
        <w:lastRenderedPageBreak/>
        <w:fldChar w:fldCharType="begin"/>
      </w:r>
      <w:r>
        <w:rPr>
          <w:rFonts w:ascii="Arial Nova" w:eastAsia="Arial Nova" w:hAnsi="Arial Nova" w:cs="Arial Nova"/>
          <w:sz w:val="28"/>
        </w:rPr>
        <w:instrText xml:space="preserve"> TOC \o "1-3" \h \z \u </w:instrText>
      </w:r>
      <w:r>
        <w:rPr>
          <w:rFonts w:ascii="Arial Nova" w:eastAsia="Arial Nova" w:hAnsi="Arial Nova" w:cs="Arial Nova"/>
          <w:sz w:val="28"/>
        </w:rPr>
        <w:fldChar w:fldCharType="separate"/>
      </w:r>
      <w:hyperlink w:anchor="_Toc214646696" w:history="1">
        <w:r w:rsidRPr="00BA2359">
          <w:rPr>
            <w:rStyle w:val="Hyperlink"/>
            <w:rFonts w:eastAsia="Times New Roman"/>
            <w:noProof/>
            <w:lang w:eastAsia="en-GB"/>
          </w:rPr>
          <w:t>1. Employability skills for a Graduate support  Worker Role</w:t>
        </w:r>
        <w:r>
          <w:rPr>
            <w:noProof/>
            <w:webHidden/>
          </w:rPr>
          <w:tab/>
        </w:r>
        <w:r>
          <w:rPr>
            <w:noProof/>
            <w:webHidden/>
          </w:rPr>
          <w:fldChar w:fldCharType="begin"/>
        </w:r>
        <w:r>
          <w:rPr>
            <w:noProof/>
            <w:webHidden/>
          </w:rPr>
          <w:instrText xml:space="preserve"> PAGEREF _Toc214646696 \h </w:instrText>
        </w:r>
        <w:r>
          <w:rPr>
            <w:noProof/>
            <w:webHidden/>
          </w:rPr>
        </w:r>
        <w:r>
          <w:rPr>
            <w:noProof/>
            <w:webHidden/>
          </w:rPr>
          <w:fldChar w:fldCharType="separate"/>
        </w:r>
        <w:r>
          <w:rPr>
            <w:noProof/>
            <w:webHidden/>
          </w:rPr>
          <w:t>III</w:t>
        </w:r>
        <w:r>
          <w:rPr>
            <w:noProof/>
            <w:webHidden/>
          </w:rPr>
          <w:fldChar w:fldCharType="end"/>
        </w:r>
      </w:hyperlink>
    </w:p>
    <w:p w14:paraId="5DCF5049" w14:textId="52FA5125" w:rsidR="00EB60A2" w:rsidRDefault="00EB60A2">
      <w:pPr>
        <w:pStyle w:val="TOC2"/>
        <w:tabs>
          <w:tab w:val="right" w:leader="dot" w:pos="9016"/>
        </w:tabs>
        <w:rPr>
          <w:rFonts w:eastAsiaTheme="minorEastAsia" w:cstheme="minorBidi"/>
          <w:b w:val="0"/>
          <w:bCs w:val="0"/>
          <w:noProof/>
          <w:sz w:val="24"/>
          <w:szCs w:val="24"/>
          <w:lang w:eastAsia="en-GB"/>
        </w:rPr>
      </w:pPr>
      <w:hyperlink w:anchor="_Toc214646697" w:history="1">
        <w:r w:rsidRPr="00BA2359">
          <w:rPr>
            <w:rStyle w:val="Hyperlink"/>
            <w:rFonts w:eastAsia="Times New Roman"/>
            <w:noProof/>
            <w:lang w:eastAsia="en-GB"/>
          </w:rPr>
          <w:t>1.1Introduction</w:t>
        </w:r>
        <w:r>
          <w:rPr>
            <w:noProof/>
            <w:webHidden/>
          </w:rPr>
          <w:tab/>
        </w:r>
        <w:r>
          <w:rPr>
            <w:noProof/>
            <w:webHidden/>
          </w:rPr>
          <w:fldChar w:fldCharType="begin"/>
        </w:r>
        <w:r>
          <w:rPr>
            <w:noProof/>
            <w:webHidden/>
          </w:rPr>
          <w:instrText xml:space="preserve"> PAGEREF _Toc214646697 \h </w:instrText>
        </w:r>
        <w:r>
          <w:rPr>
            <w:noProof/>
            <w:webHidden/>
          </w:rPr>
        </w:r>
        <w:r>
          <w:rPr>
            <w:noProof/>
            <w:webHidden/>
          </w:rPr>
          <w:fldChar w:fldCharType="separate"/>
        </w:r>
        <w:r>
          <w:rPr>
            <w:noProof/>
            <w:webHidden/>
          </w:rPr>
          <w:t>III</w:t>
        </w:r>
        <w:r>
          <w:rPr>
            <w:noProof/>
            <w:webHidden/>
          </w:rPr>
          <w:fldChar w:fldCharType="end"/>
        </w:r>
      </w:hyperlink>
    </w:p>
    <w:p w14:paraId="7547EF7C" w14:textId="07A6AA1B"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698" w:history="1">
        <w:r w:rsidRPr="00BA2359">
          <w:rPr>
            <w:rStyle w:val="Hyperlink"/>
            <w:noProof/>
          </w:rPr>
          <w:t>2. Job Description and Person Specification</w:t>
        </w:r>
        <w:r>
          <w:rPr>
            <w:noProof/>
            <w:webHidden/>
          </w:rPr>
          <w:tab/>
        </w:r>
        <w:r>
          <w:rPr>
            <w:noProof/>
            <w:webHidden/>
          </w:rPr>
          <w:fldChar w:fldCharType="begin"/>
        </w:r>
        <w:r>
          <w:rPr>
            <w:noProof/>
            <w:webHidden/>
          </w:rPr>
          <w:instrText xml:space="preserve"> PAGEREF _Toc214646698 \h </w:instrText>
        </w:r>
        <w:r>
          <w:rPr>
            <w:noProof/>
            <w:webHidden/>
          </w:rPr>
        </w:r>
        <w:r>
          <w:rPr>
            <w:noProof/>
            <w:webHidden/>
          </w:rPr>
          <w:fldChar w:fldCharType="separate"/>
        </w:r>
        <w:r>
          <w:rPr>
            <w:noProof/>
            <w:webHidden/>
          </w:rPr>
          <w:t>IV</w:t>
        </w:r>
        <w:r>
          <w:rPr>
            <w:noProof/>
            <w:webHidden/>
          </w:rPr>
          <w:fldChar w:fldCharType="end"/>
        </w:r>
      </w:hyperlink>
    </w:p>
    <w:p w14:paraId="63BB689F" w14:textId="6B048C96" w:rsidR="00EB60A2" w:rsidRDefault="00EB60A2">
      <w:pPr>
        <w:pStyle w:val="TOC2"/>
        <w:tabs>
          <w:tab w:val="right" w:leader="dot" w:pos="9016"/>
        </w:tabs>
        <w:rPr>
          <w:rFonts w:eastAsiaTheme="minorEastAsia" w:cstheme="minorBidi"/>
          <w:b w:val="0"/>
          <w:bCs w:val="0"/>
          <w:noProof/>
          <w:sz w:val="24"/>
          <w:szCs w:val="24"/>
          <w:lang w:eastAsia="en-GB"/>
        </w:rPr>
      </w:pPr>
      <w:hyperlink w:anchor="_Toc214646699" w:history="1">
        <w:r w:rsidRPr="00BA2359">
          <w:rPr>
            <w:rStyle w:val="Hyperlink"/>
            <w:rFonts w:eastAsia="Times New Roman"/>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responsibilities include:</w:t>
        </w:r>
        <w:r>
          <w:rPr>
            <w:noProof/>
            <w:webHidden/>
          </w:rPr>
          <w:tab/>
        </w:r>
        <w:r>
          <w:rPr>
            <w:noProof/>
            <w:webHidden/>
          </w:rPr>
          <w:fldChar w:fldCharType="begin"/>
        </w:r>
        <w:r>
          <w:rPr>
            <w:noProof/>
            <w:webHidden/>
          </w:rPr>
          <w:instrText xml:space="preserve"> PAGEREF _Toc214646699 \h </w:instrText>
        </w:r>
        <w:r>
          <w:rPr>
            <w:noProof/>
            <w:webHidden/>
          </w:rPr>
        </w:r>
        <w:r>
          <w:rPr>
            <w:noProof/>
            <w:webHidden/>
          </w:rPr>
          <w:fldChar w:fldCharType="separate"/>
        </w:r>
        <w:r>
          <w:rPr>
            <w:noProof/>
            <w:webHidden/>
          </w:rPr>
          <w:t>IV</w:t>
        </w:r>
        <w:r>
          <w:rPr>
            <w:noProof/>
            <w:webHidden/>
          </w:rPr>
          <w:fldChar w:fldCharType="end"/>
        </w:r>
      </w:hyperlink>
    </w:p>
    <w:p w14:paraId="27A99047" w14:textId="48AE3565" w:rsidR="00EB60A2" w:rsidRDefault="00EB60A2">
      <w:pPr>
        <w:pStyle w:val="TOC3"/>
        <w:tabs>
          <w:tab w:val="right" w:leader="dot" w:pos="9016"/>
        </w:tabs>
        <w:rPr>
          <w:rFonts w:eastAsiaTheme="minorEastAsia" w:cstheme="minorBidi"/>
          <w:noProof/>
          <w:sz w:val="24"/>
          <w:lang w:eastAsia="en-GB"/>
        </w:rPr>
      </w:pPr>
      <w:hyperlink w:anchor="_Toc214646700" w:history="1">
        <w:r w:rsidRPr="00BA2359">
          <w:rPr>
            <w:rStyle w:val="Hyperlink"/>
            <w:rFonts w:ascii="Times New Roman" w:eastAsia="Times New Roman" w:hAnsi="Times New Roman"/>
            <w:noProof/>
            <w:kern w:val="0"/>
            <w:lang w:eastAsia="en-GB"/>
            <w14:ligatures w14:val="none"/>
          </w:rPr>
          <w:t>Essential requirements include:</w:t>
        </w:r>
        <w:r>
          <w:rPr>
            <w:noProof/>
            <w:webHidden/>
          </w:rPr>
          <w:tab/>
        </w:r>
        <w:r>
          <w:rPr>
            <w:noProof/>
            <w:webHidden/>
          </w:rPr>
          <w:fldChar w:fldCharType="begin"/>
        </w:r>
        <w:r>
          <w:rPr>
            <w:noProof/>
            <w:webHidden/>
          </w:rPr>
          <w:instrText xml:space="preserve"> PAGEREF _Toc214646700 \h </w:instrText>
        </w:r>
        <w:r>
          <w:rPr>
            <w:noProof/>
            <w:webHidden/>
          </w:rPr>
        </w:r>
        <w:r>
          <w:rPr>
            <w:noProof/>
            <w:webHidden/>
          </w:rPr>
          <w:fldChar w:fldCharType="separate"/>
        </w:r>
        <w:r>
          <w:rPr>
            <w:noProof/>
            <w:webHidden/>
          </w:rPr>
          <w:t>V</w:t>
        </w:r>
        <w:r>
          <w:rPr>
            <w:noProof/>
            <w:webHidden/>
          </w:rPr>
          <w:fldChar w:fldCharType="end"/>
        </w:r>
      </w:hyperlink>
    </w:p>
    <w:p w14:paraId="2F10B894" w14:textId="44B80827"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701" w:history="1">
        <w:r w:rsidRPr="00BA2359">
          <w:rPr>
            <w:rStyle w:val="Hyperlink"/>
            <w:noProof/>
          </w:rPr>
          <w:t>3. Analysis of Employability Skills Required</w:t>
        </w:r>
        <w:r>
          <w:rPr>
            <w:noProof/>
            <w:webHidden/>
          </w:rPr>
          <w:tab/>
        </w:r>
        <w:r>
          <w:rPr>
            <w:noProof/>
            <w:webHidden/>
          </w:rPr>
          <w:fldChar w:fldCharType="begin"/>
        </w:r>
        <w:r>
          <w:rPr>
            <w:noProof/>
            <w:webHidden/>
          </w:rPr>
          <w:instrText xml:space="preserve"> PAGEREF _Toc214646701 \h </w:instrText>
        </w:r>
        <w:r>
          <w:rPr>
            <w:noProof/>
            <w:webHidden/>
          </w:rPr>
        </w:r>
        <w:r>
          <w:rPr>
            <w:noProof/>
            <w:webHidden/>
          </w:rPr>
          <w:fldChar w:fldCharType="separate"/>
        </w:r>
        <w:r>
          <w:rPr>
            <w:noProof/>
            <w:webHidden/>
          </w:rPr>
          <w:t>V</w:t>
        </w:r>
        <w:r>
          <w:rPr>
            <w:noProof/>
            <w:webHidden/>
          </w:rPr>
          <w:fldChar w:fldCharType="end"/>
        </w:r>
      </w:hyperlink>
    </w:p>
    <w:p w14:paraId="2F85D5DE" w14:textId="50736EE7" w:rsidR="00EB60A2" w:rsidRDefault="00EB60A2">
      <w:pPr>
        <w:pStyle w:val="TOC2"/>
        <w:tabs>
          <w:tab w:val="right" w:leader="dot" w:pos="9016"/>
        </w:tabs>
        <w:rPr>
          <w:rFonts w:eastAsiaTheme="minorEastAsia" w:cstheme="minorBidi"/>
          <w:b w:val="0"/>
          <w:bCs w:val="0"/>
          <w:noProof/>
          <w:sz w:val="24"/>
          <w:szCs w:val="24"/>
          <w:lang w:eastAsia="en-GB"/>
        </w:rPr>
      </w:pPr>
      <w:hyperlink w:anchor="_Toc214646702" w:history="1">
        <w:r w:rsidRPr="00BA2359">
          <w:rPr>
            <w:rStyle w:val="Hyperlink"/>
            <w:rFonts w:ascii="Times New Roman" w:eastAsia="Times New Roman" w:hAnsi="Times New Roman"/>
            <w:noProof/>
            <w:kern w:val="0"/>
            <w:lang w:eastAsia="en-GB"/>
            <w14:ligatures w14:val="none"/>
          </w:rPr>
          <w:t>3.1</w:t>
        </w:r>
        <w:r w:rsidRPr="00BA2359">
          <w:rPr>
            <w:rStyle w:val="Hyperlink"/>
            <w:noProof/>
          </w:rPr>
          <w:t xml:space="preserve"> Communication</w:t>
        </w:r>
        <w:r>
          <w:rPr>
            <w:noProof/>
            <w:webHidden/>
          </w:rPr>
          <w:tab/>
        </w:r>
        <w:r>
          <w:rPr>
            <w:noProof/>
            <w:webHidden/>
          </w:rPr>
          <w:fldChar w:fldCharType="begin"/>
        </w:r>
        <w:r>
          <w:rPr>
            <w:noProof/>
            <w:webHidden/>
          </w:rPr>
          <w:instrText xml:space="preserve"> PAGEREF _Toc214646702 \h </w:instrText>
        </w:r>
        <w:r>
          <w:rPr>
            <w:noProof/>
            <w:webHidden/>
          </w:rPr>
        </w:r>
        <w:r>
          <w:rPr>
            <w:noProof/>
            <w:webHidden/>
          </w:rPr>
          <w:fldChar w:fldCharType="separate"/>
        </w:r>
        <w:r>
          <w:rPr>
            <w:noProof/>
            <w:webHidden/>
          </w:rPr>
          <w:t>V</w:t>
        </w:r>
        <w:r>
          <w:rPr>
            <w:noProof/>
            <w:webHidden/>
          </w:rPr>
          <w:fldChar w:fldCharType="end"/>
        </w:r>
      </w:hyperlink>
    </w:p>
    <w:p w14:paraId="57E9C6C9" w14:textId="340F8FBF" w:rsidR="00EB60A2" w:rsidRDefault="00EB60A2">
      <w:pPr>
        <w:pStyle w:val="TOC2"/>
        <w:tabs>
          <w:tab w:val="right" w:leader="dot" w:pos="9016"/>
        </w:tabs>
        <w:rPr>
          <w:rFonts w:eastAsiaTheme="minorEastAsia" w:cstheme="minorBidi"/>
          <w:b w:val="0"/>
          <w:bCs w:val="0"/>
          <w:noProof/>
          <w:sz w:val="24"/>
          <w:szCs w:val="24"/>
          <w:lang w:eastAsia="en-GB"/>
        </w:rPr>
      </w:pPr>
      <w:hyperlink w:anchor="_Toc214646704" w:history="1">
        <w:r w:rsidRPr="00BA2359">
          <w:rPr>
            <w:rStyle w:val="Hyperlink"/>
            <w:noProof/>
          </w:rPr>
          <w:t>3.2 Empathy and Emotional Intelligence</w:t>
        </w:r>
        <w:r>
          <w:rPr>
            <w:noProof/>
            <w:webHidden/>
          </w:rPr>
          <w:tab/>
        </w:r>
        <w:r>
          <w:rPr>
            <w:noProof/>
            <w:webHidden/>
          </w:rPr>
          <w:fldChar w:fldCharType="begin"/>
        </w:r>
        <w:r>
          <w:rPr>
            <w:noProof/>
            <w:webHidden/>
          </w:rPr>
          <w:instrText xml:space="preserve"> PAGEREF _Toc214646704 \h </w:instrText>
        </w:r>
        <w:r>
          <w:rPr>
            <w:noProof/>
            <w:webHidden/>
          </w:rPr>
        </w:r>
        <w:r>
          <w:rPr>
            <w:noProof/>
            <w:webHidden/>
          </w:rPr>
          <w:fldChar w:fldCharType="separate"/>
        </w:r>
        <w:r>
          <w:rPr>
            <w:noProof/>
            <w:webHidden/>
          </w:rPr>
          <w:t>VI</w:t>
        </w:r>
        <w:r>
          <w:rPr>
            <w:noProof/>
            <w:webHidden/>
          </w:rPr>
          <w:fldChar w:fldCharType="end"/>
        </w:r>
      </w:hyperlink>
    </w:p>
    <w:p w14:paraId="3E7BF745" w14:textId="4BDB320C" w:rsidR="00EB60A2" w:rsidRDefault="00EB60A2">
      <w:pPr>
        <w:pStyle w:val="TOC2"/>
        <w:tabs>
          <w:tab w:val="right" w:leader="dot" w:pos="9016"/>
        </w:tabs>
        <w:rPr>
          <w:rFonts w:eastAsiaTheme="minorEastAsia" w:cstheme="minorBidi"/>
          <w:b w:val="0"/>
          <w:bCs w:val="0"/>
          <w:noProof/>
          <w:sz w:val="24"/>
          <w:szCs w:val="24"/>
          <w:lang w:eastAsia="en-GB"/>
        </w:rPr>
      </w:pPr>
      <w:hyperlink w:anchor="_Toc214646705" w:history="1">
        <w:r w:rsidRPr="00BA2359">
          <w:rPr>
            <w:rStyle w:val="Hyperlink"/>
            <w:noProof/>
          </w:rPr>
          <w:t>3.3 Calmness Under Pressure</w:t>
        </w:r>
        <w:r>
          <w:rPr>
            <w:noProof/>
            <w:webHidden/>
          </w:rPr>
          <w:tab/>
        </w:r>
        <w:r>
          <w:rPr>
            <w:noProof/>
            <w:webHidden/>
          </w:rPr>
          <w:fldChar w:fldCharType="begin"/>
        </w:r>
        <w:r>
          <w:rPr>
            <w:noProof/>
            <w:webHidden/>
          </w:rPr>
          <w:instrText xml:space="preserve"> PAGEREF _Toc214646705 \h </w:instrText>
        </w:r>
        <w:r>
          <w:rPr>
            <w:noProof/>
            <w:webHidden/>
          </w:rPr>
        </w:r>
        <w:r>
          <w:rPr>
            <w:noProof/>
            <w:webHidden/>
          </w:rPr>
          <w:fldChar w:fldCharType="separate"/>
        </w:r>
        <w:r>
          <w:rPr>
            <w:noProof/>
            <w:webHidden/>
          </w:rPr>
          <w:t>VI</w:t>
        </w:r>
        <w:r>
          <w:rPr>
            <w:noProof/>
            <w:webHidden/>
          </w:rPr>
          <w:fldChar w:fldCharType="end"/>
        </w:r>
      </w:hyperlink>
    </w:p>
    <w:p w14:paraId="34C9DB46" w14:textId="2AC95F15" w:rsidR="00EB60A2" w:rsidRDefault="00EB60A2">
      <w:pPr>
        <w:pStyle w:val="TOC2"/>
        <w:tabs>
          <w:tab w:val="right" w:leader="dot" w:pos="9016"/>
        </w:tabs>
        <w:rPr>
          <w:rFonts w:eastAsiaTheme="minorEastAsia" w:cstheme="minorBidi"/>
          <w:b w:val="0"/>
          <w:bCs w:val="0"/>
          <w:noProof/>
          <w:sz w:val="24"/>
          <w:szCs w:val="24"/>
          <w:lang w:eastAsia="en-GB"/>
        </w:rPr>
      </w:pPr>
      <w:hyperlink w:anchor="_Toc214646706" w:history="1">
        <w:r w:rsidRPr="00BA2359">
          <w:rPr>
            <w:rStyle w:val="Hyperlink"/>
            <w:noProof/>
          </w:rPr>
          <w:t>3.4 Safeguarding Competence</w:t>
        </w:r>
        <w:r>
          <w:rPr>
            <w:noProof/>
            <w:webHidden/>
          </w:rPr>
          <w:tab/>
        </w:r>
        <w:r>
          <w:rPr>
            <w:noProof/>
            <w:webHidden/>
          </w:rPr>
          <w:fldChar w:fldCharType="begin"/>
        </w:r>
        <w:r>
          <w:rPr>
            <w:noProof/>
            <w:webHidden/>
          </w:rPr>
          <w:instrText xml:space="preserve"> PAGEREF _Toc214646706 \h </w:instrText>
        </w:r>
        <w:r>
          <w:rPr>
            <w:noProof/>
            <w:webHidden/>
          </w:rPr>
        </w:r>
        <w:r>
          <w:rPr>
            <w:noProof/>
            <w:webHidden/>
          </w:rPr>
          <w:fldChar w:fldCharType="separate"/>
        </w:r>
        <w:r>
          <w:rPr>
            <w:noProof/>
            <w:webHidden/>
          </w:rPr>
          <w:t>VI</w:t>
        </w:r>
        <w:r>
          <w:rPr>
            <w:noProof/>
            <w:webHidden/>
          </w:rPr>
          <w:fldChar w:fldCharType="end"/>
        </w:r>
      </w:hyperlink>
    </w:p>
    <w:p w14:paraId="3EEDD1AA" w14:textId="1E2F67D0" w:rsidR="00EB60A2" w:rsidRDefault="00EB60A2">
      <w:pPr>
        <w:pStyle w:val="TOC2"/>
        <w:tabs>
          <w:tab w:val="right" w:leader="dot" w:pos="9016"/>
        </w:tabs>
        <w:rPr>
          <w:rFonts w:eastAsiaTheme="minorEastAsia" w:cstheme="minorBidi"/>
          <w:b w:val="0"/>
          <w:bCs w:val="0"/>
          <w:noProof/>
          <w:sz w:val="24"/>
          <w:szCs w:val="24"/>
          <w:lang w:eastAsia="en-GB"/>
        </w:rPr>
      </w:pPr>
      <w:hyperlink w:anchor="_Toc214646707" w:history="1">
        <w:r w:rsidRPr="00BA2359">
          <w:rPr>
            <w:rStyle w:val="Hyperlink"/>
            <w:noProof/>
          </w:rPr>
          <w:t>3.5 Teamwork and Multi-Agency Collaboration</w:t>
        </w:r>
        <w:r>
          <w:rPr>
            <w:noProof/>
            <w:webHidden/>
          </w:rPr>
          <w:tab/>
        </w:r>
        <w:r>
          <w:rPr>
            <w:noProof/>
            <w:webHidden/>
          </w:rPr>
          <w:fldChar w:fldCharType="begin"/>
        </w:r>
        <w:r>
          <w:rPr>
            <w:noProof/>
            <w:webHidden/>
          </w:rPr>
          <w:instrText xml:space="preserve"> PAGEREF _Toc214646707 \h </w:instrText>
        </w:r>
        <w:r>
          <w:rPr>
            <w:noProof/>
            <w:webHidden/>
          </w:rPr>
        </w:r>
        <w:r>
          <w:rPr>
            <w:noProof/>
            <w:webHidden/>
          </w:rPr>
          <w:fldChar w:fldCharType="separate"/>
        </w:r>
        <w:r>
          <w:rPr>
            <w:noProof/>
            <w:webHidden/>
          </w:rPr>
          <w:t>VII</w:t>
        </w:r>
        <w:r>
          <w:rPr>
            <w:noProof/>
            <w:webHidden/>
          </w:rPr>
          <w:fldChar w:fldCharType="end"/>
        </w:r>
      </w:hyperlink>
    </w:p>
    <w:p w14:paraId="44913A4E" w14:textId="40D0F95D" w:rsidR="00EB60A2" w:rsidRDefault="00EB60A2">
      <w:pPr>
        <w:pStyle w:val="TOC2"/>
        <w:tabs>
          <w:tab w:val="right" w:leader="dot" w:pos="9016"/>
        </w:tabs>
        <w:rPr>
          <w:rFonts w:eastAsiaTheme="minorEastAsia" w:cstheme="minorBidi"/>
          <w:b w:val="0"/>
          <w:bCs w:val="0"/>
          <w:noProof/>
          <w:sz w:val="24"/>
          <w:szCs w:val="24"/>
          <w:lang w:eastAsia="en-GB"/>
        </w:rPr>
      </w:pPr>
      <w:hyperlink w:anchor="_Toc214646708" w:history="1">
        <w:r w:rsidRPr="00BA2359">
          <w:rPr>
            <w:rStyle w:val="Hyperlink"/>
            <w:noProof/>
          </w:rPr>
          <w:t>3.6 Coaching and Life-Skills Development</w:t>
        </w:r>
        <w:r>
          <w:rPr>
            <w:noProof/>
            <w:webHidden/>
          </w:rPr>
          <w:tab/>
        </w:r>
        <w:r>
          <w:rPr>
            <w:noProof/>
            <w:webHidden/>
          </w:rPr>
          <w:fldChar w:fldCharType="begin"/>
        </w:r>
        <w:r>
          <w:rPr>
            <w:noProof/>
            <w:webHidden/>
          </w:rPr>
          <w:instrText xml:space="preserve"> PAGEREF _Toc214646708 \h </w:instrText>
        </w:r>
        <w:r>
          <w:rPr>
            <w:noProof/>
            <w:webHidden/>
          </w:rPr>
        </w:r>
        <w:r>
          <w:rPr>
            <w:noProof/>
            <w:webHidden/>
          </w:rPr>
          <w:fldChar w:fldCharType="separate"/>
        </w:r>
        <w:r>
          <w:rPr>
            <w:noProof/>
            <w:webHidden/>
          </w:rPr>
          <w:t>VII</w:t>
        </w:r>
        <w:r>
          <w:rPr>
            <w:noProof/>
            <w:webHidden/>
          </w:rPr>
          <w:fldChar w:fldCharType="end"/>
        </w:r>
      </w:hyperlink>
    </w:p>
    <w:p w14:paraId="12768A1F" w14:textId="28AFEE95" w:rsidR="00EB60A2" w:rsidRDefault="00EB60A2">
      <w:pPr>
        <w:pStyle w:val="TOC2"/>
        <w:tabs>
          <w:tab w:val="right" w:leader="dot" w:pos="9016"/>
        </w:tabs>
        <w:rPr>
          <w:rFonts w:eastAsiaTheme="minorEastAsia" w:cstheme="minorBidi"/>
          <w:b w:val="0"/>
          <w:bCs w:val="0"/>
          <w:noProof/>
          <w:sz w:val="24"/>
          <w:szCs w:val="24"/>
          <w:lang w:eastAsia="en-GB"/>
        </w:rPr>
      </w:pPr>
      <w:hyperlink w:anchor="_Toc214646709" w:history="1">
        <w:r w:rsidRPr="00BA2359">
          <w:rPr>
            <w:rStyle w:val="Hyperlink"/>
            <w:noProof/>
          </w:rPr>
          <w:t>3.7 Organisation and Time Management</w:t>
        </w:r>
        <w:r>
          <w:rPr>
            <w:noProof/>
            <w:webHidden/>
          </w:rPr>
          <w:tab/>
        </w:r>
        <w:r>
          <w:rPr>
            <w:noProof/>
            <w:webHidden/>
          </w:rPr>
          <w:fldChar w:fldCharType="begin"/>
        </w:r>
        <w:r>
          <w:rPr>
            <w:noProof/>
            <w:webHidden/>
          </w:rPr>
          <w:instrText xml:space="preserve"> PAGEREF _Toc214646709 \h </w:instrText>
        </w:r>
        <w:r>
          <w:rPr>
            <w:noProof/>
            <w:webHidden/>
          </w:rPr>
        </w:r>
        <w:r>
          <w:rPr>
            <w:noProof/>
            <w:webHidden/>
          </w:rPr>
          <w:fldChar w:fldCharType="separate"/>
        </w:r>
        <w:r>
          <w:rPr>
            <w:noProof/>
            <w:webHidden/>
          </w:rPr>
          <w:t>VII</w:t>
        </w:r>
        <w:r>
          <w:rPr>
            <w:noProof/>
            <w:webHidden/>
          </w:rPr>
          <w:fldChar w:fldCharType="end"/>
        </w:r>
      </w:hyperlink>
    </w:p>
    <w:p w14:paraId="689D7B2F" w14:textId="1B3CEBF0" w:rsidR="00EB60A2" w:rsidRDefault="00EB60A2">
      <w:pPr>
        <w:pStyle w:val="TOC2"/>
        <w:tabs>
          <w:tab w:val="right" w:leader="dot" w:pos="9016"/>
        </w:tabs>
        <w:rPr>
          <w:rFonts w:eastAsiaTheme="minorEastAsia" w:cstheme="minorBidi"/>
          <w:b w:val="0"/>
          <w:bCs w:val="0"/>
          <w:noProof/>
          <w:sz w:val="24"/>
          <w:szCs w:val="24"/>
          <w:lang w:eastAsia="en-GB"/>
        </w:rPr>
      </w:pPr>
      <w:hyperlink w:anchor="_Toc214646710" w:history="1">
        <w:r w:rsidRPr="00BA2359">
          <w:rPr>
            <w:rStyle w:val="Hyperlink"/>
            <w:noProof/>
          </w:rPr>
          <w:t>3.8 IT and Digital Literacy</w:t>
        </w:r>
        <w:r>
          <w:rPr>
            <w:noProof/>
            <w:webHidden/>
          </w:rPr>
          <w:tab/>
        </w:r>
        <w:r>
          <w:rPr>
            <w:noProof/>
            <w:webHidden/>
          </w:rPr>
          <w:fldChar w:fldCharType="begin"/>
        </w:r>
        <w:r>
          <w:rPr>
            <w:noProof/>
            <w:webHidden/>
          </w:rPr>
          <w:instrText xml:space="preserve"> PAGEREF _Toc214646710 \h </w:instrText>
        </w:r>
        <w:r>
          <w:rPr>
            <w:noProof/>
            <w:webHidden/>
          </w:rPr>
        </w:r>
        <w:r>
          <w:rPr>
            <w:noProof/>
            <w:webHidden/>
          </w:rPr>
          <w:fldChar w:fldCharType="separate"/>
        </w:r>
        <w:r>
          <w:rPr>
            <w:noProof/>
            <w:webHidden/>
          </w:rPr>
          <w:t>VII</w:t>
        </w:r>
        <w:r>
          <w:rPr>
            <w:noProof/>
            <w:webHidden/>
          </w:rPr>
          <w:fldChar w:fldCharType="end"/>
        </w:r>
      </w:hyperlink>
    </w:p>
    <w:p w14:paraId="7C8BB58D" w14:textId="32508784"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711" w:history="1">
        <w:r w:rsidRPr="00BA2359">
          <w:rPr>
            <w:rStyle w:val="Hyperlink"/>
            <w:noProof/>
          </w:rPr>
          <w:t>4.1 Evaluation of My Skills Against the Job Role</w:t>
        </w:r>
        <w:r>
          <w:rPr>
            <w:noProof/>
            <w:webHidden/>
          </w:rPr>
          <w:tab/>
        </w:r>
        <w:r>
          <w:rPr>
            <w:noProof/>
            <w:webHidden/>
          </w:rPr>
          <w:fldChar w:fldCharType="begin"/>
        </w:r>
        <w:r>
          <w:rPr>
            <w:noProof/>
            <w:webHidden/>
          </w:rPr>
          <w:instrText xml:space="preserve"> PAGEREF _Toc214646711 \h </w:instrText>
        </w:r>
        <w:r>
          <w:rPr>
            <w:noProof/>
            <w:webHidden/>
          </w:rPr>
        </w:r>
        <w:r>
          <w:rPr>
            <w:noProof/>
            <w:webHidden/>
          </w:rPr>
          <w:fldChar w:fldCharType="separate"/>
        </w:r>
        <w:r>
          <w:rPr>
            <w:noProof/>
            <w:webHidden/>
          </w:rPr>
          <w:t>VIII</w:t>
        </w:r>
        <w:r>
          <w:rPr>
            <w:noProof/>
            <w:webHidden/>
          </w:rPr>
          <w:fldChar w:fldCharType="end"/>
        </w:r>
      </w:hyperlink>
    </w:p>
    <w:p w14:paraId="16C0EF9D" w14:textId="5E5E7335" w:rsidR="00EB60A2" w:rsidRDefault="00EB60A2">
      <w:pPr>
        <w:pStyle w:val="TOC2"/>
        <w:tabs>
          <w:tab w:val="right" w:leader="dot" w:pos="9016"/>
        </w:tabs>
        <w:rPr>
          <w:rFonts w:eastAsiaTheme="minorEastAsia" w:cstheme="minorBidi"/>
          <w:b w:val="0"/>
          <w:bCs w:val="0"/>
          <w:noProof/>
          <w:sz w:val="24"/>
          <w:szCs w:val="24"/>
          <w:lang w:eastAsia="en-GB"/>
        </w:rPr>
      </w:pPr>
      <w:hyperlink w:anchor="_Toc214646712" w:history="1">
        <w:r w:rsidRPr="00BA2359">
          <w:rPr>
            <w:rStyle w:val="Hyperlink"/>
            <w:noProof/>
          </w:rPr>
          <w:t>4.2 Academic Qualifications</w:t>
        </w:r>
        <w:r>
          <w:rPr>
            <w:noProof/>
            <w:webHidden/>
          </w:rPr>
          <w:tab/>
        </w:r>
        <w:r>
          <w:rPr>
            <w:noProof/>
            <w:webHidden/>
          </w:rPr>
          <w:fldChar w:fldCharType="begin"/>
        </w:r>
        <w:r>
          <w:rPr>
            <w:noProof/>
            <w:webHidden/>
          </w:rPr>
          <w:instrText xml:space="preserve"> PAGEREF _Toc214646712 \h </w:instrText>
        </w:r>
        <w:r>
          <w:rPr>
            <w:noProof/>
            <w:webHidden/>
          </w:rPr>
        </w:r>
        <w:r>
          <w:rPr>
            <w:noProof/>
            <w:webHidden/>
          </w:rPr>
          <w:fldChar w:fldCharType="separate"/>
        </w:r>
        <w:r>
          <w:rPr>
            <w:noProof/>
            <w:webHidden/>
          </w:rPr>
          <w:t>VIII</w:t>
        </w:r>
        <w:r>
          <w:rPr>
            <w:noProof/>
            <w:webHidden/>
          </w:rPr>
          <w:fldChar w:fldCharType="end"/>
        </w:r>
      </w:hyperlink>
    </w:p>
    <w:p w14:paraId="02B52A96" w14:textId="32903874" w:rsidR="00EB60A2" w:rsidRDefault="00EB60A2">
      <w:pPr>
        <w:pStyle w:val="TOC2"/>
        <w:tabs>
          <w:tab w:val="right" w:leader="dot" w:pos="9016"/>
        </w:tabs>
        <w:rPr>
          <w:rFonts w:eastAsiaTheme="minorEastAsia" w:cstheme="minorBidi"/>
          <w:b w:val="0"/>
          <w:bCs w:val="0"/>
          <w:noProof/>
          <w:sz w:val="24"/>
          <w:szCs w:val="24"/>
          <w:lang w:eastAsia="en-GB"/>
        </w:rPr>
      </w:pPr>
      <w:hyperlink w:anchor="_Toc214646713" w:history="1">
        <w:r w:rsidRPr="00BA2359">
          <w:rPr>
            <w:rStyle w:val="Hyperlink"/>
            <w:noProof/>
          </w:rPr>
          <w:t>4.3 Work Experience</w:t>
        </w:r>
        <w:r>
          <w:rPr>
            <w:noProof/>
            <w:webHidden/>
          </w:rPr>
          <w:tab/>
        </w:r>
        <w:r>
          <w:rPr>
            <w:noProof/>
            <w:webHidden/>
          </w:rPr>
          <w:fldChar w:fldCharType="begin"/>
        </w:r>
        <w:r>
          <w:rPr>
            <w:noProof/>
            <w:webHidden/>
          </w:rPr>
          <w:instrText xml:space="preserve"> PAGEREF _Toc214646713 \h </w:instrText>
        </w:r>
        <w:r>
          <w:rPr>
            <w:noProof/>
            <w:webHidden/>
          </w:rPr>
        </w:r>
        <w:r>
          <w:rPr>
            <w:noProof/>
            <w:webHidden/>
          </w:rPr>
          <w:fldChar w:fldCharType="separate"/>
        </w:r>
        <w:r>
          <w:rPr>
            <w:noProof/>
            <w:webHidden/>
          </w:rPr>
          <w:t>VIII</w:t>
        </w:r>
        <w:r>
          <w:rPr>
            <w:noProof/>
            <w:webHidden/>
          </w:rPr>
          <w:fldChar w:fldCharType="end"/>
        </w:r>
      </w:hyperlink>
    </w:p>
    <w:p w14:paraId="7B2F7A14" w14:textId="201B087E" w:rsidR="00EB60A2" w:rsidRDefault="00EB60A2">
      <w:pPr>
        <w:pStyle w:val="TOC2"/>
        <w:tabs>
          <w:tab w:val="right" w:leader="dot" w:pos="9016"/>
        </w:tabs>
        <w:rPr>
          <w:rFonts w:eastAsiaTheme="minorEastAsia" w:cstheme="minorBidi"/>
          <w:b w:val="0"/>
          <w:bCs w:val="0"/>
          <w:noProof/>
          <w:sz w:val="24"/>
          <w:szCs w:val="24"/>
          <w:lang w:eastAsia="en-GB"/>
        </w:rPr>
      </w:pPr>
      <w:hyperlink w:anchor="_Toc214646714" w:history="1">
        <w:r w:rsidRPr="00BA2359">
          <w:rPr>
            <w:rStyle w:val="Hyperlink"/>
            <w:noProof/>
          </w:rPr>
          <w:t>4.4 Self-Evaluation of Core Skills</w:t>
        </w:r>
        <w:r>
          <w:rPr>
            <w:noProof/>
            <w:webHidden/>
          </w:rPr>
          <w:tab/>
        </w:r>
        <w:r>
          <w:rPr>
            <w:noProof/>
            <w:webHidden/>
          </w:rPr>
          <w:fldChar w:fldCharType="begin"/>
        </w:r>
        <w:r>
          <w:rPr>
            <w:noProof/>
            <w:webHidden/>
          </w:rPr>
          <w:instrText xml:space="preserve"> PAGEREF _Toc214646714 \h </w:instrText>
        </w:r>
        <w:r>
          <w:rPr>
            <w:noProof/>
            <w:webHidden/>
          </w:rPr>
        </w:r>
        <w:r>
          <w:rPr>
            <w:noProof/>
            <w:webHidden/>
          </w:rPr>
          <w:fldChar w:fldCharType="separate"/>
        </w:r>
        <w:r>
          <w:rPr>
            <w:noProof/>
            <w:webHidden/>
          </w:rPr>
          <w:t>IX</w:t>
        </w:r>
        <w:r>
          <w:rPr>
            <w:noProof/>
            <w:webHidden/>
          </w:rPr>
          <w:fldChar w:fldCharType="end"/>
        </w:r>
      </w:hyperlink>
    </w:p>
    <w:p w14:paraId="676B5D4F" w14:textId="447485D2" w:rsidR="00EB60A2" w:rsidRDefault="00EB60A2">
      <w:pPr>
        <w:pStyle w:val="TOC2"/>
        <w:tabs>
          <w:tab w:val="right" w:leader="dot" w:pos="9016"/>
        </w:tabs>
        <w:rPr>
          <w:rFonts w:eastAsiaTheme="minorEastAsia" w:cstheme="minorBidi"/>
          <w:b w:val="0"/>
          <w:bCs w:val="0"/>
          <w:noProof/>
          <w:sz w:val="24"/>
          <w:szCs w:val="24"/>
          <w:lang w:eastAsia="en-GB"/>
        </w:rPr>
      </w:pPr>
      <w:hyperlink w:anchor="_Toc214646715" w:history="1">
        <w:r w:rsidRPr="00BA2359">
          <w:rPr>
            <w:rStyle w:val="Hyperlink"/>
            <w:noProof/>
          </w:rPr>
          <w:t>4.5 Areas for Development</w:t>
        </w:r>
        <w:r>
          <w:rPr>
            <w:noProof/>
            <w:webHidden/>
          </w:rPr>
          <w:tab/>
        </w:r>
        <w:r>
          <w:rPr>
            <w:noProof/>
            <w:webHidden/>
          </w:rPr>
          <w:fldChar w:fldCharType="begin"/>
        </w:r>
        <w:r>
          <w:rPr>
            <w:noProof/>
            <w:webHidden/>
          </w:rPr>
          <w:instrText xml:space="preserve"> PAGEREF _Toc214646715 \h </w:instrText>
        </w:r>
        <w:r>
          <w:rPr>
            <w:noProof/>
            <w:webHidden/>
          </w:rPr>
        </w:r>
        <w:r>
          <w:rPr>
            <w:noProof/>
            <w:webHidden/>
          </w:rPr>
          <w:fldChar w:fldCharType="separate"/>
        </w:r>
        <w:r>
          <w:rPr>
            <w:noProof/>
            <w:webHidden/>
          </w:rPr>
          <w:t>IX</w:t>
        </w:r>
        <w:r>
          <w:rPr>
            <w:noProof/>
            <w:webHidden/>
          </w:rPr>
          <w:fldChar w:fldCharType="end"/>
        </w:r>
      </w:hyperlink>
    </w:p>
    <w:p w14:paraId="1CE77CD6" w14:textId="4F553A2B"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716" w:history="1">
        <w:r w:rsidRPr="00BA2359">
          <w:rPr>
            <w:rStyle w:val="Hyperlink"/>
            <w:noProof/>
          </w:rPr>
          <w:t>5.1Building My Personal Brand and Professional Identity</w:t>
        </w:r>
        <w:r>
          <w:rPr>
            <w:noProof/>
            <w:webHidden/>
          </w:rPr>
          <w:tab/>
        </w:r>
        <w:r>
          <w:rPr>
            <w:noProof/>
            <w:webHidden/>
          </w:rPr>
          <w:fldChar w:fldCharType="begin"/>
        </w:r>
        <w:r>
          <w:rPr>
            <w:noProof/>
            <w:webHidden/>
          </w:rPr>
          <w:instrText xml:space="preserve"> PAGEREF _Toc214646716 \h </w:instrText>
        </w:r>
        <w:r>
          <w:rPr>
            <w:noProof/>
            <w:webHidden/>
          </w:rPr>
        </w:r>
        <w:r>
          <w:rPr>
            <w:noProof/>
            <w:webHidden/>
          </w:rPr>
          <w:fldChar w:fldCharType="separate"/>
        </w:r>
        <w:r>
          <w:rPr>
            <w:noProof/>
            <w:webHidden/>
          </w:rPr>
          <w:t>IX</w:t>
        </w:r>
        <w:r>
          <w:rPr>
            <w:noProof/>
            <w:webHidden/>
          </w:rPr>
          <w:fldChar w:fldCharType="end"/>
        </w:r>
      </w:hyperlink>
    </w:p>
    <w:p w14:paraId="77ACEF1C" w14:textId="420FA86E" w:rsidR="00EB60A2" w:rsidRDefault="00EB60A2">
      <w:pPr>
        <w:pStyle w:val="TOC2"/>
        <w:tabs>
          <w:tab w:val="right" w:leader="dot" w:pos="9016"/>
        </w:tabs>
        <w:rPr>
          <w:rFonts w:eastAsiaTheme="minorEastAsia" w:cstheme="minorBidi"/>
          <w:b w:val="0"/>
          <w:bCs w:val="0"/>
          <w:noProof/>
          <w:sz w:val="24"/>
          <w:szCs w:val="24"/>
          <w:lang w:eastAsia="en-GB"/>
        </w:rPr>
      </w:pPr>
      <w:hyperlink w:anchor="_Toc214646717" w:history="1">
        <w:r w:rsidRPr="00BA2359">
          <w:rPr>
            <w:rStyle w:val="Hyperlink"/>
            <w:noProof/>
          </w:rPr>
          <w:t>5.2 Personal Brand</w:t>
        </w:r>
        <w:r>
          <w:rPr>
            <w:noProof/>
            <w:webHidden/>
          </w:rPr>
          <w:tab/>
        </w:r>
        <w:r>
          <w:rPr>
            <w:noProof/>
            <w:webHidden/>
          </w:rPr>
          <w:fldChar w:fldCharType="begin"/>
        </w:r>
        <w:r>
          <w:rPr>
            <w:noProof/>
            <w:webHidden/>
          </w:rPr>
          <w:instrText xml:space="preserve"> PAGEREF _Toc214646717 \h </w:instrText>
        </w:r>
        <w:r>
          <w:rPr>
            <w:noProof/>
            <w:webHidden/>
          </w:rPr>
        </w:r>
        <w:r>
          <w:rPr>
            <w:noProof/>
            <w:webHidden/>
          </w:rPr>
          <w:fldChar w:fldCharType="separate"/>
        </w:r>
        <w:r>
          <w:rPr>
            <w:noProof/>
            <w:webHidden/>
          </w:rPr>
          <w:t>IX</w:t>
        </w:r>
        <w:r>
          <w:rPr>
            <w:noProof/>
            <w:webHidden/>
          </w:rPr>
          <w:fldChar w:fldCharType="end"/>
        </w:r>
      </w:hyperlink>
    </w:p>
    <w:p w14:paraId="405E0F6A" w14:textId="67D97A65" w:rsidR="00EB60A2" w:rsidRDefault="00EB60A2">
      <w:pPr>
        <w:pStyle w:val="TOC2"/>
        <w:tabs>
          <w:tab w:val="right" w:leader="dot" w:pos="9016"/>
        </w:tabs>
        <w:rPr>
          <w:rFonts w:eastAsiaTheme="minorEastAsia" w:cstheme="minorBidi"/>
          <w:b w:val="0"/>
          <w:bCs w:val="0"/>
          <w:noProof/>
          <w:sz w:val="24"/>
          <w:szCs w:val="24"/>
          <w:lang w:eastAsia="en-GB"/>
        </w:rPr>
      </w:pPr>
      <w:hyperlink w:anchor="_Toc214646718" w:history="1">
        <w:r w:rsidRPr="00BA2359">
          <w:rPr>
            <w:rStyle w:val="Hyperlink"/>
            <w:rFonts w:eastAsia="Times New Roman"/>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Professional Identity</w:t>
        </w:r>
        <w:r>
          <w:rPr>
            <w:noProof/>
            <w:webHidden/>
          </w:rPr>
          <w:tab/>
        </w:r>
        <w:r>
          <w:rPr>
            <w:noProof/>
            <w:webHidden/>
          </w:rPr>
          <w:fldChar w:fldCharType="begin"/>
        </w:r>
        <w:r>
          <w:rPr>
            <w:noProof/>
            <w:webHidden/>
          </w:rPr>
          <w:instrText xml:space="preserve"> PAGEREF _Toc214646718 \h </w:instrText>
        </w:r>
        <w:r>
          <w:rPr>
            <w:noProof/>
            <w:webHidden/>
          </w:rPr>
        </w:r>
        <w:r>
          <w:rPr>
            <w:noProof/>
            <w:webHidden/>
          </w:rPr>
          <w:fldChar w:fldCharType="separate"/>
        </w:r>
        <w:r>
          <w:rPr>
            <w:noProof/>
            <w:webHidden/>
          </w:rPr>
          <w:t>X</w:t>
        </w:r>
        <w:r>
          <w:rPr>
            <w:noProof/>
            <w:webHidden/>
          </w:rPr>
          <w:fldChar w:fldCharType="end"/>
        </w:r>
      </w:hyperlink>
    </w:p>
    <w:p w14:paraId="7382344A" w14:textId="2612D8E1" w:rsidR="00EB60A2" w:rsidRDefault="00EB60A2">
      <w:pPr>
        <w:pStyle w:val="TOC2"/>
        <w:tabs>
          <w:tab w:val="right" w:leader="dot" w:pos="9016"/>
        </w:tabs>
        <w:rPr>
          <w:rFonts w:eastAsiaTheme="minorEastAsia" w:cstheme="minorBidi"/>
          <w:b w:val="0"/>
          <w:bCs w:val="0"/>
          <w:noProof/>
          <w:sz w:val="24"/>
          <w:szCs w:val="24"/>
          <w:lang w:eastAsia="en-GB"/>
        </w:rPr>
      </w:pPr>
      <w:hyperlink w:anchor="_Toc214646719" w:history="1">
        <w:r w:rsidRPr="00BA2359">
          <w:rPr>
            <w:rStyle w:val="Hyperlink"/>
            <w:noProof/>
          </w:rPr>
          <w:t>5.4 Networking for Employment Success</w:t>
        </w:r>
        <w:r>
          <w:rPr>
            <w:noProof/>
            <w:webHidden/>
          </w:rPr>
          <w:tab/>
        </w:r>
        <w:r>
          <w:rPr>
            <w:noProof/>
            <w:webHidden/>
          </w:rPr>
          <w:fldChar w:fldCharType="begin"/>
        </w:r>
        <w:r>
          <w:rPr>
            <w:noProof/>
            <w:webHidden/>
          </w:rPr>
          <w:instrText xml:space="preserve"> PAGEREF _Toc214646719 \h </w:instrText>
        </w:r>
        <w:r>
          <w:rPr>
            <w:noProof/>
            <w:webHidden/>
          </w:rPr>
        </w:r>
        <w:r>
          <w:rPr>
            <w:noProof/>
            <w:webHidden/>
          </w:rPr>
          <w:fldChar w:fldCharType="separate"/>
        </w:r>
        <w:r>
          <w:rPr>
            <w:noProof/>
            <w:webHidden/>
          </w:rPr>
          <w:t>X</w:t>
        </w:r>
        <w:r>
          <w:rPr>
            <w:noProof/>
            <w:webHidden/>
          </w:rPr>
          <w:fldChar w:fldCharType="end"/>
        </w:r>
      </w:hyperlink>
    </w:p>
    <w:p w14:paraId="651CF277" w14:textId="19A6790A"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720" w:history="1">
        <w:r w:rsidRPr="00BA2359">
          <w:rPr>
            <w:rStyle w:val="Hyperlink"/>
            <w:noProof/>
          </w:rPr>
          <w:t>6.1 Action Plan and 5-Year Timeline</w:t>
        </w:r>
        <w:r>
          <w:rPr>
            <w:noProof/>
            <w:webHidden/>
          </w:rPr>
          <w:tab/>
        </w:r>
        <w:r>
          <w:rPr>
            <w:noProof/>
            <w:webHidden/>
          </w:rPr>
          <w:fldChar w:fldCharType="begin"/>
        </w:r>
        <w:r>
          <w:rPr>
            <w:noProof/>
            <w:webHidden/>
          </w:rPr>
          <w:instrText xml:space="preserve"> PAGEREF _Toc214646720 \h </w:instrText>
        </w:r>
        <w:r>
          <w:rPr>
            <w:noProof/>
            <w:webHidden/>
          </w:rPr>
        </w:r>
        <w:r>
          <w:rPr>
            <w:noProof/>
            <w:webHidden/>
          </w:rPr>
          <w:fldChar w:fldCharType="separate"/>
        </w:r>
        <w:r>
          <w:rPr>
            <w:noProof/>
            <w:webHidden/>
          </w:rPr>
          <w:t>XI</w:t>
        </w:r>
        <w:r>
          <w:rPr>
            <w:noProof/>
            <w:webHidden/>
          </w:rPr>
          <w:fldChar w:fldCharType="end"/>
        </w:r>
      </w:hyperlink>
    </w:p>
    <w:p w14:paraId="228EBB8A" w14:textId="1C6DA0AC" w:rsidR="00EB60A2" w:rsidRDefault="00EB60A2">
      <w:pPr>
        <w:pStyle w:val="TOC2"/>
        <w:tabs>
          <w:tab w:val="right" w:leader="dot" w:pos="9016"/>
        </w:tabs>
        <w:rPr>
          <w:rFonts w:eastAsiaTheme="minorEastAsia" w:cstheme="minorBidi"/>
          <w:b w:val="0"/>
          <w:bCs w:val="0"/>
          <w:noProof/>
          <w:sz w:val="24"/>
          <w:szCs w:val="24"/>
          <w:lang w:eastAsia="en-GB"/>
        </w:rPr>
      </w:pPr>
      <w:hyperlink w:anchor="_Toc214646721" w:history="1">
        <w:r w:rsidRPr="00BA2359">
          <w:rPr>
            <w:rStyle w:val="Hyperlink"/>
            <w:noProof/>
          </w:rPr>
          <w:t>6.2 Action Plan (SMART Goals)</w:t>
        </w:r>
        <w:r>
          <w:rPr>
            <w:noProof/>
            <w:webHidden/>
          </w:rPr>
          <w:tab/>
        </w:r>
        <w:r>
          <w:rPr>
            <w:noProof/>
            <w:webHidden/>
          </w:rPr>
          <w:fldChar w:fldCharType="begin"/>
        </w:r>
        <w:r>
          <w:rPr>
            <w:noProof/>
            <w:webHidden/>
          </w:rPr>
          <w:instrText xml:space="preserve"> PAGEREF _Toc214646721 \h </w:instrText>
        </w:r>
        <w:r>
          <w:rPr>
            <w:noProof/>
            <w:webHidden/>
          </w:rPr>
        </w:r>
        <w:r>
          <w:rPr>
            <w:noProof/>
            <w:webHidden/>
          </w:rPr>
          <w:fldChar w:fldCharType="separate"/>
        </w:r>
        <w:r>
          <w:rPr>
            <w:noProof/>
            <w:webHidden/>
          </w:rPr>
          <w:t>XI</w:t>
        </w:r>
        <w:r>
          <w:rPr>
            <w:noProof/>
            <w:webHidden/>
          </w:rPr>
          <w:fldChar w:fldCharType="end"/>
        </w:r>
      </w:hyperlink>
    </w:p>
    <w:p w14:paraId="58BD5DB8" w14:textId="6CDC28F5" w:rsidR="00EB60A2" w:rsidRDefault="00EB60A2">
      <w:pPr>
        <w:pStyle w:val="TOC2"/>
        <w:tabs>
          <w:tab w:val="right" w:leader="dot" w:pos="9016"/>
        </w:tabs>
        <w:rPr>
          <w:rFonts w:eastAsiaTheme="minorEastAsia" w:cstheme="minorBidi"/>
          <w:b w:val="0"/>
          <w:bCs w:val="0"/>
          <w:noProof/>
          <w:sz w:val="24"/>
          <w:szCs w:val="24"/>
          <w:lang w:eastAsia="en-GB"/>
        </w:rPr>
      </w:pPr>
      <w:hyperlink w:anchor="_Toc214646722" w:history="1">
        <w:r w:rsidRPr="00BA2359">
          <w:rPr>
            <w:rStyle w:val="Hyperlink"/>
            <w:noProof/>
          </w:rPr>
          <w:t>6.3 Five-Year Professional Development Timeline</w:t>
        </w:r>
        <w:r>
          <w:rPr>
            <w:noProof/>
            <w:webHidden/>
          </w:rPr>
          <w:tab/>
        </w:r>
        <w:r>
          <w:rPr>
            <w:noProof/>
            <w:webHidden/>
          </w:rPr>
          <w:fldChar w:fldCharType="begin"/>
        </w:r>
        <w:r>
          <w:rPr>
            <w:noProof/>
            <w:webHidden/>
          </w:rPr>
          <w:instrText xml:space="preserve"> PAGEREF _Toc214646722 \h </w:instrText>
        </w:r>
        <w:r>
          <w:rPr>
            <w:noProof/>
            <w:webHidden/>
          </w:rPr>
        </w:r>
        <w:r>
          <w:rPr>
            <w:noProof/>
            <w:webHidden/>
          </w:rPr>
          <w:fldChar w:fldCharType="separate"/>
        </w:r>
        <w:r>
          <w:rPr>
            <w:noProof/>
            <w:webHidden/>
          </w:rPr>
          <w:t>XI</w:t>
        </w:r>
        <w:r>
          <w:rPr>
            <w:noProof/>
            <w:webHidden/>
          </w:rPr>
          <w:fldChar w:fldCharType="end"/>
        </w:r>
      </w:hyperlink>
    </w:p>
    <w:p w14:paraId="73C14BB5" w14:textId="6712BD1D" w:rsidR="00EB60A2" w:rsidRDefault="00EB60A2">
      <w:pPr>
        <w:pStyle w:val="TOC1"/>
        <w:tabs>
          <w:tab w:val="right" w:leader="dot" w:pos="9016"/>
        </w:tabs>
        <w:rPr>
          <w:rFonts w:eastAsiaTheme="minorEastAsia" w:cstheme="minorBidi"/>
          <w:b w:val="0"/>
          <w:bCs w:val="0"/>
          <w:i w:val="0"/>
          <w:iCs w:val="0"/>
          <w:noProof/>
          <w:szCs w:val="24"/>
          <w:lang w:eastAsia="en-GB"/>
        </w:rPr>
      </w:pPr>
      <w:hyperlink w:anchor="_Toc214646723" w:history="1">
        <w:r w:rsidRPr="00BA2359">
          <w:rPr>
            <w:rStyle w:val="Hyperlink"/>
            <w:noProof/>
          </w:rPr>
          <w:t>7. Conclusion</w:t>
        </w:r>
        <w:r>
          <w:rPr>
            <w:noProof/>
            <w:webHidden/>
          </w:rPr>
          <w:tab/>
        </w:r>
        <w:r>
          <w:rPr>
            <w:noProof/>
            <w:webHidden/>
          </w:rPr>
          <w:fldChar w:fldCharType="begin"/>
        </w:r>
        <w:r>
          <w:rPr>
            <w:noProof/>
            <w:webHidden/>
          </w:rPr>
          <w:instrText xml:space="preserve"> PAGEREF _Toc214646723 \h </w:instrText>
        </w:r>
        <w:r>
          <w:rPr>
            <w:noProof/>
            <w:webHidden/>
          </w:rPr>
        </w:r>
        <w:r>
          <w:rPr>
            <w:noProof/>
            <w:webHidden/>
          </w:rPr>
          <w:fldChar w:fldCharType="separate"/>
        </w:r>
        <w:r>
          <w:rPr>
            <w:noProof/>
            <w:webHidden/>
          </w:rPr>
          <w:t>XII</w:t>
        </w:r>
        <w:r>
          <w:rPr>
            <w:noProof/>
            <w:webHidden/>
          </w:rPr>
          <w:fldChar w:fldCharType="end"/>
        </w:r>
      </w:hyperlink>
    </w:p>
    <w:p w14:paraId="0CEA51F3" w14:textId="7A988221" w:rsidR="007B30C9" w:rsidRPr="00A679A6" w:rsidRDefault="00EB60A2" w:rsidP="00F8435F">
      <w:pPr>
        <w:spacing w:line="360" w:lineRule="auto"/>
        <w:rPr>
          <w:rFonts w:ascii="Arial Nova" w:eastAsia="Arial Nova" w:hAnsi="Arial Nova" w:cs="Arial Nova"/>
          <w:sz w:val="28"/>
          <w:szCs w:val="28"/>
        </w:rPr>
      </w:pPr>
      <w:r>
        <w:rPr>
          <w:rFonts w:ascii="Arial Nova" w:eastAsia="Arial Nova" w:hAnsi="Arial Nova" w:cs="Arial Nova"/>
          <w:sz w:val="28"/>
          <w:szCs w:val="28"/>
        </w:rPr>
        <w:fldChar w:fldCharType="end"/>
      </w:r>
    </w:p>
    <w:p w14:paraId="3C05FE5E" w14:textId="707C2D8A" w:rsidR="00626E79" w:rsidRPr="008E4B70" w:rsidRDefault="006E4E18" w:rsidP="006E4E18">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4638168"/>
      <w:bookmarkStart w:id="1" w:name="_Toc214646696"/>
      <w:r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1. </w:t>
      </w:r>
      <w:r w:rsidR="00520747"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 for a Graduate support  Worker Role</w:t>
      </w:r>
      <w:bookmarkEnd w:id="0"/>
      <w:bookmarkEnd w:id="1"/>
      <w:r w:rsidR="00520747"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CFC3803" w14:textId="3FB3BF5C" w:rsidR="00626E79" w:rsidRPr="008E4B70" w:rsidRDefault="00626E79" w:rsidP="00D65686">
      <w:pPr>
        <w:pStyle w:val="Heading2"/>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4638169"/>
      <w:bookmarkStart w:id="3" w:name="_Toc214646697"/>
      <w:r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CB5940"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E4E18"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520747"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bookmarkEnd w:id="3"/>
      <w:r w:rsidR="00520747" w:rsidRPr="008E4B70">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FD9918" w14:textId="79A32500"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 xml:space="preserve">The health and social care (HSC) sector in the United Kingdom </w:t>
      </w:r>
      <w:r w:rsidR="00CD5693" w:rsidRPr="00102839">
        <w:rPr>
          <w:rFonts w:ascii="Times New Roman" w:eastAsia="Times New Roman" w:hAnsi="Times New Roman" w:cs="Times New Roman"/>
          <w:kern w:val="0"/>
          <w:sz w:val="22"/>
          <w:szCs w:val="22"/>
          <w:lang w:eastAsia="en-GB"/>
          <w14:ligatures w14:val="none"/>
        </w:rPr>
        <w:t>depend</w:t>
      </w:r>
      <w:r w:rsidRPr="00626E79">
        <w:rPr>
          <w:rFonts w:ascii="Times New Roman" w:eastAsia="Times New Roman" w:hAnsi="Times New Roman" w:cs="Times New Roman"/>
          <w:kern w:val="0"/>
          <w:sz w:val="22"/>
          <w:szCs w:val="22"/>
          <w:lang w:eastAsia="en-GB"/>
          <w14:ligatures w14:val="none"/>
        </w:rPr>
        <w:t xml:space="preserve"> on a diverse, skilled, and adaptable workforce capable of supporting vulnerable populations through person-centred and strengths-based practice. One growing area within the sector involves supported accommodation for vulnerable adolescents transitioning from childhood to early adulthood. The Graduate Support Worker – Supported Accommodation (16–17-year-olds) role, advertised by Jordan Xavier Connect Ltd (Indeed, 2025), represents a frontline position in supporting young people who may have experienced trauma, instability, homelessness, or safeguarding concerns. As youth homelessness, family breakdown, and mental-health challenges continue to rise, support workers are essential in promoting safety, resilience, and independence (Children’s Society, 2023).</w:t>
      </w:r>
    </w:p>
    <w:p w14:paraId="55E6E491" w14:textId="5AA722BA"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This report aims to:</w:t>
      </w:r>
      <w:r w:rsidRPr="00626E79">
        <w:rPr>
          <w:rFonts w:ascii="Times New Roman" w:eastAsia="Times New Roman" w:hAnsi="Times New Roman" w:cs="Times New Roman"/>
          <w:kern w:val="0"/>
          <w:sz w:val="22"/>
          <w:szCs w:val="22"/>
          <w:lang w:eastAsia="en-GB"/>
          <w14:ligatures w14:val="none"/>
        </w:rPr>
        <w:br/>
        <w:t>(a) analyse the key employability skills required for the Graduate Support Worker position;</w:t>
      </w:r>
      <w:r w:rsidRPr="00626E79">
        <w:rPr>
          <w:rFonts w:ascii="Times New Roman" w:eastAsia="Times New Roman" w:hAnsi="Times New Roman" w:cs="Times New Roman"/>
          <w:kern w:val="0"/>
          <w:sz w:val="22"/>
          <w:szCs w:val="22"/>
          <w:lang w:eastAsia="en-GB"/>
          <w14:ligatures w14:val="none"/>
        </w:rPr>
        <w:br/>
        <w:t>(b) evaluate my own skills, training, and experience in relation to the job requirements; and</w:t>
      </w:r>
      <w:r w:rsidRPr="00626E79">
        <w:rPr>
          <w:rFonts w:ascii="Times New Roman" w:eastAsia="Times New Roman" w:hAnsi="Times New Roman" w:cs="Times New Roman"/>
          <w:kern w:val="0"/>
          <w:sz w:val="22"/>
          <w:szCs w:val="22"/>
          <w:lang w:eastAsia="en-GB"/>
          <w14:ligatures w14:val="none"/>
        </w:rPr>
        <w:br/>
        <w:t>(c) develop an action plan and five-year</w:t>
      </w:r>
      <w:r w:rsidR="004D65CE" w:rsidRPr="00102839">
        <w:rPr>
          <w:rFonts w:ascii="Times New Roman" w:eastAsia="Times New Roman" w:hAnsi="Times New Roman" w:cs="Times New Roman"/>
          <w:kern w:val="0"/>
          <w:sz w:val="22"/>
          <w:szCs w:val="22"/>
          <w:lang w:eastAsia="en-GB"/>
          <w14:ligatures w14:val="none"/>
        </w:rPr>
        <w:t>s</w:t>
      </w:r>
      <w:r w:rsidRPr="00626E79">
        <w:rPr>
          <w:rFonts w:ascii="Times New Roman" w:eastAsia="Times New Roman" w:hAnsi="Times New Roman" w:cs="Times New Roman"/>
          <w:kern w:val="0"/>
          <w:sz w:val="22"/>
          <w:szCs w:val="22"/>
          <w:lang w:eastAsia="en-GB"/>
          <w14:ligatures w14:val="none"/>
        </w:rPr>
        <w:t xml:space="preserve"> professional development timeline to guide progression into this role</w:t>
      </w:r>
      <w:r w:rsidR="004D65CE" w:rsidRPr="00102839">
        <w:rPr>
          <w:rFonts w:ascii="Times New Roman" w:eastAsia="Times New Roman" w:hAnsi="Times New Roman" w:cs="Times New Roman"/>
          <w:kern w:val="0"/>
          <w:sz w:val="22"/>
          <w:szCs w:val="22"/>
          <w:lang w:eastAsia="en-GB"/>
          <w14:ligatures w14:val="none"/>
        </w:rPr>
        <w:t xml:space="preserve"> proposed</w:t>
      </w:r>
      <w:r w:rsidRPr="00626E79">
        <w:rPr>
          <w:rFonts w:ascii="Times New Roman" w:eastAsia="Times New Roman" w:hAnsi="Times New Roman" w:cs="Times New Roman"/>
          <w:kern w:val="0"/>
          <w:sz w:val="22"/>
          <w:szCs w:val="22"/>
          <w:lang w:eastAsia="en-GB"/>
          <w14:ligatures w14:val="none"/>
        </w:rPr>
        <w:t>.</w:t>
      </w:r>
    </w:p>
    <w:p w14:paraId="15DB6705" w14:textId="77777777" w:rsidR="00626E79" w:rsidRPr="0010283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The report also considers the development of a personal brand, professional identity, and networking strategy that will support long-term career growth within children’s and youth services. A screenshot and summary of the job description have been reviewed as part of the assignment requirements.</w:t>
      </w:r>
    </w:p>
    <w:p w14:paraId="2FCDC1B9" w14:textId="002845F7" w:rsidR="002C61E0" w:rsidRPr="00102839" w:rsidRDefault="0031736D"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102839">
        <w:rPr>
          <w:rFonts w:ascii="Times New Roman" w:eastAsia="Times New Roman" w:hAnsi="Times New Roman" w:cs="Times New Roman"/>
          <w:noProof/>
          <w:kern w:val="0"/>
          <w:sz w:val="22"/>
          <w:szCs w:val="22"/>
          <w:lang w:eastAsia="en-GB"/>
        </w:rPr>
        <w:lastRenderedPageBreak/>
        <w:drawing>
          <wp:inline distT="0" distB="0" distL="0" distR="0" wp14:anchorId="2410CB6E" wp14:editId="3D88ACEB">
            <wp:extent cx="5731510" cy="3582035"/>
            <wp:effectExtent l="0" t="0" r="0" b="0"/>
            <wp:docPr id="17793356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35616"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54F0994" w14:textId="77777777" w:rsidR="00823AB1" w:rsidRPr="00626E79" w:rsidRDefault="00823AB1"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44B3892E" w14:textId="77777777" w:rsidR="00EE4CE8" w:rsidRPr="00102839" w:rsidRDefault="00EE4CE8" w:rsidP="00A61432">
      <w:pPr>
        <w:spacing w:before="100" w:beforeAutospacing="1" w:after="100" w:afterAutospacing="1" w:line="360" w:lineRule="auto"/>
        <w:outlineLvl w:val="1"/>
        <w:rPr>
          <w:rFonts w:ascii="Times New Roman" w:eastAsia="Times New Roman" w:hAnsi="Times New Roman" w:cs="Times New Roman"/>
          <w:kern w:val="0"/>
          <w:sz w:val="22"/>
          <w:szCs w:val="22"/>
          <w:lang w:eastAsia="en-GB"/>
          <w14:ligatures w14:val="none"/>
        </w:rPr>
      </w:pPr>
    </w:p>
    <w:p w14:paraId="6FB142FF" w14:textId="1D905257" w:rsidR="00626E79" w:rsidRPr="008E4B70" w:rsidRDefault="00626E79" w:rsidP="00CB5940">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4638170"/>
      <w:bookmarkStart w:id="5" w:name="_Toc214646698"/>
      <w:r w:rsidRPr="008E4B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Job Description and Person Specification</w:t>
      </w:r>
      <w:bookmarkEnd w:id="4"/>
      <w:bookmarkEnd w:id="5"/>
    </w:p>
    <w:p w14:paraId="7E641E8E"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Jordan Xavier Connect Ltd provides Ofsted-registered supported accommodation for young people aged 16–17 who require semi-independent living arrangements with professional supervision. According to the job advertisement (Indeed, 2025), the role involves a blend of direct support, safeguarding, administrative tasks, and partnership working.</w:t>
      </w:r>
    </w:p>
    <w:p w14:paraId="61F51968" w14:textId="77777777" w:rsidR="00626E79" w:rsidRPr="009F7768" w:rsidRDefault="00626E79" w:rsidP="008B0B3C">
      <w:pPr>
        <w:pStyle w:val="Heading2"/>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4638171"/>
      <w:bookmarkStart w:id="7" w:name="_Toc214646699"/>
      <w:r w:rsidRPr="009F7768">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responsibilities include:</w:t>
      </w:r>
      <w:bookmarkEnd w:id="6"/>
      <w:bookmarkEnd w:id="7"/>
    </w:p>
    <w:p w14:paraId="12DC934F"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Supporting young people with independent living tasks such as budgeting, cooking, maintaining hygiene, attending appointments, and building life skills.</w:t>
      </w:r>
    </w:p>
    <w:p w14:paraId="330C0016"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Creating and maintaining a safe, welcoming, and inclusive environment.</w:t>
      </w:r>
    </w:p>
    <w:p w14:paraId="6E6C2348"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Applying safeguarding policies, reporting concerns, and following statutory procedures.</w:t>
      </w:r>
    </w:p>
    <w:p w14:paraId="45927273"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Working with Social Workers, Team Leaders, and external agencies to deliver high-quality care.</w:t>
      </w:r>
    </w:p>
    <w:p w14:paraId="1E3D71D5"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Updating and reviewing support plans and risk assessments.</w:t>
      </w:r>
    </w:p>
    <w:p w14:paraId="3644B9DE"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Providing key-work sessions, emotional support, and guidance.</w:t>
      </w:r>
    </w:p>
    <w:p w14:paraId="059B4A0D" w14:textId="77777777" w:rsidR="00626E79" w:rsidRPr="00626E79" w:rsidRDefault="00626E79" w:rsidP="00A61432">
      <w:pPr>
        <w:numPr>
          <w:ilvl w:val="0"/>
          <w:numId w:val="1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lastRenderedPageBreak/>
        <w:t>Completing shift work, including sleep-in duties and lone working where appropriate.</w:t>
      </w:r>
    </w:p>
    <w:p w14:paraId="31748461" w14:textId="77777777" w:rsidR="00626E79" w:rsidRPr="00626E79" w:rsidRDefault="00626E79" w:rsidP="00A61432">
      <w:pPr>
        <w:spacing w:before="100" w:beforeAutospacing="1" w:after="100" w:afterAutospacing="1" w:line="360" w:lineRule="auto"/>
        <w:outlineLvl w:val="2"/>
        <w:rPr>
          <w:rFonts w:ascii="Times New Roman" w:eastAsia="Times New Roman" w:hAnsi="Times New Roman" w:cs="Times New Roman"/>
          <w:kern w:val="0"/>
          <w:sz w:val="22"/>
          <w:szCs w:val="22"/>
          <w:lang w:eastAsia="en-GB"/>
          <w14:ligatures w14:val="none"/>
        </w:rPr>
      </w:pPr>
      <w:bookmarkStart w:id="8" w:name="_Toc214638172"/>
      <w:bookmarkStart w:id="9" w:name="_Toc214646700"/>
      <w:r w:rsidRPr="00626E79">
        <w:rPr>
          <w:rFonts w:ascii="Times New Roman" w:eastAsia="Times New Roman" w:hAnsi="Times New Roman" w:cs="Times New Roman"/>
          <w:kern w:val="0"/>
          <w:sz w:val="22"/>
          <w:szCs w:val="22"/>
          <w:lang w:eastAsia="en-GB"/>
          <w14:ligatures w14:val="none"/>
        </w:rPr>
        <w:t>Essential requirements include:</w:t>
      </w:r>
      <w:bookmarkEnd w:id="8"/>
      <w:bookmarkEnd w:id="9"/>
    </w:p>
    <w:p w14:paraId="5E0744CB"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UK degree or equivalent</w:t>
      </w:r>
    </w:p>
    <w:p w14:paraId="57E70B7E"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At least one year of experience in care or support</w:t>
      </w:r>
    </w:p>
    <w:p w14:paraId="55B0C241"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full UK driving licence</w:t>
      </w:r>
    </w:p>
    <w:p w14:paraId="79191D83"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 written and verbal communication</w:t>
      </w:r>
    </w:p>
    <w:p w14:paraId="538E2BFD"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Ability to remain calm under pressure</w:t>
      </w:r>
    </w:p>
    <w:p w14:paraId="103A7D6D" w14:textId="77777777" w:rsidR="00626E79" w:rsidRPr="00626E79" w:rsidRDefault="00626E79" w:rsidP="00A61432">
      <w:pPr>
        <w:numPr>
          <w:ilvl w:val="0"/>
          <w:numId w:val="1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genuine passion for supporting vulnerable young people</w:t>
      </w:r>
    </w:p>
    <w:p w14:paraId="2EEA8362"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These requirements reflect national expectations for youth-support roles, including Skills for Care's (2023) core values framework, the Care Certificate (CQC, 2022), and statutory safeguarding duties under the Children Act 1989 and 2004 (HM Government, 2023). The role emphasises resilience, professionalism, and person-centred support within a multi-agency environment.</w:t>
      </w:r>
    </w:p>
    <w:p w14:paraId="3ED6B189" w14:textId="77777777" w:rsidR="00626E79" w:rsidRPr="008E4B70" w:rsidRDefault="00626E79" w:rsidP="00617A1E">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14638173"/>
      <w:bookmarkStart w:id="11" w:name="_Toc214646701"/>
      <w:r w:rsidRPr="008E4B7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Analysis of Employability Skills Required</w:t>
      </w:r>
      <w:bookmarkEnd w:id="10"/>
      <w:bookmarkEnd w:id="11"/>
    </w:p>
    <w:p w14:paraId="4D65ACCF"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The Graduate Support Worker role requires a combination of technical knowledge, interpersonal skills, emotional resilience, and professional behaviours. The following sections analyse the core employability skills linked directly to the job description.</w:t>
      </w:r>
    </w:p>
    <w:p w14:paraId="1B07942F" w14:textId="77777777" w:rsidR="00ED596F" w:rsidRPr="008F0B6A" w:rsidRDefault="00626E79" w:rsidP="00ED596F">
      <w:pPr>
        <w:pStyle w:val="Heading2"/>
        <w:rPr>
          <w:sz w:val="22"/>
          <w:szCs w:val="22"/>
        </w:rPr>
      </w:pPr>
      <w:bookmarkStart w:id="12" w:name="_Toc214646702"/>
      <w:r w:rsidRPr="008F0B6A">
        <w:rPr>
          <w:rFonts w:ascii="Times New Roman" w:eastAsia="Times New Roman" w:hAnsi="Times New Roman" w:cs="Times New Roman"/>
          <w:kern w:val="0"/>
          <w:sz w:val="22"/>
          <w:szCs w:val="22"/>
          <w:lang w:eastAsia="en-GB"/>
          <w14:ligatures w14:val="none"/>
        </w:rPr>
        <w:t>3.1</w:t>
      </w:r>
      <w:r w:rsidR="000926D7" w:rsidRPr="008F0B6A">
        <w:rPr>
          <w:sz w:val="22"/>
          <w:szCs w:val="22"/>
        </w:rPr>
        <w:t xml:space="preserve"> </w:t>
      </w:r>
      <w:r w:rsidR="003A76F5" w:rsidRPr="008F0B6A">
        <w:rPr>
          <w:sz w:val="22"/>
          <w:szCs w:val="22"/>
        </w:rPr>
        <w:t>Communication</w:t>
      </w:r>
      <w:bookmarkEnd w:id="12"/>
    </w:p>
    <w:p w14:paraId="055CCF5E" w14:textId="37BE4FC9" w:rsidR="009C3318" w:rsidRDefault="003A76F5" w:rsidP="003A76F5">
      <w:pPr>
        <w:pStyle w:val="NormalWeb"/>
      </w:pPr>
      <w:r>
        <w:t xml:space="preserve"> is one of the most important skills for support workers, especially when working with vulnerable young people in supported living situations. The role necessitates clear, accurate, and sensitive verbal communication in order to establish rapport, set boundaries, and provide appropriate guidance. Support workers must communicate regularly with young people, colleagues, managers, social workers, and other multi-agency partners to ensure information is shared appropriately and professionally. Written communication is also critical because it supports accountability and safeguarding practice. Workers must complete daily logs, incident reports, support-plan updates, and formal safeguarding referrals with precision, clarity, and objectivity (Thompson, 2020).</w:t>
      </w:r>
    </w:p>
    <w:p w14:paraId="285DE3FC" w14:textId="6F142916" w:rsidR="009C3318" w:rsidRPr="00626E79" w:rsidRDefault="006A6D1D" w:rsidP="009C3318">
      <w:pPr>
        <w:spacing w:before="100" w:beforeAutospacing="1" w:after="100" w:afterAutospacing="1" w:line="360" w:lineRule="auto"/>
        <w:outlineLvl w:val="2"/>
        <w:rPr>
          <w:rFonts w:ascii="Times New Roman" w:eastAsia="Times New Roman" w:hAnsi="Times New Roman" w:cs="Times New Roman"/>
          <w:kern w:val="0"/>
          <w:sz w:val="22"/>
          <w:szCs w:val="22"/>
          <w:lang w:eastAsia="en-GB"/>
          <w14:ligatures w14:val="none"/>
        </w:rPr>
      </w:pPr>
      <w:bookmarkStart w:id="13" w:name="_Toc214638174"/>
      <w:bookmarkStart w:id="14" w:name="_Toc214646703"/>
      <w:r>
        <w:t xml:space="preserve">Effective communication also contributes to the formation of positive, trusting relationships. Using trauma-informed communication makes young people feel safe, heard, and understood, especially those who have experienced instability, neglect, or disrupted attachments (Morrison, 2018). Furthermore, communication must be tailored to individual needs, such as those of young people with learning disabilities, neurodiversity, mental health issues, or difficulties with emotional regulation. Patience, </w:t>
      </w:r>
      <w:r>
        <w:lastRenderedPageBreak/>
        <w:t>empathy, and the ability to simplify information or use alternative communication methods as needed are all required. Overall, effective communication is necessary for engagement, safety, and providing high-quality support.</w:t>
      </w:r>
      <w:bookmarkEnd w:id="13"/>
      <w:bookmarkEnd w:id="14"/>
    </w:p>
    <w:p w14:paraId="5C046F33" w14:textId="1C73C5FA"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w:t>
      </w:r>
    </w:p>
    <w:p w14:paraId="312AE5AC" w14:textId="117E8848"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55B9D1C6" w14:textId="77777777" w:rsidR="00626E79" w:rsidRPr="008F0B6A" w:rsidRDefault="00626E79" w:rsidP="00D440ED">
      <w:pPr>
        <w:pStyle w:val="Heading2"/>
        <w:rPr>
          <w:sz w:val="22"/>
          <w:szCs w:val="22"/>
        </w:rPr>
      </w:pPr>
      <w:bookmarkStart w:id="15" w:name="_Toc214638175"/>
      <w:bookmarkStart w:id="16" w:name="_Toc214646704"/>
      <w:r w:rsidRPr="008F0B6A">
        <w:rPr>
          <w:sz w:val="22"/>
          <w:szCs w:val="22"/>
        </w:rPr>
        <w:t>3.2 Empathy and Emotional Intelligence</w:t>
      </w:r>
      <w:bookmarkEnd w:id="15"/>
      <w:bookmarkEnd w:id="16"/>
    </w:p>
    <w:p w14:paraId="54B16E0C"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Empathy allows workers to understand young people’s emotional experiences, particularly those facing displacement, trauma, or social exclusion. Emotional intelligence involves self-awareness, self-regulation, and the ability to read social cues (Goleman, 2009). Research shows that empathetic support significantly increases trust and engagement among looked-after children (DfE, 2021).</w:t>
      </w:r>
    </w:p>
    <w:p w14:paraId="35D7A963"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 workers need to use empathy without becoming overwhelmed, maintaining professional boundaries while providing emotional stability and reassurance.</w:t>
      </w:r>
    </w:p>
    <w:p w14:paraId="2D8A0B70" w14:textId="529DF9A1"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23E5A4AD" w14:textId="77777777" w:rsidR="00626E79" w:rsidRPr="008F0B6A" w:rsidRDefault="00626E79" w:rsidP="00D440ED">
      <w:pPr>
        <w:pStyle w:val="Heading2"/>
        <w:rPr>
          <w:sz w:val="22"/>
          <w:szCs w:val="22"/>
        </w:rPr>
      </w:pPr>
      <w:bookmarkStart w:id="17" w:name="_Toc214638176"/>
      <w:bookmarkStart w:id="18" w:name="_Toc214646705"/>
      <w:r w:rsidRPr="008F0B6A">
        <w:rPr>
          <w:sz w:val="22"/>
          <w:szCs w:val="22"/>
        </w:rPr>
        <w:t>3.3 Calmness Under Pressure</w:t>
      </w:r>
      <w:bookmarkEnd w:id="17"/>
      <w:bookmarkEnd w:id="18"/>
    </w:p>
    <w:p w14:paraId="3BEB4449"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Young people aged 16–17 may display emotional distress, conflict, or challenging behaviour. The ability to remain calm under pressure is essential for de-escalation, safety, and clear decision-making (NICE, 2020). Support workers must apply risk-assessment principles, communicate clearly, and model emotional regulation during stressful incidents. Calmness under pressure is strongly linked to improved outcomes and reduced escalation (DoHSC, 2021).</w:t>
      </w:r>
    </w:p>
    <w:p w14:paraId="4BA76A47" w14:textId="1B48CAEF"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70A503C0" w14:textId="77777777" w:rsidR="00626E79" w:rsidRPr="008F0B6A" w:rsidRDefault="00626E79" w:rsidP="00D440ED">
      <w:pPr>
        <w:pStyle w:val="Heading2"/>
        <w:rPr>
          <w:sz w:val="22"/>
          <w:szCs w:val="22"/>
        </w:rPr>
      </w:pPr>
      <w:bookmarkStart w:id="19" w:name="_Toc214638177"/>
      <w:bookmarkStart w:id="20" w:name="_Toc214646706"/>
      <w:r w:rsidRPr="008F0B6A">
        <w:rPr>
          <w:sz w:val="22"/>
          <w:szCs w:val="22"/>
        </w:rPr>
        <w:t>3.4 Safeguarding Competence</w:t>
      </w:r>
      <w:bookmarkEnd w:id="19"/>
      <w:bookmarkEnd w:id="20"/>
    </w:p>
    <w:p w14:paraId="058DD46A"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Safeguarding is central to any role involving vulnerable young people. Workers must recognise signs of physical, emotional, sexual, and financial abuse, as well as contextual risks such as exploitation or peer violence (Firmin, 2020). The statutory framework Working Together to Safeguard Children (HM Government, 2023) outlines duties for information sharing, referral to Children’s Services, and multi-agency collaboration.</w:t>
      </w:r>
    </w:p>
    <w:p w14:paraId="2D1A9D22"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 workers must maintain accurate records, follow escalation procedures, and prioritise the young person’s welfare while promoting empowerment and independence.</w:t>
      </w:r>
    </w:p>
    <w:p w14:paraId="710AE4C9" w14:textId="3BD5FC9C"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49F7DF24" w14:textId="77777777" w:rsidR="00626E79" w:rsidRPr="00A81279" w:rsidRDefault="00626E79" w:rsidP="00D440ED">
      <w:pPr>
        <w:pStyle w:val="Heading2"/>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14638178"/>
      <w:bookmarkStart w:id="22" w:name="_Toc214646707"/>
      <w:r w:rsidRPr="00A81279">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Teamwork and Multi-Agency Collaboration</w:t>
      </w:r>
      <w:bookmarkEnd w:id="21"/>
      <w:bookmarkEnd w:id="22"/>
    </w:p>
    <w:p w14:paraId="4538461D"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Young people’s needs span health, education, social care, and housing sectors. Effective teamwork ensures communication, consistency, and shared understanding between professionals (SCIE, 2022). Collaboration reduces risk, supports early intervention, and leads to more holistic support plans (Laming, 2009). Workers must think beyond individual tasks and contribute positively to the wider multi-agency ecosystem.</w:t>
      </w:r>
    </w:p>
    <w:p w14:paraId="1AE69ECE" w14:textId="052D745E"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1C66F744" w14:textId="77777777" w:rsidR="00626E79" w:rsidRPr="00A81279" w:rsidRDefault="00626E79" w:rsidP="00D440ED">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14638179"/>
      <w:bookmarkStart w:id="24" w:name="_Toc214646708"/>
      <w:r w:rsidRPr="00A81279">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 Coaching and Life-Skills Development</w:t>
      </w:r>
      <w:bookmarkEnd w:id="23"/>
      <w:bookmarkEnd w:id="24"/>
    </w:p>
    <w:p w14:paraId="3528A88C"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Supported accommodation services focus heavily on developing independence. Workers therefore need coaching skills to help young people gain confidence in budgeting, cooking, cleaning, time management, and attending appointments. Research indicates that structured life-skills programmes improve long-term outcomes, particularly for care-experienced young people transitioning into adulthood (Stein, 2012).</w:t>
      </w:r>
    </w:p>
    <w:p w14:paraId="73D6C937"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Effective coaching requires patience, motivation, and the ability to break tasks into manageable steps.</w:t>
      </w:r>
    </w:p>
    <w:p w14:paraId="11F23254" w14:textId="41D2B510"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138170D9" w14:textId="77777777" w:rsidR="00626E79" w:rsidRPr="00A81279" w:rsidRDefault="00626E79" w:rsidP="00D440ED">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14638180"/>
      <w:bookmarkStart w:id="26" w:name="_Toc214646709"/>
      <w:r w:rsidRPr="00A81279">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3.7 Organisation and Time Management</w:t>
      </w:r>
      <w:bookmarkEnd w:id="25"/>
      <w:bookmarkEnd w:id="26"/>
    </w:p>
    <w:p w14:paraId="67D2EE60"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 workers must balance administrative tasks, direct support, household duties, and record-keeping. Strong organisational skills ensure safety, efficiency, and compliance with regulations (Covey, 2020). Time management is essential for shift-work environments where responsibilities change daily.</w:t>
      </w:r>
    </w:p>
    <w:p w14:paraId="220FC5E6" w14:textId="564F789B"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5227C70B" w14:textId="77777777" w:rsidR="00626E79" w:rsidRPr="00A81279" w:rsidRDefault="00626E79" w:rsidP="00D440ED">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214638181"/>
      <w:bookmarkStart w:id="28" w:name="_Toc214646710"/>
      <w:r w:rsidRPr="00A81279">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3.8 IT and Digital Literacy</w:t>
      </w:r>
      <w:bookmarkEnd w:id="27"/>
      <w:bookmarkEnd w:id="28"/>
    </w:p>
    <w:p w14:paraId="5B0BDD91"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Digital literacy is now essential in health and social care. Workers must use electronic records, safeguarding systems, email communication, and online training platforms. NHS England (2022) identifies digital competence as a core expectation for modern care staff. Accurate digital recording also supports audit trails and risk management.</w:t>
      </w:r>
    </w:p>
    <w:p w14:paraId="713FE514" w14:textId="216FBA6C"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3B443590" w14:textId="166F2D4A" w:rsidR="00626E79" w:rsidRPr="0086632B" w:rsidRDefault="00626E79" w:rsidP="00832F2D">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9" w:name="_Toc214638182"/>
      <w:bookmarkStart w:id="30" w:name="_Toc214646711"/>
      <w:r w:rsidRPr="0086632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w:t>
      </w:r>
      <w:r w:rsidR="00832F2D" w:rsidRPr="0086632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6632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Evaluation of My Skills Against the Job Role</w:t>
      </w:r>
      <w:bookmarkEnd w:id="29"/>
      <w:bookmarkEnd w:id="30"/>
    </w:p>
    <w:p w14:paraId="42C7B48C" w14:textId="65AD8420" w:rsidR="00626E79" w:rsidRPr="0085398D" w:rsidRDefault="00626E79" w:rsidP="00832F2D">
      <w:pPr>
        <w:pStyle w:val="Heading2"/>
        <w:rPr>
          <w:sz w:val="22"/>
          <w:szCs w:val="22"/>
        </w:rPr>
      </w:pPr>
      <w:bookmarkStart w:id="31" w:name="_Toc214638183"/>
      <w:bookmarkStart w:id="32" w:name="_Toc214646712"/>
      <w:r w:rsidRPr="0085398D">
        <w:rPr>
          <w:sz w:val="22"/>
          <w:szCs w:val="22"/>
        </w:rPr>
        <w:t>4.</w:t>
      </w:r>
      <w:r w:rsidR="00832F2D" w:rsidRPr="0085398D">
        <w:rPr>
          <w:sz w:val="22"/>
          <w:szCs w:val="22"/>
        </w:rPr>
        <w:t>2</w:t>
      </w:r>
      <w:r w:rsidRPr="0085398D">
        <w:rPr>
          <w:sz w:val="22"/>
          <w:szCs w:val="22"/>
        </w:rPr>
        <w:t xml:space="preserve"> Academic Qualifications</w:t>
      </w:r>
      <w:bookmarkEnd w:id="31"/>
      <w:bookmarkEnd w:id="32"/>
    </w:p>
    <w:p w14:paraId="02663388"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I have completed:</w:t>
      </w:r>
    </w:p>
    <w:p w14:paraId="25D3A5A0" w14:textId="77777777" w:rsidR="00626E79" w:rsidRPr="00626E79" w:rsidRDefault="00626E79" w:rsidP="00A61432">
      <w:pPr>
        <w:numPr>
          <w:ilvl w:val="0"/>
          <w:numId w:val="16"/>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Level 4 Health and Social Care (2023)</w:t>
      </w:r>
    </w:p>
    <w:p w14:paraId="4385ADF7" w14:textId="77777777" w:rsidR="00626E79" w:rsidRPr="00626E79" w:rsidRDefault="00626E79" w:rsidP="00A61432">
      <w:pPr>
        <w:numPr>
          <w:ilvl w:val="0"/>
          <w:numId w:val="16"/>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Currently completing Level 5 Health and Social Care</w:t>
      </w:r>
    </w:p>
    <w:p w14:paraId="7A6FA81B" w14:textId="77777777" w:rsidR="00626E79" w:rsidRPr="00626E79" w:rsidRDefault="00626E79" w:rsidP="00A61432">
      <w:pPr>
        <w:numPr>
          <w:ilvl w:val="0"/>
          <w:numId w:val="16"/>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Beginning Level 6 Health and Social Care in January</w:t>
      </w:r>
    </w:p>
    <w:p w14:paraId="289109AC"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These qualifications demonstrate commitment to professional development and align with the employer requirement for a degree or degree-level study. My academic experience has also strengthened my understanding of psychology, human development, safeguarding, and care management.</w:t>
      </w:r>
    </w:p>
    <w:p w14:paraId="5F2CDAAF" w14:textId="5DCA92FD"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56CE4530" w14:textId="5114A35C" w:rsidR="00626E79" w:rsidRPr="0086632B" w:rsidRDefault="00626E79" w:rsidP="00AC45E3">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3" w:name="_Toc214638184"/>
      <w:bookmarkStart w:id="34" w:name="_Toc214646713"/>
      <w:r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AC45E3"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Experience</w:t>
      </w:r>
      <w:bookmarkEnd w:id="33"/>
      <w:bookmarkEnd w:id="34"/>
    </w:p>
    <w:p w14:paraId="42412591"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I have three years of experience as a Care Assistant in adult social care. This experience has developed:</w:t>
      </w:r>
    </w:p>
    <w:p w14:paraId="584B116D"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Safeguarding knowledge</w:t>
      </w:r>
    </w:p>
    <w:p w14:paraId="52E87610"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Emotional support skills</w:t>
      </w:r>
    </w:p>
    <w:p w14:paraId="3B061A21"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Crisis-management strategies</w:t>
      </w:r>
    </w:p>
    <w:p w14:paraId="7425476A"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Personal care skills</w:t>
      </w:r>
    </w:p>
    <w:p w14:paraId="5531AF22"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Record-keeping and documentation</w:t>
      </w:r>
    </w:p>
    <w:p w14:paraId="6E188E54"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Teamwork and communication abilities</w:t>
      </w:r>
    </w:p>
    <w:p w14:paraId="3F192AB2" w14:textId="77777777" w:rsidR="00626E79" w:rsidRPr="00626E79" w:rsidRDefault="00626E79" w:rsidP="00A61432">
      <w:pPr>
        <w:numPr>
          <w:ilvl w:val="0"/>
          <w:numId w:val="17"/>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Experience working under pressure</w:t>
      </w:r>
    </w:p>
    <w:p w14:paraId="4387C402"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Although my experience is within adult services, Skills for Care (2023) notes that many competencies—including communication, empathy, safeguarding, planning, and resilience—are transferable to youth settings.</w:t>
      </w:r>
    </w:p>
    <w:p w14:paraId="4A77564B" w14:textId="73F537EF"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5F3665B8" w14:textId="5E745118" w:rsidR="00626E79" w:rsidRPr="0086632B" w:rsidRDefault="00626E79" w:rsidP="00C33B51">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5" w:name="_Toc214638185"/>
      <w:bookmarkStart w:id="36" w:name="_Toc214646714"/>
      <w:r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w:t>
      </w:r>
      <w:r w:rsidR="00C33B51"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Pr="0086632B">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Self-Evaluation of Core Skills</w:t>
      </w:r>
      <w:bookmarkEnd w:id="35"/>
      <w:bookmarkEnd w:id="3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0"/>
        <w:gridCol w:w="1498"/>
        <w:gridCol w:w="1557"/>
        <w:gridCol w:w="4141"/>
      </w:tblGrid>
      <w:tr w:rsidR="00626E79" w:rsidRPr="00626E79" w14:paraId="1CC6E79B" w14:textId="77777777" w:rsidTr="00626E79">
        <w:trPr>
          <w:tblHeader/>
          <w:tblCellSpacing w:w="15" w:type="dxa"/>
        </w:trPr>
        <w:tc>
          <w:tcPr>
            <w:tcW w:w="0" w:type="auto"/>
            <w:vAlign w:val="center"/>
            <w:hideMark/>
          </w:tcPr>
          <w:p w14:paraId="44E921F4"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Skill</w:t>
            </w:r>
          </w:p>
        </w:tc>
        <w:tc>
          <w:tcPr>
            <w:tcW w:w="0" w:type="auto"/>
            <w:vAlign w:val="center"/>
            <w:hideMark/>
          </w:tcPr>
          <w:p w14:paraId="3EC86CE0"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Job Requirement</w:t>
            </w:r>
          </w:p>
        </w:tc>
        <w:tc>
          <w:tcPr>
            <w:tcW w:w="0" w:type="auto"/>
            <w:vAlign w:val="center"/>
            <w:hideMark/>
          </w:tcPr>
          <w:p w14:paraId="2A05A20C"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My Current Level</w:t>
            </w:r>
          </w:p>
        </w:tc>
        <w:tc>
          <w:tcPr>
            <w:tcW w:w="0" w:type="auto"/>
            <w:vAlign w:val="center"/>
            <w:hideMark/>
          </w:tcPr>
          <w:p w14:paraId="35266394"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Evidence</w:t>
            </w:r>
          </w:p>
        </w:tc>
      </w:tr>
      <w:tr w:rsidR="00626E79" w:rsidRPr="00626E79" w14:paraId="3A474239" w14:textId="77777777" w:rsidTr="00626E79">
        <w:trPr>
          <w:tblCellSpacing w:w="15" w:type="dxa"/>
        </w:trPr>
        <w:tc>
          <w:tcPr>
            <w:tcW w:w="0" w:type="auto"/>
            <w:vAlign w:val="center"/>
            <w:hideMark/>
          </w:tcPr>
          <w:p w14:paraId="15AFD9B0"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Communication</w:t>
            </w:r>
          </w:p>
        </w:tc>
        <w:tc>
          <w:tcPr>
            <w:tcW w:w="0" w:type="auto"/>
            <w:vAlign w:val="center"/>
            <w:hideMark/>
          </w:tcPr>
          <w:p w14:paraId="163EE724"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06361E62"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w:t>
            </w:r>
          </w:p>
        </w:tc>
        <w:tc>
          <w:tcPr>
            <w:tcW w:w="0" w:type="auto"/>
            <w:vAlign w:val="center"/>
            <w:hideMark/>
          </w:tcPr>
          <w:p w14:paraId="653841F5"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Handovers, writing records, speaking with families</w:t>
            </w:r>
          </w:p>
        </w:tc>
      </w:tr>
      <w:tr w:rsidR="00626E79" w:rsidRPr="00626E79" w14:paraId="04631C9B" w14:textId="77777777" w:rsidTr="00626E79">
        <w:trPr>
          <w:tblCellSpacing w:w="15" w:type="dxa"/>
        </w:trPr>
        <w:tc>
          <w:tcPr>
            <w:tcW w:w="0" w:type="auto"/>
            <w:vAlign w:val="center"/>
            <w:hideMark/>
          </w:tcPr>
          <w:p w14:paraId="5AC465F6"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Empathy</w:t>
            </w:r>
          </w:p>
        </w:tc>
        <w:tc>
          <w:tcPr>
            <w:tcW w:w="0" w:type="auto"/>
            <w:vAlign w:val="center"/>
            <w:hideMark/>
          </w:tcPr>
          <w:p w14:paraId="3B8885B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7F7F17F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w:t>
            </w:r>
          </w:p>
        </w:tc>
        <w:tc>
          <w:tcPr>
            <w:tcW w:w="0" w:type="auto"/>
            <w:vAlign w:val="center"/>
            <w:hideMark/>
          </w:tcPr>
          <w:p w14:paraId="49C7786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Daily emotional support in care settings</w:t>
            </w:r>
          </w:p>
        </w:tc>
      </w:tr>
      <w:tr w:rsidR="00626E79" w:rsidRPr="00626E79" w14:paraId="638DF501" w14:textId="77777777" w:rsidTr="00626E79">
        <w:trPr>
          <w:tblCellSpacing w:w="15" w:type="dxa"/>
        </w:trPr>
        <w:tc>
          <w:tcPr>
            <w:tcW w:w="0" w:type="auto"/>
            <w:vAlign w:val="center"/>
            <w:hideMark/>
          </w:tcPr>
          <w:p w14:paraId="694D0C3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Calm under pressure</w:t>
            </w:r>
          </w:p>
        </w:tc>
        <w:tc>
          <w:tcPr>
            <w:tcW w:w="0" w:type="auto"/>
            <w:vAlign w:val="center"/>
            <w:hideMark/>
          </w:tcPr>
          <w:p w14:paraId="4BDABD19"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2195527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w:t>
            </w:r>
          </w:p>
        </w:tc>
        <w:tc>
          <w:tcPr>
            <w:tcW w:w="0" w:type="auto"/>
            <w:vAlign w:val="center"/>
            <w:hideMark/>
          </w:tcPr>
          <w:p w14:paraId="788A0FD2"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Managing distress and challenging behaviour</w:t>
            </w:r>
          </w:p>
        </w:tc>
      </w:tr>
      <w:tr w:rsidR="00626E79" w:rsidRPr="00626E79" w14:paraId="390EB1C6" w14:textId="77777777" w:rsidTr="00626E79">
        <w:trPr>
          <w:tblCellSpacing w:w="15" w:type="dxa"/>
        </w:trPr>
        <w:tc>
          <w:tcPr>
            <w:tcW w:w="0" w:type="auto"/>
            <w:vAlign w:val="center"/>
            <w:hideMark/>
          </w:tcPr>
          <w:p w14:paraId="57FD2205"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IT skills</w:t>
            </w:r>
          </w:p>
        </w:tc>
        <w:tc>
          <w:tcPr>
            <w:tcW w:w="0" w:type="auto"/>
            <w:vAlign w:val="center"/>
            <w:hideMark/>
          </w:tcPr>
          <w:p w14:paraId="250F00E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4BA30ED0"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Good</w:t>
            </w:r>
          </w:p>
        </w:tc>
        <w:tc>
          <w:tcPr>
            <w:tcW w:w="0" w:type="auto"/>
            <w:vAlign w:val="center"/>
            <w:hideMark/>
          </w:tcPr>
          <w:p w14:paraId="497C1A6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Use of care systems, online learning</w:t>
            </w:r>
          </w:p>
        </w:tc>
      </w:tr>
      <w:tr w:rsidR="00626E79" w:rsidRPr="00626E79" w14:paraId="3FAAA35F" w14:textId="77777777" w:rsidTr="00626E79">
        <w:trPr>
          <w:tblCellSpacing w:w="15" w:type="dxa"/>
        </w:trPr>
        <w:tc>
          <w:tcPr>
            <w:tcW w:w="0" w:type="auto"/>
            <w:vAlign w:val="center"/>
            <w:hideMark/>
          </w:tcPr>
          <w:p w14:paraId="03C6BB2C"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Teamwork</w:t>
            </w:r>
          </w:p>
        </w:tc>
        <w:tc>
          <w:tcPr>
            <w:tcW w:w="0" w:type="auto"/>
            <w:vAlign w:val="center"/>
            <w:hideMark/>
          </w:tcPr>
          <w:p w14:paraId="7A0729F9"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7FE22EF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w:t>
            </w:r>
          </w:p>
        </w:tc>
        <w:tc>
          <w:tcPr>
            <w:tcW w:w="0" w:type="auto"/>
            <w:vAlign w:val="center"/>
            <w:hideMark/>
          </w:tcPr>
          <w:p w14:paraId="23319194"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Working with multi-disciplinary teams</w:t>
            </w:r>
          </w:p>
        </w:tc>
      </w:tr>
      <w:tr w:rsidR="00626E79" w:rsidRPr="00626E79" w14:paraId="3B80E005" w14:textId="77777777" w:rsidTr="00626E79">
        <w:trPr>
          <w:tblCellSpacing w:w="15" w:type="dxa"/>
        </w:trPr>
        <w:tc>
          <w:tcPr>
            <w:tcW w:w="0" w:type="auto"/>
            <w:vAlign w:val="center"/>
            <w:hideMark/>
          </w:tcPr>
          <w:p w14:paraId="104A4DB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Organisation</w:t>
            </w:r>
          </w:p>
        </w:tc>
        <w:tc>
          <w:tcPr>
            <w:tcW w:w="0" w:type="auto"/>
            <w:vAlign w:val="center"/>
            <w:hideMark/>
          </w:tcPr>
          <w:p w14:paraId="0D94A6B9"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1ACCCBFE"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Developing</w:t>
            </w:r>
          </w:p>
        </w:tc>
        <w:tc>
          <w:tcPr>
            <w:tcW w:w="0" w:type="auto"/>
            <w:vAlign w:val="center"/>
            <w:hideMark/>
          </w:tcPr>
          <w:p w14:paraId="3DBA9F5F"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Growing confidence with planning systems</w:t>
            </w:r>
          </w:p>
        </w:tc>
      </w:tr>
      <w:tr w:rsidR="00626E79" w:rsidRPr="00626E79" w14:paraId="53FF67DE" w14:textId="77777777" w:rsidTr="00626E79">
        <w:trPr>
          <w:tblCellSpacing w:w="15" w:type="dxa"/>
        </w:trPr>
        <w:tc>
          <w:tcPr>
            <w:tcW w:w="0" w:type="auto"/>
            <w:vAlign w:val="center"/>
            <w:hideMark/>
          </w:tcPr>
          <w:p w14:paraId="5A1EF7D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Leadership</w:t>
            </w:r>
          </w:p>
        </w:tc>
        <w:tc>
          <w:tcPr>
            <w:tcW w:w="0" w:type="auto"/>
            <w:vAlign w:val="center"/>
            <w:hideMark/>
          </w:tcPr>
          <w:p w14:paraId="711776CE"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Desirable</w:t>
            </w:r>
          </w:p>
        </w:tc>
        <w:tc>
          <w:tcPr>
            <w:tcW w:w="0" w:type="auto"/>
            <w:vAlign w:val="center"/>
            <w:hideMark/>
          </w:tcPr>
          <w:p w14:paraId="2C35AC6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Emerging</w:t>
            </w:r>
          </w:p>
        </w:tc>
        <w:tc>
          <w:tcPr>
            <w:tcW w:w="0" w:type="auto"/>
            <w:vAlign w:val="center"/>
            <w:hideMark/>
          </w:tcPr>
          <w:p w14:paraId="2223D71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Supporting new staff, mentoring</w:t>
            </w:r>
          </w:p>
        </w:tc>
      </w:tr>
      <w:tr w:rsidR="00626E79" w:rsidRPr="00626E79" w14:paraId="122B9074" w14:textId="77777777" w:rsidTr="00626E79">
        <w:trPr>
          <w:tblCellSpacing w:w="15" w:type="dxa"/>
        </w:trPr>
        <w:tc>
          <w:tcPr>
            <w:tcW w:w="0" w:type="auto"/>
            <w:vAlign w:val="center"/>
            <w:hideMark/>
          </w:tcPr>
          <w:p w14:paraId="084099A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Time Management</w:t>
            </w:r>
          </w:p>
        </w:tc>
        <w:tc>
          <w:tcPr>
            <w:tcW w:w="0" w:type="auto"/>
            <w:vAlign w:val="center"/>
            <w:hideMark/>
          </w:tcPr>
          <w:p w14:paraId="31543626"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Essential</w:t>
            </w:r>
          </w:p>
        </w:tc>
        <w:tc>
          <w:tcPr>
            <w:tcW w:w="0" w:type="auto"/>
            <w:vAlign w:val="center"/>
            <w:hideMark/>
          </w:tcPr>
          <w:p w14:paraId="06AE216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Developing</w:t>
            </w:r>
          </w:p>
        </w:tc>
        <w:tc>
          <w:tcPr>
            <w:tcW w:w="0" w:type="auto"/>
            <w:vAlign w:val="center"/>
            <w:hideMark/>
          </w:tcPr>
          <w:p w14:paraId="61443ED6"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Balancing work, study, and personal responsibilities</w:t>
            </w:r>
          </w:p>
        </w:tc>
      </w:tr>
    </w:tbl>
    <w:p w14:paraId="2C517D85" w14:textId="2FF20D4E"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4D4926D1" w14:textId="5BD183F8" w:rsidR="00626E79" w:rsidRPr="00131942" w:rsidRDefault="00626E79" w:rsidP="00F80109">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7" w:name="_Toc214638186"/>
      <w:bookmarkStart w:id="38" w:name="_Toc214646715"/>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33B51"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Areas for Development</w:t>
      </w:r>
      <w:bookmarkEnd w:id="37"/>
      <w:bookmarkEnd w:id="38"/>
    </w:p>
    <w:p w14:paraId="0A62EF0E"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To strengthen my readiness for youth support work, I aim to develop:</w:t>
      </w:r>
    </w:p>
    <w:p w14:paraId="1079985F" w14:textId="77777777" w:rsidR="00626E79" w:rsidRPr="00626E79" w:rsidRDefault="00626E79" w:rsidP="00A61432">
      <w:pPr>
        <w:numPr>
          <w:ilvl w:val="0"/>
          <w:numId w:val="1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More direct experience supporting young people aged 16–17</w:t>
      </w:r>
    </w:p>
    <w:p w14:paraId="23D73567" w14:textId="77777777" w:rsidR="00626E79" w:rsidRPr="00626E79" w:rsidRDefault="00626E79" w:rsidP="00A61432">
      <w:pPr>
        <w:numPr>
          <w:ilvl w:val="0"/>
          <w:numId w:val="1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Stronger understanding of children’s safeguarding models</w:t>
      </w:r>
    </w:p>
    <w:p w14:paraId="12286F70" w14:textId="77777777" w:rsidR="00626E79" w:rsidRPr="00626E79" w:rsidRDefault="00626E79" w:rsidP="00A61432">
      <w:pPr>
        <w:numPr>
          <w:ilvl w:val="0"/>
          <w:numId w:val="1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More confidence delivering key-work sessions</w:t>
      </w:r>
    </w:p>
    <w:p w14:paraId="3447C5F3" w14:textId="77777777" w:rsidR="00626E79" w:rsidRPr="00626E79" w:rsidRDefault="00626E79" w:rsidP="00A61432">
      <w:pPr>
        <w:numPr>
          <w:ilvl w:val="0"/>
          <w:numId w:val="1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Leadership skills for future progression</w:t>
      </w:r>
    </w:p>
    <w:p w14:paraId="4081BFD6" w14:textId="77777777" w:rsidR="00626E79" w:rsidRPr="00626E79" w:rsidRDefault="00626E79" w:rsidP="00A61432">
      <w:pPr>
        <w:numPr>
          <w:ilvl w:val="0"/>
          <w:numId w:val="1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full UK driving licence</w:t>
      </w:r>
    </w:p>
    <w:p w14:paraId="4CA9564C" w14:textId="0BA7659E"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17608E7C" w14:textId="18867BEF" w:rsidR="00626E79" w:rsidRPr="00131942" w:rsidRDefault="00626E79" w:rsidP="00F80109">
      <w:pPr>
        <w:pStyle w:val="Heading1"/>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9" w:name="_Toc214638187"/>
      <w:bookmarkStart w:id="40" w:name="_Toc214646716"/>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F80109"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My Personal Brand and Professional Identity</w:t>
      </w:r>
      <w:bookmarkEnd w:id="39"/>
      <w:bookmarkEnd w:id="40"/>
    </w:p>
    <w:p w14:paraId="6E46DB99" w14:textId="7E26291B" w:rsidR="00626E79" w:rsidRPr="00131942" w:rsidRDefault="00626E79" w:rsidP="00F80109">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1" w:name="_Toc214638188"/>
      <w:bookmarkStart w:id="42" w:name="_Toc214646717"/>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F80109"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13194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Personal Brand</w:t>
      </w:r>
      <w:bookmarkEnd w:id="41"/>
      <w:bookmarkEnd w:id="42"/>
    </w:p>
    <w:p w14:paraId="2F637166"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personal brand communicates values, strengths, and professional attitude. My personal brand focuses on:</w:t>
      </w:r>
    </w:p>
    <w:p w14:paraId="1502106D"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Compassionate and person-centred practice</w:t>
      </w:r>
    </w:p>
    <w:p w14:paraId="0B3CEC2F"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Reliability and calmness</w:t>
      </w:r>
    </w:p>
    <w:p w14:paraId="3B3D7E99"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Trauma-informed care</w:t>
      </w:r>
    </w:p>
    <w:p w14:paraId="412E7DE9"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lastRenderedPageBreak/>
        <w:t>Strong communication</w:t>
      </w:r>
    </w:p>
    <w:p w14:paraId="2FA134AE"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Commitment to safeguarding and empowerment</w:t>
      </w:r>
    </w:p>
    <w:p w14:paraId="566EB34D" w14:textId="77777777" w:rsidR="00626E79" w:rsidRPr="00626E79" w:rsidRDefault="00626E79" w:rsidP="00A61432">
      <w:pPr>
        <w:numPr>
          <w:ilvl w:val="0"/>
          <w:numId w:val="19"/>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Dedication to learning and professional growth</w:t>
      </w:r>
    </w:p>
    <w:p w14:paraId="6FE184BC" w14:textId="58FC816B"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 strong personal brand makes me more employable and demonstrates alignment with employer expectations (</w:t>
      </w:r>
      <w:r w:rsidR="00995128" w:rsidRPr="00102839">
        <w:rPr>
          <w:rFonts w:ascii="Times New Roman" w:eastAsia="Times New Roman" w:hAnsi="Times New Roman" w:cs="Times New Roman"/>
          <w:kern w:val="0"/>
          <w:sz w:val="22"/>
          <w:szCs w:val="22"/>
          <w:lang w:eastAsia="en-GB"/>
          <w14:ligatures w14:val="none"/>
        </w:rPr>
        <w:t>Hindley</w:t>
      </w:r>
      <w:r w:rsidRPr="00626E79">
        <w:rPr>
          <w:rFonts w:ascii="Times New Roman" w:eastAsia="Times New Roman" w:hAnsi="Times New Roman" w:cs="Times New Roman"/>
          <w:kern w:val="0"/>
          <w:sz w:val="22"/>
          <w:szCs w:val="22"/>
          <w:lang w:eastAsia="en-GB"/>
          <w14:ligatures w14:val="none"/>
        </w:rPr>
        <w:t>, 2021).</w:t>
      </w:r>
    </w:p>
    <w:p w14:paraId="39AE127D" w14:textId="5174DF4D"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6608185B" w14:textId="15D318C1" w:rsidR="00626E79" w:rsidRPr="00131942" w:rsidRDefault="00626E79" w:rsidP="000B0795">
      <w:pPr>
        <w:pStyle w:val="Heading2"/>
        <w:rPr>
          <w:rFonts w:eastAsia="Times New Roman"/>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3" w:name="_Toc214638189"/>
      <w:bookmarkStart w:id="44" w:name="_Toc214646718"/>
      <w:r w:rsidRPr="00131942">
        <w:rPr>
          <w:rFonts w:eastAsia="Times New Roman"/>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F80109" w:rsidRPr="00131942">
        <w:rPr>
          <w:rFonts w:eastAsia="Times New Roman"/>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131942">
        <w:rPr>
          <w:rFonts w:eastAsia="Times New Roman"/>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Identity</w:t>
      </w:r>
      <w:bookmarkEnd w:id="43"/>
      <w:bookmarkEnd w:id="44"/>
    </w:p>
    <w:p w14:paraId="5F9B37D1"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Professional identity is how I present myself within the sector. I can strengthen my identity by:</w:t>
      </w:r>
    </w:p>
    <w:p w14:paraId="60B9482E"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Maintaining a professional CV</w:t>
      </w:r>
    </w:p>
    <w:p w14:paraId="3F130532"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Creating a strong LinkedIn profile</w:t>
      </w:r>
    </w:p>
    <w:p w14:paraId="57BB2C00"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Demonstrating commitment to CPD</w:t>
      </w:r>
    </w:p>
    <w:p w14:paraId="4293D7DD"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Adhering to sector values such as dignity, safeguarding, and equality</w:t>
      </w:r>
    </w:p>
    <w:p w14:paraId="3CCD0749"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Engaging with ethical codes of practice</w:t>
      </w:r>
    </w:p>
    <w:p w14:paraId="209D58BC" w14:textId="77777777" w:rsidR="00626E79" w:rsidRPr="00626E79" w:rsidRDefault="00626E79" w:rsidP="00A61432">
      <w:pPr>
        <w:numPr>
          <w:ilvl w:val="0"/>
          <w:numId w:val="20"/>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Showing reflective practice</w:t>
      </w:r>
    </w:p>
    <w:p w14:paraId="4F61D646"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This aligns with expectations set by the Care Certificate and social care competencies (CQC, 2022).</w:t>
      </w:r>
    </w:p>
    <w:p w14:paraId="77661B2F" w14:textId="33369EBF"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232DDF86" w14:textId="4BCCBCA5" w:rsidR="00626E79" w:rsidRPr="00A00F48" w:rsidRDefault="00626E79" w:rsidP="0028273C">
      <w:pPr>
        <w:pStyle w:val="Heading2"/>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5" w:name="_Toc214638190"/>
      <w:bookmarkStart w:id="46" w:name="_Toc214646719"/>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28273C"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Networking for Employment Success</w:t>
      </w:r>
      <w:bookmarkEnd w:id="45"/>
      <w:bookmarkEnd w:id="46"/>
    </w:p>
    <w:p w14:paraId="31E4DE7D"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Professional networking enhances visibility, opportunities, and learning. I will expand my network through:</w:t>
      </w:r>
    </w:p>
    <w:p w14:paraId="34382DD7" w14:textId="77777777" w:rsidR="00626E79" w:rsidRPr="00626E79" w:rsidRDefault="00626E79" w:rsidP="00A61432">
      <w:pPr>
        <w:numPr>
          <w:ilvl w:val="0"/>
          <w:numId w:val="21"/>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LinkedIn networking</w:t>
      </w:r>
    </w:p>
    <w:p w14:paraId="6A434F12" w14:textId="77777777" w:rsidR="00626E79" w:rsidRPr="00626E79" w:rsidRDefault="00626E79" w:rsidP="00A61432">
      <w:pPr>
        <w:numPr>
          <w:ilvl w:val="0"/>
          <w:numId w:val="21"/>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Joining Skills for Care communities</w:t>
      </w:r>
    </w:p>
    <w:p w14:paraId="333D47B2" w14:textId="77777777" w:rsidR="00626E79" w:rsidRPr="00626E79" w:rsidRDefault="00626E79" w:rsidP="00A61432">
      <w:pPr>
        <w:numPr>
          <w:ilvl w:val="0"/>
          <w:numId w:val="21"/>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Connecting with professionals in supported accommodation</w:t>
      </w:r>
    </w:p>
    <w:p w14:paraId="50F44F8E" w14:textId="77777777" w:rsidR="00626E79" w:rsidRPr="00626E79" w:rsidRDefault="00626E79" w:rsidP="00A61432">
      <w:pPr>
        <w:numPr>
          <w:ilvl w:val="0"/>
          <w:numId w:val="21"/>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Attending webinars, training sessions, and career events</w:t>
      </w:r>
    </w:p>
    <w:p w14:paraId="479CD6E6" w14:textId="77777777" w:rsidR="00626E79" w:rsidRPr="00102839" w:rsidRDefault="00626E79" w:rsidP="00A61432">
      <w:pPr>
        <w:numPr>
          <w:ilvl w:val="0"/>
          <w:numId w:val="21"/>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Seeking a mentor within youth or social care</w:t>
      </w:r>
    </w:p>
    <w:p w14:paraId="69FB98AE" w14:textId="6078CADA" w:rsidR="00410486" w:rsidRPr="00626E79" w:rsidRDefault="00410486" w:rsidP="00A61432">
      <w:pPr>
        <w:spacing w:before="100" w:beforeAutospacing="1" w:after="100" w:afterAutospacing="1" w:line="360" w:lineRule="auto"/>
        <w:ind w:left="360"/>
        <w:rPr>
          <w:rFonts w:ascii="Times New Roman" w:eastAsia="Times New Roman" w:hAnsi="Times New Roman" w:cs="Times New Roman"/>
          <w:kern w:val="0"/>
          <w:sz w:val="22"/>
          <w:szCs w:val="22"/>
          <w:lang w:eastAsia="en-GB"/>
          <w14:ligatures w14:val="none"/>
        </w:rPr>
      </w:pPr>
      <w:r w:rsidRPr="00102839">
        <w:rPr>
          <w:sz w:val="22"/>
          <w:szCs w:val="22"/>
        </w:rPr>
        <w:t>Internet use is becoming increasingly recognised as a necessary workforce skill in the sector (Hindley, 2021).</w:t>
      </w:r>
    </w:p>
    <w:p w14:paraId="132B0FF6" w14:textId="77777777" w:rsidR="004301F9" w:rsidRPr="00102839" w:rsidRDefault="004301F9" w:rsidP="00A61432">
      <w:pPr>
        <w:spacing w:before="100" w:beforeAutospacing="1" w:after="100" w:afterAutospacing="1" w:line="360" w:lineRule="auto"/>
        <w:outlineLvl w:val="1"/>
        <w:rPr>
          <w:rFonts w:ascii="Times New Roman" w:eastAsia="Times New Roman" w:hAnsi="Times New Roman" w:cs="Times New Roman"/>
          <w:kern w:val="0"/>
          <w:sz w:val="22"/>
          <w:szCs w:val="22"/>
          <w:lang w:eastAsia="en-GB"/>
          <w14:ligatures w14:val="none"/>
        </w:rPr>
      </w:pPr>
    </w:p>
    <w:p w14:paraId="637558D7" w14:textId="77777777" w:rsidR="004301F9" w:rsidRPr="00102839" w:rsidRDefault="004301F9" w:rsidP="00A61432">
      <w:pPr>
        <w:spacing w:before="100" w:beforeAutospacing="1" w:after="100" w:afterAutospacing="1" w:line="360" w:lineRule="auto"/>
        <w:outlineLvl w:val="1"/>
        <w:rPr>
          <w:rFonts w:ascii="Times New Roman" w:eastAsia="Times New Roman" w:hAnsi="Times New Roman" w:cs="Times New Roman"/>
          <w:kern w:val="0"/>
          <w:sz w:val="22"/>
          <w:szCs w:val="22"/>
          <w:lang w:eastAsia="en-GB"/>
          <w14:ligatures w14:val="none"/>
        </w:rPr>
      </w:pPr>
    </w:p>
    <w:p w14:paraId="60DFE06B" w14:textId="13D2F71C" w:rsidR="00626E79" w:rsidRPr="00A00F48" w:rsidRDefault="00410486" w:rsidP="001E1DE3">
      <w:pPr>
        <w:pStyle w:val="Heading1"/>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47" w:name="_Toc214638191"/>
      <w:bookmarkStart w:id="48" w:name="_Toc214646720"/>
      <w:r w:rsidR="00626E79"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1E1DE3"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626E79"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 and 5-Year Timeline</w:t>
      </w:r>
      <w:bookmarkEnd w:id="47"/>
      <w:bookmarkEnd w:id="48"/>
    </w:p>
    <w:p w14:paraId="07B159DE" w14:textId="122D09C1" w:rsidR="00626E79" w:rsidRPr="00F945DF" w:rsidRDefault="00361646" w:rsidP="004E68D9">
      <w:pPr>
        <w:pStyle w:val="Heading2"/>
        <w:rPr>
          <w:sz w:val="22"/>
          <w:szCs w:val="22"/>
        </w:rPr>
      </w:pPr>
      <w:r w:rsidRPr="00F945DF">
        <w:rPr>
          <w:sz w:val="22"/>
          <w:szCs w:val="22"/>
        </w:rPr>
        <w:t xml:space="preserve"> </w:t>
      </w:r>
      <w:bookmarkStart w:id="49" w:name="_Toc214638192"/>
      <w:bookmarkStart w:id="50" w:name="_Toc214646721"/>
      <w:r w:rsidR="00626E79" w:rsidRPr="00F945DF">
        <w:rPr>
          <w:sz w:val="22"/>
          <w:szCs w:val="22"/>
        </w:rPr>
        <w:t>6.</w:t>
      </w:r>
      <w:r w:rsidR="001E1DE3" w:rsidRPr="00F945DF">
        <w:rPr>
          <w:sz w:val="22"/>
          <w:szCs w:val="22"/>
        </w:rPr>
        <w:t>2</w:t>
      </w:r>
      <w:r w:rsidR="00626E79" w:rsidRPr="00F945DF">
        <w:rPr>
          <w:sz w:val="22"/>
          <w:szCs w:val="22"/>
        </w:rPr>
        <w:t xml:space="preserve"> Action Plan (SMART Goals)</w:t>
      </w:r>
      <w:bookmarkEnd w:id="49"/>
      <w:bookmarkEnd w:id="5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87"/>
        <w:gridCol w:w="2942"/>
        <w:gridCol w:w="2035"/>
        <w:gridCol w:w="962"/>
      </w:tblGrid>
      <w:tr w:rsidR="00626E79" w:rsidRPr="00626E79" w14:paraId="1A972197" w14:textId="77777777" w:rsidTr="00626E79">
        <w:trPr>
          <w:tblHeader/>
          <w:tblCellSpacing w:w="15" w:type="dxa"/>
        </w:trPr>
        <w:tc>
          <w:tcPr>
            <w:tcW w:w="0" w:type="auto"/>
            <w:vAlign w:val="center"/>
            <w:hideMark/>
          </w:tcPr>
          <w:p w14:paraId="39D149D4"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Goal</w:t>
            </w:r>
          </w:p>
        </w:tc>
        <w:tc>
          <w:tcPr>
            <w:tcW w:w="0" w:type="auto"/>
            <w:vAlign w:val="center"/>
            <w:hideMark/>
          </w:tcPr>
          <w:p w14:paraId="2D0A1BFD"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Actions</w:t>
            </w:r>
          </w:p>
        </w:tc>
        <w:tc>
          <w:tcPr>
            <w:tcW w:w="0" w:type="auto"/>
            <w:vAlign w:val="center"/>
            <w:hideMark/>
          </w:tcPr>
          <w:p w14:paraId="77E087CE"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Resources Needed</w:t>
            </w:r>
          </w:p>
        </w:tc>
        <w:tc>
          <w:tcPr>
            <w:tcW w:w="0" w:type="auto"/>
            <w:vAlign w:val="center"/>
            <w:hideMark/>
          </w:tcPr>
          <w:p w14:paraId="7BC6F44D" w14:textId="77777777" w:rsidR="00626E79" w:rsidRPr="00626E79" w:rsidRDefault="00626E79" w:rsidP="00A61432">
            <w:pPr>
              <w:spacing w:after="0" w:line="360" w:lineRule="auto"/>
              <w:jc w:val="center"/>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Deadline</w:t>
            </w:r>
          </w:p>
        </w:tc>
      </w:tr>
      <w:tr w:rsidR="00626E79" w:rsidRPr="00626E79" w14:paraId="5455AFC0" w14:textId="77777777" w:rsidTr="00626E79">
        <w:trPr>
          <w:tblCellSpacing w:w="15" w:type="dxa"/>
        </w:trPr>
        <w:tc>
          <w:tcPr>
            <w:tcW w:w="0" w:type="auto"/>
            <w:vAlign w:val="center"/>
            <w:hideMark/>
          </w:tcPr>
          <w:p w14:paraId="32F05BD3"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Strengthen safeguarding knowledge</w:t>
            </w:r>
          </w:p>
        </w:tc>
        <w:tc>
          <w:tcPr>
            <w:tcW w:w="0" w:type="auto"/>
            <w:vAlign w:val="center"/>
            <w:hideMark/>
          </w:tcPr>
          <w:p w14:paraId="49FF6972"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Level 2/3 children’s safeguarding CPD</w:t>
            </w:r>
          </w:p>
        </w:tc>
        <w:tc>
          <w:tcPr>
            <w:tcW w:w="0" w:type="auto"/>
            <w:vAlign w:val="center"/>
            <w:hideMark/>
          </w:tcPr>
          <w:p w14:paraId="667D124E"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Online CPD</w:t>
            </w:r>
          </w:p>
        </w:tc>
        <w:tc>
          <w:tcPr>
            <w:tcW w:w="0" w:type="auto"/>
            <w:vAlign w:val="center"/>
            <w:hideMark/>
          </w:tcPr>
          <w:p w14:paraId="673416A5"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3 months</w:t>
            </w:r>
          </w:p>
        </w:tc>
      </w:tr>
      <w:tr w:rsidR="00626E79" w:rsidRPr="00626E79" w14:paraId="33A1BFA1" w14:textId="77777777" w:rsidTr="00626E79">
        <w:trPr>
          <w:tblCellSpacing w:w="15" w:type="dxa"/>
        </w:trPr>
        <w:tc>
          <w:tcPr>
            <w:tcW w:w="0" w:type="auto"/>
            <w:vAlign w:val="center"/>
            <w:hideMark/>
          </w:tcPr>
          <w:p w14:paraId="7644439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Gain youth-sector experience</w:t>
            </w:r>
          </w:p>
        </w:tc>
        <w:tc>
          <w:tcPr>
            <w:tcW w:w="0" w:type="auto"/>
            <w:vAlign w:val="center"/>
            <w:hideMark/>
          </w:tcPr>
          <w:p w14:paraId="33E21F2C"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Volunteer in youth centres or mentoring</w:t>
            </w:r>
          </w:p>
        </w:tc>
        <w:tc>
          <w:tcPr>
            <w:tcW w:w="0" w:type="auto"/>
            <w:vAlign w:val="center"/>
            <w:hideMark/>
          </w:tcPr>
          <w:p w14:paraId="04D2A5B1"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Local youth organisations</w:t>
            </w:r>
          </w:p>
        </w:tc>
        <w:tc>
          <w:tcPr>
            <w:tcW w:w="0" w:type="auto"/>
            <w:vAlign w:val="center"/>
            <w:hideMark/>
          </w:tcPr>
          <w:p w14:paraId="202B2E73"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6 months</w:t>
            </w:r>
          </w:p>
        </w:tc>
      </w:tr>
      <w:tr w:rsidR="00626E79" w:rsidRPr="00626E79" w14:paraId="3F27AD53" w14:textId="77777777" w:rsidTr="00626E79">
        <w:trPr>
          <w:tblCellSpacing w:w="15" w:type="dxa"/>
        </w:trPr>
        <w:tc>
          <w:tcPr>
            <w:tcW w:w="0" w:type="auto"/>
            <w:vAlign w:val="center"/>
            <w:hideMark/>
          </w:tcPr>
          <w:p w14:paraId="5F4152C3"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Build leadership skills</w:t>
            </w:r>
          </w:p>
        </w:tc>
        <w:tc>
          <w:tcPr>
            <w:tcW w:w="0" w:type="auto"/>
            <w:vAlign w:val="center"/>
            <w:hideMark/>
          </w:tcPr>
          <w:p w14:paraId="6810E36C"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Lead small tasks, support new staff</w:t>
            </w:r>
          </w:p>
        </w:tc>
        <w:tc>
          <w:tcPr>
            <w:tcW w:w="0" w:type="auto"/>
            <w:vAlign w:val="center"/>
            <w:hideMark/>
          </w:tcPr>
          <w:p w14:paraId="6AF1853E"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Workplace support</w:t>
            </w:r>
          </w:p>
        </w:tc>
        <w:tc>
          <w:tcPr>
            <w:tcW w:w="0" w:type="auto"/>
            <w:vAlign w:val="center"/>
            <w:hideMark/>
          </w:tcPr>
          <w:p w14:paraId="4E9181A6"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12 months</w:t>
            </w:r>
          </w:p>
        </w:tc>
      </w:tr>
      <w:tr w:rsidR="00626E79" w:rsidRPr="00626E79" w14:paraId="2CABD475" w14:textId="77777777" w:rsidTr="00626E79">
        <w:trPr>
          <w:tblCellSpacing w:w="15" w:type="dxa"/>
        </w:trPr>
        <w:tc>
          <w:tcPr>
            <w:tcW w:w="0" w:type="auto"/>
            <w:vAlign w:val="center"/>
            <w:hideMark/>
          </w:tcPr>
          <w:p w14:paraId="703111D5"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Develop organisation &amp; time management</w:t>
            </w:r>
          </w:p>
        </w:tc>
        <w:tc>
          <w:tcPr>
            <w:tcW w:w="0" w:type="auto"/>
            <w:vAlign w:val="center"/>
            <w:hideMark/>
          </w:tcPr>
          <w:p w14:paraId="2585F990"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Use planners and supervision</w:t>
            </w:r>
          </w:p>
        </w:tc>
        <w:tc>
          <w:tcPr>
            <w:tcW w:w="0" w:type="auto"/>
            <w:vAlign w:val="center"/>
            <w:hideMark/>
          </w:tcPr>
          <w:p w14:paraId="1FC3D36B"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Apps/tools</w:t>
            </w:r>
          </w:p>
        </w:tc>
        <w:tc>
          <w:tcPr>
            <w:tcW w:w="0" w:type="auto"/>
            <w:vAlign w:val="center"/>
            <w:hideMark/>
          </w:tcPr>
          <w:p w14:paraId="36927C00"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Ongoing</w:t>
            </w:r>
          </w:p>
        </w:tc>
      </w:tr>
      <w:tr w:rsidR="00626E79" w:rsidRPr="00626E79" w14:paraId="27BEFEC1" w14:textId="77777777" w:rsidTr="00626E79">
        <w:trPr>
          <w:tblCellSpacing w:w="15" w:type="dxa"/>
        </w:trPr>
        <w:tc>
          <w:tcPr>
            <w:tcW w:w="0" w:type="auto"/>
            <w:vAlign w:val="center"/>
            <w:hideMark/>
          </w:tcPr>
          <w:p w14:paraId="570258C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Build personal brand</w:t>
            </w:r>
          </w:p>
        </w:tc>
        <w:tc>
          <w:tcPr>
            <w:tcW w:w="0" w:type="auto"/>
            <w:vAlign w:val="center"/>
            <w:hideMark/>
          </w:tcPr>
          <w:p w14:paraId="1014C70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Update CV, LinkedIn, portfolio</w:t>
            </w:r>
          </w:p>
        </w:tc>
        <w:tc>
          <w:tcPr>
            <w:tcW w:w="0" w:type="auto"/>
            <w:vAlign w:val="center"/>
            <w:hideMark/>
          </w:tcPr>
          <w:p w14:paraId="082501C3"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Laptop, CPD</w:t>
            </w:r>
          </w:p>
        </w:tc>
        <w:tc>
          <w:tcPr>
            <w:tcW w:w="0" w:type="auto"/>
            <w:vAlign w:val="center"/>
            <w:hideMark/>
          </w:tcPr>
          <w:p w14:paraId="0EC1469F"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1 month</w:t>
            </w:r>
          </w:p>
        </w:tc>
      </w:tr>
      <w:tr w:rsidR="00626E79" w:rsidRPr="00626E79" w14:paraId="7C6EFB98" w14:textId="77777777" w:rsidTr="00626E79">
        <w:trPr>
          <w:tblCellSpacing w:w="15" w:type="dxa"/>
        </w:trPr>
        <w:tc>
          <w:tcPr>
            <w:tcW w:w="0" w:type="auto"/>
            <w:vAlign w:val="center"/>
            <w:hideMark/>
          </w:tcPr>
          <w:p w14:paraId="65400668"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Achieve driving licence</w:t>
            </w:r>
          </w:p>
        </w:tc>
        <w:tc>
          <w:tcPr>
            <w:tcW w:w="0" w:type="auto"/>
            <w:vAlign w:val="center"/>
            <w:hideMark/>
          </w:tcPr>
          <w:p w14:paraId="6442AAE1"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Lessons and test</w:t>
            </w:r>
          </w:p>
        </w:tc>
        <w:tc>
          <w:tcPr>
            <w:tcW w:w="0" w:type="auto"/>
            <w:vAlign w:val="center"/>
            <w:hideMark/>
          </w:tcPr>
          <w:p w14:paraId="6CA2778A"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Driving school</w:t>
            </w:r>
          </w:p>
        </w:tc>
        <w:tc>
          <w:tcPr>
            <w:tcW w:w="0" w:type="auto"/>
            <w:vAlign w:val="center"/>
            <w:hideMark/>
          </w:tcPr>
          <w:p w14:paraId="2FD0E85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12 months</w:t>
            </w:r>
          </w:p>
        </w:tc>
      </w:tr>
      <w:tr w:rsidR="00626E79" w:rsidRPr="00626E79" w14:paraId="166FEFA4" w14:textId="77777777" w:rsidTr="00626E79">
        <w:trPr>
          <w:tblCellSpacing w:w="15" w:type="dxa"/>
        </w:trPr>
        <w:tc>
          <w:tcPr>
            <w:tcW w:w="0" w:type="auto"/>
            <w:vAlign w:val="center"/>
            <w:hideMark/>
          </w:tcPr>
          <w:p w14:paraId="48B6DED2"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Complete Level 6</w:t>
            </w:r>
          </w:p>
        </w:tc>
        <w:tc>
          <w:tcPr>
            <w:tcW w:w="0" w:type="auto"/>
            <w:vAlign w:val="center"/>
            <w:hideMark/>
          </w:tcPr>
          <w:p w14:paraId="2A8EE7A5"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Assignments, lectures</w:t>
            </w:r>
          </w:p>
        </w:tc>
        <w:tc>
          <w:tcPr>
            <w:tcW w:w="0" w:type="auto"/>
            <w:vAlign w:val="center"/>
            <w:hideMark/>
          </w:tcPr>
          <w:p w14:paraId="4759781D"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University support</w:t>
            </w:r>
          </w:p>
        </w:tc>
        <w:tc>
          <w:tcPr>
            <w:tcW w:w="0" w:type="auto"/>
            <w:vAlign w:val="center"/>
            <w:hideMark/>
          </w:tcPr>
          <w:p w14:paraId="4E61BBD6" w14:textId="77777777"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1 year</w:t>
            </w:r>
          </w:p>
        </w:tc>
      </w:tr>
    </w:tbl>
    <w:p w14:paraId="117C6824" w14:textId="40E8EB42" w:rsidR="00626E79" w:rsidRPr="00F945DF" w:rsidRDefault="00626E79" w:rsidP="004E68D9">
      <w:pPr>
        <w:pStyle w:val="Heading2"/>
        <w:rPr>
          <w:sz w:val="22"/>
          <w:szCs w:val="22"/>
        </w:rPr>
      </w:pPr>
      <w:bookmarkStart w:id="51" w:name="_Toc214638193"/>
      <w:bookmarkStart w:id="52" w:name="_Toc214646722"/>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2B355D"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Five-Year Professional Development Timeline</w:t>
      </w:r>
      <w:bookmarkEnd w:id="51"/>
      <w:bookmarkEnd w:id="52"/>
    </w:p>
    <w:p w14:paraId="6CB3F17C"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Year 1:</w:t>
      </w:r>
    </w:p>
    <w:p w14:paraId="4E441C08" w14:textId="77777777" w:rsidR="00626E79" w:rsidRPr="00626E79" w:rsidRDefault="00626E79" w:rsidP="00A61432">
      <w:pPr>
        <w:numPr>
          <w:ilvl w:val="0"/>
          <w:numId w:val="22"/>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Complete Level 6</w:t>
      </w:r>
    </w:p>
    <w:p w14:paraId="25F42DA8" w14:textId="77777777" w:rsidR="00626E79" w:rsidRPr="00626E79" w:rsidRDefault="00626E79" w:rsidP="00A61432">
      <w:pPr>
        <w:numPr>
          <w:ilvl w:val="0"/>
          <w:numId w:val="22"/>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Gain direct experience in youth settings</w:t>
      </w:r>
    </w:p>
    <w:p w14:paraId="23885C33" w14:textId="77777777" w:rsidR="00626E79" w:rsidRPr="00626E79" w:rsidRDefault="00626E79" w:rsidP="00A61432">
      <w:pPr>
        <w:numPr>
          <w:ilvl w:val="0"/>
          <w:numId w:val="22"/>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Build professional brand</w:t>
      </w:r>
    </w:p>
    <w:p w14:paraId="4145E605" w14:textId="77777777" w:rsidR="00626E79" w:rsidRPr="00626E79" w:rsidRDefault="00626E79" w:rsidP="00A61432">
      <w:pPr>
        <w:numPr>
          <w:ilvl w:val="0"/>
          <w:numId w:val="22"/>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Strengthen safeguarding competence</w:t>
      </w:r>
    </w:p>
    <w:p w14:paraId="31963153"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Year 2:</w:t>
      </w:r>
    </w:p>
    <w:p w14:paraId="69EEF905" w14:textId="77777777" w:rsidR="00626E79" w:rsidRPr="00626E79" w:rsidRDefault="00626E79" w:rsidP="00A61432">
      <w:pPr>
        <w:numPr>
          <w:ilvl w:val="0"/>
          <w:numId w:val="23"/>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Apply for Graduate Support Worker roles</w:t>
      </w:r>
    </w:p>
    <w:p w14:paraId="0FD413AE" w14:textId="77777777" w:rsidR="00626E79" w:rsidRPr="00626E79" w:rsidRDefault="00626E79" w:rsidP="00A61432">
      <w:pPr>
        <w:numPr>
          <w:ilvl w:val="0"/>
          <w:numId w:val="23"/>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Begin NVQ Level 3 (often employer-funded)</w:t>
      </w:r>
    </w:p>
    <w:p w14:paraId="5603AC0A" w14:textId="77777777" w:rsidR="00626E79" w:rsidRPr="00626E79" w:rsidRDefault="00626E79" w:rsidP="00A61432">
      <w:pPr>
        <w:numPr>
          <w:ilvl w:val="0"/>
          <w:numId w:val="23"/>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Improve trauma-informed practice</w:t>
      </w:r>
    </w:p>
    <w:p w14:paraId="65EBCD74"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Year 3:</w:t>
      </w:r>
    </w:p>
    <w:p w14:paraId="2235C278" w14:textId="77777777" w:rsidR="00626E79" w:rsidRPr="00626E79" w:rsidRDefault="00626E79" w:rsidP="00A61432">
      <w:pPr>
        <w:numPr>
          <w:ilvl w:val="0"/>
          <w:numId w:val="2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Take on key-worker duties</w:t>
      </w:r>
    </w:p>
    <w:p w14:paraId="03723B95" w14:textId="77777777" w:rsidR="00626E79" w:rsidRPr="00626E79" w:rsidRDefault="00626E79" w:rsidP="00A61432">
      <w:pPr>
        <w:numPr>
          <w:ilvl w:val="0"/>
          <w:numId w:val="2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Develop specialist skills such as contextual safeguarding</w:t>
      </w:r>
    </w:p>
    <w:p w14:paraId="50646944" w14:textId="77777777" w:rsidR="00626E79" w:rsidRPr="00626E79" w:rsidRDefault="00626E79" w:rsidP="00A61432">
      <w:pPr>
        <w:numPr>
          <w:ilvl w:val="0"/>
          <w:numId w:val="24"/>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Increase involvement in multi-agency meetings</w:t>
      </w:r>
    </w:p>
    <w:p w14:paraId="37274100"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lastRenderedPageBreak/>
        <w:t>Year 4:</w:t>
      </w:r>
    </w:p>
    <w:p w14:paraId="77F57B08" w14:textId="77777777" w:rsidR="00626E79" w:rsidRPr="00626E79" w:rsidRDefault="00626E79" w:rsidP="00A61432">
      <w:pPr>
        <w:numPr>
          <w:ilvl w:val="0"/>
          <w:numId w:val="2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Mentor new staff</w:t>
      </w:r>
    </w:p>
    <w:p w14:paraId="1F7DE08A" w14:textId="77777777" w:rsidR="00626E79" w:rsidRPr="00626E79" w:rsidRDefault="00626E79" w:rsidP="00A61432">
      <w:pPr>
        <w:numPr>
          <w:ilvl w:val="0"/>
          <w:numId w:val="25"/>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Work toward Senior Support Worker or Team Leader roles</w:t>
      </w:r>
    </w:p>
    <w:p w14:paraId="3B1BC08F" w14:textId="77777777" w:rsidR="00626E79" w:rsidRPr="00626E79" w:rsidRDefault="00626E79" w:rsidP="00A61432">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Year 5:</w:t>
      </w:r>
    </w:p>
    <w:p w14:paraId="32B71128" w14:textId="77777777" w:rsidR="00626E79" w:rsidRPr="00626E79" w:rsidRDefault="00626E79" w:rsidP="00A61432">
      <w:pPr>
        <w:numPr>
          <w:ilvl w:val="0"/>
          <w:numId w:val="26"/>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626E79">
        <w:rPr>
          <w:rFonts w:ascii="Times New Roman" w:eastAsia="Times New Roman" w:hAnsi="Times New Roman" w:cs="Times New Roman"/>
          <w:kern w:val="0"/>
          <w:sz w:val="22"/>
          <w:szCs w:val="22"/>
          <w:lang w:eastAsia="en-GB"/>
          <w14:ligatures w14:val="none"/>
        </w:rPr>
        <w:t>Progress toward advanced roles such as Team Leader, Residential Practitioner, or Youth Support Coordinator</w:t>
      </w:r>
    </w:p>
    <w:p w14:paraId="3419F1E4" w14:textId="56EC19DB" w:rsidR="00626E79" w:rsidRPr="00102839" w:rsidRDefault="00626E79" w:rsidP="00A61432">
      <w:pPr>
        <w:pStyle w:val="ListParagraph"/>
        <w:numPr>
          <w:ilvl w:val="0"/>
          <w:numId w:val="28"/>
        </w:num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102839">
        <w:rPr>
          <w:rFonts w:ascii="Times New Roman" w:eastAsia="Times New Roman" w:hAnsi="Times New Roman" w:cs="Times New Roman"/>
          <w:kern w:val="0"/>
          <w:sz w:val="22"/>
          <w:szCs w:val="22"/>
          <w:lang w:eastAsia="en-GB"/>
          <w14:ligatures w14:val="none"/>
        </w:rPr>
        <w:t>Consider further study in social work or therapeutic support</w:t>
      </w:r>
    </w:p>
    <w:p w14:paraId="626180CE" w14:textId="6FA47598" w:rsidR="00626E79" w:rsidRPr="00626E79" w:rsidRDefault="00626E79" w:rsidP="00A61432">
      <w:pPr>
        <w:spacing w:after="0" w:line="360" w:lineRule="auto"/>
        <w:rPr>
          <w:rFonts w:ascii="Times New Roman" w:eastAsia="Times New Roman" w:hAnsi="Times New Roman" w:cs="Times New Roman"/>
          <w:kern w:val="0"/>
          <w:sz w:val="22"/>
          <w:szCs w:val="22"/>
          <w:lang w:eastAsia="en-GB"/>
          <w14:ligatures w14:val="none"/>
        </w:rPr>
      </w:pPr>
    </w:p>
    <w:p w14:paraId="51975BE4" w14:textId="78873012" w:rsidR="00626E79" w:rsidRPr="00A00F48" w:rsidRDefault="00A52A27" w:rsidP="004E68D9">
      <w:pPr>
        <w:pStyle w:val="Heading1"/>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3" w:name="_Toc214638194"/>
      <w:bookmarkStart w:id="54" w:name="_Toc214646723"/>
      <w:r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3A0AAD" w:rsidRPr="00A00F48">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Conclusion</w:t>
      </w:r>
      <w:bookmarkEnd w:id="53"/>
      <w:bookmarkEnd w:id="54"/>
    </w:p>
    <w:p w14:paraId="3CE21D1B" w14:textId="4FDBB32B" w:rsidR="00A52A27" w:rsidRDefault="00A52A27" w:rsidP="00A61432">
      <w:pPr>
        <w:spacing w:before="100" w:beforeAutospacing="1" w:after="100" w:afterAutospacing="1" w:line="360" w:lineRule="auto"/>
        <w:outlineLvl w:val="1"/>
        <w:rPr>
          <w:sz w:val="22"/>
          <w:szCs w:val="22"/>
        </w:rPr>
      </w:pPr>
      <w:bookmarkStart w:id="55" w:name="_Toc214638195"/>
      <w:bookmarkStart w:id="56" w:name="_Toc214646724"/>
      <w:r w:rsidRPr="00102839">
        <w:rPr>
          <w:sz w:val="22"/>
          <w:szCs w:val="22"/>
        </w:rPr>
        <w:t xml:space="preserve">The Graduate Support Worker position necessitates a diverse set of technical skills, interpersonal abilities, and emotional resilience. Empathy, communication, staying calm under pressure, knowledge preservation, coaching ability, and teamwork are all important skills. My three years of care experience, academic training, and personal strengths are all consistent with these expectations, laying a solid foundation for future advancement in the youth-support sector. </w:t>
      </w:r>
      <w:r w:rsidRPr="00102839">
        <w:rPr>
          <w:sz w:val="22"/>
          <w:szCs w:val="22"/>
        </w:rPr>
        <w:br/>
        <w:t>By sticking to my action plan and developing protecting qualifications, obtaining young people knowledge, developing administrative as well organisational talents, when establishing my personal brand, I will be well-positioned to confidently transition into supported accommodation services. My five-year plan lays out a clear path to becoming a highly skilled practitioner capable of positively influencing the lives, safety, and independence for disadvantaged adolescents.</w:t>
      </w:r>
      <w:bookmarkEnd w:id="55"/>
      <w:bookmarkEnd w:id="56"/>
    </w:p>
    <w:p w14:paraId="4CFF1030" w14:textId="77777777" w:rsidR="005E61E0" w:rsidRDefault="005E61E0" w:rsidP="00A61432">
      <w:pPr>
        <w:spacing w:before="100" w:beforeAutospacing="1" w:after="100" w:afterAutospacing="1" w:line="360" w:lineRule="auto"/>
        <w:outlineLvl w:val="1"/>
        <w:rPr>
          <w:sz w:val="22"/>
          <w:szCs w:val="22"/>
        </w:rPr>
      </w:pPr>
    </w:p>
    <w:p w14:paraId="1F907365" w14:textId="77777777" w:rsidR="005E61E0" w:rsidRPr="00102839" w:rsidRDefault="005E61E0" w:rsidP="00A61432">
      <w:pPr>
        <w:spacing w:before="100" w:beforeAutospacing="1" w:after="100" w:afterAutospacing="1" w:line="360" w:lineRule="auto"/>
        <w:outlineLvl w:val="1"/>
        <w:rPr>
          <w:sz w:val="22"/>
          <w:szCs w:val="22"/>
        </w:rPr>
      </w:pPr>
    </w:p>
    <w:p w14:paraId="5BBCCECC" w14:textId="77777777" w:rsidR="00C46C6F" w:rsidRPr="00626E79" w:rsidRDefault="00C46C6F" w:rsidP="00626E79">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p>
    <w:p w14:paraId="2CC30100" w14:textId="77777777" w:rsidR="00104A57" w:rsidRDefault="00104A57" w:rsidP="00626E79">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p>
    <w:p w14:paraId="2F0134A8" w14:textId="77777777" w:rsidR="00104A57" w:rsidRDefault="00104A57" w:rsidP="00626E79">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p>
    <w:p w14:paraId="079B4603" w14:textId="500A1CD7" w:rsidR="00007AEF" w:rsidRDefault="004F3B4E" w:rsidP="00626E79">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lastRenderedPageBreak/>
        <w:t>References:</w:t>
      </w:r>
    </w:p>
    <w:p w14:paraId="70D96C95" w14:textId="76ADE0F0"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Firmin, C. (2020) </w:t>
      </w:r>
      <w:r w:rsidRPr="00626E79">
        <w:rPr>
          <w:rFonts w:ascii="Times New Roman" w:eastAsia="Times New Roman" w:hAnsi="Times New Roman" w:cs="Times New Roman"/>
          <w:i/>
          <w:iCs/>
          <w:kern w:val="0"/>
          <w:lang w:eastAsia="en-GB"/>
          <w14:ligatures w14:val="none"/>
        </w:rPr>
        <w:t>Contextual Safeguarding and Child Protection</w:t>
      </w:r>
      <w:r w:rsidRPr="00626E79">
        <w:rPr>
          <w:rFonts w:ascii="Times New Roman" w:eastAsia="Times New Roman" w:hAnsi="Times New Roman" w:cs="Times New Roman"/>
          <w:kern w:val="0"/>
          <w:lang w:eastAsia="en-GB"/>
          <w14:ligatures w14:val="none"/>
        </w:rPr>
        <w:t>. Bristol: Policy Press.</w:t>
      </w:r>
    </w:p>
    <w:p w14:paraId="602796A0"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Goleman, D. (2009) </w:t>
      </w:r>
      <w:r w:rsidRPr="00626E79">
        <w:rPr>
          <w:rFonts w:ascii="Times New Roman" w:eastAsia="Times New Roman" w:hAnsi="Times New Roman" w:cs="Times New Roman"/>
          <w:i/>
          <w:iCs/>
          <w:kern w:val="0"/>
          <w:lang w:eastAsia="en-GB"/>
          <w14:ligatures w14:val="none"/>
        </w:rPr>
        <w:t>Emotional Intelligence</w:t>
      </w:r>
      <w:r w:rsidRPr="00626E79">
        <w:rPr>
          <w:rFonts w:ascii="Times New Roman" w:eastAsia="Times New Roman" w:hAnsi="Times New Roman" w:cs="Times New Roman"/>
          <w:kern w:val="0"/>
          <w:lang w:eastAsia="en-GB"/>
          <w14:ligatures w14:val="none"/>
        </w:rPr>
        <w:t>. London: Bloomsbury.</w:t>
      </w:r>
    </w:p>
    <w:p w14:paraId="69CA53C3"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Hingley, M. (2021) ‘Networking and employability in health and social care’, </w:t>
      </w:r>
      <w:r w:rsidRPr="00626E79">
        <w:rPr>
          <w:rFonts w:ascii="Times New Roman" w:eastAsia="Times New Roman" w:hAnsi="Times New Roman" w:cs="Times New Roman"/>
          <w:i/>
          <w:iCs/>
          <w:kern w:val="0"/>
          <w:lang w:eastAsia="en-GB"/>
          <w14:ligatures w14:val="none"/>
        </w:rPr>
        <w:t>Journal of Social Care</w:t>
      </w:r>
      <w:r w:rsidRPr="00626E79">
        <w:rPr>
          <w:rFonts w:ascii="Times New Roman" w:eastAsia="Times New Roman" w:hAnsi="Times New Roman" w:cs="Times New Roman"/>
          <w:kern w:val="0"/>
          <w:lang w:eastAsia="en-GB"/>
          <w14:ligatures w14:val="none"/>
        </w:rPr>
        <w:t>, 14(2), pp. 45–59.</w:t>
      </w:r>
    </w:p>
    <w:p w14:paraId="11FC3F4D"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HM Government (2023) </w:t>
      </w:r>
      <w:r w:rsidRPr="00626E79">
        <w:rPr>
          <w:rFonts w:ascii="Times New Roman" w:eastAsia="Times New Roman" w:hAnsi="Times New Roman" w:cs="Times New Roman"/>
          <w:i/>
          <w:iCs/>
          <w:kern w:val="0"/>
          <w:lang w:eastAsia="en-GB"/>
          <w14:ligatures w14:val="none"/>
        </w:rPr>
        <w:t>Working Together to Safeguard Children</w:t>
      </w:r>
      <w:r w:rsidRPr="00626E79">
        <w:rPr>
          <w:rFonts w:ascii="Times New Roman" w:eastAsia="Times New Roman" w:hAnsi="Times New Roman" w:cs="Times New Roman"/>
          <w:kern w:val="0"/>
          <w:lang w:eastAsia="en-GB"/>
          <w14:ligatures w14:val="none"/>
        </w:rPr>
        <w:t>. London: The Stationery Office.</w:t>
      </w:r>
    </w:p>
    <w:p w14:paraId="15153030" w14:textId="68EC5578"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Indeed (2025) </w:t>
      </w:r>
      <w:r w:rsidRPr="00626E79">
        <w:rPr>
          <w:rFonts w:ascii="Times New Roman" w:eastAsia="Times New Roman" w:hAnsi="Times New Roman" w:cs="Times New Roman"/>
          <w:i/>
          <w:iCs/>
          <w:kern w:val="0"/>
          <w:lang w:eastAsia="en-GB"/>
          <w14:ligatures w14:val="none"/>
        </w:rPr>
        <w:t>Graduate Support Worker Job Advertisement</w:t>
      </w:r>
      <w:r w:rsidRPr="00626E79">
        <w:rPr>
          <w:rFonts w:ascii="Times New Roman" w:eastAsia="Times New Roman" w:hAnsi="Times New Roman" w:cs="Times New Roman"/>
          <w:kern w:val="0"/>
          <w:lang w:eastAsia="en-GB"/>
          <w14:ligatures w14:val="none"/>
        </w:rPr>
        <w:t xml:space="preserve">. Available at: indeed.co.uk (Accessed: </w:t>
      </w:r>
      <w:r w:rsidR="00215F51">
        <w:rPr>
          <w:rFonts w:ascii="Times New Roman" w:eastAsia="Times New Roman" w:hAnsi="Times New Roman" w:cs="Times New Roman"/>
          <w:kern w:val="0"/>
          <w:lang w:eastAsia="en-GB"/>
          <w14:ligatures w14:val="none"/>
        </w:rPr>
        <w:t>19</w:t>
      </w:r>
      <w:r w:rsidRPr="00626E79">
        <w:rPr>
          <w:rFonts w:ascii="Times New Roman" w:eastAsia="Times New Roman" w:hAnsi="Times New Roman" w:cs="Times New Roman"/>
          <w:kern w:val="0"/>
          <w:lang w:eastAsia="en-GB"/>
          <w14:ligatures w14:val="none"/>
        </w:rPr>
        <w:t xml:space="preserve"> </w:t>
      </w:r>
      <w:r w:rsidR="004D1551">
        <w:rPr>
          <w:rFonts w:ascii="Times New Roman" w:eastAsia="Times New Roman" w:hAnsi="Times New Roman" w:cs="Times New Roman"/>
          <w:kern w:val="0"/>
          <w:lang w:eastAsia="en-GB"/>
          <w14:ligatures w14:val="none"/>
        </w:rPr>
        <w:t>November</w:t>
      </w:r>
      <w:r w:rsidRPr="00626E79">
        <w:rPr>
          <w:rFonts w:ascii="Times New Roman" w:eastAsia="Times New Roman" w:hAnsi="Times New Roman" w:cs="Times New Roman"/>
          <w:kern w:val="0"/>
          <w:lang w:eastAsia="en-GB"/>
          <w14:ligatures w14:val="none"/>
        </w:rPr>
        <w:t xml:space="preserve"> 2025).</w:t>
      </w:r>
    </w:p>
    <w:p w14:paraId="68E6524A"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Laming, H. (2009) </w:t>
      </w:r>
      <w:r w:rsidRPr="00626E79">
        <w:rPr>
          <w:rFonts w:ascii="Times New Roman" w:eastAsia="Times New Roman" w:hAnsi="Times New Roman" w:cs="Times New Roman"/>
          <w:i/>
          <w:iCs/>
          <w:kern w:val="0"/>
          <w:lang w:eastAsia="en-GB"/>
          <w14:ligatures w14:val="none"/>
        </w:rPr>
        <w:t>The Protection of Children in England</w:t>
      </w:r>
      <w:r w:rsidRPr="00626E79">
        <w:rPr>
          <w:rFonts w:ascii="Times New Roman" w:eastAsia="Times New Roman" w:hAnsi="Times New Roman" w:cs="Times New Roman"/>
          <w:kern w:val="0"/>
          <w:lang w:eastAsia="en-GB"/>
          <w14:ligatures w14:val="none"/>
        </w:rPr>
        <w:t>. London: Stationery Office.</w:t>
      </w:r>
    </w:p>
    <w:p w14:paraId="66EFCB34"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Morrison, T. (2018) </w:t>
      </w:r>
      <w:r w:rsidRPr="00626E79">
        <w:rPr>
          <w:rFonts w:ascii="Times New Roman" w:eastAsia="Times New Roman" w:hAnsi="Times New Roman" w:cs="Times New Roman"/>
          <w:i/>
          <w:iCs/>
          <w:kern w:val="0"/>
          <w:lang w:eastAsia="en-GB"/>
          <w14:ligatures w14:val="none"/>
        </w:rPr>
        <w:t>Working with Children and Families</w:t>
      </w:r>
      <w:r w:rsidRPr="00626E79">
        <w:rPr>
          <w:rFonts w:ascii="Times New Roman" w:eastAsia="Times New Roman" w:hAnsi="Times New Roman" w:cs="Times New Roman"/>
          <w:kern w:val="0"/>
          <w:lang w:eastAsia="en-GB"/>
          <w14:ligatures w14:val="none"/>
        </w:rPr>
        <w:t>. London: Macmillan Education.</w:t>
      </w:r>
    </w:p>
    <w:p w14:paraId="1853806E"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NHS England (2022) </w:t>
      </w:r>
      <w:r w:rsidRPr="00626E79">
        <w:rPr>
          <w:rFonts w:ascii="Times New Roman" w:eastAsia="Times New Roman" w:hAnsi="Times New Roman" w:cs="Times New Roman"/>
          <w:i/>
          <w:iCs/>
          <w:kern w:val="0"/>
          <w:lang w:eastAsia="en-GB"/>
          <w14:ligatures w14:val="none"/>
        </w:rPr>
        <w:t>Digital Capability Framework for Care Staff</w:t>
      </w:r>
      <w:r w:rsidRPr="00626E79">
        <w:rPr>
          <w:rFonts w:ascii="Times New Roman" w:eastAsia="Times New Roman" w:hAnsi="Times New Roman" w:cs="Times New Roman"/>
          <w:kern w:val="0"/>
          <w:lang w:eastAsia="en-GB"/>
          <w14:ligatures w14:val="none"/>
        </w:rPr>
        <w:t>. London: NHS England.</w:t>
      </w:r>
    </w:p>
    <w:p w14:paraId="5672BD13"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NICE (2020) </w:t>
      </w:r>
      <w:r w:rsidRPr="00626E79">
        <w:rPr>
          <w:rFonts w:ascii="Times New Roman" w:eastAsia="Times New Roman" w:hAnsi="Times New Roman" w:cs="Times New Roman"/>
          <w:i/>
          <w:iCs/>
          <w:kern w:val="0"/>
          <w:lang w:eastAsia="en-GB"/>
          <w14:ligatures w14:val="none"/>
        </w:rPr>
        <w:t>Violence and Aggression: Short-Term Management</w:t>
      </w:r>
      <w:r w:rsidRPr="00626E79">
        <w:rPr>
          <w:rFonts w:ascii="Times New Roman" w:eastAsia="Times New Roman" w:hAnsi="Times New Roman" w:cs="Times New Roman"/>
          <w:kern w:val="0"/>
          <w:lang w:eastAsia="en-GB"/>
          <w14:ligatures w14:val="none"/>
        </w:rPr>
        <w:t>. London: NICE.</w:t>
      </w:r>
    </w:p>
    <w:p w14:paraId="0ACC55D3"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SCIE (2022) </w:t>
      </w:r>
      <w:r w:rsidRPr="00626E79">
        <w:rPr>
          <w:rFonts w:ascii="Times New Roman" w:eastAsia="Times New Roman" w:hAnsi="Times New Roman" w:cs="Times New Roman"/>
          <w:i/>
          <w:iCs/>
          <w:kern w:val="0"/>
          <w:lang w:eastAsia="en-GB"/>
          <w14:ligatures w14:val="none"/>
        </w:rPr>
        <w:t>Effective Multi-Agency Working in Social Care</w:t>
      </w:r>
      <w:r w:rsidRPr="00626E79">
        <w:rPr>
          <w:rFonts w:ascii="Times New Roman" w:eastAsia="Times New Roman" w:hAnsi="Times New Roman" w:cs="Times New Roman"/>
          <w:kern w:val="0"/>
          <w:lang w:eastAsia="en-GB"/>
          <w14:ligatures w14:val="none"/>
        </w:rPr>
        <w:t>. London: Social Care Institute for Excellence.</w:t>
      </w:r>
    </w:p>
    <w:p w14:paraId="5C0543E9"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Skills for Care (2023) </w:t>
      </w:r>
      <w:r w:rsidRPr="00626E79">
        <w:rPr>
          <w:rFonts w:ascii="Times New Roman" w:eastAsia="Times New Roman" w:hAnsi="Times New Roman" w:cs="Times New Roman"/>
          <w:i/>
          <w:iCs/>
          <w:kern w:val="0"/>
          <w:lang w:eastAsia="en-GB"/>
          <w14:ligatures w14:val="none"/>
        </w:rPr>
        <w:t>Core Skills and Values Framework</w:t>
      </w:r>
      <w:r w:rsidRPr="00626E79">
        <w:rPr>
          <w:rFonts w:ascii="Times New Roman" w:eastAsia="Times New Roman" w:hAnsi="Times New Roman" w:cs="Times New Roman"/>
          <w:kern w:val="0"/>
          <w:lang w:eastAsia="en-GB"/>
          <w14:ligatures w14:val="none"/>
        </w:rPr>
        <w:t>. Leeds: Skills for Care.</w:t>
      </w:r>
    </w:p>
    <w:p w14:paraId="510B2DB1"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Stein, M. (2012) </w:t>
      </w:r>
      <w:r w:rsidRPr="00626E79">
        <w:rPr>
          <w:rFonts w:ascii="Times New Roman" w:eastAsia="Times New Roman" w:hAnsi="Times New Roman" w:cs="Times New Roman"/>
          <w:i/>
          <w:iCs/>
          <w:kern w:val="0"/>
          <w:lang w:eastAsia="en-GB"/>
          <w14:ligatures w14:val="none"/>
        </w:rPr>
        <w:t>Young People Leaving Care: Supporting Pathways to Adulthood</w:t>
      </w:r>
      <w:r w:rsidRPr="00626E79">
        <w:rPr>
          <w:rFonts w:ascii="Times New Roman" w:eastAsia="Times New Roman" w:hAnsi="Times New Roman" w:cs="Times New Roman"/>
          <w:kern w:val="0"/>
          <w:lang w:eastAsia="en-GB"/>
          <w14:ligatures w14:val="none"/>
        </w:rPr>
        <w:t>. London: Jessica Kingsley.</w:t>
      </w:r>
    </w:p>
    <w:p w14:paraId="34E4B64B" w14:textId="77777777" w:rsidR="00626E79" w:rsidRP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The Children’s Society (2023) </w:t>
      </w:r>
      <w:r w:rsidRPr="00626E79">
        <w:rPr>
          <w:rFonts w:ascii="Times New Roman" w:eastAsia="Times New Roman" w:hAnsi="Times New Roman" w:cs="Times New Roman"/>
          <w:i/>
          <w:iCs/>
          <w:kern w:val="0"/>
          <w:lang w:eastAsia="en-GB"/>
          <w14:ligatures w14:val="none"/>
        </w:rPr>
        <w:t>Youth Homelessness Overview</w:t>
      </w:r>
      <w:r w:rsidRPr="00626E79">
        <w:rPr>
          <w:rFonts w:ascii="Times New Roman" w:eastAsia="Times New Roman" w:hAnsi="Times New Roman" w:cs="Times New Roman"/>
          <w:kern w:val="0"/>
          <w:lang w:eastAsia="en-GB"/>
          <w14:ligatures w14:val="none"/>
        </w:rPr>
        <w:t>. London: The Children’s Society.</w:t>
      </w:r>
    </w:p>
    <w:p w14:paraId="453230AA" w14:textId="77777777" w:rsidR="00626E79" w:rsidRDefault="00626E79"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6E79">
        <w:rPr>
          <w:rFonts w:ascii="Times New Roman" w:eastAsia="Times New Roman" w:hAnsi="Times New Roman" w:cs="Times New Roman"/>
          <w:kern w:val="0"/>
          <w:lang w:eastAsia="en-GB"/>
          <w14:ligatures w14:val="none"/>
        </w:rPr>
        <w:t xml:space="preserve">Thompson, N. (2020) </w:t>
      </w:r>
      <w:r w:rsidRPr="00626E79">
        <w:rPr>
          <w:rFonts w:ascii="Times New Roman" w:eastAsia="Times New Roman" w:hAnsi="Times New Roman" w:cs="Times New Roman"/>
          <w:i/>
          <w:iCs/>
          <w:kern w:val="0"/>
          <w:lang w:eastAsia="en-GB"/>
          <w14:ligatures w14:val="none"/>
        </w:rPr>
        <w:t>Communication and Interpersonal Skills in Social Work</w:t>
      </w:r>
      <w:r w:rsidRPr="00626E79">
        <w:rPr>
          <w:rFonts w:ascii="Times New Roman" w:eastAsia="Times New Roman" w:hAnsi="Times New Roman" w:cs="Times New Roman"/>
          <w:kern w:val="0"/>
          <w:lang w:eastAsia="en-GB"/>
          <w14:ligatures w14:val="none"/>
        </w:rPr>
        <w:t>. 5th edn. London: Palgrave.</w:t>
      </w:r>
    </w:p>
    <w:p w14:paraId="7F4D65C0" w14:textId="3E1B910E" w:rsidR="004A4CE0" w:rsidRDefault="004A4CE0" w:rsidP="004A4CE0">
      <w:pPr>
        <w:pStyle w:val="NormalWeb"/>
        <w:spacing w:before="0" w:beforeAutospacing="0" w:after="240" w:afterAutospacing="0" w:line="360" w:lineRule="auto"/>
      </w:pPr>
      <w:r>
        <w:t xml:space="preserve">Connor, J. and Atkinson, C. (2021). Educational psychologists’ experiences of supporting intersex children and young people. </w:t>
      </w:r>
      <w:r>
        <w:rPr>
          <w:i/>
          <w:iCs/>
        </w:rPr>
        <w:t>Educational Psychology in Practice</w:t>
      </w:r>
      <w:r>
        <w:t xml:space="preserve">, 37(2), pp.187–201. </w:t>
      </w:r>
      <w:hyperlink r:id="rId10" w:history="1">
        <w:r w:rsidRPr="00283213">
          <w:rPr>
            <w:rStyle w:val="Hyperlink"/>
          </w:rPr>
          <w:t>https://doi.org/10.1080/02667363.2021.1890548</w:t>
        </w:r>
        <w:r w:rsidRPr="00283213">
          <w:rPr>
            <w:rStyle w:val="Hyperlink"/>
          </w:rPr>
          <w:t>/</w:t>
        </w:r>
      </w:hyperlink>
      <w:r>
        <w:t>.</w:t>
      </w:r>
      <w:r>
        <w:t xml:space="preserve"> </w:t>
      </w:r>
    </w:p>
    <w:p w14:paraId="5745850A" w14:textId="77777777" w:rsidR="004A4CE0" w:rsidRDefault="004A4CE0" w:rsidP="004A4CE0">
      <w:pPr>
        <w:pStyle w:val="NormalWeb"/>
        <w:spacing w:before="0" w:beforeAutospacing="0" w:after="240" w:afterAutospacing="0" w:line="360" w:lineRule="auto"/>
      </w:pPr>
      <w:r>
        <w:t xml:space="preserve">Covey, S.R. and Blankenhagen, D. (2021). The 7 habits of highly effective people. </w:t>
      </w:r>
      <w:r>
        <w:rPr>
          <w:i/>
          <w:iCs/>
        </w:rPr>
        <w:t>Performance + Instruction</w:t>
      </w:r>
      <w:r>
        <w:t>, 30(10), pp.38–38.</w:t>
      </w:r>
    </w:p>
    <w:p w14:paraId="210DA814" w14:textId="4016FF00" w:rsidR="004A4CE0" w:rsidRDefault="004A4CE0" w:rsidP="004A4CE0">
      <w:pPr>
        <w:pStyle w:val="NormalWeb"/>
        <w:spacing w:before="0" w:beforeAutospacing="0" w:after="240" w:afterAutospacing="0" w:line="360" w:lineRule="auto"/>
      </w:pPr>
      <w:r>
        <w:lastRenderedPageBreak/>
        <w:t xml:space="preserve">Hawkley, L.C. and Cacioppo, J.T. (2010). Loneliness matters: A theoretical and empirical review of consequences and mechanisms. </w:t>
      </w:r>
      <w:r>
        <w:rPr>
          <w:i/>
          <w:iCs/>
        </w:rPr>
        <w:t xml:space="preserve">Annals of </w:t>
      </w:r>
      <w:r w:rsidR="00FC536C">
        <w:rPr>
          <w:i/>
          <w:iCs/>
        </w:rPr>
        <w:t>Behavioural</w:t>
      </w:r>
      <w:r>
        <w:rPr>
          <w:i/>
          <w:iCs/>
        </w:rPr>
        <w:t xml:space="preserve"> Medicine</w:t>
      </w:r>
      <w:r>
        <w:t>, [online] 40(2), pp.218–227.</w:t>
      </w:r>
      <w:r w:rsidR="00C22F56">
        <w:t xml:space="preserve"> </w:t>
      </w:r>
      <w:hyperlink r:id="rId11" w:history="1">
        <w:r w:rsidR="00C22F56" w:rsidRPr="00283213">
          <w:rPr>
            <w:rStyle w:val="Hyperlink"/>
          </w:rPr>
          <w:t>https://doi.org/10.1007/s12160-010-9210-8</w:t>
        </w:r>
        <w:r w:rsidR="00C22F56" w:rsidRPr="00283213">
          <w:rPr>
            <w:rStyle w:val="Hyperlink"/>
          </w:rPr>
          <w:t>/</w:t>
        </w:r>
      </w:hyperlink>
      <w:r w:rsidR="00C22F56">
        <w:t xml:space="preserve">.    </w:t>
      </w:r>
    </w:p>
    <w:p w14:paraId="23F5B9C5" w14:textId="77777777" w:rsidR="004A4CE0" w:rsidRDefault="004A4CE0" w:rsidP="004A4CE0">
      <w:pPr>
        <w:pStyle w:val="NormalWeb"/>
        <w:spacing w:before="0" w:beforeAutospacing="0" w:after="240" w:afterAutospacing="0" w:line="360" w:lineRule="auto"/>
      </w:pPr>
      <w:r>
        <w:t xml:space="preserve">Hoare, S., Riley, M., Roberts, G. and France, S. (2022). </w:t>
      </w:r>
      <w:r>
        <w:rPr>
          <w:i/>
          <w:iCs/>
        </w:rPr>
        <w:t>Healthcare Science T Level: Core</w:t>
      </w:r>
      <w:r>
        <w:t>. Hodder Education.</w:t>
      </w:r>
    </w:p>
    <w:p w14:paraId="24E47E61" w14:textId="390738A6" w:rsidR="004A4CE0" w:rsidRDefault="004A4CE0" w:rsidP="004A4CE0">
      <w:pPr>
        <w:pStyle w:val="NormalWeb"/>
        <w:spacing w:before="0" w:beforeAutospacing="0" w:after="240" w:afterAutospacing="0" w:line="360" w:lineRule="auto"/>
      </w:pPr>
      <w:r>
        <w:t xml:space="preserve">Lloyd, J., </w:t>
      </w:r>
      <w:r w:rsidR="00FC536C">
        <w:t>Minister</w:t>
      </w:r>
      <w:r>
        <w:t xml:space="preserve">, M. and Wroe, L. (2023). Social Care Responses to Children who Experience Criminal Exploitation and Violence: The Conditions for a Welfare Response. </w:t>
      </w:r>
      <w:r>
        <w:rPr>
          <w:i/>
          <w:iCs/>
        </w:rPr>
        <w:t>British Journal of Social Work</w:t>
      </w:r>
      <w:r>
        <w:t xml:space="preserve">, [online] 53(8), pp.3725–3743. </w:t>
      </w:r>
      <w:hyperlink r:id="rId12" w:history="1">
        <w:r w:rsidR="00FC536C" w:rsidRPr="00283213">
          <w:rPr>
            <w:rStyle w:val="Hyperlink"/>
          </w:rPr>
          <w:t>https://doi.org/10.1093/bjsw/bcad145</w:t>
        </w:r>
        <w:r w:rsidR="00FC536C" w:rsidRPr="00283213">
          <w:rPr>
            <w:rStyle w:val="Hyperlink"/>
          </w:rPr>
          <w:t>/</w:t>
        </w:r>
      </w:hyperlink>
      <w:r>
        <w:t>.</w:t>
      </w:r>
      <w:r w:rsidR="00FC536C">
        <w:t xml:space="preserve"> </w:t>
      </w:r>
    </w:p>
    <w:p w14:paraId="6CD11179" w14:textId="23F604FE" w:rsidR="004A4CE0" w:rsidRDefault="004A4CE0" w:rsidP="004A4CE0">
      <w:pPr>
        <w:pStyle w:val="NormalWeb"/>
        <w:spacing w:before="0" w:beforeAutospacing="0" w:after="240" w:afterAutospacing="0" w:line="360" w:lineRule="auto"/>
      </w:pPr>
      <w:r>
        <w:t xml:space="preserve">McNeice, A., Ladwiniec, A., Walsh, S. and Hanratty, C. (2017). Hybrid Approach to Percutaneous Coronary Intervention to Treat Chronic Total Occlusions. </w:t>
      </w:r>
      <w:r>
        <w:rPr>
          <w:i/>
          <w:iCs/>
        </w:rPr>
        <w:t>European Cardiology Review</w:t>
      </w:r>
      <w:r>
        <w:t xml:space="preserve">, 12(1), p.46. </w:t>
      </w:r>
      <w:hyperlink r:id="rId13" w:history="1">
        <w:r w:rsidR="00281684" w:rsidRPr="00283213">
          <w:rPr>
            <w:rStyle w:val="Hyperlink"/>
          </w:rPr>
          <w:t>https://doi.org/10.15420/ecr.2016:25:2</w:t>
        </w:r>
        <w:r w:rsidR="00281684" w:rsidRPr="00283213">
          <w:rPr>
            <w:rStyle w:val="Hyperlink"/>
          </w:rPr>
          <w:t>/</w:t>
        </w:r>
      </w:hyperlink>
      <w:r w:rsidR="00281684">
        <w:t xml:space="preserve">. </w:t>
      </w:r>
    </w:p>
    <w:p w14:paraId="790A9E10" w14:textId="77777777" w:rsidR="00914933" w:rsidRPr="00626E79" w:rsidRDefault="00914933" w:rsidP="00626E7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5F59D66" w14:textId="77777777" w:rsidR="00987069" w:rsidRPr="00626E79" w:rsidRDefault="00987069" w:rsidP="00626E79"/>
    <w:sectPr w:rsidR="00987069" w:rsidRPr="00626E79" w:rsidSect="00EB60A2">
      <w:footerReference w:type="even" r:id="rId14"/>
      <w:footerReference w:type="default" r:id="rId15"/>
      <w:pgSz w:w="11906" w:h="16838"/>
      <w:pgMar w:top="1440" w:right="1440" w:bottom="1440" w:left="1440" w:header="708" w:footer="708" w:gutter="0"/>
      <w:pgNumType w:fmt="upp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E5241" w14:textId="77777777" w:rsidR="00BE4D7C" w:rsidRDefault="00BE4D7C" w:rsidP="004739FE">
      <w:pPr>
        <w:spacing w:after="0" w:line="240" w:lineRule="auto"/>
      </w:pPr>
      <w:r>
        <w:separator/>
      </w:r>
    </w:p>
  </w:endnote>
  <w:endnote w:type="continuationSeparator" w:id="0">
    <w:p w14:paraId="69696025" w14:textId="77777777" w:rsidR="00BE4D7C" w:rsidRDefault="00BE4D7C" w:rsidP="00473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68181"/>
      <w:docPartObj>
        <w:docPartGallery w:val="Page Numbers (Bottom of Page)"/>
        <w:docPartUnique/>
      </w:docPartObj>
    </w:sdtPr>
    <w:sdtContent>
      <w:p w14:paraId="06690B08" w14:textId="4AD90748" w:rsidR="00EB60A2" w:rsidRDefault="00EB60A2" w:rsidP="002832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A180A" w14:textId="77777777" w:rsidR="00EB60A2" w:rsidRDefault="00EB60A2" w:rsidP="00EB60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0670104"/>
      <w:docPartObj>
        <w:docPartGallery w:val="Page Numbers (Bottom of Page)"/>
        <w:docPartUnique/>
      </w:docPartObj>
    </w:sdtPr>
    <w:sdtContent>
      <w:p w14:paraId="36A1543E" w14:textId="23039C5F" w:rsidR="00EB60A2" w:rsidRDefault="00EB60A2" w:rsidP="002832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2C96C8" w14:textId="77777777" w:rsidR="00EB60A2" w:rsidRDefault="00EB60A2" w:rsidP="00EB60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6D66F" w14:textId="77777777" w:rsidR="00BE4D7C" w:rsidRDefault="00BE4D7C" w:rsidP="004739FE">
      <w:pPr>
        <w:spacing w:after="0" w:line="240" w:lineRule="auto"/>
      </w:pPr>
      <w:r>
        <w:separator/>
      </w:r>
    </w:p>
  </w:footnote>
  <w:footnote w:type="continuationSeparator" w:id="0">
    <w:p w14:paraId="55101E65" w14:textId="77777777" w:rsidR="00BE4D7C" w:rsidRDefault="00BE4D7C" w:rsidP="00473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815E9"/>
    <w:multiLevelType w:val="multilevel"/>
    <w:tmpl w:val="8F1C9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F3D1B"/>
    <w:multiLevelType w:val="multilevel"/>
    <w:tmpl w:val="109A5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B5AAF"/>
    <w:multiLevelType w:val="multilevel"/>
    <w:tmpl w:val="4D785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E0E9A"/>
    <w:multiLevelType w:val="multilevel"/>
    <w:tmpl w:val="AD96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91825"/>
    <w:multiLevelType w:val="multilevel"/>
    <w:tmpl w:val="DC02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57B5E"/>
    <w:multiLevelType w:val="multilevel"/>
    <w:tmpl w:val="3600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FE4F31"/>
    <w:multiLevelType w:val="multilevel"/>
    <w:tmpl w:val="84CC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6753E"/>
    <w:multiLevelType w:val="multilevel"/>
    <w:tmpl w:val="2BE8B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8476C5"/>
    <w:multiLevelType w:val="multilevel"/>
    <w:tmpl w:val="8884A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6C2B1F"/>
    <w:multiLevelType w:val="multilevel"/>
    <w:tmpl w:val="06A09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8B219E"/>
    <w:multiLevelType w:val="multilevel"/>
    <w:tmpl w:val="D5D2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8B7F1D"/>
    <w:multiLevelType w:val="multilevel"/>
    <w:tmpl w:val="B622D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372A25"/>
    <w:multiLevelType w:val="multilevel"/>
    <w:tmpl w:val="EEA6F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C12EF3"/>
    <w:multiLevelType w:val="multilevel"/>
    <w:tmpl w:val="956A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DF725F"/>
    <w:multiLevelType w:val="multilevel"/>
    <w:tmpl w:val="EC2E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397186"/>
    <w:multiLevelType w:val="multilevel"/>
    <w:tmpl w:val="C432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D655AE"/>
    <w:multiLevelType w:val="multilevel"/>
    <w:tmpl w:val="72A8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8E62D3"/>
    <w:multiLevelType w:val="hybridMultilevel"/>
    <w:tmpl w:val="0394B6E2"/>
    <w:lvl w:ilvl="0" w:tplc="F44E0E60">
      <w:start w:val="1"/>
      <w:numFmt w:val="bullet"/>
      <w:lvlText w:val="•"/>
      <w:lvlJc w:val="left"/>
      <w:pPr>
        <w:ind w:left="72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2078A3"/>
    <w:multiLevelType w:val="multilevel"/>
    <w:tmpl w:val="A1C6C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3E349A"/>
    <w:multiLevelType w:val="hybridMultilevel"/>
    <w:tmpl w:val="7722CFBE"/>
    <w:lvl w:ilvl="0" w:tplc="F44E0E60">
      <w:start w:val="1"/>
      <w:numFmt w:val="bullet"/>
      <w:lvlText w:val="•"/>
      <w:lvlJc w:val="left"/>
      <w:pPr>
        <w:ind w:left="1385"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2105" w:hanging="360"/>
      </w:pPr>
      <w:rPr>
        <w:rFonts w:ascii="Courier New" w:hAnsi="Courier New" w:cs="Courier New" w:hint="default"/>
      </w:rPr>
    </w:lvl>
    <w:lvl w:ilvl="2" w:tplc="08090005" w:tentative="1">
      <w:start w:val="1"/>
      <w:numFmt w:val="bullet"/>
      <w:lvlText w:val=""/>
      <w:lvlJc w:val="left"/>
      <w:pPr>
        <w:ind w:left="2825" w:hanging="360"/>
      </w:pPr>
      <w:rPr>
        <w:rFonts w:ascii="Wingdings" w:hAnsi="Wingdings" w:hint="default"/>
      </w:rPr>
    </w:lvl>
    <w:lvl w:ilvl="3" w:tplc="08090001" w:tentative="1">
      <w:start w:val="1"/>
      <w:numFmt w:val="bullet"/>
      <w:lvlText w:val=""/>
      <w:lvlJc w:val="left"/>
      <w:pPr>
        <w:ind w:left="3545" w:hanging="360"/>
      </w:pPr>
      <w:rPr>
        <w:rFonts w:ascii="Symbol" w:hAnsi="Symbol" w:hint="default"/>
      </w:rPr>
    </w:lvl>
    <w:lvl w:ilvl="4" w:tplc="08090003" w:tentative="1">
      <w:start w:val="1"/>
      <w:numFmt w:val="bullet"/>
      <w:lvlText w:val="o"/>
      <w:lvlJc w:val="left"/>
      <w:pPr>
        <w:ind w:left="4265" w:hanging="360"/>
      </w:pPr>
      <w:rPr>
        <w:rFonts w:ascii="Courier New" w:hAnsi="Courier New" w:cs="Courier New" w:hint="default"/>
      </w:rPr>
    </w:lvl>
    <w:lvl w:ilvl="5" w:tplc="08090005" w:tentative="1">
      <w:start w:val="1"/>
      <w:numFmt w:val="bullet"/>
      <w:lvlText w:val=""/>
      <w:lvlJc w:val="left"/>
      <w:pPr>
        <w:ind w:left="4985" w:hanging="360"/>
      </w:pPr>
      <w:rPr>
        <w:rFonts w:ascii="Wingdings" w:hAnsi="Wingdings" w:hint="default"/>
      </w:rPr>
    </w:lvl>
    <w:lvl w:ilvl="6" w:tplc="08090001" w:tentative="1">
      <w:start w:val="1"/>
      <w:numFmt w:val="bullet"/>
      <w:lvlText w:val=""/>
      <w:lvlJc w:val="left"/>
      <w:pPr>
        <w:ind w:left="5705" w:hanging="360"/>
      </w:pPr>
      <w:rPr>
        <w:rFonts w:ascii="Symbol" w:hAnsi="Symbol" w:hint="default"/>
      </w:rPr>
    </w:lvl>
    <w:lvl w:ilvl="7" w:tplc="08090003" w:tentative="1">
      <w:start w:val="1"/>
      <w:numFmt w:val="bullet"/>
      <w:lvlText w:val="o"/>
      <w:lvlJc w:val="left"/>
      <w:pPr>
        <w:ind w:left="6425" w:hanging="360"/>
      </w:pPr>
      <w:rPr>
        <w:rFonts w:ascii="Courier New" w:hAnsi="Courier New" w:cs="Courier New" w:hint="default"/>
      </w:rPr>
    </w:lvl>
    <w:lvl w:ilvl="8" w:tplc="08090005" w:tentative="1">
      <w:start w:val="1"/>
      <w:numFmt w:val="bullet"/>
      <w:lvlText w:val=""/>
      <w:lvlJc w:val="left"/>
      <w:pPr>
        <w:ind w:left="7145" w:hanging="360"/>
      </w:pPr>
      <w:rPr>
        <w:rFonts w:ascii="Wingdings" w:hAnsi="Wingdings" w:hint="default"/>
      </w:rPr>
    </w:lvl>
  </w:abstractNum>
  <w:abstractNum w:abstractNumId="20" w15:restartNumberingAfterBreak="0">
    <w:nsid w:val="5DB0060A"/>
    <w:multiLevelType w:val="multilevel"/>
    <w:tmpl w:val="BC4E8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5866E4"/>
    <w:multiLevelType w:val="multilevel"/>
    <w:tmpl w:val="E5882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F12994"/>
    <w:multiLevelType w:val="multilevel"/>
    <w:tmpl w:val="9130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C52ABB"/>
    <w:multiLevelType w:val="multilevel"/>
    <w:tmpl w:val="00D68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AF1C5D"/>
    <w:multiLevelType w:val="multilevel"/>
    <w:tmpl w:val="A6BC2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712659"/>
    <w:multiLevelType w:val="multilevel"/>
    <w:tmpl w:val="AB3A8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6A2B94"/>
    <w:multiLevelType w:val="multilevel"/>
    <w:tmpl w:val="2470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E777C9"/>
    <w:multiLevelType w:val="multilevel"/>
    <w:tmpl w:val="6ADC0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4685666">
    <w:abstractNumId w:val="10"/>
  </w:num>
  <w:num w:numId="2" w16cid:durableId="1159812974">
    <w:abstractNumId w:val="18"/>
  </w:num>
  <w:num w:numId="3" w16cid:durableId="273442774">
    <w:abstractNumId w:val="22"/>
  </w:num>
  <w:num w:numId="4" w16cid:durableId="281885070">
    <w:abstractNumId w:val="8"/>
  </w:num>
  <w:num w:numId="5" w16cid:durableId="1832676310">
    <w:abstractNumId w:val="3"/>
  </w:num>
  <w:num w:numId="6" w16cid:durableId="1802189041">
    <w:abstractNumId w:val="16"/>
  </w:num>
  <w:num w:numId="7" w16cid:durableId="1880898823">
    <w:abstractNumId w:val="6"/>
  </w:num>
  <w:num w:numId="8" w16cid:durableId="794181222">
    <w:abstractNumId w:val="26"/>
  </w:num>
  <w:num w:numId="9" w16cid:durableId="386689776">
    <w:abstractNumId w:val="20"/>
  </w:num>
  <w:num w:numId="10" w16cid:durableId="451243026">
    <w:abstractNumId w:val="13"/>
  </w:num>
  <w:num w:numId="11" w16cid:durableId="1987391047">
    <w:abstractNumId w:val="11"/>
  </w:num>
  <w:num w:numId="12" w16cid:durableId="1519587754">
    <w:abstractNumId w:val="0"/>
  </w:num>
  <w:num w:numId="13" w16cid:durableId="38894990">
    <w:abstractNumId w:val="14"/>
  </w:num>
  <w:num w:numId="14" w16cid:durableId="1609001126">
    <w:abstractNumId w:val="23"/>
  </w:num>
  <w:num w:numId="15" w16cid:durableId="1125151115">
    <w:abstractNumId w:val="25"/>
  </w:num>
  <w:num w:numId="16" w16cid:durableId="314651132">
    <w:abstractNumId w:val="5"/>
  </w:num>
  <w:num w:numId="17" w16cid:durableId="2042171201">
    <w:abstractNumId w:val="9"/>
  </w:num>
  <w:num w:numId="18" w16cid:durableId="82343144">
    <w:abstractNumId w:val="24"/>
  </w:num>
  <w:num w:numId="19" w16cid:durableId="1250776870">
    <w:abstractNumId w:val="7"/>
  </w:num>
  <w:num w:numId="20" w16cid:durableId="341052144">
    <w:abstractNumId w:val="4"/>
  </w:num>
  <w:num w:numId="21" w16cid:durableId="1368484305">
    <w:abstractNumId w:val="12"/>
  </w:num>
  <w:num w:numId="22" w16cid:durableId="2076314521">
    <w:abstractNumId w:val="27"/>
  </w:num>
  <w:num w:numId="23" w16cid:durableId="1796749040">
    <w:abstractNumId w:val="1"/>
  </w:num>
  <w:num w:numId="24" w16cid:durableId="109328206">
    <w:abstractNumId w:val="15"/>
  </w:num>
  <w:num w:numId="25" w16cid:durableId="752123742">
    <w:abstractNumId w:val="21"/>
  </w:num>
  <w:num w:numId="26" w16cid:durableId="42876480">
    <w:abstractNumId w:val="2"/>
  </w:num>
  <w:num w:numId="27" w16cid:durableId="1002781571">
    <w:abstractNumId w:val="19"/>
  </w:num>
  <w:num w:numId="28" w16cid:durableId="66605970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069"/>
    <w:rsid w:val="00007AEF"/>
    <w:rsid w:val="00020272"/>
    <w:rsid w:val="000459AA"/>
    <w:rsid w:val="00063FBC"/>
    <w:rsid w:val="000926D7"/>
    <w:rsid w:val="000B0795"/>
    <w:rsid w:val="000C7749"/>
    <w:rsid w:val="000D0CC8"/>
    <w:rsid w:val="000D5599"/>
    <w:rsid w:val="000F5AE3"/>
    <w:rsid w:val="00102839"/>
    <w:rsid w:val="00104A57"/>
    <w:rsid w:val="00131942"/>
    <w:rsid w:val="001A0661"/>
    <w:rsid w:val="001D419F"/>
    <w:rsid w:val="001E1DE3"/>
    <w:rsid w:val="001F3C0A"/>
    <w:rsid w:val="00202676"/>
    <w:rsid w:val="00214E39"/>
    <w:rsid w:val="00215F51"/>
    <w:rsid w:val="00220786"/>
    <w:rsid w:val="002476B2"/>
    <w:rsid w:val="0027219F"/>
    <w:rsid w:val="002814C1"/>
    <w:rsid w:val="00281684"/>
    <w:rsid w:val="0028273C"/>
    <w:rsid w:val="002A0A7C"/>
    <w:rsid w:val="002B355D"/>
    <w:rsid w:val="002B69FE"/>
    <w:rsid w:val="002C61E0"/>
    <w:rsid w:val="002E2C52"/>
    <w:rsid w:val="00307EAE"/>
    <w:rsid w:val="00314067"/>
    <w:rsid w:val="0031736D"/>
    <w:rsid w:val="0032376C"/>
    <w:rsid w:val="00361646"/>
    <w:rsid w:val="003655DA"/>
    <w:rsid w:val="003A0AAD"/>
    <w:rsid w:val="003A76F5"/>
    <w:rsid w:val="00410486"/>
    <w:rsid w:val="00417300"/>
    <w:rsid w:val="004301F9"/>
    <w:rsid w:val="00451012"/>
    <w:rsid w:val="004739FE"/>
    <w:rsid w:val="004A4CE0"/>
    <w:rsid w:val="004D1551"/>
    <w:rsid w:val="004D65CE"/>
    <w:rsid w:val="004E5094"/>
    <w:rsid w:val="004E68D9"/>
    <w:rsid w:val="004F3B4E"/>
    <w:rsid w:val="00520747"/>
    <w:rsid w:val="00545EBD"/>
    <w:rsid w:val="00562468"/>
    <w:rsid w:val="005E2BAF"/>
    <w:rsid w:val="005E61E0"/>
    <w:rsid w:val="00617A1E"/>
    <w:rsid w:val="00621571"/>
    <w:rsid w:val="00626E79"/>
    <w:rsid w:val="00633E5A"/>
    <w:rsid w:val="0067456F"/>
    <w:rsid w:val="0069596E"/>
    <w:rsid w:val="006A2A66"/>
    <w:rsid w:val="006A6D1D"/>
    <w:rsid w:val="006E4E18"/>
    <w:rsid w:val="007018B8"/>
    <w:rsid w:val="00797BB7"/>
    <w:rsid w:val="007B30C9"/>
    <w:rsid w:val="007D33E4"/>
    <w:rsid w:val="007D7356"/>
    <w:rsid w:val="007E3509"/>
    <w:rsid w:val="007E45B4"/>
    <w:rsid w:val="008062EA"/>
    <w:rsid w:val="00823AB1"/>
    <w:rsid w:val="008322A7"/>
    <w:rsid w:val="00832F2D"/>
    <w:rsid w:val="00842CD0"/>
    <w:rsid w:val="0085398D"/>
    <w:rsid w:val="00863BAA"/>
    <w:rsid w:val="0086632B"/>
    <w:rsid w:val="00872941"/>
    <w:rsid w:val="00887638"/>
    <w:rsid w:val="00890D45"/>
    <w:rsid w:val="00891DF3"/>
    <w:rsid w:val="008B0B3C"/>
    <w:rsid w:val="008E4B70"/>
    <w:rsid w:val="008F0B6A"/>
    <w:rsid w:val="0090224D"/>
    <w:rsid w:val="00903028"/>
    <w:rsid w:val="00914933"/>
    <w:rsid w:val="00987069"/>
    <w:rsid w:val="0099464C"/>
    <w:rsid w:val="00995128"/>
    <w:rsid w:val="00997F86"/>
    <w:rsid w:val="009A645D"/>
    <w:rsid w:val="009B7B34"/>
    <w:rsid w:val="009C3318"/>
    <w:rsid w:val="009E5AD6"/>
    <w:rsid w:val="009F7768"/>
    <w:rsid w:val="00A00F48"/>
    <w:rsid w:val="00A520C3"/>
    <w:rsid w:val="00A52A27"/>
    <w:rsid w:val="00A61432"/>
    <w:rsid w:val="00A65355"/>
    <w:rsid w:val="00A72F80"/>
    <w:rsid w:val="00A81279"/>
    <w:rsid w:val="00AB57E6"/>
    <w:rsid w:val="00AC45E3"/>
    <w:rsid w:val="00B33FB9"/>
    <w:rsid w:val="00B56F6F"/>
    <w:rsid w:val="00B85EF1"/>
    <w:rsid w:val="00B87762"/>
    <w:rsid w:val="00BA0274"/>
    <w:rsid w:val="00BC3B48"/>
    <w:rsid w:val="00BC7CC5"/>
    <w:rsid w:val="00BE4D7C"/>
    <w:rsid w:val="00BF578E"/>
    <w:rsid w:val="00C13233"/>
    <w:rsid w:val="00C22F56"/>
    <w:rsid w:val="00C33B51"/>
    <w:rsid w:val="00C46C6F"/>
    <w:rsid w:val="00C612D7"/>
    <w:rsid w:val="00C70EEF"/>
    <w:rsid w:val="00CA0E64"/>
    <w:rsid w:val="00CA764F"/>
    <w:rsid w:val="00CB5940"/>
    <w:rsid w:val="00CB6585"/>
    <w:rsid w:val="00CD5693"/>
    <w:rsid w:val="00D3361E"/>
    <w:rsid w:val="00D440ED"/>
    <w:rsid w:val="00D46D82"/>
    <w:rsid w:val="00D65686"/>
    <w:rsid w:val="00D7035C"/>
    <w:rsid w:val="00D8666A"/>
    <w:rsid w:val="00DB6206"/>
    <w:rsid w:val="00DC76BA"/>
    <w:rsid w:val="00DF3B04"/>
    <w:rsid w:val="00E058DB"/>
    <w:rsid w:val="00E14CEA"/>
    <w:rsid w:val="00E446A4"/>
    <w:rsid w:val="00E73D9E"/>
    <w:rsid w:val="00EB60A2"/>
    <w:rsid w:val="00EC680B"/>
    <w:rsid w:val="00ED274D"/>
    <w:rsid w:val="00ED596F"/>
    <w:rsid w:val="00EE4CE8"/>
    <w:rsid w:val="00EE589B"/>
    <w:rsid w:val="00F002FE"/>
    <w:rsid w:val="00F33961"/>
    <w:rsid w:val="00F80109"/>
    <w:rsid w:val="00F8435F"/>
    <w:rsid w:val="00F945DF"/>
    <w:rsid w:val="00F96587"/>
    <w:rsid w:val="00FC53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71758"/>
  <w15:chartTrackingRefBased/>
  <w15:docId w15:val="{069CF95F-1E81-3A42-85AA-FD156CF08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7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069"/>
    <w:rPr>
      <w:rFonts w:eastAsiaTheme="majorEastAsia" w:cstheme="majorBidi"/>
      <w:color w:val="272727" w:themeColor="text1" w:themeTint="D8"/>
    </w:rPr>
  </w:style>
  <w:style w:type="paragraph" w:styleId="Title">
    <w:name w:val="Title"/>
    <w:basedOn w:val="Normal"/>
    <w:next w:val="Normal"/>
    <w:link w:val="TitleChar"/>
    <w:uiPriority w:val="10"/>
    <w:qFormat/>
    <w:rsid w:val="00987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069"/>
    <w:pPr>
      <w:spacing w:before="160"/>
      <w:jc w:val="center"/>
    </w:pPr>
    <w:rPr>
      <w:i/>
      <w:iCs/>
      <w:color w:val="404040" w:themeColor="text1" w:themeTint="BF"/>
    </w:rPr>
  </w:style>
  <w:style w:type="character" w:customStyle="1" w:styleId="QuoteChar">
    <w:name w:val="Quote Char"/>
    <w:basedOn w:val="DefaultParagraphFont"/>
    <w:link w:val="Quote"/>
    <w:uiPriority w:val="29"/>
    <w:rsid w:val="00987069"/>
    <w:rPr>
      <w:i/>
      <w:iCs/>
      <w:color w:val="404040" w:themeColor="text1" w:themeTint="BF"/>
    </w:rPr>
  </w:style>
  <w:style w:type="paragraph" w:styleId="ListParagraph">
    <w:name w:val="List Paragraph"/>
    <w:basedOn w:val="Normal"/>
    <w:uiPriority w:val="34"/>
    <w:qFormat/>
    <w:rsid w:val="00987069"/>
    <w:pPr>
      <w:ind w:left="720"/>
      <w:contextualSpacing/>
    </w:pPr>
  </w:style>
  <w:style w:type="character" w:styleId="IntenseEmphasis">
    <w:name w:val="Intense Emphasis"/>
    <w:basedOn w:val="DefaultParagraphFont"/>
    <w:uiPriority w:val="21"/>
    <w:qFormat/>
    <w:rsid w:val="00987069"/>
    <w:rPr>
      <w:i/>
      <w:iCs/>
      <w:color w:val="0F4761" w:themeColor="accent1" w:themeShade="BF"/>
    </w:rPr>
  </w:style>
  <w:style w:type="paragraph" w:styleId="IntenseQuote">
    <w:name w:val="Intense Quote"/>
    <w:basedOn w:val="Normal"/>
    <w:next w:val="Normal"/>
    <w:link w:val="IntenseQuoteChar"/>
    <w:uiPriority w:val="30"/>
    <w:qFormat/>
    <w:rsid w:val="00987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069"/>
    <w:rPr>
      <w:i/>
      <w:iCs/>
      <w:color w:val="0F4761" w:themeColor="accent1" w:themeShade="BF"/>
    </w:rPr>
  </w:style>
  <w:style w:type="character" w:styleId="IntenseReference">
    <w:name w:val="Intense Reference"/>
    <w:basedOn w:val="DefaultParagraphFont"/>
    <w:uiPriority w:val="32"/>
    <w:qFormat/>
    <w:rsid w:val="00987069"/>
    <w:rPr>
      <w:b/>
      <w:bCs/>
      <w:smallCaps/>
      <w:color w:val="0F4761" w:themeColor="accent1" w:themeShade="BF"/>
      <w:spacing w:val="5"/>
    </w:rPr>
  </w:style>
  <w:style w:type="character" w:styleId="Strong">
    <w:name w:val="Strong"/>
    <w:basedOn w:val="DefaultParagraphFont"/>
    <w:uiPriority w:val="22"/>
    <w:qFormat/>
    <w:rsid w:val="00451012"/>
    <w:rPr>
      <w:b/>
      <w:bCs/>
    </w:rPr>
  </w:style>
  <w:style w:type="paragraph" w:styleId="NormalWeb">
    <w:name w:val="Normal (Web)"/>
    <w:basedOn w:val="Normal"/>
    <w:uiPriority w:val="99"/>
    <w:semiHidden/>
    <w:unhideWhenUsed/>
    <w:rsid w:val="004510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51012"/>
    <w:rPr>
      <w:i/>
      <w:iCs/>
    </w:rPr>
  </w:style>
  <w:style w:type="character" w:styleId="Hyperlink">
    <w:name w:val="Hyperlink"/>
    <w:basedOn w:val="DefaultParagraphFont"/>
    <w:uiPriority w:val="99"/>
    <w:unhideWhenUsed/>
    <w:rsid w:val="004A4CE0"/>
    <w:rPr>
      <w:color w:val="467886" w:themeColor="hyperlink"/>
      <w:u w:val="single"/>
    </w:rPr>
  </w:style>
  <w:style w:type="character" w:styleId="UnresolvedMention">
    <w:name w:val="Unresolved Mention"/>
    <w:basedOn w:val="DefaultParagraphFont"/>
    <w:uiPriority w:val="99"/>
    <w:semiHidden/>
    <w:unhideWhenUsed/>
    <w:rsid w:val="004A4CE0"/>
    <w:rPr>
      <w:color w:val="605E5C"/>
      <w:shd w:val="clear" w:color="auto" w:fill="E1DFDD"/>
    </w:rPr>
  </w:style>
  <w:style w:type="paragraph" w:styleId="TOCHeading">
    <w:name w:val="TOC Heading"/>
    <w:basedOn w:val="Heading1"/>
    <w:next w:val="Normal"/>
    <w:uiPriority w:val="39"/>
    <w:unhideWhenUsed/>
    <w:qFormat/>
    <w:rsid w:val="007B30C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B30C9"/>
    <w:pPr>
      <w:spacing w:before="120" w:after="0"/>
    </w:pPr>
    <w:rPr>
      <w:rFonts w:cs="Times New Roman"/>
      <w:b/>
      <w:bCs/>
      <w:i/>
      <w:iCs/>
      <w:szCs w:val="28"/>
    </w:rPr>
  </w:style>
  <w:style w:type="paragraph" w:styleId="TOC2">
    <w:name w:val="toc 2"/>
    <w:basedOn w:val="Normal"/>
    <w:next w:val="Normal"/>
    <w:autoRedefine/>
    <w:uiPriority w:val="39"/>
    <w:unhideWhenUsed/>
    <w:rsid w:val="007B30C9"/>
    <w:pPr>
      <w:spacing w:before="120" w:after="0"/>
      <w:ind w:left="240"/>
    </w:pPr>
    <w:rPr>
      <w:rFonts w:cs="Times New Roman"/>
      <w:b/>
      <w:bCs/>
      <w:sz w:val="22"/>
      <w:szCs w:val="26"/>
    </w:rPr>
  </w:style>
  <w:style w:type="paragraph" w:styleId="TOC3">
    <w:name w:val="toc 3"/>
    <w:basedOn w:val="Normal"/>
    <w:next w:val="Normal"/>
    <w:autoRedefine/>
    <w:uiPriority w:val="39"/>
    <w:unhideWhenUsed/>
    <w:rsid w:val="007B30C9"/>
    <w:pPr>
      <w:spacing w:after="0"/>
      <w:ind w:left="480"/>
    </w:pPr>
    <w:rPr>
      <w:rFonts w:cs="Times New Roman"/>
      <w:sz w:val="20"/>
    </w:rPr>
  </w:style>
  <w:style w:type="paragraph" w:styleId="TOC4">
    <w:name w:val="toc 4"/>
    <w:basedOn w:val="Normal"/>
    <w:next w:val="Normal"/>
    <w:autoRedefine/>
    <w:uiPriority w:val="39"/>
    <w:semiHidden/>
    <w:unhideWhenUsed/>
    <w:rsid w:val="007B30C9"/>
    <w:pPr>
      <w:spacing w:after="0"/>
      <w:ind w:left="720"/>
    </w:pPr>
    <w:rPr>
      <w:rFonts w:cs="Times New Roman"/>
      <w:sz w:val="20"/>
    </w:rPr>
  </w:style>
  <w:style w:type="paragraph" w:styleId="TOC5">
    <w:name w:val="toc 5"/>
    <w:basedOn w:val="Normal"/>
    <w:next w:val="Normal"/>
    <w:autoRedefine/>
    <w:uiPriority w:val="39"/>
    <w:semiHidden/>
    <w:unhideWhenUsed/>
    <w:rsid w:val="007B30C9"/>
    <w:pPr>
      <w:spacing w:after="0"/>
      <w:ind w:left="960"/>
    </w:pPr>
    <w:rPr>
      <w:rFonts w:cs="Times New Roman"/>
      <w:sz w:val="20"/>
    </w:rPr>
  </w:style>
  <w:style w:type="paragraph" w:styleId="TOC6">
    <w:name w:val="toc 6"/>
    <w:basedOn w:val="Normal"/>
    <w:next w:val="Normal"/>
    <w:autoRedefine/>
    <w:uiPriority w:val="39"/>
    <w:semiHidden/>
    <w:unhideWhenUsed/>
    <w:rsid w:val="007B30C9"/>
    <w:pPr>
      <w:spacing w:after="0"/>
      <w:ind w:left="1200"/>
    </w:pPr>
    <w:rPr>
      <w:rFonts w:cs="Times New Roman"/>
      <w:sz w:val="20"/>
    </w:rPr>
  </w:style>
  <w:style w:type="paragraph" w:styleId="TOC7">
    <w:name w:val="toc 7"/>
    <w:basedOn w:val="Normal"/>
    <w:next w:val="Normal"/>
    <w:autoRedefine/>
    <w:uiPriority w:val="39"/>
    <w:semiHidden/>
    <w:unhideWhenUsed/>
    <w:rsid w:val="007B30C9"/>
    <w:pPr>
      <w:spacing w:after="0"/>
      <w:ind w:left="1440"/>
    </w:pPr>
    <w:rPr>
      <w:rFonts w:cs="Times New Roman"/>
      <w:sz w:val="20"/>
    </w:rPr>
  </w:style>
  <w:style w:type="paragraph" w:styleId="TOC8">
    <w:name w:val="toc 8"/>
    <w:basedOn w:val="Normal"/>
    <w:next w:val="Normal"/>
    <w:autoRedefine/>
    <w:uiPriority w:val="39"/>
    <w:semiHidden/>
    <w:unhideWhenUsed/>
    <w:rsid w:val="007B30C9"/>
    <w:pPr>
      <w:spacing w:after="0"/>
      <w:ind w:left="1680"/>
    </w:pPr>
    <w:rPr>
      <w:rFonts w:cs="Times New Roman"/>
      <w:sz w:val="20"/>
    </w:rPr>
  </w:style>
  <w:style w:type="paragraph" w:styleId="TOC9">
    <w:name w:val="toc 9"/>
    <w:basedOn w:val="Normal"/>
    <w:next w:val="Normal"/>
    <w:autoRedefine/>
    <w:uiPriority w:val="39"/>
    <w:semiHidden/>
    <w:unhideWhenUsed/>
    <w:rsid w:val="007B30C9"/>
    <w:pPr>
      <w:spacing w:after="0"/>
      <w:ind w:left="1920"/>
    </w:pPr>
    <w:rPr>
      <w:rFonts w:cs="Times New Roman"/>
      <w:sz w:val="20"/>
    </w:rPr>
  </w:style>
  <w:style w:type="paragraph" w:styleId="Footer">
    <w:name w:val="footer"/>
    <w:basedOn w:val="Normal"/>
    <w:link w:val="FooterChar"/>
    <w:uiPriority w:val="99"/>
    <w:unhideWhenUsed/>
    <w:rsid w:val="00473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9FE"/>
  </w:style>
  <w:style w:type="character" w:styleId="PageNumber">
    <w:name w:val="page number"/>
    <w:basedOn w:val="DefaultParagraphFont"/>
    <w:uiPriority w:val="99"/>
    <w:semiHidden/>
    <w:unhideWhenUsed/>
    <w:rsid w:val="00473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76681">
      <w:bodyDiv w:val="1"/>
      <w:marLeft w:val="0"/>
      <w:marRight w:val="0"/>
      <w:marTop w:val="0"/>
      <w:marBottom w:val="0"/>
      <w:divBdr>
        <w:top w:val="none" w:sz="0" w:space="0" w:color="auto"/>
        <w:left w:val="none" w:sz="0" w:space="0" w:color="auto"/>
        <w:bottom w:val="none" w:sz="0" w:space="0" w:color="auto"/>
        <w:right w:val="none" w:sz="0" w:space="0" w:color="auto"/>
      </w:divBdr>
      <w:divsChild>
        <w:div w:id="440760112">
          <w:marLeft w:val="0"/>
          <w:marRight w:val="0"/>
          <w:marTop w:val="0"/>
          <w:marBottom w:val="0"/>
          <w:divBdr>
            <w:top w:val="none" w:sz="0" w:space="0" w:color="auto"/>
            <w:left w:val="none" w:sz="0" w:space="0" w:color="auto"/>
            <w:bottom w:val="none" w:sz="0" w:space="0" w:color="auto"/>
            <w:right w:val="none" w:sz="0" w:space="0" w:color="auto"/>
          </w:divBdr>
        </w:div>
      </w:divsChild>
    </w:div>
    <w:div w:id="271910616">
      <w:bodyDiv w:val="1"/>
      <w:marLeft w:val="0"/>
      <w:marRight w:val="0"/>
      <w:marTop w:val="0"/>
      <w:marBottom w:val="0"/>
      <w:divBdr>
        <w:top w:val="none" w:sz="0" w:space="0" w:color="auto"/>
        <w:left w:val="none" w:sz="0" w:space="0" w:color="auto"/>
        <w:bottom w:val="none" w:sz="0" w:space="0" w:color="auto"/>
        <w:right w:val="none" w:sz="0" w:space="0" w:color="auto"/>
      </w:divBdr>
      <w:divsChild>
        <w:div w:id="1240558070">
          <w:marLeft w:val="0"/>
          <w:marRight w:val="0"/>
          <w:marTop w:val="0"/>
          <w:marBottom w:val="0"/>
          <w:divBdr>
            <w:top w:val="none" w:sz="0" w:space="0" w:color="auto"/>
            <w:left w:val="none" w:sz="0" w:space="0" w:color="auto"/>
            <w:bottom w:val="none" w:sz="0" w:space="0" w:color="auto"/>
            <w:right w:val="none" w:sz="0" w:space="0" w:color="auto"/>
          </w:divBdr>
          <w:divsChild>
            <w:div w:id="1772814928">
              <w:marLeft w:val="0"/>
              <w:marRight w:val="0"/>
              <w:marTop w:val="0"/>
              <w:marBottom w:val="0"/>
              <w:divBdr>
                <w:top w:val="none" w:sz="0" w:space="0" w:color="auto"/>
                <w:left w:val="none" w:sz="0" w:space="0" w:color="auto"/>
                <w:bottom w:val="none" w:sz="0" w:space="0" w:color="auto"/>
                <w:right w:val="none" w:sz="0" w:space="0" w:color="auto"/>
              </w:divBdr>
            </w:div>
          </w:divsChild>
        </w:div>
        <w:div w:id="1971670387">
          <w:marLeft w:val="0"/>
          <w:marRight w:val="0"/>
          <w:marTop w:val="0"/>
          <w:marBottom w:val="0"/>
          <w:divBdr>
            <w:top w:val="none" w:sz="0" w:space="0" w:color="auto"/>
            <w:left w:val="none" w:sz="0" w:space="0" w:color="auto"/>
            <w:bottom w:val="none" w:sz="0" w:space="0" w:color="auto"/>
            <w:right w:val="none" w:sz="0" w:space="0" w:color="auto"/>
          </w:divBdr>
          <w:divsChild>
            <w:div w:id="41972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948571">
      <w:bodyDiv w:val="1"/>
      <w:marLeft w:val="0"/>
      <w:marRight w:val="0"/>
      <w:marTop w:val="0"/>
      <w:marBottom w:val="0"/>
      <w:divBdr>
        <w:top w:val="none" w:sz="0" w:space="0" w:color="auto"/>
        <w:left w:val="none" w:sz="0" w:space="0" w:color="auto"/>
        <w:bottom w:val="none" w:sz="0" w:space="0" w:color="auto"/>
        <w:right w:val="none" w:sz="0" w:space="0" w:color="auto"/>
      </w:divBdr>
      <w:divsChild>
        <w:div w:id="1262952148">
          <w:marLeft w:val="0"/>
          <w:marRight w:val="0"/>
          <w:marTop w:val="0"/>
          <w:marBottom w:val="0"/>
          <w:divBdr>
            <w:top w:val="none" w:sz="0" w:space="0" w:color="auto"/>
            <w:left w:val="none" w:sz="0" w:space="0" w:color="auto"/>
            <w:bottom w:val="none" w:sz="0" w:space="0" w:color="auto"/>
            <w:right w:val="none" w:sz="0" w:space="0" w:color="auto"/>
          </w:divBdr>
          <w:divsChild>
            <w:div w:id="134027124">
              <w:marLeft w:val="0"/>
              <w:marRight w:val="0"/>
              <w:marTop w:val="0"/>
              <w:marBottom w:val="0"/>
              <w:divBdr>
                <w:top w:val="none" w:sz="0" w:space="0" w:color="auto"/>
                <w:left w:val="none" w:sz="0" w:space="0" w:color="auto"/>
                <w:bottom w:val="none" w:sz="0" w:space="0" w:color="auto"/>
                <w:right w:val="none" w:sz="0" w:space="0" w:color="auto"/>
              </w:divBdr>
            </w:div>
          </w:divsChild>
        </w:div>
        <w:div w:id="266616721">
          <w:marLeft w:val="0"/>
          <w:marRight w:val="0"/>
          <w:marTop w:val="0"/>
          <w:marBottom w:val="0"/>
          <w:divBdr>
            <w:top w:val="none" w:sz="0" w:space="0" w:color="auto"/>
            <w:left w:val="none" w:sz="0" w:space="0" w:color="auto"/>
            <w:bottom w:val="none" w:sz="0" w:space="0" w:color="auto"/>
            <w:right w:val="none" w:sz="0" w:space="0" w:color="auto"/>
          </w:divBdr>
          <w:divsChild>
            <w:div w:id="73199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13008">
      <w:bodyDiv w:val="1"/>
      <w:marLeft w:val="0"/>
      <w:marRight w:val="0"/>
      <w:marTop w:val="0"/>
      <w:marBottom w:val="0"/>
      <w:divBdr>
        <w:top w:val="none" w:sz="0" w:space="0" w:color="auto"/>
        <w:left w:val="none" w:sz="0" w:space="0" w:color="auto"/>
        <w:bottom w:val="none" w:sz="0" w:space="0" w:color="auto"/>
        <w:right w:val="none" w:sz="0" w:space="0" w:color="auto"/>
      </w:divBdr>
      <w:divsChild>
        <w:div w:id="356396785">
          <w:marLeft w:val="0"/>
          <w:marRight w:val="0"/>
          <w:marTop w:val="0"/>
          <w:marBottom w:val="0"/>
          <w:divBdr>
            <w:top w:val="none" w:sz="0" w:space="0" w:color="auto"/>
            <w:left w:val="none" w:sz="0" w:space="0" w:color="auto"/>
            <w:bottom w:val="none" w:sz="0" w:space="0" w:color="auto"/>
            <w:right w:val="none" w:sz="0" w:space="0" w:color="auto"/>
          </w:divBdr>
          <w:divsChild>
            <w:div w:id="1322854650">
              <w:marLeft w:val="0"/>
              <w:marRight w:val="0"/>
              <w:marTop w:val="0"/>
              <w:marBottom w:val="0"/>
              <w:divBdr>
                <w:top w:val="none" w:sz="0" w:space="0" w:color="auto"/>
                <w:left w:val="none" w:sz="0" w:space="0" w:color="auto"/>
                <w:bottom w:val="none" w:sz="0" w:space="0" w:color="auto"/>
                <w:right w:val="none" w:sz="0" w:space="0" w:color="auto"/>
              </w:divBdr>
            </w:div>
          </w:divsChild>
        </w:div>
        <w:div w:id="808982609">
          <w:marLeft w:val="0"/>
          <w:marRight w:val="0"/>
          <w:marTop w:val="0"/>
          <w:marBottom w:val="0"/>
          <w:divBdr>
            <w:top w:val="none" w:sz="0" w:space="0" w:color="auto"/>
            <w:left w:val="none" w:sz="0" w:space="0" w:color="auto"/>
            <w:bottom w:val="none" w:sz="0" w:space="0" w:color="auto"/>
            <w:right w:val="none" w:sz="0" w:space="0" w:color="auto"/>
          </w:divBdr>
          <w:divsChild>
            <w:div w:id="142969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679179">
      <w:bodyDiv w:val="1"/>
      <w:marLeft w:val="0"/>
      <w:marRight w:val="0"/>
      <w:marTop w:val="0"/>
      <w:marBottom w:val="0"/>
      <w:divBdr>
        <w:top w:val="none" w:sz="0" w:space="0" w:color="auto"/>
        <w:left w:val="none" w:sz="0" w:space="0" w:color="auto"/>
        <w:bottom w:val="none" w:sz="0" w:space="0" w:color="auto"/>
        <w:right w:val="none" w:sz="0" w:space="0" w:color="auto"/>
      </w:divBdr>
      <w:divsChild>
        <w:div w:id="640693173">
          <w:marLeft w:val="0"/>
          <w:marRight w:val="0"/>
          <w:marTop w:val="0"/>
          <w:marBottom w:val="0"/>
          <w:divBdr>
            <w:top w:val="none" w:sz="0" w:space="0" w:color="auto"/>
            <w:left w:val="none" w:sz="0" w:space="0" w:color="auto"/>
            <w:bottom w:val="none" w:sz="0" w:space="0" w:color="auto"/>
            <w:right w:val="none" w:sz="0" w:space="0" w:color="auto"/>
          </w:divBdr>
          <w:divsChild>
            <w:div w:id="1588728324">
              <w:marLeft w:val="0"/>
              <w:marRight w:val="0"/>
              <w:marTop w:val="0"/>
              <w:marBottom w:val="0"/>
              <w:divBdr>
                <w:top w:val="none" w:sz="0" w:space="0" w:color="auto"/>
                <w:left w:val="none" w:sz="0" w:space="0" w:color="auto"/>
                <w:bottom w:val="none" w:sz="0" w:space="0" w:color="auto"/>
                <w:right w:val="none" w:sz="0" w:space="0" w:color="auto"/>
              </w:divBdr>
            </w:div>
          </w:divsChild>
        </w:div>
        <w:div w:id="1229222032">
          <w:marLeft w:val="0"/>
          <w:marRight w:val="0"/>
          <w:marTop w:val="0"/>
          <w:marBottom w:val="0"/>
          <w:divBdr>
            <w:top w:val="none" w:sz="0" w:space="0" w:color="auto"/>
            <w:left w:val="none" w:sz="0" w:space="0" w:color="auto"/>
            <w:bottom w:val="none" w:sz="0" w:space="0" w:color="auto"/>
            <w:right w:val="none" w:sz="0" w:space="0" w:color="auto"/>
          </w:divBdr>
          <w:divsChild>
            <w:div w:id="75355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4047">
      <w:bodyDiv w:val="1"/>
      <w:marLeft w:val="0"/>
      <w:marRight w:val="0"/>
      <w:marTop w:val="0"/>
      <w:marBottom w:val="0"/>
      <w:divBdr>
        <w:top w:val="none" w:sz="0" w:space="0" w:color="auto"/>
        <w:left w:val="none" w:sz="0" w:space="0" w:color="auto"/>
        <w:bottom w:val="none" w:sz="0" w:space="0" w:color="auto"/>
        <w:right w:val="none" w:sz="0" w:space="0" w:color="auto"/>
      </w:divBdr>
    </w:div>
    <w:div w:id="2077897695">
      <w:bodyDiv w:val="1"/>
      <w:marLeft w:val="0"/>
      <w:marRight w:val="0"/>
      <w:marTop w:val="0"/>
      <w:marBottom w:val="0"/>
      <w:divBdr>
        <w:top w:val="none" w:sz="0" w:space="0" w:color="auto"/>
        <w:left w:val="none" w:sz="0" w:space="0" w:color="auto"/>
        <w:bottom w:val="none" w:sz="0" w:space="0" w:color="auto"/>
        <w:right w:val="none" w:sz="0" w:space="0" w:color="auto"/>
      </w:divBdr>
      <w:divsChild>
        <w:div w:id="1383939891">
          <w:marLeft w:val="0"/>
          <w:marRight w:val="0"/>
          <w:marTop w:val="0"/>
          <w:marBottom w:val="0"/>
          <w:divBdr>
            <w:top w:val="none" w:sz="0" w:space="0" w:color="auto"/>
            <w:left w:val="none" w:sz="0" w:space="0" w:color="auto"/>
            <w:bottom w:val="none" w:sz="0" w:space="0" w:color="auto"/>
            <w:right w:val="none" w:sz="0" w:space="0" w:color="auto"/>
          </w:divBdr>
          <w:divsChild>
            <w:div w:id="1887789685">
              <w:marLeft w:val="0"/>
              <w:marRight w:val="0"/>
              <w:marTop w:val="0"/>
              <w:marBottom w:val="0"/>
              <w:divBdr>
                <w:top w:val="none" w:sz="0" w:space="0" w:color="auto"/>
                <w:left w:val="none" w:sz="0" w:space="0" w:color="auto"/>
                <w:bottom w:val="none" w:sz="0" w:space="0" w:color="auto"/>
                <w:right w:val="none" w:sz="0" w:space="0" w:color="auto"/>
              </w:divBdr>
            </w:div>
          </w:divsChild>
        </w:div>
        <w:div w:id="271011705">
          <w:marLeft w:val="0"/>
          <w:marRight w:val="0"/>
          <w:marTop w:val="0"/>
          <w:marBottom w:val="0"/>
          <w:divBdr>
            <w:top w:val="none" w:sz="0" w:space="0" w:color="auto"/>
            <w:left w:val="none" w:sz="0" w:space="0" w:color="auto"/>
            <w:bottom w:val="none" w:sz="0" w:space="0" w:color="auto"/>
            <w:right w:val="none" w:sz="0" w:space="0" w:color="auto"/>
          </w:divBdr>
          <w:divsChild>
            <w:div w:id="12643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5420/ecr.2016:25: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bjsw/bcad14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160-010-9210-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080/02667363.2021.18905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3F05F-6EF0-B544-AC18-25E6CA056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1503</TotalTime>
  <Pages>14</Pages>
  <Words>3018</Words>
  <Characters>17205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Chakira M'Houmadi (2322832)</dc:creator>
  <cp:keywords/>
  <dc:description/>
  <cp:lastModifiedBy>Chakira M'Houmadi (2322832)</cp:lastModifiedBy>
  <cp:revision>117</cp:revision>
  <dcterms:created xsi:type="dcterms:W3CDTF">2025-11-19T20:11:00Z</dcterms:created>
  <dcterms:modified xsi:type="dcterms:W3CDTF">2025-11-21T20:02:00Z</dcterms:modified>
</cp:coreProperties>
</file>