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52376635"/>
        <w:docPartObj>
          <w:docPartGallery w:val="Cover Pages"/>
          <w:docPartUnique/>
        </w:docPartObj>
      </w:sdtPr>
      <w:sdtEndPr>
        <w:rPr>
          <w:rFonts w:asciiTheme="majorHAnsi" w:eastAsiaTheme="majorEastAsia" w:hAnsiTheme="majorHAnsi" w:cstheme="majorBidi"/>
          <w:color w:val="595959" w:themeColor="text1" w:themeTint="A6"/>
          <w:sz w:val="108"/>
          <w:szCs w:val="108"/>
        </w:rPr>
      </w:sdtEndPr>
      <w:sdtContent>
        <w:p w14:paraId="6FC28060" w14:textId="3840C838" w:rsidR="00720596" w:rsidRDefault="00720596">
          <w:pPr>
            <w:pStyle w:val="NoSpacing"/>
            <w:spacing w:before="1540" w:after="240"/>
            <w:jc w:val="center"/>
            <w:rPr>
              <w:color w:val="156082" w:themeColor="accent1"/>
            </w:rPr>
          </w:pPr>
          <w:r>
            <w:rPr>
              <w:noProof/>
              <w:color w:val="156082" w:themeColor="accent1"/>
            </w:rPr>
            <w:drawing>
              <wp:inline distT="0" distB="0" distL="0" distR="0" wp14:anchorId="71857FE5" wp14:editId="298858E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EE0000"/>
              <w:sz w:val="40"/>
              <w:szCs w:val="40"/>
            </w:rPr>
            <w:alias w:val="Title"/>
            <w:tag w:val=""/>
            <w:id w:val="1735040861"/>
            <w:placeholder>
              <w:docPart w:val="25F086D06E844351B11A71B45B6AB022"/>
            </w:placeholder>
            <w:dataBinding w:prefixMappings="xmlns:ns0='http://purl.org/dc/elements/1.1/' xmlns:ns1='http://schemas.openxmlformats.org/package/2006/metadata/core-properties' " w:xpath="/ns1:coreProperties[1]/ns0:title[1]" w:storeItemID="{6C3C8BC8-F283-45AE-878A-BAB7291924A1}"/>
            <w:text/>
          </w:sdtPr>
          <w:sdtContent>
            <w:p w14:paraId="13C3E28F" w14:textId="368E6EA1" w:rsidR="00720596" w:rsidRPr="00083FE7" w:rsidRDefault="0072059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EE0000"/>
                  <w:sz w:val="40"/>
                  <w:szCs w:val="40"/>
                </w:rPr>
              </w:pPr>
              <w:r w:rsidRPr="00083FE7">
                <w:rPr>
                  <w:rFonts w:asciiTheme="majorHAnsi" w:eastAsiaTheme="majorEastAsia" w:hAnsiTheme="majorHAnsi" w:cstheme="majorBidi"/>
                  <w:b/>
                  <w:bCs/>
                  <w:caps/>
                  <w:color w:val="EE0000"/>
                  <w:sz w:val="40"/>
                  <w:szCs w:val="40"/>
                </w:rPr>
                <w:t>Developind Emotional iNTELIGENCE</w:t>
              </w:r>
              <w:r w:rsidR="00083FE7" w:rsidRPr="00083FE7">
                <w:rPr>
                  <w:rFonts w:asciiTheme="majorHAnsi" w:eastAsiaTheme="majorEastAsia" w:hAnsiTheme="majorHAnsi" w:cstheme="majorBidi"/>
                  <w:b/>
                  <w:bCs/>
                  <w:caps/>
                  <w:color w:val="EE0000"/>
                  <w:sz w:val="40"/>
                  <w:szCs w:val="40"/>
                </w:rPr>
                <w:t xml:space="preserve"> skills</w:t>
              </w:r>
            </w:p>
          </w:sdtContent>
        </w:sdt>
        <w:sdt>
          <w:sdtPr>
            <w:rPr>
              <w:b/>
              <w:bCs/>
              <w:color w:val="EE0000"/>
              <w:sz w:val="36"/>
              <w:szCs w:val="36"/>
            </w:rPr>
            <w:alias w:val="Subtitle"/>
            <w:tag w:val=""/>
            <w:id w:val="328029620"/>
            <w:placeholder>
              <w:docPart w:val="1C9FA80391BE47A8AF1C4F00A0EF7DD4"/>
            </w:placeholder>
            <w:dataBinding w:prefixMappings="xmlns:ns0='http://purl.org/dc/elements/1.1/' xmlns:ns1='http://schemas.openxmlformats.org/package/2006/metadata/core-properties' " w:xpath="/ns1:coreProperties[1]/ns0:subject[1]" w:storeItemID="{6C3C8BC8-F283-45AE-878A-BAB7291924A1}"/>
            <w:text/>
          </w:sdtPr>
          <w:sdtContent>
            <w:p w14:paraId="5CD73FEB" w14:textId="6CDC30D0" w:rsidR="00720596" w:rsidRPr="00642C83" w:rsidRDefault="00720596">
              <w:pPr>
                <w:pStyle w:val="NoSpacing"/>
                <w:jc w:val="center"/>
                <w:rPr>
                  <w:b/>
                  <w:bCs/>
                  <w:color w:val="EE0000"/>
                  <w:sz w:val="36"/>
                  <w:szCs w:val="36"/>
                </w:rPr>
              </w:pPr>
              <w:r w:rsidRPr="00642C83">
                <w:rPr>
                  <w:b/>
                  <w:bCs/>
                  <w:color w:val="EE0000"/>
                  <w:sz w:val="36"/>
                  <w:szCs w:val="36"/>
                </w:rPr>
                <w:t>Individual Report</w:t>
              </w:r>
            </w:p>
          </w:sdtContent>
        </w:sdt>
        <w:p w14:paraId="48BC0E82" w14:textId="345E9681" w:rsidR="00720596" w:rsidRDefault="00720596">
          <w:pPr>
            <w:pStyle w:val="NoSpacing"/>
            <w:spacing w:before="480"/>
            <w:jc w:val="center"/>
            <w:rPr>
              <w:color w:val="156082" w:themeColor="accent1"/>
            </w:rPr>
          </w:pPr>
          <w:r>
            <w:rPr>
              <w:noProof/>
              <w:color w:val="156082" w:themeColor="accent1"/>
            </w:rPr>
            <w:drawing>
              <wp:inline distT="0" distB="0" distL="0" distR="0" wp14:anchorId="319E6F4F" wp14:editId="2184D63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CEC191" w14:textId="79DB61B8" w:rsidR="00720596" w:rsidRDefault="00083FE7">
          <w:pPr>
            <w:rPr>
              <w:rFonts w:asciiTheme="majorHAnsi" w:eastAsiaTheme="majorEastAsia" w:hAnsiTheme="majorHAnsi" w:cstheme="majorBidi"/>
              <w:color w:val="595959" w:themeColor="text1" w:themeTint="A6"/>
              <w:kern w:val="0"/>
              <w:sz w:val="108"/>
              <w:szCs w:val="108"/>
              <w:lang w:eastAsia="en-GB"/>
              <w14:ligatures w14:val="none"/>
            </w:rPr>
          </w:pPr>
          <w:r>
            <w:rPr>
              <w:noProof/>
              <w:color w:val="156082" w:themeColor="accent1"/>
            </w:rPr>
            <mc:AlternateContent>
              <mc:Choice Requires="wps">
                <w:drawing>
                  <wp:anchor distT="0" distB="0" distL="114300" distR="114300" simplePos="0" relativeHeight="251659264" behindDoc="0" locked="0" layoutInCell="1" allowOverlap="1" wp14:anchorId="6EC727D3" wp14:editId="0FCB7450">
                    <wp:simplePos x="0" y="0"/>
                    <wp:positionH relativeFrom="margin">
                      <wp:align>right</wp:align>
                    </wp:positionH>
                    <wp:positionV relativeFrom="page">
                      <wp:posOffset>8026400</wp:posOffset>
                    </wp:positionV>
                    <wp:extent cx="6553200" cy="16002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E0000"/>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dd MMMM yyyy"/>
                                    <w:lid w:val="en-GB"/>
                                    <w:storeMappedDataAs w:val="dateTime"/>
                                    <w:calendar w:val="gregorian"/>
                                  </w:date>
                                </w:sdtPr>
                                <w:sdtContent>
                                  <w:p w14:paraId="4914AF6D" w14:textId="67AA2475" w:rsidR="00720596" w:rsidRPr="00083FE7" w:rsidRDefault="006D1028">
                                    <w:pPr>
                                      <w:pStyle w:val="NoSpacing"/>
                                      <w:spacing w:after="40"/>
                                      <w:jc w:val="center"/>
                                      <w:rPr>
                                        <w:caps/>
                                        <w:color w:val="EE0000"/>
                                        <w:sz w:val="28"/>
                                        <w:szCs w:val="28"/>
                                      </w:rPr>
                                    </w:pPr>
                                    <w:r w:rsidRPr="00083FE7">
                                      <w:rPr>
                                        <w:caps/>
                                        <w:color w:val="EE0000"/>
                                        <w:sz w:val="28"/>
                                        <w:szCs w:val="28"/>
                                      </w:rPr>
                                      <w:t>01 May 2026</w:t>
                                    </w:r>
                                  </w:p>
                                </w:sdtContent>
                              </w:sdt>
                              <w:p w14:paraId="399ACC54" w14:textId="67D0A550" w:rsidR="00720596" w:rsidRPr="00642C83" w:rsidRDefault="00000000">
                                <w:pPr>
                                  <w:pStyle w:val="NoSpacing"/>
                                  <w:jc w:val="center"/>
                                  <w:rPr>
                                    <w:b/>
                                    <w:bCs/>
                                    <w:color w:val="EE0000"/>
                                  </w:rPr>
                                </w:pPr>
                                <w:sdt>
                                  <w:sdtPr>
                                    <w:rPr>
                                      <w:b/>
                                      <w:bCs/>
                                      <w:caps/>
                                      <w:color w:val="EE0000"/>
                                    </w:rPr>
                                    <w:alias w:val="Company"/>
                                    <w:tag w:val=""/>
                                    <w:id w:val="1390145197"/>
                                    <w:dataBinding w:prefixMappings="xmlns:ns0='http://schemas.openxmlformats.org/officeDocument/2006/extended-properties' " w:xpath="/ns0:Properties[1]/ns0:Company[1]" w:storeItemID="{6668398D-A668-4E3E-A5EB-62B293D839F1}"/>
                                    <w:text/>
                                  </w:sdtPr>
                                  <w:sdtContent>
                                    <w:r w:rsidR="006D1028" w:rsidRPr="00642C83">
                                      <w:rPr>
                                        <w:b/>
                                        <w:bCs/>
                                        <w:caps/>
                                        <w:color w:val="EE0000"/>
                                      </w:rPr>
                                      <w:t>university of W</w:t>
                                    </w:r>
                                    <w:r w:rsidR="00542DF6">
                                      <w:rPr>
                                        <w:b/>
                                        <w:bCs/>
                                        <w:caps/>
                                        <w:color w:val="EE0000"/>
                                      </w:rPr>
                                      <w:t>a</w:t>
                                    </w:r>
                                    <w:r w:rsidR="006D1028" w:rsidRPr="00642C83">
                                      <w:rPr>
                                        <w:b/>
                                        <w:bCs/>
                                        <w:caps/>
                                        <w:color w:val="EE0000"/>
                                      </w:rPr>
                                      <w:t>l</w:t>
                                    </w:r>
                                    <w:r w:rsidR="00626CE5">
                                      <w:rPr>
                                        <w:b/>
                                        <w:bCs/>
                                        <w:caps/>
                                        <w:color w:val="EE0000"/>
                                      </w:rPr>
                                      <w:t>es</w:t>
                                    </w:r>
                                    <w:r w:rsidR="006D1028" w:rsidRPr="00642C83">
                                      <w:rPr>
                                        <w:b/>
                                        <w:bCs/>
                                        <w:caps/>
                                        <w:color w:val="EE0000"/>
                                      </w:rPr>
                                      <w:t xml:space="preserve"> TRINITy saint Davi</w:t>
                                    </w:r>
                                    <w:r w:rsidR="00083FE7" w:rsidRPr="00642C83">
                                      <w:rPr>
                                        <w:b/>
                                        <w:bCs/>
                                        <w:caps/>
                                        <w:color w:val="EE0000"/>
                                      </w:rPr>
                                      <w:t>d</w:t>
                                    </w:r>
                                  </w:sdtContent>
                                </w:sdt>
                              </w:p>
                              <w:p w14:paraId="029D834B" w14:textId="7B9EF0E7" w:rsidR="00720596" w:rsidRPr="00083FE7" w:rsidRDefault="00000000">
                                <w:pPr>
                                  <w:pStyle w:val="NoSpacing"/>
                                  <w:jc w:val="center"/>
                                  <w:rPr>
                                    <w:color w:val="EE0000"/>
                                  </w:rPr>
                                </w:pPr>
                                <w:sdt>
                                  <w:sdtPr>
                                    <w:rPr>
                                      <w:color w:val="EE0000"/>
                                    </w:rPr>
                                    <w:alias w:val="Address"/>
                                    <w:tag w:val=""/>
                                    <w:id w:val="-726379553"/>
                                    <w:dataBinding w:prefixMappings="xmlns:ns0='http://schemas.microsoft.com/office/2006/coverPageProps' " w:xpath="/ns0:CoverPageProperties[1]/ns0:CompanyAddress[1]" w:storeItemID="{55AF091B-3C7A-41E3-B477-F2FDAA23CFDA}"/>
                                    <w:text/>
                                  </w:sdtPr>
                                  <w:sdtContent>
                                    <w:r w:rsidR="006D1028" w:rsidRPr="00083FE7">
                                      <w:rPr>
                                        <w:color w:val="EE0000"/>
                                      </w:rPr>
                                      <w:t>London Campus</w:t>
                                    </w:r>
                                  </w:sdtContent>
                                </w:sdt>
                              </w:p>
                              <w:p w14:paraId="0AC9FC56" w14:textId="2C1B770F" w:rsidR="00083FE7" w:rsidRDefault="00083FE7">
                                <w:pPr>
                                  <w:pStyle w:val="NoSpacing"/>
                                  <w:jc w:val="center"/>
                                  <w:rPr>
                                    <w:color w:val="156082" w:themeColor="accent1"/>
                                  </w:rPr>
                                </w:pPr>
                              </w:p>
                              <w:p w14:paraId="664C4F2D" w14:textId="76A29834" w:rsidR="00083FE7" w:rsidRDefault="00083FE7">
                                <w:pPr>
                                  <w:pStyle w:val="NoSpacing"/>
                                  <w:jc w:val="center"/>
                                  <w:rPr>
                                    <w:color w:val="156082" w:themeColor="accent1"/>
                                  </w:rPr>
                                </w:pPr>
                                <w:r>
                                  <w:rPr>
                                    <w:noProof/>
                                    <w:color w:val="156082" w:themeColor="accent1"/>
                                    <w14:ligatures w14:val="standardContextual"/>
                                  </w:rPr>
                                  <w:drawing>
                                    <wp:inline distT="0" distB="0" distL="0" distR="0" wp14:anchorId="56B60A23" wp14:editId="605CBC38">
                                      <wp:extent cx="962025" cy="464820"/>
                                      <wp:effectExtent l="0" t="0" r="9525" b="0"/>
                                      <wp:docPr id="1096922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22925" name="Picture 1096922925"/>
                                              <pic:cNvPicPr/>
                                            </pic:nvPicPr>
                                            <pic:blipFill>
                                              <a:blip r:embed="rId11">
                                                <a:extLst>
                                                  <a:ext uri="{28A0092B-C50C-407E-A947-70E740481C1C}">
                                                    <a14:useLocalDpi xmlns:a14="http://schemas.microsoft.com/office/drawing/2010/main" val="0"/>
                                                  </a:ext>
                                                </a:extLst>
                                              </a:blip>
                                              <a:stretch>
                                                <a:fillRect/>
                                              </a:stretch>
                                            </pic:blipFill>
                                            <pic:spPr>
                                              <a:xfrm>
                                                <a:off x="0" y="0"/>
                                                <a:ext cx="968222" cy="467814"/>
                                              </a:xfrm>
                                              <a:prstGeom prst="rect">
                                                <a:avLst/>
                                              </a:prstGeom>
                                            </pic:spPr>
                                          </pic:pic>
                                        </a:graphicData>
                                      </a:graphic>
                                    </wp:inline>
                                  </w:drawing>
                                </w:r>
                              </w:p>
                              <w:p w14:paraId="5326ADE1" w14:textId="77777777" w:rsidR="00083FE7" w:rsidRDefault="00083FE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EC727D3" id="_x0000_t202" coordsize="21600,21600" o:spt="202" path="m,l,21600r21600,l21600,xe">
                    <v:stroke joinstyle="miter"/>
                    <v:path gradientshapeok="t" o:connecttype="rect"/>
                  </v:shapetype>
                  <v:shape id="Text Box 146" o:spid="_x0000_s1026" type="#_x0000_t202" style="position:absolute;margin-left:464.8pt;margin-top:632pt;width:516pt;height:126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" filled="f" stroked="f" strokeweight=".5pt">
                    <v:textbox inset="0,0,0,0">
                      <w:txbxContent>
                        <w:sdt>
                          <w:sdtPr>
                            <w:rPr>
                              <w:caps/>
                              <w:color w:val="EE0000"/>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dd MMMM yyyy"/>
                              <w:lid w:val="en-GB"/>
                              <w:storeMappedDataAs w:val="dateTime"/>
                              <w:calendar w:val="gregorian"/>
                            </w:date>
                          </w:sdtPr>
                          <w:sdtContent>
                            <w:p w14:paraId="4914AF6D" w14:textId="67AA2475" w:rsidR="00720596" w:rsidRPr="00083FE7" w:rsidRDefault="006D1028">
                              <w:pPr>
                                <w:pStyle w:val="NoSpacing"/>
                                <w:spacing w:after="40"/>
                                <w:jc w:val="center"/>
                                <w:rPr>
                                  <w:caps/>
                                  <w:color w:val="EE0000"/>
                                  <w:sz w:val="28"/>
                                  <w:szCs w:val="28"/>
                                </w:rPr>
                              </w:pPr>
                              <w:r w:rsidRPr="00083FE7">
                                <w:rPr>
                                  <w:caps/>
                                  <w:color w:val="EE0000"/>
                                  <w:sz w:val="28"/>
                                  <w:szCs w:val="28"/>
                                </w:rPr>
                                <w:t>01 May 2026</w:t>
                              </w:r>
                            </w:p>
                          </w:sdtContent>
                        </w:sdt>
                        <w:p w14:paraId="399ACC54" w14:textId="67D0A550" w:rsidR="00720596" w:rsidRPr="00642C83" w:rsidRDefault="00000000">
                          <w:pPr>
                            <w:pStyle w:val="NoSpacing"/>
                            <w:jc w:val="center"/>
                            <w:rPr>
                              <w:b/>
                              <w:bCs/>
                              <w:color w:val="EE0000"/>
                            </w:rPr>
                          </w:pPr>
                          <w:sdt>
                            <w:sdtPr>
                              <w:rPr>
                                <w:b/>
                                <w:bCs/>
                                <w:caps/>
                                <w:color w:val="EE0000"/>
                              </w:rPr>
                              <w:alias w:val="Company"/>
                              <w:tag w:val=""/>
                              <w:id w:val="1390145197"/>
                              <w:dataBinding w:prefixMappings="xmlns:ns0='http://schemas.openxmlformats.org/officeDocument/2006/extended-properties' " w:xpath="/ns0:Properties[1]/ns0:Company[1]" w:storeItemID="{6668398D-A668-4E3E-A5EB-62B293D839F1}"/>
                              <w:text/>
                            </w:sdtPr>
                            <w:sdtContent>
                              <w:r w:rsidR="006D1028" w:rsidRPr="00642C83">
                                <w:rPr>
                                  <w:b/>
                                  <w:bCs/>
                                  <w:caps/>
                                  <w:color w:val="EE0000"/>
                                </w:rPr>
                                <w:t>university of W</w:t>
                              </w:r>
                              <w:r w:rsidR="00542DF6">
                                <w:rPr>
                                  <w:b/>
                                  <w:bCs/>
                                  <w:caps/>
                                  <w:color w:val="EE0000"/>
                                </w:rPr>
                                <w:t>a</w:t>
                              </w:r>
                              <w:r w:rsidR="006D1028" w:rsidRPr="00642C83">
                                <w:rPr>
                                  <w:b/>
                                  <w:bCs/>
                                  <w:caps/>
                                  <w:color w:val="EE0000"/>
                                </w:rPr>
                                <w:t>l</w:t>
                              </w:r>
                              <w:r w:rsidR="00626CE5">
                                <w:rPr>
                                  <w:b/>
                                  <w:bCs/>
                                  <w:caps/>
                                  <w:color w:val="EE0000"/>
                                </w:rPr>
                                <w:t>es</w:t>
                              </w:r>
                              <w:r w:rsidR="006D1028" w:rsidRPr="00642C83">
                                <w:rPr>
                                  <w:b/>
                                  <w:bCs/>
                                  <w:caps/>
                                  <w:color w:val="EE0000"/>
                                </w:rPr>
                                <w:t xml:space="preserve"> TRINITy saint Davi</w:t>
                              </w:r>
                              <w:r w:rsidR="00083FE7" w:rsidRPr="00642C83">
                                <w:rPr>
                                  <w:b/>
                                  <w:bCs/>
                                  <w:caps/>
                                  <w:color w:val="EE0000"/>
                                </w:rPr>
                                <w:t>d</w:t>
                              </w:r>
                            </w:sdtContent>
                          </w:sdt>
                        </w:p>
                        <w:p w14:paraId="029D834B" w14:textId="7B9EF0E7" w:rsidR="00720596" w:rsidRPr="00083FE7" w:rsidRDefault="00000000">
                          <w:pPr>
                            <w:pStyle w:val="NoSpacing"/>
                            <w:jc w:val="center"/>
                            <w:rPr>
                              <w:color w:val="EE0000"/>
                            </w:rPr>
                          </w:pPr>
                          <w:sdt>
                            <w:sdtPr>
                              <w:rPr>
                                <w:color w:val="EE0000"/>
                              </w:rPr>
                              <w:alias w:val="Address"/>
                              <w:tag w:val=""/>
                              <w:id w:val="-726379553"/>
                              <w:dataBinding w:prefixMappings="xmlns:ns0='http://schemas.microsoft.com/office/2006/coverPageProps' " w:xpath="/ns0:CoverPageProperties[1]/ns0:CompanyAddress[1]" w:storeItemID="{55AF091B-3C7A-41E3-B477-F2FDAA23CFDA}"/>
                              <w:text/>
                            </w:sdtPr>
                            <w:sdtContent>
                              <w:r w:rsidR="006D1028" w:rsidRPr="00083FE7">
                                <w:rPr>
                                  <w:color w:val="EE0000"/>
                                </w:rPr>
                                <w:t>London Campus</w:t>
                              </w:r>
                            </w:sdtContent>
                          </w:sdt>
                        </w:p>
                        <w:p w14:paraId="0AC9FC56" w14:textId="2C1B770F" w:rsidR="00083FE7" w:rsidRDefault="00083FE7">
                          <w:pPr>
                            <w:pStyle w:val="NoSpacing"/>
                            <w:jc w:val="center"/>
                            <w:rPr>
                              <w:color w:val="156082" w:themeColor="accent1"/>
                            </w:rPr>
                          </w:pPr>
                        </w:p>
                        <w:p w14:paraId="664C4F2D" w14:textId="76A29834" w:rsidR="00083FE7" w:rsidRDefault="00083FE7">
                          <w:pPr>
                            <w:pStyle w:val="NoSpacing"/>
                            <w:jc w:val="center"/>
                            <w:rPr>
                              <w:color w:val="156082" w:themeColor="accent1"/>
                            </w:rPr>
                          </w:pPr>
                          <w:r>
                            <w:rPr>
                              <w:noProof/>
                              <w:color w:val="156082" w:themeColor="accent1"/>
                              <w14:ligatures w14:val="standardContextual"/>
                            </w:rPr>
                            <w:drawing>
                              <wp:inline distT="0" distB="0" distL="0" distR="0" wp14:anchorId="56B60A23" wp14:editId="605CBC38">
                                <wp:extent cx="962025" cy="464820"/>
                                <wp:effectExtent l="0" t="0" r="9525" b="0"/>
                                <wp:docPr id="1096922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22925" name="Picture 1096922925"/>
                                        <pic:cNvPicPr/>
                                      </pic:nvPicPr>
                                      <pic:blipFill>
                                        <a:blip r:embed="rId11">
                                          <a:extLst>
                                            <a:ext uri="{28A0092B-C50C-407E-A947-70E740481C1C}">
                                              <a14:useLocalDpi xmlns:a14="http://schemas.microsoft.com/office/drawing/2010/main" val="0"/>
                                            </a:ext>
                                          </a:extLst>
                                        </a:blip>
                                        <a:stretch>
                                          <a:fillRect/>
                                        </a:stretch>
                                      </pic:blipFill>
                                      <pic:spPr>
                                        <a:xfrm>
                                          <a:off x="0" y="0"/>
                                          <a:ext cx="968222" cy="467814"/>
                                        </a:xfrm>
                                        <a:prstGeom prst="rect">
                                          <a:avLst/>
                                        </a:prstGeom>
                                      </pic:spPr>
                                    </pic:pic>
                                  </a:graphicData>
                                </a:graphic>
                              </wp:inline>
                            </w:drawing>
                          </w:r>
                        </w:p>
                        <w:p w14:paraId="5326ADE1" w14:textId="77777777" w:rsidR="00083FE7" w:rsidRDefault="00083FE7">
                          <w:pPr>
                            <w:pStyle w:val="NoSpacing"/>
                            <w:jc w:val="center"/>
                            <w:rPr>
                              <w:color w:val="156082" w:themeColor="accent1"/>
                            </w:rPr>
                          </w:pPr>
                        </w:p>
                      </w:txbxContent>
                    </v:textbox>
                    <w10:wrap anchorx="margin" anchory="page"/>
                  </v:shape>
                </w:pict>
              </mc:Fallback>
            </mc:AlternateContent>
          </w:r>
          <w:r w:rsidRPr="00083FE7">
            <w:rPr>
              <w:rFonts w:asciiTheme="majorHAnsi" w:eastAsiaTheme="majorEastAsia" w:hAnsiTheme="majorHAnsi" w:cstheme="majorBidi"/>
              <w:noProof/>
              <w:color w:val="595959" w:themeColor="text1" w:themeTint="A6"/>
              <w:kern w:val="0"/>
              <w:sz w:val="108"/>
              <w:szCs w:val="108"/>
              <w:lang w:eastAsia="en-GB"/>
              <w14:ligatures w14:val="none"/>
            </w:rPr>
            <mc:AlternateContent>
              <mc:Choice Requires="wps">
                <w:drawing>
                  <wp:anchor distT="91440" distB="91440" distL="114300" distR="114300" simplePos="0" relativeHeight="251661312" behindDoc="0" locked="0" layoutInCell="1" allowOverlap="1" wp14:anchorId="55FC0A6D" wp14:editId="72DBA0A0">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CB65249" w14:textId="7B454957" w:rsidR="00083FE7" w:rsidRDefault="00083FE7" w:rsidP="00083FE7">
                                <w:r>
                                  <w:t>Lecturer: Nishi Ramsurrun</w:t>
                                </w:r>
                              </w:p>
                              <w:p w14:paraId="197F6C59" w14:textId="77777777" w:rsidR="00083FE7" w:rsidRDefault="00083FE7" w:rsidP="00083FE7">
                                <w:r>
                                  <w:t>Module Code: LCLM5006</w:t>
                                </w:r>
                              </w:p>
                              <w:p w14:paraId="486C6427" w14:textId="77777777" w:rsidR="00083FE7" w:rsidRDefault="00083FE7" w:rsidP="00083FE7">
                                <w:r>
                                  <w:t>Student: Andreea Gabriela Bacus</w:t>
                                </w:r>
                              </w:p>
                              <w:p w14:paraId="014B1380" w14:textId="77777777" w:rsidR="00083FE7" w:rsidRDefault="00083FE7" w:rsidP="00083FE7">
                                <w:r>
                                  <w:t>Student id: 2331205</w:t>
                                </w:r>
                              </w:p>
                              <w:p w14:paraId="3837B51F" w14:textId="77777777" w:rsidR="00083FE7" w:rsidRDefault="00083FE7" w:rsidP="00083FE7">
                                <w:r>
                                  <w:t>Group 1-Level 5 -Term 3</w:t>
                                </w:r>
                              </w:p>
                              <w:p w14:paraId="7ABA2A95" w14:textId="0F92514A" w:rsidR="00083FE7" w:rsidRDefault="00083FE7">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5FC0A6D" id="Text Box 2" o:spid="_x0000_s1027" type="#_x0000_t202" style="position:absolute;margin-left:0;margin-top:21.6pt;width:273.6pt;height:110.55pt;z-index:251661312;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" filled="f" stroked="f">
                    <v:textbox style="mso-fit-shape-to-text:t">
                      <w:txbxContent>
                        <w:p w14:paraId="1CB65249" w14:textId="7B454957" w:rsidR="00083FE7" w:rsidRDefault="00083FE7" w:rsidP="00083FE7">
                          <w:r>
                            <w:t>Lecturer: Nishi Ramsurrun</w:t>
                          </w:r>
                        </w:p>
                        <w:p w14:paraId="197F6C59" w14:textId="77777777" w:rsidR="00083FE7" w:rsidRDefault="00083FE7" w:rsidP="00083FE7">
                          <w:r>
                            <w:t>Module Code: LCLM5006</w:t>
                          </w:r>
                        </w:p>
                        <w:p w14:paraId="486C6427" w14:textId="77777777" w:rsidR="00083FE7" w:rsidRDefault="00083FE7" w:rsidP="00083FE7">
                          <w:r>
                            <w:t>Student: Andreea Gabriela Bacus</w:t>
                          </w:r>
                        </w:p>
                        <w:p w14:paraId="014B1380" w14:textId="77777777" w:rsidR="00083FE7" w:rsidRDefault="00083FE7" w:rsidP="00083FE7">
                          <w:r>
                            <w:t>Student id: 2331205</w:t>
                          </w:r>
                        </w:p>
                        <w:p w14:paraId="3837B51F" w14:textId="77777777" w:rsidR="00083FE7" w:rsidRDefault="00083FE7" w:rsidP="00083FE7">
                          <w:r>
                            <w:t>Group 1-Level 5 -Term 3</w:t>
                          </w:r>
                        </w:p>
                        <w:p w14:paraId="7ABA2A95" w14:textId="0F92514A" w:rsidR="00083FE7" w:rsidRDefault="00083FE7">
                          <w:pPr>
                            <w:pBdr>
                              <w:top w:val="single" w:sz="24" w:space="8" w:color="156082" w:themeColor="accent1"/>
                              <w:bottom w:val="single" w:sz="24" w:space="8" w:color="156082" w:themeColor="accent1"/>
                            </w:pBdr>
                            <w:spacing w:after="0"/>
                            <w:rPr>
                              <w:i/>
                              <w:iCs/>
                              <w:color w:val="156082" w:themeColor="accent1"/>
                            </w:rPr>
                          </w:pPr>
                        </w:p>
                      </w:txbxContent>
                    </v:textbox>
                    <w10:wrap type="topAndBottom" anchorx="page"/>
                  </v:shape>
                </w:pict>
              </mc:Fallback>
            </mc:AlternateContent>
          </w:r>
          <w:r w:rsidR="00720596">
            <w:rPr>
              <w:rFonts w:asciiTheme="majorHAnsi" w:eastAsiaTheme="majorEastAsia" w:hAnsiTheme="majorHAnsi" w:cstheme="majorBidi"/>
              <w:color w:val="595959" w:themeColor="text1" w:themeTint="A6"/>
              <w:kern w:val="0"/>
              <w:sz w:val="108"/>
              <w:szCs w:val="108"/>
              <w:lang w:eastAsia="en-GB"/>
              <w14:ligatures w14:val="none"/>
            </w:rPr>
            <w:br w:type="page"/>
          </w:r>
        </w:p>
      </w:sdtContent>
    </w:sdt>
    <w:p w14:paraId="7FDFD5A9" w14:textId="54C8195A" w:rsidR="005471F2" w:rsidRDefault="005471F2"/>
    <w:sdt>
      <w:sdtPr>
        <w:rPr>
          <w:rFonts w:ascii="Arial" w:eastAsiaTheme="minorHAnsi" w:hAnsi="Arial" w:cs="Arial"/>
          <w:color w:val="auto"/>
          <w:kern w:val="2"/>
          <w:sz w:val="22"/>
          <w:szCs w:val="22"/>
          <w:lang w:eastAsia="en-US"/>
          <w14:ligatures w14:val="standardContextual"/>
        </w:rPr>
        <w:id w:val="1138684348"/>
        <w:docPartObj>
          <w:docPartGallery w:val="Table of Contents"/>
          <w:docPartUnique/>
        </w:docPartObj>
      </w:sdtPr>
      <w:sdtEndPr>
        <w:rPr>
          <w:b/>
          <w:bCs/>
          <w:sz w:val="20"/>
          <w:szCs w:val="20"/>
        </w:rPr>
      </w:sdtEndPr>
      <w:sdtContent>
        <w:p w14:paraId="1551BBD2" w14:textId="0586F782" w:rsidR="00DF0B2A" w:rsidRDefault="00DF0B2A">
          <w:pPr>
            <w:pStyle w:val="TOCHeading"/>
            <w:rPr>
              <w:rFonts w:ascii="Arial" w:hAnsi="Arial" w:cs="Arial"/>
              <w:b/>
              <w:bCs/>
              <w:sz w:val="22"/>
              <w:szCs w:val="22"/>
            </w:rPr>
          </w:pPr>
          <w:r w:rsidRPr="00512EF0">
            <w:rPr>
              <w:rFonts w:ascii="Arial" w:hAnsi="Arial" w:cs="Arial"/>
              <w:b/>
              <w:bCs/>
              <w:sz w:val="22"/>
              <w:szCs w:val="22"/>
            </w:rPr>
            <w:t>Table of Contents</w:t>
          </w:r>
        </w:p>
        <w:p w14:paraId="4DF3CC9A" w14:textId="77777777" w:rsidR="00512EF0" w:rsidRPr="00512EF0" w:rsidRDefault="00512EF0" w:rsidP="00512EF0">
          <w:pPr>
            <w:rPr>
              <w:lang w:eastAsia="en-GB"/>
            </w:rPr>
          </w:pPr>
        </w:p>
        <w:p w14:paraId="6376B227" w14:textId="42B69B76" w:rsidR="00992877" w:rsidRPr="006A121C" w:rsidRDefault="00DF0B2A" w:rsidP="006A121C">
          <w:pPr>
            <w:pStyle w:val="TOC2"/>
            <w:tabs>
              <w:tab w:val="right" w:leader="dot" w:pos="9016"/>
            </w:tabs>
            <w:ind w:left="0"/>
            <w:rPr>
              <w:rFonts w:ascii="Arial" w:eastAsiaTheme="minorEastAsia" w:hAnsi="Arial" w:cs="Arial"/>
              <w:noProof/>
              <w:sz w:val="20"/>
              <w:szCs w:val="20"/>
              <w:lang w:eastAsia="en-GB"/>
            </w:rPr>
          </w:pPr>
          <w:r w:rsidRPr="006A121C">
            <w:rPr>
              <w:rFonts w:ascii="Arial" w:hAnsi="Arial" w:cs="Arial"/>
              <w:sz w:val="20"/>
              <w:szCs w:val="20"/>
            </w:rPr>
            <w:fldChar w:fldCharType="begin"/>
          </w:r>
          <w:r w:rsidRPr="006A121C">
            <w:rPr>
              <w:rFonts w:ascii="Arial" w:hAnsi="Arial" w:cs="Arial"/>
              <w:sz w:val="20"/>
              <w:szCs w:val="20"/>
            </w:rPr>
            <w:instrText xml:space="preserve"> TOC \o "1-3" \h \z \u </w:instrText>
          </w:r>
          <w:r w:rsidRPr="006A121C">
            <w:rPr>
              <w:rFonts w:ascii="Arial" w:hAnsi="Arial" w:cs="Arial"/>
              <w:sz w:val="20"/>
              <w:szCs w:val="20"/>
            </w:rPr>
            <w:fldChar w:fldCharType="separate"/>
          </w:r>
          <w:hyperlink w:anchor="_Toc227884836" w:history="1">
            <w:r w:rsidR="00992877" w:rsidRPr="006A121C">
              <w:rPr>
                <w:rStyle w:val="Hyperlink"/>
                <w:rFonts w:ascii="Arial" w:hAnsi="Arial" w:cs="Arial"/>
                <w:b/>
                <w:bCs/>
                <w:noProof/>
                <w:sz w:val="20"/>
                <w:szCs w:val="20"/>
              </w:rPr>
              <w:t>1.Critical Evaluation of How Employees in the Workplace May Use Emotional Intelligence Components</w:t>
            </w:r>
            <w:r w:rsidR="00992877" w:rsidRPr="006A121C">
              <w:rPr>
                <w:rFonts w:ascii="Arial" w:hAnsi="Arial" w:cs="Arial"/>
                <w:noProof/>
                <w:webHidden/>
                <w:sz w:val="20"/>
                <w:szCs w:val="20"/>
              </w:rPr>
              <w:tab/>
            </w:r>
            <w:r w:rsidR="00992877" w:rsidRPr="006A121C">
              <w:rPr>
                <w:rFonts w:ascii="Arial" w:hAnsi="Arial" w:cs="Arial"/>
                <w:noProof/>
                <w:webHidden/>
                <w:sz w:val="20"/>
                <w:szCs w:val="20"/>
              </w:rPr>
              <w:fldChar w:fldCharType="begin"/>
            </w:r>
            <w:r w:rsidR="00992877" w:rsidRPr="006A121C">
              <w:rPr>
                <w:rFonts w:ascii="Arial" w:hAnsi="Arial" w:cs="Arial"/>
                <w:noProof/>
                <w:webHidden/>
                <w:sz w:val="20"/>
                <w:szCs w:val="20"/>
              </w:rPr>
              <w:instrText xml:space="preserve"> PAGEREF _Toc227884836 \h </w:instrText>
            </w:r>
            <w:r w:rsidR="00992877" w:rsidRPr="006A121C">
              <w:rPr>
                <w:rFonts w:ascii="Arial" w:hAnsi="Arial" w:cs="Arial"/>
                <w:noProof/>
                <w:webHidden/>
                <w:sz w:val="20"/>
                <w:szCs w:val="20"/>
              </w:rPr>
            </w:r>
            <w:r w:rsidR="00992877" w:rsidRPr="006A121C">
              <w:rPr>
                <w:rFonts w:ascii="Arial" w:hAnsi="Arial" w:cs="Arial"/>
                <w:noProof/>
                <w:webHidden/>
                <w:sz w:val="20"/>
                <w:szCs w:val="20"/>
              </w:rPr>
              <w:fldChar w:fldCharType="separate"/>
            </w:r>
            <w:r w:rsidR="00992877" w:rsidRPr="006A121C">
              <w:rPr>
                <w:rFonts w:ascii="Arial" w:hAnsi="Arial" w:cs="Arial"/>
                <w:noProof/>
                <w:webHidden/>
                <w:sz w:val="20"/>
                <w:szCs w:val="20"/>
              </w:rPr>
              <w:t>2</w:t>
            </w:r>
            <w:r w:rsidR="00992877" w:rsidRPr="006A121C">
              <w:rPr>
                <w:rFonts w:ascii="Arial" w:hAnsi="Arial" w:cs="Arial"/>
                <w:noProof/>
                <w:webHidden/>
                <w:sz w:val="20"/>
                <w:szCs w:val="20"/>
              </w:rPr>
              <w:fldChar w:fldCharType="end"/>
            </w:r>
          </w:hyperlink>
        </w:p>
        <w:p w14:paraId="5B9D722F" w14:textId="55D07A52"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37" w:history="1">
            <w:r w:rsidRPr="006A121C">
              <w:rPr>
                <w:rStyle w:val="Hyperlink"/>
                <w:rFonts w:ascii="Arial" w:hAnsi="Arial" w:cs="Arial"/>
                <w:noProof/>
                <w:sz w:val="20"/>
                <w:szCs w:val="20"/>
              </w:rPr>
              <w:t>1.1Self-Awareness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2</w:t>
            </w:r>
            <w:r w:rsidRPr="006A121C">
              <w:rPr>
                <w:rFonts w:ascii="Arial" w:hAnsi="Arial" w:cs="Arial"/>
                <w:noProof/>
                <w:webHidden/>
                <w:sz w:val="20"/>
                <w:szCs w:val="20"/>
              </w:rPr>
              <w:fldChar w:fldCharType="end"/>
            </w:r>
          </w:hyperlink>
        </w:p>
        <w:p w14:paraId="4232641E" w14:textId="7EF57643"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38" w:history="1">
            <w:r w:rsidRPr="006A121C">
              <w:rPr>
                <w:rStyle w:val="Hyperlink"/>
                <w:rFonts w:ascii="Arial" w:hAnsi="Arial" w:cs="Arial"/>
                <w:noProof/>
                <w:sz w:val="20"/>
                <w:szCs w:val="20"/>
              </w:rPr>
              <w:t>1.2 Self-Regulation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4</w:t>
            </w:r>
            <w:r w:rsidRPr="006A121C">
              <w:rPr>
                <w:rFonts w:ascii="Arial" w:hAnsi="Arial" w:cs="Arial"/>
                <w:noProof/>
                <w:webHidden/>
                <w:sz w:val="20"/>
                <w:szCs w:val="20"/>
              </w:rPr>
              <w:fldChar w:fldCharType="end"/>
            </w:r>
          </w:hyperlink>
        </w:p>
        <w:p w14:paraId="2237B415" w14:textId="4C55CAF4" w:rsidR="00992877" w:rsidRPr="006A121C" w:rsidRDefault="00992877" w:rsidP="006A121C">
          <w:pPr>
            <w:pStyle w:val="TOC1"/>
            <w:tabs>
              <w:tab w:val="right" w:leader="dot" w:pos="9016"/>
            </w:tabs>
            <w:rPr>
              <w:rFonts w:ascii="Arial" w:eastAsiaTheme="minorEastAsia" w:hAnsi="Arial" w:cs="Arial"/>
              <w:noProof/>
              <w:sz w:val="20"/>
              <w:szCs w:val="20"/>
              <w:lang w:eastAsia="en-GB"/>
            </w:rPr>
          </w:pPr>
          <w:hyperlink w:anchor="_Toc227884839" w:history="1">
            <w:r w:rsidRPr="006A121C">
              <w:rPr>
                <w:rStyle w:val="Hyperlink"/>
                <w:rFonts w:ascii="Arial" w:hAnsi="Arial" w:cs="Arial"/>
                <w:noProof/>
                <w:sz w:val="20"/>
                <w:szCs w:val="20"/>
              </w:rPr>
              <w:t>1.3 Motivation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5</w:t>
            </w:r>
            <w:r w:rsidRPr="006A121C">
              <w:rPr>
                <w:rFonts w:ascii="Arial" w:hAnsi="Arial" w:cs="Arial"/>
                <w:noProof/>
                <w:webHidden/>
                <w:sz w:val="20"/>
                <w:szCs w:val="20"/>
              </w:rPr>
              <w:fldChar w:fldCharType="end"/>
            </w:r>
          </w:hyperlink>
        </w:p>
        <w:p w14:paraId="4E0453A8" w14:textId="4D663B31" w:rsidR="00992877" w:rsidRPr="006A121C" w:rsidRDefault="00992877" w:rsidP="006A121C">
          <w:pPr>
            <w:pStyle w:val="TOC1"/>
            <w:tabs>
              <w:tab w:val="right" w:leader="dot" w:pos="9016"/>
            </w:tabs>
            <w:rPr>
              <w:rFonts w:ascii="Arial" w:eastAsiaTheme="minorEastAsia" w:hAnsi="Arial" w:cs="Arial"/>
              <w:noProof/>
              <w:sz w:val="20"/>
              <w:szCs w:val="20"/>
              <w:lang w:eastAsia="en-GB"/>
            </w:rPr>
          </w:pPr>
          <w:hyperlink w:anchor="_Toc227884840" w:history="1">
            <w:r w:rsidRPr="006A121C">
              <w:rPr>
                <w:rStyle w:val="Hyperlink"/>
                <w:rFonts w:ascii="Arial" w:hAnsi="Arial" w:cs="Arial"/>
                <w:noProof/>
                <w:sz w:val="20"/>
                <w:szCs w:val="20"/>
              </w:rPr>
              <w:t>1.4 Empathy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6</w:t>
            </w:r>
            <w:r w:rsidRPr="006A121C">
              <w:rPr>
                <w:rFonts w:ascii="Arial" w:hAnsi="Arial" w:cs="Arial"/>
                <w:noProof/>
                <w:webHidden/>
                <w:sz w:val="20"/>
                <w:szCs w:val="20"/>
              </w:rPr>
              <w:fldChar w:fldCharType="end"/>
            </w:r>
          </w:hyperlink>
        </w:p>
        <w:p w14:paraId="170A3F8E" w14:textId="34B423D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1" w:history="1">
            <w:r w:rsidRPr="006A121C">
              <w:rPr>
                <w:rStyle w:val="Hyperlink"/>
                <w:rFonts w:ascii="Arial" w:hAnsi="Arial" w:cs="Arial"/>
                <w:noProof/>
                <w:sz w:val="20"/>
                <w:szCs w:val="20"/>
              </w:rPr>
              <w:t>1.5 Social Skills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_Toc227884841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7</w:t>
            </w:r>
            <w:r w:rsidRPr="006A121C">
              <w:rPr>
                <w:rFonts w:ascii="Arial" w:hAnsi="Arial" w:cs="Arial"/>
                <w:noProof/>
                <w:webHidden/>
                <w:sz w:val="20"/>
                <w:szCs w:val="20"/>
              </w:rPr>
              <w:fldChar w:fldCharType="end"/>
            </w:r>
          </w:hyperlink>
        </w:p>
        <w:p w14:paraId="7F34F729" w14:textId="1500F109"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2" w:history="1">
            <w:r w:rsidRPr="006A121C">
              <w:rPr>
                <w:rStyle w:val="Hyperlink"/>
                <w:rFonts w:ascii="Arial" w:hAnsi="Arial" w:cs="Arial"/>
                <w:noProof/>
                <w:sz w:val="20"/>
                <w:szCs w:val="20"/>
              </w:rPr>
              <w:t>1.6 Integrating Models and Theoretical Perspectives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_Toc227884842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8</w:t>
            </w:r>
            <w:r w:rsidRPr="006A121C">
              <w:rPr>
                <w:rFonts w:ascii="Arial" w:hAnsi="Arial" w:cs="Arial"/>
                <w:noProof/>
                <w:webHidden/>
                <w:sz w:val="20"/>
                <w:szCs w:val="20"/>
              </w:rPr>
              <w:fldChar w:fldCharType="end"/>
            </w:r>
          </w:hyperlink>
        </w:p>
        <w:p w14:paraId="2DFAD229" w14:textId="074DDCA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3" w:history="1">
            <w:r w:rsidRPr="006A121C">
              <w:rPr>
                <w:rStyle w:val="Hyperlink"/>
                <w:rFonts w:ascii="Arial" w:hAnsi="Arial" w:cs="Arial"/>
                <w:noProof/>
                <w:sz w:val="20"/>
                <w:szCs w:val="20"/>
              </w:rPr>
              <w:t>1.6.1. Bar-On Model</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_Toc227884843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8</w:t>
            </w:r>
            <w:r w:rsidRPr="006A121C">
              <w:rPr>
                <w:rFonts w:ascii="Arial" w:hAnsi="Arial" w:cs="Arial"/>
                <w:noProof/>
                <w:webHidden/>
                <w:sz w:val="20"/>
                <w:szCs w:val="20"/>
              </w:rPr>
              <w:fldChar w:fldCharType="end"/>
            </w:r>
          </w:hyperlink>
        </w:p>
        <w:p w14:paraId="0A5D48E3" w14:textId="12F5B53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4" w:history="1">
            <w:r w:rsidRPr="006A121C">
              <w:rPr>
                <w:rStyle w:val="Hyperlink"/>
                <w:rFonts w:ascii="Arial" w:hAnsi="Arial" w:cs="Arial"/>
                <w:noProof/>
                <w:sz w:val="20"/>
                <w:szCs w:val="20"/>
              </w:rPr>
              <w:t>1.6.2. Mindfulness-Based Approaches (MBSR, MBCT)</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_Toc227884844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37C1E5B6" w14:textId="694730E3"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5" w:history="1">
            <w:r w:rsidRPr="006A121C">
              <w:rPr>
                <w:rStyle w:val="Hyperlink"/>
                <w:rFonts w:ascii="Arial" w:hAnsi="Arial" w:cs="Arial"/>
                <w:noProof/>
                <w:sz w:val="20"/>
                <w:szCs w:val="20"/>
              </w:rPr>
              <w:t>1.6.3. Emotion Focused Approach</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_Toc227884845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24964844" w14:textId="7C13A23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6" w:history="1">
            <w:r w:rsidRPr="006A121C">
              <w:rPr>
                <w:rStyle w:val="Hyperlink"/>
                <w:rFonts w:ascii="Arial" w:hAnsi="Arial" w:cs="Arial"/>
                <w:noProof/>
                <w:sz w:val="20"/>
                <w:szCs w:val="20"/>
              </w:rPr>
              <w:t>1.6.4. Management by Walking Around (MBWA)</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_Toc227884846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345F27AE" w14:textId="5184C74A"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7" w:history="1">
            <w:r w:rsidRPr="006A121C">
              <w:rPr>
                <w:rStyle w:val="Hyperlink"/>
                <w:rFonts w:ascii="Arial" w:hAnsi="Arial" w:cs="Arial"/>
                <w:b/>
                <w:bCs/>
                <w:noProof/>
                <w:sz w:val="20"/>
                <w:szCs w:val="20"/>
              </w:rPr>
              <w:t>2. Unique Characteristics Managers Need to Be Aware of When Recruiting Across Generational Groups (X, Y, Z)</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10</w:t>
            </w:r>
            <w:r w:rsidRPr="006A121C">
              <w:rPr>
                <w:rFonts w:ascii="Arial" w:hAnsi="Arial" w:cs="Arial"/>
                <w:noProof/>
                <w:webHidden/>
                <w:sz w:val="20"/>
                <w:szCs w:val="20"/>
              </w:rPr>
              <w:fldChar w:fldCharType="end"/>
            </w:r>
          </w:hyperlink>
        </w:p>
        <w:p w14:paraId="418202EC" w14:textId="04047E9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8" w:history="1">
            <w:r w:rsidRPr="006A121C">
              <w:rPr>
                <w:rStyle w:val="Hyperlink"/>
                <w:rFonts w:ascii="Arial" w:hAnsi="Arial" w:cs="Arial"/>
                <w:noProof/>
                <w:sz w:val="20"/>
                <w:szCs w:val="20"/>
              </w:rPr>
              <w:t>2.1 Linking Emotional Intelligence to Generational Recruitment</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11</w:t>
            </w:r>
            <w:r w:rsidRPr="006A121C">
              <w:rPr>
                <w:rFonts w:ascii="Arial" w:hAnsi="Arial" w:cs="Arial"/>
                <w:noProof/>
                <w:webHidden/>
                <w:sz w:val="20"/>
                <w:szCs w:val="20"/>
              </w:rPr>
              <w:fldChar w:fldCharType="end"/>
            </w:r>
          </w:hyperlink>
        </w:p>
        <w:p w14:paraId="33B6E0DE" w14:textId="3790E8D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9" w:history="1">
            <w:r w:rsidRPr="006A121C">
              <w:rPr>
                <w:rStyle w:val="Hyperlink"/>
                <w:rFonts w:ascii="Arial" w:hAnsi="Arial" w:cs="Arial"/>
                <w:noProof/>
                <w:sz w:val="20"/>
                <w:szCs w:val="20"/>
              </w:rPr>
              <w:t>2.2 Overview of Generational Groups (Contextualized)</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12</w:t>
            </w:r>
            <w:r w:rsidRPr="006A121C">
              <w:rPr>
                <w:rFonts w:ascii="Arial" w:hAnsi="Arial" w:cs="Arial"/>
                <w:noProof/>
                <w:webHidden/>
                <w:sz w:val="20"/>
                <w:szCs w:val="20"/>
              </w:rPr>
              <w:fldChar w:fldCharType="end"/>
            </w:r>
          </w:hyperlink>
        </w:p>
        <w:p w14:paraId="09DD62EB" w14:textId="084890BD"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0" w:history="1">
            <w:r w:rsidRPr="006A121C">
              <w:rPr>
                <w:rStyle w:val="Hyperlink"/>
                <w:rFonts w:ascii="Arial" w:hAnsi="Arial" w:cs="Arial"/>
                <w:noProof/>
                <w:sz w:val="20"/>
                <w:szCs w:val="20"/>
              </w:rPr>
              <w:t>2.3 Critical Evaluation of Generational Differences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0D2882AD" w14:textId="156AF44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1" w:history="1">
            <w:r w:rsidRPr="006A121C">
              <w:rPr>
                <w:rStyle w:val="Hyperlink"/>
                <w:rFonts w:ascii="Arial" w:hAnsi="Arial" w:cs="Arial"/>
                <w:noProof/>
                <w:sz w:val="20"/>
                <w:szCs w:val="20"/>
              </w:rPr>
              <w:t>2.4 Key Characteristics Managers Must Consider</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_Toc227884851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6629EE41" w14:textId="2D038B3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2" w:history="1">
            <w:r w:rsidRPr="006A121C">
              <w:rPr>
                <w:rStyle w:val="Hyperlink"/>
                <w:rFonts w:ascii="Arial" w:hAnsi="Arial" w:cs="Arial"/>
                <w:noProof/>
                <w:sz w:val="20"/>
                <w:szCs w:val="20"/>
              </w:rPr>
              <w:t>2.4.1. Communication, Assertiveness, and EI Application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_Toc227884852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71A6116C" w14:textId="66693282"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3" w:history="1">
            <w:r w:rsidRPr="006A121C">
              <w:rPr>
                <w:rStyle w:val="Hyperlink"/>
                <w:rFonts w:ascii="Arial" w:hAnsi="Arial" w:cs="Arial"/>
                <w:noProof/>
                <w:sz w:val="20"/>
                <w:szCs w:val="20"/>
              </w:rPr>
              <w:t>2.4.2 Mental Health, Neurodiversity, and Inclusion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_Toc227884853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14</w:t>
            </w:r>
            <w:r w:rsidRPr="006A121C">
              <w:rPr>
                <w:rFonts w:ascii="Arial" w:hAnsi="Arial" w:cs="Arial"/>
                <w:noProof/>
                <w:webHidden/>
                <w:sz w:val="20"/>
                <w:szCs w:val="20"/>
              </w:rPr>
              <w:fldChar w:fldCharType="end"/>
            </w:r>
          </w:hyperlink>
        </w:p>
        <w:p w14:paraId="0AF745F6" w14:textId="23337DBF"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4" w:history="1">
            <w:r w:rsidRPr="006A121C">
              <w:rPr>
                <w:rStyle w:val="Hyperlink"/>
                <w:rFonts w:ascii="Arial" w:hAnsi="Arial" w:cs="Arial"/>
                <w:noProof/>
                <w:sz w:val="20"/>
                <w:szCs w:val="20"/>
              </w:rPr>
              <w:t>2.4.3. Motivation in a Changing Cognitive Landscape</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_Toc227884854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14</w:t>
            </w:r>
            <w:r w:rsidRPr="006A121C">
              <w:rPr>
                <w:rFonts w:ascii="Arial" w:hAnsi="Arial" w:cs="Arial"/>
                <w:noProof/>
                <w:webHidden/>
                <w:sz w:val="20"/>
                <w:szCs w:val="20"/>
              </w:rPr>
              <w:fldChar w:fldCharType="end"/>
            </w:r>
          </w:hyperlink>
        </w:p>
        <w:p w14:paraId="4B43AD3B" w14:textId="0774438B"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5" w:history="1">
            <w:r w:rsidRPr="006A121C">
              <w:rPr>
                <w:rStyle w:val="Hyperlink"/>
                <w:rFonts w:ascii="Arial" w:hAnsi="Arial" w:cs="Arial"/>
                <w:noProof/>
                <w:sz w:val="20"/>
                <w:szCs w:val="20"/>
              </w:rPr>
              <w:t>2.4.4. Learning Styles and Cognitive Diversity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_Toc227884855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15</w:t>
            </w:r>
            <w:r w:rsidRPr="006A121C">
              <w:rPr>
                <w:rFonts w:ascii="Arial" w:hAnsi="Arial" w:cs="Arial"/>
                <w:noProof/>
                <w:webHidden/>
                <w:sz w:val="20"/>
                <w:szCs w:val="20"/>
              </w:rPr>
              <w:fldChar w:fldCharType="end"/>
            </w:r>
          </w:hyperlink>
        </w:p>
        <w:p w14:paraId="7E59997B" w14:textId="1E65F9E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6" w:history="1">
            <w:r w:rsidRPr="006A121C">
              <w:rPr>
                <w:rStyle w:val="Hyperlink"/>
                <w:rFonts w:ascii="Arial" w:hAnsi="Arial" w:cs="Arial"/>
                <w:noProof/>
                <w:sz w:val="20"/>
                <w:szCs w:val="20"/>
              </w:rPr>
              <w:t>2.4.5. Boundaries, Burnout, and Systemic Responsibility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_Toc227884856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15</w:t>
            </w:r>
            <w:r w:rsidRPr="006A121C">
              <w:rPr>
                <w:rFonts w:ascii="Arial" w:hAnsi="Arial" w:cs="Arial"/>
                <w:noProof/>
                <w:webHidden/>
                <w:sz w:val="20"/>
                <w:szCs w:val="20"/>
              </w:rPr>
              <w:fldChar w:fldCharType="end"/>
            </w:r>
          </w:hyperlink>
        </w:p>
        <w:p w14:paraId="4E61F6D9" w14:textId="75F494C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7" w:history="1">
            <w:r w:rsidRPr="006A121C">
              <w:rPr>
                <w:rStyle w:val="Hyperlink"/>
                <w:rFonts w:ascii="Arial" w:hAnsi="Arial" w:cs="Arial"/>
                <w:noProof/>
                <w:sz w:val="20"/>
                <w:szCs w:val="20"/>
              </w:rPr>
              <w:t>2.4.6. Ethical Leadership and Systemic Awareness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16</w:t>
            </w:r>
            <w:r w:rsidRPr="006A121C">
              <w:rPr>
                <w:rFonts w:ascii="Arial" w:hAnsi="Arial" w:cs="Arial"/>
                <w:noProof/>
                <w:webHidden/>
                <w:sz w:val="20"/>
                <w:szCs w:val="20"/>
              </w:rPr>
              <w:fldChar w:fldCharType="end"/>
            </w:r>
          </w:hyperlink>
        </w:p>
        <w:p w14:paraId="1F47C3B7" w14:textId="5B3AFD4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8" w:history="1">
            <w:r w:rsidRPr="006A121C">
              <w:rPr>
                <w:rStyle w:val="Hyperlink"/>
                <w:rFonts w:ascii="Arial" w:hAnsi="Arial" w:cs="Arial"/>
                <w:noProof/>
                <w:sz w:val="20"/>
                <w:szCs w:val="20"/>
              </w:rPr>
              <w:t>2.5. Integrating the Flynn Effect with Emotional Intelligence</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16</w:t>
            </w:r>
            <w:r w:rsidRPr="006A121C">
              <w:rPr>
                <w:rFonts w:ascii="Arial" w:hAnsi="Arial" w:cs="Arial"/>
                <w:noProof/>
                <w:webHidden/>
                <w:sz w:val="20"/>
                <w:szCs w:val="20"/>
              </w:rPr>
              <w:fldChar w:fldCharType="end"/>
            </w:r>
          </w:hyperlink>
        </w:p>
        <w:p w14:paraId="1F2C1800" w14:textId="0CCF064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9" w:history="1">
            <w:r w:rsidRPr="006A121C">
              <w:rPr>
                <w:rStyle w:val="Hyperlink"/>
                <w:rFonts w:ascii="Arial" w:hAnsi="Arial" w:cs="Arial"/>
                <w:b/>
                <w:bCs/>
                <w:noProof/>
                <w:sz w:val="20"/>
                <w:szCs w:val="20"/>
              </w:rPr>
              <w:t>3. Conclusion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17</w:t>
            </w:r>
            <w:r w:rsidRPr="006A121C">
              <w:rPr>
                <w:rFonts w:ascii="Arial" w:hAnsi="Arial" w:cs="Arial"/>
                <w:noProof/>
                <w:webHidden/>
                <w:sz w:val="20"/>
                <w:szCs w:val="20"/>
              </w:rPr>
              <w:fldChar w:fldCharType="end"/>
            </w:r>
          </w:hyperlink>
        </w:p>
        <w:p w14:paraId="79A18DA4" w14:textId="3B07CB6D"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60" w:history="1">
            <w:r w:rsidRPr="006A121C">
              <w:rPr>
                <w:rStyle w:val="Hyperlink"/>
                <w:rFonts w:ascii="Arial" w:hAnsi="Arial" w:cs="Arial"/>
                <w:b/>
                <w:bCs/>
                <w:noProof/>
                <w:sz w:val="20"/>
                <w:szCs w:val="20"/>
              </w:rPr>
              <w:t>4. References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_Toc227884860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17</w:t>
            </w:r>
            <w:r w:rsidRPr="006A121C">
              <w:rPr>
                <w:rFonts w:ascii="Arial" w:hAnsi="Arial" w:cs="Arial"/>
                <w:noProof/>
                <w:webHidden/>
                <w:sz w:val="20"/>
                <w:szCs w:val="20"/>
              </w:rPr>
              <w:fldChar w:fldCharType="end"/>
            </w:r>
          </w:hyperlink>
        </w:p>
        <w:p w14:paraId="7B9F15BE" w14:textId="45C3BE05" w:rsidR="00DF0B2A" w:rsidRPr="006A121C" w:rsidRDefault="00DF0B2A" w:rsidP="006A121C">
          <w:pPr>
            <w:rPr>
              <w:rFonts w:ascii="Arial" w:hAnsi="Arial" w:cs="Arial"/>
              <w:sz w:val="20"/>
              <w:szCs w:val="20"/>
            </w:rPr>
          </w:pPr>
          <w:r w:rsidRPr="006A121C">
            <w:rPr>
              <w:rFonts w:ascii="Arial" w:hAnsi="Arial" w:cs="Arial"/>
              <w:b/>
              <w:bCs/>
              <w:sz w:val="20"/>
              <w:szCs w:val="20"/>
            </w:rPr>
            <w:fldChar w:fldCharType="end"/>
          </w:r>
        </w:p>
      </w:sdtContent>
    </w:sdt>
    <w:p w14:paraId="14C10752" w14:textId="77777777" w:rsidR="00C169D7" w:rsidRPr="00505FBD" w:rsidRDefault="005471F2" w:rsidP="009C0255">
      <w:pPr>
        <w:pStyle w:val="Heading2"/>
        <w:spacing w:line="360" w:lineRule="auto"/>
        <w:rPr>
          <w:rFonts w:ascii="Arial" w:hAnsi="Arial" w:cs="Arial"/>
          <w:b/>
          <w:bCs/>
          <w:sz w:val="22"/>
          <w:szCs w:val="22"/>
        </w:rPr>
      </w:pPr>
      <w:r w:rsidRPr="00512EF0">
        <w:rPr>
          <w:rFonts w:ascii="Arial" w:hAnsi="Arial" w:cs="Arial"/>
          <w:sz w:val="22"/>
          <w:szCs w:val="22"/>
        </w:rPr>
        <w:br w:type="page"/>
      </w:r>
      <w:bookmarkStart w:id="0" w:name="_Toc227884836"/>
      <w:r w:rsidR="00626CE5" w:rsidRPr="00505FBD">
        <w:rPr>
          <w:rFonts w:ascii="Arial" w:hAnsi="Arial" w:cs="Arial"/>
          <w:b/>
          <w:bCs/>
          <w:sz w:val="22"/>
          <w:szCs w:val="22"/>
        </w:rPr>
        <w:lastRenderedPageBreak/>
        <w:t>1</w:t>
      </w:r>
      <w:r w:rsidR="00D1439F" w:rsidRPr="00505FBD">
        <w:rPr>
          <w:rFonts w:ascii="Arial" w:hAnsi="Arial" w:cs="Arial"/>
          <w:b/>
          <w:bCs/>
          <w:sz w:val="22"/>
          <w:szCs w:val="22"/>
        </w:rPr>
        <w:t>.</w:t>
      </w:r>
      <w:r w:rsidR="007F2F29" w:rsidRPr="00505FBD">
        <w:rPr>
          <w:rFonts w:ascii="Arial" w:hAnsi="Arial" w:cs="Arial"/>
          <w:b/>
          <w:bCs/>
          <w:sz w:val="22"/>
          <w:szCs w:val="22"/>
        </w:rPr>
        <w:t>Critical Evaluation of How Employees in the Workplace May Use Emotional Intelligence Components</w:t>
      </w:r>
      <w:bookmarkEnd w:id="0"/>
    </w:p>
    <w:p w14:paraId="2F55ABAB" w14:textId="77777777" w:rsidR="00C169D7" w:rsidRPr="00505FBD" w:rsidRDefault="00C169D7" w:rsidP="009C0255">
      <w:pPr>
        <w:spacing w:line="360" w:lineRule="auto"/>
        <w:rPr>
          <w:rFonts w:ascii="Arial" w:hAnsi="Arial" w:cs="Arial"/>
          <w:sz w:val="22"/>
          <w:szCs w:val="22"/>
        </w:rPr>
      </w:pPr>
    </w:p>
    <w:p w14:paraId="28A02975" w14:textId="0CFCCC59" w:rsidR="007F2F29" w:rsidRPr="00505FBD" w:rsidRDefault="007F2F29" w:rsidP="009C0255">
      <w:pPr>
        <w:spacing w:line="360" w:lineRule="auto"/>
        <w:rPr>
          <w:rFonts w:ascii="Arial" w:hAnsi="Arial" w:cs="Arial"/>
          <w:sz w:val="22"/>
          <w:szCs w:val="22"/>
        </w:rPr>
      </w:pPr>
      <w:r w:rsidRPr="00505FBD">
        <w:rPr>
          <w:rFonts w:ascii="Arial" w:hAnsi="Arial" w:cs="Arial"/>
          <w:sz w:val="22"/>
          <w:szCs w:val="22"/>
        </w:rPr>
        <w:t xml:space="preserve">Emotional intelligence (EI) has become a central concept in understanding workplace </w:t>
      </w:r>
      <w:r w:rsidR="002841F9" w:rsidRPr="00505FBD">
        <w:rPr>
          <w:rFonts w:ascii="Arial" w:hAnsi="Arial" w:cs="Arial"/>
          <w:sz w:val="22"/>
          <w:szCs w:val="22"/>
        </w:rPr>
        <w:t>behaviour</w:t>
      </w:r>
      <w:r w:rsidRPr="00505FBD">
        <w:rPr>
          <w:rFonts w:ascii="Arial" w:hAnsi="Arial" w:cs="Arial"/>
          <w:sz w:val="22"/>
          <w:szCs w:val="22"/>
        </w:rPr>
        <w:t>, performance, and interpersonal dynamics. Daniel Goleman’s model of EI (199</w:t>
      </w:r>
      <w:r w:rsidR="0068494B">
        <w:rPr>
          <w:rFonts w:ascii="Arial" w:hAnsi="Arial" w:cs="Arial"/>
          <w:sz w:val="22"/>
          <w:szCs w:val="22"/>
        </w:rPr>
        <w:t>6</w:t>
      </w:r>
      <w:r w:rsidRPr="00505FBD">
        <w:rPr>
          <w:rFonts w:ascii="Arial" w:hAnsi="Arial" w:cs="Arial"/>
          <w:sz w:val="22"/>
          <w:szCs w:val="22"/>
        </w:rPr>
        <w:t xml:space="preserve">, 1998) provides a comprehensive framework for evaluating how employees perceive, understand, and regulate their emotions and those of others. </w:t>
      </w:r>
      <w:r w:rsidR="008611BE" w:rsidRPr="008611BE">
        <w:rPr>
          <w:rFonts w:ascii="Arial" w:hAnsi="Arial" w:cs="Arial"/>
          <w:color w:val="000000"/>
          <w:sz w:val="22"/>
        </w:rPr>
        <w:t xml:space="preserve">The model is organised into five </w:t>
      </w:r>
      <w:r w:rsidR="00154A3A" w:rsidRPr="008611BE">
        <w:rPr>
          <w:rFonts w:ascii="Arial" w:hAnsi="Arial" w:cs="Arial"/>
          <w:color w:val="000000"/>
          <w:sz w:val="22"/>
        </w:rPr>
        <w:t>fundamental areas</w:t>
      </w:r>
      <w:r w:rsidR="008611BE" w:rsidRPr="008611BE">
        <w:rPr>
          <w:rFonts w:ascii="Arial" w:hAnsi="Arial" w:cs="Arial"/>
          <w:color w:val="000000"/>
          <w:sz w:val="22"/>
        </w:rPr>
        <w:t>: Self-Awareness, Self-Regulation, Motivation, Empathy, and Social Skills</w:t>
      </w:r>
      <w:r w:rsidR="00C218C7" w:rsidRPr="008611BE">
        <w:rPr>
          <w:rFonts w:ascii="Arial" w:hAnsi="Arial" w:cs="Arial"/>
          <w:color w:val="000000"/>
          <w:sz w:val="22"/>
        </w:rPr>
        <w:t>.</w:t>
      </w:r>
      <w:r w:rsidR="00C218C7">
        <w:rPr>
          <w:rFonts w:ascii="Arial" w:hAnsi="Arial" w:cs="Arial"/>
          <w:color w:val="000000"/>
          <w:sz w:val="22"/>
        </w:rPr>
        <w:t xml:space="preserve"> </w:t>
      </w:r>
      <w:r w:rsidRPr="00505FBD">
        <w:rPr>
          <w:rFonts w:ascii="Arial" w:hAnsi="Arial" w:cs="Arial"/>
          <w:sz w:val="22"/>
          <w:szCs w:val="22"/>
        </w:rPr>
        <w:t>Each component interacts with organizational systems, cultural norms, and individual psychological processes. This critical evaluation explores how employees utilize these EI components in the workplace, with reference to supporting models such as Bar-On’s Emotional-Social Intelligence (ESI) mode</w:t>
      </w:r>
      <w:r w:rsidR="001D3CCE">
        <w:rPr>
          <w:rFonts w:ascii="Arial" w:hAnsi="Arial" w:cs="Arial"/>
          <w:sz w:val="22"/>
          <w:szCs w:val="22"/>
        </w:rPr>
        <w:t>l</w:t>
      </w:r>
      <w:r w:rsidR="001A70D2">
        <w:rPr>
          <w:rFonts w:ascii="Arial" w:hAnsi="Arial" w:cs="Arial"/>
          <w:sz w:val="22"/>
          <w:szCs w:val="22"/>
        </w:rPr>
        <w:t xml:space="preserve"> (Bar</w:t>
      </w:r>
      <w:r w:rsidR="001D3CCE">
        <w:rPr>
          <w:rFonts w:ascii="Arial" w:hAnsi="Arial" w:cs="Arial"/>
          <w:sz w:val="22"/>
          <w:szCs w:val="22"/>
        </w:rPr>
        <w:t>-ON,</w:t>
      </w:r>
      <w:r w:rsidR="003C2EF9">
        <w:rPr>
          <w:rFonts w:ascii="Arial" w:hAnsi="Arial" w:cs="Arial"/>
          <w:sz w:val="22"/>
          <w:szCs w:val="22"/>
        </w:rPr>
        <w:t xml:space="preserve"> </w:t>
      </w:r>
      <w:r w:rsidR="001D3CCE">
        <w:rPr>
          <w:rFonts w:ascii="Arial" w:hAnsi="Arial" w:cs="Arial"/>
          <w:sz w:val="22"/>
          <w:szCs w:val="22"/>
        </w:rPr>
        <w:t>2006</w:t>
      </w:r>
      <w:r w:rsidR="001A70D2">
        <w:rPr>
          <w:rFonts w:ascii="Arial" w:hAnsi="Arial" w:cs="Arial"/>
          <w:sz w:val="22"/>
          <w:szCs w:val="22"/>
        </w:rPr>
        <w:t>)</w:t>
      </w:r>
      <w:r w:rsidRPr="00505FBD">
        <w:rPr>
          <w:rFonts w:ascii="Arial" w:hAnsi="Arial" w:cs="Arial"/>
          <w:sz w:val="22"/>
          <w:szCs w:val="22"/>
        </w:rPr>
        <w:t xml:space="preserve">, Mindfulness-Based Stress Reduction (MBSR), </w:t>
      </w:r>
      <w:r w:rsidR="003C2EF9">
        <w:rPr>
          <w:rFonts w:ascii="Arial" w:hAnsi="Arial" w:cs="Arial"/>
          <w:sz w:val="22"/>
          <w:szCs w:val="22"/>
        </w:rPr>
        <w:t>(</w:t>
      </w:r>
      <w:r w:rsidR="00837E0D">
        <w:rPr>
          <w:rFonts w:ascii="Arial" w:hAnsi="Arial" w:cs="Arial"/>
          <w:sz w:val="22"/>
          <w:szCs w:val="22"/>
        </w:rPr>
        <w:t>Kabat-Zinn,1990)</w:t>
      </w:r>
      <w:r w:rsidR="003C2EF9">
        <w:rPr>
          <w:rFonts w:ascii="Arial" w:hAnsi="Arial" w:cs="Arial"/>
          <w:sz w:val="22"/>
          <w:szCs w:val="22"/>
        </w:rPr>
        <w:t xml:space="preserve"> </w:t>
      </w:r>
      <w:r w:rsidRPr="00505FBD">
        <w:rPr>
          <w:rFonts w:ascii="Arial" w:hAnsi="Arial" w:cs="Arial"/>
          <w:sz w:val="22"/>
          <w:szCs w:val="22"/>
        </w:rPr>
        <w:t>and Management by Walking Around (</w:t>
      </w:r>
      <w:r w:rsidR="00C83568" w:rsidRPr="00505FBD">
        <w:rPr>
          <w:rFonts w:ascii="Arial" w:hAnsi="Arial" w:cs="Arial"/>
          <w:sz w:val="22"/>
          <w:szCs w:val="22"/>
        </w:rPr>
        <w:t>MBWA</w:t>
      </w:r>
      <w:r w:rsidR="00C83568">
        <w:rPr>
          <w:rFonts w:ascii="Arial" w:hAnsi="Arial" w:cs="Arial"/>
          <w:sz w:val="22"/>
          <w:szCs w:val="22"/>
        </w:rPr>
        <w:t>)</w:t>
      </w:r>
      <w:r w:rsidR="00752A36">
        <w:rPr>
          <w:rFonts w:ascii="Arial" w:hAnsi="Arial" w:cs="Arial"/>
          <w:sz w:val="22"/>
          <w:szCs w:val="22"/>
        </w:rPr>
        <w:t>(Peters and Waterman,1982)</w:t>
      </w:r>
      <w:r w:rsidRPr="00505FBD">
        <w:rPr>
          <w:rFonts w:ascii="Arial" w:hAnsi="Arial" w:cs="Arial"/>
          <w:sz w:val="22"/>
          <w:szCs w:val="22"/>
        </w:rPr>
        <w:t>.</w:t>
      </w:r>
    </w:p>
    <w:p w14:paraId="567B591E" w14:textId="71C5AE8F" w:rsidR="00721366" w:rsidRPr="00505FBD" w:rsidRDefault="00721366" w:rsidP="009C0255">
      <w:pPr>
        <w:spacing w:line="360" w:lineRule="auto"/>
        <w:rPr>
          <w:rFonts w:ascii="Arial" w:hAnsi="Arial" w:cs="Arial"/>
          <w:sz w:val="22"/>
          <w:szCs w:val="22"/>
        </w:rPr>
      </w:pPr>
      <w:r w:rsidRPr="00505FBD">
        <w:rPr>
          <w:rFonts w:ascii="Arial" w:hAnsi="Arial" w:cs="Arial"/>
          <w:sz w:val="22"/>
          <w:szCs w:val="22"/>
        </w:rPr>
        <w:t xml:space="preserve">It is important to emphasize from the outset that emotional intelligence is not about suppressing emotion, but about understanding it, processing it, and using it as data for decision-making (Goleman, 1998). Emotional intelligence also requires emotional maturity and accountability, meaning individuals take responsibility for how their emotional responses translate into </w:t>
      </w:r>
      <w:r w:rsidR="002841F9" w:rsidRPr="00505FBD">
        <w:rPr>
          <w:rFonts w:ascii="Arial" w:hAnsi="Arial" w:cs="Arial"/>
          <w:sz w:val="22"/>
          <w:szCs w:val="22"/>
        </w:rPr>
        <w:t>behaviour</w:t>
      </w:r>
      <w:r w:rsidRPr="00505FBD">
        <w:rPr>
          <w:rFonts w:ascii="Arial" w:hAnsi="Arial" w:cs="Arial"/>
          <w:sz w:val="22"/>
          <w:szCs w:val="22"/>
        </w:rPr>
        <w:t xml:space="preserve"> without denying the legitimacy of those</w:t>
      </w:r>
      <w:r w:rsidR="00220272" w:rsidRPr="00505FBD">
        <w:rPr>
          <w:rFonts w:ascii="Arial" w:hAnsi="Arial" w:cs="Arial"/>
          <w:sz w:val="22"/>
          <w:szCs w:val="22"/>
        </w:rPr>
        <w:t>,</w:t>
      </w:r>
      <w:r w:rsidR="002110AF" w:rsidRPr="00505FBD">
        <w:rPr>
          <w:rFonts w:ascii="Arial" w:hAnsi="Arial" w:cs="Arial"/>
          <w:sz w:val="22"/>
          <w:szCs w:val="22"/>
        </w:rPr>
        <w:t xml:space="preserve"> hold accountab</w:t>
      </w:r>
      <w:r w:rsidR="00B318F6" w:rsidRPr="00505FBD">
        <w:rPr>
          <w:rFonts w:ascii="Arial" w:hAnsi="Arial" w:cs="Arial"/>
          <w:sz w:val="22"/>
          <w:szCs w:val="22"/>
        </w:rPr>
        <w:t>ility</w:t>
      </w:r>
      <w:r w:rsidR="002110AF" w:rsidRPr="00505FBD">
        <w:rPr>
          <w:rFonts w:ascii="Arial" w:hAnsi="Arial" w:cs="Arial"/>
          <w:sz w:val="22"/>
          <w:szCs w:val="22"/>
        </w:rPr>
        <w:t xml:space="preserve"> </w:t>
      </w:r>
      <w:r w:rsidR="000718DE" w:rsidRPr="00505FBD">
        <w:rPr>
          <w:rFonts w:ascii="Arial" w:hAnsi="Arial" w:cs="Arial"/>
          <w:sz w:val="22"/>
          <w:szCs w:val="22"/>
        </w:rPr>
        <w:t>for the way their</w:t>
      </w:r>
      <w:r w:rsidR="00F5270F" w:rsidRPr="00505FBD">
        <w:rPr>
          <w:rFonts w:ascii="Arial" w:hAnsi="Arial" w:cs="Arial"/>
          <w:sz w:val="22"/>
          <w:szCs w:val="22"/>
        </w:rPr>
        <w:t xml:space="preserve"> </w:t>
      </w:r>
      <w:r w:rsidR="00515BDC" w:rsidRPr="00505FBD">
        <w:rPr>
          <w:rFonts w:ascii="Arial" w:hAnsi="Arial" w:cs="Arial"/>
          <w:sz w:val="22"/>
          <w:szCs w:val="22"/>
        </w:rPr>
        <w:t>underlining assumptions or aware believes and</w:t>
      </w:r>
      <w:r w:rsidR="000718DE" w:rsidRPr="00505FBD">
        <w:rPr>
          <w:rFonts w:ascii="Arial" w:hAnsi="Arial" w:cs="Arial"/>
          <w:sz w:val="22"/>
          <w:szCs w:val="22"/>
        </w:rPr>
        <w:t xml:space="preserve"> behaviour </w:t>
      </w:r>
      <w:r w:rsidR="00B06CB3" w:rsidRPr="00505FBD">
        <w:rPr>
          <w:rFonts w:ascii="Arial" w:hAnsi="Arial" w:cs="Arial"/>
          <w:sz w:val="22"/>
          <w:szCs w:val="22"/>
        </w:rPr>
        <w:t xml:space="preserve">impact the other </w:t>
      </w:r>
      <w:r w:rsidR="008C305B" w:rsidRPr="00505FBD">
        <w:rPr>
          <w:rFonts w:ascii="Arial" w:hAnsi="Arial" w:cs="Arial"/>
          <w:sz w:val="22"/>
          <w:szCs w:val="22"/>
        </w:rPr>
        <w:t>individuals’</w:t>
      </w:r>
      <w:r w:rsidR="00B06CB3" w:rsidRPr="00505FBD">
        <w:rPr>
          <w:rFonts w:ascii="Arial" w:hAnsi="Arial" w:cs="Arial"/>
          <w:sz w:val="22"/>
          <w:szCs w:val="22"/>
        </w:rPr>
        <w:t xml:space="preserve"> </w:t>
      </w:r>
      <w:r w:rsidR="00A7649E" w:rsidRPr="00505FBD">
        <w:rPr>
          <w:rFonts w:ascii="Arial" w:hAnsi="Arial" w:cs="Arial"/>
          <w:sz w:val="22"/>
          <w:szCs w:val="22"/>
        </w:rPr>
        <w:t>disposition, wellbeing,</w:t>
      </w:r>
      <w:r w:rsidR="00220272" w:rsidRPr="00505FBD">
        <w:rPr>
          <w:rFonts w:ascii="Arial" w:hAnsi="Arial" w:cs="Arial"/>
          <w:sz w:val="22"/>
          <w:szCs w:val="22"/>
        </w:rPr>
        <w:t xml:space="preserve"> and act accordingly by</w:t>
      </w:r>
      <w:r w:rsidR="00E50B76" w:rsidRPr="00505FBD">
        <w:rPr>
          <w:rFonts w:ascii="Arial" w:hAnsi="Arial" w:cs="Arial"/>
          <w:sz w:val="22"/>
          <w:szCs w:val="22"/>
        </w:rPr>
        <w:t xml:space="preserve"> </w:t>
      </w:r>
      <w:r w:rsidR="005117E0" w:rsidRPr="00505FBD">
        <w:rPr>
          <w:rFonts w:ascii="Arial" w:hAnsi="Arial" w:cs="Arial"/>
          <w:sz w:val="22"/>
          <w:szCs w:val="22"/>
        </w:rPr>
        <w:t>being considerate</w:t>
      </w:r>
      <w:r w:rsidR="005F7FB0" w:rsidRPr="00505FBD">
        <w:rPr>
          <w:rFonts w:ascii="Arial" w:hAnsi="Arial" w:cs="Arial"/>
          <w:sz w:val="22"/>
          <w:szCs w:val="22"/>
        </w:rPr>
        <w:t xml:space="preserve"> and accountable</w:t>
      </w:r>
      <w:r w:rsidR="00092320">
        <w:rPr>
          <w:rFonts w:ascii="Arial" w:hAnsi="Arial" w:cs="Arial"/>
          <w:sz w:val="22"/>
          <w:szCs w:val="22"/>
        </w:rPr>
        <w:t>, w</w:t>
      </w:r>
      <w:r w:rsidR="00AC5435">
        <w:rPr>
          <w:rFonts w:ascii="Arial" w:hAnsi="Arial" w:cs="Arial"/>
          <w:sz w:val="22"/>
          <w:szCs w:val="22"/>
        </w:rPr>
        <w:t>hile also being assertive and setting boundaries.</w:t>
      </w:r>
      <w:r w:rsidR="00E50B76" w:rsidRPr="00505FBD">
        <w:rPr>
          <w:rFonts w:ascii="Arial" w:hAnsi="Arial" w:cs="Arial"/>
          <w:sz w:val="22"/>
          <w:szCs w:val="22"/>
        </w:rPr>
        <w:t>.</w:t>
      </w:r>
    </w:p>
    <w:p w14:paraId="17F63CE7" w14:textId="77777777" w:rsidR="005E2419" w:rsidRPr="00505FBD" w:rsidRDefault="005E2419" w:rsidP="009C0255">
      <w:pPr>
        <w:spacing w:line="360" w:lineRule="auto"/>
        <w:rPr>
          <w:rFonts w:ascii="Arial" w:hAnsi="Arial" w:cs="Arial"/>
          <w:sz w:val="22"/>
          <w:szCs w:val="22"/>
        </w:rPr>
      </w:pPr>
    </w:p>
    <w:p w14:paraId="3D13230A" w14:textId="10CE2426" w:rsidR="00F4610D" w:rsidRPr="00505FBD" w:rsidRDefault="00F4610D" w:rsidP="009C0255">
      <w:pPr>
        <w:spacing w:line="360" w:lineRule="auto"/>
        <w:rPr>
          <w:rFonts w:ascii="Arial" w:hAnsi="Arial" w:cs="Arial"/>
          <w:sz w:val="22"/>
          <w:szCs w:val="22"/>
        </w:rPr>
      </w:pPr>
      <w:r w:rsidRPr="00505FBD">
        <w:rPr>
          <w:rFonts w:ascii="Arial" w:hAnsi="Arial" w:cs="Arial"/>
          <w:noProof/>
          <w:sz w:val="22"/>
          <w:szCs w:val="22"/>
        </w:rPr>
        <w:drawing>
          <wp:inline distT="0" distB="0" distL="0" distR="0" wp14:anchorId="4F4D8E1C" wp14:editId="3368F296">
            <wp:extent cx="3434346" cy="2556164"/>
            <wp:effectExtent l="0" t="0" r="0" b="0"/>
            <wp:docPr id="132506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65570" name=""/>
                    <pic:cNvPicPr/>
                  </pic:nvPicPr>
                  <pic:blipFill>
                    <a:blip r:embed="rId12"/>
                    <a:stretch>
                      <a:fillRect/>
                    </a:stretch>
                  </pic:blipFill>
                  <pic:spPr>
                    <a:xfrm>
                      <a:off x="0" y="0"/>
                      <a:ext cx="3469857" cy="2582595"/>
                    </a:xfrm>
                    <a:prstGeom prst="rect">
                      <a:avLst/>
                    </a:prstGeom>
                  </pic:spPr>
                </pic:pic>
              </a:graphicData>
            </a:graphic>
          </wp:inline>
        </w:drawing>
      </w:r>
    </w:p>
    <w:p w14:paraId="16004EAE" w14:textId="77777777" w:rsidR="00721366" w:rsidRPr="00505FBD" w:rsidRDefault="00721366" w:rsidP="009C0255">
      <w:pPr>
        <w:spacing w:line="360" w:lineRule="auto"/>
        <w:rPr>
          <w:rFonts w:ascii="Arial" w:hAnsi="Arial" w:cs="Arial"/>
          <w:sz w:val="22"/>
          <w:szCs w:val="22"/>
        </w:rPr>
      </w:pPr>
    </w:p>
    <w:p w14:paraId="7BC0B5B3" w14:textId="77777777" w:rsidR="00AA1505" w:rsidRPr="00505FBD" w:rsidRDefault="00000000" w:rsidP="009C0255">
      <w:pPr>
        <w:spacing w:line="360" w:lineRule="auto"/>
        <w:rPr>
          <w:rFonts w:ascii="Arial" w:hAnsi="Arial" w:cs="Arial"/>
          <w:color w:val="EE0000"/>
          <w:sz w:val="22"/>
          <w:szCs w:val="22"/>
        </w:rPr>
      </w:pPr>
      <w:r>
        <w:rPr>
          <w:rFonts w:ascii="Arial" w:hAnsi="Arial" w:cs="Arial"/>
          <w:color w:val="EE0000"/>
          <w:sz w:val="22"/>
          <w:szCs w:val="22"/>
          <w:shd w:val="clear" w:color="auto" w:fill="FFFFFF" w:themeFill="background1"/>
        </w:rPr>
        <w:pict w14:anchorId="08476B65">
          <v:rect id="_x0000_i1025" style="width:0;height:1.5pt" o:hralign="center" o:hrstd="t" o:hr="t" fillcolor="#a0a0a0" stroked="f"/>
        </w:pict>
      </w:r>
    </w:p>
    <w:p w14:paraId="6FA8BE0F" w14:textId="23FF48B2" w:rsidR="00AA1505" w:rsidRPr="006E09E7" w:rsidRDefault="00AA1505" w:rsidP="009C0255">
      <w:pPr>
        <w:spacing w:line="360" w:lineRule="auto"/>
        <w:rPr>
          <w:rFonts w:ascii="Arial" w:hAnsi="Arial" w:cs="Arial"/>
          <w:sz w:val="22"/>
          <w:szCs w:val="22"/>
        </w:rPr>
      </w:pPr>
    </w:p>
    <w:p w14:paraId="2FE90CD8" w14:textId="530FE0AC" w:rsidR="007F2F29" w:rsidRPr="006E09E7" w:rsidRDefault="00D1439F" w:rsidP="009C0255">
      <w:pPr>
        <w:pStyle w:val="Heading2"/>
        <w:spacing w:line="360" w:lineRule="auto"/>
        <w:rPr>
          <w:rFonts w:ascii="Arial" w:hAnsi="Arial" w:cs="Arial"/>
          <w:sz w:val="22"/>
          <w:szCs w:val="22"/>
        </w:rPr>
      </w:pPr>
      <w:bookmarkStart w:id="1" w:name="_Toc227884837"/>
      <w:r w:rsidRPr="006E09E7">
        <w:rPr>
          <w:rFonts w:ascii="Arial" w:hAnsi="Arial" w:cs="Arial"/>
          <w:sz w:val="22"/>
          <w:szCs w:val="22"/>
        </w:rPr>
        <w:t>1.1</w:t>
      </w:r>
      <w:r w:rsidR="007F2F29" w:rsidRPr="006E09E7">
        <w:rPr>
          <w:rFonts w:ascii="Arial" w:hAnsi="Arial" w:cs="Arial"/>
          <w:sz w:val="22"/>
          <w:szCs w:val="22"/>
        </w:rPr>
        <w:t>Self-Awareness</w:t>
      </w:r>
      <w:bookmarkEnd w:id="1"/>
    </w:p>
    <w:p w14:paraId="3DF472EF" w14:textId="77777777" w:rsidR="006E09E7" w:rsidRPr="006E09E7" w:rsidRDefault="006E09E7" w:rsidP="009C0255">
      <w:pPr>
        <w:spacing w:line="360" w:lineRule="auto"/>
        <w:rPr>
          <w:rFonts w:ascii="Arial" w:hAnsi="Arial" w:cs="Arial"/>
          <w:sz w:val="22"/>
          <w:szCs w:val="22"/>
        </w:rPr>
      </w:pPr>
    </w:p>
    <w:p w14:paraId="4F285DD4" w14:textId="20E72A9F" w:rsidR="007F2F29" w:rsidRPr="006E09E7" w:rsidRDefault="00384BE5" w:rsidP="009C0255">
      <w:pPr>
        <w:spacing w:line="360" w:lineRule="auto"/>
        <w:rPr>
          <w:rFonts w:ascii="Arial" w:hAnsi="Arial" w:cs="Arial"/>
          <w:sz w:val="22"/>
          <w:szCs w:val="22"/>
        </w:rPr>
      </w:pPr>
      <w:r w:rsidRPr="006E09E7">
        <w:rPr>
          <w:rFonts w:ascii="Arial" w:hAnsi="Arial" w:cs="Arial"/>
          <w:sz w:val="22"/>
          <w:szCs w:val="22"/>
        </w:rPr>
        <w:t>According to Goleman (</w:t>
      </w:r>
      <w:r w:rsidR="000E1EB4" w:rsidRPr="006E09E7">
        <w:rPr>
          <w:rFonts w:ascii="Arial" w:hAnsi="Arial" w:cs="Arial"/>
          <w:sz w:val="22"/>
          <w:szCs w:val="22"/>
        </w:rPr>
        <w:t>1998</w:t>
      </w:r>
      <w:r w:rsidRPr="006E09E7">
        <w:rPr>
          <w:rFonts w:ascii="Arial" w:hAnsi="Arial" w:cs="Arial"/>
          <w:sz w:val="22"/>
          <w:szCs w:val="22"/>
        </w:rPr>
        <w:t>)</w:t>
      </w:r>
      <w:r w:rsidR="00D77B1F" w:rsidRPr="006E09E7">
        <w:rPr>
          <w:rFonts w:ascii="Arial" w:hAnsi="Arial" w:cs="Arial"/>
          <w:sz w:val="22"/>
          <w:szCs w:val="22"/>
        </w:rPr>
        <w:t xml:space="preserve"> </w:t>
      </w:r>
      <w:r w:rsidR="007704D7" w:rsidRPr="006E09E7">
        <w:rPr>
          <w:rFonts w:ascii="Arial" w:hAnsi="Arial" w:cs="Arial"/>
          <w:sz w:val="22"/>
          <w:szCs w:val="22"/>
        </w:rPr>
        <w:t>"If you are tuned out of your own emotions, you will be poor at reading them in other people."</w:t>
      </w:r>
      <w:r w:rsidR="007F2F29" w:rsidRPr="006E09E7">
        <w:rPr>
          <w:rFonts w:ascii="Arial" w:hAnsi="Arial" w:cs="Arial"/>
          <w:sz w:val="22"/>
          <w:szCs w:val="22"/>
        </w:rPr>
        <w:t xml:space="preserve"> </w:t>
      </w:r>
      <w:r w:rsidR="000E1EB4" w:rsidRPr="006E09E7">
        <w:rPr>
          <w:rFonts w:ascii="Arial" w:hAnsi="Arial" w:cs="Arial"/>
          <w:sz w:val="22"/>
          <w:szCs w:val="22"/>
        </w:rPr>
        <w:t>meaning that i</w:t>
      </w:r>
      <w:r w:rsidR="00F3035C" w:rsidRPr="006E09E7">
        <w:rPr>
          <w:rFonts w:ascii="Arial" w:hAnsi="Arial" w:cs="Arial"/>
          <w:sz w:val="22"/>
          <w:szCs w:val="22"/>
        </w:rPr>
        <w:t xml:space="preserve">f </w:t>
      </w:r>
      <w:r w:rsidR="000E1EB4" w:rsidRPr="006E09E7">
        <w:rPr>
          <w:rFonts w:ascii="Arial" w:hAnsi="Arial" w:cs="Arial"/>
          <w:sz w:val="22"/>
          <w:szCs w:val="22"/>
        </w:rPr>
        <w:t xml:space="preserve">you’re not aware of your own feelings, it becomes difficult to notice or correctly interpret the emotions of others. </w:t>
      </w:r>
      <w:r w:rsidR="00FE14BA" w:rsidRPr="006E09E7">
        <w:rPr>
          <w:rFonts w:ascii="Arial" w:hAnsi="Arial" w:cs="Arial"/>
          <w:sz w:val="22"/>
          <w:szCs w:val="22"/>
        </w:rPr>
        <w:t>Self-awareness</w:t>
      </w:r>
      <w:r w:rsidR="00D028CE" w:rsidRPr="006E09E7">
        <w:rPr>
          <w:rFonts w:ascii="Arial" w:hAnsi="Arial" w:cs="Arial"/>
          <w:sz w:val="22"/>
          <w:szCs w:val="22"/>
        </w:rPr>
        <w:t xml:space="preserve"> is the foundation of empathy</w:t>
      </w:r>
      <w:r w:rsidR="004A38FB" w:rsidRPr="006E09E7">
        <w:rPr>
          <w:rFonts w:ascii="Arial" w:hAnsi="Arial" w:cs="Arial"/>
          <w:sz w:val="22"/>
          <w:szCs w:val="22"/>
        </w:rPr>
        <w:t xml:space="preserve">; it </w:t>
      </w:r>
      <w:r w:rsidR="007F2F29" w:rsidRPr="006E09E7">
        <w:rPr>
          <w:rFonts w:ascii="Arial" w:hAnsi="Arial" w:cs="Arial"/>
          <w:sz w:val="22"/>
          <w:szCs w:val="22"/>
        </w:rPr>
        <w:t>allows employees to identify their emotional triggers, strengths, limitations,</w:t>
      </w:r>
      <w:r w:rsidR="00C23CDA">
        <w:rPr>
          <w:rFonts w:ascii="Arial" w:hAnsi="Arial" w:cs="Arial"/>
          <w:sz w:val="22"/>
          <w:szCs w:val="22"/>
        </w:rPr>
        <w:t xml:space="preserve"> and their roots</w:t>
      </w:r>
      <w:r w:rsidR="007F2F29" w:rsidRPr="006E09E7">
        <w:rPr>
          <w:rFonts w:ascii="Arial" w:hAnsi="Arial" w:cs="Arial"/>
          <w:sz w:val="22"/>
          <w:szCs w:val="22"/>
        </w:rPr>
        <w:t xml:space="preserve"> which is crucial in high-stakes or stressful workplace contexts.</w:t>
      </w:r>
      <w:r w:rsidR="007F2F29" w:rsidRPr="006E09E7">
        <w:rPr>
          <w:rFonts w:ascii="Arial" w:hAnsi="Arial" w:cs="Arial"/>
          <w:sz w:val="22"/>
          <w:szCs w:val="22"/>
        </w:rPr>
        <w:br/>
        <w:t>Employees with high self-awareness can navigate complex social systems more effectively, anticipating both personal and organizational consequences of their actions. For example, in toxic or hierarchical workplaces where exploitation or bullying is present, self-aware individuals can recognize emotional burnout signals or feelings of injustice without internalizing them as personal failings</w:t>
      </w:r>
      <w:r w:rsidR="00431AAB" w:rsidRPr="006E09E7">
        <w:rPr>
          <w:rFonts w:ascii="Arial" w:hAnsi="Arial" w:cs="Arial"/>
          <w:sz w:val="22"/>
          <w:szCs w:val="22"/>
        </w:rPr>
        <w:t xml:space="preserve"> (</w:t>
      </w:r>
      <w:r w:rsidR="00443A65" w:rsidRPr="006E09E7">
        <w:rPr>
          <w:rFonts w:ascii="Arial" w:hAnsi="Arial" w:cs="Arial"/>
          <w:sz w:val="22"/>
          <w:szCs w:val="22"/>
        </w:rPr>
        <w:t>Maslach and Leiter,2016)</w:t>
      </w:r>
      <w:r w:rsidR="00BC19E9" w:rsidRPr="006E09E7">
        <w:rPr>
          <w:rFonts w:ascii="Arial" w:hAnsi="Arial" w:cs="Arial"/>
          <w:sz w:val="22"/>
          <w:szCs w:val="22"/>
        </w:rPr>
        <w:t xml:space="preserve"> and yet</w:t>
      </w:r>
      <w:r w:rsidR="001138E5" w:rsidRPr="006E09E7">
        <w:rPr>
          <w:rFonts w:ascii="Arial" w:hAnsi="Arial" w:cs="Arial"/>
          <w:sz w:val="22"/>
          <w:szCs w:val="22"/>
        </w:rPr>
        <w:t xml:space="preserve"> </w:t>
      </w:r>
      <w:r w:rsidR="00030040" w:rsidRPr="006E09E7">
        <w:rPr>
          <w:rFonts w:ascii="Arial" w:hAnsi="Arial" w:cs="Arial"/>
          <w:sz w:val="22"/>
          <w:szCs w:val="22"/>
        </w:rPr>
        <w:t xml:space="preserve">allowing the </w:t>
      </w:r>
      <w:r w:rsidR="009D3E26" w:rsidRPr="006E09E7">
        <w:rPr>
          <w:rFonts w:ascii="Arial" w:hAnsi="Arial" w:cs="Arial"/>
          <w:sz w:val="22"/>
          <w:szCs w:val="22"/>
        </w:rPr>
        <w:t xml:space="preserve">feeling of frustration born out of </w:t>
      </w:r>
      <w:r w:rsidR="00BD1560" w:rsidRPr="006E09E7">
        <w:rPr>
          <w:rFonts w:ascii="Arial" w:hAnsi="Arial" w:cs="Arial"/>
          <w:sz w:val="22"/>
          <w:szCs w:val="22"/>
        </w:rPr>
        <w:t>unwantedly</w:t>
      </w:r>
      <w:r w:rsidR="00716A49" w:rsidRPr="006E09E7">
        <w:rPr>
          <w:rFonts w:ascii="Arial" w:hAnsi="Arial" w:cs="Arial"/>
          <w:sz w:val="22"/>
          <w:szCs w:val="22"/>
        </w:rPr>
        <w:t>,</w:t>
      </w:r>
      <w:r w:rsidR="00BD1560" w:rsidRPr="006E09E7">
        <w:rPr>
          <w:rFonts w:ascii="Arial" w:hAnsi="Arial" w:cs="Arial"/>
          <w:sz w:val="22"/>
          <w:szCs w:val="22"/>
        </w:rPr>
        <w:t xml:space="preserve"> undeservedly</w:t>
      </w:r>
      <w:r w:rsidR="00716A49" w:rsidRPr="006E09E7">
        <w:rPr>
          <w:rFonts w:ascii="Arial" w:hAnsi="Arial" w:cs="Arial"/>
          <w:sz w:val="22"/>
          <w:szCs w:val="22"/>
        </w:rPr>
        <w:t xml:space="preserve"> </w:t>
      </w:r>
      <w:r w:rsidR="000F22DC" w:rsidRPr="006E09E7">
        <w:rPr>
          <w:rFonts w:ascii="Arial" w:hAnsi="Arial" w:cs="Arial"/>
          <w:sz w:val="22"/>
          <w:szCs w:val="22"/>
        </w:rPr>
        <w:t>unnecessarily</w:t>
      </w:r>
      <w:r w:rsidR="00BD1560" w:rsidRPr="006E09E7">
        <w:rPr>
          <w:rFonts w:ascii="Arial" w:hAnsi="Arial" w:cs="Arial"/>
          <w:sz w:val="22"/>
          <w:szCs w:val="22"/>
        </w:rPr>
        <w:t xml:space="preserve"> having to face reactive trauma</w:t>
      </w:r>
      <w:r w:rsidR="00D24A6B" w:rsidRPr="006E09E7">
        <w:rPr>
          <w:rFonts w:ascii="Arial" w:hAnsi="Arial" w:cs="Arial"/>
          <w:sz w:val="22"/>
          <w:szCs w:val="22"/>
        </w:rPr>
        <w:t>,</w:t>
      </w:r>
      <w:r w:rsidR="00BD1560" w:rsidRPr="006E09E7">
        <w:rPr>
          <w:rFonts w:ascii="Arial" w:hAnsi="Arial" w:cs="Arial"/>
          <w:sz w:val="22"/>
          <w:szCs w:val="22"/>
        </w:rPr>
        <w:t xml:space="preserve"> to give</w:t>
      </w:r>
      <w:r w:rsidR="00BC19E9" w:rsidRPr="006E09E7">
        <w:rPr>
          <w:rFonts w:ascii="Arial" w:hAnsi="Arial" w:cs="Arial"/>
          <w:sz w:val="22"/>
          <w:szCs w:val="22"/>
        </w:rPr>
        <w:t xml:space="preserve"> feedback meant to </w:t>
      </w:r>
      <w:r w:rsidR="00B04EAB" w:rsidRPr="006E09E7">
        <w:rPr>
          <w:rFonts w:ascii="Arial" w:hAnsi="Arial" w:cs="Arial"/>
          <w:sz w:val="22"/>
          <w:szCs w:val="22"/>
        </w:rPr>
        <w:t>continuously improve the institution</w:t>
      </w:r>
      <w:r w:rsidR="00716A49" w:rsidRPr="006E09E7">
        <w:rPr>
          <w:rFonts w:ascii="Arial" w:hAnsi="Arial" w:cs="Arial"/>
          <w:sz w:val="22"/>
          <w:szCs w:val="22"/>
        </w:rPr>
        <w:t xml:space="preserve"> </w:t>
      </w:r>
      <w:r w:rsidR="000F22DC" w:rsidRPr="006E09E7">
        <w:rPr>
          <w:rFonts w:ascii="Arial" w:hAnsi="Arial" w:cs="Arial"/>
          <w:sz w:val="22"/>
          <w:szCs w:val="22"/>
        </w:rPr>
        <w:t xml:space="preserve">and prevent further unfortunate traumatic events for </w:t>
      </w:r>
      <w:r w:rsidR="006F7756" w:rsidRPr="006E09E7">
        <w:rPr>
          <w:rFonts w:ascii="Arial" w:hAnsi="Arial" w:cs="Arial"/>
          <w:sz w:val="22"/>
          <w:szCs w:val="22"/>
        </w:rPr>
        <w:t>their own selves and for the others</w:t>
      </w:r>
      <w:r w:rsidR="007F2F29" w:rsidRPr="006E09E7">
        <w:rPr>
          <w:rFonts w:ascii="Arial" w:hAnsi="Arial" w:cs="Arial"/>
          <w:sz w:val="22"/>
          <w:szCs w:val="22"/>
        </w:rPr>
        <w:t xml:space="preserve">. </w:t>
      </w:r>
      <w:r w:rsidR="009343E1" w:rsidRPr="006E09E7">
        <w:rPr>
          <w:rFonts w:ascii="Arial" w:hAnsi="Arial" w:cs="Arial"/>
          <w:sz w:val="22"/>
          <w:szCs w:val="22"/>
        </w:rPr>
        <w:t>E</w:t>
      </w:r>
      <w:r w:rsidR="007F2F29" w:rsidRPr="006E09E7">
        <w:rPr>
          <w:rFonts w:ascii="Arial" w:hAnsi="Arial" w:cs="Arial"/>
          <w:sz w:val="22"/>
          <w:szCs w:val="22"/>
        </w:rPr>
        <w:t xml:space="preserve">mployees experiencing abusive or exploitative conditions may recognize the dissonance between personal values and organizational </w:t>
      </w:r>
      <w:r w:rsidR="002841F9" w:rsidRPr="006E09E7">
        <w:rPr>
          <w:rFonts w:ascii="Arial" w:hAnsi="Arial" w:cs="Arial"/>
          <w:sz w:val="22"/>
          <w:szCs w:val="22"/>
        </w:rPr>
        <w:t>practices yet</w:t>
      </w:r>
      <w:r w:rsidR="007F2F29" w:rsidRPr="006E09E7">
        <w:rPr>
          <w:rFonts w:ascii="Arial" w:hAnsi="Arial" w:cs="Arial"/>
          <w:sz w:val="22"/>
          <w:szCs w:val="22"/>
        </w:rPr>
        <w:t xml:space="preserve"> still experience intense stress and moral conflict. Self-awareness in such contexts is not simply about introspection but about accurate appraisal of the surrounding environment,</w:t>
      </w:r>
      <w:r w:rsidR="0098028F" w:rsidRPr="006E09E7">
        <w:rPr>
          <w:rFonts w:ascii="Arial" w:hAnsi="Arial" w:cs="Arial"/>
          <w:sz w:val="22"/>
          <w:szCs w:val="22"/>
        </w:rPr>
        <w:t xml:space="preserve"> </w:t>
      </w:r>
      <w:r w:rsidR="0075502B" w:rsidRPr="006E09E7">
        <w:rPr>
          <w:rFonts w:ascii="Arial" w:hAnsi="Arial" w:cs="Arial"/>
          <w:sz w:val="22"/>
          <w:szCs w:val="22"/>
        </w:rPr>
        <w:t>about</w:t>
      </w:r>
      <w:r w:rsidR="0098028F" w:rsidRPr="006E09E7">
        <w:rPr>
          <w:rFonts w:ascii="Arial" w:hAnsi="Arial" w:cs="Arial"/>
          <w:sz w:val="22"/>
          <w:szCs w:val="22"/>
        </w:rPr>
        <w:t xml:space="preserve"> accurate problem formulation</w:t>
      </w:r>
      <w:r w:rsidR="0007151D" w:rsidRPr="006E09E7">
        <w:rPr>
          <w:rFonts w:ascii="Arial" w:hAnsi="Arial" w:cs="Arial"/>
          <w:sz w:val="22"/>
          <w:szCs w:val="22"/>
        </w:rPr>
        <w:t xml:space="preserve"> (Beck</w:t>
      </w:r>
      <w:r w:rsidR="00426B30" w:rsidRPr="006E09E7">
        <w:rPr>
          <w:rFonts w:ascii="Arial" w:hAnsi="Arial" w:cs="Arial"/>
          <w:sz w:val="22"/>
          <w:szCs w:val="22"/>
        </w:rPr>
        <w:t>,1979).</w:t>
      </w:r>
      <w:r w:rsidR="0098028F" w:rsidRPr="006E09E7">
        <w:rPr>
          <w:rFonts w:ascii="Arial" w:hAnsi="Arial" w:cs="Arial"/>
          <w:sz w:val="22"/>
          <w:szCs w:val="22"/>
        </w:rPr>
        <w:t xml:space="preserve"> </w:t>
      </w:r>
      <w:r w:rsidR="00FA1E33" w:rsidRPr="006E09E7">
        <w:rPr>
          <w:rFonts w:ascii="Arial" w:hAnsi="Arial" w:cs="Arial"/>
          <w:color w:val="000000"/>
          <w:sz w:val="22"/>
          <w:szCs w:val="22"/>
        </w:rPr>
        <w:t xml:space="preserve">Successfully resolving a problem requires a precise definition; when systemic dysfunction </w:t>
      </w:r>
      <w:proofErr w:type="gramStart"/>
      <w:r w:rsidR="00FA1E33" w:rsidRPr="006E09E7">
        <w:rPr>
          <w:rFonts w:ascii="Arial" w:hAnsi="Arial" w:cs="Arial"/>
          <w:color w:val="000000"/>
          <w:sz w:val="22"/>
          <w:szCs w:val="22"/>
        </w:rPr>
        <w:t>is mistaken</w:t>
      </w:r>
      <w:proofErr w:type="gramEnd"/>
      <w:r w:rsidR="00FA1E33" w:rsidRPr="006E09E7">
        <w:rPr>
          <w:rFonts w:ascii="Arial" w:hAnsi="Arial" w:cs="Arial"/>
          <w:color w:val="000000"/>
          <w:sz w:val="22"/>
          <w:szCs w:val="22"/>
        </w:rPr>
        <w:t xml:space="preserve"> for a personal emotional matter, proposed solutions are unlikely to work</w:t>
      </w:r>
      <w:r w:rsidR="00C218C7" w:rsidRPr="006E09E7">
        <w:rPr>
          <w:rFonts w:ascii="Arial" w:hAnsi="Arial" w:cs="Arial"/>
          <w:color w:val="000000"/>
          <w:sz w:val="22"/>
          <w:szCs w:val="22"/>
        </w:rPr>
        <w:t xml:space="preserve">. </w:t>
      </w:r>
      <w:r w:rsidR="0098028F" w:rsidRPr="006E09E7">
        <w:rPr>
          <w:rFonts w:ascii="Arial" w:hAnsi="Arial" w:cs="Arial"/>
          <w:sz w:val="22"/>
          <w:szCs w:val="22"/>
        </w:rPr>
        <w:t xml:space="preserve">This highlights the distinction between theorization and applicability: while emotional intelligence </w:t>
      </w:r>
      <w:proofErr w:type="gramStart"/>
      <w:r w:rsidR="0098028F" w:rsidRPr="006E09E7">
        <w:rPr>
          <w:rFonts w:ascii="Arial" w:hAnsi="Arial" w:cs="Arial"/>
          <w:sz w:val="22"/>
          <w:szCs w:val="22"/>
        </w:rPr>
        <w:t>is often theorized</w:t>
      </w:r>
      <w:proofErr w:type="gramEnd"/>
      <w:r w:rsidR="0098028F" w:rsidRPr="006E09E7">
        <w:rPr>
          <w:rFonts w:ascii="Arial" w:hAnsi="Arial" w:cs="Arial"/>
          <w:sz w:val="22"/>
          <w:szCs w:val="22"/>
        </w:rPr>
        <w:t xml:space="preserve"> in abstract terms, its real value lies in correctly interpreting real-world contexts and applying insight accordingl</w:t>
      </w:r>
      <w:r w:rsidR="0075502B" w:rsidRPr="006E09E7">
        <w:rPr>
          <w:rFonts w:ascii="Arial" w:hAnsi="Arial" w:cs="Arial"/>
          <w:sz w:val="22"/>
          <w:szCs w:val="22"/>
        </w:rPr>
        <w:t>y,</w:t>
      </w:r>
      <w:r w:rsidR="007F2F29" w:rsidRPr="006E09E7">
        <w:rPr>
          <w:rFonts w:ascii="Arial" w:hAnsi="Arial" w:cs="Arial"/>
          <w:sz w:val="22"/>
          <w:szCs w:val="22"/>
        </w:rPr>
        <w:t xml:space="preserve"> distinguishing Goleman’s concept from the overly simplified mindfulness practices sometimes promoted in corporate settings</w:t>
      </w:r>
      <w:r w:rsidR="00426B30" w:rsidRPr="006E09E7">
        <w:rPr>
          <w:rFonts w:ascii="Arial" w:hAnsi="Arial" w:cs="Arial"/>
          <w:sz w:val="22"/>
          <w:szCs w:val="22"/>
        </w:rPr>
        <w:t xml:space="preserve"> (Purser</w:t>
      </w:r>
      <w:r w:rsidR="002A3F05" w:rsidRPr="006E09E7">
        <w:rPr>
          <w:rFonts w:ascii="Arial" w:hAnsi="Arial" w:cs="Arial"/>
          <w:sz w:val="22"/>
          <w:szCs w:val="22"/>
        </w:rPr>
        <w:t>, 2019).</w:t>
      </w:r>
    </w:p>
    <w:p w14:paraId="25D9FDC6" w14:textId="77495EB3" w:rsidR="007F2F29" w:rsidRPr="006E09E7" w:rsidRDefault="00502492" w:rsidP="009C0255">
      <w:pPr>
        <w:spacing w:line="360" w:lineRule="auto"/>
        <w:rPr>
          <w:rFonts w:ascii="Arial" w:hAnsi="Arial" w:cs="Arial"/>
          <w:sz w:val="22"/>
          <w:szCs w:val="22"/>
        </w:rPr>
      </w:pPr>
      <w:r w:rsidRPr="006E09E7">
        <w:rPr>
          <w:rFonts w:ascii="Arial" w:hAnsi="Arial" w:cs="Arial"/>
          <w:sz w:val="22"/>
          <w:szCs w:val="22"/>
        </w:rPr>
        <w:t>S</w:t>
      </w:r>
      <w:r w:rsidR="007F2F29" w:rsidRPr="006E09E7">
        <w:rPr>
          <w:rFonts w:ascii="Arial" w:hAnsi="Arial" w:cs="Arial"/>
          <w:sz w:val="22"/>
          <w:szCs w:val="22"/>
        </w:rPr>
        <w:t xml:space="preserve">elf-awareness must </w:t>
      </w:r>
      <w:proofErr w:type="gramStart"/>
      <w:r w:rsidR="007F2F29" w:rsidRPr="006E09E7">
        <w:rPr>
          <w:rFonts w:ascii="Arial" w:hAnsi="Arial" w:cs="Arial"/>
          <w:sz w:val="22"/>
          <w:szCs w:val="22"/>
        </w:rPr>
        <w:t>be seen</w:t>
      </w:r>
      <w:proofErr w:type="gramEnd"/>
      <w:r w:rsidR="007F2F29" w:rsidRPr="006E09E7">
        <w:rPr>
          <w:rFonts w:ascii="Arial" w:hAnsi="Arial" w:cs="Arial"/>
          <w:sz w:val="22"/>
          <w:szCs w:val="22"/>
        </w:rPr>
        <w:t xml:space="preserve"> both as an internal capability and a lens to interpret external systems</w:t>
      </w:r>
      <w:r w:rsidR="008351B3" w:rsidRPr="006E09E7">
        <w:rPr>
          <w:rFonts w:ascii="Arial" w:hAnsi="Arial" w:cs="Arial"/>
          <w:sz w:val="22"/>
          <w:szCs w:val="22"/>
        </w:rPr>
        <w:t>,</w:t>
      </w:r>
      <w:r w:rsidR="00777441" w:rsidRPr="006E09E7">
        <w:rPr>
          <w:rFonts w:ascii="Arial" w:hAnsi="Arial" w:cs="Arial"/>
          <w:sz w:val="22"/>
          <w:szCs w:val="22"/>
        </w:rPr>
        <w:t xml:space="preserve"> to</w:t>
      </w:r>
      <w:r w:rsidR="008351B3" w:rsidRPr="006E09E7">
        <w:rPr>
          <w:rFonts w:ascii="Arial" w:hAnsi="Arial" w:cs="Arial"/>
          <w:sz w:val="22"/>
          <w:szCs w:val="22"/>
        </w:rPr>
        <w:t xml:space="preserve"> </w:t>
      </w:r>
      <w:r w:rsidR="00777441" w:rsidRPr="006E09E7">
        <w:rPr>
          <w:rFonts w:ascii="Arial" w:hAnsi="Arial" w:cs="Arial"/>
          <w:sz w:val="22"/>
          <w:szCs w:val="22"/>
        </w:rPr>
        <w:t xml:space="preserve">master social awareness and social </w:t>
      </w:r>
      <w:r w:rsidR="008C305B" w:rsidRPr="006E09E7">
        <w:rPr>
          <w:rFonts w:ascii="Arial" w:hAnsi="Arial" w:cs="Arial"/>
          <w:sz w:val="22"/>
          <w:szCs w:val="22"/>
        </w:rPr>
        <w:t>skills.</w:t>
      </w:r>
      <w:r w:rsidR="007F2F29" w:rsidRPr="006E09E7">
        <w:rPr>
          <w:rFonts w:ascii="Arial" w:hAnsi="Arial" w:cs="Arial"/>
          <w:sz w:val="22"/>
          <w:szCs w:val="22"/>
        </w:rPr>
        <w:t xml:space="preserve"> Employees who are self-aware in toxic environments often face ethical dilemmas, as their clarity of perception may heighten distress rather than mitigate it.</w:t>
      </w:r>
    </w:p>
    <w:p w14:paraId="36E95F1C" w14:textId="77777777" w:rsidR="007F2F29"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36EFAF40">
          <v:rect id="_x0000_i1026" style="width:0;height:1.5pt" o:hralign="center" o:hrstd="t" o:hr="t" fillcolor="#a0a0a0" stroked="f"/>
        </w:pict>
      </w:r>
    </w:p>
    <w:p w14:paraId="31F28845" w14:textId="3DA59D8A" w:rsidR="007F2F29" w:rsidRPr="006E09E7" w:rsidRDefault="00D1439F" w:rsidP="009C0255">
      <w:pPr>
        <w:pStyle w:val="Heading2"/>
        <w:spacing w:line="360" w:lineRule="auto"/>
        <w:rPr>
          <w:rFonts w:ascii="Arial" w:hAnsi="Arial" w:cs="Arial"/>
          <w:sz w:val="22"/>
          <w:szCs w:val="22"/>
        </w:rPr>
      </w:pPr>
      <w:bookmarkStart w:id="2" w:name="_Toc227884838"/>
      <w:r w:rsidRPr="006E09E7">
        <w:rPr>
          <w:rFonts w:ascii="Arial" w:hAnsi="Arial" w:cs="Arial"/>
          <w:sz w:val="22"/>
          <w:szCs w:val="22"/>
        </w:rPr>
        <w:lastRenderedPageBreak/>
        <w:t xml:space="preserve">1.2 </w:t>
      </w:r>
      <w:r w:rsidR="007F2F29" w:rsidRPr="006E09E7">
        <w:rPr>
          <w:rFonts w:ascii="Arial" w:hAnsi="Arial" w:cs="Arial"/>
          <w:sz w:val="22"/>
          <w:szCs w:val="22"/>
        </w:rPr>
        <w:t>Self-Regulation</w:t>
      </w:r>
      <w:bookmarkEnd w:id="2"/>
    </w:p>
    <w:p w14:paraId="1E57D312" w14:textId="66DCCDD8"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 xml:space="preserve">Self-regulation refers to the ability to control or redirect disruptive emotions and impulses, enabling thoughtful decision-making rather than reactive </w:t>
      </w:r>
      <w:r w:rsidR="00363E11" w:rsidRPr="006E09E7">
        <w:rPr>
          <w:rFonts w:ascii="Arial" w:hAnsi="Arial" w:cs="Arial"/>
          <w:sz w:val="22"/>
          <w:szCs w:val="22"/>
        </w:rPr>
        <w:t>behaviour</w:t>
      </w:r>
      <w:r w:rsidRPr="006E09E7">
        <w:rPr>
          <w:rFonts w:ascii="Arial" w:hAnsi="Arial" w:cs="Arial"/>
          <w:sz w:val="22"/>
          <w:szCs w:val="22"/>
        </w:rPr>
        <w:t xml:space="preserve"> (Goleman, 1998). It </w:t>
      </w:r>
      <w:r w:rsidR="00C2065F" w:rsidRPr="006E09E7">
        <w:rPr>
          <w:rFonts w:ascii="Arial" w:hAnsi="Arial" w:cs="Arial"/>
          <w:sz w:val="22"/>
          <w:szCs w:val="22"/>
        </w:rPr>
        <w:t xml:space="preserve">is the ability to </w:t>
      </w:r>
      <w:r w:rsidR="00C13CB0" w:rsidRPr="006E09E7">
        <w:rPr>
          <w:rFonts w:ascii="Arial" w:hAnsi="Arial" w:cs="Arial"/>
          <w:sz w:val="22"/>
          <w:szCs w:val="22"/>
        </w:rPr>
        <w:t>consciously deci</w:t>
      </w:r>
      <w:r w:rsidR="00E32A72" w:rsidRPr="006E09E7">
        <w:rPr>
          <w:rFonts w:ascii="Arial" w:hAnsi="Arial" w:cs="Arial"/>
          <w:sz w:val="22"/>
          <w:szCs w:val="22"/>
        </w:rPr>
        <w:t xml:space="preserve">de what is the most efficient and effective manner to react to </w:t>
      </w:r>
      <w:r w:rsidR="005E5B32" w:rsidRPr="006E09E7">
        <w:rPr>
          <w:rFonts w:ascii="Arial" w:hAnsi="Arial" w:cs="Arial"/>
          <w:sz w:val="22"/>
          <w:szCs w:val="22"/>
        </w:rPr>
        <w:t xml:space="preserve">emotional triggers, upon </w:t>
      </w:r>
      <w:r w:rsidR="00F55ADB" w:rsidRPr="006E09E7">
        <w:rPr>
          <w:rFonts w:ascii="Arial" w:hAnsi="Arial" w:cs="Arial"/>
          <w:sz w:val="22"/>
          <w:szCs w:val="22"/>
        </w:rPr>
        <w:t xml:space="preserve">reflecting and critically analysing </w:t>
      </w:r>
      <w:r w:rsidR="00A141B4" w:rsidRPr="006E09E7">
        <w:rPr>
          <w:rFonts w:ascii="Arial" w:hAnsi="Arial" w:cs="Arial"/>
          <w:sz w:val="22"/>
          <w:szCs w:val="22"/>
        </w:rPr>
        <w:t xml:space="preserve">the necessity and the outcome of a particular way of </w:t>
      </w:r>
      <w:r w:rsidR="00500819" w:rsidRPr="006E09E7">
        <w:rPr>
          <w:rFonts w:ascii="Arial" w:hAnsi="Arial" w:cs="Arial"/>
          <w:sz w:val="22"/>
          <w:szCs w:val="22"/>
        </w:rPr>
        <w:t>emotionally expressing</w:t>
      </w:r>
      <w:r w:rsidR="00045C4E" w:rsidRPr="006E09E7">
        <w:rPr>
          <w:rFonts w:ascii="Arial" w:hAnsi="Arial" w:cs="Arial"/>
          <w:sz w:val="22"/>
          <w:szCs w:val="22"/>
        </w:rPr>
        <w:t xml:space="preserve"> in a specific context or situation,</w:t>
      </w:r>
      <w:r w:rsidRPr="006E09E7">
        <w:rPr>
          <w:rFonts w:ascii="Arial" w:hAnsi="Arial" w:cs="Arial"/>
          <w:sz w:val="22"/>
          <w:szCs w:val="22"/>
        </w:rPr>
        <w:br/>
        <w:t>In the workplace, self-regulation can manifest in managing frustration with colleagues, remaining composed under pressure, or strategically delaying reaction to provocation. However, critical evaluation reveals limitations in contexts of systemic abuse or exploitation. Employees forced to tolerate overwork, verbal abuse, or coercion may appear “well-regulated” externally, but internally accumulate stress and trauma</w:t>
      </w:r>
      <w:r w:rsidR="00950309" w:rsidRPr="006E09E7">
        <w:rPr>
          <w:rFonts w:ascii="Arial" w:hAnsi="Arial" w:cs="Arial"/>
          <w:sz w:val="22"/>
          <w:szCs w:val="22"/>
        </w:rPr>
        <w:t xml:space="preserve"> </w:t>
      </w:r>
      <w:r w:rsidR="00B141DF" w:rsidRPr="006E09E7">
        <w:rPr>
          <w:rFonts w:ascii="Arial" w:hAnsi="Arial" w:cs="Arial"/>
          <w:sz w:val="22"/>
          <w:szCs w:val="22"/>
        </w:rPr>
        <w:t>(</w:t>
      </w:r>
      <w:r w:rsidR="004618A2" w:rsidRPr="006E09E7">
        <w:rPr>
          <w:rFonts w:ascii="Arial" w:hAnsi="Arial" w:cs="Arial"/>
          <w:sz w:val="22"/>
          <w:szCs w:val="22"/>
        </w:rPr>
        <w:t>Van der Kolk, 2014)</w:t>
      </w:r>
      <w:r w:rsidR="00D04818" w:rsidRPr="006E09E7">
        <w:rPr>
          <w:rFonts w:ascii="Arial" w:hAnsi="Arial" w:cs="Arial"/>
          <w:sz w:val="22"/>
          <w:szCs w:val="22"/>
        </w:rPr>
        <w:t xml:space="preserve"> to the point of sometimes internalising oppression</w:t>
      </w:r>
      <w:r w:rsidR="005454D0" w:rsidRPr="006E09E7">
        <w:rPr>
          <w:rFonts w:ascii="Arial" w:hAnsi="Arial" w:cs="Arial"/>
          <w:sz w:val="22"/>
          <w:szCs w:val="22"/>
        </w:rPr>
        <w:t>.</w:t>
      </w:r>
      <w:r w:rsidRPr="006E09E7">
        <w:rPr>
          <w:rFonts w:ascii="Arial" w:hAnsi="Arial" w:cs="Arial"/>
          <w:sz w:val="22"/>
          <w:szCs w:val="22"/>
        </w:rPr>
        <w:t xml:space="preserve"> This demonstrates the boundary between adaptive self-regulation </w:t>
      </w:r>
      <w:r w:rsidR="00BD245D" w:rsidRPr="006E09E7">
        <w:rPr>
          <w:rFonts w:ascii="Arial" w:hAnsi="Arial" w:cs="Arial"/>
          <w:sz w:val="22"/>
          <w:szCs w:val="22"/>
        </w:rPr>
        <w:t>(Greenberg,</w:t>
      </w:r>
      <w:r w:rsidR="00B87A44" w:rsidRPr="006E09E7">
        <w:rPr>
          <w:rFonts w:ascii="Arial" w:hAnsi="Arial" w:cs="Arial"/>
          <w:sz w:val="22"/>
          <w:szCs w:val="22"/>
        </w:rPr>
        <w:t>2011</w:t>
      </w:r>
      <w:r w:rsidR="00BD245D" w:rsidRPr="006E09E7">
        <w:rPr>
          <w:rFonts w:ascii="Arial" w:hAnsi="Arial" w:cs="Arial"/>
          <w:sz w:val="22"/>
          <w:szCs w:val="22"/>
        </w:rPr>
        <w:t>)</w:t>
      </w:r>
      <w:r w:rsidR="00B87A44" w:rsidRPr="006E09E7">
        <w:rPr>
          <w:rFonts w:ascii="Arial" w:hAnsi="Arial" w:cs="Arial"/>
          <w:sz w:val="22"/>
          <w:szCs w:val="22"/>
        </w:rPr>
        <w:t xml:space="preserve"> </w:t>
      </w:r>
      <w:r w:rsidRPr="006E09E7">
        <w:rPr>
          <w:rFonts w:ascii="Arial" w:hAnsi="Arial" w:cs="Arial"/>
          <w:sz w:val="22"/>
          <w:szCs w:val="22"/>
        </w:rPr>
        <w:t xml:space="preserve">and enforced suppression, where organizational expectations </w:t>
      </w:r>
      <w:r w:rsidR="007C7CC1" w:rsidRPr="006E09E7">
        <w:rPr>
          <w:rFonts w:ascii="Arial" w:hAnsi="Arial" w:cs="Arial"/>
          <w:sz w:val="22"/>
          <w:szCs w:val="22"/>
        </w:rPr>
        <w:t xml:space="preserve">may </w:t>
      </w:r>
      <w:r w:rsidR="00F25E20" w:rsidRPr="006E09E7">
        <w:rPr>
          <w:rFonts w:ascii="Arial" w:hAnsi="Arial" w:cs="Arial"/>
          <w:sz w:val="22"/>
          <w:szCs w:val="22"/>
        </w:rPr>
        <w:t xml:space="preserve">explicitly or implicitly </w:t>
      </w:r>
      <w:r w:rsidRPr="006E09E7">
        <w:rPr>
          <w:rFonts w:ascii="Arial" w:hAnsi="Arial" w:cs="Arial"/>
          <w:sz w:val="22"/>
          <w:szCs w:val="22"/>
        </w:rPr>
        <w:t xml:space="preserve">misuse EI competencies to maintain control over </w:t>
      </w:r>
      <w:r w:rsidR="00950309" w:rsidRPr="006E09E7">
        <w:rPr>
          <w:rFonts w:ascii="Arial" w:hAnsi="Arial" w:cs="Arial"/>
          <w:sz w:val="22"/>
          <w:szCs w:val="22"/>
        </w:rPr>
        <w:t>employees</w:t>
      </w:r>
      <w:r w:rsidR="000B11D2" w:rsidRPr="006E09E7">
        <w:rPr>
          <w:rFonts w:ascii="Arial" w:hAnsi="Arial" w:cs="Arial"/>
          <w:sz w:val="22"/>
          <w:szCs w:val="22"/>
        </w:rPr>
        <w:t xml:space="preserve"> as suggested by the </w:t>
      </w:r>
      <w:r w:rsidR="004241DD" w:rsidRPr="006E09E7">
        <w:rPr>
          <w:rFonts w:ascii="Arial" w:hAnsi="Arial" w:cs="Arial"/>
          <w:sz w:val="22"/>
          <w:szCs w:val="22"/>
        </w:rPr>
        <w:t>Emotional labour theory</w:t>
      </w:r>
      <w:r w:rsidR="00950309" w:rsidRPr="006E09E7">
        <w:rPr>
          <w:rFonts w:ascii="Arial" w:hAnsi="Arial" w:cs="Arial"/>
          <w:sz w:val="22"/>
          <w:szCs w:val="22"/>
        </w:rPr>
        <w:t>. (</w:t>
      </w:r>
      <w:r w:rsidR="00C32608" w:rsidRPr="006E09E7">
        <w:rPr>
          <w:rFonts w:ascii="Arial" w:hAnsi="Arial" w:cs="Arial"/>
          <w:sz w:val="22"/>
          <w:szCs w:val="22"/>
        </w:rPr>
        <w:t>Hochschild,1983)</w:t>
      </w:r>
    </w:p>
    <w:p w14:paraId="350046DB" w14:textId="4D6CFE78" w:rsidR="00C94054" w:rsidRPr="006E09E7" w:rsidRDefault="004A0015" w:rsidP="009C0255">
      <w:pPr>
        <w:spacing w:line="360" w:lineRule="auto"/>
        <w:rPr>
          <w:rFonts w:ascii="Arial" w:hAnsi="Arial" w:cs="Arial"/>
          <w:sz w:val="22"/>
          <w:szCs w:val="22"/>
        </w:rPr>
      </w:pPr>
      <w:r w:rsidRPr="006E09E7">
        <w:rPr>
          <w:rFonts w:ascii="Arial" w:hAnsi="Arial" w:cs="Arial"/>
          <w:sz w:val="22"/>
          <w:szCs w:val="22"/>
        </w:rPr>
        <w:t xml:space="preserve">In such cases, emotional intelligence competencies risk </w:t>
      </w:r>
      <w:proofErr w:type="gramStart"/>
      <w:r w:rsidRPr="006E09E7">
        <w:rPr>
          <w:rFonts w:ascii="Arial" w:hAnsi="Arial" w:cs="Arial"/>
          <w:sz w:val="22"/>
          <w:szCs w:val="22"/>
        </w:rPr>
        <w:t>being appropriated</w:t>
      </w:r>
      <w:proofErr w:type="gramEnd"/>
      <w:r w:rsidRPr="006E09E7">
        <w:rPr>
          <w:rFonts w:ascii="Arial" w:hAnsi="Arial" w:cs="Arial"/>
          <w:sz w:val="22"/>
          <w:szCs w:val="22"/>
        </w:rPr>
        <w:t xml:space="preserve"> as mechanisms of control rather than tools for healthy </w:t>
      </w:r>
      <w:r w:rsidR="00EE7B52" w:rsidRPr="006E09E7">
        <w:rPr>
          <w:rFonts w:ascii="Arial" w:hAnsi="Arial" w:cs="Arial"/>
          <w:sz w:val="22"/>
          <w:szCs w:val="22"/>
        </w:rPr>
        <w:t>functioning.</w:t>
      </w:r>
    </w:p>
    <w:p w14:paraId="1DE8B65E" w14:textId="77777777" w:rsidR="00DC067F" w:rsidRPr="006E09E7" w:rsidRDefault="00DC067F" w:rsidP="009C0255">
      <w:pPr>
        <w:spacing w:line="360" w:lineRule="auto"/>
        <w:rPr>
          <w:rFonts w:ascii="Arial" w:hAnsi="Arial" w:cs="Arial"/>
          <w:sz w:val="22"/>
          <w:szCs w:val="22"/>
        </w:rPr>
      </w:pPr>
      <w:r w:rsidRPr="006E09E7">
        <w:rPr>
          <w:rFonts w:ascii="Arial" w:hAnsi="Arial" w:cs="Arial"/>
          <w:sz w:val="22"/>
          <w:szCs w:val="22"/>
        </w:rPr>
        <w:t>Professionalism does not imply the absence of emotion, but the ability to make decisions outside of one’s personal emotional reactivity, while still considering the emotions of others. This requires emotional maturity, accountability, and the ability to act ethically without ego involvement.</w:t>
      </w:r>
    </w:p>
    <w:p w14:paraId="65F50A92" w14:textId="4FCA64FA" w:rsidR="007F2F29" w:rsidRPr="006E09E7" w:rsidRDefault="00DC067F" w:rsidP="009C0255">
      <w:pPr>
        <w:spacing w:line="360" w:lineRule="auto"/>
        <w:rPr>
          <w:rFonts w:ascii="Arial" w:hAnsi="Arial" w:cs="Arial"/>
          <w:sz w:val="22"/>
          <w:szCs w:val="22"/>
        </w:rPr>
      </w:pPr>
      <w:r w:rsidRPr="006E09E7">
        <w:rPr>
          <w:rFonts w:ascii="Arial" w:hAnsi="Arial" w:cs="Arial"/>
          <w:sz w:val="22"/>
          <w:szCs w:val="22"/>
        </w:rPr>
        <w:t>It is also critical to understand that not all behaviour is a choice</w:t>
      </w:r>
      <w:r w:rsidR="003E0F00" w:rsidRPr="006E09E7">
        <w:rPr>
          <w:rFonts w:ascii="Arial" w:hAnsi="Arial" w:cs="Arial"/>
          <w:sz w:val="22"/>
          <w:szCs w:val="22"/>
        </w:rPr>
        <w:t xml:space="preserve"> (Singer</w:t>
      </w:r>
      <w:r w:rsidR="008C305B" w:rsidRPr="006E09E7">
        <w:rPr>
          <w:rFonts w:ascii="Arial" w:hAnsi="Arial" w:cs="Arial"/>
          <w:sz w:val="22"/>
          <w:szCs w:val="22"/>
        </w:rPr>
        <w:t>, 1999</w:t>
      </w:r>
      <w:r w:rsidR="003E0F00" w:rsidRPr="006E09E7">
        <w:rPr>
          <w:rFonts w:ascii="Arial" w:hAnsi="Arial" w:cs="Arial"/>
          <w:sz w:val="22"/>
          <w:szCs w:val="22"/>
        </w:rPr>
        <w:t>)</w:t>
      </w:r>
      <w:r w:rsidRPr="006E09E7">
        <w:rPr>
          <w:rFonts w:ascii="Arial" w:hAnsi="Arial" w:cs="Arial"/>
          <w:sz w:val="22"/>
          <w:szCs w:val="22"/>
        </w:rPr>
        <w:t>. Emotional responses may be influenced by trauma, stress, or physiological factors such as hormonal changes</w:t>
      </w:r>
      <w:r w:rsidR="000917C0" w:rsidRPr="006E09E7">
        <w:rPr>
          <w:rFonts w:ascii="Arial" w:hAnsi="Arial" w:cs="Arial"/>
          <w:sz w:val="22"/>
          <w:szCs w:val="22"/>
        </w:rPr>
        <w:t xml:space="preserve">, mental </w:t>
      </w:r>
      <w:r w:rsidR="00AD580B" w:rsidRPr="006E09E7">
        <w:rPr>
          <w:rFonts w:ascii="Arial" w:hAnsi="Arial" w:cs="Arial"/>
          <w:sz w:val="22"/>
          <w:szCs w:val="22"/>
        </w:rPr>
        <w:t>health</w:t>
      </w:r>
      <w:r w:rsidR="00C60F77" w:rsidRPr="006E09E7">
        <w:rPr>
          <w:rFonts w:ascii="Arial" w:hAnsi="Arial" w:cs="Arial"/>
          <w:sz w:val="22"/>
          <w:szCs w:val="22"/>
        </w:rPr>
        <w:t>,</w:t>
      </w:r>
      <w:r w:rsidR="00AD580B" w:rsidRPr="006E09E7">
        <w:rPr>
          <w:rFonts w:ascii="Arial" w:hAnsi="Arial" w:cs="Arial"/>
          <w:sz w:val="22"/>
          <w:szCs w:val="22"/>
        </w:rPr>
        <w:t xml:space="preserve"> </w:t>
      </w:r>
      <w:r w:rsidR="00C60F77" w:rsidRPr="006E09E7">
        <w:rPr>
          <w:rFonts w:ascii="Arial" w:hAnsi="Arial" w:cs="Arial"/>
          <w:sz w:val="22"/>
          <w:szCs w:val="22"/>
        </w:rPr>
        <w:t>t</w:t>
      </w:r>
      <w:r w:rsidR="00AD580B" w:rsidRPr="006E09E7">
        <w:rPr>
          <w:rFonts w:ascii="Arial" w:hAnsi="Arial" w:cs="Arial"/>
          <w:sz w:val="22"/>
          <w:szCs w:val="22"/>
        </w:rPr>
        <w:t>herefore</w:t>
      </w:r>
      <w:r w:rsidRPr="006E09E7">
        <w:rPr>
          <w:rFonts w:ascii="Arial" w:hAnsi="Arial" w:cs="Arial"/>
          <w:sz w:val="22"/>
          <w:szCs w:val="22"/>
        </w:rPr>
        <w:t>, self-regulation must be evaluated with nuance rather than used as a rigid</w:t>
      </w:r>
      <w:r w:rsidR="00B64282" w:rsidRPr="006E09E7">
        <w:rPr>
          <w:rFonts w:ascii="Arial" w:hAnsi="Arial" w:cs="Arial"/>
          <w:sz w:val="22"/>
          <w:szCs w:val="22"/>
        </w:rPr>
        <w:t>ly</w:t>
      </w:r>
      <w:r w:rsidRPr="006E09E7">
        <w:rPr>
          <w:rFonts w:ascii="Arial" w:hAnsi="Arial" w:cs="Arial"/>
          <w:sz w:val="22"/>
          <w:szCs w:val="22"/>
        </w:rPr>
        <w:t xml:space="preserve"> standard</w:t>
      </w:r>
      <w:r w:rsidR="00B64282" w:rsidRPr="006E09E7">
        <w:rPr>
          <w:rFonts w:ascii="Arial" w:hAnsi="Arial" w:cs="Arial"/>
          <w:sz w:val="22"/>
          <w:szCs w:val="22"/>
        </w:rPr>
        <w:t>ised concept</w:t>
      </w:r>
      <w:r w:rsidRPr="006E09E7">
        <w:rPr>
          <w:rFonts w:ascii="Arial" w:hAnsi="Arial" w:cs="Arial"/>
          <w:sz w:val="22"/>
          <w:szCs w:val="22"/>
        </w:rPr>
        <w:t>.</w:t>
      </w:r>
      <w:r w:rsidR="00FB59DE" w:rsidRPr="006E09E7">
        <w:rPr>
          <w:rFonts w:ascii="Arial" w:hAnsi="Arial" w:cs="Arial"/>
          <w:sz w:val="22"/>
          <w:szCs w:val="22"/>
        </w:rPr>
        <w:t>(WHO, 2019)</w:t>
      </w:r>
      <w:r w:rsidR="007F2F29" w:rsidRPr="006E09E7">
        <w:rPr>
          <w:rFonts w:ascii="Arial" w:hAnsi="Arial" w:cs="Arial"/>
          <w:sz w:val="22"/>
          <w:szCs w:val="22"/>
        </w:rPr>
        <w:br/>
        <w:t xml:space="preserve">Self-regulation is not inherently virtuous; </w:t>
      </w:r>
      <w:r w:rsidR="00D43088" w:rsidRPr="006E09E7">
        <w:rPr>
          <w:rFonts w:ascii="Arial" w:hAnsi="Arial" w:cs="Arial"/>
          <w:sz w:val="22"/>
          <w:szCs w:val="22"/>
        </w:rPr>
        <w:t>not</w:t>
      </w:r>
      <w:r w:rsidR="007F2F29" w:rsidRPr="006E09E7">
        <w:rPr>
          <w:rFonts w:ascii="Arial" w:hAnsi="Arial" w:cs="Arial"/>
          <w:sz w:val="22"/>
          <w:szCs w:val="22"/>
        </w:rPr>
        <w:t xml:space="preserve"> over-regulating can preserve mental health, as over-suppression in toxic workplaces may accelerate burnout or post-traumatic stress symptoms</w:t>
      </w:r>
      <w:r w:rsidR="00A1680D" w:rsidRPr="006E09E7">
        <w:rPr>
          <w:rFonts w:ascii="Arial" w:hAnsi="Arial" w:cs="Arial"/>
          <w:sz w:val="22"/>
          <w:szCs w:val="22"/>
        </w:rPr>
        <w:t>, also</w:t>
      </w:r>
      <w:r w:rsidR="004E4238" w:rsidRPr="006E09E7">
        <w:rPr>
          <w:rFonts w:ascii="Arial" w:hAnsi="Arial" w:cs="Arial"/>
          <w:sz w:val="22"/>
          <w:szCs w:val="22"/>
        </w:rPr>
        <w:t>, it can have a positive effect over the cultur</w:t>
      </w:r>
      <w:r w:rsidR="003A61EA" w:rsidRPr="006E09E7">
        <w:rPr>
          <w:rFonts w:ascii="Arial" w:hAnsi="Arial" w:cs="Arial"/>
          <w:sz w:val="22"/>
          <w:szCs w:val="22"/>
        </w:rPr>
        <w:t xml:space="preserve">e’s continuous </w:t>
      </w:r>
      <w:r w:rsidR="008E17EC" w:rsidRPr="006E09E7">
        <w:rPr>
          <w:rFonts w:ascii="Arial" w:hAnsi="Arial" w:cs="Arial"/>
          <w:sz w:val="22"/>
          <w:szCs w:val="22"/>
        </w:rPr>
        <w:t>improvement.</w:t>
      </w:r>
    </w:p>
    <w:p w14:paraId="04A37383" w14:textId="77777777" w:rsidR="007F2F29"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2422EE83">
          <v:rect id="_x0000_i1027" style="width:0;height:1.5pt" o:hralign="center" o:hrstd="t" o:hr="t" fillcolor="#a0a0a0" stroked="f"/>
        </w:pict>
      </w:r>
    </w:p>
    <w:p w14:paraId="0D930E5B" w14:textId="2B8CED2D" w:rsidR="007F2F29" w:rsidRPr="006E09E7" w:rsidRDefault="00D1439F" w:rsidP="009C0255">
      <w:pPr>
        <w:pStyle w:val="Heading1"/>
        <w:spacing w:line="360" w:lineRule="auto"/>
        <w:rPr>
          <w:rFonts w:ascii="Arial" w:hAnsi="Arial" w:cs="Arial"/>
          <w:sz w:val="22"/>
          <w:szCs w:val="22"/>
        </w:rPr>
      </w:pPr>
      <w:bookmarkStart w:id="3" w:name="_Toc227884839"/>
      <w:r w:rsidRPr="006E09E7">
        <w:rPr>
          <w:rFonts w:ascii="Arial" w:hAnsi="Arial" w:cs="Arial"/>
          <w:sz w:val="22"/>
          <w:szCs w:val="22"/>
        </w:rPr>
        <w:t>1.3</w:t>
      </w:r>
      <w:r w:rsidR="007F2F29" w:rsidRPr="006E09E7">
        <w:rPr>
          <w:rFonts w:ascii="Arial" w:hAnsi="Arial" w:cs="Arial"/>
          <w:sz w:val="22"/>
          <w:szCs w:val="22"/>
        </w:rPr>
        <w:t xml:space="preserve"> Motivation</w:t>
      </w:r>
      <w:bookmarkEnd w:id="3"/>
    </w:p>
    <w:p w14:paraId="0B67713C" w14:textId="17854873"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 xml:space="preserve">Motivation in Goleman’s framework refers to intrinsic drive, commitment to organizational goals, initiative, and optimism in pursuing objectives despite setbacks. Motivated employees </w:t>
      </w:r>
      <w:r w:rsidRPr="006E09E7">
        <w:rPr>
          <w:rFonts w:ascii="Arial" w:hAnsi="Arial" w:cs="Arial"/>
          <w:sz w:val="22"/>
          <w:szCs w:val="22"/>
        </w:rPr>
        <w:lastRenderedPageBreak/>
        <w:t>tend to engage more deeply, persist through challenges, and inspire others.</w:t>
      </w:r>
      <w:r w:rsidRPr="006E09E7">
        <w:rPr>
          <w:rFonts w:ascii="Arial" w:hAnsi="Arial" w:cs="Arial"/>
          <w:sz w:val="22"/>
          <w:szCs w:val="22"/>
        </w:rPr>
        <w:br/>
        <w:t xml:space="preserve">Employee motivation </w:t>
      </w:r>
      <w:proofErr w:type="gramStart"/>
      <w:r w:rsidRPr="006E09E7">
        <w:rPr>
          <w:rFonts w:ascii="Arial" w:hAnsi="Arial" w:cs="Arial"/>
          <w:sz w:val="22"/>
          <w:szCs w:val="22"/>
        </w:rPr>
        <w:t>is often conceptualized</w:t>
      </w:r>
      <w:proofErr w:type="gramEnd"/>
      <w:r w:rsidRPr="006E09E7">
        <w:rPr>
          <w:rFonts w:ascii="Arial" w:hAnsi="Arial" w:cs="Arial"/>
          <w:sz w:val="22"/>
          <w:szCs w:val="22"/>
        </w:rPr>
        <w:t xml:space="preserve"> as an individual attribute. However, our discussion highlights that motivation </w:t>
      </w:r>
      <w:proofErr w:type="gramStart"/>
      <w:r w:rsidRPr="006E09E7">
        <w:rPr>
          <w:rFonts w:ascii="Arial" w:hAnsi="Arial" w:cs="Arial"/>
          <w:sz w:val="22"/>
          <w:szCs w:val="22"/>
        </w:rPr>
        <w:t>is profoundly shaped</w:t>
      </w:r>
      <w:proofErr w:type="gramEnd"/>
      <w:r w:rsidRPr="006E09E7">
        <w:rPr>
          <w:rFonts w:ascii="Arial" w:hAnsi="Arial" w:cs="Arial"/>
          <w:sz w:val="22"/>
          <w:szCs w:val="22"/>
        </w:rPr>
        <w:t xml:space="preserve"> by systemic factors. In exploitative workplaces, intrinsic motivation can clash with oppressive conditions: employees may be highly competent and engaged yet repeatedly undermined by structural corruption, </w:t>
      </w:r>
      <w:r w:rsidR="00AD580B" w:rsidRPr="006E09E7">
        <w:rPr>
          <w:rFonts w:ascii="Arial" w:hAnsi="Arial" w:cs="Arial"/>
          <w:sz w:val="22"/>
          <w:szCs w:val="22"/>
        </w:rPr>
        <w:t>favouritism</w:t>
      </w:r>
      <w:r w:rsidRPr="006E09E7">
        <w:rPr>
          <w:rFonts w:ascii="Arial" w:hAnsi="Arial" w:cs="Arial"/>
          <w:sz w:val="22"/>
          <w:szCs w:val="22"/>
        </w:rPr>
        <w:t>, or unsafe practices. In such cases, motivation is not simply a personal trait but a negotiation between individual goals and organizational constraints</w:t>
      </w:r>
      <w:r w:rsidR="00284FA7" w:rsidRPr="006E09E7">
        <w:rPr>
          <w:rFonts w:ascii="Arial" w:hAnsi="Arial" w:cs="Arial"/>
          <w:sz w:val="22"/>
          <w:szCs w:val="22"/>
        </w:rPr>
        <w:t xml:space="preserve"> (Deci and Ryan,2000)</w:t>
      </w:r>
      <w:r w:rsidRPr="006E09E7">
        <w:rPr>
          <w:rFonts w:ascii="Arial" w:hAnsi="Arial" w:cs="Arial"/>
          <w:sz w:val="22"/>
          <w:szCs w:val="22"/>
        </w:rPr>
        <w:t>.</w:t>
      </w:r>
    </w:p>
    <w:p w14:paraId="47131C73" w14:textId="37583746" w:rsidR="000E4C12" w:rsidRPr="006E09E7" w:rsidRDefault="000E4C12" w:rsidP="009C0255">
      <w:pPr>
        <w:spacing w:line="360" w:lineRule="auto"/>
        <w:rPr>
          <w:rFonts w:ascii="Arial" w:hAnsi="Arial" w:cs="Arial"/>
          <w:sz w:val="22"/>
          <w:szCs w:val="22"/>
        </w:rPr>
      </w:pPr>
      <w:r w:rsidRPr="006E09E7">
        <w:rPr>
          <w:rFonts w:ascii="Arial" w:hAnsi="Arial" w:cs="Arial"/>
          <w:sz w:val="22"/>
          <w:szCs w:val="22"/>
        </w:rPr>
        <w:t xml:space="preserve">The correct application of emotional intelligence in motivation must avoid manipulation. Emotional intelligence must not </w:t>
      </w:r>
      <w:proofErr w:type="gramStart"/>
      <w:r w:rsidRPr="006E09E7">
        <w:rPr>
          <w:rFonts w:ascii="Arial" w:hAnsi="Arial" w:cs="Arial"/>
          <w:sz w:val="22"/>
          <w:szCs w:val="22"/>
        </w:rPr>
        <w:t>be used</w:t>
      </w:r>
      <w:proofErr w:type="gramEnd"/>
      <w:r w:rsidRPr="006E09E7">
        <w:rPr>
          <w:rFonts w:ascii="Arial" w:hAnsi="Arial" w:cs="Arial"/>
          <w:sz w:val="22"/>
          <w:szCs w:val="22"/>
        </w:rPr>
        <w:t xml:space="preserve"> to exploit emotional needs to increase productivity, but to support individuals in reaching their higher potential.</w:t>
      </w:r>
    </w:p>
    <w:p w14:paraId="2AFE39A4" w14:textId="36281527" w:rsidR="007F2F29" w:rsidRPr="006E09E7" w:rsidRDefault="0061307B" w:rsidP="009C0255">
      <w:pPr>
        <w:spacing w:line="360" w:lineRule="auto"/>
        <w:rPr>
          <w:rFonts w:ascii="Arial" w:hAnsi="Arial" w:cs="Arial"/>
          <w:sz w:val="22"/>
          <w:szCs w:val="22"/>
        </w:rPr>
      </w:pPr>
      <w:r w:rsidRPr="006E09E7">
        <w:rPr>
          <w:rFonts w:ascii="Arial" w:hAnsi="Arial" w:cs="Arial"/>
          <w:color w:val="000000"/>
          <w:sz w:val="22"/>
          <w:szCs w:val="22"/>
        </w:rPr>
        <w:t xml:space="preserve">Effective motivation based on emotional intelligence depends on aligning both personal values and organizational structures; if they </w:t>
      </w:r>
      <w:proofErr w:type="gramStart"/>
      <w:r w:rsidRPr="006E09E7">
        <w:rPr>
          <w:rFonts w:ascii="Arial" w:hAnsi="Arial" w:cs="Arial"/>
          <w:color w:val="000000"/>
          <w:sz w:val="22"/>
          <w:szCs w:val="22"/>
        </w:rPr>
        <w:t xml:space="preserve">are not </w:t>
      </w:r>
      <w:r w:rsidR="00C218C7" w:rsidRPr="006E09E7">
        <w:rPr>
          <w:rFonts w:ascii="Arial" w:hAnsi="Arial" w:cs="Arial"/>
          <w:color w:val="000000"/>
          <w:sz w:val="22"/>
          <w:szCs w:val="22"/>
        </w:rPr>
        <w:t>coordinated</w:t>
      </w:r>
      <w:proofErr w:type="gramEnd"/>
      <w:r w:rsidRPr="006E09E7">
        <w:rPr>
          <w:rFonts w:ascii="Arial" w:hAnsi="Arial" w:cs="Arial"/>
          <w:color w:val="000000"/>
          <w:sz w:val="22"/>
          <w:szCs w:val="22"/>
        </w:rPr>
        <w:t xml:space="preserve">, a person's inner drive may </w:t>
      </w:r>
      <w:proofErr w:type="gramStart"/>
      <w:r w:rsidRPr="006E09E7">
        <w:rPr>
          <w:rFonts w:ascii="Arial" w:hAnsi="Arial" w:cs="Arial"/>
          <w:color w:val="000000"/>
          <w:sz w:val="22"/>
          <w:szCs w:val="22"/>
        </w:rPr>
        <w:t>be blocked</w:t>
      </w:r>
      <w:proofErr w:type="gramEnd"/>
      <w:r w:rsidRPr="006E09E7">
        <w:rPr>
          <w:rFonts w:ascii="Arial" w:hAnsi="Arial" w:cs="Arial"/>
          <w:color w:val="000000"/>
          <w:sz w:val="22"/>
          <w:szCs w:val="22"/>
        </w:rPr>
        <w:t>, leading to moral distress instead of greater productivity.</w:t>
      </w:r>
    </w:p>
    <w:p w14:paraId="75F61CDF" w14:textId="77777777" w:rsidR="007F2F29"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6B24DD45">
          <v:rect id="_x0000_i1028" style="width:0;height:1.5pt" o:hralign="center" o:hrstd="t" o:hr="t" fillcolor="#a0a0a0" stroked="f"/>
        </w:pict>
      </w:r>
    </w:p>
    <w:p w14:paraId="7DBE7E1C" w14:textId="59C83E6A" w:rsidR="007F2F29" w:rsidRPr="006E09E7" w:rsidRDefault="00D1439F" w:rsidP="009C0255">
      <w:pPr>
        <w:pStyle w:val="Heading1"/>
        <w:spacing w:line="360" w:lineRule="auto"/>
        <w:rPr>
          <w:rFonts w:ascii="Arial" w:hAnsi="Arial" w:cs="Arial"/>
          <w:sz w:val="22"/>
          <w:szCs w:val="22"/>
        </w:rPr>
      </w:pPr>
      <w:bookmarkStart w:id="4" w:name="_Toc227884840"/>
      <w:r w:rsidRPr="006E09E7">
        <w:rPr>
          <w:rFonts w:ascii="Arial" w:hAnsi="Arial" w:cs="Arial"/>
          <w:sz w:val="22"/>
          <w:szCs w:val="22"/>
        </w:rPr>
        <w:t>1.4</w:t>
      </w:r>
      <w:r w:rsidR="007F2F29" w:rsidRPr="006E09E7">
        <w:rPr>
          <w:rFonts w:ascii="Arial" w:hAnsi="Arial" w:cs="Arial"/>
          <w:sz w:val="22"/>
          <w:szCs w:val="22"/>
        </w:rPr>
        <w:t xml:space="preserve"> Empathy</w:t>
      </w:r>
      <w:bookmarkEnd w:id="4"/>
    </w:p>
    <w:p w14:paraId="0FF8F5FB" w14:textId="561A9A48"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Empathy, the ability to understand the emotions of others</w:t>
      </w:r>
      <w:r w:rsidR="004C24F4" w:rsidRPr="006E09E7">
        <w:rPr>
          <w:rFonts w:ascii="Arial" w:hAnsi="Arial" w:cs="Arial"/>
          <w:sz w:val="22"/>
          <w:szCs w:val="22"/>
        </w:rPr>
        <w:t xml:space="preserve">; </w:t>
      </w:r>
      <w:r w:rsidR="00A7649E" w:rsidRPr="006E09E7">
        <w:rPr>
          <w:rFonts w:ascii="Arial" w:hAnsi="Arial" w:cs="Arial"/>
          <w:sz w:val="22"/>
          <w:szCs w:val="22"/>
        </w:rPr>
        <w:t>“in</w:t>
      </w:r>
      <w:r w:rsidR="00C10F84" w:rsidRPr="006E09E7">
        <w:rPr>
          <w:rFonts w:ascii="Arial" w:hAnsi="Arial" w:cs="Arial"/>
          <w:sz w:val="22"/>
          <w:szCs w:val="22"/>
        </w:rPr>
        <w:t xml:space="preserve"> empathy one feels with someone, but one does not confuse oneself with the other</w:t>
      </w:r>
      <w:r w:rsidR="00616958" w:rsidRPr="006E09E7">
        <w:rPr>
          <w:rFonts w:ascii="Arial" w:hAnsi="Arial" w:cs="Arial"/>
          <w:sz w:val="22"/>
          <w:szCs w:val="22"/>
        </w:rPr>
        <w:t>”</w:t>
      </w:r>
      <w:r w:rsidR="00BF4696" w:rsidRPr="006E09E7">
        <w:rPr>
          <w:rFonts w:ascii="Arial" w:hAnsi="Arial" w:cs="Arial"/>
          <w:sz w:val="22"/>
          <w:szCs w:val="22"/>
        </w:rPr>
        <w:t xml:space="preserve"> </w:t>
      </w:r>
      <w:r w:rsidR="00F8413D" w:rsidRPr="006E09E7">
        <w:rPr>
          <w:rFonts w:ascii="Arial" w:hAnsi="Arial" w:cs="Arial"/>
          <w:sz w:val="22"/>
          <w:szCs w:val="22"/>
        </w:rPr>
        <w:t>(</w:t>
      </w:r>
      <w:r w:rsidR="007C4DAE" w:rsidRPr="006E09E7">
        <w:rPr>
          <w:rFonts w:ascii="Arial" w:hAnsi="Arial" w:cs="Arial"/>
          <w:sz w:val="22"/>
          <w:szCs w:val="22"/>
        </w:rPr>
        <w:t>Singer and Klimecki, 2014</w:t>
      </w:r>
      <w:r w:rsidR="00F8413D" w:rsidRPr="006E09E7">
        <w:rPr>
          <w:rFonts w:ascii="Arial" w:hAnsi="Arial" w:cs="Arial"/>
          <w:sz w:val="22"/>
          <w:szCs w:val="22"/>
        </w:rPr>
        <w:t>)</w:t>
      </w:r>
      <w:r w:rsidRPr="006E09E7">
        <w:rPr>
          <w:rFonts w:ascii="Arial" w:hAnsi="Arial" w:cs="Arial"/>
          <w:sz w:val="22"/>
          <w:szCs w:val="22"/>
        </w:rPr>
        <w:t xml:space="preserve"> is central to effective interpersonal interactions, conflict resolution, and leadership (Goleman, 1998). It allows employees to perceive unspoken dynamics, anticipate reactions, and provide support</w:t>
      </w:r>
      <w:r w:rsidR="00252168" w:rsidRPr="006E09E7">
        <w:rPr>
          <w:rFonts w:ascii="Arial" w:hAnsi="Arial" w:cs="Arial"/>
          <w:sz w:val="22"/>
          <w:szCs w:val="22"/>
        </w:rPr>
        <w:t xml:space="preserve"> </w:t>
      </w:r>
      <w:r w:rsidR="00D70DA6" w:rsidRPr="006E09E7">
        <w:rPr>
          <w:rFonts w:ascii="Arial" w:hAnsi="Arial" w:cs="Arial"/>
          <w:sz w:val="22"/>
          <w:szCs w:val="22"/>
        </w:rPr>
        <w:t>(Gol</w:t>
      </w:r>
      <w:r w:rsidR="00252168" w:rsidRPr="006E09E7">
        <w:rPr>
          <w:rFonts w:ascii="Arial" w:hAnsi="Arial" w:cs="Arial"/>
          <w:sz w:val="22"/>
          <w:szCs w:val="22"/>
        </w:rPr>
        <w:t>eman,1998</w:t>
      </w:r>
      <w:r w:rsidR="00D70DA6" w:rsidRPr="006E09E7">
        <w:rPr>
          <w:rFonts w:ascii="Arial" w:hAnsi="Arial" w:cs="Arial"/>
          <w:sz w:val="22"/>
          <w:szCs w:val="22"/>
        </w:rPr>
        <w:t>)</w:t>
      </w:r>
      <w:r w:rsidRPr="006E09E7">
        <w:rPr>
          <w:rFonts w:ascii="Arial" w:hAnsi="Arial" w:cs="Arial"/>
          <w:sz w:val="22"/>
          <w:szCs w:val="22"/>
        </w:rPr>
        <w:t>.</w:t>
      </w:r>
    </w:p>
    <w:p w14:paraId="3E639EA4" w14:textId="77777777" w:rsidR="009C12A0" w:rsidRPr="006E09E7" w:rsidRDefault="009C12A0" w:rsidP="009C0255">
      <w:pPr>
        <w:spacing w:line="360" w:lineRule="auto"/>
        <w:rPr>
          <w:rFonts w:ascii="Arial" w:hAnsi="Arial" w:cs="Arial"/>
          <w:sz w:val="22"/>
          <w:szCs w:val="22"/>
        </w:rPr>
      </w:pPr>
    </w:p>
    <w:p w14:paraId="6E7E9006" w14:textId="40A9CF68" w:rsidR="009C12A0" w:rsidRPr="006E09E7" w:rsidRDefault="00A7649E" w:rsidP="009C0255">
      <w:pPr>
        <w:spacing w:line="360" w:lineRule="auto"/>
        <w:rPr>
          <w:rFonts w:ascii="Arial" w:hAnsi="Arial" w:cs="Arial"/>
          <w:sz w:val="22"/>
          <w:szCs w:val="22"/>
        </w:rPr>
      </w:pPr>
      <w:r w:rsidRPr="006E09E7">
        <w:rPr>
          <w:rFonts w:ascii="Arial" w:hAnsi="Arial" w:cs="Arial"/>
          <w:sz w:val="22"/>
          <w:szCs w:val="22"/>
        </w:rPr>
        <w:t>Figure</w:t>
      </w:r>
      <w:r w:rsidR="00377989" w:rsidRPr="006E09E7">
        <w:rPr>
          <w:rFonts w:ascii="Arial" w:hAnsi="Arial" w:cs="Arial"/>
          <w:sz w:val="22"/>
          <w:szCs w:val="22"/>
        </w:rPr>
        <w:t>1</w:t>
      </w:r>
      <w:r w:rsidRPr="006E09E7">
        <w:rPr>
          <w:rFonts w:ascii="Arial" w:hAnsi="Arial" w:cs="Arial"/>
          <w:sz w:val="22"/>
          <w:szCs w:val="22"/>
        </w:rPr>
        <w:t>: Differential</w:t>
      </w:r>
      <w:r w:rsidR="009C12A0" w:rsidRPr="006E09E7">
        <w:rPr>
          <w:rFonts w:ascii="Arial" w:hAnsi="Arial" w:cs="Arial"/>
          <w:sz w:val="22"/>
          <w:szCs w:val="22"/>
        </w:rPr>
        <w:t xml:space="preserve"> neural networks for empathy and compassion</w:t>
      </w:r>
    </w:p>
    <w:p w14:paraId="30EAAE3D" w14:textId="3CCC708C" w:rsidR="00DB2F45" w:rsidRPr="006E09E7" w:rsidRDefault="00DB2F45" w:rsidP="009C0255">
      <w:pPr>
        <w:spacing w:line="360" w:lineRule="auto"/>
        <w:rPr>
          <w:rFonts w:ascii="Arial" w:hAnsi="Arial" w:cs="Arial"/>
          <w:sz w:val="22"/>
          <w:szCs w:val="22"/>
        </w:rPr>
      </w:pPr>
      <w:r w:rsidRPr="006E09E7">
        <w:rPr>
          <w:rFonts w:ascii="Arial" w:hAnsi="Arial" w:cs="Arial"/>
          <w:noProof/>
          <w:sz w:val="22"/>
          <w:szCs w:val="22"/>
        </w:rPr>
        <w:drawing>
          <wp:inline distT="0" distB="0" distL="0" distR="0" wp14:anchorId="0A068C7F" wp14:editId="6E039DC7">
            <wp:extent cx="2660073" cy="2103270"/>
            <wp:effectExtent l="0" t="0" r="6985" b="0"/>
            <wp:docPr id="2964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787" name=""/>
                    <pic:cNvPicPr/>
                  </pic:nvPicPr>
                  <pic:blipFill>
                    <a:blip r:embed="rId13"/>
                    <a:stretch>
                      <a:fillRect/>
                    </a:stretch>
                  </pic:blipFill>
                  <pic:spPr>
                    <a:xfrm>
                      <a:off x="0" y="0"/>
                      <a:ext cx="2701348" cy="2135905"/>
                    </a:xfrm>
                    <a:prstGeom prst="rect">
                      <a:avLst/>
                    </a:prstGeom>
                  </pic:spPr>
                </pic:pic>
              </a:graphicData>
            </a:graphic>
          </wp:inline>
        </w:drawing>
      </w:r>
    </w:p>
    <w:p w14:paraId="5D0150C2" w14:textId="37639EDB"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lastRenderedPageBreak/>
        <w:br/>
        <w:t>Empathy in the workplace can function in both constructive and potentially hazardous ways. For instance, employees may deeply perceive the suffering of colleagues, such as overworked, underpaid staff, or those experiencing verbal abuse. While this understanding can foster solidarity,</w:t>
      </w:r>
      <w:r w:rsidR="0089413B" w:rsidRPr="006E09E7">
        <w:rPr>
          <w:rFonts w:ascii="Arial" w:hAnsi="Arial" w:cs="Arial"/>
          <w:sz w:val="22"/>
          <w:szCs w:val="22"/>
        </w:rPr>
        <w:t xml:space="preserve"> according to </w:t>
      </w:r>
      <w:r w:rsidR="00F53CF5" w:rsidRPr="006E09E7">
        <w:rPr>
          <w:rFonts w:ascii="Arial" w:hAnsi="Arial" w:cs="Arial"/>
          <w:sz w:val="22"/>
          <w:szCs w:val="22"/>
        </w:rPr>
        <w:t>Figley (1995)</w:t>
      </w:r>
      <w:r w:rsidRPr="006E09E7">
        <w:rPr>
          <w:rFonts w:ascii="Arial" w:hAnsi="Arial" w:cs="Arial"/>
          <w:sz w:val="22"/>
          <w:szCs w:val="22"/>
        </w:rPr>
        <w:t xml:space="preserve"> excessive empathetic engagement without systemic change can exacerbate emotional burden, contributing to secondary traumatic stress. Moreover, empathy can be weaponized by manipulative leaders: emotionally intelligent employees </w:t>
      </w:r>
      <w:proofErr w:type="gramStart"/>
      <w:r w:rsidRPr="006E09E7">
        <w:rPr>
          <w:rFonts w:ascii="Arial" w:hAnsi="Arial" w:cs="Arial"/>
          <w:sz w:val="22"/>
          <w:szCs w:val="22"/>
        </w:rPr>
        <w:t>are sometimes expected</w:t>
      </w:r>
      <w:proofErr w:type="gramEnd"/>
      <w:r w:rsidRPr="006E09E7">
        <w:rPr>
          <w:rFonts w:ascii="Arial" w:hAnsi="Arial" w:cs="Arial"/>
          <w:sz w:val="22"/>
          <w:szCs w:val="22"/>
        </w:rPr>
        <w:t xml:space="preserve"> to absorb and manage the distress of others, masking organizational dysfunction.</w:t>
      </w:r>
    </w:p>
    <w:p w14:paraId="6C75D969" w14:textId="03265A39" w:rsidR="00CD38F3" w:rsidRPr="006E09E7" w:rsidRDefault="00CD38F3" w:rsidP="009C0255">
      <w:pPr>
        <w:spacing w:line="360" w:lineRule="auto"/>
        <w:rPr>
          <w:rFonts w:ascii="Arial" w:hAnsi="Arial" w:cs="Arial"/>
          <w:sz w:val="22"/>
          <w:szCs w:val="22"/>
        </w:rPr>
      </w:pPr>
      <w:r w:rsidRPr="006E09E7">
        <w:rPr>
          <w:rFonts w:ascii="Arial" w:hAnsi="Arial" w:cs="Arial"/>
          <w:sz w:val="22"/>
          <w:szCs w:val="22"/>
        </w:rPr>
        <w:t>Gendered conditioning can further complicate empathic accuracy. Individuals may develop different emotional response patterns</w:t>
      </w:r>
      <w:r w:rsidR="00CE7185" w:rsidRPr="006E09E7">
        <w:rPr>
          <w:rFonts w:ascii="Arial" w:hAnsi="Arial" w:cs="Arial"/>
          <w:sz w:val="22"/>
          <w:szCs w:val="22"/>
        </w:rPr>
        <w:t xml:space="preserve">, </w:t>
      </w:r>
      <w:r w:rsidRPr="006E09E7">
        <w:rPr>
          <w:rFonts w:ascii="Arial" w:hAnsi="Arial" w:cs="Arial"/>
          <w:sz w:val="22"/>
          <w:szCs w:val="22"/>
        </w:rPr>
        <w:t>such as pre-processed expression or controlled restraint</w:t>
      </w:r>
      <w:r w:rsidR="00CE7185" w:rsidRPr="006E09E7">
        <w:rPr>
          <w:rFonts w:ascii="Arial" w:hAnsi="Arial" w:cs="Arial"/>
          <w:sz w:val="22"/>
          <w:szCs w:val="22"/>
        </w:rPr>
        <w:t>,</w:t>
      </w:r>
      <w:r w:rsidR="00046226" w:rsidRPr="006E09E7">
        <w:rPr>
          <w:rFonts w:ascii="Arial" w:hAnsi="Arial" w:cs="Arial"/>
          <w:sz w:val="22"/>
          <w:szCs w:val="22"/>
        </w:rPr>
        <w:t xml:space="preserve"> </w:t>
      </w:r>
      <w:r w:rsidRPr="006E09E7">
        <w:rPr>
          <w:rFonts w:ascii="Arial" w:hAnsi="Arial" w:cs="Arial"/>
          <w:sz w:val="22"/>
          <w:szCs w:val="22"/>
        </w:rPr>
        <w:t>which, when interpreted through another person’s internal framework, can lead to mutual misunderstanding reinforced by projection</w:t>
      </w:r>
      <w:r w:rsidR="00252168" w:rsidRPr="006E09E7">
        <w:rPr>
          <w:rFonts w:ascii="Arial" w:hAnsi="Arial" w:cs="Arial"/>
          <w:sz w:val="22"/>
          <w:szCs w:val="22"/>
        </w:rPr>
        <w:t xml:space="preserve"> (Freud</w:t>
      </w:r>
      <w:r w:rsidR="002509B7" w:rsidRPr="006E09E7">
        <w:rPr>
          <w:rFonts w:ascii="Arial" w:hAnsi="Arial" w:cs="Arial"/>
          <w:sz w:val="22"/>
          <w:szCs w:val="22"/>
        </w:rPr>
        <w:t>, 1917/2001</w:t>
      </w:r>
      <w:r w:rsidR="00252168" w:rsidRPr="006E09E7">
        <w:rPr>
          <w:rFonts w:ascii="Arial" w:hAnsi="Arial" w:cs="Arial"/>
          <w:sz w:val="22"/>
          <w:szCs w:val="22"/>
        </w:rPr>
        <w:t>)</w:t>
      </w:r>
      <w:r w:rsidRPr="006E09E7">
        <w:rPr>
          <w:rFonts w:ascii="Arial" w:hAnsi="Arial" w:cs="Arial"/>
          <w:sz w:val="22"/>
          <w:szCs w:val="22"/>
        </w:rPr>
        <w:t>. This highlights that empathy is not only about emotional sensitivity, but also about the ability to recognize differences in emotional expression and processing styles, avoiding assumptions based on one’s own internal model.</w:t>
      </w:r>
    </w:p>
    <w:p w14:paraId="5FBC4E2E" w14:textId="49C409BB"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In summary,</w:t>
      </w:r>
      <w:r w:rsidR="00223B43" w:rsidRPr="006E09E7">
        <w:rPr>
          <w:rFonts w:ascii="Arial" w:hAnsi="Arial" w:cs="Arial"/>
          <w:sz w:val="22"/>
          <w:szCs w:val="22"/>
        </w:rPr>
        <w:t xml:space="preserve"> e</w:t>
      </w:r>
      <w:r w:rsidRPr="006E09E7">
        <w:rPr>
          <w:rFonts w:ascii="Arial" w:hAnsi="Arial" w:cs="Arial"/>
          <w:sz w:val="22"/>
          <w:szCs w:val="22"/>
        </w:rPr>
        <w:t>mpathy can support connection but may also lead to emotional overload. Employees may absorb distress from others in toxic environments</w:t>
      </w:r>
      <w:r w:rsidR="00223B43" w:rsidRPr="006E09E7">
        <w:rPr>
          <w:rFonts w:ascii="Arial" w:hAnsi="Arial" w:cs="Arial"/>
          <w:sz w:val="22"/>
          <w:szCs w:val="22"/>
        </w:rPr>
        <w:t xml:space="preserve"> therefore</w:t>
      </w:r>
      <w:r w:rsidR="00761042" w:rsidRPr="006E09E7">
        <w:rPr>
          <w:rFonts w:ascii="Arial" w:hAnsi="Arial" w:cs="Arial"/>
          <w:sz w:val="22"/>
          <w:szCs w:val="22"/>
        </w:rPr>
        <w:t xml:space="preserve"> it</w:t>
      </w:r>
      <w:r w:rsidRPr="006E09E7">
        <w:rPr>
          <w:rFonts w:ascii="Arial" w:hAnsi="Arial" w:cs="Arial"/>
          <w:sz w:val="22"/>
          <w:szCs w:val="22"/>
        </w:rPr>
        <w:t xml:space="preserve"> must include</w:t>
      </w:r>
      <w:r w:rsidR="00D10B52" w:rsidRPr="006E09E7">
        <w:rPr>
          <w:rFonts w:ascii="Arial" w:hAnsi="Arial" w:cs="Arial"/>
          <w:sz w:val="22"/>
          <w:szCs w:val="22"/>
        </w:rPr>
        <w:t xml:space="preserve"> proactively defining</w:t>
      </w:r>
      <w:r w:rsidRPr="006E09E7">
        <w:rPr>
          <w:rFonts w:ascii="Arial" w:hAnsi="Arial" w:cs="Arial"/>
          <w:sz w:val="22"/>
          <w:szCs w:val="22"/>
        </w:rPr>
        <w:t xml:space="preserve"> boundaries</w:t>
      </w:r>
      <w:r w:rsidR="00D10B52" w:rsidRPr="006E09E7">
        <w:rPr>
          <w:rFonts w:ascii="Arial" w:hAnsi="Arial" w:cs="Arial"/>
          <w:sz w:val="22"/>
          <w:szCs w:val="22"/>
        </w:rPr>
        <w:t xml:space="preserve"> </w:t>
      </w:r>
      <w:r w:rsidR="004A591A" w:rsidRPr="006E09E7">
        <w:rPr>
          <w:rFonts w:ascii="Arial" w:hAnsi="Arial" w:cs="Arial"/>
          <w:sz w:val="22"/>
          <w:szCs w:val="22"/>
        </w:rPr>
        <w:t>(Minuchin,</w:t>
      </w:r>
      <w:r w:rsidR="00032C7C" w:rsidRPr="006E09E7">
        <w:rPr>
          <w:rFonts w:ascii="Arial" w:hAnsi="Arial" w:cs="Arial"/>
          <w:sz w:val="22"/>
          <w:szCs w:val="22"/>
        </w:rPr>
        <w:t xml:space="preserve"> 1974)</w:t>
      </w:r>
      <w:r w:rsidRPr="006E09E7">
        <w:rPr>
          <w:rFonts w:ascii="Arial" w:hAnsi="Arial" w:cs="Arial"/>
          <w:sz w:val="22"/>
          <w:szCs w:val="22"/>
        </w:rPr>
        <w:t>. Professional empathy involves understanding emotions while maintaining limits. Overextending by taking on others’ responsibilities may disempower them. Assigning responsibilities appropriately empowers individuals and supports development.</w:t>
      </w:r>
    </w:p>
    <w:p w14:paraId="5610203D" w14:textId="77777777"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Empathy also requires assertiveness. Communication must move beyond awareness toward solution-oriented action, balancing understanding with accountability.</w:t>
      </w:r>
    </w:p>
    <w:p w14:paraId="43B1A2B8" w14:textId="77777777"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It is important to distinguish empathy from performance: empathy is not about demonstrating kindness, but about accurate understanding and appropriate response.</w:t>
      </w:r>
    </w:p>
    <w:p w14:paraId="315E3DEC" w14:textId="77777777" w:rsidR="004C591F" w:rsidRPr="006E09E7" w:rsidRDefault="004C591F" w:rsidP="009C0255">
      <w:pPr>
        <w:spacing w:line="360" w:lineRule="auto"/>
        <w:rPr>
          <w:rFonts w:ascii="Arial" w:hAnsi="Arial" w:cs="Arial"/>
          <w:sz w:val="22"/>
          <w:szCs w:val="22"/>
        </w:rPr>
      </w:pPr>
    </w:p>
    <w:p w14:paraId="2858E03F" w14:textId="5C8AE8DF"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t>Empathy is most effective when paired with agency; employees who perceive suffering but have no capacity to influence outcomes may experience moral injury, highlighting a key interaction between EI and systemic conditions.</w:t>
      </w:r>
    </w:p>
    <w:p w14:paraId="749F8795" w14:textId="77777777" w:rsidR="007F2F29"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00499D6D">
          <v:rect id="_x0000_i1029" style="width:0;height:1.5pt" o:hralign="center" o:hrstd="t" o:hr="t" fillcolor="#a0a0a0" stroked="f"/>
        </w:pict>
      </w:r>
    </w:p>
    <w:p w14:paraId="27214FE6" w14:textId="57388A0A" w:rsidR="007F2F29" w:rsidRPr="006E09E7" w:rsidRDefault="00D1439F" w:rsidP="009C0255">
      <w:pPr>
        <w:pStyle w:val="Heading2"/>
        <w:spacing w:line="360" w:lineRule="auto"/>
        <w:rPr>
          <w:rFonts w:ascii="Arial" w:hAnsi="Arial" w:cs="Arial"/>
          <w:sz w:val="22"/>
          <w:szCs w:val="22"/>
        </w:rPr>
      </w:pPr>
      <w:bookmarkStart w:id="5" w:name="_Toc227884841"/>
      <w:r w:rsidRPr="006E09E7">
        <w:rPr>
          <w:rFonts w:ascii="Arial" w:hAnsi="Arial" w:cs="Arial"/>
          <w:sz w:val="22"/>
          <w:szCs w:val="22"/>
        </w:rPr>
        <w:lastRenderedPageBreak/>
        <w:t>1</w:t>
      </w:r>
      <w:r w:rsidR="008164AE" w:rsidRPr="006E09E7">
        <w:rPr>
          <w:rFonts w:ascii="Arial" w:hAnsi="Arial" w:cs="Arial"/>
          <w:sz w:val="22"/>
          <w:szCs w:val="22"/>
        </w:rPr>
        <w:t>.5</w:t>
      </w:r>
      <w:r w:rsidR="007F2F29" w:rsidRPr="006E09E7">
        <w:rPr>
          <w:rFonts w:ascii="Arial" w:hAnsi="Arial" w:cs="Arial"/>
          <w:sz w:val="22"/>
          <w:szCs w:val="22"/>
        </w:rPr>
        <w:t xml:space="preserve"> Social Skills</w:t>
      </w:r>
      <w:bookmarkEnd w:id="5"/>
    </w:p>
    <w:p w14:paraId="4402EC44" w14:textId="0D003BAF" w:rsidR="007F2F29" w:rsidRPr="006E09E7" w:rsidRDefault="00E9631F" w:rsidP="009C0255">
      <w:pPr>
        <w:spacing w:line="360" w:lineRule="auto"/>
        <w:rPr>
          <w:rFonts w:ascii="Arial" w:hAnsi="Arial" w:cs="Arial"/>
          <w:sz w:val="22"/>
          <w:szCs w:val="22"/>
        </w:rPr>
      </w:pPr>
      <w:r w:rsidRPr="006E09E7">
        <w:rPr>
          <w:rFonts w:ascii="Arial" w:hAnsi="Arial" w:cs="Arial"/>
          <w:sz w:val="22"/>
          <w:szCs w:val="22"/>
        </w:rPr>
        <w:t xml:space="preserve"> </w:t>
      </w:r>
      <w:r w:rsidR="007F2F29" w:rsidRPr="006E09E7">
        <w:rPr>
          <w:rFonts w:ascii="Arial" w:hAnsi="Arial" w:cs="Arial"/>
          <w:sz w:val="22"/>
          <w:szCs w:val="22"/>
        </w:rPr>
        <w:br/>
        <w:t>Social skills encompass</w:t>
      </w:r>
      <w:r w:rsidR="000960E7" w:rsidRPr="006E09E7">
        <w:rPr>
          <w:rFonts w:ascii="Arial" w:hAnsi="Arial" w:cs="Arial"/>
          <w:sz w:val="22"/>
          <w:szCs w:val="22"/>
        </w:rPr>
        <w:t xml:space="preserve"> </w:t>
      </w:r>
      <w:r w:rsidR="00F01D24" w:rsidRPr="006E09E7">
        <w:rPr>
          <w:rFonts w:ascii="Arial" w:hAnsi="Arial" w:cs="Arial"/>
          <w:sz w:val="22"/>
          <w:szCs w:val="22"/>
        </w:rPr>
        <w:t>communication,</w:t>
      </w:r>
      <w:r w:rsidR="007F2F29" w:rsidRPr="006E09E7">
        <w:rPr>
          <w:rFonts w:ascii="Arial" w:hAnsi="Arial" w:cs="Arial"/>
          <w:sz w:val="22"/>
          <w:szCs w:val="22"/>
        </w:rPr>
        <w:t xml:space="preserve"> influence, conflict management, leadership, and teamwork (Goleman, 1998). They allow employees to navigate organizational hierarchies, foster collaboration, and resolve disputes effectively</w:t>
      </w:r>
      <w:r w:rsidR="004A3B8C" w:rsidRPr="006E09E7">
        <w:rPr>
          <w:rFonts w:ascii="Arial" w:hAnsi="Arial" w:cs="Arial"/>
          <w:sz w:val="22"/>
          <w:szCs w:val="22"/>
        </w:rPr>
        <w:t>.</w:t>
      </w:r>
    </w:p>
    <w:p w14:paraId="1855998B" w14:textId="77777777"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 xml:space="preserve">Effective communication requires assertiveness, clarity, and problem-solving. It </w:t>
      </w:r>
      <w:proofErr w:type="gramStart"/>
      <w:r w:rsidRPr="006E09E7">
        <w:rPr>
          <w:rFonts w:ascii="Arial" w:hAnsi="Arial" w:cs="Arial"/>
          <w:sz w:val="22"/>
          <w:szCs w:val="22"/>
        </w:rPr>
        <w:t>is not limited</w:t>
      </w:r>
      <w:proofErr w:type="gramEnd"/>
      <w:r w:rsidRPr="006E09E7">
        <w:rPr>
          <w:rFonts w:ascii="Arial" w:hAnsi="Arial" w:cs="Arial"/>
          <w:sz w:val="22"/>
          <w:szCs w:val="22"/>
        </w:rPr>
        <w:t xml:space="preserve"> to awareness but must produce outcomes.</w:t>
      </w:r>
    </w:p>
    <w:p w14:paraId="3F2ED202" w14:textId="0887AC28"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 xml:space="preserve">While strong social skills can enhance career progression, in toxic </w:t>
      </w:r>
      <w:r w:rsidR="005744E6" w:rsidRPr="006E09E7">
        <w:rPr>
          <w:rFonts w:ascii="Arial" w:hAnsi="Arial" w:cs="Arial"/>
          <w:sz w:val="22"/>
          <w:szCs w:val="22"/>
        </w:rPr>
        <w:t>environment</w:t>
      </w:r>
      <w:r w:rsidRPr="006E09E7">
        <w:rPr>
          <w:rFonts w:ascii="Arial" w:hAnsi="Arial" w:cs="Arial"/>
          <w:sz w:val="22"/>
          <w:szCs w:val="22"/>
        </w:rPr>
        <w:t xml:space="preserve"> they may also serve as mechanisms for survival rather than authentic leadership. Employees may develop the ability to negotiate, appease, or adapt strategically, often at the cost of personal integrity or emotional health. Social skills in isolation cannot counteract structural exploitation; they must interact with ethical leadership and organizational accountability</w:t>
      </w:r>
      <w:r w:rsidR="0048062E" w:rsidRPr="006E09E7">
        <w:rPr>
          <w:rFonts w:ascii="Arial" w:hAnsi="Arial" w:cs="Arial"/>
          <w:sz w:val="22"/>
          <w:szCs w:val="22"/>
        </w:rPr>
        <w:t xml:space="preserve"> </w:t>
      </w:r>
      <w:r w:rsidR="00EB761D" w:rsidRPr="006E09E7">
        <w:rPr>
          <w:rFonts w:ascii="Arial" w:hAnsi="Arial" w:cs="Arial"/>
          <w:sz w:val="22"/>
          <w:szCs w:val="22"/>
        </w:rPr>
        <w:t>(Edmonson</w:t>
      </w:r>
      <w:r w:rsidR="0048062E" w:rsidRPr="006E09E7">
        <w:rPr>
          <w:rFonts w:ascii="Arial" w:hAnsi="Arial" w:cs="Arial"/>
          <w:sz w:val="22"/>
          <w:szCs w:val="22"/>
        </w:rPr>
        <w:t>, 1999).</w:t>
      </w:r>
    </w:p>
    <w:p w14:paraId="75162FC9" w14:textId="3858D36D" w:rsidR="00A32EF8" w:rsidRPr="006E09E7" w:rsidRDefault="00A32EF8" w:rsidP="009C0255">
      <w:pPr>
        <w:spacing w:line="360" w:lineRule="auto"/>
        <w:rPr>
          <w:rFonts w:ascii="Arial" w:hAnsi="Arial" w:cs="Arial"/>
          <w:sz w:val="22"/>
          <w:szCs w:val="22"/>
        </w:rPr>
      </w:pPr>
    </w:p>
    <w:p w14:paraId="6F341B11" w14:textId="4FB3654D"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 xml:space="preserve">Social skills must not </w:t>
      </w:r>
      <w:proofErr w:type="gramStart"/>
      <w:r w:rsidRPr="006E09E7">
        <w:rPr>
          <w:rFonts w:ascii="Arial" w:hAnsi="Arial" w:cs="Arial"/>
          <w:sz w:val="22"/>
          <w:szCs w:val="22"/>
        </w:rPr>
        <w:t>be used</w:t>
      </w:r>
      <w:proofErr w:type="gramEnd"/>
      <w:r w:rsidRPr="006E09E7">
        <w:rPr>
          <w:rFonts w:ascii="Arial" w:hAnsi="Arial" w:cs="Arial"/>
          <w:sz w:val="22"/>
          <w:szCs w:val="22"/>
        </w:rPr>
        <w:t xml:space="preserve"> for manipulation. Emotional intelligence </w:t>
      </w:r>
      <w:r w:rsidR="00011767" w:rsidRPr="006E09E7">
        <w:rPr>
          <w:rFonts w:ascii="Arial" w:hAnsi="Arial" w:cs="Arial"/>
          <w:sz w:val="22"/>
          <w:szCs w:val="22"/>
        </w:rPr>
        <w:t xml:space="preserve">it does not equivalate </w:t>
      </w:r>
      <w:r w:rsidR="007A28CA" w:rsidRPr="006E09E7">
        <w:rPr>
          <w:rFonts w:ascii="Arial" w:hAnsi="Arial" w:cs="Arial"/>
          <w:sz w:val="22"/>
          <w:szCs w:val="22"/>
        </w:rPr>
        <w:t xml:space="preserve">manipulation, fact granted by the inclusion of empathy as </w:t>
      </w:r>
      <w:r w:rsidR="00933FCA" w:rsidRPr="006E09E7">
        <w:rPr>
          <w:rFonts w:ascii="Arial" w:hAnsi="Arial" w:cs="Arial"/>
          <w:sz w:val="22"/>
          <w:szCs w:val="22"/>
        </w:rPr>
        <w:t xml:space="preserve">one of its critical </w:t>
      </w:r>
      <w:r w:rsidR="00AD580B" w:rsidRPr="006E09E7">
        <w:rPr>
          <w:rFonts w:ascii="Arial" w:hAnsi="Arial" w:cs="Arial"/>
          <w:sz w:val="22"/>
          <w:szCs w:val="22"/>
        </w:rPr>
        <w:t>traits</w:t>
      </w:r>
      <w:r w:rsidR="00933FCA" w:rsidRPr="006E09E7">
        <w:rPr>
          <w:rFonts w:ascii="Arial" w:hAnsi="Arial" w:cs="Arial"/>
          <w:sz w:val="22"/>
          <w:szCs w:val="22"/>
        </w:rPr>
        <w:t xml:space="preserve">, therefore </w:t>
      </w:r>
      <w:r w:rsidRPr="006E09E7">
        <w:rPr>
          <w:rFonts w:ascii="Arial" w:hAnsi="Arial" w:cs="Arial"/>
          <w:sz w:val="22"/>
          <w:szCs w:val="22"/>
        </w:rPr>
        <w:t>is not about using emotions to control others but about supporting development.</w:t>
      </w:r>
    </w:p>
    <w:p w14:paraId="3CFF4E7E" w14:textId="223F82C4"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 xml:space="preserve">Organizations must also consider neurodiversity and inclusion. Individuals with different emotional regulation capacities have the right to work. Emotional intelligence should </w:t>
      </w:r>
      <w:r w:rsidR="006C3166" w:rsidRPr="006E09E7">
        <w:rPr>
          <w:rFonts w:ascii="Arial" w:hAnsi="Arial" w:cs="Arial"/>
          <w:sz w:val="22"/>
          <w:szCs w:val="22"/>
        </w:rPr>
        <w:t xml:space="preserve">serve </w:t>
      </w:r>
      <w:r w:rsidRPr="006E09E7">
        <w:rPr>
          <w:rFonts w:ascii="Arial" w:hAnsi="Arial" w:cs="Arial"/>
          <w:sz w:val="22"/>
          <w:szCs w:val="22"/>
        </w:rPr>
        <w:t>adapt</w:t>
      </w:r>
      <w:r w:rsidR="006C3166" w:rsidRPr="006E09E7">
        <w:rPr>
          <w:rFonts w:ascii="Arial" w:hAnsi="Arial" w:cs="Arial"/>
          <w:sz w:val="22"/>
          <w:szCs w:val="22"/>
        </w:rPr>
        <w:t>ing</w:t>
      </w:r>
      <w:r w:rsidRPr="006E09E7">
        <w:rPr>
          <w:rFonts w:ascii="Arial" w:hAnsi="Arial" w:cs="Arial"/>
          <w:sz w:val="22"/>
          <w:szCs w:val="22"/>
        </w:rPr>
        <w:t xml:space="preserve"> environments to </w:t>
      </w:r>
      <w:r w:rsidR="00BE0A4B" w:rsidRPr="006E09E7">
        <w:rPr>
          <w:rFonts w:ascii="Arial" w:hAnsi="Arial" w:cs="Arial"/>
          <w:sz w:val="22"/>
          <w:szCs w:val="22"/>
        </w:rPr>
        <w:t>diversity</w:t>
      </w:r>
      <w:r w:rsidRPr="006E09E7">
        <w:rPr>
          <w:rFonts w:ascii="Arial" w:hAnsi="Arial" w:cs="Arial"/>
          <w:sz w:val="22"/>
          <w:szCs w:val="22"/>
        </w:rPr>
        <w:t xml:space="preserve"> rather than enforce uniform </w:t>
      </w:r>
      <w:r w:rsidR="00AD580B" w:rsidRPr="006E09E7">
        <w:rPr>
          <w:rFonts w:ascii="Arial" w:hAnsi="Arial" w:cs="Arial"/>
          <w:sz w:val="22"/>
          <w:szCs w:val="22"/>
        </w:rPr>
        <w:t>behaviour</w:t>
      </w:r>
      <w:r w:rsidR="00BE0A4B" w:rsidRPr="006E09E7">
        <w:rPr>
          <w:rFonts w:ascii="Arial" w:hAnsi="Arial" w:cs="Arial"/>
          <w:sz w:val="22"/>
          <w:szCs w:val="22"/>
        </w:rPr>
        <w:t xml:space="preserve">, </w:t>
      </w:r>
      <w:r w:rsidR="00C218C7" w:rsidRPr="006E09E7">
        <w:rPr>
          <w:rFonts w:ascii="Arial" w:hAnsi="Arial" w:cs="Arial"/>
          <w:sz w:val="22"/>
          <w:szCs w:val="22"/>
        </w:rPr>
        <w:t>to</w:t>
      </w:r>
      <w:r w:rsidR="00BE0A4B" w:rsidRPr="006E09E7">
        <w:rPr>
          <w:rFonts w:ascii="Arial" w:hAnsi="Arial" w:cs="Arial"/>
          <w:sz w:val="22"/>
          <w:szCs w:val="22"/>
        </w:rPr>
        <w:t xml:space="preserve"> </w:t>
      </w:r>
      <w:r w:rsidR="00194D5B" w:rsidRPr="006E09E7">
        <w:rPr>
          <w:rFonts w:ascii="Arial" w:hAnsi="Arial" w:cs="Arial"/>
          <w:sz w:val="22"/>
          <w:szCs w:val="22"/>
        </w:rPr>
        <w:t>exercise</w:t>
      </w:r>
      <w:r w:rsidR="00721F8D" w:rsidRPr="006E09E7">
        <w:rPr>
          <w:rFonts w:ascii="Arial" w:hAnsi="Arial" w:cs="Arial"/>
          <w:sz w:val="22"/>
          <w:szCs w:val="22"/>
        </w:rPr>
        <w:t xml:space="preserve"> its</w:t>
      </w:r>
      <w:r w:rsidR="00194D5B" w:rsidRPr="006E09E7">
        <w:rPr>
          <w:rFonts w:ascii="Arial" w:hAnsi="Arial" w:cs="Arial"/>
          <w:sz w:val="22"/>
          <w:szCs w:val="22"/>
        </w:rPr>
        <w:t xml:space="preserve"> social corporate responsibility and align to </w:t>
      </w:r>
      <w:r w:rsidR="003646B8" w:rsidRPr="006E09E7">
        <w:rPr>
          <w:rFonts w:ascii="Arial" w:hAnsi="Arial" w:cs="Arial"/>
          <w:sz w:val="22"/>
          <w:szCs w:val="22"/>
        </w:rPr>
        <w:t xml:space="preserve">legal compliance and </w:t>
      </w:r>
      <w:r w:rsidR="000D0EF5" w:rsidRPr="006E09E7">
        <w:rPr>
          <w:rFonts w:ascii="Arial" w:hAnsi="Arial" w:cs="Arial"/>
          <w:sz w:val="22"/>
          <w:szCs w:val="22"/>
        </w:rPr>
        <w:t>ethical</w:t>
      </w:r>
      <w:r w:rsidR="00E00CC7" w:rsidRPr="006E09E7">
        <w:rPr>
          <w:rFonts w:ascii="Arial" w:hAnsi="Arial" w:cs="Arial"/>
          <w:sz w:val="22"/>
          <w:szCs w:val="22"/>
        </w:rPr>
        <w:t xml:space="preserve"> framework.</w:t>
      </w:r>
      <w:r w:rsidR="00721F8D" w:rsidRPr="006E09E7">
        <w:rPr>
          <w:rFonts w:ascii="Arial" w:hAnsi="Arial" w:cs="Arial"/>
          <w:sz w:val="22"/>
          <w:szCs w:val="22"/>
        </w:rPr>
        <w:t xml:space="preserve"> </w:t>
      </w:r>
    </w:p>
    <w:p w14:paraId="739333BA" w14:textId="77B6E9F8" w:rsidR="00343F39" w:rsidRPr="006E09E7" w:rsidRDefault="00343F39" w:rsidP="009C0255">
      <w:pPr>
        <w:spacing w:line="360" w:lineRule="auto"/>
        <w:rPr>
          <w:rFonts w:ascii="Arial" w:hAnsi="Arial" w:cs="Arial"/>
          <w:sz w:val="22"/>
          <w:szCs w:val="22"/>
        </w:rPr>
      </w:pPr>
      <w:r w:rsidRPr="006E09E7">
        <w:rPr>
          <w:rFonts w:ascii="Arial" w:hAnsi="Arial" w:cs="Arial"/>
          <w:sz w:val="22"/>
          <w:szCs w:val="22"/>
        </w:rPr>
        <w:t>Leadership plays a key role in enabling social skills. Management by Walking Around (MBWA) promotes direct engagement and trust-building, embedding relational competence within organisational culture (Peters and Waterman, 1982).</w:t>
      </w:r>
    </w:p>
    <w:p w14:paraId="10C42FE3" w14:textId="74830DE3" w:rsidR="007F2F29" w:rsidRPr="006E09E7" w:rsidRDefault="00C218C7"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t>Social</w:t>
      </w:r>
      <w:r w:rsidR="00F06A29" w:rsidRPr="006E09E7">
        <w:rPr>
          <w:rFonts w:ascii="Arial" w:hAnsi="Arial" w:cs="Arial"/>
          <w:sz w:val="22"/>
          <w:szCs w:val="22"/>
          <w:shd w:val="clear" w:color="auto" w:fill="FFFFFF" w:themeFill="background1"/>
        </w:rPr>
        <w:t xml:space="preserve"> skills facilitate the navigation of organisational systems, but they do not inherently transform them. Employees may possess </w:t>
      </w:r>
      <w:r w:rsidR="00D77B1F" w:rsidRPr="006E09E7">
        <w:rPr>
          <w:rFonts w:ascii="Arial" w:hAnsi="Arial" w:cs="Arial"/>
          <w:sz w:val="22"/>
          <w:szCs w:val="22"/>
          <w:shd w:val="clear" w:color="auto" w:fill="FFFFFF" w:themeFill="background1"/>
        </w:rPr>
        <w:t>advanced</w:t>
      </w:r>
      <w:r w:rsidR="00F06A29" w:rsidRPr="006E09E7">
        <w:rPr>
          <w:rFonts w:ascii="Arial" w:hAnsi="Arial" w:cs="Arial"/>
          <w:sz w:val="22"/>
          <w:szCs w:val="22"/>
          <w:shd w:val="clear" w:color="auto" w:fill="FFFFFF" w:themeFill="background1"/>
        </w:rPr>
        <w:t xml:space="preserve"> interpersonal </w:t>
      </w:r>
      <w:r w:rsidR="00835E82" w:rsidRPr="006E09E7">
        <w:rPr>
          <w:rFonts w:ascii="Arial" w:hAnsi="Arial" w:cs="Arial"/>
          <w:sz w:val="22"/>
          <w:szCs w:val="22"/>
          <w:shd w:val="clear" w:color="auto" w:fill="FFFFFF" w:themeFill="background1"/>
        </w:rPr>
        <w:t>competencies yet</w:t>
      </w:r>
      <w:r w:rsidR="00F06A29" w:rsidRPr="006E09E7">
        <w:rPr>
          <w:rFonts w:ascii="Arial" w:hAnsi="Arial" w:cs="Arial"/>
          <w:sz w:val="22"/>
          <w:szCs w:val="22"/>
          <w:shd w:val="clear" w:color="auto" w:fill="FFFFFF" w:themeFill="background1"/>
        </w:rPr>
        <w:t xml:space="preserve"> still encounter structural barriers that limit their ability to effect meaningful change. This reinforces the broader argument that emotional intelligence must </w:t>
      </w:r>
      <w:proofErr w:type="gramStart"/>
      <w:r w:rsidR="00F06A29" w:rsidRPr="006E09E7">
        <w:rPr>
          <w:rFonts w:ascii="Arial" w:hAnsi="Arial" w:cs="Arial"/>
          <w:sz w:val="22"/>
          <w:szCs w:val="22"/>
          <w:shd w:val="clear" w:color="auto" w:fill="FFFFFF" w:themeFill="background1"/>
        </w:rPr>
        <w:t>be understood</w:t>
      </w:r>
      <w:proofErr w:type="gramEnd"/>
      <w:r w:rsidR="00F06A29" w:rsidRPr="006E09E7">
        <w:rPr>
          <w:rFonts w:ascii="Arial" w:hAnsi="Arial" w:cs="Arial"/>
          <w:sz w:val="22"/>
          <w:szCs w:val="22"/>
          <w:shd w:val="clear" w:color="auto" w:fill="FFFFFF" w:themeFill="background1"/>
        </w:rPr>
        <w:t xml:space="preserve"> in relation to systemic conditions. Without supportive organisational structures, even advanced social skills may serve primarily as tools for adaptation rather than drivers of sustainable organisational improvement.</w:t>
      </w:r>
      <w:r w:rsidR="00000000" w:rsidRPr="006E09E7">
        <w:rPr>
          <w:rFonts w:ascii="Arial" w:hAnsi="Arial" w:cs="Arial"/>
          <w:sz w:val="22"/>
          <w:szCs w:val="22"/>
          <w:shd w:val="clear" w:color="auto" w:fill="FFFFFF" w:themeFill="background1"/>
        </w:rPr>
        <w:pict w14:anchorId="23290DBB">
          <v:rect id="_x0000_i1062" style="width:0;height:1.5pt" o:hralign="center" o:hrstd="t" o:hr="t" fillcolor="#a0a0a0" stroked="f"/>
        </w:pict>
      </w:r>
    </w:p>
    <w:p w14:paraId="516DE34B" w14:textId="3BDEE1D1" w:rsidR="007F2F29" w:rsidRPr="006E09E7" w:rsidRDefault="00C1442C" w:rsidP="009C0255">
      <w:pPr>
        <w:pStyle w:val="Heading2"/>
        <w:spacing w:line="360" w:lineRule="auto"/>
        <w:rPr>
          <w:rFonts w:ascii="Arial" w:hAnsi="Arial" w:cs="Arial"/>
          <w:sz w:val="22"/>
          <w:szCs w:val="22"/>
        </w:rPr>
      </w:pPr>
      <w:bookmarkStart w:id="6" w:name="_Toc227884842"/>
      <w:r w:rsidRPr="006E09E7">
        <w:rPr>
          <w:rFonts w:ascii="Arial" w:hAnsi="Arial" w:cs="Arial"/>
          <w:sz w:val="22"/>
          <w:szCs w:val="22"/>
        </w:rPr>
        <w:lastRenderedPageBreak/>
        <w:t xml:space="preserve">1.6 </w:t>
      </w:r>
      <w:r w:rsidR="007F2F29" w:rsidRPr="006E09E7">
        <w:rPr>
          <w:rFonts w:ascii="Arial" w:hAnsi="Arial" w:cs="Arial"/>
          <w:sz w:val="22"/>
          <w:szCs w:val="22"/>
        </w:rPr>
        <w:t>Integrating Models and Theoretical Perspectives</w:t>
      </w:r>
      <w:bookmarkEnd w:id="6"/>
    </w:p>
    <w:p w14:paraId="27A2136D" w14:textId="77777777" w:rsidR="00E9631F" w:rsidRPr="006E09E7" w:rsidRDefault="00E9631F" w:rsidP="009C0255">
      <w:pPr>
        <w:spacing w:line="360" w:lineRule="auto"/>
        <w:rPr>
          <w:rFonts w:ascii="Arial" w:hAnsi="Arial" w:cs="Arial"/>
          <w:sz w:val="22"/>
          <w:szCs w:val="22"/>
        </w:rPr>
      </w:pPr>
    </w:p>
    <w:p w14:paraId="7FB58730" w14:textId="29C6E326" w:rsidR="007F2F29" w:rsidRPr="006E09E7" w:rsidRDefault="00991631" w:rsidP="009C0255">
      <w:pPr>
        <w:spacing w:line="360" w:lineRule="auto"/>
        <w:rPr>
          <w:rFonts w:ascii="Arial" w:hAnsi="Arial" w:cs="Arial"/>
          <w:sz w:val="22"/>
          <w:szCs w:val="22"/>
        </w:rPr>
      </w:pPr>
      <w:bookmarkStart w:id="7" w:name="_Toc227884843"/>
      <w:r w:rsidRPr="006E09E7">
        <w:rPr>
          <w:rStyle w:val="Heading2Char"/>
          <w:rFonts w:ascii="Arial" w:hAnsi="Arial" w:cs="Arial"/>
          <w:sz w:val="22"/>
          <w:szCs w:val="22"/>
        </w:rPr>
        <w:t>1.</w:t>
      </w:r>
      <w:r w:rsidR="008C6E7B" w:rsidRPr="006E09E7">
        <w:rPr>
          <w:rStyle w:val="Heading2Char"/>
          <w:rFonts w:ascii="Arial" w:hAnsi="Arial" w:cs="Arial"/>
          <w:sz w:val="22"/>
          <w:szCs w:val="22"/>
        </w:rPr>
        <w:t>6.1</w:t>
      </w:r>
      <w:r w:rsidR="0021224D" w:rsidRPr="006E09E7">
        <w:rPr>
          <w:rStyle w:val="Heading2Char"/>
          <w:rFonts w:ascii="Arial" w:hAnsi="Arial" w:cs="Arial"/>
          <w:sz w:val="22"/>
          <w:szCs w:val="22"/>
        </w:rPr>
        <w:t>.</w:t>
      </w:r>
      <w:r w:rsidR="008C6E7B"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Bar-On Model</w:t>
      </w:r>
      <w:bookmarkEnd w:id="7"/>
      <w:r w:rsidR="007F2F29" w:rsidRPr="006E09E7">
        <w:rPr>
          <w:rFonts w:ascii="Arial" w:hAnsi="Arial" w:cs="Arial"/>
          <w:sz w:val="22"/>
          <w:szCs w:val="22"/>
        </w:rPr>
        <w:br/>
        <w:t>Bar-On’s ESI framework complements Goleman by emphasizing the interaction of intrapersonal, interpersonal, adaptability, stress management, and general mood competencies. Employees’ ability to function effectively depends not only on individual EI but also on contextual support, aligning with the systemic critique developed in this discussion.</w:t>
      </w:r>
    </w:p>
    <w:p w14:paraId="72103F8F" w14:textId="4E04E9EB" w:rsidR="007F2F29" w:rsidRPr="006E09E7" w:rsidRDefault="008C6E7B" w:rsidP="009C0255">
      <w:pPr>
        <w:spacing w:line="360" w:lineRule="auto"/>
        <w:rPr>
          <w:rFonts w:ascii="Arial" w:hAnsi="Arial" w:cs="Arial"/>
          <w:sz w:val="22"/>
          <w:szCs w:val="22"/>
        </w:rPr>
      </w:pPr>
      <w:bookmarkStart w:id="8" w:name="_Toc227884844"/>
      <w:r w:rsidRPr="006E09E7">
        <w:rPr>
          <w:rStyle w:val="Heading2Char"/>
          <w:rFonts w:ascii="Arial" w:hAnsi="Arial" w:cs="Arial"/>
          <w:sz w:val="22"/>
          <w:szCs w:val="22"/>
        </w:rPr>
        <w:t>1.6.2</w:t>
      </w:r>
      <w:r w:rsidR="0021224D" w:rsidRPr="006E09E7">
        <w:rPr>
          <w:rStyle w:val="Heading2Char"/>
          <w:rFonts w:ascii="Arial" w:hAnsi="Arial" w:cs="Arial"/>
          <w:sz w:val="22"/>
          <w:szCs w:val="22"/>
        </w:rPr>
        <w:t>.</w:t>
      </w:r>
      <w:r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Mindfulness-Based Approaches (MBSR, MBCT)</w:t>
      </w:r>
      <w:bookmarkEnd w:id="8"/>
      <w:r w:rsidR="007F2F29" w:rsidRPr="006E09E7">
        <w:rPr>
          <w:rFonts w:ascii="Arial" w:hAnsi="Arial" w:cs="Arial"/>
          <w:sz w:val="22"/>
          <w:szCs w:val="22"/>
        </w:rPr>
        <w:br/>
        <w:t>Mindfulness can enhance self-awareness, self-regulation, and empathy. However, its application must consider environmental constraints. Teaching mindfulness without addressing exploitative practices risks reinforcing tolerance of systemic abuse</w:t>
      </w:r>
      <w:r w:rsidR="00006873" w:rsidRPr="006E09E7">
        <w:rPr>
          <w:rFonts w:ascii="Arial" w:hAnsi="Arial" w:cs="Arial"/>
          <w:sz w:val="22"/>
          <w:szCs w:val="22"/>
        </w:rPr>
        <w:t xml:space="preserve"> by</w:t>
      </w:r>
      <w:r w:rsidRPr="006E09E7">
        <w:rPr>
          <w:rFonts w:ascii="Arial" w:hAnsi="Arial" w:cs="Arial"/>
          <w:sz w:val="22"/>
          <w:szCs w:val="22"/>
        </w:rPr>
        <w:t xml:space="preserve"> </w:t>
      </w:r>
      <w:r w:rsidR="00781C1F" w:rsidRPr="006E09E7">
        <w:rPr>
          <w:rFonts w:ascii="Arial" w:hAnsi="Arial" w:cs="Arial"/>
          <w:sz w:val="22"/>
          <w:szCs w:val="22"/>
        </w:rPr>
        <w:t>reinforcing</w:t>
      </w:r>
      <w:r w:rsidR="0088576D" w:rsidRPr="006E09E7">
        <w:rPr>
          <w:rFonts w:ascii="Arial" w:hAnsi="Arial" w:cs="Arial"/>
          <w:sz w:val="22"/>
          <w:szCs w:val="22"/>
        </w:rPr>
        <w:t xml:space="preserve"> dismissive positivity.</w:t>
      </w:r>
    </w:p>
    <w:p w14:paraId="32AE2EE1" w14:textId="1CC774F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 xml:space="preserve">Mindfulness approaches such as Mindfulness-Based Stress Reduction and Mindfulness-Based Cognitive </w:t>
      </w:r>
      <w:r w:rsidR="002D7A52" w:rsidRPr="006E09E7">
        <w:rPr>
          <w:rFonts w:ascii="Arial" w:hAnsi="Arial" w:cs="Arial"/>
          <w:sz w:val="22"/>
          <w:szCs w:val="22"/>
        </w:rPr>
        <w:t>Therapy support</w:t>
      </w:r>
      <w:r w:rsidRPr="006E09E7">
        <w:rPr>
          <w:rFonts w:ascii="Arial" w:hAnsi="Arial" w:cs="Arial"/>
          <w:sz w:val="22"/>
          <w:szCs w:val="22"/>
        </w:rPr>
        <w:t xml:space="preserve"> awareness and regulation</w:t>
      </w:r>
      <w:r w:rsidR="005842FE" w:rsidRPr="006E09E7">
        <w:rPr>
          <w:rFonts w:ascii="Arial" w:hAnsi="Arial" w:cs="Arial"/>
          <w:sz w:val="22"/>
          <w:szCs w:val="22"/>
        </w:rPr>
        <w:t>, but</w:t>
      </w:r>
      <w:r w:rsidRPr="006E09E7">
        <w:rPr>
          <w:rFonts w:ascii="Arial" w:hAnsi="Arial" w:cs="Arial"/>
          <w:sz w:val="22"/>
          <w:szCs w:val="22"/>
        </w:rPr>
        <w:t xml:space="preserve"> mindfulness is only one cognitive technique within CBT, not a complete solution</w:t>
      </w:r>
      <w:r w:rsidR="004F2B6E" w:rsidRPr="006E09E7">
        <w:rPr>
          <w:rFonts w:ascii="Arial" w:hAnsi="Arial" w:cs="Arial"/>
          <w:sz w:val="22"/>
          <w:szCs w:val="22"/>
        </w:rPr>
        <w:t xml:space="preserve"> </w:t>
      </w:r>
      <w:r w:rsidR="00F13294" w:rsidRPr="006E09E7">
        <w:rPr>
          <w:rFonts w:ascii="Arial" w:hAnsi="Arial" w:cs="Arial"/>
          <w:sz w:val="22"/>
          <w:szCs w:val="22"/>
        </w:rPr>
        <w:t xml:space="preserve">or </w:t>
      </w:r>
      <w:r w:rsidR="005B27B2" w:rsidRPr="006E09E7">
        <w:rPr>
          <w:rFonts w:ascii="Arial" w:hAnsi="Arial" w:cs="Arial"/>
          <w:sz w:val="22"/>
          <w:szCs w:val="22"/>
        </w:rPr>
        <w:t>the final aim of the therapy.</w:t>
      </w:r>
    </w:p>
    <w:p w14:paraId="17F33227" w14:textId="5B20B870" w:rsidR="00D154E4" w:rsidRPr="006E09E7" w:rsidRDefault="00F72788" w:rsidP="009C0255">
      <w:pPr>
        <w:pStyle w:val="Heading2"/>
        <w:spacing w:line="360" w:lineRule="auto"/>
        <w:rPr>
          <w:rFonts w:ascii="Arial" w:hAnsi="Arial" w:cs="Arial"/>
          <w:sz w:val="22"/>
          <w:szCs w:val="22"/>
        </w:rPr>
      </w:pPr>
      <w:bookmarkStart w:id="9" w:name="_Toc227884845"/>
      <w:r w:rsidRPr="006E09E7">
        <w:rPr>
          <w:rStyle w:val="Heading2Char"/>
          <w:rFonts w:ascii="Arial" w:hAnsi="Arial" w:cs="Arial"/>
          <w:sz w:val="22"/>
          <w:szCs w:val="22"/>
        </w:rPr>
        <w:t>1</w:t>
      </w:r>
      <w:r w:rsidR="009B316E" w:rsidRPr="006E09E7">
        <w:rPr>
          <w:rStyle w:val="Heading2Char"/>
          <w:rFonts w:ascii="Arial" w:hAnsi="Arial" w:cs="Arial"/>
          <w:sz w:val="22"/>
          <w:szCs w:val="22"/>
        </w:rPr>
        <w:t>.6.3</w:t>
      </w:r>
      <w:r w:rsidR="00D154E4" w:rsidRPr="006E09E7">
        <w:rPr>
          <w:rStyle w:val="Heading2Char"/>
          <w:rFonts w:ascii="Arial" w:hAnsi="Arial" w:cs="Arial"/>
          <w:sz w:val="22"/>
          <w:szCs w:val="22"/>
        </w:rPr>
        <w:t>.</w:t>
      </w:r>
      <w:r w:rsidR="00AD554D" w:rsidRPr="006E09E7">
        <w:rPr>
          <w:rFonts w:ascii="Arial" w:hAnsi="Arial" w:cs="Arial"/>
          <w:sz w:val="22"/>
          <w:szCs w:val="22"/>
        </w:rPr>
        <w:t xml:space="preserve"> Emotion Focused Approach</w:t>
      </w:r>
      <w:bookmarkEnd w:id="9"/>
      <w:r w:rsidR="00AD554D" w:rsidRPr="006E09E7">
        <w:rPr>
          <w:rFonts w:ascii="Arial" w:hAnsi="Arial" w:cs="Arial"/>
          <w:sz w:val="22"/>
          <w:szCs w:val="22"/>
        </w:rPr>
        <w:t xml:space="preserve"> </w:t>
      </w:r>
    </w:p>
    <w:p w14:paraId="5F492B2E" w14:textId="03881DFD"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In professional therapeutic settings, MBCT is effective when integrated with broader systemic approaches, including methods such as Emotion-Focused Therapy, which emphasizes emotional processing rather than suppression</w:t>
      </w:r>
      <w:r w:rsidR="006C44C1" w:rsidRPr="006E09E7">
        <w:rPr>
          <w:rFonts w:ascii="Arial" w:hAnsi="Arial" w:cs="Arial"/>
          <w:sz w:val="22"/>
          <w:szCs w:val="22"/>
        </w:rPr>
        <w:t xml:space="preserve"> (Greenberg</w:t>
      </w:r>
      <w:r w:rsidR="00CA62A7" w:rsidRPr="006E09E7">
        <w:rPr>
          <w:rFonts w:ascii="Arial" w:hAnsi="Arial" w:cs="Arial"/>
          <w:sz w:val="22"/>
          <w:szCs w:val="22"/>
        </w:rPr>
        <w:t>,</w:t>
      </w:r>
      <w:r w:rsidR="006C44C1" w:rsidRPr="006E09E7">
        <w:rPr>
          <w:rFonts w:ascii="Arial" w:hAnsi="Arial" w:cs="Arial"/>
          <w:sz w:val="22"/>
          <w:szCs w:val="22"/>
        </w:rPr>
        <w:t>2011)</w:t>
      </w:r>
      <w:r w:rsidR="002D7A52" w:rsidRPr="006E09E7">
        <w:rPr>
          <w:rFonts w:ascii="Arial" w:hAnsi="Arial" w:cs="Arial"/>
          <w:sz w:val="22"/>
          <w:szCs w:val="22"/>
        </w:rPr>
        <w:t>.</w:t>
      </w:r>
    </w:p>
    <w:p w14:paraId="150A5B74" w14:textId="7777777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 xml:space="preserve">When mindfulness </w:t>
      </w:r>
      <w:proofErr w:type="gramStart"/>
      <w:r w:rsidRPr="006E09E7">
        <w:rPr>
          <w:rFonts w:ascii="Arial" w:hAnsi="Arial" w:cs="Arial"/>
          <w:sz w:val="22"/>
          <w:szCs w:val="22"/>
        </w:rPr>
        <w:t>is used</w:t>
      </w:r>
      <w:proofErr w:type="gramEnd"/>
      <w:r w:rsidRPr="006E09E7">
        <w:rPr>
          <w:rFonts w:ascii="Arial" w:hAnsi="Arial" w:cs="Arial"/>
          <w:sz w:val="22"/>
          <w:szCs w:val="22"/>
        </w:rPr>
        <w:t xml:space="preserve"> in isolation or treated as an end goal, it becomes dysfunctional. It may lead to emotional repression, anesthetization, and tacit acceptance of abuse. On a systemic level, symptoms reappear because underlying dynamics remain unresolved.</w:t>
      </w:r>
    </w:p>
    <w:p w14:paraId="49633F84" w14:textId="7777777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From a systemic psychology perspective (including CBT), the symptom is not the problem but the effect of a dysfunctional system. Long-term resolution requires identifying systemic causes rather than repeatedly managing symptoms.</w:t>
      </w:r>
    </w:p>
    <w:p w14:paraId="74634C5A" w14:textId="67D7C155" w:rsidR="007F2F29" w:rsidRPr="006E09E7" w:rsidRDefault="009B316E" w:rsidP="009C0255">
      <w:pPr>
        <w:spacing w:line="360" w:lineRule="auto"/>
        <w:rPr>
          <w:rFonts w:ascii="Arial" w:hAnsi="Arial" w:cs="Arial"/>
          <w:sz w:val="22"/>
          <w:szCs w:val="22"/>
        </w:rPr>
      </w:pPr>
      <w:bookmarkStart w:id="10" w:name="_Toc227884846"/>
      <w:r w:rsidRPr="006E09E7">
        <w:rPr>
          <w:rStyle w:val="Heading2Char"/>
          <w:rFonts w:ascii="Arial" w:hAnsi="Arial" w:cs="Arial"/>
          <w:sz w:val="22"/>
          <w:szCs w:val="22"/>
        </w:rPr>
        <w:t>1.6.</w:t>
      </w:r>
      <w:r w:rsidR="0029564D" w:rsidRPr="006E09E7">
        <w:rPr>
          <w:rStyle w:val="Heading2Char"/>
          <w:rFonts w:ascii="Arial" w:hAnsi="Arial" w:cs="Arial"/>
          <w:sz w:val="22"/>
          <w:szCs w:val="22"/>
        </w:rPr>
        <w:t>4.</w:t>
      </w:r>
      <w:r w:rsidR="00D154E4"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Management by Walking Around (MBWA)</w:t>
      </w:r>
      <w:bookmarkEnd w:id="10"/>
      <w:r w:rsidR="007F2F29" w:rsidRPr="006E09E7">
        <w:rPr>
          <w:rFonts w:ascii="Arial" w:hAnsi="Arial" w:cs="Arial"/>
          <w:sz w:val="22"/>
          <w:szCs w:val="22"/>
        </w:rPr>
        <w:br/>
        <w:t xml:space="preserve">MBWA demonstrates how leadership practices can leverage EI: frequent, direct interaction with employees allows leaders to recognize systemic stressors, validate experiences, and implement interventions that support EI competencies rather than exploit </w:t>
      </w:r>
      <w:r w:rsidR="008064B5" w:rsidRPr="006E09E7">
        <w:rPr>
          <w:rFonts w:ascii="Arial" w:hAnsi="Arial" w:cs="Arial"/>
          <w:sz w:val="22"/>
          <w:szCs w:val="22"/>
        </w:rPr>
        <w:t xml:space="preserve">them. </w:t>
      </w:r>
      <w:r w:rsidR="00DF0E6A" w:rsidRPr="006E09E7">
        <w:rPr>
          <w:rFonts w:ascii="Arial" w:hAnsi="Arial" w:cs="Arial"/>
          <w:color w:val="000000"/>
          <w:sz w:val="22"/>
          <w:szCs w:val="22"/>
        </w:rPr>
        <w:t>(Peters &amp; Waterman, 1982)</w:t>
      </w:r>
    </w:p>
    <w:p w14:paraId="20751F32" w14:textId="77777777"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t>Critical Integration</w:t>
      </w:r>
      <w:r w:rsidRPr="006E09E7">
        <w:rPr>
          <w:rFonts w:ascii="Arial" w:hAnsi="Arial" w:cs="Arial"/>
          <w:sz w:val="22"/>
          <w:szCs w:val="22"/>
        </w:rPr>
        <w:br/>
        <w:t xml:space="preserve">Across models, a key principle emerges: EI competencies cannot </w:t>
      </w:r>
      <w:proofErr w:type="gramStart"/>
      <w:r w:rsidRPr="006E09E7">
        <w:rPr>
          <w:rFonts w:ascii="Arial" w:hAnsi="Arial" w:cs="Arial"/>
          <w:sz w:val="22"/>
          <w:szCs w:val="22"/>
        </w:rPr>
        <w:t>be evaluated</w:t>
      </w:r>
      <w:proofErr w:type="gramEnd"/>
      <w:r w:rsidRPr="006E09E7">
        <w:rPr>
          <w:rFonts w:ascii="Arial" w:hAnsi="Arial" w:cs="Arial"/>
          <w:sz w:val="22"/>
          <w:szCs w:val="22"/>
        </w:rPr>
        <w:t xml:space="preserve"> in isolation from context. Employees’ self-awareness, regulation, empathy, and social skills interact </w:t>
      </w:r>
      <w:r w:rsidRPr="006E09E7">
        <w:rPr>
          <w:rFonts w:ascii="Arial" w:hAnsi="Arial" w:cs="Arial"/>
          <w:sz w:val="22"/>
          <w:szCs w:val="22"/>
        </w:rPr>
        <w:lastRenderedPageBreak/>
        <w:t>dynamically with organizational systems. In toxic environments, conventional prescriptions of EI may inadvertently perpetuate harm if they prioritize individual adaptation over systemic accountability.</w:t>
      </w:r>
    </w:p>
    <w:p w14:paraId="24CD183D" w14:textId="77777777" w:rsidR="0006256D" w:rsidRPr="006E09E7" w:rsidRDefault="0006256D" w:rsidP="009C0255">
      <w:pPr>
        <w:spacing w:line="360" w:lineRule="auto"/>
        <w:rPr>
          <w:rFonts w:ascii="Arial" w:hAnsi="Arial" w:cs="Arial"/>
          <w:sz w:val="22"/>
          <w:szCs w:val="22"/>
        </w:rPr>
      </w:pPr>
      <w:r w:rsidRPr="006E09E7">
        <w:rPr>
          <w:rFonts w:ascii="Arial" w:hAnsi="Arial" w:cs="Arial"/>
          <w:sz w:val="22"/>
          <w:szCs w:val="22"/>
        </w:rPr>
        <w:t>A key limitation in EI application is focusing on individual symptoms rather than systemic causes. Encouraging emotional regulation without addressing structural issues shifts responsibility to the individual.</w:t>
      </w:r>
    </w:p>
    <w:p w14:paraId="6B2797CD" w14:textId="77777777" w:rsidR="0006256D" w:rsidRPr="006E09E7" w:rsidRDefault="0006256D" w:rsidP="009C0255">
      <w:pPr>
        <w:spacing w:line="360" w:lineRule="auto"/>
        <w:rPr>
          <w:rFonts w:ascii="Arial" w:hAnsi="Arial" w:cs="Arial"/>
          <w:sz w:val="22"/>
          <w:szCs w:val="22"/>
        </w:rPr>
      </w:pPr>
      <w:r w:rsidRPr="006E09E7">
        <w:rPr>
          <w:rFonts w:ascii="Arial" w:hAnsi="Arial" w:cs="Arial"/>
          <w:sz w:val="22"/>
          <w:szCs w:val="22"/>
        </w:rPr>
        <w:t xml:space="preserve">There is also a critical distinction between theorization and applicability. Emotional intelligence concepts </w:t>
      </w:r>
      <w:proofErr w:type="gramStart"/>
      <w:r w:rsidRPr="006E09E7">
        <w:rPr>
          <w:rFonts w:ascii="Arial" w:hAnsi="Arial" w:cs="Arial"/>
          <w:sz w:val="22"/>
          <w:szCs w:val="22"/>
        </w:rPr>
        <w:t>are often taught</w:t>
      </w:r>
      <w:proofErr w:type="gramEnd"/>
      <w:r w:rsidRPr="006E09E7">
        <w:rPr>
          <w:rFonts w:ascii="Arial" w:hAnsi="Arial" w:cs="Arial"/>
          <w:sz w:val="22"/>
          <w:szCs w:val="22"/>
        </w:rPr>
        <w:t xml:space="preserve"> abstractly, but real effectiveness depends on contextual understanding and correct problem framing.</w:t>
      </w:r>
    </w:p>
    <w:p w14:paraId="47447CA9" w14:textId="77777777" w:rsidR="0006256D" w:rsidRPr="006E09E7" w:rsidRDefault="0006256D" w:rsidP="009C0255">
      <w:pPr>
        <w:spacing w:line="360" w:lineRule="auto"/>
        <w:rPr>
          <w:rFonts w:ascii="Arial" w:hAnsi="Arial" w:cs="Arial"/>
          <w:sz w:val="22"/>
          <w:szCs w:val="22"/>
        </w:rPr>
      </w:pPr>
    </w:p>
    <w:p w14:paraId="483A7670" w14:textId="77777777" w:rsidR="007F2F29"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002060"/>
        </w:rPr>
        <w:pict w14:anchorId="79007C13">
          <v:rect id="_x0000_i1031" style="width:0;height:1.5pt" o:hralign="center" o:hrstd="t" o:hr="t" fillcolor="#a0a0a0" stroked="f"/>
        </w:pict>
      </w:r>
    </w:p>
    <w:p w14:paraId="7EBF6A7A" w14:textId="77777777" w:rsidR="00C94961" w:rsidRPr="006E09E7" w:rsidRDefault="00C94961" w:rsidP="009C0255">
      <w:pPr>
        <w:spacing w:line="360" w:lineRule="auto"/>
        <w:rPr>
          <w:rFonts w:ascii="Arial" w:hAnsi="Arial" w:cs="Arial"/>
          <w:sz w:val="22"/>
          <w:szCs w:val="22"/>
        </w:rPr>
      </w:pPr>
    </w:p>
    <w:p w14:paraId="25B3F269" w14:textId="354A810A" w:rsidR="00F84446" w:rsidRPr="006E09E7" w:rsidRDefault="00C94961" w:rsidP="009C0255">
      <w:pPr>
        <w:pStyle w:val="Heading2"/>
        <w:spacing w:line="360" w:lineRule="auto"/>
        <w:rPr>
          <w:rFonts w:ascii="Arial" w:hAnsi="Arial" w:cs="Arial"/>
          <w:b/>
          <w:bCs/>
          <w:sz w:val="22"/>
          <w:szCs w:val="22"/>
        </w:rPr>
      </w:pPr>
      <w:bookmarkStart w:id="11" w:name="_Toc227884847"/>
      <w:r w:rsidRPr="006E09E7">
        <w:rPr>
          <w:rFonts w:ascii="Arial" w:hAnsi="Arial" w:cs="Arial"/>
          <w:b/>
          <w:bCs/>
          <w:sz w:val="22"/>
          <w:szCs w:val="22"/>
        </w:rPr>
        <w:t>2.</w:t>
      </w:r>
      <w:r w:rsidR="00F84446" w:rsidRPr="006E09E7">
        <w:rPr>
          <w:rFonts w:ascii="Arial" w:hAnsi="Arial" w:cs="Arial"/>
          <w:b/>
          <w:bCs/>
          <w:sz w:val="22"/>
          <w:szCs w:val="22"/>
        </w:rPr>
        <w:t xml:space="preserve"> Unique Characteristics Managers Need to Be Aware of When Recruiting Across Generational Groups (X, Y, Z)</w:t>
      </w:r>
      <w:bookmarkEnd w:id="11"/>
    </w:p>
    <w:p w14:paraId="4C0A3910" w14:textId="77777777" w:rsidR="002426CF" w:rsidRPr="006E09E7" w:rsidRDefault="002426CF" w:rsidP="009C0255">
      <w:pPr>
        <w:spacing w:line="360" w:lineRule="auto"/>
        <w:rPr>
          <w:rFonts w:ascii="Arial" w:hAnsi="Arial" w:cs="Arial"/>
          <w:sz w:val="22"/>
          <w:szCs w:val="22"/>
        </w:rPr>
      </w:pPr>
    </w:p>
    <w:p w14:paraId="03676C5B" w14:textId="7F1AC6F2" w:rsidR="00F84446" w:rsidRPr="006E09E7" w:rsidRDefault="008F5C26" w:rsidP="009C0255">
      <w:pPr>
        <w:spacing w:line="360" w:lineRule="auto"/>
        <w:rPr>
          <w:rFonts w:ascii="Arial" w:hAnsi="Arial" w:cs="Arial"/>
          <w:sz w:val="22"/>
          <w:szCs w:val="22"/>
        </w:rPr>
      </w:pPr>
      <w:r w:rsidRPr="006E09E7">
        <w:rPr>
          <w:rFonts w:ascii="Arial" w:hAnsi="Arial" w:cs="Arial"/>
          <w:color w:val="000000"/>
          <w:sz w:val="22"/>
          <w:szCs w:val="22"/>
        </w:rPr>
        <w:t xml:space="preserve">Following the initial section of this report, which provided a critical assessment of emotional intelligence and how it functions in workplace settings, it is important to understand that employees </w:t>
      </w:r>
      <w:proofErr w:type="gramStart"/>
      <w:r w:rsidRPr="006E09E7">
        <w:rPr>
          <w:rFonts w:ascii="Arial" w:hAnsi="Arial" w:cs="Arial"/>
          <w:color w:val="000000"/>
          <w:sz w:val="22"/>
          <w:szCs w:val="22"/>
        </w:rPr>
        <w:t>are influenced</w:t>
      </w:r>
      <w:proofErr w:type="gramEnd"/>
      <w:r w:rsidRPr="006E09E7">
        <w:rPr>
          <w:rFonts w:ascii="Arial" w:hAnsi="Arial" w:cs="Arial"/>
          <w:color w:val="000000"/>
          <w:sz w:val="22"/>
          <w:szCs w:val="22"/>
        </w:rPr>
        <w:t xml:space="preserve"> by generational, societal, and systemic factors rather than working independently</w:t>
      </w:r>
      <w:r w:rsidR="006A3E35" w:rsidRPr="006E09E7">
        <w:rPr>
          <w:rFonts w:ascii="Arial" w:hAnsi="Arial" w:cs="Arial"/>
          <w:color w:val="000000"/>
          <w:sz w:val="22"/>
          <w:szCs w:val="22"/>
        </w:rPr>
        <w:t xml:space="preserve">. </w:t>
      </w:r>
      <w:r w:rsidR="001B2C22" w:rsidRPr="006E09E7">
        <w:rPr>
          <w:rFonts w:ascii="Arial" w:hAnsi="Arial" w:cs="Arial"/>
          <w:color w:val="000000"/>
          <w:sz w:val="22"/>
          <w:szCs w:val="22"/>
        </w:rPr>
        <w:t xml:space="preserve">Recruitment strategies, like emotional intelligence, should </w:t>
      </w:r>
      <w:proofErr w:type="gramStart"/>
      <w:r w:rsidR="001B2C22" w:rsidRPr="006E09E7">
        <w:rPr>
          <w:rFonts w:ascii="Arial" w:hAnsi="Arial" w:cs="Arial"/>
          <w:color w:val="000000"/>
          <w:sz w:val="22"/>
          <w:szCs w:val="22"/>
        </w:rPr>
        <w:t>be tailored</w:t>
      </w:r>
      <w:proofErr w:type="gramEnd"/>
      <w:r w:rsidR="001B2C22" w:rsidRPr="006E09E7">
        <w:rPr>
          <w:rFonts w:ascii="Arial" w:hAnsi="Arial" w:cs="Arial"/>
          <w:color w:val="000000"/>
          <w:sz w:val="22"/>
          <w:szCs w:val="22"/>
        </w:rPr>
        <w:t xml:space="preserve"> to the context rather than relying on a universal method</w:t>
      </w:r>
      <w:r w:rsidR="00C218C7" w:rsidRPr="006E09E7">
        <w:rPr>
          <w:rFonts w:ascii="Arial" w:hAnsi="Arial" w:cs="Arial"/>
          <w:color w:val="000000"/>
          <w:sz w:val="22"/>
          <w:szCs w:val="22"/>
        </w:rPr>
        <w:t xml:space="preserve">. </w:t>
      </w:r>
      <w:r w:rsidR="005B41F2" w:rsidRPr="006E09E7">
        <w:rPr>
          <w:rFonts w:ascii="Arial" w:hAnsi="Arial" w:cs="Arial"/>
          <w:color w:val="000000"/>
          <w:sz w:val="22"/>
          <w:szCs w:val="22"/>
        </w:rPr>
        <w:t>These strategies ought to consider factors like generational differences, neurodiversity, and shifting cognitive and social dynamics.</w:t>
      </w:r>
    </w:p>
    <w:p w14:paraId="31B49A1A" w14:textId="423ACCF2"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One critical concept that supports this argument is the Flynn effect,</w:t>
      </w:r>
      <w:r w:rsidR="008E5940" w:rsidRPr="006E09E7">
        <w:rPr>
          <w:rFonts w:ascii="Arial" w:hAnsi="Arial" w:cs="Arial"/>
          <w:sz w:val="22"/>
          <w:szCs w:val="22"/>
        </w:rPr>
        <w:t xml:space="preserve"> </w:t>
      </w:r>
      <w:r w:rsidR="00F817F6" w:rsidRPr="006E09E7">
        <w:rPr>
          <w:rFonts w:ascii="Arial" w:hAnsi="Arial" w:cs="Arial"/>
          <w:sz w:val="22"/>
          <w:szCs w:val="22"/>
        </w:rPr>
        <w:t>(</w:t>
      </w:r>
      <w:r w:rsidR="009902F6" w:rsidRPr="006E09E7">
        <w:rPr>
          <w:rFonts w:ascii="Arial" w:hAnsi="Arial" w:cs="Arial"/>
          <w:sz w:val="22"/>
          <w:szCs w:val="22"/>
        </w:rPr>
        <w:t>Trahan et al</w:t>
      </w:r>
      <w:r w:rsidR="00941874" w:rsidRPr="006E09E7">
        <w:rPr>
          <w:rFonts w:ascii="Arial" w:hAnsi="Arial" w:cs="Arial"/>
          <w:sz w:val="22"/>
          <w:szCs w:val="22"/>
        </w:rPr>
        <w:t>.</w:t>
      </w:r>
      <w:r w:rsidR="009902F6" w:rsidRPr="006E09E7">
        <w:rPr>
          <w:rFonts w:ascii="Arial" w:hAnsi="Arial" w:cs="Arial"/>
          <w:sz w:val="22"/>
          <w:szCs w:val="22"/>
        </w:rPr>
        <w:t>,2014</w:t>
      </w:r>
      <w:r w:rsidR="00941874" w:rsidRPr="006E09E7">
        <w:rPr>
          <w:rFonts w:ascii="Arial" w:hAnsi="Arial" w:cs="Arial"/>
          <w:sz w:val="22"/>
          <w:szCs w:val="22"/>
        </w:rPr>
        <w:t>;</w:t>
      </w:r>
      <w:r w:rsidR="0000406B" w:rsidRPr="006E09E7">
        <w:rPr>
          <w:rFonts w:ascii="Arial" w:hAnsi="Arial" w:cs="Arial"/>
          <w:sz w:val="22"/>
          <w:szCs w:val="22"/>
        </w:rPr>
        <w:t xml:space="preserve"> Flynn</w:t>
      </w:r>
      <w:r w:rsidR="004F2EEB" w:rsidRPr="006E09E7">
        <w:rPr>
          <w:rFonts w:ascii="Arial" w:hAnsi="Arial" w:cs="Arial"/>
          <w:sz w:val="22"/>
          <w:szCs w:val="22"/>
        </w:rPr>
        <w:t xml:space="preserve"> 2007</w:t>
      </w:r>
      <w:r w:rsidR="00F817F6" w:rsidRPr="006E09E7">
        <w:rPr>
          <w:rFonts w:ascii="Arial" w:hAnsi="Arial" w:cs="Arial"/>
          <w:sz w:val="22"/>
          <w:szCs w:val="22"/>
        </w:rPr>
        <w:t>)</w:t>
      </w:r>
      <w:r w:rsidRPr="006E09E7">
        <w:rPr>
          <w:rFonts w:ascii="Arial" w:hAnsi="Arial" w:cs="Arial"/>
          <w:sz w:val="22"/>
          <w:szCs w:val="22"/>
        </w:rPr>
        <w:t xml:space="preserve"> which demonstrates that cognitive abilities, </w:t>
      </w:r>
      <w:r w:rsidR="00325006" w:rsidRPr="006E09E7">
        <w:rPr>
          <w:rFonts w:ascii="Arial" w:hAnsi="Arial" w:cs="Arial"/>
          <w:sz w:val="22"/>
          <w:szCs w:val="22"/>
        </w:rPr>
        <w:t>critical thinking skills</w:t>
      </w:r>
      <w:r w:rsidRPr="006E09E7">
        <w:rPr>
          <w:rFonts w:ascii="Arial" w:hAnsi="Arial" w:cs="Arial"/>
          <w:sz w:val="22"/>
          <w:szCs w:val="22"/>
        </w:rPr>
        <w:t>, and abstract thinking have increased across generations. This has direct implications for recruitment: newer generations are not simply “different</w:t>
      </w:r>
      <w:r w:rsidR="006A3E35" w:rsidRPr="006E09E7">
        <w:rPr>
          <w:rFonts w:ascii="Arial" w:hAnsi="Arial" w:cs="Arial"/>
          <w:sz w:val="22"/>
          <w:szCs w:val="22"/>
        </w:rPr>
        <w:t>,”</w:t>
      </w:r>
      <w:r w:rsidRPr="006E09E7">
        <w:rPr>
          <w:rFonts w:ascii="Arial" w:hAnsi="Arial" w:cs="Arial"/>
          <w:sz w:val="22"/>
          <w:szCs w:val="22"/>
        </w:rPr>
        <w:t xml:space="preserve"> they process information, authority, and systems differently,</w:t>
      </w:r>
      <w:r w:rsidR="00506384" w:rsidRPr="006E09E7">
        <w:rPr>
          <w:rFonts w:ascii="Arial" w:hAnsi="Arial" w:cs="Arial"/>
          <w:sz w:val="22"/>
          <w:szCs w:val="22"/>
        </w:rPr>
        <w:t xml:space="preserve"> because their core belief syste</w:t>
      </w:r>
      <w:r w:rsidR="00152B9F" w:rsidRPr="006E09E7">
        <w:rPr>
          <w:rFonts w:ascii="Arial" w:hAnsi="Arial" w:cs="Arial"/>
          <w:sz w:val="22"/>
          <w:szCs w:val="22"/>
        </w:rPr>
        <w:t>m is different and operates from different angles</w:t>
      </w:r>
      <w:r w:rsidR="003A25F4" w:rsidRPr="006E09E7">
        <w:rPr>
          <w:rFonts w:ascii="Arial" w:hAnsi="Arial" w:cs="Arial"/>
          <w:sz w:val="22"/>
          <w:szCs w:val="22"/>
        </w:rPr>
        <w:t xml:space="preserve"> (</w:t>
      </w:r>
      <w:r w:rsidR="00173343" w:rsidRPr="006E09E7">
        <w:rPr>
          <w:rFonts w:ascii="Arial" w:hAnsi="Arial" w:cs="Arial"/>
          <w:sz w:val="22"/>
          <w:szCs w:val="22"/>
        </w:rPr>
        <w:t>Twenge, 2017</w:t>
      </w:r>
      <w:r w:rsidR="003A25F4" w:rsidRPr="006E09E7">
        <w:rPr>
          <w:rFonts w:ascii="Arial" w:hAnsi="Arial" w:cs="Arial"/>
          <w:sz w:val="22"/>
          <w:szCs w:val="22"/>
        </w:rPr>
        <w:t>)</w:t>
      </w:r>
      <w:r w:rsidR="00152B9F" w:rsidRPr="006E09E7">
        <w:rPr>
          <w:rFonts w:ascii="Arial" w:hAnsi="Arial" w:cs="Arial"/>
          <w:sz w:val="22"/>
          <w:szCs w:val="22"/>
        </w:rPr>
        <w:t>,</w:t>
      </w:r>
      <w:r w:rsidRPr="006E09E7">
        <w:rPr>
          <w:rFonts w:ascii="Arial" w:hAnsi="Arial" w:cs="Arial"/>
          <w:sz w:val="22"/>
          <w:szCs w:val="22"/>
        </w:rPr>
        <w:t xml:space="preserve"> requiring updated managerial approaches</w:t>
      </w:r>
      <w:r w:rsidR="000C094B" w:rsidRPr="006E09E7">
        <w:rPr>
          <w:rFonts w:ascii="Arial" w:hAnsi="Arial" w:cs="Arial"/>
          <w:sz w:val="22"/>
          <w:szCs w:val="22"/>
        </w:rPr>
        <w:t xml:space="preserve"> that must </w:t>
      </w:r>
      <w:r w:rsidR="008062D5" w:rsidRPr="006E09E7">
        <w:rPr>
          <w:rFonts w:ascii="Arial" w:hAnsi="Arial" w:cs="Arial"/>
          <w:sz w:val="22"/>
          <w:szCs w:val="22"/>
        </w:rPr>
        <w:t xml:space="preserve">act </w:t>
      </w:r>
      <w:r w:rsidR="00AA7639" w:rsidRPr="006E09E7">
        <w:rPr>
          <w:rFonts w:ascii="Arial" w:hAnsi="Arial" w:cs="Arial"/>
          <w:sz w:val="22"/>
          <w:szCs w:val="22"/>
        </w:rPr>
        <w:t>according to the ethical and legal framework</w:t>
      </w:r>
      <w:r w:rsidR="008C2AF0" w:rsidRPr="006E09E7">
        <w:rPr>
          <w:rFonts w:ascii="Arial" w:hAnsi="Arial" w:cs="Arial"/>
          <w:sz w:val="22"/>
          <w:szCs w:val="22"/>
        </w:rPr>
        <w:t xml:space="preserve"> ( </w:t>
      </w:r>
      <w:r w:rsidR="008C2AF0" w:rsidRPr="006E09E7">
        <w:rPr>
          <w:rFonts w:ascii="Arial" w:hAnsi="Arial" w:cs="Arial"/>
          <w:sz w:val="22"/>
          <w:szCs w:val="22"/>
        </w:rPr>
        <w:t>Pew Research Centre,2019)</w:t>
      </w:r>
      <w:r w:rsidR="008C2AF0" w:rsidRPr="006E09E7">
        <w:rPr>
          <w:rFonts w:ascii="Arial" w:hAnsi="Arial" w:cs="Arial"/>
          <w:sz w:val="22"/>
          <w:szCs w:val="22"/>
        </w:rPr>
        <w:t>.</w:t>
      </w:r>
    </w:p>
    <w:p w14:paraId="7888B660" w14:textId="75C26781" w:rsidR="00F84446" w:rsidRPr="006E09E7" w:rsidRDefault="00953731" w:rsidP="009C0255">
      <w:pPr>
        <w:spacing w:line="360" w:lineRule="auto"/>
        <w:rPr>
          <w:rFonts w:ascii="Arial" w:hAnsi="Arial" w:cs="Arial"/>
          <w:sz w:val="22"/>
          <w:szCs w:val="22"/>
        </w:rPr>
      </w:pPr>
      <w:r w:rsidRPr="006E09E7">
        <w:rPr>
          <w:rFonts w:ascii="Arial" w:hAnsi="Arial" w:cs="Arial"/>
          <w:sz w:val="22"/>
          <w:szCs w:val="22"/>
        </w:rPr>
        <w:t>T</w:t>
      </w:r>
      <w:r w:rsidR="00F84446" w:rsidRPr="006E09E7">
        <w:rPr>
          <w:rFonts w:ascii="Arial" w:hAnsi="Arial" w:cs="Arial"/>
          <w:sz w:val="22"/>
          <w:szCs w:val="22"/>
        </w:rPr>
        <w:t>his section</w:t>
      </w:r>
      <w:r w:rsidRPr="006E09E7">
        <w:rPr>
          <w:rFonts w:ascii="Arial" w:hAnsi="Arial" w:cs="Arial"/>
          <w:sz w:val="22"/>
          <w:szCs w:val="22"/>
        </w:rPr>
        <w:t xml:space="preserve"> aims to</w:t>
      </w:r>
      <w:r w:rsidR="00F84446" w:rsidRPr="006E09E7">
        <w:rPr>
          <w:rFonts w:ascii="Arial" w:hAnsi="Arial" w:cs="Arial"/>
          <w:sz w:val="22"/>
          <w:szCs w:val="22"/>
        </w:rPr>
        <w:t xml:space="preserve"> critically evaluate how managers can create effective work environments by understanding generational differences (X, Y, Z), while linking these insights to emotional intelligence, systemic awareness, and professional practice.</w:t>
      </w:r>
    </w:p>
    <w:p w14:paraId="0A5BFF10" w14:textId="6065916D" w:rsidR="00EA40B8" w:rsidRPr="006E09E7" w:rsidRDefault="002F1206" w:rsidP="009C0255">
      <w:pPr>
        <w:spacing w:line="360" w:lineRule="auto"/>
        <w:rPr>
          <w:rFonts w:ascii="Arial" w:hAnsi="Arial" w:cs="Arial"/>
          <w:sz w:val="22"/>
          <w:szCs w:val="22"/>
        </w:rPr>
      </w:pPr>
      <w:r w:rsidRPr="006E09E7">
        <w:rPr>
          <w:rFonts w:ascii="Arial" w:hAnsi="Arial" w:cs="Arial"/>
          <w:sz w:val="22"/>
          <w:szCs w:val="22"/>
        </w:rPr>
        <w:t>Figure2</w:t>
      </w:r>
      <w:r w:rsidR="00EA40B8" w:rsidRPr="006E09E7">
        <w:rPr>
          <w:rFonts w:ascii="Arial" w:hAnsi="Arial" w:cs="Arial"/>
          <w:sz w:val="22"/>
          <w:szCs w:val="22"/>
        </w:rPr>
        <w:t>: The Flynn Effect</w:t>
      </w:r>
    </w:p>
    <w:p w14:paraId="7765CF7F" w14:textId="0388F5F4" w:rsidR="008E5940" w:rsidRPr="006E09E7" w:rsidRDefault="008E5940" w:rsidP="009C0255">
      <w:pPr>
        <w:spacing w:line="360" w:lineRule="auto"/>
        <w:rPr>
          <w:rFonts w:ascii="Arial" w:hAnsi="Arial" w:cs="Arial"/>
          <w:sz w:val="22"/>
          <w:szCs w:val="22"/>
        </w:rPr>
      </w:pPr>
      <w:r w:rsidRPr="006E09E7">
        <w:rPr>
          <w:rFonts w:ascii="Arial" w:hAnsi="Arial" w:cs="Arial"/>
          <w:noProof/>
          <w:sz w:val="22"/>
          <w:szCs w:val="22"/>
        </w:rPr>
        <w:lastRenderedPageBreak/>
        <w:drawing>
          <wp:inline distT="0" distB="0" distL="0" distR="0" wp14:anchorId="385040D9" wp14:editId="6C0D141C">
            <wp:extent cx="5731510" cy="2847340"/>
            <wp:effectExtent l="0" t="0" r="2540" b="0"/>
            <wp:docPr id="269588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88447" name=""/>
                    <pic:cNvPicPr/>
                  </pic:nvPicPr>
                  <pic:blipFill>
                    <a:blip r:embed="rId14"/>
                    <a:stretch>
                      <a:fillRect/>
                    </a:stretch>
                  </pic:blipFill>
                  <pic:spPr>
                    <a:xfrm>
                      <a:off x="0" y="0"/>
                      <a:ext cx="5731510" cy="2847340"/>
                    </a:xfrm>
                    <a:prstGeom prst="rect">
                      <a:avLst/>
                    </a:prstGeom>
                  </pic:spPr>
                </pic:pic>
              </a:graphicData>
            </a:graphic>
          </wp:inline>
        </w:drawing>
      </w:r>
    </w:p>
    <w:p w14:paraId="2FC98666"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60904DCC">
          <v:rect id="_x0000_i1032" style="width:0;height:1.5pt" o:hralign="center" o:hrstd="t" o:hr="t" fillcolor="#a0a0a0" stroked="f"/>
        </w:pict>
      </w:r>
    </w:p>
    <w:p w14:paraId="62C516F7" w14:textId="0022C124" w:rsidR="00D124DA" w:rsidRPr="006E09E7" w:rsidRDefault="001249B7" w:rsidP="009C0255">
      <w:pPr>
        <w:pStyle w:val="Heading2"/>
        <w:spacing w:line="360" w:lineRule="auto"/>
        <w:rPr>
          <w:rFonts w:ascii="Arial" w:hAnsi="Arial" w:cs="Arial"/>
          <w:sz w:val="22"/>
          <w:szCs w:val="22"/>
        </w:rPr>
      </w:pPr>
      <w:bookmarkStart w:id="12" w:name="_Toc227884848"/>
      <w:r w:rsidRPr="006E09E7">
        <w:rPr>
          <w:rFonts w:ascii="Arial" w:hAnsi="Arial" w:cs="Arial"/>
          <w:sz w:val="22"/>
          <w:szCs w:val="22"/>
        </w:rPr>
        <w:t xml:space="preserve">2.1 </w:t>
      </w:r>
      <w:r w:rsidR="00F84446" w:rsidRPr="006E09E7">
        <w:rPr>
          <w:rFonts w:ascii="Arial" w:hAnsi="Arial" w:cs="Arial"/>
          <w:sz w:val="22"/>
          <w:szCs w:val="22"/>
        </w:rPr>
        <w:t>Linking Emotional Intelligence to Generational Recruitment</w:t>
      </w:r>
      <w:bookmarkEnd w:id="12"/>
    </w:p>
    <w:p w14:paraId="66CFC78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As established in Part 1, emotional intelligence involves:</w:t>
      </w:r>
    </w:p>
    <w:p w14:paraId="4C27732B"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self-awareness </w:t>
      </w:r>
    </w:p>
    <w:p w14:paraId="207A17A2"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self-regulation </w:t>
      </w:r>
    </w:p>
    <w:p w14:paraId="06E9619F"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empathy </w:t>
      </w:r>
    </w:p>
    <w:p w14:paraId="4252B3FA"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motivation </w:t>
      </w:r>
    </w:p>
    <w:p w14:paraId="79CF65E4"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social skills </w:t>
      </w:r>
    </w:p>
    <w:p w14:paraId="2484E77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the application of these competencies must adapt to generational contexts. For example:</w:t>
      </w:r>
    </w:p>
    <w:p w14:paraId="19B1BCCB"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Self-awareness in a Generation X employee may manifest as independence and resilience. </w:t>
      </w:r>
    </w:p>
    <w:p w14:paraId="52A4806D"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In Millennials, it may involve identity exploration and purpose-driven work. </w:t>
      </w:r>
    </w:p>
    <w:p w14:paraId="0BDFB6C8"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In Generation Z, it often includes heightened awareness of mental health and systemic inequalities. </w:t>
      </w:r>
    </w:p>
    <w:p w14:paraId="2073E0B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reinforces a key principle:</w:t>
      </w:r>
    </w:p>
    <w:p w14:paraId="187F8519" w14:textId="428B10E1"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Emotional intelligence is not static</w:t>
      </w:r>
      <w:r w:rsidR="00805698" w:rsidRPr="006E09E7">
        <w:rPr>
          <w:rFonts w:ascii="Arial" w:hAnsi="Arial" w:cs="Arial"/>
          <w:sz w:val="22"/>
          <w:szCs w:val="22"/>
        </w:rPr>
        <w:t>,</w:t>
      </w:r>
      <w:r w:rsidRPr="006E09E7">
        <w:rPr>
          <w:rFonts w:ascii="Arial" w:hAnsi="Arial" w:cs="Arial"/>
          <w:sz w:val="22"/>
          <w:szCs w:val="22"/>
        </w:rPr>
        <w:t xml:space="preserve"> it must evolve in response to generational shifts and changing cognitive, social, and economic realities.</w:t>
      </w:r>
    </w:p>
    <w:p w14:paraId="6F21DCA8"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lastRenderedPageBreak/>
        <w:pict w14:anchorId="1B056B18">
          <v:rect id="_x0000_i1033" style="width:0;height:1.5pt" o:hralign="center" o:hrstd="t" o:hr="t" fillcolor="#a0a0a0" stroked="f"/>
        </w:pict>
      </w:r>
    </w:p>
    <w:p w14:paraId="011B0B4D" w14:textId="2D9BDAAC" w:rsidR="00F84446" w:rsidRPr="006E09E7" w:rsidRDefault="001249B7" w:rsidP="009C0255">
      <w:pPr>
        <w:pStyle w:val="Heading2"/>
        <w:spacing w:line="360" w:lineRule="auto"/>
        <w:rPr>
          <w:rFonts w:ascii="Arial" w:hAnsi="Arial" w:cs="Arial"/>
          <w:sz w:val="22"/>
          <w:szCs w:val="22"/>
        </w:rPr>
      </w:pPr>
      <w:bookmarkStart w:id="13" w:name="_Toc227884849"/>
      <w:r w:rsidRPr="006E09E7">
        <w:rPr>
          <w:rFonts w:ascii="Arial" w:hAnsi="Arial" w:cs="Arial"/>
          <w:sz w:val="22"/>
          <w:szCs w:val="22"/>
        </w:rPr>
        <w:t xml:space="preserve">2.2 </w:t>
      </w:r>
      <w:r w:rsidR="00F84446" w:rsidRPr="006E09E7">
        <w:rPr>
          <w:rFonts w:ascii="Arial" w:hAnsi="Arial" w:cs="Arial"/>
          <w:sz w:val="22"/>
          <w:szCs w:val="22"/>
        </w:rPr>
        <w:t>Overview of Generational Groups (Contextualized)</w:t>
      </w:r>
      <w:bookmarkEnd w:id="13"/>
    </w:p>
    <w:p w14:paraId="058D3C9A" w14:textId="1ABD33F7" w:rsidR="00F84446" w:rsidRPr="006E09E7" w:rsidRDefault="00F676A5"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Generation X (1965–1980)</w:t>
      </w:r>
    </w:p>
    <w:p w14:paraId="165A993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X employees are often:</w:t>
      </w:r>
    </w:p>
    <w:p w14:paraId="2CB3C972" w14:textId="77777777" w:rsidR="00F84446" w:rsidRPr="006E09E7" w:rsidRDefault="00F84446" w:rsidP="009C0255">
      <w:pPr>
        <w:numPr>
          <w:ilvl w:val="0"/>
          <w:numId w:val="9"/>
        </w:numPr>
        <w:spacing w:line="360" w:lineRule="auto"/>
        <w:rPr>
          <w:rFonts w:ascii="Arial" w:hAnsi="Arial" w:cs="Arial"/>
          <w:sz w:val="22"/>
          <w:szCs w:val="22"/>
        </w:rPr>
      </w:pPr>
      <w:r w:rsidRPr="006E09E7">
        <w:rPr>
          <w:rFonts w:ascii="Arial" w:hAnsi="Arial" w:cs="Arial"/>
          <w:sz w:val="22"/>
          <w:szCs w:val="22"/>
        </w:rPr>
        <w:t xml:space="preserve">self-reliant and adaptable </w:t>
      </w:r>
    </w:p>
    <w:p w14:paraId="0843F06B" w14:textId="1197886C" w:rsidR="00F84446" w:rsidRPr="006E09E7" w:rsidRDefault="00ED2471" w:rsidP="009C0255">
      <w:pPr>
        <w:numPr>
          <w:ilvl w:val="0"/>
          <w:numId w:val="9"/>
        </w:numPr>
        <w:spacing w:line="360" w:lineRule="auto"/>
        <w:rPr>
          <w:rFonts w:ascii="Arial" w:hAnsi="Arial" w:cs="Arial"/>
          <w:sz w:val="22"/>
          <w:szCs w:val="22"/>
        </w:rPr>
      </w:pPr>
      <w:r w:rsidRPr="006E09E7">
        <w:rPr>
          <w:rFonts w:ascii="Arial" w:hAnsi="Arial" w:cs="Arial"/>
          <w:sz w:val="22"/>
          <w:szCs w:val="22"/>
        </w:rPr>
        <w:t>sceptical</w:t>
      </w:r>
      <w:r w:rsidR="00F84446" w:rsidRPr="006E09E7">
        <w:rPr>
          <w:rFonts w:ascii="Arial" w:hAnsi="Arial" w:cs="Arial"/>
          <w:sz w:val="22"/>
          <w:szCs w:val="22"/>
        </w:rPr>
        <w:t xml:space="preserve"> of authority </w:t>
      </w:r>
    </w:p>
    <w:p w14:paraId="316AE1EF" w14:textId="4B2593D6" w:rsidR="00F84446" w:rsidRPr="006E09E7" w:rsidRDefault="00F84446" w:rsidP="009C0255">
      <w:pPr>
        <w:numPr>
          <w:ilvl w:val="0"/>
          <w:numId w:val="9"/>
        </w:numPr>
        <w:spacing w:line="360" w:lineRule="auto"/>
        <w:rPr>
          <w:rFonts w:ascii="Arial" w:hAnsi="Arial" w:cs="Arial"/>
          <w:sz w:val="22"/>
          <w:szCs w:val="22"/>
        </w:rPr>
      </w:pPr>
      <w:r w:rsidRPr="006E09E7">
        <w:rPr>
          <w:rFonts w:ascii="Arial" w:hAnsi="Arial" w:cs="Arial"/>
          <w:sz w:val="22"/>
          <w:szCs w:val="22"/>
        </w:rPr>
        <w:t xml:space="preserve">focused on work-life </w:t>
      </w:r>
      <w:r w:rsidR="002F553A" w:rsidRPr="006E09E7">
        <w:rPr>
          <w:rFonts w:ascii="Arial" w:hAnsi="Arial" w:cs="Arial"/>
          <w:sz w:val="22"/>
          <w:szCs w:val="22"/>
        </w:rPr>
        <w:t>balance.</w:t>
      </w:r>
      <w:r w:rsidRPr="006E09E7">
        <w:rPr>
          <w:rFonts w:ascii="Arial" w:hAnsi="Arial" w:cs="Arial"/>
          <w:sz w:val="22"/>
          <w:szCs w:val="22"/>
        </w:rPr>
        <w:t xml:space="preserve"> </w:t>
      </w:r>
    </w:p>
    <w:p w14:paraId="6C6A55FA"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Their emotional intelligence </w:t>
      </w:r>
      <w:proofErr w:type="gramStart"/>
      <w:r w:rsidRPr="006E09E7">
        <w:rPr>
          <w:rFonts w:ascii="Arial" w:hAnsi="Arial" w:cs="Arial"/>
          <w:sz w:val="22"/>
          <w:szCs w:val="22"/>
        </w:rPr>
        <w:t>is often shaped</w:t>
      </w:r>
      <w:proofErr w:type="gramEnd"/>
      <w:r w:rsidRPr="006E09E7">
        <w:rPr>
          <w:rFonts w:ascii="Arial" w:hAnsi="Arial" w:cs="Arial"/>
          <w:sz w:val="22"/>
          <w:szCs w:val="22"/>
        </w:rPr>
        <w:t xml:space="preserve"> by survival-based adaptability, aligning with Part 1’s discussion on how context influences emotional regulation.</w:t>
      </w:r>
    </w:p>
    <w:p w14:paraId="467154F3"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39EA4558">
          <v:rect id="_x0000_i1034" style="width:0;height:1.5pt" o:hralign="center" o:hrstd="t" o:hr="t" fillcolor="#a0a0a0" stroked="f"/>
        </w:pict>
      </w:r>
    </w:p>
    <w:p w14:paraId="04D4D54F" w14:textId="01043DA3" w:rsidR="00F84446" w:rsidRPr="006E09E7" w:rsidRDefault="00F1797E"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Millennials / Generation Y (1981–1996)</w:t>
      </w:r>
    </w:p>
    <w:p w14:paraId="7407E1C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Millennials tend to:</w:t>
      </w:r>
    </w:p>
    <w:p w14:paraId="6D6E9F2F" w14:textId="190F1E21"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seek purpose and </w:t>
      </w:r>
      <w:r w:rsidR="00046075" w:rsidRPr="006E09E7">
        <w:rPr>
          <w:rFonts w:ascii="Arial" w:hAnsi="Arial" w:cs="Arial"/>
          <w:sz w:val="22"/>
          <w:szCs w:val="22"/>
        </w:rPr>
        <w:t>meaning.</w:t>
      </w:r>
      <w:r w:rsidRPr="006E09E7">
        <w:rPr>
          <w:rFonts w:ascii="Arial" w:hAnsi="Arial" w:cs="Arial"/>
          <w:sz w:val="22"/>
          <w:szCs w:val="22"/>
        </w:rPr>
        <w:t xml:space="preserve"> </w:t>
      </w:r>
    </w:p>
    <w:p w14:paraId="47DDB7F3" w14:textId="77777777"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value collaboration and feedback </w:t>
      </w:r>
    </w:p>
    <w:p w14:paraId="1FE6B215" w14:textId="11A79C8A"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prioritize development and </w:t>
      </w:r>
      <w:r w:rsidR="002361B9" w:rsidRPr="006E09E7">
        <w:rPr>
          <w:rFonts w:ascii="Arial" w:hAnsi="Arial" w:cs="Arial"/>
          <w:sz w:val="22"/>
          <w:szCs w:val="22"/>
        </w:rPr>
        <w:t>flexibility.</w:t>
      </w:r>
      <w:r w:rsidRPr="006E09E7">
        <w:rPr>
          <w:rFonts w:ascii="Arial" w:hAnsi="Arial" w:cs="Arial"/>
          <w:sz w:val="22"/>
          <w:szCs w:val="22"/>
        </w:rPr>
        <w:t xml:space="preserve"> </w:t>
      </w:r>
    </w:p>
    <w:p w14:paraId="704A8A1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Their approach to EI reflects interpersonal awareness and continuous growth, often expecting organizations to align with their values.</w:t>
      </w:r>
    </w:p>
    <w:p w14:paraId="769FC873"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6B7321B3">
          <v:rect id="_x0000_i1035" style="width:0;height:1.5pt" o:hralign="center" o:hrstd="t" o:hr="t" fillcolor="#a0a0a0" stroked="f"/>
        </w:pict>
      </w:r>
    </w:p>
    <w:p w14:paraId="6AD9E3FA" w14:textId="7CE3DF23" w:rsidR="00F84446" w:rsidRPr="006E09E7" w:rsidRDefault="00492AFA"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Generation Z (1997–2012)</w:t>
      </w:r>
    </w:p>
    <w:p w14:paraId="440BE5E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Z demonstrates:</w:t>
      </w:r>
    </w:p>
    <w:p w14:paraId="1780BBE5"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high digital fluency </w:t>
      </w:r>
    </w:p>
    <w:p w14:paraId="40B51144"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strong mental health awareness </w:t>
      </w:r>
    </w:p>
    <w:p w14:paraId="7D6425B5"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preference for authenticity and transparency </w:t>
      </w:r>
    </w:p>
    <w:p w14:paraId="06077FF4"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Importantly, due to the Flynn effect, this generation often exhibits:</w:t>
      </w:r>
    </w:p>
    <w:p w14:paraId="68C45608"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faster information processing </w:t>
      </w:r>
    </w:p>
    <w:p w14:paraId="4F25590E"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higher adaptability to complexity </w:t>
      </w:r>
    </w:p>
    <w:p w14:paraId="66D65A5B"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lower tolerance for inefficiency and inconsistency </w:t>
      </w:r>
    </w:p>
    <w:p w14:paraId="71C4E1F7" w14:textId="4851E467" w:rsidR="00114D07" w:rsidRPr="006E09E7" w:rsidRDefault="00FB7A31" w:rsidP="009C0255">
      <w:pPr>
        <w:numPr>
          <w:ilvl w:val="0"/>
          <w:numId w:val="12"/>
        </w:numPr>
        <w:spacing w:line="360" w:lineRule="auto"/>
        <w:rPr>
          <w:rFonts w:ascii="Arial" w:hAnsi="Arial" w:cs="Arial"/>
          <w:sz w:val="22"/>
          <w:szCs w:val="22"/>
        </w:rPr>
      </w:pPr>
      <w:r w:rsidRPr="006E09E7">
        <w:rPr>
          <w:rFonts w:ascii="Arial" w:hAnsi="Arial" w:cs="Arial"/>
          <w:sz w:val="22"/>
          <w:szCs w:val="22"/>
        </w:rPr>
        <w:lastRenderedPageBreak/>
        <w:t xml:space="preserve">purpose and </w:t>
      </w:r>
      <w:r w:rsidR="00EF1093" w:rsidRPr="006E09E7">
        <w:rPr>
          <w:rFonts w:ascii="Arial" w:hAnsi="Arial" w:cs="Arial"/>
          <w:sz w:val="22"/>
          <w:szCs w:val="22"/>
        </w:rPr>
        <w:t>flexibility.</w:t>
      </w:r>
    </w:p>
    <w:p w14:paraId="485540F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creates tension in traditional systems that have not evolved accordingly.</w:t>
      </w:r>
    </w:p>
    <w:p w14:paraId="7A2123BB" w14:textId="04128392" w:rsidR="0090158B"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6464A4C8">
          <v:rect id="_x0000_i1036" style="width:0;height:1.5pt" o:hralign="center" o:hrstd="t" o:hr="t" fillcolor="#a0a0a0" stroked="f"/>
        </w:pict>
      </w:r>
    </w:p>
    <w:p w14:paraId="716B405D" w14:textId="4CF4485C" w:rsidR="003C6DFC" w:rsidRPr="006E09E7" w:rsidRDefault="00492AFA" w:rsidP="009C0255">
      <w:pPr>
        <w:spacing w:line="360" w:lineRule="auto"/>
        <w:rPr>
          <w:rFonts w:ascii="Arial" w:hAnsi="Arial" w:cs="Arial"/>
          <w:sz w:val="22"/>
          <w:szCs w:val="22"/>
        </w:rPr>
      </w:pPr>
      <w:r w:rsidRPr="006E09E7">
        <w:rPr>
          <w:rFonts w:ascii="Arial" w:hAnsi="Arial" w:cs="Arial"/>
          <w:sz w:val="22"/>
          <w:szCs w:val="22"/>
        </w:rPr>
        <w:t>-</w:t>
      </w:r>
      <w:r w:rsidR="003C6DFC" w:rsidRPr="006E09E7">
        <w:rPr>
          <w:rFonts w:ascii="Arial" w:hAnsi="Arial" w:cs="Arial"/>
          <w:sz w:val="22"/>
          <w:szCs w:val="22"/>
        </w:rPr>
        <w:t>Generation Alpha (2013–2025)</w:t>
      </w:r>
    </w:p>
    <w:p w14:paraId="06789678" w14:textId="0A416A34" w:rsidR="006A0D92" w:rsidRPr="006E09E7" w:rsidRDefault="00FB7A31" w:rsidP="009C0255">
      <w:pPr>
        <w:spacing w:line="360" w:lineRule="auto"/>
        <w:rPr>
          <w:rFonts w:ascii="Arial" w:hAnsi="Arial" w:cs="Arial"/>
          <w:color w:val="000000"/>
          <w:sz w:val="22"/>
          <w:szCs w:val="22"/>
        </w:rPr>
      </w:pPr>
      <w:r w:rsidRPr="006E09E7">
        <w:rPr>
          <w:rFonts w:ascii="Arial" w:hAnsi="Arial" w:cs="Arial"/>
          <w:color w:val="000000"/>
          <w:sz w:val="22"/>
          <w:szCs w:val="22"/>
        </w:rPr>
        <w:t xml:space="preserve">The </w:t>
      </w:r>
      <w:r w:rsidR="00714F7A" w:rsidRPr="006E09E7">
        <w:rPr>
          <w:rFonts w:ascii="Arial" w:hAnsi="Arial" w:cs="Arial"/>
          <w:color w:val="000000"/>
          <w:sz w:val="22"/>
          <w:szCs w:val="22"/>
        </w:rPr>
        <w:t xml:space="preserve">shift from Gen Z to </w:t>
      </w:r>
      <w:r w:rsidR="006A0D92" w:rsidRPr="006E09E7">
        <w:rPr>
          <w:rFonts w:ascii="Arial" w:hAnsi="Arial" w:cs="Arial"/>
          <w:color w:val="000000"/>
          <w:sz w:val="22"/>
          <w:szCs w:val="22"/>
        </w:rPr>
        <w:t>Alfa</w:t>
      </w:r>
      <w:r w:rsidR="00714F7A" w:rsidRPr="006E09E7">
        <w:rPr>
          <w:rFonts w:ascii="Arial" w:hAnsi="Arial" w:cs="Arial"/>
          <w:color w:val="000000"/>
          <w:sz w:val="22"/>
          <w:szCs w:val="22"/>
        </w:rPr>
        <w:t xml:space="preserve"> is not just generational but technological and </w:t>
      </w:r>
      <w:r w:rsidR="006A0D92" w:rsidRPr="006E09E7">
        <w:rPr>
          <w:rFonts w:ascii="Arial" w:hAnsi="Arial" w:cs="Arial"/>
          <w:color w:val="000000"/>
          <w:sz w:val="22"/>
          <w:szCs w:val="22"/>
        </w:rPr>
        <w:t>cognitive.</w:t>
      </w:r>
    </w:p>
    <w:p w14:paraId="31595402" w14:textId="33258C4B" w:rsidR="003C6DFC" w:rsidRPr="006E09E7" w:rsidRDefault="007F0DCF" w:rsidP="009C0255">
      <w:pPr>
        <w:spacing w:line="360" w:lineRule="auto"/>
        <w:rPr>
          <w:rFonts w:ascii="Arial" w:hAnsi="Arial" w:cs="Arial"/>
          <w:sz w:val="22"/>
          <w:szCs w:val="22"/>
        </w:rPr>
      </w:pPr>
      <w:r w:rsidRPr="006E09E7">
        <w:rPr>
          <w:rFonts w:ascii="Arial" w:hAnsi="Arial" w:cs="Arial"/>
          <w:color w:val="000000"/>
          <w:sz w:val="22"/>
          <w:szCs w:val="22"/>
        </w:rPr>
        <w:t xml:space="preserve">There is an expected </w:t>
      </w:r>
      <w:r w:rsidR="00C218C7" w:rsidRPr="006E09E7">
        <w:rPr>
          <w:rFonts w:ascii="Arial" w:hAnsi="Arial" w:cs="Arial"/>
          <w:color w:val="000000"/>
          <w:sz w:val="22"/>
          <w:szCs w:val="22"/>
        </w:rPr>
        <w:t>but</w:t>
      </w:r>
      <w:r w:rsidRPr="006E09E7">
        <w:rPr>
          <w:rFonts w:ascii="Arial" w:hAnsi="Arial" w:cs="Arial"/>
          <w:color w:val="000000"/>
          <w:sz w:val="22"/>
          <w:szCs w:val="22"/>
        </w:rPr>
        <w:t xml:space="preserve"> not supported </w:t>
      </w:r>
      <w:r w:rsidR="000F77BC" w:rsidRPr="006E09E7">
        <w:rPr>
          <w:rFonts w:ascii="Arial" w:hAnsi="Arial" w:cs="Arial"/>
          <w:color w:val="000000"/>
          <w:sz w:val="22"/>
          <w:szCs w:val="22"/>
        </w:rPr>
        <w:t>by facts</w:t>
      </w:r>
      <w:r w:rsidRPr="006E09E7">
        <w:rPr>
          <w:rFonts w:ascii="Arial" w:hAnsi="Arial" w:cs="Arial"/>
          <w:color w:val="000000"/>
          <w:sz w:val="22"/>
          <w:szCs w:val="22"/>
        </w:rPr>
        <w:t xml:space="preserve"> belief that the first generation to grow up fully immersed in AI-driven, highly digital environments will:</w:t>
      </w:r>
    </w:p>
    <w:p w14:paraId="4AF898A8" w14:textId="13E68A74" w:rsidR="003C6DFC" w:rsidRPr="006E09E7" w:rsidRDefault="003C6DFC" w:rsidP="009C0255">
      <w:pPr>
        <w:spacing w:line="360" w:lineRule="auto"/>
        <w:rPr>
          <w:rFonts w:ascii="Arial" w:hAnsi="Arial" w:cs="Arial"/>
          <w:sz w:val="22"/>
          <w:szCs w:val="22"/>
        </w:rPr>
      </w:pPr>
      <w:r w:rsidRPr="006E09E7">
        <w:rPr>
          <w:rFonts w:ascii="Arial" w:hAnsi="Arial" w:cs="Arial"/>
          <w:sz w:val="22"/>
          <w:szCs w:val="22"/>
        </w:rPr>
        <w:t>• demonstrate advanced digital fluency</w:t>
      </w:r>
      <w:r w:rsidRPr="006E09E7">
        <w:rPr>
          <w:rFonts w:ascii="Arial" w:hAnsi="Arial" w:cs="Arial"/>
          <w:sz w:val="22"/>
          <w:szCs w:val="22"/>
        </w:rPr>
        <w:br/>
        <w:t>• process information more rapidly</w:t>
      </w:r>
      <w:r w:rsidRPr="006E09E7">
        <w:rPr>
          <w:rFonts w:ascii="Arial" w:hAnsi="Arial" w:cs="Arial"/>
          <w:sz w:val="22"/>
          <w:szCs w:val="22"/>
        </w:rPr>
        <w:br/>
        <w:t xml:space="preserve">• expect </w:t>
      </w:r>
      <w:r w:rsidR="00EC0542" w:rsidRPr="006E09E7">
        <w:rPr>
          <w:rFonts w:ascii="Arial" w:hAnsi="Arial" w:cs="Arial"/>
          <w:sz w:val="22"/>
          <w:szCs w:val="22"/>
        </w:rPr>
        <w:t>elevated levels</w:t>
      </w:r>
      <w:r w:rsidRPr="006E09E7">
        <w:rPr>
          <w:rFonts w:ascii="Arial" w:hAnsi="Arial" w:cs="Arial"/>
          <w:sz w:val="22"/>
          <w:szCs w:val="22"/>
        </w:rPr>
        <w:t xml:space="preserve"> of personalisation and efficiency</w:t>
      </w:r>
    </w:p>
    <w:p w14:paraId="3E054D42" w14:textId="77777777" w:rsidR="003C6DFC" w:rsidRPr="006E09E7" w:rsidRDefault="003C6DFC" w:rsidP="009C0255">
      <w:pPr>
        <w:spacing w:line="360" w:lineRule="auto"/>
        <w:rPr>
          <w:rFonts w:ascii="Arial" w:hAnsi="Arial" w:cs="Arial"/>
          <w:sz w:val="22"/>
          <w:szCs w:val="22"/>
        </w:rPr>
      </w:pPr>
      <w:r w:rsidRPr="006E09E7">
        <w:rPr>
          <w:rFonts w:ascii="Arial" w:hAnsi="Arial" w:cs="Arial"/>
          <w:sz w:val="22"/>
          <w:szCs w:val="22"/>
        </w:rPr>
        <w:t>Compared to Generation Z, this suggests that future recruitment and management practices will need to integrate emotional intelligence with technological adaptability, balancing human-centred leadership with evolving digital systems.</w:t>
      </w:r>
    </w:p>
    <w:p w14:paraId="2E64CC04" w14:textId="77777777" w:rsidR="003C6DFC" w:rsidRPr="006E09E7" w:rsidRDefault="003C6DFC" w:rsidP="009C0255">
      <w:pPr>
        <w:spacing w:line="360" w:lineRule="auto"/>
        <w:rPr>
          <w:rFonts w:ascii="Arial" w:hAnsi="Arial" w:cs="Arial"/>
          <w:sz w:val="22"/>
          <w:szCs w:val="22"/>
        </w:rPr>
      </w:pPr>
    </w:p>
    <w:p w14:paraId="09A9C010"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3AE0BCF9">
          <v:rect id="_x0000_i1037" style="width:0;height:1.5pt" o:hralign="center" o:hrstd="t" o:hr="t" fillcolor="#a0a0a0" stroked="f"/>
        </w:pict>
      </w:r>
    </w:p>
    <w:p w14:paraId="5039DD1C" w14:textId="2F0F9202" w:rsidR="00F84446" w:rsidRPr="006E09E7" w:rsidRDefault="002D6B01" w:rsidP="009C0255">
      <w:pPr>
        <w:pStyle w:val="Heading2"/>
        <w:spacing w:line="360" w:lineRule="auto"/>
        <w:rPr>
          <w:rFonts w:ascii="Arial" w:hAnsi="Arial" w:cs="Arial"/>
          <w:sz w:val="22"/>
          <w:szCs w:val="22"/>
        </w:rPr>
      </w:pPr>
      <w:bookmarkStart w:id="14" w:name="_Toc227884850"/>
      <w:r w:rsidRPr="006E09E7">
        <w:rPr>
          <w:rFonts w:ascii="Arial" w:hAnsi="Arial" w:cs="Arial"/>
          <w:sz w:val="22"/>
          <w:szCs w:val="22"/>
        </w:rPr>
        <w:t xml:space="preserve">2.3 </w:t>
      </w:r>
      <w:r w:rsidR="00F84446" w:rsidRPr="006E09E7">
        <w:rPr>
          <w:rFonts w:ascii="Arial" w:hAnsi="Arial" w:cs="Arial"/>
          <w:sz w:val="22"/>
          <w:szCs w:val="22"/>
        </w:rPr>
        <w:t>Critical Evaluation of Generational Differences</w:t>
      </w:r>
      <w:bookmarkEnd w:id="14"/>
    </w:p>
    <w:p w14:paraId="56E456F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While generational models are useful, they must not become rigid frameworks. As emphasized in Part 1:</w:t>
      </w:r>
    </w:p>
    <w:p w14:paraId="10E8E267" w14:textId="2792D2E8"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Focusing only on individual </w:t>
      </w:r>
      <w:r w:rsidR="008F1F58" w:rsidRPr="006E09E7">
        <w:rPr>
          <w:rFonts w:ascii="Arial" w:hAnsi="Arial" w:cs="Arial"/>
          <w:sz w:val="22"/>
          <w:szCs w:val="22"/>
        </w:rPr>
        <w:t>behaviour</w:t>
      </w:r>
      <w:r w:rsidRPr="006E09E7">
        <w:rPr>
          <w:rFonts w:ascii="Arial" w:hAnsi="Arial" w:cs="Arial"/>
          <w:sz w:val="22"/>
          <w:szCs w:val="22"/>
        </w:rPr>
        <w:t xml:space="preserve"> without understanding systemic context leads to misinterpretation and ineffective management.</w:t>
      </w:r>
    </w:p>
    <w:p w14:paraId="5142446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 recognize that:</w:t>
      </w:r>
    </w:p>
    <w:p w14:paraId="764661ED" w14:textId="507C2888" w:rsidR="00F84446" w:rsidRPr="006E09E7" w:rsidRDefault="008F1F58" w:rsidP="009C0255">
      <w:pPr>
        <w:numPr>
          <w:ilvl w:val="0"/>
          <w:numId w:val="13"/>
        </w:numPr>
        <w:spacing w:line="360" w:lineRule="auto"/>
        <w:rPr>
          <w:rFonts w:ascii="Arial" w:hAnsi="Arial" w:cs="Arial"/>
          <w:sz w:val="22"/>
          <w:szCs w:val="22"/>
        </w:rPr>
      </w:pPr>
      <w:r w:rsidRPr="006E09E7">
        <w:rPr>
          <w:rFonts w:ascii="Arial" w:hAnsi="Arial" w:cs="Arial"/>
          <w:sz w:val="22"/>
          <w:szCs w:val="22"/>
        </w:rPr>
        <w:t>behaviour</w:t>
      </w:r>
      <w:r w:rsidR="00F84446" w:rsidRPr="006E09E7">
        <w:rPr>
          <w:rFonts w:ascii="Arial" w:hAnsi="Arial" w:cs="Arial"/>
          <w:sz w:val="22"/>
          <w:szCs w:val="22"/>
        </w:rPr>
        <w:t xml:space="preserve"> </w:t>
      </w:r>
      <w:proofErr w:type="gramStart"/>
      <w:r w:rsidR="00F84446" w:rsidRPr="006E09E7">
        <w:rPr>
          <w:rFonts w:ascii="Arial" w:hAnsi="Arial" w:cs="Arial"/>
          <w:sz w:val="22"/>
          <w:szCs w:val="22"/>
        </w:rPr>
        <w:t>is influenced</w:t>
      </w:r>
      <w:proofErr w:type="gramEnd"/>
      <w:r w:rsidR="00F84446" w:rsidRPr="006E09E7">
        <w:rPr>
          <w:rFonts w:ascii="Arial" w:hAnsi="Arial" w:cs="Arial"/>
          <w:sz w:val="22"/>
          <w:szCs w:val="22"/>
        </w:rPr>
        <w:t xml:space="preserve"> by environment, not just </w:t>
      </w:r>
      <w:r w:rsidR="004F31EC" w:rsidRPr="006E09E7">
        <w:rPr>
          <w:rFonts w:ascii="Arial" w:hAnsi="Arial" w:cs="Arial"/>
          <w:sz w:val="22"/>
          <w:szCs w:val="22"/>
        </w:rPr>
        <w:t>generation.</w:t>
      </w:r>
      <w:r w:rsidR="00F84446" w:rsidRPr="006E09E7">
        <w:rPr>
          <w:rFonts w:ascii="Arial" w:hAnsi="Arial" w:cs="Arial"/>
          <w:sz w:val="22"/>
          <w:szCs w:val="22"/>
        </w:rPr>
        <w:t xml:space="preserve"> </w:t>
      </w:r>
    </w:p>
    <w:p w14:paraId="0527CABF" w14:textId="47924F42" w:rsidR="00F84446" w:rsidRPr="006E09E7" w:rsidRDefault="00F84446" w:rsidP="009C0255">
      <w:pPr>
        <w:numPr>
          <w:ilvl w:val="0"/>
          <w:numId w:val="13"/>
        </w:numPr>
        <w:spacing w:line="360" w:lineRule="auto"/>
        <w:rPr>
          <w:rFonts w:ascii="Arial" w:hAnsi="Arial" w:cs="Arial"/>
          <w:sz w:val="22"/>
          <w:szCs w:val="22"/>
        </w:rPr>
      </w:pPr>
      <w:r w:rsidRPr="006E09E7">
        <w:rPr>
          <w:rFonts w:ascii="Arial" w:hAnsi="Arial" w:cs="Arial"/>
          <w:sz w:val="22"/>
          <w:szCs w:val="22"/>
        </w:rPr>
        <w:t xml:space="preserve">emotional responses may reflect systemic stress, not lack of </w:t>
      </w:r>
      <w:r w:rsidR="00345D65" w:rsidRPr="006E09E7">
        <w:rPr>
          <w:rFonts w:ascii="Arial" w:hAnsi="Arial" w:cs="Arial"/>
          <w:sz w:val="22"/>
          <w:szCs w:val="22"/>
        </w:rPr>
        <w:t>EI.</w:t>
      </w:r>
      <w:r w:rsidRPr="006E09E7">
        <w:rPr>
          <w:rFonts w:ascii="Arial" w:hAnsi="Arial" w:cs="Arial"/>
          <w:sz w:val="22"/>
          <w:szCs w:val="22"/>
        </w:rPr>
        <w:t xml:space="preserve"> </w:t>
      </w:r>
    </w:p>
    <w:p w14:paraId="6299A86C" w14:textId="3F64B8B0" w:rsidR="00F84446" w:rsidRPr="006E09E7" w:rsidRDefault="00F84446" w:rsidP="009C0255">
      <w:pPr>
        <w:numPr>
          <w:ilvl w:val="0"/>
          <w:numId w:val="13"/>
        </w:numPr>
        <w:spacing w:line="360" w:lineRule="auto"/>
        <w:rPr>
          <w:rFonts w:ascii="Arial" w:hAnsi="Arial" w:cs="Arial"/>
          <w:sz w:val="22"/>
          <w:szCs w:val="22"/>
        </w:rPr>
      </w:pPr>
      <w:r w:rsidRPr="006E09E7">
        <w:rPr>
          <w:rFonts w:ascii="Arial" w:hAnsi="Arial" w:cs="Arial"/>
          <w:sz w:val="22"/>
          <w:szCs w:val="22"/>
        </w:rPr>
        <w:t xml:space="preserve">recruitment must evaluate potential within context, not </w:t>
      </w:r>
      <w:r w:rsidR="004F31EC" w:rsidRPr="006E09E7">
        <w:rPr>
          <w:rFonts w:ascii="Arial" w:hAnsi="Arial" w:cs="Arial"/>
          <w:sz w:val="22"/>
          <w:szCs w:val="22"/>
        </w:rPr>
        <w:t>stereotype.</w:t>
      </w:r>
      <w:r w:rsidRPr="006E09E7">
        <w:rPr>
          <w:rFonts w:ascii="Arial" w:hAnsi="Arial" w:cs="Arial"/>
          <w:sz w:val="22"/>
          <w:szCs w:val="22"/>
        </w:rPr>
        <w:t xml:space="preserve"> </w:t>
      </w:r>
    </w:p>
    <w:p w14:paraId="3BDF296D"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5ABE7A7E">
          <v:rect id="_x0000_i1038" style="width:0;height:1.5pt" o:hralign="center" o:hrstd="t" o:hr="t" fillcolor="#a0a0a0" stroked="f"/>
        </w:pict>
      </w:r>
    </w:p>
    <w:p w14:paraId="5815B343" w14:textId="2F2CABE8" w:rsidR="00D64B2A" w:rsidRPr="006E09E7" w:rsidRDefault="0082109C" w:rsidP="009C0255">
      <w:pPr>
        <w:pStyle w:val="Heading2"/>
        <w:spacing w:line="360" w:lineRule="auto"/>
        <w:rPr>
          <w:rFonts w:ascii="Arial" w:hAnsi="Arial" w:cs="Arial"/>
          <w:sz w:val="22"/>
          <w:szCs w:val="22"/>
        </w:rPr>
      </w:pPr>
      <w:bookmarkStart w:id="15" w:name="_Toc227884851"/>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 xml:space="preserve"> </w:t>
      </w:r>
      <w:r w:rsidR="00F84446" w:rsidRPr="006E09E7">
        <w:rPr>
          <w:rFonts w:ascii="Arial" w:hAnsi="Arial" w:cs="Arial"/>
          <w:sz w:val="22"/>
          <w:szCs w:val="22"/>
        </w:rPr>
        <w:t>Key Characteristics Managers Must Consider</w:t>
      </w:r>
      <w:bookmarkEnd w:id="15"/>
    </w:p>
    <w:p w14:paraId="23256A42" w14:textId="26B2D978" w:rsidR="00F84446" w:rsidRPr="006E09E7" w:rsidRDefault="00D64B2A" w:rsidP="009C0255">
      <w:pPr>
        <w:pStyle w:val="Heading2"/>
        <w:spacing w:line="360" w:lineRule="auto"/>
        <w:rPr>
          <w:rFonts w:ascii="Arial" w:hAnsi="Arial" w:cs="Arial"/>
          <w:sz w:val="22"/>
          <w:szCs w:val="22"/>
        </w:rPr>
      </w:pPr>
      <w:bookmarkStart w:id="16" w:name="_Toc227884852"/>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1. Communication, As</w:t>
      </w:r>
      <w:r w:rsidR="00C81EC3" w:rsidRPr="006E09E7">
        <w:rPr>
          <w:rFonts w:ascii="Arial" w:hAnsi="Arial" w:cs="Arial"/>
          <w:sz w:val="22"/>
          <w:szCs w:val="22"/>
        </w:rPr>
        <w:t>s</w:t>
      </w:r>
      <w:r w:rsidR="00F84446" w:rsidRPr="006E09E7">
        <w:rPr>
          <w:rFonts w:ascii="Arial" w:hAnsi="Arial" w:cs="Arial"/>
          <w:sz w:val="22"/>
          <w:szCs w:val="22"/>
        </w:rPr>
        <w:t>ertiv</w:t>
      </w:r>
      <w:r w:rsidR="001E7927" w:rsidRPr="006E09E7">
        <w:rPr>
          <w:rFonts w:ascii="Arial" w:hAnsi="Arial" w:cs="Arial"/>
          <w:sz w:val="22"/>
          <w:szCs w:val="22"/>
        </w:rPr>
        <w:t>eness</w:t>
      </w:r>
      <w:r w:rsidR="00F84446" w:rsidRPr="006E09E7">
        <w:rPr>
          <w:rFonts w:ascii="Arial" w:hAnsi="Arial" w:cs="Arial"/>
          <w:sz w:val="22"/>
          <w:szCs w:val="22"/>
        </w:rPr>
        <w:t>, and EI Application</w:t>
      </w:r>
      <w:bookmarkEnd w:id="16"/>
    </w:p>
    <w:p w14:paraId="6D6A3B0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Different generations communicate differently, but effective communication must integrate emotional intelligence with assertiveness and solution orientation.</w:t>
      </w:r>
    </w:p>
    <w:p w14:paraId="1F670EE0"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lastRenderedPageBreak/>
        <w:t xml:space="preserve">Generation X: direct and independent communication </w:t>
      </w:r>
    </w:p>
    <w:p w14:paraId="4FB27C1E"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t xml:space="preserve">Millennials: feedback-oriented and collaborative </w:t>
      </w:r>
    </w:p>
    <w:p w14:paraId="0D507573"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t xml:space="preserve">Generation Z: fast, digital, but authenticity-driven </w:t>
      </w:r>
    </w:p>
    <w:p w14:paraId="62B67B7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as discussed in Part 1:</w:t>
      </w:r>
    </w:p>
    <w:p w14:paraId="0DAC6BE4" w14:textId="28CEF28D"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Communication is not just about </w:t>
      </w:r>
      <w:r w:rsidR="00C825DE" w:rsidRPr="006E09E7">
        <w:rPr>
          <w:rFonts w:ascii="Arial" w:hAnsi="Arial" w:cs="Arial"/>
          <w:sz w:val="22"/>
          <w:szCs w:val="22"/>
        </w:rPr>
        <w:t>awareness;</w:t>
      </w:r>
      <w:r w:rsidRPr="006E09E7">
        <w:rPr>
          <w:rFonts w:ascii="Arial" w:hAnsi="Arial" w:cs="Arial"/>
          <w:sz w:val="22"/>
          <w:szCs w:val="22"/>
        </w:rPr>
        <w:t xml:space="preserve"> it is about finding solutions while maintaining assertiveness.</w:t>
      </w:r>
    </w:p>
    <w:p w14:paraId="2AB3B88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4BBA3349" w14:textId="1224F09F"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 xml:space="preserve">encourage open expression without </w:t>
      </w:r>
      <w:r w:rsidR="00C825DE" w:rsidRPr="006E09E7">
        <w:rPr>
          <w:rFonts w:ascii="Arial" w:hAnsi="Arial" w:cs="Arial"/>
          <w:sz w:val="22"/>
          <w:szCs w:val="22"/>
        </w:rPr>
        <w:t>fear.</w:t>
      </w:r>
      <w:r w:rsidRPr="006E09E7">
        <w:rPr>
          <w:rFonts w:ascii="Arial" w:hAnsi="Arial" w:cs="Arial"/>
          <w:sz w:val="22"/>
          <w:szCs w:val="22"/>
        </w:rPr>
        <w:t xml:space="preserve"> </w:t>
      </w:r>
    </w:p>
    <w:p w14:paraId="414E4C1D" w14:textId="2E2FC939"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avoid dismissive responses (linked to toxic positivity)</w:t>
      </w:r>
      <w:r w:rsidR="00C825DE" w:rsidRPr="006E09E7">
        <w:rPr>
          <w:rFonts w:ascii="Arial" w:hAnsi="Arial" w:cs="Arial"/>
          <w:sz w:val="22"/>
          <w:szCs w:val="22"/>
        </w:rPr>
        <w:t>.</w:t>
      </w:r>
      <w:r w:rsidRPr="006E09E7">
        <w:rPr>
          <w:rFonts w:ascii="Arial" w:hAnsi="Arial" w:cs="Arial"/>
          <w:sz w:val="22"/>
          <w:szCs w:val="22"/>
        </w:rPr>
        <w:t xml:space="preserve"> </w:t>
      </w:r>
    </w:p>
    <w:p w14:paraId="73CAD125" w14:textId="7F15A887"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 xml:space="preserve">ensure communication leads to practical </w:t>
      </w:r>
      <w:r w:rsidR="00C825DE" w:rsidRPr="006E09E7">
        <w:rPr>
          <w:rFonts w:ascii="Arial" w:hAnsi="Arial" w:cs="Arial"/>
          <w:sz w:val="22"/>
          <w:szCs w:val="22"/>
        </w:rPr>
        <w:t>outcomes.</w:t>
      </w:r>
      <w:r w:rsidRPr="006E09E7">
        <w:rPr>
          <w:rFonts w:ascii="Arial" w:hAnsi="Arial" w:cs="Arial"/>
          <w:sz w:val="22"/>
          <w:szCs w:val="22"/>
        </w:rPr>
        <w:t xml:space="preserve"> </w:t>
      </w:r>
    </w:p>
    <w:p w14:paraId="46C665C3"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586E0C0A">
          <v:rect id="_x0000_i1039" style="width:0;height:1.5pt" o:hralign="center" o:hrstd="t" o:hr="t" fillcolor="#a0a0a0" stroked="f"/>
        </w:pict>
      </w:r>
    </w:p>
    <w:p w14:paraId="443AC447" w14:textId="5A5CCF58" w:rsidR="00F84446" w:rsidRPr="006E09E7" w:rsidRDefault="00F84446" w:rsidP="009C0255">
      <w:pPr>
        <w:pStyle w:val="Heading2"/>
        <w:spacing w:line="360" w:lineRule="auto"/>
        <w:rPr>
          <w:rFonts w:ascii="Arial" w:hAnsi="Arial" w:cs="Arial"/>
          <w:sz w:val="22"/>
          <w:szCs w:val="22"/>
        </w:rPr>
      </w:pPr>
      <w:bookmarkStart w:id="17" w:name="_Toc227884853"/>
      <w:r w:rsidRPr="006E09E7">
        <w:rPr>
          <w:rFonts w:ascii="Arial" w:hAnsi="Arial" w:cs="Arial"/>
          <w:sz w:val="22"/>
          <w:szCs w:val="22"/>
        </w:rPr>
        <w:t>2.</w:t>
      </w:r>
      <w:r w:rsidR="00B85DC9" w:rsidRPr="006E09E7">
        <w:rPr>
          <w:rFonts w:ascii="Arial" w:hAnsi="Arial" w:cs="Arial"/>
          <w:sz w:val="22"/>
          <w:szCs w:val="22"/>
        </w:rPr>
        <w:t>4</w:t>
      </w:r>
      <w:r w:rsidR="006D22BC" w:rsidRPr="006E09E7">
        <w:rPr>
          <w:rFonts w:ascii="Arial" w:hAnsi="Arial" w:cs="Arial"/>
          <w:sz w:val="22"/>
          <w:szCs w:val="22"/>
        </w:rPr>
        <w:t>.2</w:t>
      </w:r>
      <w:r w:rsidRPr="006E09E7">
        <w:rPr>
          <w:rFonts w:ascii="Arial" w:hAnsi="Arial" w:cs="Arial"/>
          <w:sz w:val="22"/>
          <w:szCs w:val="22"/>
        </w:rPr>
        <w:t xml:space="preserve"> Mental Health, Neurodiversity, and Inclusion</w:t>
      </w:r>
      <w:bookmarkEnd w:id="17"/>
    </w:p>
    <w:p w14:paraId="1D88BADA"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 critical extension of emotional intelligence is mental health awareness in recruitment and management.</w:t>
      </w:r>
    </w:p>
    <w:p w14:paraId="2174F59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Across all generations:</w:t>
      </w:r>
    </w:p>
    <w:p w14:paraId="1EFF7FA0" w14:textId="2B115571"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 xml:space="preserve">not all </w:t>
      </w:r>
      <w:r w:rsidR="008F1F58" w:rsidRPr="006E09E7">
        <w:rPr>
          <w:rFonts w:ascii="Arial" w:hAnsi="Arial" w:cs="Arial"/>
          <w:sz w:val="22"/>
          <w:szCs w:val="22"/>
        </w:rPr>
        <w:t>behaviour</w:t>
      </w:r>
      <w:r w:rsidRPr="006E09E7">
        <w:rPr>
          <w:rFonts w:ascii="Arial" w:hAnsi="Arial" w:cs="Arial"/>
          <w:sz w:val="22"/>
          <w:szCs w:val="22"/>
        </w:rPr>
        <w:t xml:space="preserve"> is a </w:t>
      </w:r>
      <w:r w:rsidR="001D26C2" w:rsidRPr="006E09E7">
        <w:rPr>
          <w:rFonts w:ascii="Arial" w:hAnsi="Arial" w:cs="Arial"/>
          <w:sz w:val="22"/>
          <w:szCs w:val="22"/>
        </w:rPr>
        <w:t>choice.</w:t>
      </w:r>
      <w:r w:rsidRPr="006E09E7">
        <w:rPr>
          <w:rFonts w:ascii="Arial" w:hAnsi="Arial" w:cs="Arial"/>
          <w:sz w:val="22"/>
          <w:szCs w:val="22"/>
        </w:rPr>
        <w:t xml:space="preserve"> </w:t>
      </w:r>
    </w:p>
    <w:p w14:paraId="4ACFCCB4" w14:textId="72E9A467"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emotional regulation varies</w:t>
      </w:r>
      <w:r w:rsidR="001D26C2" w:rsidRPr="006E09E7">
        <w:rPr>
          <w:rFonts w:ascii="Arial" w:hAnsi="Arial" w:cs="Arial"/>
          <w:sz w:val="22"/>
          <w:szCs w:val="22"/>
        </w:rPr>
        <w:t>.</w:t>
      </w:r>
      <w:r w:rsidRPr="006E09E7">
        <w:rPr>
          <w:rFonts w:ascii="Arial" w:hAnsi="Arial" w:cs="Arial"/>
          <w:sz w:val="22"/>
          <w:szCs w:val="22"/>
        </w:rPr>
        <w:t xml:space="preserve"> </w:t>
      </w:r>
    </w:p>
    <w:p w14:paraId="20ECFC58" w14:textId="23148449"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 xml:space="preserve">cognitive and neurological differences </w:t>
      </w:r>
      <w:r w:rsidR="00EF1093" w:rsidRPr="006E09E7">
        <w:rPr>
          <w:rFonts w:ascii="Arial" w:hAnsi="Arial" w:cs="Arial"/>
          <w:sz w:val="22"/>
          <w:szCs w:val="22"/>
        </w:rPr>
        <w:t>exist.</w:t>
      </w:r>
      <w:r w:rsidRPr="006E09E7">
        <w:rPr>
          <w:rFonts w:ascii="Arial" w:hAnsi="Arial" w:cs="Arial"/>
          <w:sz w:val="22"/>
          <w:szCs w:val="22"/>
        </w:rPr>
        <w:t xml:space="preserve"> </w:t>
      </w:r>
    </w:p>
    <w:p w14:paraId="3E998579"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 understand that:</w:t>
      </w:r>
    </w:p>
    <w:p w14:paraId="22A25411" w14:textId="65AED5BA"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employees who struggle with emotional regulation still have the right to work and </w:t>
      </w:r>
      <w:r w:rsidR="00D261E5" w:rsidRPr="006E09E7">
        <w:rPr>
          <w:rFonts w:ascii="Arial" w:hAnsi="Arial" w:cs="Arial"/>
          <w:sz w:val="22"/>
          <w:szCs w:val="22"/>
        </w:rPr>
        <w:t>inclusion.</w:t>
      </w:r>
      <w:r w:rsidRPr="006E09E7">
        <w:rPr>
          <w:rFonts w:ascii="Arial" w:hAnsi="Arial" w:cs="Arial"/>
          <w:sz w:val="22"/>
          <w:szCs w:val="22"/>
        </w:rPr>
        <w:t xml:space="preserve"> </w:t>
      </w:r>
    </w:p>
    <w:p w14:paraId="487FD33D" w14:textId="7F21F133"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neurodiverse individuals bring unique </w:t>
      </w:r>
      <w:r w:rsidR="00D261E5" w:rsidRPr="006E09E7">
        <w:rPr>
          <w:rFonts w:ascii="Arial" w:hAnsi="Arial" w:cs="Arial"/>
          <w:sz w:val="22"/>
          <w:szCs w:val="22"/>
        </w:rPr>
        <w:t>strengths.</w:t>
      </w:r>
      <w:r w:rsidRPr="006E09E7">
        <w:rPr>
          <w:rFonts w:ascii="Arial" w:hAnsi="Arial" w:cs="Arial"/>
          <w:sz w:val="22"/>
          <w:szCs w:val="22"/>
        </w:rPr>
        <w:t xml:space="preserve"> </w:t>
      </w:r>
    </w:p>
    <w:p w14:paraId="6AD79470" w14:textId="021263EE"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EI should not </w:t>
      </w:r>
      <w:proofErr w:type="gramStart"/>
      <w:r w:rsidRPr="006E09E7">
        <w:rPr>
          <w:rFonts w:ascii="Arial" w:hAnsi="Arial" w:cs="Arial"/>
          <w:sz w:val="22"/>
          <w:szCs w:val="22"/>
        </w:rPr>
        <w:t>be used</w:t>
      </w:r>
      <w:proofErr w:type="gramEnd"/>
      <w:r w:rsidRPr="006E09E7">
        <w:rPr>
          <w:rFonts w:ascii="Arial" w:hAnsi="Arial" w:cs="Arial"/>
          <w:sz w:val="22"/>
          <w:szCs w:val="22"/>
        </w:rPr>
        <w:t xml:space="preserve"> as a gatekeeping </w:t>
      </w:r>
      <w:r w:rsidR="00D261E5" w:rsidRPr="006E09E7">
        <w:rPr>
          <w:rFonts w:ascii="Arial" w:hAnsi="Arial" w:cs="Arial"/>
          <w:sz w:val="22"/>
          <w:szCs w:val="22"/>
        </w:rPr>
        <w:t>tool.</w:t>
      </w:r>
      <w:r w:rsidRPr="006E09E7">
        <w:rPr>
          <w:rFonts w:ascii="Arial" w:hAnsi="Arial" w:cs="Arial"/>
          <w:sz w:val="22"/>
          <w:szCs w:val="22"/>
        </w:rPr>
        <w:t xml:space="preserve"> </w:t>
      </w:r>
    </w:p>
    <w:p w14:paraId="6B667F4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directly connects to Part 1’s critique:</w:t>
      </w:r>
    </w:p>
    <w:p w14:paraId="562CB01C"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EI must not </w:t>
      </w:r>
      <w:proofErr w:type="gramStart"/>
      <w:r w:rsidRPr="006E09E7">
        <w:rPr>
          <w:rFonts w:ascii="Arial" w:hAnsi="Arial" w:cs="Arial"/>
          <w:sz w:val="22"/>
          <w:szCs w:val="22"/>
        </w:rPr>
        <w:t>be used</w:t>
      </w:r>
      <w:proofErr w:type="gramEnd"/>
      <w:r w:rsidRPr="006E09E7">
        <w:rPr>
          <w:rFonts w:ascii="Arial" w:hAnsi="Arial" w:cs="Arial"/>
          <w:sz w:val="22"/>
          <w:szCs w:val="22"/>
        </w:rPr>
        <w:t xml:space="preserve"> to force conformity, but to support inclusion and adaptation.</w:t>
      </w:r>
    </w:p>
    <w:p w14:paraId="0B6D17BD"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10D0B46D">
          <v:rect id="_x0000_i1040" style="width:0;height:1.5pt" o:hralign="center" o:hrstd="t" o:hr="t" fillcolor="#a0a0a0" stroked="f"/>
        </w:pict>
      </w:r>
    </w:p>
    <w:p w14:paraId="733460E9" w14:textId="39E7E007" w:rsidR="00F84446" w:rsidRPr="006E09E7" w:rsidRDefault="00363763" w:rsidP="009C0255">
      <w:pPr>
        <w:pStyle w:val="Heading2"/>
        <w:spacing w:line="360" w:lineRule="auto"/>
        <w:rPr>
          <w:rFonts w:ascii="Arial" w:hAnsi="Arial" w:cs="Arial"/>
          <w:sz w:val="22"/>
          <w:szCs w:val="22"/>
        </w:rPr>
      </w:pPr>
      <w:bookmarkStart w:id="18" w:name="_Toc227884854"/>
      <w:r w:rsidRPr="006E09E7">
        <w:rPr>
          <w:rFonts w:ascii="Arial" w:hAnsi="Arial" w:cs="Arial"/>
          <w:sz w:val="22"/>
          <w:szCs w:val="22"/>
        </w:rPr>
        <w:lastRenderedPageBreak/>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3. Motivation in a Changing Cognitive Landscape</w:t>
      </w:r>
      <w:bookmarkEnd w:id="18"/>
    </w:p>
    <w:p w14:paraId="3B76ADC6" w14:textId="00F6EB2F" w:rsidR="00F84446" w:rsidRPr="006E09E7" w:rsidRDefault="00363763" w:rsidP="009C0255">
      <w:pPr>
        <w:spacing w:line="360" w:lineRule="auto"/>
        <w:rPr>
          <w:rFonts w:ascii="Arial" w:hAnsi="Arial" w:cs="Arial"/>
          <w:sz w:val="22"/>
          <w:szCs w:val="22"/>
        </w:rPr>
      </w:pPr>
      <w:r w:rsidRPr="006E09E7">
        <w:rPr>
          <w:rFonts w:ascii="Arial" w:hAnsi="Arial" w:cs="Arial"/>
          <w:color w:val="000000"/>
          <w:sz w:val="22"/>
          <w:szCs w:val="22"/>
        </w:rPr>
        <w:t xml:space="preserve">Motivation varies not only between </w:t>
      </w:r>
      <w:r w:rsidR="00662C52" w:rsidRPr="006E09E7">
        <w:rPr>
          <w:rFonts w:ascii="Arial" w:hAnsi="Arial" w:cs="Arial"/>
          <w:color w:val="000000"/>
          <w:sz w:val="22"/>
          <w:szCs w:val="22"/>
        </w:rPr>
        <w:t>generations but</w:t>
      </w:r>
      <w:r w:rsidRPr="006E09E7">
        <w:rPr>
          <w:rFonts w:ascii="Arial" w:hAnsi="Arial" w:cs="Arial"/>
          <w:color w:val="000000"/>
          <w:sz w:val="22"/>
          <w:szCs w:val="22"/>
        </w:rPr>
        <w:t xml:space="preserve"> </w:t>
      </w:r>
      <w:proofErr w:type="gramStart"/>
      <w:r w:rsidRPr="006E09E7">
        <w:rPr>
          <w:rFonts w:ascii="Arial" w:hAnsi="Arial" w:cs="Arial"/>
          <w:color w:val="000000"/>
          <w:sz w:val="22"/>
          <w:szCs w:val="22"/>
        </w:rPr>
        <w:t>is also shaped</w:t>
      </w:r>
      <w:proofErr w:type="gramEnd"/>
      <w:r w:rsidRPr="006E09E7">
        <w:rPr>
          <w:rFonts w:ascii="Arial" w:hAnsi="Arial" w:cs="Arial"/>
          <w:color w:val="000000"/>
          <w:sz w:val="22"/>
          <w:szCs w:val="22"/>
        </w:rPr>
        <w:t xml:space="preserve"> by broader systemic factors.</w:t>
      </w:r>
    </w:p>
    <w:p w14:paraId="52F56AC2"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Generation X: stability and autonomy </w:t>
      </w:r>
    </w:p>
    <w:p w14:paraId="2C0D688C"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Millennials: purpose and development </w:t>
      </w:r>
    </w:p>
    <w:p w14:paraId="1970950F"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Generation Z: security + meaning </w:t>
      </w:r>
    </w:p>
    <w:p w14:paraId="0F131DE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 Flynn effect suggests that newer generations:</w:t>
      </w:r>
    </w:p>
    <w:p w14:paraId="6B6E8B91" w14:textId="257B9849"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question systems more critically</w:t>
      </w:r>
      <w:r w:rsidR="00E86C77" w:rsidRPr="006E09E7">
        <w:rPr>
          <w:rFonts w:ascii="Arial" w:hAnsi="Arial" w:cs="Arial"/>
          <w:sz w:val="22"/>
          <w:szCs w:val="22"/>
        </w:rPr>
        <w:t>.</w:t>
      </w:r>
    </w:p>
    <w:p w14:paraId="0AED2E6B" w14:textId="6960A4DB"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 xml:space="preserve">expect logical </w:t>
      </w:r>
      <w:r w:rsidR="00286594" w:rsidRPr="006E09E7">
        <w:rPr>
          <w:rFonts w:ascii="Arial" w:hAnsi="Arial" w:cs="Arial"/>
          <w:sz w:val="22"/>
          <w:szCs w:val="22"/>
        </w:rPr>
        <w:t>consistency.</w:t>
      </w:r>
      <w:r w:rsidRPr="006E09E7">
        <w:rPr>
          <w:rFonts w:ascii="Arial" w:hAnsi="Arial" w:cs="Arial"/>
          <w:sz w:val="22"/>
          <w:szCs w:val="22"/>
        </w:rPr>
        <w:t xml:space="preserve"> </w:t>
      </w:r>
    </w:p>
    <w:p w14:paraId="481A7259" w14:textId="3BA158E0"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are less tolerant of inefficiency</w:t>
      </w:r>
      <w:r w:rsidR="00286594" w:rsidRPr="006E09E7">
        <w:rPr>
          <w:rFonts w:ascii="Arial" w:hAnsi="Arial" w:cs="Arial"/>
          <w:sz w:val="22"/>
          <w:szCs w:val="22"/>
        </w:rPr>
        <w:t>.</w:t>
      </w:r>
      <w:r w:rsidRPr="006E09E7">
        <w:rPr>
          <w:rFonts w:ascii="Arial" w:hAnsi="Arial" w:cs="Arial"/>
          <w:sz w:val="22"/>
          <w:szCs w:val="22"/>
        </w:rPr>
        <w:t xml:space="preserve"> </w:t>
      </w:r>
    </w:p>
    <w:p w14:paraId="39A19201"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reinforces the need for:</w:t>
      </w:r>
    </w:p>
    <w:p w14:paraId="066B09C2"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transparent leadership </w:t>
      </w:r>
    </w:p>
    <w:p w14:paraId="5361FF56"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meaningful roles </w:t>
      </w:r>
    </w:p>
    <w:p w14:paraId="718D785B"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alignment between values and practice </w:t>
      </w:r>
    </w:p>
    <w:p w14:paraId="5B4F2D66"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31A67671">
          <v:rect id="_x0000_i1041" style="width:0;height:1.5pt" o:hralign="center" o:hrstd="t" o:hr="t" fillcolor="#a0a0a0" stroked="f"/>
        </w:pict>
      </w:r>
    </w:p>
    <w:p w14:paraId="078D8317" w14:textId="4493081B" w:rsidR="00F84446" w:rsidRPr="006E09E7" w:rsidRDefault="00307791" w:rsidP="009C0255">
      <w:pPr>
        <w:pStyle w:val="Heading2"/>
        <w:spacing w:line="360" w:lineRule="auto"/>
        <w:rPr>
          <w:rFonts w:ascii="Arial" w:hAnsi="Arial" w:cs="Arial"/>
          <w:sz w:val="22"/>
          <w:szCs w:val="22"/>
        </w:rPr>
      </w:pPr>
      <w:bookmarkStart w:id="19" w:name="_Toc227884855"/>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4. Learning Styles and Cognitive Diversity</w:t>
      </w:r>
      <w:bookmarkEnd w:id="19"/>
    </w:p>
    <w:p w14:paraId="5AEAC57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Generational learning differences are significant:</w:t>
      </w:r>
    </w:p>
    <w:p w14:paraId="7BA59A2D"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Generation X: independent, experience-based learning </w:t>
      </w:r>
    </w:p>
    <w:p w14:paraId="1B18A28A"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Millennials: collaborative, feedback-driven </w:t>
      </w:r>
    </w:p>
    <w:p w14:paraId="1B205B15"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Generation Z: digital, fast-paced, adaptive </w:t>
      </w:r>
    </w:p>
    <w:p w14:paraId="4352EB07"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as emphasized in Part 1:</w:t>
      </w:r>
    </w:p>
    <w:p w14:paraId="5F0F406F" w14:textId="202E58FF" w:rsidR="00F84446" w:rsidRPr="006E09E7" w:rsidRDefault="00286594" w:rsidP="009C0255">
      <w:pPr>
        <w:spacing w:line="360" w:lineRule="auto"/>
        <w:rPr>
          <w:rFonts w:ascii="Arial" w:hAnsi="Arial" w:cs="Arial"/>
          <w:sz w:val="22"/>
          <w:szCs w:val="22"/>
        </w:rPr>
      </w:pPr>
      <w:r w:rsidRPr="006E09E7">
        <w:rPr>
          <w:rFonts w:ascii="Arial" w:hAnsi="Arial" w:cs="Arial"/>
          <w:color w:val="000000"/>
          <w:sz w:val="22"/>
          <w:szCs w:val="22"/>
        </w:rPr>
        <w:t>Each employee has unique learning needs and thrives under different circumstances to achieve optimal performance.</w:t>
      </w:r>
    </w:p>
    <w:p w14:paraId="6727DAC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7F021408" w14:textId="46571CE5"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adapt training </w:t>
      </w:r>
      <w:r w:rsidR="00286594" w:rsidRPr="006E09E7">
        <w:rPr>
          <w:rFonts w:ascii="Arial" w:hAnsi="Arial" w:cs="Arial"/>
          <w:sz w:val="22"/>
          <w:szCs w:val="22"/>
        </w:rPr>
        <w:t>methods.</w:t>
      </w:r>
      <w:r w:rsidRPr="006E09E7">
        <w:rPr>
          <w:rFonts w:ascii="Arial" w:hAnsi="Arial" w:cs="Arial"/>
          <w:sz w:val="22"/>
          <w:szCs w:val="22"/>
        </w:rPr>
        <w:t xml:space="preserve"> </w:t>
      </w:r>
    </w:p>
    <w:p w14:paraId="0DC77923" w14:textId="6E5FAD4C"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provide flexible learning </w:t>
      </w:r>
      <w:r w:rsidR="00286594" w:rsidRPr="006E09E7">
        <w:rPr>
          <w:rFonts w:ascii="Arial" w:hAnsi="Arial" w:cs="Arial"/>
          <w:sz w:val="22"/>
          <w:szCs w:val="22"/>
        </w:rPr>
        <w:t>environments.</w:t>
      </w:r>
      <w:r w:rsidRPr="006E09E7">
        <w:rPr>
          <w:rFonts w:ascii="Arial" w:hAnsi="Arial" w:cs="Arial"/>
          <w:sz w:val="22"/>
          <w:szCs w:val="22"/>
        </w:rPr>
        <w:t xml:space="preserve"> </w:t>
      </w:r>
    </w:p>
    <w:p w14:paraId="387EDB81" w14:textId="768CC45A"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recognize that cognitive diversity enhances </w:t>
      </w:r>
      <w:r w:rsidR="00286594" w:rsidRPr="006E09E7">
        <w:rPr>
          <w:rFonts w:ascii="Arial" w:hAnsi="Arial" w:cs="Arial"/>
          <w:sz w:val="22"/>
          <w:szCs w:val="22"/>
        </w:rPr>
        <w:t>performance.</w:t>
      </w:r>
      <w:r w:rsidRPr="006E09E7">
        <w:rPr>
          <w:rFonts w:ascii="Arial" w:hAnsi="Arial" w:cs="Arial"/>
          <w:sz w:val="22"/>
          <w:szCs w:val="22"/>
        </w:rPr>
        <w:t xml:space="preserve"> </w:t>
      </w:r>
    </w:p>
    <w:p w14:paraId="75B7A8A5"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lastRenderedPageBreak/>
        <w:pict w14:anchorId="5A1A9368">
          <v:rect id="_x0000_i1042" style="width:0;height:1.5pt" o:hralign="center" o:hrstd="t" o:hr="t" fillcolor="#a0a0a0" stroked="f"/>
        </w:pict>
      </w:r>
    </w:p>
    <w:p w14:paraId="21CDB868" w14:textId="4C670495" w:rsidR="00F84446" w:rsidRPr="006E09E7" w:rsidRDefault="00307791" w:rsidP="009C0255">
      <w:pPr>
        <w:pStyle w:val="Heading2"/>
        <w:spacing w:line="360" w:lineRule="auto"/>
        <w:rPr>
          <w:rFonts w:ascii="Arial" w:hAnsi="Arial" w:cs="Arial"/>
          <w:sz w:val="22"/>
          <w:szCs w:val="22"/>
        </w:rPr>
      </w:pPr>
      <w:bookmarkStart w:id="20" w:name="_Toc227884856"/>
      <w:r w:rsidRPr="006E09E7">
        <w:rPr>
          <w:rFonts w:ascii="Arial" w:hAnsi="Arial" w:cs="Arial"/>
          <w:sz w:val="22"/>
          <w:szCs w:val="22"/>
        </w:rPr>
        <w:t>2</w:t>
      </w:r>
      <w:r w:rsidR="00463B93" w:rsidRPr="006E09E7">
        <w:rPr>
          <w:rFonts w:ascii="Arial" w:hAnsi="Arial" w:cs="Arial"/>
          <w:sz w:val="22"/>
          <w:szCs w:val="22"/>
        </w:rPr>
        <w:t>.</w:t>
      </w:r>
      <w:r w:rsidR="00B85DC9" w:rsidRPr="006E09E7">
        <w:rPr>
          <w:rFonts w:ascii="Arial" w:hAnsi="Arial" w:cs="Arial"/>
          <w:sz w:val="22"/>
          <w:szCs w:val="22"/>
        </w:rPr>
        <w:t>4</w:t>
      </w:r>
      <w:r w:rsidR="00463B93" w:rsidRPr="006E09E7">
        <w:rPr>
          <w:rFonts w:ascii="Arial" w:hAnsi="Arial" w:cs="Arial"/>
          <w:sz w:val="22"/>
          <w:szCs w:val="22"/>
        </w:rPr>
        <w:t>.</w:t>
      </w:r>
      <w:r w:rsidR="00F84446" w:rsidRPr="006E09E7">
        <w:rPr>
          <w:rFonts w:ascii="Arial" w:hAnsi="Arial" w:cs="Arial"/>
          <w:sz w:val="22"/>
          <w:szCs w:val="22"/>
        </w:rPr>
        <w:t>5. Boundaries, Burnout, and Systemic Responsibility</w:t>
      </w:r>
      <w:bookmarkEnd w:id="20"/>
    </w:p>
    <w:p w14:paraId="6C28280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Generational shifts highlight increasing awareness of:</w:t>
      </w:r>
    </w:p>
    <w:p w14:paraId="5B936702" w14:textId="77777777"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burnout </w:t>
      </w:r>
    </w:p>
    <w:p w14:paraId="40E39DDB" w14:textId="77777777"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mental health </w:t>
      </w:r>
    </w:p>
    <w:p w14:paraId="772BA423" w14:textId="0DF2641C"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work-life </w:t>
      </w:r>
      <w:r w:rsidR="00D261E5" w:rsidRPr="006E09E7">
        <w:rPr>
          <w:rFonts w:ascii="Arial" w:hAnsi="Arial" w:cs="Arial"/>
          <w:sz w:val="22"/>
          <w:szCs w:val="22"/>
        </w:rPr>
        <w:t>boundaries.</w:t>
      </w:r>
      <w:r w:rsidRPr="006E09E7">
        <w:rPr>
          <w:rFonts w:ascii="Arial" w:hAnsi="Arial" w:cs="Arial"/>
          <w:sz w:val="22"/>
          <w:szCs w:val="22"/>
        </w:rPr>
        <w:t xml:space="preserve"> </w:t>
      </w:r>
    </w:p>
    <w:p w14:paraId="6044BACA" w14:textId="7870A42F"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Z</w:t>
      </w:r>
      <w:r w:rsidR="00D261E5" w:rsidRPr="006E09E7">
        <w:rPr>
          <w:rFonts w:ascii="Arial" w:hAnsi="Arial" w:cs="Arial"/>
          <w:sz w:val="22"/>
          <w:szCs w:val="22"/>
        </w:rPr>
        <w:t xml:space="preserve"> is</w:t>
      </w:r>
      <w:r w:rsidRPr="006E09E7">
        <w:rPr>
          <w:rFonts w:ascii="Arial" w:hAnsi="Arial" w:cs="Arial"/>
          <w:sz w:val="22"/>
          <w:szCs w:val="22"/>
        </w:rPr>
        <w:t xml:space="preserve"> less willing to accept exploitative conditions.</w:t>
      </w:r>
    </w:p>
    <w:p w14:paraId="47BEBCC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aligns with Part 1’s argument:</w:t>
      </w:r>
    </w:p>
    <w:p w14:paraId="7B5C5576"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Organizations must shift from managing symptoms to addressing systemic issues.</w:t>
      </w:r>
    </w:p>
    <w:p w14:paraId="20477ACB"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713E7903" w14:textId="0EBDE777"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respect boundaries as part of </w:t>
      </w:r>
      <w:r w:rsidR="00D261E5" w:rsidRPr="006E09E7">
        <w:rPr>
          <w:rFonts w:ascii="Arial" w:hAnsi="Arial" w:cs="Arial"/>
          <w:sz w:val="22"/>
          <w:szCs w:val="22"/>
        </w:rPr>
        <w:t>professionalism.</w:t>
      </w:r>
      <w:r w:rsidRPr="006E09E7">
        <w:rPr>
          <w:rFonts w:ascii="Arial" w:hAnsi="Arial" w:cs="Arial"/>
          <w:sz w:val="22"/>
          <w:szCs w:val="22"/>
        </w:rPr>
        <w:t xml:space="preserve"> </w:t>
      </w:r>
    </w:p>
    <w:p w14:paraId="04B55BEF" w14:textId="7C0F2C07"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avoid normalizing </w:t>
      </w:r>
      <w:r w:rsidR="00D261E5" w:rsidRPr="006E09E7">
        <w:rPr>
          <w:rFonts w:ascii="Arial" w:hAnsi="Arial" w:cs="Arial"/>
          <w:sz w:val="22"/>
          <w:szCs w:val="22"/>
        </w:rPr>
        <w:t>overwork.</w:t>
      </w:r>
      <w:r w:rsidRPr="006E09E7">
        <w:rPr>
          <w:rFonts w:ascii="Arial" w:hAnsi="Arial" w:cs="Arial"/>
          <w:sz w:val="22"/>
          <w:szCs w:val="22"/>
        </w:rPr>
        <w:t xml:space="preserve"> </w:t>
      </w:r>
    </w:p>
    <w:p w14:paraId="3C948C68" w14:textId="57A19576"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create sustainable work </w:t>
      </w:r>
      <w:r w:rsidR="00E86C77" w:rsidRPr="006E09E7">
        <w:rPr>
          <w:rFonts w:ascii="Arial" w:hAnsi="Arial" w:cs="Arial"/>
          <w:sz w:val="22"/>
          <w:szCs w:val="22"/>
        </w:rPr>
        <w:t>environments.</w:t>
      </w:r>
      <w:r w:rsidRPr="006E09E7">
        <w:rPr>
          <w:rFonts w:ascii="Arial" w:hAnsi="Arial" w:cs="Arial"/>
          <w:sz w:val="22"/>
          <w:szCs w:val="22"/>
        </w:rPr>
        <w:t xml:space="preserve"> </w:t>
      </w:r>
    </w:p>
    <w:p w14:paraId="29DB4E8B"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4895EC20">
          <v:rect id="_x0000_i1043" style="width:0;height:1.5pt" o:hralign="center" o:hrstd="t" o:hr="t" fillcolor="#a0a0a0" stroked="f"/>
        </w:pict>
      </w:r>
    </w:p>
    <w:p w14:paraId="5D60FF63" w14:textId="37F8E7B2" w:rsidR="00F84446" w:rsidRPr="006E09E7" w:rsidRDefault="00463B93" w:rsidP="009C0255">
      <w:pPr>
        <w:pStyle w:val="Heading2"/>
        <w:spacing w:line="360" w:lineRule="auto"/>
        <w:rPr>
          <w:rFonts w:ascii="Arial" w:hAnsi="Arial" w:cs="Arial"/>
          <w:sz w:val="22"/>
          <w:szCs w:val="22"/>
        </w:rPr>
      </w:pPr>
      <w:bookmarkStart w:id="21" w:name="_Toc227884857"/>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6. Ethical Leadership and Systemic Awareness</w:t>
      </w:r>
      <w:bookmarkEnd w:id="21"/>
    </w:p>
    <w:p w14:paraId="6D32717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Across all generations, there is a growing expectation of ethical and transparent leadership.</w:t>
      </w:r>
    </w:p>
    <w:p w14:paraId="4337259D"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Employees increasingly reject:</w:t>
      </w:r>
    </w:p>
    <w:p w14:paraId="35AAD3F9"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manipulation </w:t>
      </w:r>
    </w:p>
    <w:p w14:paraId="7592CC6C"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exploitative practices </w:t>
      </w:r>
    </w:p>
    <w:p w14:paraId="1BB94AB1"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performative emotional intelligence </w:t>
      </w:r>
    </w:p>
    <w:p w14:paraId="2E731ABB"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connects directly to Part 1:</w:t>
      </w:r>
    </w:p>
    <w:p w14:paraId="10D534C7"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Emotional intelligence must not </w:t>
      </w:r>
      <w:proofErr w:type="gramStart"/>
      <w:r w:rsidRPr="006E09E7">
        <w:rPr>
          <w:rFonts w:ascii="Arial" w:hAnsi="Arial" w:cs="Arial"/>
          <w:sz w:val="22"/>
          <w:szCs w:val="22"/>
        </w:rPr>
        <w:t>be used</w:t>
      </w:r>
      <w:proofErr w:type="gramEnd"/>
      <w:r w:rsidRPr="006E09E7">
        <w:rPr>
          <w:rFonts w:ascii="Arial" w:hAnsi="Arial" w:cs="Arial"/>
          <w:sz w:val="22"/>
          <w:szCs w:val="22"/>
        </w:rPr>
        <w:t xml:space="preserve"> to manipulate emotions for productivity, but to support individuals in reaching their potential.</w:t>
      </w:r>
    </w:p>
    <w:p w14:paraId="5E567CA6"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36F8DBA6" w14:textId="60623513"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t xml:space="preserve">identify systemic </w:t>
      </w:r>
      <w:r w:rsidR="00D261E5" w:rsidRPr="006E09E7">
        <w:rPr>
          <w:rFonts w:ascii="Arial" w:hAnsi="Arial" w:cs="Arial"/>
          <w:sz w:val="22"/>
          <w:szCs w:val="22"/>
        </w:rPr>
        <w:t>problems.</w:t>
      </w:r>
      <w:r w:rsidRPr="006E09E7">
        <w:rPr>
          <w:rFonts w:ascii="Arial" w:hAnsi="Arial" w:cs="Arial"/>
          <w:sz w:val="22"/>
          <w:szCs w:val="22"/>
        </w:rPr>
        <w:t xml:space="preserve"> </w:t>
      </w:r>
    </w:p>
    <w:p w14:paraId="040F4600" w14:textId="21DFEA0A"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t xml:space="preserve">prioritize prevention over </w:t>
      </w:r>
      <w:r w:rsidR="00D261E5" w:rsidRPr="006E09E7">
        <w:rPr>
          <w:rFonts w:ascii="Arial" w:hAnsi="Arial" w:cs="Arial"/>
          <w:sz w:val="22"/>
          <w:szCs w:val="22"/>
        </w:rPr>
        <w:t>reaction.</w:t>
      </w:r>
      <w:r w:rsidRPr="006E09E7">
        <w:rPr>
          <w:rFonts w:ascii="Arial" w:hAnsi="Arial" w:cs="Arial"/>
          <w:sz w:val="22"/>
          <w:szCs w:val="22"/>
        </w:rPr>
        <w:t xml:space="preserve"> </w:t>
      </w:r>
    </w:p>
    <w:p w14:paraId="58FD278B" w14:textId="10A7BB06"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lastRenderedPageBreak/>
        <w:t xml:space="preserve">use social awareness for continuous </w:t>
      </w:r>
      <w:r w:rsidR="00D261E5" w:rsidRPr="006E09E7">
        <w:rPr>
          <w:rFonts w:ascii="Arial" w:hAnsi="Arial" w:cs="Arial"/>
          <w:sz w:val="22"/>
          <w:szCs w:val="22"/>
        </w:rPr>
        <w:t>improvement.</w:t>
      </w:r>
      <w:r w:rsidRPr="006E09E7">
        <w:rPr>
          <w:rFonts w:ascii="Arial" w:hAnsi="Arial" w:cs="Arial"/>
          <w:sz w:val="22"/>
          <w:szCs w:val="22"/>
        </w:rPr>
        <w:t xml:space="preserve"> </w:t>
      </w:r>
    </w:p>
    <w:p w14:paraId="02E2EC85"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pict w14:anchorId="3A905E51">
          <v:rect id="_x0000_i1044" style="width:0;height:1.5pt" o:hralign="center" o:hrstd="t" o:hr="t" fillcolor="#a0a0a0" stroked="f"/>
        </w:pict>
      </w:r>
    </w:p>
    <w:p w14:paraId="569868CE" w14:textId="6FC95EDF" w:rsidR="00F84446" w:rsidRPr="006E09E7" w:rsidRDefault="00055C83" w:rsidP="009C0255">
      <w:pPr>
        <w:pStyle w:val="Heading2"/>
        <w:spacing w:line="360" w:lineRule="auto"/>
        <w:rPr>
          <w:rFonts w:ascii="Arial" w:hAnsi="Arial" w:cs="Arial"/>
          <w:sz w:val="22"/>
          <w:szCs w:val="22"/>
        </w:rPr>
      </w:pPr>
      <w:bookmarkStart w:id="22" w:name="_Toc227884858"/>
      <w:r w:rsidRPr="006E09E7">
        <w:rPr>
          <w:rFonts w:ascii="Arial" w:hAnsi="Arial" w:cs="Arial"/>
          <w:sz w:val="22"/>
          <w:szCs w:val="22"/>
        </w:rPr>
        <w:t>2.</w:t>
      </w:r>
      <w:r w:rsidR="00B85DC9" w:rsidRPr="006E09E7">
        <w:rPr>
          <w:rFonts w:ascii="Arial" w:hAnsi="Arial" w:cs="Arial"/>
          <w:sz w:val="22"/>
          <w:szCs w:val="22"/>
        </w:rPr>
        <w:t>5.</w:t>
      </w:r>
      <w:r w:rsidRPr="006E09E7">
        <w:rPr>
          <w:rFonts w:ascii="Arial" w:hAnsi="Arial" w:cs="Arial"/>
          <w:sz w:val="22"/>
          <w:szCs w:val="22"/>
        </w:rPr>
        <w:t xml:space="preserve"> </w:t>
      </w:r>
      <w:r w:rsidR="00F84446" w:rsidRPr="006E09E7">
        <w:rPr>
          <w:rFonts w:ascii="Arial" w:hAnsi="Arial" w:cs="Arial"/>
          <w:sz w:val="22"/>
          <w:szCs w:val="22"/>
        </w:rPr>
        <w:t>Integrating the Flynn Effect with Emotional Intelligence</w:t>
      </w:r>
      <w:bookmarkEnd w:id="22"/>
    </w:p>
    <w:p w14:paraId="2FF99369"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 Flynn effect reinforces a critical shift:</w:t>
      </w:r>
    </w:p>
    <w:p w14:paraId="1498F532" w14:textId="382BD2E6"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employees are increasingly capable of critical </w:t>
      </w:r>
      <w:r w:rsidR="00D261E5" w:rsidRPr="006E09E7">
        <w:rPr>
          <w:rFonts w:ascii="Arial" w:hAnsi="Arial" w:cs="Arial"/>
          <w:sz w:val="22"/>
          <w:szCs w:val="22"/>
        </w:rPr>
        <w:t>thinking.</w:t>
      </w:r>
      <w:r w:rsidRPr="006E09E7">
        <w:rPr>
          <w:rFonts w:ascii="Arial" w:hAnsi="Arial" w:cs="Arial"/>
          <w:sz w:val="22"/>
          <w:szCs w:val="22"/>
        </w:rPr>
        <w:t xml:space="preserve"> </w:t>
      </w:r>
    </w:p>
    <w:p w14:paraId="4B032EAB" w14:textId="53683416"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they identify inconsistencies </w:t>
      </w:r>
      <w:r w:rsidR="00D261E5" w:rsidRPr="006E09E7">
        <w:rPr>
          <w:rFonts w:ascii="Arial" w:hAnsi="Arial" w:cs="Arial"/>
          <w:sz w:val="22"/>
          <w:szCs w:val="22"/>
        </w:rPr>
        <w:t>faster.</w:t>
      </w:r>
      <w:r w:rsidRPr="006E09E7">
        <w:rPr>
          <w:rFonts w:ascii="Arial" w:hAnsi="Arial" w:cs="Arial"/>
          <w:sz w:val="22"/>
          <w:szCs w:val="22"/>
        </w:rPr>
        <w:t xml:space="preserve"> </w:t>
      </w:r>
    </w:p>
    <w:p w14:paraId="5422361A" w14:textId="0A4A6B0C"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they challenge outdated </w:t>
      </w:r>
      <w:r w:rsidR="00D261E5" w:rsidRPr="006E09E7">
        <w:rPr>
          <w:rFonts w:ascii="Arial" w:hAnsi="Arial" w:cs="Arial"/>
          <w:sz w:val="22"/>
          <w:szCs w:val="22"/>
        </w:rPr>
        <w:t>systems.</w:t>
      </w:r>
      <w:r w:rsidRPr="006E09E7">
        <w:rPr>
          <w:rFonts w:ascii="Arial" w:hAnsi="Arial" w:cs="Arial"/>
          <w:sz w:val="22"/>
          <w:szCs w:val="22"/>
        </w:rPr>
        <w:t xml:space="preserve"> </w:t>
      </w:r>
    </w:p>
    <w:p w14:paraId="3F82776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has direct implications:</w:t>
      </w:r>
    </w:p>
    <w:p w14:paraId="0B2CBE0F" w14:textId="5B304EA9"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traditional authority models become less </w:t>
      </w:r>
      <w:r w:rsidR="00D261E5" w:rsidRPr="006E09E7">
        <w:rPr>
          <w:rFonts w:ascii="Arial" w:hAnsi="Arial" w:cs="Arial"/>
          <w:sz w:val="22"/>
          <w:szCs w:val="22"/>
        </w:rPr>
        <w:t>effective.</w:t>
      </w:r>
      <w:r w:rsidRPr="006E09E7">
        <w:rPr>
          <w:rFonts w:ascii="Arial" w:hAnsi="Arial" w:cs="Arial"/>
          <w:sz w:val="22"/>
          <w:szCs w:val="22"/>
        </w:rPr>
        <w:t xml:space="preserve"> </w:t>
      </w:r>
    </w:p>
    <w:p w14:paraId="4E840C08" w14:textId="45837827"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emotional intelligence must </w:t>
      </w:r>
      <w:r w:rsidR="00D261E5" w:rsidRPr="006E09E7">
        <w:rPr>
          <w:rFonts w:ascii="Arial" w:hAnsi="Arial" w:cs="Arial"/>
          <w:sz w:val="22"/>
          <w:szCs w:val="22"/>
        </w:rPr>
        <w:t>evolve.</w:t>
      </w:r>
      <w:r w:rsidRPr="006E09E7">
        <w:rPr>
          <w:rFonts w:ascii="Arial" w:hAnsi="Arial" w:cs="Arial"/>
          <w:sz w:val="22"/>
          <w:szCs w:val="22"/>
        </w:rPr>
        <w:t xml:space="preserve"> </w:t>
      </w:r>
    </w:p>
    <w:p w14:paraId="3ACE6CCB" w14:textId="72E77389"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recruitment must focus on adaptability, not </w:t>
      </w:r>
      <w:r w:rsidR="00D261E5" w:rsidRPr="006E09E7">
        <w:rPr>
          <w:rFonts w:ascii="Arial" w:hAnsi="Arial" w:cs="Arial"/>
          <w:sz w:val="22"/>
          <w:szCs w:val="22"/>
        </w:rPr>
        <w:t>conformity.</w:t>
      </w:r>
      <w:r w:rsidRPr="006E09E7">
        <w:rPr>
          <w:rFonts w:ascii="Arial" w:hAnsi="Arial" w:cs="Arial"/>
          <w:sz w:val="22"/>
          <w:szCs w:val="22"/>
        </w:rPr>
        <w:t xml:space="preserve"> </w:t>
      </w:r>
    </w:p>
    <w:p w14:paraId="1C307214"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Therefore:</w:t>
      </w:r>
    </w:p>
    <w:p w14:paraId="099523F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Higher cognitive capacity across generations requires higher emotional and systemic intelligence from management.</w:t>
      </w:r>
    </w:p>
    <w:p w14:paraId="39906A48" w14:textId="77777777" w:rsidR="00F84446"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002060"/>
        </w:rPr>
        <w:pict w14:anchorId="4F7F2955">
          <v:rect id="_x0000_i1045" style="width:0;height:1.5pt" o:hralign="center" o:hrstd="t" o:hr="t" fillcolor="#a0a0a0" stroked="f"/>
        </w:pict>
      </w:r>
    </w:p>
    <w:p w14:paraId="744A198E" w14:textId="7E0B7A9D" w:rsidR="00F84446" w:rsidRPr="006E09E7" w:rsidRDefault="00F65FE5" w:rsidP="009C0255">
      <w:pPr>
        <w:pStyle w:val="Heading2"/>
        <w:spacing w:line="360" w:lineRule="auto"/>
        <w:rPr>
          <w:rFonts w:ascii="Arial" w:hAnsi="Arial" w:cs="Arial"/>
          <w:b/>
          <w:bCs/>
          <w:sz w:val="22"/>
          <w:szCs w:val="22"/>
        </w:rPr>
      </w:pPr>
      <w:bookmarkStart w:id="23" w:name="_Toc227884859"/>
      <w:r w:rsidRPr="006E09E7">
        <w:rPr>
          <w:rFonts w:ascii="Arial" w:hAnsi="Arial" w:cs="Arial"/>
          <w:b/>
          <w:bCs/>
          <w:sz w:val="22"/>
          <w:szCs w:val="22"/>
        </w:rPr>
        <w:t xml:space="preserve">3. </w:t>
      </w:r>
      <w:r w:rsidR="00F84446" w:rsidRPr="006E09E7">
        <w:rPr>
          <w:rFonts w:ascii="Arial" w:hAnsi="Arial" w:cs="Arial"/>
          <w:b/>
          <w:bCs/>
          <w:sz w:val="22"/>
          <w:szCs w:val="22"/>
        </w:rPr>
        <w:t>Conclusion</w:t>
      </w:r>
      <w:bookmarkEnd w:id="23"/>
    </w:p>
    <w:p w14:paraId="606B3C89" w14:textId="27292205"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 xml:space="preserve">Emotional intelligence is context-dependent and can support workplace functioning, but in toxic environments it may also increase stress or </w:t>
      </w:r>
      <w:proofErr w:type="gramStart"/>
      <w:r w:rsidRPr="006E09E7">
        <w:rPr>
          <w:rFonts w:ascii="Arial" w:hAnsi="Arial" w:cs="Arial"/>
          <w:sz w:val="22"/>
          <w:szCs w:val="22"/>
        </w:rPr>
        <w:t>be misused</w:t>
      </w:r>
      <w:proofErr w:type="gramEnd"/>
      <w:r w:rsidRPr="006E09E7">
        <w:rPr>
          <w:rFonts w:ascii="Arial" w:hAnsi="Arial" w:cs="Arial"/>
          <w:sz w:val="22"/>
          <w:szCs w:val="22"/>
        </w:rPr>
        <w:t xml:space="preserve"> to enforce compliance. Its core components</w:t>
      </w:r>
      <w:r w:rsidR="00B60F4E" w:rsidRPr="006E09E7">
        <w:rPr>
          <w:rFonts w:ascii="Arial" w:hAnsi="Arial" w:cs="Arial"/>
          <w:sz w:val="22"/>
          <w:szCs w:val="22"/>
        </w:rPr>
        <w:t xml:space="preserve">, </w:t>
      </w:r>
      <w:r w:rsidRPr="006E09E7">
        <w:rPr>
          <w:rFonts w:ascii="Arial" w:hAnsi="Arial" w:cs="Arial"/>
          <w:sz w:val="22"/>
          <w:szCs w:val="22"/>
        </w:rPr>
        <w:t>self-awareness, self-regulation, motivation, empathy, and social skills</w:t>
      </w:r>
      <w:r w:rsidR="00030628" w:rsidRPr="006E09E7">
        <w:rPr>
          <w:rFonts w:ascii="Arial" w:hAnsi="Arial" w:cs="Arial"/>
          <w:sz w:val="22"/>
          <w:szCs w:val="22"/>
        </w:rPr>
        <w:t xml:space="preserve">, </w:t>
      </w:r>
      <w:proofErr w:type="gramStart"/>
      <w:r w:rsidRPr="006E09E7">
        <w:rPr>
          <w:rFonts w:ascii="Arial" w:hAnsi="Arial" w:cs="Arial"/>
          <w:sz w:val="22"/>
          <w:szCs w:val="22"/>
        </w:rPr>
        <w:t>are shaped</w:t>
      </w:r>
      <w:proofErr w:type="gramEnd"/>
      <w:r w:rsidRPr="006E09E7">
        <w:rPr>
          <w:rFonts w:ascii="Arial" w:hAnsi="Arial" w:cs="Arial"/>
          <w:sz w:val="22"/>
          <w:szCs w:val="22"/>
        </w:rPr>
        <w:t xml:space="preserve"> by organisational conditions and cannot replace ethical leadership or systemic accountability.</w:t>
      </w:r>
    </w:p>
    <w:p w14:paraId="0CFE5061" w14:textId="77777777"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 xml:space="preserve">Effective application of EI requires integration with broader frameworks (Bar-On, MBCT, MBWA) and recognition that employees </w:t>
      </w:r>
      <w:proofErr w:type="gramStart"/>
      <w:r w:rsidRPr="006E09E7">
        <w:rPr>
          <w:rFonts w:ascii="Arial" w:hAnsi="Arial" w:cs="Arial"/>
          <w:sz w:val="22"/>
          <w:szCs w:val="22"/>
        </w:rPr>
        <w:t>are influenced</w:t>
      </w:r>
      <w:proofErr w:type="gramEnd"/>
      <w:r w:rsidRPr="006E09E7">
        <w:rPr>
          <w:rFonts w:ascii="Arial" w:hAnsi="Arial" w:cs="Arial"/>
          <w:sz w:val="22"/>
          <w:szCs w:val="22"/>
        </w:rPr>
        <w:t xml:space="preserve"> by workplace systems, not just individual traits.</w:t>
      </w:r>
    </w:p>
    <w:p w14:paraId="135E4F57" w14:textId="77777777"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Generational differences further show that recruitment must go beyond age categories, incorporating emotional intelligence, systemic awareness, and cognitive change (Flynn effect). Organisations must adopt flexible, ethical, and adaptive leadership to maintain engagement and effectiveness.</w:t>
      </w:r>
    </w:p>
    <w:p w14:paraId="22BBEBAD" w14:textId="77777777" w:rsidR="00AA0C93" w:rsidRPr="006E09E7" w:rsidRDefault="00AA0C93" w:rsidP="009C0255">
      <w:pPr>
        <w:spacing w:line="360" w:lineRule="auto"/>
        <w:rPr>
          <w:rFonts w:ascii="Arial" w:hAnsi="Arial" w:cs="Arial"/>
          <w:sz w:val="22"/>
          <w:szCs w:val="22"/>
        </w:rPr>
      </w:pPr>
    </w:p>
    <w:p w14:paraId="0C813298" w14:textId="4C008B0D" w:rsidR="00AA0C93" w:rsidRPr="006E09E7" w:rsidRDefault="00000000" w:rsidP="009C0255">
      <w:pPr>
        <w:spacing w:line="360" w:lineRule="auto"/>
        <w:rPr>
          <w:rFonts w:ascii="Arial" w:hAnsi="Arial" w:cs="Arial"/>
          <w:sz w:val="22"/>
          <w:szCs w:val="22"/>
        </w:rPr>
      </w:pPr>
      <w:r w:rsidRPr="006E09E7">
        <w:rPr>
          <w:rFonts w:ascii="Arial" w:hAnsi="Arial" w:cs="Arial"/>
          <w:sz w:val="22"/>
          <w:szCs w:val="22"/>
          <w:shd w:val="clear" w:color="auto" w:fill="002060"/>
        </w:rPr>
        <w:lastRenderedPageBreak/>
        <w:pict w14:anchorId="202F2739">
          <v:rect id="_x0000_i1046" style="width:0;height:1.5pt" o:hralign="center" o:hrstd="t" o:hr="t" fillcolor="#a0a0a0" stroked="f"/>
        </w:pict>
      </w:r>
    </w:p>
    <w:p w14:paraId="3B983CD0" w14:textId="77777777" w:rsidR="00AA0C93" w:rsidRPr="006E09E7" w:rsidRDefault="00AA0C93" w:rsidP="009C0255">
      <w:pPr>
        <w:spacing w:line="360" w:lineRule="auto"/>
        <w:rPr>
          <w:rFonts w:ascii="Arial" w:hAnsi="Arial" w:cs="Arial"/>
          <w:sz w:val="22"/>
          <w:szCs w:val="22"/>
        </w:rPr>
      </w:pPr>
    </w:p>
    <w:p w14:paraId="73E222A6" w14:textId="77777777" w:rsidR="00AA0C93" w:rsidRPr="006E09E7" w:rsidRDefault="00AA0C93" w:rsidP="009C0255">
      <w:pPr>
        <w:spacing w:line="360" w:lineRule="auto"/>
        <w:rPr>
          <w:rFonts w:ascii="Arial" w:hAnsi="Arial" w:cs="Arial"/>
          <w:sz w:val="22"/>
          <w:szCs w:val="22"/>
        </w:rPr>
      </w:pPr>
    </w:p>
    <w:p w14:paraId="705A56FD" w14:textId="56970C38" w:rsidR="00045BBC" w:rsidRPr="006E09E7" w:rsidRDefault="00F65FE5" w:rsidP="009C0255">
      <w:pPr>
        <w:pStyle w:val="Heading2"/>
        <w:spacing w:line="360" w:lineRule="auto"/>
        <w:rPr>
          <w:rFonts w:ascii="Arial" w:hAnsi="Arial" w:cs="Arial"/>
          <w:b/>
          <w:bCs/>
          <w:sz w:val="22"/>
          <w:szCs w:val="22"/>
        </w:rPr>
      </w:pPr>
      <w:bookmarkStart w:id="24" w:name="_Toc227884860"/>
      <w:r w:rsidRPr="006E09E7">
        <w:rPr>
          <w:rFonts w:ascii="Arial" w:hAnsi="Arial" w:cs="Arial"/>
          <w:b/>
          <w:bCs/>
          <w:sz w:val="22"/>
          <w:szCs w:val="22"/>
        </w:rPr>
        <w:t>4</w:t>
      </w:r>
      <w:r w:rsidR="004F2EEB" w:rsidRPr="006E09E7">
        <w:rPr>
          <w:rFonts w:ascii="Arial" w:hAnsi="Arial" w:cs="Arial"/>
          <w:b/>
          <w:bCs/>
          <w:sz w:val="22"/>
          <w:szCs w:val="22"/>
        </w:rPr>
        <w:t>. References</w:t>
      </w:r>
      <w:bookmarkEnd w:id="24"/>
    </w:p>
    <w:p w14:paraId="5464A625" w14:textId="71391E50" w:rsidR="00B44F3C"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1. </w:t>
      </w:r>
      <w:r w:rsidR="00022332" w:rsidRPr="006E09E7">
        <w:rPr>
          <w:rFonts w:ascii="Arial" w:hAnsi="Arial" w:cs="Arial"/>
          <w:sz w:val="22"/>
          <w:szCs w:val="22"/>
        </w:rPr>
        <w:t xml:space="preserve">Beck, A.T. (1979) </w:t>
      </w:r>
      <w:r w:rsidR="00022332" w:rsidRPr="006E09E7">
        <w:rPr>
          <w:rFonts w:ascii="Arial" w:hAnsi="Arial" w:cs="Arial"/>
          <w:i/>
          <w:iCs/>
          <w:sz w:val="22"/>
          <w:szCs w:val="22"/>
        </w:rPr>
        <w:t>Cognitive Therapy and the Emotional Disorders</w:t>
      </w:r>
      <w:r w:rsidR="00022332" w:rsidRPr="006E09E7">
        <w:rPr>
          <w:rFonts w:ascii="Arial" w:hAnsi="Arial" w:cs="Arial"/>
          <w:sz w:val="22"/>
          <w:szCs w:val="22"/>
        </w:rPr>
        <w:t>. New York: Penguin.</w:t>
      </w:r>
    </w:p>
    <w:p w14:paraId="4D03A6BF" w14:textId="53910A38" w:rsidR="001754CF"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2. </w:t>
      </w:r>
      <w:r w:rsidR="001754CF" w:rsidRPr="006E09E7">
        <w:rPr>
          <w:rFonts w:ascii="Arial" w:hAnsi="Arial" w:cs="Arial"/>
          <w:sz w:val="22"/>
          <w:szCs w:val="22"/>
        </w:rPr>
        <w:t xml:space="preserve">Deci, E.L. and Ryan, R.M. (2000) ‘The “what” and “why” of goal pursuits: Human needs and the self-determination of </w:t>
      </w:r>
      <w:r w:rsidR="00EF484B" w:rsidRPr="006E09E7">
        <w:rPr>
          <w:rFonts w:ascii="Arial" w:hAnsi="Arial" w:cs="Arial"/>
          <w:sz w:val="22"/>
          <w:szCs w:val="22"/>
        </w:rPr>
        <w:t>behaviour</w:t>
      </w:r>
      <w:r w:rsidR="001754CF" w:rsidRPr="006E09E7">
        <w:rPr>
          <w:rFonts w:ascii="Arial" w:hAnsi="Arial" w:cs="Arial"/>
          <w:sz w:val="22"/>
          <w:szCs w:val="22"/>
        </w:rPr>
        <w:t xml:space="preserve">’, </w:t>
      </w:r>
      <w:r w:rsidR="001754CF" w:rsidRPr="006E09E7">
        <w:rPr>
          <w:rFonts w:ascii="Arial" w:hAnsi="Arial" w:cs="Arial"/>
          <w:i/>
          <w:iCs/>
          <w:sz w:val="22"/>
          <w:szCs w:val="22"/>
        </w:rPr>
        <w:t>Psychological Inquiry</w:t>
      </w:r>
      <w:r w:rsidR="001754CF" w:rsidRPr="006E09E7">
        <w:rPr>
          <w:rFonts w:ascii="Arial" w:hAnsi="Arial" w:cs="Arial"/>
          <w:sz w:val="22"/>
          <w:szCs w:val="22"/>
        </w:rPr>
        <w:t>, 11(4), pp. 227–268.</w:t>
      </w:r>
      <w:r w:rsidR="00EF484B" w:rsidRPr="006E09E7">
        <w:rPr>
          <w:rFonts w:ascii="Arial" w:hAnsi="Arial" w:cs="Arial"/>
          <w:sz w:val="22"/>
          <w:szCs w:val="22"/>
        </w:rPr>
        <w:t xml:space="preserve">Available at: </w:t>
      </w:r>
      <w:hyperlink r:id="rId15" w:history="1">
        <w:r w:rsidR="00EF484B" w:rsidRPr="006E09E7">
          <w:rPr>
            <w:rStyle w:val="Hyperlink"/>
            <w:rFonts w:ascii="Arial" w:hAnsi="Arial" w:cs="Arial"/>
            <w:sz w:val="22"/>
            <w:szCs w:val="22"/>
          </w:rPr>
          <w:t xml:space="preserve">The "What" and "Why" of Goal Pursuits: Human Needs and the Self-Determination of </w:t>
        </w:r>
        <w:r w:rsidR="00EF484B" w:rsidRPr="006E09E7">
          <w:rPr>
            <w:rStyle w:val="Hyperlink"/>
            <w:rFonts w:ascii="Arial" w:hAnsi="Arial" w:cs="Arial"/>
            <w:sz w:val="22"/>
            <w:szCs w:val="22"/>
          </w:rPr>
          <w:t>Behaviour</w:t>
        </w:r>
      </w:hyperlink>
      <w:r w:rsidR="00277C44" w:rsidRPr="006E09E7">
        <w:rPr>
          <w:rFonts w:ascii="Arial" w:hAnsi="Arial" w:cs="Arial"/>
          <w:sz w:val="22"/>
          <w:szCs w:val="22"/>
        </w:rPr>
        <w:t>.</w:t>
      </w:r>
      <w:r w:rsidR="001820B9" w:rsidRPr="006E09E7">
        <w:rPr>
          <w:rFonts w:ascii="Arial" w:hAnsi="Arial" w:cs="Arial"/>
          <w:sz w:val="22"/>
          <w:szCs w:val="22"/>
        </w:rPr>
        <w:t xml:space="preserve"> </w:t>
      </w:r>
      <w:r w:rsidR="00277C44" w:rsidRPr="006E09E7">
        <w:rPr>
          <w:rFonts w:ascii="Arial" w:hAnsi="Arial" w:cs="Arial"/>
          <w:sz w:val="22"/>
          <w:szCs w:val="22"/>
        </w:rPr>
        <w:t>(Accessed</w:t>
      </w:r>
      <w:r w:rsidR="00CF3EEB" w:rsidRPr="006E09E7">
        <w:rPr>
          <w:rFonts w:ascii="Arial" w:hAnsi="Arial" w:cs="Arial"/>
          <w:sz w:val="22"/>
          <w:szCs w:val="22"/>
        </w:rPr>
        <w:t>: 25/</w:t>
      </w:r>
      <w:r w:rsidR="001820B9" w:rsidRPr="006E09E7">
        <w:rPr>
          <w:rFonts w:ascii="Arial" w:hAnsi="Arial" w:cs="Arial"/>
          <w:sz w:val="22"/>
          <w:szCs w:val="22"/>
        </w:rPr>
        <w:t>04/</w:t>
      </w:r>
      <w:r w:rsidR="00CF3EEB" w:rsidRPr="006E09E7">
        <w:rPr>
          <w:rFonts w:ascii="Arial" w:hAnsi="Arial" w:cs="Arial"/>
          <w:sz w:val="22"/>
          <w:szCs w:val="22"/>
        </w:rPr>
        <w:t xml:space="preserve"> 2026</w:t>
      </w:r>
      <w:r w:rsidR="00277C44" w:rsidRPr="006E09E7">
        <w:rPr>
          <w:rFonts w:ascii="Arial" w:hAnsi="Arial" w:cs="Arial"/>
          <w:sz w:val="22"/>
          <w:szCs w:val="22"/>
        </w:rPr>
        <w:t>)</w:t>
      </w:r>
    </w:p>
    <w:p w14:paraId="37652512" w14:textId="0F079D5E" w:rsidR="00437055"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3. </w:t>
      </w:r>
      <w:r w:rsidR="00437055" w:rsidRPr="006E09E7">
        <w:rPr>
          <w:rFonts w:ascii="Arial" w:hAnsi="Arial" w:cs="Arial"/>
          <w:sz w:val="22"/>
          <w:szCs w:val="22"/>
        </w:rPr>
        <w:t xml:space="preserve">Edmondson, A. (1999) ‘Psychological safety and learning </w:t>
      </w:r>
      <w:r w:rsidR="00481BC9" w:rsidRPr="006E09E7">
        <w:rPr>
          <w:rFonts w:ascii="Arial" w:hAnsi="Arial" w:cs="Arial"/>
          <w:sz w:val="22"/>
          <w:szCs w:val="22"/>
        </w:rPr>
        <w:t>behaviour</w:t>
      </w:r>
      <w:r w:rsidR="00437055" w:rsidRPr="006E09E7">
        <w:rPr>
          <w:rFonts w:ascii="Arial" w:hAnsi="Arial" w:cs="Arial"/>
          <w:sz w:val="22"/>
          <w:szCs w:val="22"/>
        </w:rPr>
        <w:t xml:space="preserve"> in work teams’, </w:t>
      </w:r>
      <w:r w:rsidR="00437055" w:rsidRPr="006E09E7">
        <w:rPr>
          <w:rFonts w:ascii="Arial" w:hAnsi="Arial" w:cs="Arial"/>
          <w:i/>
          <w:iCs/>
          <w:sz w:val="22"/>
          <w:szCs w:val="22"/>
        </w:rPr>
        <w:t>Administrative Science Quarterly</w:t>
      </w:r>
      <w:r w:rsidR="00437055" w:rsidRPr="006E09E7">
        <w:rPr>
          <w:rFonts w:ascii="Arial" w:hAnsi="Arial" w:cs="Arial"/>
          <w:sz w:val="22"/>
          <w:szCs w:val="22"/>
        </w:rPr>
        <w:t>, 44(2), pp. 350–383. Available at:</w:t>
      </w:r>
      <w:r w:rsidR="00481BC9" w:rsidRPr="006E09E7">
        <w:rPr>
          <w:rFonts w:ascii="Arial" w:hAnsi="Arial" w:cs="Arial"/>
          <w:sz w:val="22"/>
          <w:szCs w:val="22"/>
        </w:rPr>
        <w:t xml:space="preserve"> </w:t>
      </w:r>
      <w:hyperlink r:id="rId16" w:history="1">
        <w:r w:rsidR="00481BC9" w:rsidRPr="006E09E7">
          <w:rPr>
            <w:rStyle w:val="Hyperlink"/>
            <w:rFonts w:ascii="Arial" w:hAnsi="Arial" w:cs="Arial"/>
            <w:sz w:val="22"/>
            <w:szCs w:val="22"/>
          </w:rPr>
          <w:t xml:space="preserve">Psychological Safety and Learning </w:t>
        </w:r>
        <w:r w:rsidR="00481BC9" w:rsidRPr="006E09E7">
          <w:rPr>
            <w:rStyle w:val="Hyperlink"/>
            <w:rFonts w:ascii="Arial" w:hAnsi="Arial" w:cs="Arial"/>
            <w:sz w:val="22"/>
            <w:szCs w:val="22"/>
          </w:rPr>
          <w:t>Behaviour</w:t>
        </w:r>
        <w:r w:rsidR="00481BC9" w:rsidRPr="006E09E7">
          <w:rPr>
            <w:rStyle w:val="Hyperlink"/>
            <w:rFonts w:ascii="Arial" w:hAnsi="Arial" w:cs="Arial"/>
            <w:sz w:val="22"/>
            <w:szCs w:val="22"/>
          </w:rPr>
          <w:t xml:space="preserve"> in Work Teams</w:t>
        </w:r>
      </w:hyperlink>
      <w:r w:rsidR="007E2574" w:rsidRPr="006E09E7">
        <w:rPr>
          <w:rFonts w:ascii="Arial" w:hAnsi="Arial" w:cs="Arial"/>
          <w:sz w:val="22"/>
          <w:szCs w:val="22"/>
        </w:rPr>
        <w:t>. (Ac</w:t>
      </w:r>
      <w:r w:rsidR="00817FF7" w:rsidRPr="006E09E7">
        <w:rPr>
          <w:rFonts w:ascii="Arial" w:hAnsi="Arial" w:cs="Arial"/>
          <w:sz w:val="22"/>
          <w:szCs w:val="22"/>
        </w:rPr>
        <w:t>cessed:13/04/2026</w:t>
      </w:r>
      <w:r w:rsidR="007E2574" w:rsidRPr="006E09E7">
        <w:rPr>
          <w:rFonts w:ascii="Arial" w:hAnsi="Arial" w:cs="Arial"/>
          <w:sz w:val="22"/>
          <w:szCs w:val="22"/>
        </w:rPr>
        <w:t>)</w:t>
      </w:r>
    </w:p>
    <w:p w14:paraId="37CE4A20" w14:textId="54EC994C" w:rsidR="009528D5"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4. </w:t>
      </w:r>
      <w:r w:rsidR="009528D5" w:rsidRPr="006E09E7">
        <w:rPr>
          <w:rFonts w:ascii="Arial" w:hAnsi="Arial" w:cs="Arial"/>
          <w:sz w:val="22"/>
          <w:szCs w:val="22"/>
        </w:rPr>
        <w:t xml:space="preserve">Figley, C.R. (1995) </w:t>
      </w:r>
      <w:r w:rsidR="009528D5" w:rsidRPr="006E09E7">
        <w:rPr>
          <w:rFonts w:ascii="Arial" w:hAnsi="Arial" w:cs="Arial"/>
          <w:i/>
          <w:iCs/>
          <w:sz w:val="22"/>
          <w:szCs w:val="22"/>
        </w:rPr>
        <w:t>Compassion fatigue: Coping with secondary traumatic stress disorder in those who treat the traumatised</w:t>
      </w:r>
      <w:r w:rsidR="009528D5" w:rsidRPr="006E09E7">
        <w:rPr>
          <w:rFonts w:ascii="Arial" w:hAnsi="Arial" w:cs="Arial"/>
          <w:sz w:val="22"/>
          <w:szCs w:val="22"/>
        </w:rPr>
        <w:t>. New York: Brunner/Mazel.</w:t>
      </w:r>
    </w:p>
    <w:p w14:paraId="16C3EE1B" w14:textId="20AD531A" w:rsidR="00826DD8"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5. </w:t>
      </w:r>
      <w:r w:rsidR="00826DD8" w:rsidRPr="006E09E7">
        <w:rPr>
          <w:rFonts w:ascii="Arial" w:hAnsi="Arial" w:cs="Arial"/>
          <w:sz w:val="22"/>
          <w:szCs w:val="22"/>
        </w:rPr>
        <w:t>Flynn, J.R. (2007) </w:t>
      </w:r>
      <w:r w:rsidR="00826DD8" w:rsidRPr="006E09E7">
        <w:rPr>
          <w:rFonts w:ascii="Arial" w:hAnsi="Arial" w:cs="Arial"/>
          <w:i/>
          <w:iCs/>
          <w:sz w:val="22"/>
          <w:szCs w:val="22"/>
        </w:rPr>
        <w:t xml:space="preserve">What is </w:t>
      </w:r>
      <w:r w:rsidR="00486D7F" w:rsidRPr="006E09E7">
        <w:rPr>
          <w:rFonts w:ascii="Arial" w:hAnsi="Arial" w:cs="Arial"/>
          <w:i/>
          <w:iCs/>
          <w:sz w:val="22"/>
          <w:szCs w:val="22"/>
        </w:rPr>
        <w:t>intelligence?</w:t>
      </w:r>
      <w:r w:rsidR="00826DD8" w:rsidRPr="006E09E7">
        <w:rPr>
          <w:rFonts w:ascii="Arial" w:hAnsi="Arial" w:cs="Arial"/>
          <w:i/>
          <w:iCs/>
          <w:sz w:val="22"/>
          <w:szCs w:val="22"/>
        </w:rPr>
        <w:t xml:space="preserve"> beyond the Flynn effect</w:t>
      </w:r>
      <w:r w:rsidR="00826DD8" w:rsidRPr="006E09E7">
        <w:rPr>
          <w:rFonts w:ascii="Arial" w:hAnsi="Arial" w:cs="Arial"/>
          <w:sz w:val="22"/>
          <w:szCs w:val="22"/>
        </w:rPr>
        <w:t xml:space="preserve">. </w:t>
      </w:r>
      <w:r w:rsidR="00486D7F" w:rsidRPr="006E09E7">
        <w:rPr>
          <w:rFonts w:ascii="Arial" w:hAnsi="Arial" w:cs="Arial"/>
          <w:sz w:val="22"/>
          <w:szCs w:val="22"/>
        </w:rPr>
        <w:t>Cambridge;</w:t>
      </w:r>
      <w:r w:rsidR="00826DD8" w:rsidRPr="006E09E7">
        <w:rPr>
          <w:rFonts w:ascii="Arial" w:hAnsi="Arial" w:cs="Arial"/>
          <w:sz w:val="22"/>
          <w:szCs w:val="22"/>
        </w:rPr>
        <w:t xml:space="preserve"> Cambridge University Press.</w:t>
      </w:r>
    </w:p>
    <w:p w14:paraId="56E92929" w14:textId="2A594BC2" w:rsidR="00F5021E" w:rsidRPr="006E09E7" w:rsidRDefault="0036015F" w:rsidP="009C0255">
      <w:pPr>
        <w:spacing w:line="360" w:lineRule="auto"/>
        <w:rPr>
          <w:rFonts w:ascii="Arial" w:hAnsi="Arial" w:cs="Arial"/>
          <w:sz w:val="22"/>
          <w:szCs w:val="22"/>
        </w:rPr>
      </w:pPr>
      <w:r w:rsidRPr="006E09E7">
        <w:rPr>
          <w:rFonts w:ascii="Arial" w:hAnsi="Arial" w:cs="Arial"/>
          <w:sz w:val="22"/>
          <w:szCs w:val="22"/>
        </w:rPr>
        <w:t>6</w:t>
      </w:r>
      <w:r w:rsidR="00C072C7" w:rsidRPr="006E09E7">
        <w:rPr>
          <w:rFonts w:ascii="Arial" w:hAnsi="Arial" w:cs="Arial"/>
          <w:sz w:val="22"/>
          <w:szCs w:val="22"/>
        </w:rPr>
        <w:t xml:space="preserve">. </w:t>
      </w:r>
      <w:r w:rsidR="00F5021E" w:rsidRPr="006E09E7">
        <w:rPr>
          <w:rFonts w:ascii="Arial" w:hAnsi="Arial" w:cs="Arial"/>
          <w:sz w:val="22"/>
          <w:szCs w:val="22"/>
        </w:rPr>
        <w:t xml:space="preserve">Freud, S. (2001) </w:t>
      </w:r>
      <w:r w:rsidR="00F5021E" w:rsidRPr="006E09E7">
        <w:rPr>
          <w:rFonts w:ascii="Arial" w:hAnsi="Arial" w:cs="Arial"/>
          <w:i/>
          <w:iCs/>
          <w:sz w:val="22"/>
          <w:szCs w:val="22"/>
        </w:rPr>
        <w:t>Introductory Lectures on Psychoanalysis</w:t>
      </w:r>
      <w:r w:rsidR="00F5021E" w:rsidRPr="006E09E7">
        <w:rPr>
          <w:rFonts w:ascii="Arial" w:hAnsi="Arial" w:cs="Arial"/>
          <w:sz w:val="22"/>
          <w:szCs w:val="22"/>
        </w:rPr>
        <w:t>. London: Penguin. (Original work published 1917)</w:t>
      </w:r>
    </w:p>
    <w:p w14:paraId="44790E3D" w14:textId="2D3409E4" w:rsidR="00EC5C65"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7. </w:t>
      </w:r>
      <w:r w:rsidR="00EC5C65" w:rsidRPr="006E09E7">
        <w:rPr>
          <w:rFonts w:ascii="Arial" w:hAnsi="Arial" w:cs="Arial"/>
          <w:sz w:val="22"/>
          <w:szCs w:val="22"/>
        </w:rPr>
        <w:t xml:space="preserve">Goleman, D. (1996) </w:t>
      </w:r>
      <w:r w:rsidR="00EC5C65" w:rsidRPr="006E09E7">
        <w:rPr>
          <w:rFonts w:ascii="Arial" w:hAnsi="Arial" w:cs="Arial"/>
          <w:i/>
          <w:iCs/>
          <w:sz w:val="22"/>
          <w:szCs w:val="22"/>
        </w:rPr>
        <w:t>Emotional intelligence</w:t>
      </w:r>
      <w:r w:rsidR="00EC5C65" w:rsidRPr="006E09E7">
        <w:rPr>
          <w:rFonts w:ascii="Arial" w:hAnsi="Arial" w:cs="Arial"/>
          <w:sz w:val="22"/>
          <w:szCs w:val="22"/>
        </w:rPr>
        <w:t>. London: Bloomsbury Publishing. Printed in Great Britain by Clays Ltd, St Ives plc.</w:t>
      </w:r>
    </w:p>
    <w:p w14:paraId="5C35C5D6" w14:textId="431AB12F" w:rsidR="001329C6"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8. </w:t>
      </w:r>
      <w:r w:rsidR="001329C6" w:rsidRPr="006E09E7">
        <w:rPr>
          <w:rFonts w:ascii="Arial" w:hAnsi="Arial" w:cs="Arial"/>
          <w:sz w:val="22"/>
          <w:szCs w:val="22"/>
        </w:rPr>
        <w:t xml:space="preserve">Goleman, D. (1998) </w:t>
      </w:r>
      <w:r w:rsidR="001329C6" w:rsidRPr="006E09E7">
        <w:rPr>
          <w:rFonts w:ascii="Arial" w:hAnsi="Arial" w:cs="Arial"/>
          <w:i/>
          <w:iCs/>
          <w:sz w:val="22"/>
          <w:szCs w:val="22"/>
        </w:rPr>
        <w:t>Working with Emotional Intelligence</w:t>
      </w:r>
      <w:r w:rsidR="001329C6" w:rsidRPr="006E09E7">
        <w:rPr>
          <w:rFonts w:ascii="Arial" w:hAnsi="Arial" w:cs="Arial"/>
          <w:sz w:val="22"/>
          <w:szCs w:val="22"/>
        </w:rPr>
        <w:t>. New York: Bantam Books.</w:t>
      </w:r>
    </w:p>
    <w:p w14:paraId="4AFA16AF" w14:textId="19ECC8F3" w:rsidR="006830DC"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9. </w:t>
      </w:r>
      <w:r w:rsidR="006830DC" w:rsidRPr="006E09E7">
        <w:rPr>
          <w:rFonts w:ascii="Arial" w:hAnsi="Arial" w:cs="Arial"/>
          <w:sz w:val="22"/>
          <w:szCs w:val="22"/>
        </w:rPr>
        <w:t xml:space="preserve">Greenberg, L.S. (2011) </w:t>
      </w:r>
      <w:r w:rsidR="006830DC" w:rsidRPr="006E09E7">
        <w:rPr>
          <w:rFonts w:ascii="Arial" w:hAnsi="Arial" w:cs="Arial"/>
          <w:i/>
          <w:iCs/>
          <w:sz w:val="22"/>
          <w:szCs w:val="22"/>
        </w:rPr>
        <w:t>Emotion-Focused Therapy</w:t>
      </w:r>
      <w:r w:rsidR="006830DC" w:rsidRPr="006E09E7">
        <w:rPr>
          <w:rFonts w:ascii="Arial" w:hAnsi="Arial" w:cs="Arial"/>
          <w:sz w:val="22"/>
          <w:szCs w:val="22"/>
        </w:rPr>
        <w:t>. Washington, DC: APA.</w:t>
      </w:r>
    </w:p>
    <w:p w14:paraId="612DD4F3" w14:textId="342BB719" w:rsidR="009D412C"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10. </w:t>
      </w:r>
      <w:r w:rsidR="009D412C" w:rsidRPr="006E09E7">
        <w:rPr>
          <w:rFonts w:ascii="Arial" w:hAnsi="Arial" w:cs="Arial"/>
          <w:sz w:val="22"/>
          <w:szCs w:val="22"/>
        </w:rPr>
        <w:t xml:space="preserve">Hochschild, A.R. (1983) </w:t>
      </w:r>
      <w:r w:rsidR="009D412C" w:rsidRPr="006E09E7">
        <w:rPr>
          <w:rFonts w:ascii="Arial" w:hAnsi="Arial" w:cs="Arial"/>
          <w:i/>
          <w:iCs/>
          <w:sz w:val="22"/>
          <w:szCs w:val="22"/>
        </w:rPr>
        <w:t>The Managed Heart: Commercialization of Human Feeling</w:t>
      </w:r>
      <w:r w:rsidR="009D412C" w:rsidRPr="006E09E7">
        <w:rPr>
          <w:rFonts w:ascii="Arial" w:hAnsi="Arial" w:cs="Arial"/>
          <w:sz w:val="22"/>
          <w:szCs w:val="22"/>
        </w:rPr>
        <w:t>. Berkeley: University of California Press.</w:t>
      </w:r>
    </w:p>
    <w:p w14:paraId="39971142" w14:textId="2601F98D" w:rsidR="006015D4"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11. </w:t>
      </w:r>
      <w:r w:rsidR="006015D4" w:rsidRPr="006E09E7">
        <w:rPr>
          <w:rFonts w:ascii="Arial" w:hAnsi="Arial" w:cs="Arial"/>
          <w:sz w:val="22"/>
          <w:szCs w:val="22"/>
        </w:rPr>
        <w:t xml:space="preserve">Minuchin, S. (1974) </w:t>
      </w:r>
      <w:r w:rsidR="006015D4" w:rsidRPr="006E09E7">
        <w:rPr>
          <w:rFonts w:ascii="Arial" w:hAnsi="Arial" w:cs="Arial"/>
          <w:i/>
          <w:iCs/>
          <w:sz w:val="22"/>
          <w:szCs w:val="22"/>
        </w:rPr>
        <w:t>Families and Family Therapy</w:t>
      </w:r>
      <w:r w:rsidR="006015D4" w:rsidRPr="006E09E7">
        <w:rPr>
          <w:rFonts w:ascii="Arial" w:hAnsi="Arial" w:cs="Arial"/>
          <w:sz w:val="22"/>
          <w:szCs w:val="22"/>
        </w:rPr>
        <w:t xml:space="preserve">. Cambridge, MA: Harvard University </w:t>
      </w:r>
      <w:r w:rsidR="006015D4" w:rsidRPr="006E09E7">
        <w:rPr>
          <w:rFonts w:ascii="Arial" w:hAnsi="Arial" w:cs="Arial"/>
          <w:sz w:val="22"/>
          <w:szCs w:val="22"/>
        </w:rPr>
        <w:t xml:space="preserve">Press. </w:t>
      </w:r>
    </w:p>
    <w:p w14:paraId="18B11C85" w14:textId="7DD4F744" w:rsidR="00E86435" w:rsidRPr="006E09E7" w:rsidRDefault="00C072C7" w:rsidP="009C0255">
      <w:pPr>
        <w:spacing w:line="360" w:lineRule="auto"/>
        <w:rPr>
          <w:rFonts w:ascii="Arial" w:hAnsi="Arial" w:cs="Arial"/>
          <w:sz w:val="22"/>
          <w:szCs w:val="22"/>
        </w:rPr>
      </w:pPr>
      <w:r w:rsidRPr="006E09E7">
        <w:rPr>
          <w:rFonts w:ascii="Arial" w:hAnsi="Arial" w:cs="Arial"/>
          <w:sz w:val="22"/>
          <w:szCs w:val="22"/>
        </w:rPr>
        <w:t>12</w:t>
      </w:r>
      <w:r w:rsidR="00CF27A5" w:rsidRPr="006E09E7">
        <w:rPr>
          <w:rFonts w:ascii="Arial" w:hAnsi="Arial" w:cs="Arial"/>
          <w:sz w:val="22"/>
          <w:szCs w:val="22"/>
        </w:rPr>
        <w:t xml:space="preserve">. </w:t>
      </w:r>
      <w:r w:rsidR="006015D4" w:rsidRPr="006E09E7">
        <w:rPr>
          <w:rFonts w:ascii="Arial" w:hAnsi="Arial" w:cs="Arial"/>
          <w:sz w:val="22"/>
          <w:szCs w:val="22"/>
        </w:rPr>
        <w:t>Maslach</w:t>
      </w:r>
      <w:r w:rsidR="00E86435" w:rsidRPr="006E09E7">
        <w:rPr>
          <w:rFonts w:ascii="Arial" w:hAnsi="Arial" w:cs="Arial"/>
          <w:sz w:val="22"/>
          <w:szCs w:val="22"/>
        </w:rPr>
        <w:t xml:space="preserve">, C. and Leiter, M.P. (2016) </w:t>
      </w:r>
      <w:r w:rsidR="00E86435" w:rsidRPr="006E09E7">
        <w:rPr>
          <w:rFonts w:ascii="Arial" w:hAnsi="Arial" w:cs="Arial"/>
          <w:i/>
          <w:iCs/>
          <w:sz w:val="22"/>
          <w:szCs w:val="22"/>
        </w:rPr>
        <w:t>Burnout</w:t>
      </w:r>
      <w:r w:rsidR="00E86435" w:rsidRPr="006E09E7">
        <w:rPr>
          <w:rFonts w:ascii="Arial" w:hAnsi="Arial" w:cs="Arial"/>
          <w:sz w:val="22"/>
          <w:szCs w:val="22"/>
        </w:rPr>
        <w:t xml:space="preserve">. In: Fink, G. (ed.) </w:t>
      </w:r>
      <w:r w:rsidR="00E86435" w:rsidRPr="006E09E7">
        <w:rPr>
          <w:rFonts w:ascii="Arial" w:hAnsi="Arial" w:cs="Arial"/>
          <w:i/>
          <w:iCs/>
          <w:sz w:val="22"/>
          <w:szCs w:val="22"/>
        </w:rPr>
        <w:t xml:space="preserve">Stress: Concepts, Cognition, Emotion, and </w:t>
      </w:r>
      <w:r w:rsidR="006015D4" w:rsidRPr="006E09E7">
        <w:rPr>
          <w:rFonts w:ascii="Arial" w:hAnsi="Arial" w:cs="Arial"/>
          <w:i/>
          <w:iCs/>
          <w:sz w:val="22"/>
          <w:szCs w:val="22"/>
        </w:rPr>
        <w:t>Behaviour</w:t>
      </w:r>
      <w:r w:rsidR="00E86435" w:rsidRPr="006E09E7">
        <w:rPr>
          <w:rFonts w:ascii="Arial" w:hAnsi="Arial" w:cs="Arial"/>
          <w:sz w:val="22"/>
          <w:szCs w:val="22"/>
        </w:rPr>
        <w:t>. San Diego: Academic Press.</w:t>
      </w:r>
    </w:p>
    <w:p w14:paraId="080ABBD9" w14:textId="134003DE" w:rsidR="00ED547B" w:rsidRPr="006E09E7" w:rsidRDefault="00CF27A5" w:rsidP="009C0255">
      <w:pPr>
        <w:spacing w:line="360" w:lineRule="auto"/>
        <w:rPr>
          <w:rFonts w:ascii="Arial" w:hAnsi="Arial" w:cs="Arial"/>
          <w:sz w:val="22"/>
          <w:szCs w:val="22"/>
        </w:rPr>
      </w:pPr>
      <w:r w:rsidRPr="006E09E7">
        <w:rPr>
          <w:rFonts w:ascii="Arial" w:hAnsi="Arial" w:cs="Arial"/>
          <w:sz w:val="22"/>
          <w:szCs w:val="22"/>
        </w:rPr>
        <w:lastRenderedPageBreak/>
        <w:t xml:space="preserve">13. </w:t>
      </w:r>
      <w:r w:rsidR="00ED547B" w:rsidRPr="006E09E7">
        <w:rPr>
          <w:rFonts w:ascii="Arial" w:hAnsi="Arial" w:cs="Arial"/>
          <w:sz w:val="22"/>
          <w:szCs w:val="22"/>
        </w:rPr>
        <w:t xml:space="preserve">Peters, T.J. and Waterman, R.H. (1982) </w:t>
      </w:r>
      <w:r w:rsidR="00ED547B" w:rsidRPr="006E09E7">
        <w:rPr>
          <w:rFonts w:ascii="Arial" w:hAnsi="Arial" w:cs="Arial"/>
          <w:i/>
          <w:iCs/>
          <w:sz w:val="22"/>
          <w:szCs w:val="22"/>
        </w:rPr>
        <w:t>In Search of Excellence: Lessons from America’s Best-Run Companies</w:t>
      </w:r>
      <w:r w:rsidR="00ED547B" w:rsidRPr="006E09E7">
        <w:rPr>
          <w:rFonts w:ascii="Arial" w:hAnsi="Arial" w:cs="Arial"/>
          <w:sz w:val="22"/>
          <w:szCs w:val="22"/>
        </w:rPr>
        <w:t xml:space="preserve">. New York: Harper &amp; Row. Available at: </w:t>
      </w:r>
      <w:hyperlink r:id="rId17" w:tgtFrame="_new" w:history="1">
        <w:r w:rsidR="00ED547B" w:rsidRPr="006E09E7">
          <w:rPr>
            <w:rStyle w:val="Hyperlink"/>
            <w:rFonts w:ascii="Arial" w:hAnsi="Arial" w:cs="Arial"/>
            <w:sz w:val="22"/>
            <w:szCs w:val="22"/>
          </w:rPr>
          <w:t>https://cdn.bookey.app/files/pdf/book/en/in-search-of-excellence.pdf</w:t>
        </w:r>
      </w:hyperlink>
      <w:r w:rsidR="007E7F74" w:rsidRPr="006E09E7">
        <w:rPr>
          <w:rFonts w:ascii="Arial" w:hAnsi="Arial" w:cs="Arial"/>
          <w:sz w:val="22"/>
          <w:szCs w:val="22"/>
        </w:rPr>
        <w:t>. (Accessed 5</w:t>
      </w:r>
      <w:r w:rsidR="0050737F" w:rsidRPr="006E09E7">
        <w:rPr>
          <w:rFonts w:ascii="Arial" w:hAnsi="Arial" w:cs="Arial"/>
          <w:sz w:val="22"/>
          <w:szCs w:val="22"/>
        </w:rPr>
        <w:t>/0</w:t>
      </w:r>
      <w:r w:rsidR="00335674" w:rsidRPr="006E09E7">
        <w:rPr>
          <w:rFonts w:ascii="Arial" w:hAnsi="Arial" w:cs="Arial"/>
          <w:sz w:val="22"/>
          <w:szCs w:val="22"/>
        </w:rPr>
        <w:t>3/</w:t>
      </w:r>
      <w:r w:rsidR="001B30CD" w:rsidRPr="006E09E7">
        <w:rPr>
          <w:rFonts w:ascii="Arial" w:hAnsi="Arial" w:cs="Arial"/>
          <w:sz w:val="22"/>
          <w:szCs w:val="22"/>
        </w:rPr>
        <w:t>2026</w:t>
      </w:r>
      <w:r w:rsidR="007E7F74" w:rsidRPr="006E09E7">
        <w:rPr>
          <w:rFonts w:ascii="Arial" w:hAnsi="Arial" w:cs="Arial"/>
          <w:sz w:val="22"/>
          <w:szCs w:val="22"/>
        </w:rPr>
        <w:t>)</w:t>
      </w:r>
    </w:p>
    <w:p w14:paraId="5A1D9981" w14:textId="23680DD8" w:rsidR="00B057B6" w:rsidRPr="006E09E7" w:rsidRDefault="00B057B6" w:rsidP="009C0255">
      <w:pPr>
        <w:spacing w:line="360" w:lineRule="auto"/>
        <w:rPr>
          <w:rFonts w:ascii="Arial" w:hAnsi="Arial" w:cs="Arial"/>
          <w:sz w:val="22"/>
          <w:szCs w:val="22"/>
        </w:rPr>
      </w:pPr>
      <w:r w:rsidRPr="006E09E7">
        <w:rPr>
          <w:rFonts w:ascii="Arial" w:hAnsi="Arial" w:cs="Arial"/>
          <w:sz w:val="22"/>
          <w:szCs w:val="22"/>
        </w:rPr>
        <w:t xml:space="preserve">14. </w:t>
      </w:r>
      <w:r w:rsidRPr="006E09E7">
        <w:rPr>
          <w:rFonts w:ascii="Arial" w:hAnsi="Arial" w:cs="Arial"/>
          <w:sz w:val="22"/>
          <w:szCs w:val="22"/>
        </w:rPr>
        <w:t xml:space="preserve">Pew Research </w:t>
      </w:r>
      <w:r w:rsidR="00EF1093" w:rsidRPr="006E09E7">
        <w:rPr>
          <w:rFonts w:ascii="Arial" w:hAnsi="Arial" w:cs="Arial"/>
          <w:sz w:val="22"/>
          <w:szCs w:val="22"/>
        </w:rPr>
        <w:t>Centre</w:t>
      </w:r>
      <w:r w:rsidRPr="006E09E7">
        <w:rPr>
          <w:rFonts w:ascii="Arial" w:hAnsi="Arial" w:cs="Arial"/>
          <w:sz w:val="22"/>
          <w:szCs w:val="22"/>
        </w:rPr>
        <w:t xml:space="preserve"> (2019) </w:t>
      </w:r>
      <w:r w:rsidRPr="006E09E7">
        <w:rPr>
          <w:rFonts w:ascii="Arial" w:hAnsi="Arial" w:cs="Arial"/>
          <w:i/>
          <w:iCs/>
          <w:sz w:val="22"/>
          <w:szCs w:val="22"/>
        </w:rPr>
        <w:t xml:space="preserve">Defining generations: Where Millennials end and Generation Z </w:t>
      </w:r>
      <w:r w:rsidR="00EF1093" w:rsidRPr="006E09E7">
        <w:rPr>
          <w:rFonts w:ascii="Arial" w:hAnsi="Arial" w:cs="Arial"/>
          <w:i/>
          <w:iCs/>
          <w:sz w:val="22"/>
          <w:szCs w:val="22"/>
        </w:rPr>
        <w:t>begin</w:t>
      </w:r>
      <w:r w:rsidRPr="006E09E7">
        <w:rPr>
          <w:rFonts w:ascii="Arial" w:hAnsi="Arial" w:cs="Arial"/>
          <w:sz w:val="22"/>
          <w:szCs w:val="22"/>
        </w:rPr>
        <w:t xml:space="preserve">. Washington, DC: Pew Research </w:t>
      </w:r>
      <w:r w:rsidR="00EF1093" w:rsidRPr="006E09E7">
        <w:rPr>
          <w:rFonts w:ascii="Arial" w:hAnsi="Arial" w:cs="Arial"/>
          <w:sz w:val="22"/>
          <w:szCs w:val="22"/>
        </w:rPr>
        <w:t>Centre</w:t>
      </w:r>
      <w:r w:rsidRPr="006E09E7">
        <w:rPr>
          <w:rFonts w:ascii="Arial" w:hAnsi="Arial" w:cs="Arial"/>
          <w:sz w:val="22"/>
          <w:szCs w:val="22"/>
        </w:rPr>
        <w:t xml:space="preserve">. Available at: </w:t>
      </w:r>
      <w:hyperlink r:id="rId18" w:tgtFrame="_new" w:history="1">
        <w:r w:rsidRPr="006E09E7">
          <w:rPr>
            <w:rStyle w:val="Hyperlink"/>
            <w:rFonts w:ascii="Arial" w:hAnsi="Arial" w:cs="Arial"/>
            <w:sz w:val="22"/>
            <w:szCs w:val="22"/>
          </w:rPr>
          <w:t>https://www.pewresearch.org/</w:t>
        </w:r>
      </w:hyperlink>
      <w:r w:rsidRPr="006E09E7">
        <w:rPr>
          <w:rFonts w:ascii="Arial" w:hAnsi="Arial" w:cs="Arial"/>
          <w:sz w:val="22"/>
          <w:szCs w:val="22"/>
        </w:rPr>
        <w:t xml:space="preserve"> (Accessed: 25 April 2026).</w:t>
      </w:r>
    </w:p>
    <w:p w14:paraId="320EDCE1" w14:textId="5B7DD9E5" w:rsidR="00713323"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5</w:t>
      </w:r>
      <w:r w:rsidRPr="006E09E7">
        <w:rPr>
          <w:rFonts w:ascii="Arial" w:hAnsi="Arial" w:cs="Arial"/>
          <w:sz w:val="22"/>
          <w:szCs w:val="22"/>
        </w:rPr>
        <w:t xml:space="preserve">. </w:t>
      </w:r>
      <w:r w:rsidR="00713323" w:rsidRPr="006E09E7">
        <w:rPr>
          <w:rFonts w:ascii="Arial" w:hAnsi="Arial" w:cs="Arial"/>
          <w:sz w:val="22"/>
          <w:szCs w:val="22"/>
        </w:rPr>
        <w:t xml:space="preserve">Purser, R. (2019) </w:t>
      </w:r>
      <w:proofErr w:type="spellStart"/>
      <w:r w:rsidR="00713323" w:rsidRPr="006E09E7">
        <w:rPr>
          <w:rFonts w:ascii="Arial" w:hAnsi="Arial" w:cs="Arial"/>
          <w:i/>
          <w:iCs/>
          <w:sz w:val="22"/>
          <w:szCs w:val="22"/>
        </w:rPr>
        <w:t>McMindfulness</w:t>
      </w:r>
      <w:proofErr w:type="spellEnd"/>
      <w:r w:rsidR="00713323" w:rsidRPr="006E09E7">
        <w:rPr>
          <w:rFonts w:ascii="Arial" w:hAnsi="Arial" w:cs="Arial"/>
          <w:i/>
          <w:iCs/>
          <w:sz w:val="22"/>
          <w:szCs w:val="22"/>
        </w:rPr>
        <w:t>: How Mindfulness Became the New Capitalist Spirituality</w:t>
      </w:r>
      <w:r w:rsidR="00713323" w:rsidRPr="006E09E7">
        <w:rPr>
          <w:rFonts w:ascii="Arial" w:hAnsi="Arial" w:cs="Arial"/>
          <w:sz w:val="22"/>
          <w:szCs w:val="22"/>
        </w:rPr>
        <w:t>. London: Repeater Books.</w:t>
      </w:r>
    </w:p>
    <w:p w14:paraId="3F6D98FC" w14:textId="218B8519" w:rsidR="00070808"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6</w:t>
      </w:r>
      <w:r w:rsidRPr="006E09E7">
        <w:rPr>
          <w:rFonts w:ascii="Arial" w:hAnsi="Arial" w:cs="Arial"/>
          <w:sz w:val="22"/>
          <w:szCs w:val="22"/>
        </w:rPr>
        <w:t xml:space="preserve">. </w:t>
      </w:r>
      <w:r w:rsidR="00070808" w:rsidRPr="006E09E7">
        <w:rPr>
          <w:rFonts w:ascii="Arial" w:hAnsi="Arial" w:cs="Arial"/>
          <w:sz w:val="22"/>
          <w:szCs w:val="22"/>
        </w:rPr>
        <w:t xml:space="preserve">Singer, J. (1999) ‘Why can’t you be normal for once in your life?’, in Corker, M. and French, S. (eds.) </w:t>
      </w:r>
      <w:r w:rsidR="00070808" w:rsidRPr="006E09E7">
        <w:rPr>
          <w:rFonts w:ascii="Arial" w:hAnsi="Arial" w:cs="Arial"/>
          <w:i/>
          <w:iCs/>
          <w:sz w:val="22"/>
          <w:szCs w:val="22"/>
        </w:rPr>
        <w:t>Disability Discourse</w:t>
      </w:r>
      <w:r w:rsidR="00070808" w:rsidRPr="006E09E7">
        <w:rPr>
          <w:rFonts w:ascii="Arial" w:hAnsi="Arial" w:cs="Arial"/>
          <w:sz w:val="22"/>
          <w:szCs w:val="22"/>
        </w:rPr>
        <w:t>. Buckingham: Open University Press.</w:t>
      </w:r>
    </w:p>
    <w:p w14:paraId="1F493783" w14:textId="762B3AF1" w:rsidR="0030658F"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7</w:t>
      </w:r>
      <w:r w:rsidRPr="006E09E7">
        <w:rPr>
          <w:rFonts w:ascii="Arial" w:hAnsi="Arial" w:cs="Arial"/>
          <w:sz w:val="22"/>
          <w:szCs w:val="22"/>
        </w:rPr>
        <w:t xml:space="preserve">. </w:t>
      </w:r>
      <w:r w:rsidR="0030658F" w:rsidRPr="006E09E7">
        <w:rPr>
          <w:rFonts w:ascii="Arial" w:hAnsi="Arial" w:cs="Arial"/>
          <w:sz w:val="22"/>
          <w:szCs w:val="22"/>
        </w:rPr>
        <w:t xml:space="preserve">Singer, T. and Klimecki, O. (2014) ‘Empathy and compassion’, </w:t>
      </w:r>
      <w:r w:rsidR="0030658F" w:rsidRPr="006E09E7">
        <w:rPr>
          <w:rFonts w:ascii="Arial" w:hAnsi="Arial" w:cs="Arial"/>
          <w:i/>
          <w:iCs/>
          <w:sz w:val="22"/>
          <w:szCs w:val="22"/>
        </w:rPr>
        <w:t>Current Biology</w:t>
      </w:r>
      <w:r w:rsidR="0030658F" w:rsidRPr="006E09E7">
        <w:rPr>
          <w:rFonts w:ascii="Arial" w:hAnsi="Arial" w:cs="Arial"/>
          <w:sz w:val="22"/>
          <w:szCs w:val="22"/>
        </w:rPr>
        <w:t>, 24(18), pp. R875–R878.</w:t>
      </w:r>
      <w:r w:rsidR="002217D7" w:rsidRPr="006E09E7">
        <w:rPr>
          <w:rFonts w:ascii="Arial" w:hAnsi="Arial" w:cs="Arial"/>
          <w:sz w:val="22"/>
          <w:szCs w:val="22"/>
        </w:rPr>
        <w:t xml:space="preserve">Available at: </w:t>
      </w:r>
      <w:hyperlink r:id="rId19" w:history="1">
        <w:r w:rsidR="00175CE4" w:rsidRPr="006E09E7">
          <w:rPr>
            <w:rStyle w:val="Hyperlink"/>
            <w:rFonts w:ascii="Arial" w:hAnsi="Arial" w:cs="Arial"/>
            <w:sz w:val="22"/>
            <w:szCs w:val="22"/>
          </w:rPr>
          <w:t>Empathy and compassion: Current Biology</w:t>
        </w:r>
      </w:hyperlink>
      <w:r w:rsidR="00175CE4" w:rsidRPr="006E09E7">
        <w:rPr>
          <w:rFonts w:ascii="Arial" w:hAnsi="Arial" w:cs="Arial"/>
          <w:sz w:val="22"/>
          <w:szCs w:val="22"/>
        </w:rPr>
        <w:t xml:space="preserve"> </w:t>
      </w:r>
      <w:r w:rsidR="00C819BC" w:rsidRPr="006E09E7">
        <w:rPr>
          <w:rFonts w:ascii="Arial" w:hAnsi="Arial" w:cs="Arial"/>
          <w:sz w:val="22"/>
          <w:szCs w:val="22"/>
        </w:rPr>
        <w:t>(Ac</w:t>
      </w:r>
      <w:r w:rsidR="00870836" w:rsidRPr="006E09E7">
        <w:rPr>
          <w:rFonts w:ascii="Arial" w:hAnsi="Arial" w:cs="Arial"/>
          <w:sz w:val="22"/>
          <w:szCs w:val="22"/>
        </w:rPr>
        <w:t>cessed: 15</w:t>
      </w:r>
      <w:r w:rsidRPr="006E09E7">
        <w:rPr>
          <w:rFonts w:ascii="Arial" w:hAnsi="Arial" w:cs="Arial"/>
          <w:sz w:val="22"/>
          <w:szCs w:val="22"/>
        </w:rPr>
        <w:t>/03/</w:t>
      </w:r>
      <w:r w:rsidR="00870836" w:rsidRPr="006E09E7">
        <w:rPr>
          <w:rFonts w:ascii="Arial" w:hAnsi="Arial" w:cs="Arial"/>
          <w:sz w:val="22"/>
          <w:szCs w:val="22"/>
        </w:rPr>
        <w:t>202</w:t>
      </w:r>
      <w:r w:rsidR="00F63D62" w:rsidRPr="006E09E7">
        <w:rPr>
          <w:rFonts w:ascii="Arial" w:hAnsi="Arial" w:cs="Arial"/>
          <w:sz w:val="22"/>
          <w:szCs w:val="22"/>
        </w:rPr>
        <w:t>6</w:t>
      </w:r>
      <w:r w:rsidR="00C819BC" w:rsidRPr="006E09E7">
        <w:rPr>
          <w:rFonts w:ascii="Arial" w:hAnsi="Arial" w:cs="Arial"/>
          <w:sz w:val="22"/>
          <w:szCs w:val="22"/>
        </w:rPr>
        <w:t>)</w:t>
      </w:r>
    </w:p>
    <w:p w14:paraId="44469F45" w14:textId="3E11DC66" w:rsidR="007D56F8"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8</w:t>
      </w:r>
      <w:r w:rsidRPr="006E09E7">
        <w:rPr>
          <w:rFonts w:ascii="Arial" w:hAnsi="Arial" w:cs="Arial"/>
          <w:sz w:val="22"/>
          <w:szCs w:val="22"/>
        </w:rPr>
        <w:t xml:space="preserve">. </w:t>
      </w:r>
      <w:r w:rsidR="007D56F8" w:rsidRPr="006E09E7">
        <w:rPr>
          <w:rFonts w:ascii="Arial" w:hAnsi="Arial" w:cs="Arial"/>
          <w:sz w:val="22"/>
          <w:szCs w:val="22"/>
        </w:rPr>
        <w:t>Trahan, L.H.</w:t>
      </w:r>
      <w:r w:rsidR="005A592D" w:rsidRPr="006E09E7">
        <w:rPr>
          <w:rFonts w:ascii="Arial" w:hAnsi="Arial" w:cs="Arial"/>
          <w:sz w:val="22"/>
          <w:szCs w:val="22"/>
        </w:rPr>
        <w:t xml:space="preserve"> </w:t>
      </w:r>
      <w:r w:rsidR="005A592D" w:rsidRPr="006E09E7">
        <w:rPr>
          <w:rFonts w:ascii="Arial" w:hAnsi="Arial" w:cs="Arial"/>
          <w:i/>
          <w:iCs/>
          <w:sz w:val="22"/>
          <w:szCs w:val="22"/>
        </w:rPr>
        <w:t>et al</w:t>
      </w:r>
      <w:r w:rsidR="007D56F8" w:rsidRPr="006E09E7">
        <w:rPr>
          <w:rFonts w:ascii="Arial" w:hAnsi="Arial" w:cs="Arial"/>
          <w:sz w:val="22"/>
          <w:szCs w:val="22"/>
        </w:rPr>
        <w:t xml:space="preserve">. (2014) </w:t>
      </w:r>
      <w:r w:rsidR="007D56F8" w:rsidRPr="006E09E7">
        <w:rPr>
          <w:rFonts w:ascii="Arial" w:hAnsi="Arial" w:cs="Arial"/>
          <w:i/>
          <w:iCs/>
          <w:sz w:val="22"/>
          <w:szCs w:val="22"/>
        </w:rPr>
        <w:t>The Flynn Effect: A meta-analysis</w:t>
      </w:r>
      <w:r w:rsidR="007D56F8" w:rsidRPr="006E09E7">
        <w:rPr>
          <w:rFonts w:ascii="Arial" w:hAnsi="Arial" w:cs="Arial"/>
          <w:sz w:val="22"/>
          <w:szCs w:val="22"/>
        </w:rPr>
        <w:t xml:space="preserve">. Psychological Bulletin, 140(5), pp. 1332–1360. Available at: </w:t>
      </w:r>
      <w:hyperlink r:id="rId20" w:tgtFrame="_new" w:history="1">
        <w:r w:rsidR="007D56F8" w:rsidRPr="006E09E7">
          <w:rPr>
            <w:rStyle w:val="Hyperlink"/>
            <w:rFonts w:ascii="Arial" w:hAnsi="Arial" w:cs="Arial"/>
            <w:sz w:val="22"/>
            <w:szCs w:val="22"/>
          </w:rPr>
          <w:t>https://www.ncbi.nlm.nih.gov/pmc/articles/PMC4152423/</w:t>
        </w:r>
      </w:hyperlink>
      <w:r w:rsidR="007D56F8" w:rsidRPr="006E09E7">
        <w:rPr>
          <w:rFonts w:ascii="Arial" w:hAnsi="Arial" w:cs="Arial"/>
          <w:sz w:val="22"/>
          <w:szCs w:val="22"/>
        </w:rPr>
        <w:t xml:space="preserve"> (Accessed: 23</w:t>
      </w:r>
      <w:r w:rsidRPr="006E09E7">
        <w:rPr>
          <w:rFonts w:ascii="Arial" w:hAnsi="Arial" w:cs="Arial"/>
          <w:sz w:val="22"/>
          <w:szCs w:val="22"/>
        </w:rPr>
        <w:t>/04/</w:t>
      </w:r>
      <w:r w:rsidR="007D56F8" w:rsidRPr="006E09E7">
        <w:rPr>
          <w:rFonts w:ascii="Arial" w:hAnsi="Arial" w:cs="Arial"/>
          <w:sz w:val="22"/>
          <w:szCs w:val="22"/>
        </w:rPr>
        <w:t xml:space="preserve">2026). </w:t>
      </w:r>
    </w:p>
    <w:p w14:paraId="0DAC6E29" w14:textId="62390051" w:rsidR="00CC48BF"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9</w:t>
      </w:r>
      <w:r w:rsidRPr="006E09E7">
        <w:rPr>
          <w:rFonts w:ascii="Arial" w:hAnsi="Arial" w:cs="Arial"/>
          <w:sz w:val="22"/>
          <w:szCs w:val="22"/>
        </w:rPr>
        <w:t xml:space="preserve">. </w:t>
      </w:r>
      <w:r w:rsidR="00CC48BF" w:rsidRPr="006E09E7">
        <w:rPr>
          <w:rFonts w:ascii="Arial" w:hAnsi="Arial" w:cs="Arial"/>
          <w:sz w:val="22"/>
          <w:szCs w:val="22"/>
        </w:rPr>
        <w:t xml:space="preserve">Twenge, J.M. (2017) </w:t>
      </w:r>
      <w:proofErr w:type="spellStart"/>
      <w:r w:rsidR="00154A3A" w:rsidRPr="006E09E7">
        <w:rPr>
          <w:rFonts w:ascii="Arial" w:hAnsi="Arial" w:cs="Arial"/>
          <w:sz w:val="22"/>
          <w:szCs w:val="22"/>
        </w:rPr>
        <w:t>iGen</w:t>
      </w:r>
      <w:proofErr w:type="spellEnd"/>
      <w:r w:rsidR="00CC48BF" w:rsidRPr="006E09E7">
        <w:rPr>
          <w:rFonts w:ascii="Arial" w:hAnsi="Arial" w:cs="Arial"/>
          <w:i/>
          <w:iCs/>
          <w:sz w:val="22"/>
          <w:szCs w:val="22"/>
        </w:rPr>
        <w:t>: Why Today’s Super-Connected Kids Are Growing Up Less Rebellious</w:t>
      </w:r>
      <w:r w:rsidR="00CC48BF" w:rsidRPr="006E09E7">
        <w:rPr>
          <w:rFonts w:ascii="Arial" w:hAnsi="Arial" w:cs="Arial"/>
          <w:sz w:val="22"/>
          <w:szCs w:val="22"/>
        </w:rPr>
        <w:t>. New York: Atria Books.</w:t>
      </w:r>
    </w:p>
    <w:p w14:paraId="44273D5F" w14:textId="48BC4216" w:rsidR="001F0286" w:rsidRPr="006E09E7" w:rsidRDefault="00B057B6" w:rsidP="009C0255">
      <w:pPr>
        <w:spacing w:line="360" w:lineRule="auto"/>
        <w:rPr>
          <w:rFonts w:ascii="Arial" w:hAnsi="Arial" w:cs="Arial"/>
          <w:sz w:val="22"/>
          <w:szCs w:val="22"/>
        </w:rPr>
      </w:pPr>
      <w:r w:rsidRPr="006E09E7">
        <w:rPr>
          <w:rFonts w:ascii="Arial" w:hAnsi="Arial" w:cs="Arial"/>
          <w:sz w:val="22"/>
          <w:szCs w:val="22"/>
        </w:rPr>
        <w:t>20</w:t>
      </w:r>
      <w:r w:rsidR="00A75D35" w:rsidRPr="006E09E7">
        <w:rPr>
          <w:rFonts w:ascii="Arial" w:hAnsi="Arial" w:cs="Arial"/>
          <w:sz w:val="22"/>
          <w:szCs w:val="22"/>
        </w:rPr>
        <w:t xml:space="preserve">. </w:t>
      </w:r>
      <w:r w:rsidR="00A75D35" w:rsidRPr="006E09E7">
        <w:rPr>
          <w:rFonts w:ascii="Arial" w:hAnsi="Arial" w:cs="Arial"/>
          <w:sz w:val="22"/>
          <w:szCs w:val="22"/>
        </w:rPr>
        <w:t xml:space="preserve">Van der Kolk, B. (2014) </w:t>
      </w:r>
      <w:r w:rsidR="00A75D35" w:rsidRPr="006E09E7">
        <w:rPr>
          <w:rFonts w:ascii="Arial" w:hAnsi="Arial" w:cs="Arial"/>
          <w:i/>
          <w:iCs/>
          <w:sz w:val="22"/>
          <w:szCs w:val="22"/>
        </w:rPr>
        <w:t>The body keeps the score: Brain, mind, and body in the healing of trauma</w:t>
      </w:r>
      <w:r w:rsidR="00A75D35" w:rsidRPr="006E09E7">
        <w:rPr>
          <w:rFonts w:ascii="Arial" w:hAnsi="Arial" w:cs="Arial"/>
          <w:sz w:val="22"/>
          <w:szCs w:val="22"/>
        </w:rPr>
        <w:t>. New York: Viking.</w:t>
      </w:r>
    </w:p>
    <w:p w14:paraId="54B79E84" w14:textId="2AE70D81" w:rsidR="00DF2979" w:rsidRPr="006E09E7" w:rsidRDefault="008269D0" w:rsidP="009C0255">
      <w:pPr>
        <w:spacing w:line="360" w:lineRule="auto"/>
        <w:rPr>
          <w:rFonts w:ascii="Arial" w:hAnsi="Arial" w:cs="Arial"/>
          <w:sz w:val="22"/>
          <w:szCs w:val="22"/>
        </w:rPr>
      </w:pPr>
      <w:r w:rsidRPr="006E09E7">
        <w:rPr>
          <w:rFonts w:ascii="Arial" w:hAnsi="Arial" w:cs="Arial"/>
          <w:sz w:val="22"/>
          <w:szCs w:val="22"/>
        </w:rPr>
        <w:t>2</w:t>
      </w:r>
      <w:r w:rsidR="00B057B6" w:rsidRPr="006E09E7">
        <w:rPr>
          <w:rFonts w:ascii="Arial" w:hAnsi="Arial" w:cs="Arial"/>
          <w:sz w:val="22"/>
          <w:szCs w:val="22"/>
        </w:rPr>
        <w:t>1</w:t>
      </w:r>
      <w:r w:rsidR="00DF2979" w:rsidRPr="006E09E7">
        <w:rPr>
          <w:rFonts w:ascii="Arial" w:hAnsi="Arial" w:cs="Arial"/>
          <w:sz w:val="22"/>
          <w:szCs w:val="22"/>
        </w:rPr>
        <w:t xml:space="preserve">. </w:t>
      </w:r>
      <w:r w:rsidR="00DF2979" w:rsidRPr="006E09E7">
        <w:rPr>
          <w:rFonts w:ascii="Arial" w:hAnsi="Arial" w:cs="Arial"/>
          <w:sz w:val="22"/>
          <w:szCs w:val="22"/>
        </w:rPr>
        <w:t xml:space="preserve">World Health Organization (2019) </w:t>
      </w:r>
      <w:r w:rsidR="00DF2979" w:rsidRPr="006E09E7">
        <w:rPr>
          <w:rFonts w:ascii="Arial" w:hAnsi="Arial" w:cs="Arial"/>
          <w:i/>
          <w:iCs/>
          <w:sz w:val="22"/>
          <w:szCs w:val="22"/>
        </w:rPr>
        <w:t>Mental health in the workplace</w:t>
      </w:r>
      <w:r w:rsidR="00DF2979" w:rsidRPr="006E09E7">
        <w:rPr>
          <w:rFonts w:ascii="Arial" w:hAnsi="Arial" w:cs="Arial"/>
          <w:sz w:val="22"/>
          <w:szCs w:val="22"/>
        </w:rPr>
        <w:t xml:space="preserve">. Geneva: World Health Organization. Available at: </w:t>
      </w:r>
      <w:hyperlink r:id="rId21" w:tgtFrame="_new" w:history="1">
        <w:r w:rsidR="00DF2979" w:rsidRPr="006E09E7">
          <w:rPr>
            <w:rStyle w:val="Hyperlink"/>
            <w:rFonts w:ascii="Arial" w:hAnsi="Arial" w:cs="Arial"/>
            <w:sz w:val="22"/>
            <w:szCs w:val="22"/>
          </w:rPr>
          <w:t>https://www.who</w:t>
        </w:r>
        <w:r w:rsidR="00DF2979" w:rsidRPr="006E09E7">
          <w:rPr>
            <w:rStyle w:val="Hyperlink"/>
            <w:rFonts w:ascii="Arial" w:hAnsi="Arial" w:cs="Arial"/>
            <w:sz w:val="22"/>
            <w:szCs w:val="22"/>
          </w:rPr>
          <w:t>.</w:t>
        </w:r>
        <w:r w:rsidR="00DF2979" w:rsidRPr="006E09E7">
          <w:rPr>
            <w:rStyle w:val="Hyperlink"/>
            <w:rFonts w:ascii="Arial" w:hAnsi="Arial" w:cs="Arial"/>
            <w:sz w:val="22"/>
            <w:szCs w:val="22"/>
          </w:rPr>
          <w:t>int/</w:t>
        </w:r>
      </w:hyperlink>
      <w:r w:rsidR="00DF2979" w:rsidRPr="006E09E7">
        <w:rPr>
          <w:rFonts w:ascii="Arial" w:hAnsi="Arial" w:cs="Arial"/>
          <w:sz w:val="22"/>
          <w:szCs w:val="22"/>
        </w:rPr>
        <w:t xml:space="preserve"> (Accessed: 25</w:t>
      </w:r>
      <w:r w:rsidR="00DF2979" w:rsidRPr="006E09E7">
        <w:rPr>
          <w:rFonts w:ascii="Arial" w:hAnsi="Arial" w:cs="Arial"/>
          <w:sz w:val="22"/>
          <w:szCs w:val="22"/>
        </w:rPr>
        <w:t>/04/</w:t>
      </w:r>
      <w:r w:rsidR="00DF2979" w:rsidRPr="006E09E7">
        <w:rPr>
          <w:rFonts w:ascii="Arial" w:hAnsi="Arial" w:cs="Arial"/>
          <w:sz w:val="22"/>
          <w:szCs w:val="22"/>
        </w:rPr>
        <w:t>2026).</w:t>
      </w:r>
    </w:p>
    <w:p w14:paraId="37FAE1B0" w14:textId="23491F52" w:rsidR="008269D0" w:rsidRPr="006E09E7" w:rsidRDefault="008269D0" w:rsidP="00505FBD">
      <w:pPr>
        <w:spacing w:line="360" w:lineRule="auto"/>
        <w:rPr>
          <w:rFonts w:ascii="Arial" w:hAnsi="Arial" w:cs="Arial"/>
          <w:sz w:val="22"/>
          <w:szCs w:val="22"/>
        </w:rPr>
      </w:pPr>
    </w:p>
    <w:p w14:paraId="5E8C8F2E" w14:textId="77777777" w:rsidR="00826DD8" w:rsidRPr="006E09E7" w:rsidRDefault="00826DD8" w:rsidP="00505FBD">
      <w:pPr>
        <w:spacing w:line="360" w:lineRule="auto"/>
        <w:rPr>
          <w:rFonts w:ascii="Arial" w:hAnsi="Arial" w:cs="Arial"/>
          <w:sz w:val="22"/>
          <w:szCs w:val="22"/>
        </w:rPr>
      </w:pPr>
    </w:p>
    <w:p w14:paraId="71CE5578" w14:textId="77777777" w:rsidR="007D56F8" w:rsidRPr="006E09E7" w:rsidRDefault="007D56F8" w:rsidP="009C0255">
      <w:pPr>
        <w:spacing w:line="360" w:lineRule="auto"/>
        <w:rPr>
          <w:rFonts w:ascii="Arial" w:hAnsi="Arial" w:cs="Arial"/>
          <w:sz w:val="22"/>
          <w:szCs w:val="22"/>
        </w:rPr>
      </w:pPr>
    </w:p>
    <w:sectPr w:rsidR="007D56F8" w:rsidRPr="006E09E7" w:rsidSect="0072059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7CAB0" w14:textId="77777777" w:rsidR="007A2DCD" w:rsidRDefault="007A2DCD" w:rsidP="0021224D">
      <w:pPr>
        <w:spacing w:after="0" w:line="240" w:lineRule="auto"/>
      </w:pPr>
      <w:r>
        <w:separator/>
      </w:r>
    </w:p>
  </w:endnote>
  <w:endnote w:type="continuationSeparator" w:id="0">
    <w:p w14:paraId="62EFFF44" w14:textId="77777777" w:rsidR="007A2DCD" w:rsidRDefault="007A2DCD" w:rsidP="0021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7B148" w14:textId="77777777" w:rsidR="0021224D" w:rsidRDefault="002122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5247A" w14:textId="77777777" w:rsidR="0021224D" w:rsidRDefault="002122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8652F" w14:textId="77777777" w:rsidR="0021224D" w:rsidRDefault="00212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F270B" w14:textId="77777777" w:rsidR="007A2DCD" w:rsidRDefault="007A2DCD" w:rsidP="0021224D">
      <w:pPr>
        <w:spacing w:after="0" w:line="240" w:lineRule="auto"/>
      </w:pPr>
      <w:r>
        <w:separator/>
      </w:r>
    </w:p>
  </w:footnote>
  <w:footnote w:type="continuationSeparator" w:id="0">
    <w:p w14:paraId="243709F1" w14:textId="77777777" w:rsidR="007A2DCD" w:rsidRDefault="007A2DCD" w:rsidP="00212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D23AF" w14:textId="77777777" w:rsidR="0021224D" w:rsidRDefault="002122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3078015"/>
      <w:docPartObj>
        <w:docPartGallery w:val="Page Numbers (Top of Page)"/>
        <w:docPartUnique/>
      </w:docPartObj>
    </w:sdtPr>
    <w:sdtContent>
      <w:p w14:paraId="0CAEA62D" w14:textId="77777777" w:rsidR="0021224D" w:rsidRDefault="0021224D">
        <w:pPr>
          <w:pStyle w:val="Header"/>
          <w:jc w:val="center"/>
        </w:pPr>
        <w:r>
          <w:fldChar w:fldCharType="begin"/>
        </w:r>
        <w:r>
          <w:instrText>PAGE   \* MERGEFORMAT</w:instrText>
        </w:r>
        <w:r>
          <w:fldChar w:fldCharType="separate"/>
        </w:r>
        <w:r>
          <w:t>2</w:t>
        </w:r>
        <w:r>
          <w:fldChar w:fldCharType="end"/>
        </w:r>
      </w:p>
    </w:sdtContent>
  </w:sdt>
  <w:p w14:paraId="76C260D6" w14:textId="77777777" w:rsidR="0021224D" w:rsidRDefault="002122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9A126" w14:textId="77777777" w:rsidR="0021224D" w:rsidRDefault="002122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677E"/>
    <w:multiLevelType w:val="multilevel"/>
    <w:tmpl w:val="2ED64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D7D64"/>
    <w:multiLevelType w:val="multilevel"/>
    <w:tmpl w:val="7DD6F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678F0"/>
    <w:multiLevelType w:val="multilevel"/>
    <w:tmpl w:val="BB427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93B1D"/>
    <w:multiLevelType w:val="multilevel"/>
    <w:tmpl w:val="18B4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A636F"/>
    <w:multiLevelType w:val="multilevel"/>
    <w:tmpl w:val="D842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56DD1"/>
    <w:multiLevelType w:val="multilevel"/>
    <w:tmpl w:val="608C5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63A46"/>
    <w:multiLevelType w:val="multilevel"/>
    <w:tmpl w:val="B360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20B38"/>
    <w:multiLevelType w:val="multilevel"/>
    <w:tmpl w:val="3758A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D53A7C"/>
    <w:multiLevelType w:val="multilevel"/>
    <w:tmpl w:val="DA9AF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34A18"/>
    <w:multiLevelType w:val="multilevel"/>
    <w:tmpl w:val="7F8ED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4E2BB8"/>
    <w:multiLevelType w:val="multilevel"/>
    <w:tmpl w:val="E2D83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D83389"/>
    <w:multiLevelType w:val="multilevel"/>
    <w:tmpl w:val="9F5E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083951"/>
    <w:multiLevelType w:val="multilevel"/>
    <w:tmpl w:val="442A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D36DB"/>
    <w:multiLevelType w:val="multilevel"/>
    <w:tmpl w:val="3C3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67681"/>
    <w:multiLevelType w:val="multilevel"/>
    <w:tmpl w:val="135A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10FAC"/>
    <w:multiLevelType w:val="multilevel"/>
    <w:tmpl w:val="F43E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D45730"/>
    <w:multiLevelType w:val="multilevel"/>
    <w:tmpl w:val="09C66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89775E"/>
    <w:multiLevelType w:val="multilevel"/>
    <w:tmpl w:val="3308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C934DC"/>
    <w:multiLevelType w:val="multilevel"/>
    <w:tmpl w:val="27822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A00516"/>
    <w:multiLevelType w:val="multilevel"/>
    <w:tmpl w:val="8202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DE7EB2"/>
    <w:multiLevelType w:val="multilevel"/>
    <w:tmpl w:val="9F20F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F63D31"/>
    <w:multiLevelType w:val="multilevel"/>
    <w:tmpl w:val="9746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52946"/>
    <w:multiLevelType w:val="multilevel"/>
    <w:tmpl w:val="1B64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FD1913"/>
    <w:multiLevelType w:val="multilevel"/>
    <w:tmpl w:val="2B24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B43AB1"/>
    <w:multiLevelType w:val="multilevel"/>
    <w:tmpl w:val="D4CAC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C526C6"/>
    <w:multiLevelType w:val="multilevel"/>
    <w:tmpl w:val="853CD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D16D4C"/>
    <w:multiLevelType w:val="multilevel"/>
    <w:tmpl w:val="9D02D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3B4F5F"/>
    <w:multiLevelType w:val="multilevel"/>
    <w:tmpl w:val="5F20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350433"/>
    <w:multiLevelType w:val="multilevel"/>
    <w:tmpl w:val="70CC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83233B"/>
    <w:multiLevelType w:val="multilevel"/>
    <w:tmpl w:val="93361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8B5B48"/>
    <w:multiLevelType w:val="hybridMultilevel"/>
    <w:tmpl w:val="54A6D1A4"/>
    <w:lvl w:ilvl="0" w:tplc="48BEF1B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F63488"/>
    <w:multiLevelType w:val="multilevel"/>
    <w:tmpl w:val="0866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9A1D70"/>
    <w:multiLevelType w:val="multilevel"/>
    <w:tmpl w:val="2C30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39521">
    <w:abstractNumId w:val="31"/>
  </w:num>
  <w:num w:numId="2" w16cid:durableId="1321351370">
    <w:abstractNumId w:val="21"/>
  </w:num>
  <w:num w:numId="3" w16cid:durableId="736048769">
    <w:abstractNumId w:val="19"/>
  </w:num>
  <w:num w:numId="4" w16cid:durableId="889615691">
    <w:abstractNumId w:val="11"/>
  </w:num>
  <w:num w:numId="5" w16cid:durableId="33502692">
    <w:abstractNumId w:val="3"/>
  </w:num>
  <w:num w:numId="6" w16cid:durableId="474489346">
    <w:abstractNumId w:val="10"/>
  </w:num>
  <w:num w:numId="7" w16cid:durableId="818881770">
    <w:abstractNumId w:val="12"/>
  </w:num>
  <w:num w:numId="8" w16cid:durableId="1088422044">
    <w:abstractNumId w:val="20"/>
  </w:num>
  <w:num w:numId="9" w16cid:durableId="1808737382">
    <w:abstractNumId w:val="1"/>
  </w:num>
  <w:num w:numId="10" w16cid:durableId="1860508492">
    <w:abstractNumId w:val="2"/>
  </w:num>
  <w:num w:numId="11" w16cid:durableId="1247493259">
    <w:abstractNumId w:val="26"/>
  </w:num>
  <w:num w:numId="12" w16cid:durableId="722868773">
    <w:abstractNumId w:val="22"/>
  </w:num>
  <w:num w:numId="13" w16cid:durableId="1327435719">
    <w:abstractNumId w:val="8"/>
  </w:num>
  <w:num w:numId="14" w16cid:durableId="1889536956">
    <w:abstractNumId w:val="25"/>
  </w:num>
  <w:num w:numId="15" w16cid:durableId="158424278">
    <w:abstractNumId w:val="16"/>
  </w:num>
  <w:num w:numId="16" w16cid:durableId="2022274172">
    <w:abstractNumId w:val="18"/>
  </w:num>
  <w:num w:numId="17" w16cid:durableId="499389079">
    <w:abstractNumId w:val="5"/>
  </w:num>
  <w:num w:numId="18" w16cid:durableId="1948539078">
    <w:abstractNumId w:val="23"/>
  </w:num>
  <w:num w:numId="19" w16cid:durableId="1478495627">
    <w:abstractNumId w:val="32"/>
  </w:num>
  <w:num w:numId="20" w16cid:durableId="1123305159">
    <w:abstractNumId w:val="9"/>
  </w:num>
  <w:num w:numId="21" w16cid:durableId="2146854654">
    <w:abstractNumId w:val="0"/>
  </w:num>
  <w:num w:numId="22" w16cid:durableId="2067753483">
    <w:abstractNumId w:val="28"/>
  </w:num>
  <w:num w:numId="23" w16cid:durableId="1901207779">
    <w:abstractNumId w:val="27"/>
  </w:num>
  <w:num w:numId="24" w16cid:durableId="1989940952">
    <w:abstractNumId w:val="15"/>
  </w:num>
  <w:num w:numId="25" w16cid:durableId="1200243212">
    <w:abstractNumId w:val="7"/>
  </w:num>
  <w:num w:numId="26" w16cid:durableId="1669819807">
    <w:abstractNumId w:val="4"/>
  </w:num>
  <w:num w:numId="27" w16cid:durableId="286281188">
    <w:abstractNumId w:val="13"/>
  </w:num>
  <w:num w:numId="28" w16cid:durableId="671614357">
    <w:abstractNumId w:val="29"/>
  </w:num>
  <w:num w:numId="29" w16cid:durableId="1781293057">
    <w:abstractNumId w:val="14"/>
  </w:num>
  <w:num w:numId="30" w16cid:durableId="110974291">
    <w:abstractNumId w:val="17"/>
  </w:num>
  <w:num w:numId="31" w16cid:durableId="345208940">
    <w:abstractNumId w:val="6"/>
  </w:num>
  <w:num w:numId="32" w16cid:durableId="2089106920">
    <w:abstractNumId w:val="30"/>
  </w:num>
  <w:num w:numId="33" w16cid:durableId="58295687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596"/>
    <w:rsid w:val="00000380"/>
    <w:rsid w:val="00002B4E"/>
    <w:rsid w:val="00002BAE"/>
    <w:rsid w:val="0000406B"/>
    <w:rsid w:val="00006873"/>
    <w:rsid w:val="0000770D"/>
    <w:rsid w:val="00011767"/>
    <w:rsid w:val="00022332"/>
    <w:rsid w:val="00023339"/>
    <w:rsid w:val="0002573F"/>
    <w:rsid w:val="00030040"/>
    <w:rsid w:val="00030628"/>
    <w:rsid w:val="00032C7C"/>
    <w:rsid w:val="00045BBC"/>
    <w:rsid w:val="00045C4E"/>
    <w:rsid w:val="00046075"/>
    <w:rsid w:val="00046226"/>
    <w:rsid w:val="00055C83"/>
    <w:rsid w:val="0006256D"/>
    <w:rsid w:val="00070808"/>
    <w:rsid w:val="0007151D"/>
    <w:rsid w:val="000718DE"/>
    <w:rsid w:val="00083FE7"/>
    <w:rsid w:val="000917C0"/>
    <w:rsid w:val="00092320"/>
    <w:rsid w:val="000960E7"/>
    <w:rsid w:val="000971E8"/>
    <w:rsid w:val="000B11D2"/>
    <w:rsid w:val="000C094B"/>
    <w:rsid w:val="000C334E"/>
    <w:rsid w:val="000D0EF5"/>
    <w:rsid w:val="000D2E45"/>
    <w:rsid w:val="000E1EB4"/>
    <w:rsid w:val="000E4C12"/>
    <w:rsid w:val="000E5229"/>
    <w:rsid w:val="000F22DC"/>
    <w:rsid w:val="000F77BC"/>
    <w:rsid w:val="001138E5"/>
    <w:rsid w:val="00114D07"/>
    <w:rsid w:val="001249B7"/>
    <w:rsid w:val="001329C6"/>
    <w:rsid w:val="00152B9F"/>
    <w:rsid w:val="00154A3A"/>
    <w:rsid w:val="00161F59"/>
    <w:rsid w:val="00173343"/>
    <w:rsid w:val="001754CF"/>
    <w:rsid w:val="00175CE4"/>
    <w:rsid w:val="001820B9"/>
    <w:rsid w:val="001929DD"/>
    <w:rsid w:val="00194D5B"/>
    <w:rsid w:val="001A1117"/>
    <w:rsid w:val="001A30FD"/>
    <w:rsid w:val="001A70D2"/>
    <w:rsid w:val="001B2C22"/>
    <w:rsid w:val="001B2FEC"/>
    <w:rsid w:val="001B30CD"/>
    <w:rsid w:val="001D26C2"/>
    <w:rsid w:val="001D3CCE"/>
    <w:rsid w:val="001D6B7D"/>
    <w:rsid w:val="001E2B34"/>
    <w:rsid w:val="001E3438"/>
    <w:rsid w:val="001E7927"/>
    <w:rsid w:val="001F0286"/>
    <w:rsid w:val="0021022D"/>
    <w:rsid w:val="002110AF"/>
    <w:rsid w:val="0021224D"/>
    <w:rsid w:val="00220272"/>
    <w:rsid w:val="002217D7"/>
    <w:rsid w:val="00223B43"/>
    <w:rsid w:val="002361B9"/>
    <w:rsid w:val="002426CF"/>
    <w:rsid w:val="002509B7"/>
    <w:rsid w:val="00252168"/>
    <w:rsid w:val="00255486"/>
    <w:rsid w:val="00275E7C"/>
    <w:rsid w:val="00277C44"/>
    <w:rsid w:val="00281CFE"/>
    <w:rsid w:val="002841F9"/>
    <w:rsid w:val="00284FA7"/>
    <w:rsid w:val="00286594"/>
    <w:rsid w:val="0029564D"/>
    <w:rsid w:val="002A3F05"/>
    <w:rsid w:val="002D1B1F"/>
    <w:rsid w:val="002D6B01"/>
    <w:rsid w:val="002D7A52"/>
    <w:rsid w:val="002E218B"/>
    <w:rsid w:val="002F1206"/>
    <w:rsid w:val="002F553A"/>
    <w:rsid w:val="002F67AA"/>
    <w:rsid w:val="0030658F"/>
    <w:rsid w:val="00307791"/>
    <w:rsid w:val="00313725"/>
    <w:rsid w:val="00325006"/>
    <w:rsid w:val="00335674"/>
    <w:rsid w:val="0033627B"/>
    <w:rsid w:val="00343F39"/>
    <w:rsid w:val="00345D65"/>
    <w:rsid w:val="003476C5"/>
    <w:rsid w:val="003520FD"/>
    <w:rsid w:val="0036015F"/>
    <w:rsid w:val="00363763"/>
    <w:rsid w:val="00363E11"/>
    <w:rsid w:val="003646B8"/>
    <w:rsid w:val="00377321"/>
    <w:rsid w:val="00377989"/>
    <w:rsid w:val="00384BE5"/>
    <w:rsid w:val="003904F2"/>
    <w:rsid w:val="003A25F4"/>
    <w:rsid w:val="003A61EA"/>
    <w:rsid w:val="003B51CD"/>
    <w:rsid w:val="003C2EF9"/>
    <w:rsid w:val="003C6DFC"/>
    <w:rsid w:val="003C7A9C"/>
    <w:rsid w:val="003C7CA6"/>
    <w:rsid w:val="003E0F00"/>
    <w:rsid w:val="00401FBC"/>
    <w:rsid w:val="0042359A"/>
    <w:rsid w:val="004241DD"/>
    <w:rsid w:val="00426B30"/>
    <w:rsid w:val="00431AAB"/>
    <w:rsid w:val="00433DC4"/>
    <w:rsid w:val="00437055"/>
    <w:rsid w:val="00443A65"/>
    <w:rsid w:val="00454537"/>
    <w:rsid w:val="0045786C"/>
    <w:rsid w:val="004618A2"/>
    <w:rsid w:val="00463B93"/>
    <w:rsid w:val="0048062E"/>
    <w:rsid w:val="00481BC9"/>
    <w:rsid w:val="00486D7F"/>
    <w:rsid w:val="00492AFA"/>
    <w:rsid w:val="004A0015"/>
    <w:rsid w:val="004A1D26"/>
    <w:rsid w:val="004A38FB"/>
    <w:rsid w:val="004A3B8C"/>
    <w:rsid w:val="004A591A"/>
    <w:rsid w:val="004B1BBA"/>
    <w:rsid w:val="004B75F8"/>
    <w:rsid w:val="004C24F4"/>
    <w:rsid w:val="004C591F"/>
    <w:rsid w:val="004E256C"/>
    <w:rsid w:val="004E4238"/>
    <w:rsid w:val="004F2B6E"/>
    <w:rsid w:val="004F2EEB"/>
    <w:rsid w:val="004F31EC"/>
    <w:rsid w:val="00500819"/>
    <w:rsid w:val="00502492"/>
    <w:rsid w:val="00505FBD"/>
    <w:rsid w:val="00506384"/>
    <w:rsid w:val="0050737F"/>
    <w:rsid w:val="005114E7"/>
    <w:rsid w:val="005117E0"/>
    <w:rsid w:val="00512EF0"/>
    <w:rsid w:val="00515BDC"/>
    <w:rsid w:val="00542DF6"/>
    <w:rsid w:val="005454D0"/>
    <w:rsid w:val="005471F2"/>
    <w:rsid w:val="005538D8"/>
    <w:rsid w:val="0057176C"/>
    <w:rsid w:val="005744E6"/>
    <w:rsid w:val="00583C3F"/>
    <w:rsid w:val="00584063"/>
    <w:rsid w:val="005842FE"/>
    <w:rsid w:val="005A592D"/>
    <w:rsid w:val="005B27B2"/>
    <w:rsid w:val="005B41F2"/>
    <w:rsid w:val="005D5948"/>
    <w:rsid w:val="005E182C"/>
    <w:rsid w:val="005E2419"/>
    <w:rsid w:val="005E5B32"/>
    <w:rsid w:val="005F7FB0"/>
    <w:rsid w:val="006015D4"/>
    <w:rsid w:val="00601797"/>
    <w:rsid w:val="00605DCC"/>
    <w:rsid w:val="0061307B"/>
    <w:rsid w:val="00616958"/>
    <w:rsid w:val="0061733C"/>
    <w:rsid w:val="00622E2A"/>
    <w:rsid w:val="00626CE5"/>
    <w:rsid w:val="00642C83"/>
    <w:rsid w:val="00645D8F"/>
    <w:rsid w:val="00662C52"/>
    <w:rsid w:val="00663786"/>
    <w:rsid w:val="00663C06"/>
    <w:rsid w:val="0067229D"/>
    <w:rsid w:val="0067293E"/>
    <w:rsid w:val="00674BAA"/>
    <w:rsid w:val="006830DC"/>
    <w:rsid w:val="0068494B"/>
    <w:rsid w:val="006907C8"/>
    <w:rsid w:val="006A0D92"/>
    <w:rsid w:val="006A121C"/>
    <w:rsid w:val="006A3E35"/>
    <w:rsid w:val="006C15A1"/>
    <w:rsid w:val="006C3166"/>
    <w:rsid w:val="006C44C1"/>
    <w:rsid w:val="006C494C"/>
    <w:rsid w:val="006D1028"/>
    <w:rsid w:val="006D22BC"/>
    <w:rsid w:val="006E09E7"/>
    <w:rsid w:val="006F4E39"/>
    <w:rsid w:val="006F7756"/>
    <w:rsid w:val="00713323"/>
    <w:rsid w:val="00714F7A"/>
    <w:rsid w:val="0071525D"/>
    <w:rsid w:val="00716A49"/>
    <w:rsid w:val="00720596"/>
    <w:rsid w:val="00721366"/>
    <w:rsid w:val="00721F8D"/>
    <w:rsid w:val="0074342F"/>
    <w:rsid w:val="00744EB3"/>
    <w:rsid w:val="00752A36"/>
    <w:rsid w:val="007532C3"/>
    <w:rsid w:val="0075502B"/>
    <w:rsid w:val="0075619D"/>
    <w:rsid w:val="007562E3"/>
    <w:rsid w:val="00761042"/>
    <w:rsid w:val="00765792"/>
    <w:rsid w:val="007704D7"/>
    <w:rsid w:val="00777441"/>
    <w:rsid w:val="00781C1F"/>
    <w:rsid w:val="007A28CA"/>
    <w:rsid w:val="007A2DCD"/>
    <w:rsid w:val="007B4976"/>
    <w:rsid w:val="007B6514"/>
    <w:rsid w:val="007C158E"/>
    <w:rsid w:val="007C4DAE"/>
    <w:rsid w:val="007C6B3E"/>
    <w:rsid w:val="007C7BB4"/>
    <w:rsid w:val="007C7CC1"/>
    <w:rsid w:val="007D56F8"/>
    <w:rsid w:val="007E2574"/>
    <w:rsid w:val="007E7F74"/>
    <w:rsid w:val="007F0DCF"/>
    <w:rsid w:val="007F2F29"/>
    <w:rsid w:val="0080279F"/>
    <w:rsid w:val="00805698"/>
    <w:rsid w:val="008062D5"/>
    <w:rsid w:val="008064B5"/>
    <w:rsid w:val="008164AE"/>
    <w:rsid w:val="00817FF7"/>
    <w:rsid w:val="0082109C"/>
    <w:rsid w:val="008269D0"/>
    <w:rsid w:val="00826DD8"/>
    <w:rsid w:val="008351B3"/>
    <w:rsid w:val="00835E82"/>
    <w:rsid w:val="00837E0D"/>
    <w:rsid w:val="008611BE"/>
    <w:rsid w:val="00870836"/>
    <w:rsid w:val="0088576D"/>
    <w:rsid w:val="00887FE9"/>
    <w:rsid w:val="00893C06"/>
    <w:rsid w:val="0089413B"/>
    <w:rsid w:val="008A549F"/>
    <w:rsid w:val="008B1E33"/>
    <w:rsid w:val="008B71D0"/>
    <w:rsid w:val="008C2AF0"/>
    <w:rsid w:val="008C305B"/>
    <w:rsid w:val="008C3223"/>
    <w:rsid w:val="008C6E7B"/>
    <w:rsid w:val="008E17EC"/>
    <w:rsid w:val="008E2F6D"/>
    <w:rsid w:val="008E5940"/>
    <w:rsid w:val="008E6B75"/>
    <w:rsid w:val="008F0F3A"/>
    <w:rsid w:val="008F165C"/>
    <w:rsid w:val="008F1F58"/>
    <w:rsid w:val="008F5C26"/>
    <w:rsid w:val="0090158B"/>
    <w:rsid w:val="00933FCA"/>
    <w:rsid w:val="009343E1"/>
    <w:rsid w:val="00936FAC"/>
    <w:rsid w:val="00941874"/>
    <w:rsid w:val="00944BD2"/>
    <w:rsid w:val="00950309"/>
    <w:rsid w:val="0095105A"/>
    <w:rsid w:val="009528D5"/>
    <w:rsid w:val="00953731"/>
    <w:rsid w:val="009608C2"/>
    <w:rsid w:val="0098028F"/>
    <w:rsid w:val="00983427"/>
    <w:rsid w:val="009902F6"/>
    <w:rsid w:val="00991631"/>
    <w:rsid w:val="00992877"/>
    <w:rsid w:val="009A29D4"/>
    <w:rsid w:val="009A54BF"/>
    <w:rsid w:val="009B316E"/>
    <w:rsid w:val="009C0255"/>
    <w:rsid w:val="009C12A0"/>
    <w:rsid w:val="009D3E26"/>
    <w:rsid w:val="009D412C"/>
    <w:rsid w:val="009D673B"/>
    <w:rsid w:val="009E776B"/>
    <w:rsid w:val="00A141B4"/>
    <w:rsid w:val="00A1680D"/>
    <w:rsid w:val="00A16813"/>
    <w:rsid w:val="00A24CC2"/>
    <w:rsid w:val="00A32EF8"/>
    <w:rsid w:val="00A524D5"/>
    <w:rsid w:val="00A61CBC"/>
    <w:rsid w:val="00A64B7A"/>
    <w:rsid w:val="00A75D35"/>
    <w:rsid w:val="00A7649E"/>
    <w:rsid w:val="00A82542"/>
    <w:rsid w:val="00A862C8"/>
    <w:rsid w:val="00AA0C93"/>
    <w:rsid w:val="00AA1505"/>
    <w:rsid w:val="00AA25ED"/>
    <w:rsid w:val="00AA4DE6"/>
    <w:rsid w:val="00AA7639"/>
    <w:rsid w:val="00AB3ECB"/>
    <w:rsid w:val="00AC5435"/>
    <w:rsid w:val="00AD554D"/>
    <w:rsid w:val="00AD580B"/>
    <w:rsid w:val="00AE448C"/>
    <w:rsid w:val="00B04EAB"/>
    <w:rsid w:val="00B057B6"/>
    <w:rsid w:val="00B06CB3"/>
    <w:rsid w:val="00B13507"/>
    <w:rsid w:val="00B141DF"/>
    <w:rsid w:val="00B318F6"/>
    <w:rsid w:val="00B341AE"/>
    <w:rsid w:val="00B42EF2"/>
    <w:rsid w:val="00B4365A"/>
    <w:rsid w:val="00B44F3C"/>
    <w:rsid w:val="00B522C9"/>
    <w:rsid w:val="00B54FAA"/>
    <w:rsid w:val="00B60F4E"/>
    <w:rsid w:val="00B61E1F"/>
    <w:rsid w:val="00B64282"/>
    <w:rsid w:val="00B7339D"/>
    <w:rsid w:val="00B74107"/>
    <w:rsid w:val="00B85DC9"/>
    <w:rsid w:val="00B87A44"/>
    <w:rsid w:val="00B92744"/>
    <w:rsid w:val="00BC19E9"/>
    <w:rsid w:val="00BC3935"/>
    <w:rsid w:val="00BD1560"/>
    <w:rsid w:val="00BD245D"/>
    <w:rsid w:val="00BD7E98"/>
    <w:rsid w:val="00BE0A4B"/>
    <w:rsid w:val="00BF4696"/>
    <w:rsid w:val="00BF6732"/>
    <w:rsid w:val="00C072C7"/>
    <w:rsid w:val="00C10F84"/>
    <w:rsid w:val="00C13CB0"/>
    <w:rsid w:val="00C1442C"/>
    <w:rsid w:val="00C149FF"/>
    <w:rsid w:val="00C169D7"/>
    <w:rsid w:val="00C2065F"/>
    <w:rsid w:val="00C218C7"/>
    <w:rsid w:val="00C21935"/>
    <w:rsid w:val="00C23CDA"/>
    <w:rsid w:val="00C32608"/>
    <w:rsid w:val="00C540BA"/>
    <w:rsid w:val="00C54911"/>
    <w:rsid w:val="00C60F77"/>
    <w:rsid w:val="00C66D19"/>
    <w:rsid w:val="00C76E23"/>
    <w:rsid w:val="00C819BC"/>
    <w:rsid w:val="00C81EC3"/>
    <w:rsid w:val="00C825DE"/>
    <w:rsid w:val="00C83568"/>
    <w:rsid w:val="00C94054"/>
    <w:rsid w:val="00C94961"/>
    <w:rsid w:val="00C961DC"/>
    <w:rsid w:val="00CA62A7"/>
    <w:rsid w:val="00CA7FA6"/>
    <w:rsid w:val="00CB0927"/>
    <w:rsid w:val="00CB5943"/>
    <w:rsid w:val="00CB76DE"/>
    <w:rsid w:val="00CC48BF"/>
    <w:rsid w:val="00CD3758"/>
    <w:rsid w:val="00CD38F3"/>
    <w:rsid w:val="00CE4CA3"/>
    <w:rsid w:val="00CE7185"/>
    <w:rsid w:val="00CF27A5"/>
    <w:rsid w:val="00CF3EEB"/>
    <w:rsid w:val="00D028CE"/>
    <w:rsid w:val="00D04818"/>
    <w:rsid w:val="00D10B52"/>
    <w:rsid w:val="00D124DA"/>
    <w:rsid w:val="00D1439F"/>
    <w:rsid w:val="00D154E4"/>
    <w:rsid w:val="00D24A6B"/>
    <w:rsid w:val="00D261E5"/>
    <w:rsid w:val="00D41F02"/>
    <w:rsid w:val="00D43088"/>
    <w:rsid w:val="00D64B2A"/>
    <w:rsid w:val="00D70479"/>
    <w:rsid w:val="00D70DA6"/>
    <w:rsid w:val="00D77B1F"/>
    <w:rsid w:val="00D81DCF"/>
    <w:rsid w:val="00D8426B"/>
    <w:rsid w:val="00DB2F45"/>
    <w:rsid w:val="00DB4301"/>
    <w:rsid w:val="00DC067F"/>
    <w:rsid w:val="00DC2505"/>
    <w:rsid w:val="00DD02EA"/>
    <w:rsid w:val="00DE3B20"/>
    <w:rsid w:val="00DF0B2A"/>
    <w:rsid w:val="00DF0E6A"/>
    <w:rsid w:val="00DF2979"/>
    <w:rsid w:val="00E00CC7"/>
    <w:rsid w:val="00E06A75"/>
    <w:rsid w:val="00E17E64"/>
    <w:rsid w:val="00E23BCF"/>
    <w:rsid w:val="00E32A72"/>
    <w:rsid w:val="00E44482"/>
    <w:rsid w:val="00E50B76"/>
    <w:rsid w:val="00E63428"/>
    <w:rsid w:val="00E7645B"/>
    <w:rsid w:val="00E8517D"/>
    <w:rsid w:val="00E86435"/>
    <w:rsid w:val="00E86C77"/>
    <w:rsid w:val="00E928B1"/>
    <w:rsid w:val="00E93898"/>
    <w:rsid w:val="00E9631F"/>
    <w:rsid w:val="00EA40B8"/>
    <w:rsid w:val="00EA787A"/>
    <w:rsid w:val="00EB761D"/>
    <w:rsid w:val="00EC0542"/>
    <w:rsid w:val="00EC5C65"/>
    <w:rsid w:val="00ED074E"/>
    <w:rsid w:val="00ED2471"/>
    <w:rsid w:val="00ED3AFB"/>
    <w:rsid w:val="00ED3C7E"/>
    <w:rsid w:val="00ED547B"/>
    <w:rsid w:val="00EE7B52"/>
    <w:rsid w:val="00EE7BC9"/>
    <w:rsid w:val="00EF1093"/>
    <w:rsid w:val="00EF484B"/>
    <w:rsid w:val="00F01D24"/>
    <w:rsid w:val="00F06A29"/>
    <w:rsid w:val="00F13294"/>
    <w:rsid w:val="00F13E44"/>
    <w:rsid w:val="00F17499"/>
    <w:rsid w:val="00F1797E"/>
    <w:rsid w:val="00F25E20"/>
    <w:rsid w:val="00F3035C"/>
    <w:rsid w:val="00F4610D"/>
    <w:rsid w:val="00F5021E"/>
    <w:rsid w:val="00F50B13"/>
    <w:rsid w:val="00F5270F"/>
    <w:rsid w:val="00F53CF5"/>
    <w:rsid w:val="00F55ADB"/>
    <w:rsid w:val="00F611E8"/>
    <w:rsid w:val="00F6256E"/>
    <w:rsid w:val="00F63D62"/>
    <w:rsid w:val="00F65FE5"/>
    <w:rsid w:val="00F676A5"/>
    <w:rsid w:val="00F72788"/>
    <w:rsid w:val="00F817F6"/>
    <w:rsid w:val="00F8413D"/>
    <w:rsid w:val="00F84446"/>
    <w:rsid w:val="00FA1E33"/>
    <w:rsid w:val="00FB59DE"/>
    <w:rsid w:val="00FB7A31"/>
    <w:rsid w:val="00FE14BA"/>
    <w:rsid w:val="00FE4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C8F11"/>
  <w15:chartTrackingRefBased/>
  <w15:docId w15:val="{09066021-70E2-4870-B24A-A0D1FA92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0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0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596"/>
    <w:rPr>
      <w:rFonts w:eastAsiaTheme="majorEastAsia" w:cstheme="majorBidi"/>
      <w:color w:val="272727" w:themeColor="text1" w:themeTint="D8"/>
    </w:rPr>
  </w:style>
  <w:style w:type="paragraph" w:styleId="Title">
    <w:name w:val="Title"/>
    <w:basedOn w:val="Normal"/>
    <w:next w:val="Normal"/>
    <w:link w:val="TitleChar"/>
    <w:uiPriority w:val="10"/>
    <w:qFormat/>
    <w:rsid w:val="00720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596"/>
    <w:pPr>
      <w:spacing w:before="160"/>
      <w:jc w:val="center"/>
    </w:pPr>
    <w:rPr>
      <w:i/>
      <w:iCs/>
      <w:color w:val="404040" w:themeColor="text1" w:themeTint="BF"/>
    </w:rPr>
  </w:style>
  <w:style w:type="character" w:customStyle="1" w:styleId="QuoteChar">
    <w:name w:val="Quote Char"/>
    <w:basedOn w:val="DefaultParagraphFont"/>
    <w:link w:val="Quote"/>
    <w:uiPriority w:val="29"/>
    <w:rsid w:val="00720596"/>
    <w:rPr>
      <w:i/>
      <w:iCs/>
      <w:color w:val="404040" w:themeColor="text1" w:themeTint="BF"/>
    </w:rPr>
  </w:style>
  <w:style w:type="paragraph" w:styleId="ListParagraph">
    <w:name w:val="List Paragraph"/>
    <w:basedOn w:val="Normal"/>
    <w:uiPriority w:val="34"/>
    <w:qFormat/>
    <w:rsid w:val="00720596"/>
    <w:pPr>
      <w:ind w:left="720"/>
      <w:contextualSpacing/>
    </w:pPr>
  </w:style>
  <w:style w:type="character" w:styleId="IntenseEmphasis">
    <w:name w:val="Intense Emphasis"/>
    <w:basedOn w:val="DefaultParagraphFont"/>
    <w:uiPriority w:val="21"/>
    <w:qFormat/>
    <w:rsid w:val="00720596"/>
    <w:rPr>
      <w:i/>
      <w:iCs/>
      <w:color w:val="0F4761" w:themeColor="accent1" w:themeShade="BF"/>
    </w:rPr>
  </w:style>
  <w:style w:type="paragraph" w:styleId="IntenseQuote">
    <w:name w:val="Intense Quote"/>
    <w:basedOn w:val="Normal"/>
    <w:next w:val="Normal"/>
    <w:link w:val="IntenseQuoteChar"/>
    <w:uiPriority w:val="30"/>
    <w:qFormat/>
    <w:rsid w:val="00720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596"/>
    <w:rPr>
      <w:i/>
      <w:iCs/>
      <w:color w:val="0F4761" w:themeColor="accent1" w:themeShade="BF"/>
    </w:rPr>
  </w:style>
  <w:style w:type="character" w:styleId="IntenseReference">
    <w:name w:val="Intense Reference"/>
    <w:basedOn w:val="DefaultParagraphFont"/>
    <w:uiPriority w:val="32"/>
    <w:qFormat/>
    <w:rsid w:val="00720596"/>
    <w:rPr>
      <w:b/>
      <w:bCs/>
      <w:smallCaps/>
      <w:color w:val="0F4761" w:themeColor="accent1" w:themeShade="BF"/>
      <w:spacing w:val="5"/>
    </w:rPr>
  </w:style>
  <w:style w:type="paragraph" w:styleId="NoSpacing">
    <w:name w:val="No Spacing"/>
    <w:link w:val="NoSpacingChar"/>
    <w:uiPriority w:val="1"/>
    <w:qFormat/>
    <w:rsid w:val="0072059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20596"/>
    <w:rPr>
      <w:rFonts w:eastAsiaTheme="minorEastAsia"/>
      <w:kern w:val="0"/>
      <w:sz w:val="22"/>
      <w:szCs w:val="22"/>
      <w:lang w:eastAsia="en-GB"/>
      <w14:ligatures w14:val="none"/>
    </w:rPr>
  </w:style>
  <w:style w:type="paragraph" w:styleId="NormalWeb">
    <w:name w:val="Normal (Web)"/>
    <w:basedOn w:val="Normal"/>
    <w:uiPriority w:val="99"/>
    <w:semiHidden/>
    <w:unhideWhenUsed/>
    <w:rsid w:val="00AA4DE6"/>
    <w:rPr>
      <w:rFonts w:ascii="Times New Roman" w:hAnsi="Times New Roman" w:cs="Times New Roman"/>
    </w:rPr>
  </w:style>
  <w:style w:type="character" w:styleId="Hyperlink">
    <w:name w:val="Hyperlink"/>
    <w:basedOn w:val="DefaultParagraphFont"/>
    <w:uiPriority w:val="99"/>
    <w:unhideWhenUsed/>
    <w:rsid w:val="00944BD2"/>
    <w:rPr>
      <w:color w:val="467886" w:themeColor="hyperlink"/>
      <w:u w:val="single"/>
    </w:rPr>
  </w:style>
  <w:style w:type="character" w:styleId="UnresolvedMention">
    <w:name w:val="Unresolved Mention"/>
    <w:basedOn w:val="DefaultParagraphFont"/>
    <w:uiPriority w:val="99"/>
    <w:semiHidden/>
    <w:unhideWhenUsed/>
    <w:rsid w:val="00944BD2"/>
    <w:rPr>
      <w:color w:val="605E5C"/>
      <w:shd w:val="clear" w:color="auto" w:fill="E1DFDD"/>
    </w:rPr>
  </w:style>
  <w:style w:type="character" w:styleId="FollowedHyperlink">
    <w:name w:val="FollowedHyperlink"/>
    <w:basedOn w:val="DefaultParagraphFont"/>
    <w:uiPriority w:val="99"/>
    <w:semiHidden/>
    <w:unhideWhenUsed/>
    <w:rsid w:val="00944BD2"/>
    <w:rPr>
      <w:color w:val="96607D" w:themeColor="followedHyperlink"/>
      <w:u w:val="single"/>
    </w:rPr>
  </w:style>
  <w:style w:type="paragraph" w:styleId="Header">
    <w:name w:val="header"/>
    <w:basedOn w:val="Normal"/>
    <w:link w:val="HeaderChar"/>
    <w:uiPriority w:val="99"/>
    <w:unhideWhenUsed/>
    <w:rsid w:val="0021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24D"/>
  </w:style>
  <w:style w:type="paragraph" w:styleId="Footer">
    <w:name w:val="footer"/>
    <w:basedOn w:val="Normal"/>
    <w:link w:val="FooterChar"/>
    <w:uiPriority w:val="99"/>
    <w:unhideWhenUsed/>
    <w:rsid w:val="0021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24D"/>
  </w:style>
  <w:style w:type="paragraph" w:styleId="TOCHeading">
    <w:name w:val="TOC Heading"/>
    <w:basedOn w:val="Heading1"/>
    <w:next w:val="Normal"/>
    <w:uiPriority w:val="39"/>
    <w:unhideWhenUsed/>
    <w:qFormat/>
    <w:rsid w:val="0021224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1224D"/>
    <w:pPr>
      <w:spacing w:after="100"/>
      <w:ind w:left="240"/>
    </w:pPr>
  </w:style>
  <w:style w:type="paragraph" w:styleId="TOC1">
    <w:name w:val="toc 1"/>
    <w:basedOn w:val="Normal"/>
    <w:next w:val="Normal"/>
    <w:autoRedefine/>
    <w:uiPriority w:val="39"/>
    <w:unhideWhenUsed/>
    <w:rsid w:val="002122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pewresearch.org/" TargetMode="External"/><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hyperlink" Target="https://www.who.in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dn.bookey.app/files/pdf/book/en/in-search-of-excellence.pdf"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journals-sagepub-com.uwtsd.idm.oclc.org/doi/pdf/10.2307/2666999" TargetMode="External"/><Relationship Id="rId20" Type="http://schemas.openxmlformats.org/officeDocument/2006/relationships/hyperlink" Target="https://www.ncbi.nlm.nih.gov/pmc/articles/PMC4152423/"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tandfonline-com.uwtsd.idm.oclc.org/doi/pdf/10.1207/S15327965PLI1104_01?needAccess=tru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ell.com/current-biology/fulltext/S0960-9822(14)00770-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F086D06E844351B11A71B45B6AB022"/>
        <w:category>
          <w:name w:val="General"/>
          <w:gallery w:val="placeholder"/>
        </w:category>
        <w:types>
          <w:type w:val="bbPlcHdr"/>
        </w:types>
        <w:behaviors>
          <w:behavior w:val="content"/>
        </w:behaviors>
        <w:guid w:val="{291DA6F3-D8C8-4EBE-A90C-74FECF7FCD94}"/>
      </w:docPartPr>
      <w:docPartBody>
        <w:p w:rsidR="007306D9" w:rsidRDefault="002D6FE5" w:rsidP="002D6FE5">
          <w:pPr>
            <w:pStyle w:val="25F086D06E844351B11A71B45B6AB022"/>
          </w:pPr>
          <w:r>
            <w:rPr>
              <w:rFonts w:asciiTheme="majorHAnsi" w:eastAsiaTheme="majorEastAsia" w:hAnsiTheme="majorHAnsi" w:cstheme="majorBidi"/>
              <w:caps/>
              <w:color w:val="156082" w:themeColor="accent1"/>
              <w:sz w:val="80"/>
              <w:szCs w:val="80"/>
            </w:rPr>
            <w:t>[Document title]</w:t>
          </w:r>
        </w:p>
      </w:docPartBody>
    </w:docPart>
    <w:docPart>
      <w:docPartPr>
        <w:name w:val="1C9FA80391BE47A8AF1C4F00A0EF7DD4"/>
        <w:category>
          <w:name w:val="General"/>
          <w:gallery w:val="placeholder"/>
        </w:category>
        <w:types>
          <w:type w:val="bbPlcHdr"/>
        </w:types>
        <w:behaviors>
          <w:behavior w:val="content"/>
        </w:behaviors>
        <w:guid w:val="{AE4F4F7C-9C41-48BE-BB05-A8BB68270054}"/>
      </w:docPartPr>
      <w:docPartBody>
        <w:p w:rsidR="007306D9" w:rsidRDefault="002D6FE5" w:rsidP="002D6FE5">
          <w:pPr>
            <w:pStyle w:val="1C9FA80391BE47A8AF1C4F00A0EF7D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FE5"/>
    <w:rsid w:val="000711AE"/>
    <w:rsid w:val="002D6FE5"/>
    <w:rsid w:val="0037300E"/>
    <w:rsid w:val="005E182C"/>
    <w:rsid w:val="00601797"/>
    <w:rsid w:val="00645D8F"/>
    <w:rsid w:val="0071525D"/>
    <w:rsid w:val="007306D9"/>
    <w:rsid w:val="0080279F"/>
    <w:rsid w:val="008945D7"/>
    <w:rsid w:val="008E73EF"/>
    <w:rsid w:val="00B61E1F"/>
    <w:rsid w:val="00D50FE8"/>
    <w:rsid w:val="00EC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F086D06E844351B11A71B45B6AB022">
    <w:name w:val="25F086D06E844351B11A71B45B6AB022"/>
    <w:rsid w:val="002D6FE5"/>
  </w:style>
  <w:style w:type="paragraph" w:customStyle="1" w:styleId="1C9FA80391BE47A8AF1C4F00A0EF7DD4">
    <w:name w:val="1C9FA80391BE47A8AF1C4F00A0EF7DD4"/>
    <w:rsid w:val="002D6F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7ADC29-668B-40E1-B335-D5E3B206C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1147</TotalTime>
  <Pages>19</Pages>
  <Words>4709</Words>
  <Characters>26847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Developind Emotional iNTELIGENCE skills</dc:title>
  <dc:subject>Individual Report</dc:subject>
  <dc:creator>andreea bacus</dc:creator>
  <cp:keywords/>
  <dc:description/>
  <cp:lastModifiedBy>andreea bacus</cp:lastModifiedBy>
  <cp:revision>446</cp:revision>
  <dcterms:created xsi:type="dcterms:W3CDTF">2026-03-19T13:12:00Z</dcterms:created>
  <dcterms:modified xsi:type="dcterms:W3CDTF">2026-04-25T23:23:00Z</dcterms:modified>
</cp:coreProperties>
</file>