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7C2F5" w14:textId="23A15728" w:rsidR="00E41C26" w:rsidRPr="00E41C26" w:rsidRDefault="00E41C26" w:rsidP="00E41C26">
      <w:r w:rsidRPr="00E41C26">
        <w:drawing>
          <wp:inline distT="0" distB="0" distL="0" distR="0" wp14:anchorId="71BF575F" wp14:editId="764080FD">
            <wp:extent cx="5715000" cy="1897380"/>
            <wp:effectExtent l="0" t="0" r="0" b="7620"/>
            <wp:docPr id="17040166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1897380"/>
                    </a:xfrm>
                    <a:prstGeom prst="rect">
                      <a:avLst/>
                    </a:prstGeom>
                    <a:noFill/>
                    <a:ln>
                      <a:noFill/>
                    </a:ln>
                  </pic:spPr>
                </pic:pic>
              </a:graphicData>
            </a:graphic>
          </wp:inline>
        </w:drawing>
      </w:r>
    </w:p>
    <w:p w14:paraId="774F1D1F" w14:textId="77777777" w:rsidR="00E41C26" w:rsidRPr="00E41C26" w:rsidRDefault="00E41C26" w:rsidP="00E41C26"/>
    <w:p w14:paraId="311D3296" w14:textId="77777777" w:rsidR="00E41C26" w:rsidRPr="00E41C26" w:rsidRDefault="00E41C26" w:rsidP="00E41C26"/>
    <w:p w14:paraId="482A75F0" w14:textId="77777777" w:rsidR="00E41C26" w:rsidRPr="00E41C26" w:rsidRDefault="00E41C26" w:rsidP="00E41C26"/>
    <w:p w14:paraId="79683C4F" w14:textId="77777777" w:rsidR="00E41C26" w:rsidRPr="003C2C43" w:rsidRDefault="00E41C26" w:rsidP="00E41C26">
      <w:pPr>
        <w:rPr>
          <w:rFonts w:ascii="Arial" w:hAnsi="Arial" w:cs="Arial"/>
          <w:b/>
          <w:bCs/>
          <w:sz w:val="36"/>
          <w:szCs w:val="36"/>
        </w:rPr>
      </w:pPr>
      <w:r w:rsidRPr="003C2C43">
        <w:rPr>
          <w:rFonts w:ascii="Arial" w:hAnsi="Arial" w:cs="Arial"/>
          <w:b/>
          <w:bCs/>
          <w:sz w:val="36"/>
          <w:szCs w:val="36"/>
        </w:rPr>
        <w:t>BA (Hons) Leadership and Management Skills</w:t>
      </w:r>
    </w:p>
    <w:p w14:paraId="1FFB630A" w14:textId="2986E3BE" w:rsidR="00E41C26" w:rsidRPr="003C2C43" w:rsidRDefault="00E41C26" w:rsidP="00E41C26">
      <w:pPr>
        <w:rPr>
          <w:rFonts w:ascii="Arial" w:hAnsi="Arial" w:cs="Arial"/>
          <w:i/>
          <w:iCs/>
          <w:sz w:val="36"/>
          <w:szCs w:val="36"/>
        </w:rPr>
      </w:pPr>
      <w:r w:rsidRPr="003C2C43">
        <w:rPr>
          <w:rFonts w:ascii="Arial" w:hAnsi="Arial" w:cs="Arial"/>
          <w:b/>
          <w:bCs/>
          <w:sz w:val="36"/>
          <w:szCs w:val="36"/>
        </w:rPr>
        <w:t xml:space="preserve">                   for the Workplace</w:t>
      </w:r>
    </w:p>
    <w:p w14:paraId="0A132ADD" w14:textId="77777777" w:rsidR="00E41C26" w:rsidRPr="00E41C26" w:rsidRDefault="00E41C26" w:rsidP="00E41C26">
      <w:pPr>
        <w:rPr>
          <w:i/>
          <w:iCs/>
          <w:sz w:val="36"/>
          <w:szCs w:val="36"/>
        </w:rPr>
      </w:pPr>
    </w:p>
    <w:p w14:paraId="1C60048E" w14:textId="3A5E1BEE" w:rsidR="00E41C26" w:rsidRPr="00E41C26" w:rsidRDefault="00E41C26" w:rsidP="00E41C26">
      <w:pPr>
        <w:rPr>
          <w:b/>
          <w:bCs/>
          <w:i/>
          <w:iCs/>
          <w:sz w:val="36"/>
          <w:szCs w:val="36"/>
        </w:rPr>
      </w:pPr>
      <w:r w:rsidRPr="00E41C26">
        <w:rPr>
          <w:b/>
          <w:bCs/>
          <w:i/>
          <w:iCs/>
          <w:sz w:val="36"/>
          <w:szCs w:val="36"/>
        </w:rPr>
        <w:t>Student Name: Andriy Kovtun</w:t>
      </w:r>
    </w:p>
    <w:p w14:paraId="2A9B6BC4" w14:textId="3BE6FFBA" w:rsidR="00E41C26" w:rsidRPr="00E41C26" w:rsidRDefault="00E41C26" w:rsidP="00E41C26">
      <w:pPr>
        <w:rPr>
          <w:b/>
          <w:bCs/>
          <w:i/>
          <w:iCs/>
          <w:sz w:val="36"/>
          <w:szCs w:val="36"/>
        </w:rPr>
      </w:pPr>
      <w:r w:rsidRPr="00E41C26">
        <w:rPr>
          <w:b/>
          <w:bCs/>
          <w:i/>
          <w:iCs/>
          <w:sz w:val="36"/>
          <w:szCs w:val="36"/>
        </w:rPr>
        <w:t>Student Number:</w:t>
      </w:r>
      <w:r>
        <w:rPr>
          <w:b/>
          <w:bCs/>
          <w:i/>
          <w:iCs/>
          <w:sz w:val="36"/>
          <w:szCs w:val="36"/>
        </w:rPr>
        <w:t xml:space="preserve"> 2410666</w:t>
      </w:r>
    </w:p>
    <w:p w14:paraId="2782102D" w14:textId="440A6285" w:rsidR="00E41C26" w:rsidRDefault="00E41C26" w:rsidP="00E41C26">
      <w:pPr>
        <w:rPr>
          <w:i/>
          <w:iCs/>
          <w:sz w:val="36"/>
          <w:szCs w:val="36"/>
        </w:rPr>
      </w:pPr>
      <w:r w:rsidRPr="00E41C26">
        <w:rPr>
          <w:b/>
          <w:bCs/>
          <w:i/>
          <w:iCs/>
          <w:sz w:val="36"/>
          <w:szCs w:val="36"/>
        </w:rPr>
        <w:t>Course Name:</w:t>
      </w:r>
      <w:r w:rsidRPr="00E41C26">
        <w:rPr>
          <w:i/>
          <w:iCs/>
          <w:sz w:val="36"/>
          <w:szCs w:val="36"/>
        </w:rPr>
        <w:t xml:space="preserve"> </w:t>
      </w:r>
      <w:r>
        <w:rPr>
          <w:i/>
          <w:iCs/>
          <w:sz w:val="36"/>
          <w:szCs w:val="36"/>
        </w:rPr>
        <w:t>Developing Emotional Intelligence Skills</w:t>
      </w:r>
    </w:p>
    <w:p w14:paraId="0D162D34" w14:textId="12B6E4EA" w:rsidR="00B316A2" w:rsidRPr="00B316A2" w:rsidRDefault="00B316A2" w:rsidP="00E41C26">
      <w:pPr>
        <w:rPr>
          <w:i/>
          <w:iCs/>
          <w:sz w:val="36"/>
          <w:szCs w:val="36"/>
        </w:rPr>
      </w:pPr>
      <w:r w:rsidRPr="00B316A2">
        <w:rPr>
          <w:b/>
          <w:bCs/>
          <w:i/>
          <w:iCs/>
          <w:sz w:val="36"/>
          <w:szCs w:val="36"/>
        </w:rPr>
        <w:t>Assignment Title:</w:t>
      </w:r>
      <w:r>
        <w:rPr>
          <w:b/>
          <w:bCs/>
          <w:i/>
          <w:iCs/>
          <w:sz w:val="36"/>
          <w:szCs w:val="36"/>
        </w:rPr>
        <w:t xml:space="preserve"> </w:t>
      </w:r>
      <w:r>
        <w:rPr>
          <w:i/>
          <w:iCs/>
          <w:sz w:val="36"/>
          <w:szCs w:val="36"/>
        </w:rPr>
        <w:t>Individual report</w:t>
      </w:r>
    </w:p>
    <w:p w14:paraId="58D5C4D3" w14:textId="458D4138" w:rsidR="003C2C43" w:rsidRPr="003C2C43" w:rsidRDefault="003C2C43" w:rsidP="00E41C26">
      <w:pPr>
        <w:rPr>
          <w:b/>
          <w:bCs/>
          <w:i/>
          <w:iCs/>
          <w:sz w:val="36"/>
          <w:szCs w:val="36"/>
        </w:rPr>
      </w:pPr>
      <w:r w:rsidRPr="003C2C43">
        <w:rPr>
          <w:b/>
          <w:bCs/>
          <w:i/>
          <w:iCs/>
          <w:sz w:val="36"/>
          <w:szCs w:val="36"/>
        </w:rPr>
        <w:t>Module Code:</w:t>
      </w:r>
      <w:r>
        <w:rPr>
          <w:b/>
          <w:bCs/>
          <w:i/>
          <w:iCs/>
          <w:sz w:val="36"/>
          <w:szCs w:val="36"/>
        </w:rPr>
        <w:t xml:space="preserve"> LCLM 5006</w:t>
      </w:r>
    </w:p>
    <w:p w14:paraId="43B35D3F" w14:textId="5C7488CF" w:rsidR="00E41C26" w:rsidRPr="00E41C26" w:rsidRDefault="00E41C26" w:rsidP="00E41C26">
      <w:pPr>
        <w:rPr>
          <w:i/>
          <w:iCs/>
          <w:sz w:val="36"/>
          <w:szCs w:val="36"/>
        </w:rPr>
      </w:pPr>
      <w:r w:rsidRPr="00E41C26">
        <w:rPr>
          <w:b/>
          <w:bCs/>
          <w:i/>
          <w:iCs/>
          <w:sz w:val="36"/>
          <w:szCs w:val="36"/>
        </w:rPr>
        <w:t xml:space="preserve">Lecturer Name: </w:t>
      </w:r>
      <w:r w:rsidRPr="00E41C26">
        <w:rPr>
          <w:i/>
          <w:iCs/>
          <w:sz w:val="36"/>
          <w:szCs w:val="36"/>
        </w:rPr>
        <w:t xml:space="preserve"> Kazeem Oseni </w:t>
      </w:r>
    </w:p>
    <w:p w14:paraId="530D1DFD" w14:textId="745A5A69" w:rsidR="00E41C26" w:rsidRDefault="00E41C26" w:rsidP="00E41C26">
      <w:pPr>
        <w:rPr>
          <w:i/>
          <w:iCs/>
          <w:sz w:val="36"/>
          <w:szCs w:val="36"/>
        </w:rPr>
      </w:pPr>
      <w:r w:rsidRPr="00E41C26">
        <w:rPr>
          <w:b/>
          <w:bCs/>
          <w:i/>
          <w:iCs/>
          <w:sz w:val="36"/>
          <w:szCs w:val="36"/>
        </w:rPr>
        <w:t>Session</w:t>
      </w:r>
      <w:r w:rsidRPr="00E41C26">
        <w:rPr>
          <w:i/>
          <w:iCs/>
          <w:sz w:val="36"/>
          <w:szCs w:val="36"/>
        </w:rPr>
        <w:t>:</w:t>
      </w:r>
      <w:r w:rsidR="003C2C43">
        <w:rPr>
          <w:i/>
          <w:iCs/>
          <w:sz w:val="36"/>
          <w:szCs w:val="36"/>
        </w:rPr>
        <w:t xml:space="preserve"> June 2026</w:t>
      </w:r>
    </w:p>
    <w:p w14:paraId="2CE07207" w14:textId="77777777" w:rsidR="003C2C43" w:rsidRDefault="003C2C43" w:rsidP="00E41C26">
      <w:pPr>
        <w:rPr>
          <w:i/>
          <w:iCs/>
          <w:sz w:val="36"/>
          <w:szCs w:val="36"/>
        </w:rPr>
      </w:pPr>
    </w:p>
    <w:p w14:paraId="7D7BD399" w14:textId="77777777" w:rsidR="003C2C43" w:rsidRPr="00D10C64" w:rsidRDefault="003C2C43" w:rsidP="00E41C26">
      <w:pPr>
        <w:rPr>
          <w:rFonts w:ascii="Arial" w:hAnsi="Arial" w:cs="Arial"/>
          <w:i/>
          <w:iCs/>
        </w:rPr>
      </w:pPr>
    </w:p>
    <w:p w14:paraId="29F2B9F1" w14:textId="77777777" w:rsidR="003C2C43" w:rsidRDefault="003C2C43" w:rsidP="00E41C26">
      <w:pPr>
        <w:rPr>
          <w:i/>
          <w:iCs/>
          <w:sz w:val="36"/>
          <w:szCs w:val="36"/>
        </w:rPr>
      </w:pPr>
    </w:p>
    <w:p w14:paraId="2CFA53B8" w14:textId="18BC09AA" w:rsidR="003C2C43" w:rsidRDefault="003C2C43" w:rsidP="00E41C26">
      <w:pPr>
        <w:rPr>
          <w:i/>
          <w:iCs/>
          <w:sz w:val="36"/>
          <w:szCs w:val="36"/>
        </w:rPr>
      </w:pPr>
    </w:p>
    <w:p w14:paraId="079E22DE" w14:textId="09AD073E" w:rsidR="00A12749" w:rsidRDefault="00A12749" w:rsidP="00E41C26">
      <w:pPr>
        <w:rPr>
          <w:i/>
          <w:iCs/>
          <w:sz w:val="36"/>
          <w:szCs w:val="36"/>
        </w:rPr>
      </w:pPr>
      <w:r>
        <w:rPr>
          <w:i/>
          <w:iCs/>
          <w:noProof/>
          <w:sz w:val="36"/>
          <w:szCs w:val="36"/>
        </w:rPr>
        <mc:AlternateContent>
          <mc:Choice Requires="wps">
            <w:drawing>
              <wp:anchor distT="0" distB="0" distL="114300" distR="114300" simplePos="0" relativeHeight="251659264" behindDoc="0" locked="0" layoutInCell="1" allowOverlap="1" wp14:anchorId="4DFB9C55" wp14:editId="75B9257C">
                <wp:simplePos x="0" y="0"/>
                <wp:positionH relativeFrom="column">
                  <wp:posOffset>5410200</wp:posOffset>
                </wp:positionH>
                <wp:positionV relativeFrom="paragraph">
                  <wp:posOffset>455930</wp:posOffset>
                </wp:positionV>
                <wp:extent cx="845820" cy="693420"/>
                <wp:effectExtent l="0" t="0" r="11430" b="11430"/>
                <wp:wrapNone/>
                <wp:docPr id="665929018" name="Rectangle 1"/>
                <wp:cNvGraphicFramePr/>
                <a:graphic xmlns:a="http://schemas.openxmlformats.org/drawingml/2006/main">
                  <a:graphicData uri="http://schemas.microsoft.com/office/word/2010/wordprocessingShape">
                    <wps:wsp>
                      <wps:cNvSpPr/>
                      <wps:spPr>
                        <a:xfrm>
                          <a:off x="0" y="0"/>
                          <a:ext cx="845820" cy="69342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82F44D" id="Rectangle 1" o:spid="_x0000_s1026" style="position:absolute;margin-left:426pt;margin-top:35.9pt;width:66.6pt;height:54.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" fillcolor="white [3212]" strokecolor="white [3212]" strokeweight="1pt"/>
            </w:pict>
          </mc:Fallback>
        </mc:AlternateContent>
      </w:r>
    </w:p>
    <w:sdt>
      <w:sdtPr>
        <w:id w:val="-1577591732"/>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591CED5" w14:textId="6FDB73F2" w:rsidR="00A12749" w:rsidRDefault="00A12749">
          <w:pPr>
            <w:pStyle w:val="TOCHeading"/>
          </w:pPr>
          <w:r>
            <w:t>Table of Contents</w:t>
          </w:r>
        </w:p>
        <w:p w14:paraId="172369D2" w14:textId="692D7549" w:rsidR="00A12749" w:rsidRPr="00274ECB" w:rsidRDefault="00A12749">
          <w:pPr>
            <w:pStyle w:val="TOC1"/>
            <w:tabs>
              <w:tab w:val="right" w:leader="dot" w:pos="9016"/>
            </w:tabs>
            <w:rPr>
              <w:rFonts w:ascii="Arial" w:hAnsi="Arial" w:cs="Arial"/>
              <w:noProof/>
            </w:rPr>
          </w:pPr>
          <w:r w:rsidRPr="00274ECB">
            <w:rPr>
              <w:rFonts w:ascii="Arial" w:hAnsi="Arial" w:cs="Arial"/>
            </w:rPr>
            <w:fldChar w:fldCharType="begin"/>
          </w:r>
          <w:r w:rsidRPr="00274ECB">
            <w:rPr>
              <w:rFonts w:ascii="Arial" w:hAnsi="Arial" w:cs="Arial"/>
            </w:rPr>
            <w:instrText xml:space="preserve"> TOC \o "1-3" \h \z \u </w:instrText>
          </w:r>
          <w:r w:rsidRPr="00274ECB">
            <w:rPr>
              <w:rFonts w:ascii="Arial" w:hAnsi="Arial" w:cs="Arial"/>
            </w:rPr>
            <w:fldChar w:fldCharType="separate"/>
          </w:r>
          <w:hyperlink w:anchor="_Toc234334945" w:history="1">
            <w:r w:rsidRPr="00274ECB">
              <w:rPr>
                <w:rStyle w:val="Hyperlink"/>
                <w:rFonts w:ascii="Arial" w:hAnsi="Arial" w:cs="Arial"/>
                <w:noProof/>
              </w:rPr>
              <w:t>Introduction</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_Toc234334945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3</w:t>
            </w:r>
            <w:r w:rsidRPr="00274ECB">
              <w:rPr>
                <w:rFonts w:ascii="Arial" w:hAnsi="Arial" w:cs="Arial"/>
                <w:noProof/>
                <w:webHidden/>
              </w:rPr>
              <w:fldChar w:fldCharType="end"/>
            </w:r>
          </w:hyperlink>
        </w:p>
        <w:p w14:paraId="449F6D50" w14:textId="6B7EE690" w:rsidR="00A12749" w:rsidRPr="00274ECB" w:rsidRDefault="00A12749">
          <w:pPr>
            <w:pStyle w:val="TOC1"/>
            <w:tabs>
              <w:tab w:val="right" w:leader="dot" w:pos="9016"/>
            </w:tabs>
            <w:rPr>
              <w:rFonts w:ascii="Arial" w:hAnsi="Arial" w:cs="Arial"/>
              <w:noProof/>
            </w:rPr>
          </w:pPr>
          <w:hyperlink w:anchor="_Toc234334946" w:history="1">
            <w:r w:rsidRPr="00274ECB">
              <w:rPr>
                <w:rStyle w:val="Hyperlink"/>
                <w:rFonts w:ascii="Arial" w:hAnsi="Arial" w:cs="Arial"/>
                <w:noProof/>
              </w:rPr>
              <w:t>1.1 Emotional Intelligence Models</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_Toc234334946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3</w:t>
            </w:r>
            <w:r w:rsidRPr="00274ECB">
              <w:rPr>
                <w:rFonts w:ascii="Arial" w:hAnsi="Arial" w:cs="Arial"/>
                <w:noProof/>
                <w:webHidden/>
              </w:rPr>
              <w:fldChar w:fldCharType="end"/>
            </w:r>
          </w:hyperlink>
        </w:p>
        <w:p w14:paraId="33316F9A" w14:textId="47C2E304" w:rsidR="00A12749" w:rsidRPr="00274ECB" w:rsidRDefault="00A12749">
          <w:pPr>
            <w:pStyle w:val="TOC1"/>
            <w:tabs>
              <w:tab w:val="right" w:leader="dot" w:pos="9016"/>
            </w:tabs>
            <w:rPr>
              <w:rFonts w:ascii="Arial" w:hAnsi="Arial" w:cs="Arial"/>
              <w:noProof/>
            </w:rPr>
          </w:pPr>
          <w:hyperlink w:anchor="_Toc234334947" w:history="1">
            <w:r w:rsidRPr="00274ECB">
              <w:rPr>
                <w:rStyle w:val="Hyperlink"/>
                <w:rFonts w:ascii="Arial" w:eastAsia="Times New Roman" w:hAnsi="Arial" w:cs="Arial"/>
                <w:noProof/>
                <w:lang w:eastAsia="en-GB"/>
              </w:rPr>
              <w:t>1.2 Emotional Intelligence and Employee Performance</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_Toc234334947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4</w:t>
            </w:r>
            <w:r w:rsidRPr="00274ECB">
              <w:rPr>
                <w:rFonts w:ascii="Arial" w:hAnsi="Arial" w:cs="Arial"/>
                <w:noProof/>
                <w:webHidden/>
              </w:rPr>
              <w:fldChar w:fldCharType="end"/>
            </w:r>
          </w:hyperlink>
        </w:p>
        <w:p w14:paraId="0A93431C" w14:textId="035A9FEC" w:rsidR="00A12749" w:rsidRPr="00274ECB" w:rsidRDefault="00A12749">
          <w:pPr>
            <w:pStyle w:val="TOC1"/>
            <w:tabs>
              <w:tab w:val="right" w:leader="dot" w:pos="9016"/>
            </w:tabs>
            <w:rPr>
              <w:rFonts w:ascii="Arial" w:hAnsi="Arial" w:cs="Arial"/>
              <w:noProof/>
            </w:rPr>
          </w:pPr>
          <w:hyperlink w:anchor="_Toc234334948" w:history="1">
            <w:r w:rsidRPr="00274ECB">
              <w:rPr>
                <w:rStyle w:val="Hyperlink"/>
                <w:rFonts w:ascii="Arial" w:eastAsia="Times New Roman" w:hAnsi="Arial" w:cs="Arial"/>
                <w:noProof/>
                <w:lang w:eastAsia="en-GB"/>
              </w:rPr>
              <w:t>1.3 Emotional Intelligence, Communication and Collaboration</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_Toc234334948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5</w:t>
            </w:r>
            <w:r w:rsidRPr="00274ECB">
              <w:rPr>
                <w:rFonts w:ascii="Arial" w:hAnsi="Arial" w:cs="Arial"/>
                <w:noProof/>
                <w:webHidden/>
              </w:rPr>
              <w:fldChar w:fldCharType="end"/>
            </w:r>
          </w:hyperlink>
        </w:p>
        <w:p w14:paraId="4E824CAF" w14:textId="4B300F8B" w:rsidR="00A12749" w:rsidRPr="00274ECB" w:rsidRDefault="00A12749">
          <w:pPr>
            <w:pStyle w:val="TOC1"/>
            <w:tabs>
              <w:tab w:val="right" w:leader="dot" w:pos="9016"/>
            </w:tabs>
            <w:rPr>
              <w:rFonts w:ascii="Arial" w:hAnsi="Arial" w:cs="Arial"/>
              <w:noProof/>
            </w:rPr>
          </w:pPr>
          <w:hyperlink w:anchor="_Toc234334949" w:history="1">
            <w:r w:rsidRPr="00274ECB">
              <w:rPr>
                <w:rStyle w:val="Hyperlink"/>
                <w:rFonts w:ascii="Arial" w:eastAsia="Times New Roman" w:hAnsi="Arial" w:cs="Arial"/>
                <w:noProof/>
                <w:lang w:eastAsia="en-GB"/>
              </w:rPr>
              <w:t>1.4 Emotional Intelligence and Employee Well-being</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_Toc234334949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6</w:t>
            </w:r>
            <w:r w:rsidRPr="00274ECB">
              <w:rPr>
                <w:rFonts w:ascii="Arial" w:hAnsi="Arial" w:cs="Arial"/>
                <w:noProof/>
                <w:webHidden/>
              </w:rPr>
              <w:fldChar w:fldCharType="end"/>
            </w:r>
          </w:hyperlink>
        </w:p>
        <w:p w14:paraId="77C4A24C" w14:textId="2C969F4B" w:rsidR="00A12749" w:rsidRPr="00274ECB" w:rsidRDefault="00A12749">
          <w:pPr>
            <w:pStyle w:val="TOC1"/>
            <w:tabs>
              <w:tab w:val="right" w:leader="dot" w:pos="9016"/>
            </w:tabs>
            <w:rPr>
              <w:rFonts w:ascii="Arial" w:hAnsi="Arial" w:cs="Arial"/>
              <w:noProof/>
            </w:rPr>
          </w:pPr>
          <w:hyperlink w:anchor="_Toc234334950" w:history="1">
            <w:r w:rsidRPr="00274ECB">
              <w:rPr>
                <w:rStyle w:val="Hyperlink"/>
                <w:rFonts w:ascii="Arial" w:eastAsia="Times New Roman" w:hAnsi="Arial" w:cs="Arial"/>
                <w:noProof/>
                <w:lang w:eastAsia="en-GB"/>
              </w:rPr>
              <w:t>1.5 Critical Evaluation of Emotional Intelligence in the Workplace</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_Toc234334950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7</w:t>
            </w:r>
            <w:r w:rsidRPr="00274ECB">
              <w:rPr>
                <w:rFonts w:ascii="Arial" w:hAnsi="Arial" w:cs="Arial"/>
                <w:noProof/>
                <w:webHidden/>
              </w:rPr>
              <w:fldChar w:fldCharType="end"/>
            </w:r>
          </w:hyperlink>
        </w:p>
        <w:p w14:paraId="4D933DD0" w14:textId="5A1D2F7A" w:rsidR="00A12749" w:rsidRPr="00274ECB" w:rsidRDefault="00A12749">
          <w:pPr>
            <w:pStyle w:val="TOC1"/>
            <w:tabs>
              <w:tab w:val="right" w:leader="dot" w:pos="9016"/>
            </w:tabs>
            <w:rPr>
              <w:rFonts w:ascii="Arial" w:hAnsi="Arial" w:cs="Arial"/>
              <w:noProof/>
            </w:rPr>
          </w:pPr>
          <w:hyperlink w:anchor="_Toc234334951" w:history="1">
            <w:r w:rsidRPr="00274ECB">
              <w:rPr>
                <w:rStyle w:val="Hyperlink"/>
                <w:rFonts w:ascii="Arial" w:eastAsia="Times New Roman" w:hAnsi="Arial" w:cs="Arial"/>
                <w:noProof/>
                <w:lang w:eastAsia="en-GB"/>
              </w:rPr>
              <w:t xml:space="preserve">1.6 Conclusion </w:t>
            </w:r>
            <w:r w:rsidRPr="00274ECB">
              <w:rPr>
                <w:rStyle w:val="Hyperlink"/>
                <w:rFonts w:ascii="Arial" w:eastAsia="Times New Roman" w:hAnsi="Arial" w:cs="Arial"/>
                <w:i/>
                <w:iCs/>
                <w:noProof/>
                <w:lang w:eastAsia="en-GB"/>
              </w:rPr>
              <w:t>(Section 1)</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_Toc234334951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8</w:t>
            </w:r>
            <w:r w:rsidRPr="00274ECB">
              <w:rPr>
                <w:rFonts w:ascii="Arial" w:hAnsi="Arial" w:cs="Arial"/>
                <w:noProof/>
                <w:webHidden/>
              </w:rPr>
              <w:fldChar w:fldCharType="end"/>
            </w:r>
          </w:hyperlink>
        </w:p>
        <w:p w14:paraId="24B72650" w14:textId="746C9C25" w:rsidR="00A12749" w:rsidRPr="00274ECB" w:rsidRDefault="00A12749">
          <w:pPr>
            <w:pStyle w:val="TOC1"/>
            <w:tabs>
              <w:tab w:val="right" w:leader="dot" w:pos="9016"/>
            </w:tabs>
            <w:rPr>
              <w:rFonts w:ascii="Arial" w:hAnsi="Arial" w:cs="Arial"/>
              <w:noProof/>
            </w:rPr>
          </w:pPr>
          <w:hyperlink w:anchor="_Toc234334952" w:history="1">
            <w:r w:rsidRPr="00274ECB">
              <w:rPr>
                <w:rStyle w:val="Hyperlink"/>
                <w:rFonts w:ascii="Arial" w:eastAsia="Times New Roman" w:hAnsi="Arial" w:cs="Arial"/>
                <w:noProof/>
                <w:lang w:eastAsia="en-GB"/>
              </w:rPr>
              <w:t>2.1 Introduction to a Multigenerational Workforce</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_Toc234334952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8</w:t>
            </w:r>
            <w:r w:rsidRPr="00274ECB">
              <w:rPr>
                <w:rFonts w:ascii="Arial" w:hAnsi="Arial" w:cs="Arial"/>
                <w:noProof/>
                <w:webHidden/>
              </w:rPr>
              <w:fldChar w:fldCharType="end"/>
            </w:r>
          </w:hyperlink>
        </w:p>
        <w:p w14:paraId="2145850F" w14:textId="2F32B877" w:rsidR="00A12749" w:rsidRPr="00274ECB" w:rsidRDefault="00A12749">
          <w:pPr>
            <w:pStyle w:val="TOC1"/>
            <w:tabs>
              <w:tab w:val="right" w:leader="dot" w:pos="9016"/>
            </w:tabs>
            <w:rPr>
              <w:rFonts w:ascii="Arial" w:hAnsi="Arial" w:cs="Arial"/>
              <w:noProof/>
            </w:rPr>
          </w:pPr>
          <w:hyperlink w:anchor="_Toc234334953" w:history="1">
            <w:r w:rsidRPr="00274ECB">
              <w:rPr>
                <w:rStyle w:val="Hyperlink"/>
                <w:rFonts w:ascii="Arial" w:eastAsia="Times New Roman" w:hAnsi="Arial" w:cs="Arial"/>
                <w:noProof/>
                <w:lang w:eastAsia="en-GB"/>
              </w:rPr>
              <w:t>2.2 Characteristics of Generation X, Millennials, and</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_Toc234334953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9</w:t>
            </w:r>
            <w:r w:rsidRPr="00274ECB">
              <w:rPr>
                <w:rFonts w:ascii="Arial" w:hAnsi="Arial" w:cs="Arial"/>
                <w:noProof/>
                <w:webHidden/>
              </w:rPr>
              <w:fldChar w:fldCharType="end"/>
            </w:r>
          </w:hyperlink>
        </w:p>
        <w:p w14:paraId="030E5A8F" w14:textId="48221A05" w:rsidR="00A12749" w:rsidRPr="00274ECB" w:rsidRDefault="00A12749">
          <w:pPr>
            <w:pStyle w:val="TOC2"/>
            <w:tabs>
              <w:tab w:val="right" w:leader="dot" w:pos="9016"/>
            </w:tabs>
            <w:rPr>
              <w:rFonts w:ascii="Arial" w:hAnsi="Arial" w:cs="Arial"/>
              <w:noProof/>
            </w:rPr>
          </w:pPr>
          <w:hyperlink w:anchor="_Toc234334954" w:history="1">
            <w:r w:rsidRPr="00274ECB">
              <w:rPr>
                <w:rStyle w:val="Hyperlink"/>
                <w:rFonts w:ascii="Arial" w:eastAsia="Times New Roman" w:hAnsi="Arial" w:cs="Arial"/>
                <w:noProof/>
                <w:lang w:eastAsia="en-GB"/>
              </w:rPr>
              <w:t>Analysis of Generational Differences</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_Toc234334954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10</w:t>
            </w:r>
            <w:r w:rsidRPr="00274ECB">
              <w:rPr>
                <w:rFonts w:ascii="Arial" w:hAnsi="Arial" w:cs="Arial"/>
                <w:noProof/>
                <w:webHidden/>
              </w:rPr>
              <w:fldChar w:fldCharType="end"/>
            </w:r>
          </w:hyperlink>
        </w:p>
        <w:p w14:paraId="58B4C5B6" w14:textId="27273BD6" w:rsidR="00A12749" w:rsidRPr="00274ECB" w:rsidRDefault="00A12749">
          <w:pPr>
            <w:pStyle w:val="TOC1"/>
            <w:tabs>
              <w:tab w:val="right" w:leader="dot" w:pos="9016"/>
            </w:tabs>
            <w:rPr>
              <w:rFonts w:ascii="Arial" w:hAnsi="Arial" w:cs="Arial"/>
              <w:noProof/>
            </w:rPr>
          </w:pPr>
          <w:hyperlink w:anchor="_Toc234334955" w:history="1">
            <w:r w:rsidRPr="00274ECB">
              <w:rPr>
                <w:rStyle w:val="Hyperlink"/>
                <w:rFonts w:ascii="Arial" w:eastAsia="Times New Roman" w:hAnsi="Arial" w:cs="Arial"/>
                <w:noProof/>
                <w:lang w:eastAsia="en-GB"/>
              </w:rPr>
              <w:t>2.3 Impact of Generational Differences on Organisations</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_Toc234334955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10</w:t>
            </w:r>
            <w:r w:rsidRPr="00274ECB">
              <w:rPr>
                <w:rFonts w:ascii="Arial" w:hAnsi="Arial" w:cs="Arial"/>
                <w:noProof/>
                <w:webHidden/>
              </w:rPr>
              <w:fldChar w:fldCharType="end"/>
            </w:r>
          </w:hyperlink>
        </w:p>
        <w:p w14:paraId="2A11C5F1" w14:textId="5ECCB6A3" w:rsidR="00A12749" w:rsidRPr="00274ECB" w:rsidRDefault="00A12749">
          <w:pPr>
            <w:pStyle w:val="TOC1"/>
            <w:tabs>
              <w:tab w:val="right" w:leader="dot" w:pos="9016"/>
            </w:tabs>
            <w:rPr>
              <w:rFonts w:ascii="Arial" w:hAnsi="Arial" w:cs="Arial"/>
              <w:noProof/>
            </w:rPr>
          </w:pPr>
          <w:hyperlink w:anchor="_Toc234334956" w:history="1">
            <w:r w:rsidRPr="00274ECB">
              <w:rPr>
                <w:rStyle w:val="Hyperlink"/>
                <w:rFonts w:ascii="Arial" w:eastAsia="Times New Roman" w:hAnsi="Arial" w:cs="Arial"/>
                <w:noProof/>
                <w:lang w:eastAsia="en-GB"/>
              </w:rPr>
              <w:t>2.4 Using Emotional Intelligence and Mindfulness in Managing a Multigenerational Workforce</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_Toc234334956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11</w:t>
            </w:r>
            <w:r w:rsidRPr="00274ECB">
              <w:rPr>
                <w:rFonts w:ascii="Arial" w:hAnsi="Arial" w:cs="Arial"/>
                <w:noProof/>
                <w:webHidden/>
              </w:rPr>
              <w:fldChar w:fldCharType="end"/>
            </w:r>
          </w:hyperlink>
        </w:p>
        <w:p w14:paraId="06E36B79" w14:textId="5B5C3A55" w:rsidR="00A12749" w:rsidRPr="00274ECB" w:rsidRDefault="00A12749">
          <w:pPr>
            <w:pStyle w:val="TOC1"/>
            <w:tabs>
              <w:tab w:val="right" w:leader="dot" w:pos="9016"/>
            </w:tabs>
            <w:rPr>
              <w:rFonts w:ascii="Arial" w:hAnsi="Arial" w:cs="Arial"/>
              <w:noProof/>
            </w:rPr>
          </w:pPr>
          <w:hyperlink w:anchor="_Toc234334957" w:history="1">
            <w:r w:rsidRPr="00274ECB">
              <w:rPr>
                <w:rStyle w:val="Hyperlink"/>
                <w:rFonts w:ascii="Arial" w:eastAsia="Times New Roman" w:hAnsi="Arial" w:cs="Arial"/>
                <w:noProof/>
                <w:lang w:eastAsia="en-GB"/>
              </w:rPr>
              <w:t>2.5 Emotional Intelligence in Recruitment, Retention, and Inclusive Leadership</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_Toc234334957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12</w:t>
            </w:r>
            <w:r w:rsidRPr="00274ECB">
              <w:rPr>
                <w:rFonts w:ascii="Arial" w:hAnsi="Arial" w:cs="Arial"/>
                <w:noProof/>
                <w:webHidden/>
              </w:rPr>
              <w:fldChar w:fldCharType="end"/>
            </w:r>
          </w:hyperlink>
        </w:p>
        <w:p w14:paraId="5D9EA7EB" w14:textId="5C9976F9" w:rsidR="00A12749" w:rsidRPr="00274ECB" w:rsidRDefault="00A12749">
          <w:pPr>
            <w:pStyle w:val="TOC1"/>
            <w:tabs>
              <w:tab w:val="right" w:leader="dot" w:pos="9016"/>
            </w:tabs>
            <w:rPr>
              <w:rFonts w:ascii="Arial" w:hAnsi="Arial" w:cs="Arial"/>
              <w:noProof/>
            </w:rPr>
          </w:pPr>
          <w:hyperlink w:anchor="_Toc234334958" w:history="1">
            <w:r w:rsidRPr="00274ECB">
              <w:rPr>
                <w:rStyle w:val="Hyperlink"/>
                <w:rFonts w:ascii="Arial" w:eastAsia="Times New Roman" w:hAnsi="Arial" w:cs="Arial"/>
                <w:noProof/>
                <w:lang w:eastAsia="en-GB"/>
              </w:rPr>
              <w:t xml:space="preserve">2.6 Conclusion </w:t>
            </w:r>
            <w:r w:rsidRPr="00274ECB">
              <w:rPr>
                <w:rStyle w:val="Hyperlink"/>
                <w:rFonts w:ascii="Arial" w:eastAsia="Times New Roman" w:hAnsi="Arial" w:cs="Arial"/>
                <w:i/>
                <w:iCs/>
                <w:noProof/>
                <w:lang w:eastAsia="en-GB"/>
              </w:rPr>
              <w:t>(Section 2)</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_Toc234334958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13</w:t>
            </w:r>
            <w:r w:rsidRPr="00274ECB">
              <w:rPr>
                <w:rFonts w:ascii="Arial" w:hAnsi="Arial" w:cs="Arial"/>
                <w:noProof/>
                <w:webHidden/>
              </w:rPr>
              <w:fldChar w:fldCharType="end"/>
            </w:r>
          </w:hyperlink>
        </w:p>
        <w:p w14:paraId="2A9CCD98" w14:textId="7C1FFB23" w:rsidR="00A12749" w:rsidRPr="00274ECB" w:rsidRDefault="00A12749">
          <w:pPr>
            <w:pStyle w:val="TOC1"/>
            <w:tabs>
              <w:tab w:val="right" w:leader="dot" w:pos="9016"/>
            </w:tabs>
            <w:rPr>
              <w:rFonts w:ascii="Arial" w:hAnsi="Arial" w:cs="Arial"/>
              <w:noProof/>
            </w:rPr>
          </w:pPr>
          <w:hyperlink w:anchor="_Toc234334959" w:history="1">
            <w:r w:rsidRPr="00274ECB">
              <w:rPr>
                <w:rStyle w:val="Hyperlink"/>
                <w:rFonts w:ascii="Arial" w:eastAsia="Times New Roman" w:hAnsi="Arial" w:cs="Arial"/>
                <w:noProof/>
                <w:lang w:eastAsia="en-GB"/>
              </w:rPr>
              <w:t>Overall Conclusion</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_Toc234334959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13</w:t>
            </w:r>
            <w:r w:rsidRPr="00274ECB">
              <w:rPr>
                <w:rFonts w:ascii="Arial" w:hAnsi="Arial" w:cs="Arial"/>
                <w:noProof/>
                <w:webHidden/>
              </w:rPr>
              <w:fldChar w:fldCharType="end"/>
            </w:r>
          </w:hyperlink>
        </w:p>
        <w:p w14:paraId="5C881749" w14:textId="7A4D7AB0" w:rsidR="00A12749" w:rsidRPr="00274ECB" w:rsidRDefault="00A12749">
          <w:pPr>
            <w:pStyle w:val="TOC1"/>
            <w:tabs>
              <w:tab w:val="right" w:leader="dot" w:pos="9016"/>
            </w:tabs>
            <w:rPr>
              <w:rFonts w:ascii="Arial" w:hAnsi="Arial" w:cs="Arial"/>
              <w:noProof/>
            </w:rPr>
          </w:pPr>
          <w:hyperlink w:anchor="_Toc234334960" w:history="1">
            <w:r w:rsidRPr="00274ECB">
              <w:rPr>
                <w:rStyle w:val="Hyperlink"/>
                <w:rFonts w:ascii="Arial" w:hAnsi="Arial" w:cs="Arial"/>
                <w:noProof/>
              </w:rPr>
              <w:t>References</w:t>
            </w:r>
            <w:r w:rsidRPr="00274ECB">
              <w:rPr>
                <w:rFonts w:ascii="Arial" w:hAnsi="Arial" w:cs="Arial"/>
                <w:noProof/>
                <w:webHidden/>
              </w:rPr>
              <w:tab/>
            </w:r>
            <w:r w:rsidRPr="00274ECB">
              <w:rPr>
                <w:rFonts w:ascii="Arial" w:hAnsi="Arial" w:cs="Arial"/>
                <w:noProof/>
                <w:webHidden/>
              </w:rPr>
              <w:fldChar w:fldCharType="begin"/>
            </w:r>
            <w:r w:rsidRPr="00274ECB">
              <w:rPr>
                <w:rFonts w:ascii="Arial" w:hAnsi="Arial" w:cs="Arial"/>
                <w:noProof/>
                <w:webHidden/>
              </w:rPr>
              <w:instrText xml:space="preserve"> PAGEREF _Toc234334960 \h </w:instrText>
            </w:r>
            <w:r w:rsidRPr="00274ECB">
              <w:rPr>
                <w:rFonts w:ascii="Arial" w:hAnsi="Arial" w:cs="Arial"/>
                <w:noProof/>
                <w:webHidden/>
              </w:rPr>
            </w:r>
            <w:r w:rsidRPr="00274ECB">
              <w:rPr>
                <w:rFonts w:ascii="Arial" w:hAnsi="Arial" w:cs="Arial"/>
                <w:noProof/>
                <w:webHidden/>
              </w:rPr>
              <w:fldChar w:fldCharType="separate"/>
            </w:r>
            <w:r w:rsidRPr="00274ECB">
              <w:rPr>
                <w:rFonts w:ascii="Arial" w:hAnsi="Arial" w:cs="Arial"/>
                <w:noProof/>
                <w:webHidden/>
              </w:rPr>
              <w:t>15</w:t>
            </w:r>
            <w:r w:rsidRPr="00274ECB">
              <w:rPr>
                <w:rFonts w:ascii="Arial" w:hAnsi="Arial" w:cs="Arial"/>
                <w:noProof/>
                <w:webHidden/>
              </w:rPr>
              <w:fldChar w:fldCharType="end"/>
            </w:r>
          </w:hyperlink>
        </w:p>
        <w:p w14:paraId="45B87202" w14:textId="316E4F0D" w:rsidR="00A12749" w:rsidRDefault="00A12749">
          <w:r w:rsidRPr="00274ECB">
            <w:rPr>
              <w:rFonts w:ascii="Arial" w:hAnsi="Arial" w:cs="Arial"/>
              <w:b/>
              <w:bCs/>
            </w:rPr>
            <w:fldChar w:fldCharType="end"/>
          </w:r>
        </w:p>
      </w:sdtContent>
    </w:sdt>
    <w:p w14:paraId="57BE9F81" w14:textId="77777777" w:rsidR="00A12749" w:rsidRDefault="00A12749" w:rsidP="00E41C26">
      <w:pPr>
        <w:rPr>
          <w:i/>
          <w:iCs/>
          <w:sz w:val="36"/>
          <w:szCs w:val="36"/>
        </w:rPr>
      </w:pPr>
    </w:p>
    <w:p w14:paraId="67BE671B" w14:textId="77777777" w:rsidR="00A12749" w:rsidRDefault="00A12749" w:rsidP="00E41C26">
      <w:pPr>
        <w:rPr>
          <w:i/>
          <w:iCs/>
          <w:sz w:val="36"/>
          <w:szCs w:val="36"/>
        </w:rPr>
      </w:pPr>
    </w:p>
    <w:p w14:paraId="5354D084" w14:textId="77777777" w:rsidR="00A12749" w:rsidRDefault="00A12749" w:rsidP="00E41C26">
      <w:pPr>
        <w:rPr>
          <w:i/>
          <w:iCs/>
          <w:sz w:val="36"/>
          <w:szCs w:val="36"/>
        </w:rPr>
      </w:pPr>
    </w:p>
    <w:p w14:paraId="263CABCD" w14:textId="77777777" w:rsidR="00A12749" w:rsidRDefault="00A12749" w:rsidP="00E41C26">
      <w:pPr>
        <w:rPr>
          <w:i/>
          <w:iCs/>
          <w:sz w:val="36"/>
          <w:szCs w:val="36"/>
        </w:rPr>
      </w:pPr>
    </w:p>
    <w:p w14:paraId="500341FE" w14:textId="77777777" w:rsidR="00A12749" w:rsidRDefault="00A12749" w:rsidP="00E41C26">
      <w:pPr>
        <w:rPr>
          <w:i/>
          <w:iCs/>
          <w:sz w:val="36"/>
          <w:szCs w:val="36"/>
        </w:rPr>
      </w:pPr>
    </w:p>
    <w:p w14:paraId="408F65EC" w14:textId="77777777" w:rsidR="00A12749" w:rsidRDefault="00A12749" w:rsidP="00E41C26">
      <w:pPr>
        <w:rPr>
          <w:i/>
          <w:iCs/>
          <w:sz w:val="36"/>
          <w:szCs w:val="36"/>
        </w:rPr>
      </w:pPr>
    </w:p>
    <w:p w14:paraId="2874F207" w14:textId="77777777" w:rsidR="00A12749" w:rsidRDefault="00A12749" w:rsidP="00E41C26">
      <w:pPr>
        <w:rPr>
          <w:i/>
          <w:iCs/>
          <w:sz w:val="36"/>
          <w:szCs w:val="36"/>
        </w:rPr>
      </w:pPr>
    </w:p>
    <w:p w14:paraId="14A68FEF" w14:textId="77777777" w:rsidR="00A12749" w:rsidRDefault="00A12749" w:rsidP="00E41C26">
      <w:pPr>
        <w:rPr>
          <w:i/>
          <w:iCs/>
          <w:sz w:val="36"/>
          <w:szCs w:val="36"/>
        </w:rPr>
      </w:pPr>
    </w:p>
    <w:p w14:paraId="4D60B5D2" w14:textId="5FC9D215" w:rsidR="00A12749" w:rsidRDefault="00A12749" w:rsidP="00E41C26">
      <w:pPr>
        <w:rPr>
          <w:i/>
          <w:iCs/>
          <w:sz w:val="36"/>
          <w:szCs w:val="36"/>
        </w:rPr>
      </w:pPr>
      <w:r>
        <w:rPr>
          <w:i/>
          <w:iCs/>
          <w:noProof/>
          <w:sz w:val="36"/>
          <w:szCs w:val="36"/>
        </w:rPr>
        <mc:AlternateContent>
          <mc:Choice Requires="wps">
            <w:drawing>
              <wp:anchor distT="0" distB="0" distL="114300" distR="114300" simplePos="0" relativeHeight="251660288" behindDoc="0" locked="0" layoutInCell="1" allowOverlap="1" wp14:anchorId="5C8D4CD7" wp14:editId="6F4E7BEA">
                <wp:simplePos x="0" y="0"/>
                <wp:positionH relativeFrom="column">
                  <wp:posOffset>5242560</wp:posOffset>
                </wp:positionH>
                <wp:positionV relativeFrom="paragraph">
                  <wp:posOffset>928370</wp:posOffset>
                </wp:positionV>
                <wp:extent cx="1043940" cy="838200"/>
                <wp:effectExtent l="0" t="0" r="22860" b="19050"/>
                <wp:wrapNone/>
                <wp:docPr id="675374896" name="Rectangle 2"/>
                <wp:cNvGraphicFramePr/>
                <a:graphic xmlns:a="http://schemas.openxmlformats.org/drawingml/2006/main">
                  <a:graphicData uri="http://schemas.microsoft.com/office/word/2010/wordprocessingShape">
                    <wps:wsp>
                      <wps:cNvSpPr/>
                      <wps:spPr>
                        <a:xfrm>
                          <a:off x="0" y="0"/>
                          <a:ext cx="1043940" cy="8382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DD71FD" id="Rectangle 2" o:spid="_x0000_s1026" style="position:absolute;margin-left:412.8pt;margin-top:73.1pt;width:82.2pt;height:6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" fillcolor="white [3212]" strokecolor="white [3212]" strokeweight="1pt"/>
            </w:pict>
          </mc:Fallback>
        </mc:AlternateContent>
      </w:r>
    </w:p>
    <w:p w14:paraId="279BB74F" w14:textId="77777777" w:rsidR="00065743" w:rsidRPr="00065743" w:rsidRDefault="00065743" w:rsidP="00A63F43">
      <w:pPr>
        <w:pStyle w:val="Heading1"/>
        <w:rPr>
          <w:sz w:val="22"/>
          <w:szCs w:val="22"/>
        </w:rPr>
      </w:pPr>
      <w:bookmarkStart w:id="0" w:name="_Toc234334945"/>
      <w:r w:rsidRPr="00065743">
        <w:lastRenderedPageBreak/>
        <w:t>Introduction</w:t>
      </w:r>
      <w:bookmarkEnd w:id="0"/>
    </w:p>
    <w:p w14:paraId="1BD412BD" w14:textId="77777777" w:rsidR="00065743" w:rsidRPr="00065743" w:rsidRDefault="00065743" w:rsidP="00474ED9">
      <w:pPr>
        <w:spacing w:line="360" w:lineRule="auto"/>
        <w:rPr>
          <w:rFonts w:ascii="Arial" w:hAnsi="Arial" w:cs="Arial"/>
        </w:rPr>
      </w:pPr>
      <w:r w:rsidRPr="00065743">
        <w:rPr>
          <w:rFonts w:ascii="Arial" w:hAnsi="Arial" w:cs="Arial"/>
        </w:rPr>
        <w:t>Emotional Intelligence (EI) is the ability to recognise, understand, manage, and use emotions effectively in ourselves and in our relationships with others. It helps employees communicate clearly, solve problems, make good decisions, and work successfully in teams (Goleman, 1998). In modern organisations, technical knowledge alone is no longer enough. Employers also value emotional skills because they improve leadership, teamwork, employee well-being, and workplace performance.</w:t>
      </w:r>
    </w:p>
    <w:p w14:paraId="31DFA99D" w14:textId="1E5C3625" w:rsidR="00065743" w:rsidRPr="00065743" w:rsidRDefault="00065743" w:rsidP="00474ED9">
      <w:pPr>
        <w:spacing w:line="360" w:lineRule="auto"/>
        <w:rPr>
          <w:rFonts w:ascii="Arial" w:hAnsi="Arial" w:cs="Arial"/>
        </w:rPr>
      </w:pPr>
      <w:r w:rsidRPr="00065743">
        <w:rPr>
          <w:rFonts w:ascii="Arial" w:hAnsi="Arial" w:cs="Arial"/>
        </w:rPr>
        <w:t xml:space="preserve">Mindfulness is closely connected to Emotional Intelligence. It encourages people to pay attention to their thoughts, emotions, and actions without judging them. Mindfulness can help employees remain calm under pressure, reduce stress, and respond thoughtfully to workplace challenges instead of reacting </w:t>
      </w:r>
      <w:r w:rsidR="00AC2311">
        <w:rPr>
          <w:rFonts w:ascii="Arial" w:hAnsi="Arial" w:cs="Arial"/>
        </w:rPr>
        <w:t>irrationally</w:t>
      </w:r>
      <w:r w:rsidRPr="00065743">
        <w:rPr>
          <w:rFonts w:ascii="Arial" w:hAnsi="Arial" w:cs="Arial"/>
        </w:rPr>
        <w:t>.</w:t>
      </w:r>
    </w:p>
    <w:p w14:paraId="2BC44345" w14:textId="0D8CEEEB" w:rsidR="009D077E" w:rsidRPr="00A63F43" w:rsidRDefault="00065743" w:rsidP="00A63F43">
      <w:pPr>
        <w:spacing w:line="360" w:lineRule="auto"/>
        <w:rPr>
          <w:rFonts w:ascii="Arial" w:hAnsi="Arial" w:cs="Arial"/>
        </w:rPr>
      </w:pPr>
      <w:r w:rsidRPr="00D46152">
        <w:rPr>
          <w:rFonts w:ascii="Arial" w:hAnsi="Arial" w:cs="Arial"/>
        </w:rPr>
        <w:t>This report critically evaluates the role of Emotional Intelligence and mindfulness in contemporary organisations. It examines three well-known Emotional Intelligence models: Goleman's Emotional Intelligence Framework, Mayer and Salovey's Ability Model, and Bar-On's Emotional-Social Intelligence Model. The report also analyses how Emotional Intelligence supports employee performance, communication, collaboration, leadership, decision-making, and well-being. Finally, it explores how managers can use Emotional Intelligence and mindfulness to create an inclusive workplace for Generation X, Millennials, and Generation Z employees.</w:t>
      </w:r>
    </w:p>
    <w:p w14:paraId="37274628" w14:textId="77777777" w:rsidR="007324B1" w:rsidRPr="00A63F43" w:rsidRDefault="007324B1" w:rsidP="00A63F43">
      <w:pPr>
        <w:pStyle w:val="Heading1"/>
      </w:pPr>
      <w:bookmarkStart w:id="1" w:name="_Toc234334946"/>
      <w:r w:rsidRPr="00A63F43">
        <w:t>1.1 Emotional Intelligence Models</w:t>
      </w:r>
      <w:bookmarkEnd w:id="1"/>
    </w:p>
    <w:p w14:paraId="78BB2E64" w14:textId="77777777" w:rsidR="007324B1" w:rsidRPr="007324B1" w:rsidRDefault="007324B1" w:rsidP="00474ED9">
      <w:pPr>
        <w:spacing w:line="360" w:lineRule="auto"/>
        <w:rPr>
          <w:rFonts w:ascii="Arial" w:hAnsi="Arial" w:cs="Arial"/>
        </w:rPr>
      </w:pPr>
      <w:r w:rsidRPr="007324B1">
        <w:rPr>
          <w:rFonts w:ascii="Arial" w:hAnsi="Arial" w:cs="Arial"/>
        </w:rPr>
        <w:t>Emotional Intelligence (EI) has been explained in different ways by researchers. Although the models have different approaches, they all suggest that understanding and managing emotions can improve workplace performance, communication, and leadership.</w:t>
      </w:r>
    </w:p>
    <w:p w14:paraId="3FEFA591" w14:textId="77777777" w:rsidR="007324B1" w:rsidRPr="007D57E9" w:rsidRDefault="007324B1" w:rsidP="00474ED9">
      <w:pPr>
        <w:spacing w:line="360" w:lineRule="auto"/>
        <w:rPr>
          <w:rFonts w:ascii="Arial" w:hAnsi="Arial" w:cs="Arial"/>
        </w:rPr>
      </w:pPr>
      <w:r w:rsidRPr="007D57E9">
        <w:rPr>
          <w:rFonts w:ascii="Arial" w:hAnsi="Arial" w:cs="Arial"/>
        </w:rPr>
        <w:t>Daniel Goleman's Emotional Intelligence Framework is one of the most widely used models in business and leadership. Goleman (1998) identified five main components of Emotional Intelligence: self-awareness, self-regulation, motivation, empathy, and social skills. Self-awareness helps employees understand their emotions and recognise how these emotions influence their behaviour. Self-regulation allows employees to remain calm and respond professionally during stressful situations. Motivation encourages employees to achieve goals and remain positive despite challenges. Empathy enables people to understand the feelings and needs of others, while social skills help build strong relationships, resolve conflicts, and work effectively in teams. This model is widely used because it focuses on practical behaviours that can be developed in the workplace.</w:t>
      </w:r>
    </w:p>
    <w:p w14:paraId="67AF9399" w14:textId="77777777" w:rsidR="007324B1" w:rsidRPr="007D57E9" w:rsidRDefault="007324B1" w:rsidP="00474ED9">
      <w:pPr>
        <w:spacing w:line="360" w:lineRule="auto"/>
        <w:rPr>
          <w:rFonts w:ascii="Arial" w:hAnsi="Arial" w:cs="Arial"/>
        </w:rPr>
      </w:pPr>
      <w:r w:rsidRPr="007D57E9">
        <w:rPr>
          <w:rFonts w:ascii="Arial" w:hAnsi="Arial" w:cs="Arial"/>
        </w:rPr>
        <w:lastRenderedPageBreak/>
        <w:t>Mayer and Salovey (1997) developed the Ability Model, which describes Emotional Intelligence as a set of mental abilities rather than personality traits. Their model includes four key abilities: perceiving emotions, using emotions to support thinking, understanding emotions, and managing emotions. According to this model, employees first recognise emotions in themselves and others, then use this information to make better decisions and solve problems. The Ability Model highlights that emotional skills can improve logical thinking, communication, and decision-making in complex workplace situations.</w:t>
      </w:r>
    </w:p>
    <w:p w14:paraId="55BE5250" w14:textId="77777777" w:rsidR="007324B1" w:rsidRPr="007D57E9" w:rsidRDefault="007324B1" w:rsidP="00474ED9">
      <w:pPr>
        <w:spacing w:line="360" w:lineRule="auto"/>
        <w:rPr>
          <w:rFonts w:ascii="Arial" w:hAnsi="Arial" w:cs="Arial"/>
        </w:rPr>
      </w:pPr>
      <w:r w:rsidRPr="007D57E9">
        <w:rPr>
          <w:rFonts w:ascii="Arial" w:hAnsi="Arial" w:cs="Arial"/>
        </w:rPr>
        <w:t>Bar-On's Emotional-Social Intelligence Model takes a broader approach by combining emotional abilities with social and personal competencies (Bar-On, 2006). The model includes self-awareness, emotional expression, interpersonal relationships, stress management, adaptability, and optimism. It suggests that emotionally intelligent employees are more confident, flexible, and able to cope with change. These qualities are especially important in modern organisations where employees often face uncertainty, high workloads, and continuous organisational change.</w:t>
      </w:r>
    </w:p>
    <w:p w14:paraId="4BAB9794" w14:textId="7B5236CA" w:rsidR="0067362C" w:rsidRDefault="007324B1" w:rsidP="00A63F43">
      <w:pPr>
        <w:spacing w:line="360" w:lineRule="auto"/>
        <w:rPr>
          <w:rFonts w:ascii="Arial" w:hAnsi="Arial" w:cs="Arial"/>
        </w:rPr>
      </w:pPr>
      <w:r w:rsidRPr="007D57E9">
        <w:rPr>
          <w:rFonts w:ascii="Arial" w:hAnsi="Arial" w:cs="Arial"/>
        </w:rPr>
        <w:t>Although the three models have different perspectives, they share several similarities. All of them emphasise the importance of recognising and managing emotions while developing</w:t>
      </w:r>
      <w:r w:rsidRPr="007324B1">
        <w:rPr>
          <w:rFonts w:ascii="Arial" w:hAnsi="Arial" w:cs="Arial"/>
        </w:rPr>
        <w:t xml:space="preserve"> positive relationships with others. However, they also differ. Goleman's model focuses mainly on workplace leadership and behaviour, Mayer and Salovey's model </w:t>
      </w:r>
      <w:r w:rsidRPr="007324B1">
        <w:rPr>
          <w:rFonts w:ascii="Arial" w:hAnsi="Arial" w:cs="Arial"/>
        </w:rPr>
        <w:t>explain</w:t>
      </w:r>
      <w:r w:rsidRPr="007324B1">
        <w:rPr>
          <w:rFonts w:ascii="Arial" w:hAnsi="Arial" w:cs="Arial"/>
        </w:rPr>
        <w:t xml:space="preserve"> Emotional Intelligence as a cognitive ability, while Bar-On's model combines emotional, social, and personal competencies. Together, these models provide a comprehensive understanding of how Emotional Intelligence can improve individual performance, teamwork, and organisational success.</w:t>
      </w:r>
    </w:p>
    <w:p w14:paraId="65D9B134" w14:textId="77777777" w:rsidR="003F5692" w:rsidRPr="00F175BC" w:rsidRDefault="003F5692" w:rsidP="00A63F43">
      <w:pPr>
        <w:pStyle w:val="Heading1"/>
        <w:rPr>
          <w:rFonts w:eastAsia="Times New Roman"/>
          <w:lang w:eastAsia="en-GB"/>
        </w:rPr>
      </w:pPr>
      <w:bookmarkStart w:id="2" w:name="_Toc234334947"/>
      <w:r w:rsidRPr="00F175BC">
        <w:rPr>
          <w:rFonts w:eastAsia="Times New Roman"/>
          <w:lang w:eastAsia="en-GB"/>
        </w:rPr>
        <w:t>1.2 Emotional Intelligence and Employee Performance</w:t>
      </w:r>
      <w:bookmarkEnd w:id="2"/>
    </w:p>
    <w:p w14:paraId="6B6FFF11" w14:textId="77777777" w:rsidR="003F5692" w:rsidRPr="00C516DF" w:rsidRDefault="003F5692" w:rsidP="00A63F43">
      <w:pPr>
        <w:spacing w:before="100" w:beforeAutospacing="1" w:after="100" w:afterAutospacing="1" w:line="360" w:lineRule="auto"/>
        <w:rPr>
          <w:rFonts w:ascii="Arial" w:eastAsia="Times New Roman" w:hAnsi="Arial" w:cs="Arial"/>
          <w:kern w:val="0"/>
          <w:lang w:eastAsia="en-GB"/>
          <w14:ligatures w14:val="none"/>
        </w:rPr>
      </w:pPr>
      <w:r w:rsidRPr="00C516DF">
        <w:rPr>
          <w:rFonts w:ascii="Arial" w:eastAsia="Times New Roman" w:hAnsi="Arial" w:cs="Arial"/>
          <w:kern w:val="0"/>
          <w:lang w:eastAsia="en-GB"/>
          <w14:ligatures w14:val="none"/>
        </w:rPr>
        <w:t>Emotional Intelligence (EI) plays an important role in improving employee performance because it helps people understand their emotions, manage their behaviour, and work effectively with others. Employees with high EI are often more productive, adaptable, and able to cope with workplace challenges.</w:t>
      </w:r>
    </w:p>
    <w:p w14:paraId="42990D96" w14:textId="77777777" w:rsidR="003F5692" w:rsidRPr="007D57E9" w:rsidRDefault="003F5692" w:rsidP="007D57E9">
      <w:pPr>
        <w:spacing w:before="100" w:beforeAutospacing="1" w:after="100" w:afterAutospacing="1" w:line="360" w:lineRule="auto"/>
        <w:rPr>
          <w:rFonts w:ascii="Arial" w:eastAsia="Times New Roman" w:hAnsi="Arial" w:cs="Arial"/>
          <w:kern w:val="0"/>
          <w:lang w:eastAsia="en-GB"/>
          <w14:ligatures w14:val="none"/>
        </w:rPr>
      </w:pPr>
      <w:r w:rsidRPr="007D57E9">
        <w:rPr>
          <w:rFonts w:ascii="Arial" w:eastAsia="Times New Roman" w:hAnsi="Arial" w:cs="Arial"/>
          <w:kern w:val="0"/>
          <w:lang w:eastAsia="en-GB"/>
          <w14:ligatures w14:val="none"/>
        </w:rPr>
        <w:t>Self-awareness is the first step towards improving performance. Employees who understand their emotions can identify their strengths and weaknesses and recognise how their feelings affect their behaviour. For example, an employee who knows they become anxious before presentations can prepare more carefully or practise relaxation techniques to improve their confidence and performance (Goleman, 1998).</w:t>
      </w:r>
    </w:p>
    <w:p w14:paraId="04AB083D" w14:textId="77777777" w:rsidR="003F5692" w:rsidRPr="007D57E9" w:rsidRDefault="003F5692" w:rsidP="007D57E9">
      <w:pPr>
        <w:spacing w:before="100" w:beforeAutospacing="1" w:after="100" w:afterAutospacing="1" w:line="360" w:lineRule="auto"/>
        <w:rPr>
          <w:rFonts w:ascii="Arial" w:eastAsia="Times New Roman" w:hAnsi="Arial" w:cs="Arial"/>
          <w:kern w:val="0"/>
          <w:lang w:eastAsia="en-GB"/>
          <w14:ligatures w14:val="none"/>
        </w:rPr>
      </w:pPr>
      <w:r w:rsidRPr="007D57E9">
        <w:rPr>
          <w:rFonts w:ascii="Arial" w:eastAsia="Times New Roman" w:hAnsi="Arial" w:cs="Arial"/>
          <w:kern w:val="0"/>
          <w:lang w:eastAsia="en-GB"/>
          <w14:ligatures w14:val="none"/>
        </w:rPr>
        <w:lastRenderedPageBreak/>
        <w:t>Self-regulation helps employees control emotional reactions, especially during stressful situations. Instead of reacting with frustration or anger, emotionally intelligent employees remain calm and think carefully before making decisions. This can reduce workplace conflict, improve problem-solving, and support better decision-making. For example, a team leader who remains calm during a project delay is more likely to encourage cooperation and find practical solutions than someone who reacts emotionally.</w:t>
      </w:r>
    </w:p>
    <w:p w14:paraId="3067D059" w14:textId="77777777" w:rsidR="003F5692" w:rsidRPr="007D57E9" w:rsidRDefault="003F5692" w:rsidP="007D57E9">
      <w:pPr>
        <w:spacing w:before="100" w:beforeAutospacing="1" w:after="100" w:afterAutospacing="1" w:line="360" w:lineRule="auto"/>
        <w:rPr>
          <w:rFonts w:ascii="Arial" w:eastAsia="Times New Roman" w:hAnsi="Arial" w:cs="Arial"/>
          <w:kern w:val="0"/>
          <w:lang w:eastAsia="en-GB"/>
          <w14:ligatures w14:val="none"/>
        </w:rPr>
      </w:pPr>
      <w:r w:rsidRPr="007D57E9">
        <w:rPr>
          <w:rFonts w:ascii="Arial" w:eastAsia="Times New Roman" w:hAnsi="Arial" w:cs="Arial"/>
          <w:kern w:val="0"/>
          <w:lang w:eastAsia="en-GB"/>
          <w14:ligatures w14:val="none"/>
        </w:rPr>
        <w:t>Motivation is another important component of Emotional Intelligence. Employees who are internally motivated are more committed to achieving organisational goals and maintaining high standards of work. They are also more willing to learn new skills, overcome setbacks, and adapt to change. However, motivation is influenced by both personal attitudes and organisational factors such as leadership, recognition, and opportunities for development. Therefore, Emotional Intelligence alone cannot guarantee high performance, but when combined with a supportive work environment, it can make a significant contribution to employee success (Cherniss, 2010).</w:t>
      </w:r>
    </w:p>
    <w:p w14:paraId="0FAB82A2" w14:textId="77777777" w:rsidR="00F96269" w:rsidRPr="00BF1ECD" w:rsidRDefault="00F96269" w:rsidP="00A63F43">
      <w:pPr>
        <w:pStyle w:val="Heading1"/>
        <w:rPr>
          <w:rFonts w:eastAsia="Times New Roman"/>
          <w:lang w:eastAsia="en-GB"/>
        </w:rPr>
      </w:pPr>
      <w:bookmarkStart w:id="3" w:name="_Toc234334948"/>
      <w:r w:rsidRPr="00BF1ECD">
        <w:rPr>
          <w:rFonts w:eastAsia="Times New Roman"/>
          <w:lang w:eastAsia="en-GB"/>
        </w:rPr>
        <w:t>1.3 Emotional Intelligence, Communication and Collaboration</w:t>
      </w:r>
      <w:bookmarkEnd w:id="3"/>
    </w:p>
    <w:p w14:paraId="41BF3E25" w14:textId="77777777" w:rsidR="00F96269" w:rsidRPr="00F175BC" w:rsidRDefault="00F96269" w:rsidP="007D57E9">
      <w:pPr>
        <w:spacing w:before="100" w:beforeAutospacing="1" w:after="100" w:afterAutospacing="1" w:line="360" w:lineRule="auto"/>
        <w:rPr>
          <w:rFonts w:ascii="Arial" w:eastAsia="Times New Roman" w:hAnsi="Arial" w:cs="Arial"/>
          <w:kern w:val="0"/>
          <w:lang w:eastAsia="en-GB"/>
          <w14:ligatures w14:val="none"/>
        </w:rPr>
      </w:pPr>
      <w:r w:rsidRPr="00F175BC">
        <w:rPr>
          <w:rFonts w:ascii="Arial" w:eastAsia="Times New Roman" w:hAnsi="Arial" w:cs="Arial"/>
          <w:kern w:val="0"/>
          <w:lang w:eastAsia="en-GB"/>
          <w14:ligatures w14:val="none"/>
        </w:rPr>
        <w:t>Effective communication and collaboration are essential for organisational success, and Emotional Intelligence (EI) helps employees build positive working relationships. Employees with high EI understand both their own emotions and the emotions of others, which allows them to communicate more clearly and work successfully in teams.</w:t>
      </w:r>
    </w:p>
    <w:p w14:paraId="60BFDB3E" w14:textId="77777777" w:rsidR="00F96269" w:rsidRPr="00F175BC" w:rsidRDefault="00F96269" w:rsidP="007D57E9">
      <w:pPr>
        <w:spacing w:before="100" w:beforeAutospacing="1" w:after="100" w:afterAutospacing="1" w:line="360" w:lineRule="auto"/>
        <w:rPr>
          <w:rFonts w:ascii="Arial" w:eastAsia="Times New Roman" w:hAnsi="Arial" w:cs="Arial"/>
          <w:kern w:val="0"/>
          <w:lang w:eastAsia="en-GB"/>
          <w14:ligatures w14:val="none"/>
        </w:rPr>
      </w:pPr>
      <w:r w:rsidRPr="00F175BC">
        <w:rPr>
          <w:rFonts w:ascii="Arial" w:eastAsia="Times New Roman" w:hAnsi="Arial" w:cs="Arial"/>
          <w:kern w:val="0"/>
          <w:lang w:eastAsia="en-GB"/>
          <w14:ligatures w14:val="none"/>
        </w:rPr>
        <w:t>Self-awareness helps employees recognise how their emotions influence the way they communicate. For example, an employee who feels frustrated during a meeting can recognise this emotion and avoid responding negatively. Self-regulation also supports effective communication by helping employees remain calm, listen carefully, and respond professionally during disagreements. As a result, conflicts can often be resolved before they become more serious (Goleman, 1998).</w:t>
      </w:r>
    </w:p>
    <w:p w14:paraId="3B4AD681" w14:textId="77777777" w:rsidR="00F96269" w:rsidRPr="00F175BC" w:rsidRDefault="00F96269" w:rsidP="00F46E08">
      <w:pPr>
        <w:spacing w:before="100" w:beforeAutospacing="1" w:after="100" w:afterAutospacing="1" w:line="360" w:lineRule="auto"/>
        <w:rPr>
          <w:rFonts w:ascii="Arial" w:eastAsia="Times New Roman" w:hAnsi="Arial" w:cs="Arial"/>
          <w:kern w:val="0"/>
          <w:lang w:eastAsia="en-GB"/>
          <w14:ligatures w14:val="none"/>
        </w:rPr>
      </w:pPr>
      <w:r w:rsidRPr="00F175BC">
        <w:rPr>
          <w:rFonts w:ascii="Arial" w:eastAsia="Times New Roman" w:hAnsi="Arial" w:cs="Arial"/>
          <w:kern w:val="0"/>
          <w:lang w:eastAsia="en-GB"/>
          <w14:ligatures w14:val="none"/>
        </w:rPr>
        <w:t>Empathy is another important part of Emotional Intelligence. Employees who understand the feelings and perspectives of colleagues are more likely to build trust, encourage teamwork, and create an inclusive working environment. For example, a manager who listens carefully to employees' concerns and provides constructive feedback can improve staff confidence and motivation. Strong social skills also help employees share ideas, solve problems together, and achieve common goals.</w:t>
      </w:r>
    </w:p>
    <w:p w14:paraId="4113EBCE" w14:textId="77777777" w:rsidR="00F96269" w:rsidRDefault="00F96269" w:rsidP="00F46E08">
      <w:pPr>
        <w:spacing w:before="100" w:beforeAutospacing="1" w:after="100" w:afterAutospacing="1" w:line="360" w:lineRule="auto"/>
        <w:rPr>
          <w:rFonts w:ascii="Arial" w:eastAsia="Times New Roman" w:hAnsi="Arial" w:cs="Arial"/>
          <w:kern w:val="0"/>
          <w:lang w:eastAsia="en-GB"/>
          <w14:ligatures w14:val="none"/>
        </w:rPr>
      </w:pPr>
      <w:r w:rsidRPr="00F175BC">
        <w:rPr>
          <w:rFonts w:ascii="Arial" w:eastAsia="Times New Roman" w:hAnsi="Arial" w:cs="Arial"/>
          <w:kern w:val="0"/>
          <w:lang w:eastAsia="en-GB"/>
          <w14:ligatures w14:val="none"/>
        </w:rPr>
        <w:lastRenderedPageBreak/>
        <w:t>However, Emotional Intelligence does not remove all communication challenges. Differences in personality, culture, work experience, and organisational pressure can still lead to misunderstandings or conflict. Therefore, organisations should combine Emotional Intelligence training with clear communication policies, leadership development, and teamwork practices. When these approaches work together, they can improve collaboration, employee engagement, and overall organisational performance (Mayer, Salovey and Caruso, 2016).</w:t>
      </w:r>
    </w:p>
    <w:p w14:paraId="614B9AA5" w14:textId="2C78A95F" w:rsidR="009739F6" w:rsidRDefault="009739F6" w:rsidP="00F175BC">
      <w:pPr>
        <w:spacing w:before="100" w:beforeAutospacing="1" w:after="100" w:afterAutospacing="1" w:line="360" w:lineRule="auto"/>
        <w:ind w:left="360"/>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339C4D14" w14:textId="77777777" w:rsidR="009739F6" w:rsidRPr="00CE78A1" w:rsidRDefault="009739F6" w:rsidP="00A63F43">
      <w:pPr>
        <w:pStyle w:val="Heading1"/>
        <w:rPr>
          <w:rFonts w:eastAsia="Times New Roman"/>
          <w:sz w:val="22"/>
          <w:szCs w:val="22"/>
          <w:lang w:eastAsia="en-GB"/>
        </w:rPr>
      </w:pPr>
      <w:bookmarkStart w:id="4" w:name="_Toc234334949"/>
      <w:r w:rsidRPr="009739F6">
        <w:rPr>
          <w:rFonts w:eastAsia="Times New Roman"/>
          <w:lang w:eastAsia="en-GB"/>
        </w:rPr>
        <w:t>1.4 Emotional Intelligence and Employee Well-being</w:t>
      </w:r>
      <w:bookmarkEnd w:id="4"/>
    </w:p>
    <w:p w14:paraId="0E45BA6E" w14:textId="77777777" w:rsidR="009739F6" w:rsidRPr="009739F6" w:rsidRDefault="009739F6" w:rsidP="00F46E08">
      <w:pPr>
        <w:spacing w:before="100" w:beforeAutospacing="1" w:after="100" w:afterAutospacing="1" w:line="360" w:lineRule="auto"/>
        <w:rPr>
          <w:rFonts w:ascii="Arial" w:eastAsia="Times New Roman" w:hAnsi="Arial" w:cs="Arial"/>
          <w:kern w:val="0"/>
          <w:lang w:eastAsia="en-GB"/>
          <w14:ligatures w14:val="none"/>
        </w:rPr>
      </w:pPr>
      <w:r w:rsidRPr="009739F6">
        <w:rPr>
          <w:rFonts w:ascii="Arial" w:eastAsia="Times New Roman" w:hAnsi="Arial" w:cs="Arial"/>
          <w:kern w:val="0"/>
          <w:lang w:eastAsia="en-GB"/>
          <w14:ligatures w14:val="none"/>
        </w:rPr>
        <w:t>Emotional Intelligence (EI) plays an important role in supporting employee well-being by helping people manage stress, adapt to change, and build positive workplace relationships. Employees with high EI are better able to recognise their emotional reactions and respond to workplace challenges in a calm and constructive way.</w:t>
      </w:r>
    </w:p>
    <w:p w14:paraId="240DD059" w14:textId="77777777" w:rsidR="009739F6" w:rsidRPr="009739F6" w:rsidRDefault="009739F6" w:rsidP="00F46E08">
      <w:pPr>
        <w:spacing w:before="100" w:beforeAutospacing="1" w:after="100" w:afterAutospacing="1" w:line="360" w:lineRule="auto"/>
        <w:rPr>
          <w:rFonts w:ascii="Arial" w:eastAsia="Times New Roman" w:hAnsi="Arial" w:cs="Arial"/>
          <w:kern w:val="0"/>
          <w:lang w:eastAsia="en-GB"/>
          <w14:ligatures w14:val="none"/>
        </w:rPr>
      </w:pPr>
      <w:r w:rsidRPr="009739F6">
        <w:rPr>
          <w:rFonts w:ascii="Arial" w:eastAsia="Times New Roman" w:hAnsi="Arial" w:cs="Arial"/>
          <w:kern w:val="0"/>
          <w:lang w:eastAsia="en-GB"/>
          <w14:ligatures w14:val="none"/>
        </w:rPr>
        <w:t>One of the main benefits of EI is effective stress management. Self-awareness helps employees recognise the early signs of stress, while self-regulation enables them to control their emotions instead of reacting impulsively. Mindfulness can further strengthen these skills by encouraging employees to focus on the present moment, remain calm under pressure, and make thoughtful decisions. As a result, employees are more likely to maintain their well-being and continue performing effectively during busy or difficult periods.</w:t>
      </w:r>
    </w:p>
    <w:p w14:paraId="40FEBDA0" w14:textId="77777777" w:rsidR="009739F6" w:rsidRPr="009739F6" w:rsidRDefault="009739F6" w:rsidP="00F46E08">
      <w:pPr>
        <w:spacing w:before="100" w:beforeAutospacing="1" w:after="100" w:afterAutospacing="1" w:line="360" w:lineRule="auto"/>
        <w:rPr>
          <w:rFonts w:ascii="Arial" w:eastAsia="Times New Roman" w:hAnsi="Arial" w:cs="Arial"/>
          <w:kern w:val="0"/>
          <w:lang w:eastAsia="en-GB"/>
          <w14:ligatures w14:val="none"/>
        </w:rPr>
      </w:pPr>
      <w:r w:rsidRPr="009739F6">
        <w:rPr>
          <w:rFonts w:ascii="Arial" w:eastAsia="Times New Roman" w:hAnsi="Arial" w:cs="Arial"/>
          <w:kern w:val="0"/>
          <w:lang w:eastAsia="en-GB"/>
          <w14:ligatures w14:val="none"/>
        </w:rPr>
        <w:t>Emotional Intelligence also supports resilience, which is the ability to recover from setbacks and adapt to change. Employees with strong emotional skills are more likely to learn from mistakes, accept constructive feedback, and remain motivated when facing new challenges. This positive attitude helps reduce workplace stress and encourages continuous personal and professional development.</w:t>
      </w:r>
    </w:p>
    <w:p w14:paraId="07BD6E0F" w14:textId="77777777" w:rsidR="009739F6" w:rsidRDefault="009739F6" w:rsidP="00F46E08">
      <w:pPr>
        <w:spacing w:before="100" w:beforeAutospacing="1" w:after="100" w:afterAutospacing="1" w:line="360" w:lineRule="auto"/>
        <w:rPr>
          <w:rFonts w:ascii="Arial" w:eastAsia="Times New Roman" w:hAnsi="Arial" w:cs="Arial"/>
          <w:kern w:val="0"/>
          <w:lang w:eastAsia="en-GB"/>
          <w14:ligatures w14:val="none"/>
        </w:rPr>
      </w:pPr>
      <w:r w:rsidRPr="009739F6">
        <w:rPr>
          <w:rFonts w:ascii="Arial" w:eastAsia="Times New Roman" w:hAnsi="Arial" w:cs="Arial"/>
          <w:kern w:val="0"/>
          <w:lang w:eastAsia="en-GB"/>
          <w14:ligatures w14:val="none"/>
        </w:rPr>
        <w:t>In addition, EI contributes to higher job satisfaction and stronger workplace relationships. Employees who communicate with empathy, respect, and understanding are more likely to build trust with colleagues and managers. This creates a psychologically safe working environment where people feel comfortable sharing ideas, asking for support, and expressing concerns without fear of criticism. However, organisations should recognise that Emotional Intelligence alone cannot guarantee employee well-being. Supportive leadership, fair workloads, and employee well-being programmes are also essential for creating a healthy and productive workplace (Bar-On, 2006; Cherniss, 2010).</w:t>
      </w:r>
    </w:p>
    <w:p w14:paraId="7E0FFA97" w14:textId="77777777" w:rsidR="00B05496" w:rsidRDefault="00B05496" w:rsidP="009739F6">
      <w:pPr>
        <w:spacing w:before="100" w:beforeAutospacing="1" w:after="100" w:afterAutospacing="1" w:line="360" w:lineRule="auto"/>
        <w:ind w:left="360"/>
        <w:rPr>
          <w:rFonts w:ascii="Arial" w:eastAsia="Times New Roman" w:hAnsi="Arial" w:cs="Arial"/>
          <w:kern w:val="0"/>
          <w:lang w:eastAsia="en-GB"/>
          <w14:ligatures w14:val="none"/>
        </w:rPr>
      </w:pPr>
    </w:p>
    <w:p w14:paraId="6FC58147" w14:textId="77777777" w:rsidR="00B05496" w:rsidRPr="00B05496" w:rsidRDefault="00B05496" w:rsidP="00A63F43">
      <w:pPr>
        <w:pStyle w:val="Heading1"/>
        <w:rPr>
          <w:rFonts w:eastAsia="Times New Roman"/>
          <w:sz w:val="22"/>
          <w:szCs w:val="22"/>
          <w:lang w:eastAsia="en-GB"/>
        </w:rPr>
      </w:pPr>
      <w:bookmarkStart w:id="5" w:name="_Toc234334950"/>
      <w:r w:rsidRPr="00B05496">
        <w:rPr>
          <w:rFonts w:eastAsia="Times New Roman"/>
          <w:lang w:eastAsia="en-GB"/>
        </w:rPr>
        <w:t>1.5 Critical Evaluation of Emotional Intelligence in the Workplace</w:t>
      </w:r>
      <w:bookmarkEnd w:id="5"/>
    </w:p>
    <w:p w14:paraId="06FD729D" w14:textId="77777777" w:rsidR="00B05496" w:rsidRPr="00B05496" w:rsidRDefault="00B05496" w:rsidP="00F46E08">
      <w:pPr>
        <w:spacing w:before="100" w:beforeAutospacing="1" w:after="100" w:afterAutospacing="1" w:line="360" w:lineRule="auto"/>
        <w:rPr>
          <w:rFonts w:ascii="Arial" w:eastAsia="Times New Roman" w:hAnsi="Arial" w:cs="Arial"/>
          <w:kern w:val="0"/>
          <w:lang w:eastAsia="en-GB"/>
          <w14:ligatures w14:val="none"/>
        </w:rPr>
      </w:pPr>
      <w:r w:rsidRPr="00B05496">
        <w:rPr>
          <w:rFonts w:ascii="Arial" w:eastAsia="Times New Roman" w:hAnsi="Arial" w:cs="Arial"/>
          <w:kern w:val="0"/>
          <w:lang w:eastAsia="en-GB"/>
          <w14:ligatures w14:val="none"/>
        </w:rPr>
        <w:t>Although Emotional Intelligence (EI) is widely recognised as an important workplace skill, researchers continue to debate its effectiveness and limitations. The three models discussed in this report each provide valuable insights, but they also have weaknesses that should be considered.</w:t>
      </w:r>
    </w:p>
    <w:p w14:paraId="4422A137" w14:textId="77777777" w:rsidR="00B05496" w:rsidRPr="00B05496" w:rsidRDefault="00B05496" w:rsidP="00F46E08">
      <w:pPr>
        <w:spacing w:before="100" w:beforeAutospacing="1" w:after="100" w:afterAutospacing="1" w:line="360" w:lineRule="auto"/>
        <w:rPr>
          <w:rFonts w:ascii="Arial" w:eastAsia="Times New Roman" w:hAnsi="Arial" w:cs="Arial"/>
          <w:kern w:val="0"/>
          <w:lang w:eastAsia="en-GB"/>
          <w14:ligatures w14:val="none"/>
        </w:rPr>
      </w:pPr>
      <w:r w:rsidRPr="00B05496">
        <w:rPr>
          <w:rFonts w:ascii="Arial" w:eastAsia="Times New Roman" w:hAnsi="Arial" w:cs="Arial"/>
          <w:kern w:val="0"/>
          <w:lang w:eastAsia="en-GB"/>
          <w14:ligatures w14:val="none"/>
        </w:rPr>
        <w:t>Goleman's model is highly practical because it focuses on behaviours that employees and managers can develop, such as self-awareness, empathy, and social skills. These competencies are closely linked to leadership, teamwork, and communication, making the model useful in many organisations (Goleman, 1998). However, some researchers argue that Goleman's framework overlaps with personality traits and leadership qualities, making it difficult to measure Emotional Intelligence accurately (</w:t>
      </w:r>
      <w:proofErr w:type="spellStart"/>
      <w:r w:rsidRPr="00B05496">
        <w:rPr>
          <w:rFonts w:ascii="Arial" w:eastAsia="Times New Roman" w:hAnsi="Arial" w:cs="Arial"/>
          <w:kern w:val="0"/>
          <w:lang w:eastAsia="en-GB"/>
          <w14:ligatures w14:val="none"/>
        </w:rPr>
        <w:t>Ashkanasy</w:t>
      </w:r>
      <w:proofErr w:type="spellEnd"/>
      <w:r w:rsidRPr="00B05496">
        <w:rPr>
          <w:rFonts w:ascii="Arial" w:eastAsia="Times New Roman" w:hAnsi="Arial" w:cs="Arial"/>
          <w:kern w:val="0"/>
          <w:lang w:eastAsia="en-GB"/>
          <w14:ligatures w14:val="none"/>
        </w:rPr>
        <w:t xml:space="preserve"> and Dorris, 2017).</w:t>
      </w:r>
    </w:p>
    <w:p w14:paraId="7F8F8CF3" w14:textId="77777777" w:rsidR="00B05496" w:rsidRPr="00B05496" w:rsidRDefault="00B05496" w:rsidP="00F46E08">
      <w:pPr>
        <w:spacing w:before="100" w:beforeAutospacing="1" w:after="100" w:afterAutospacing="1" w:line="360" w:lineRule="auto"/>
        <w:rPr>
          <w:rFonts w:ascii="Arial" w:eastAsia="Times New Roman" w:hAnsi="Arial" w:cs="Arial"/>
          <w:kern w:val="0"/>
          <w:lang w:eastAsia="en-GB"/>
          <w14:ligatures w14:val="none"/>
        </w:rPr>
      </w:pPr>
      <w:r w:rsidRPr="00B05496">
        <w:rPr>
          <w:rFonts w:ascii="Arial" w:eastAsia="Times New Roman" w:hAnsi="Arial" w:cs="Arial"/>
          <w:kern w:val="0"/>
          <w:lang w:eastAsia="en-GB"/>
          <w14:ligatures w14:val="none"/>
        </w:rPr>
        <w:t>Mayer and Salovey's Ability Model is considered more scientific because it views Emotional Intelligence as a set of cognitive abilities that can be assessed through performance-based tests. This approach provides a clearer definition of EI and separates emotional abilities from personality characteristics. However, critics suggest that emotional abilities measured in tests may not always reflect how people behave in real workplace situations, where organisational culture and external pressures also influence behaviour (Mayer, Salovey and Caruso, 2016).</w:t>
      </w:r>
    </w:p>
    <w:p w14:paraId="411F3B8A" w14:textId="77777777" w:rsidR="00B05496" w:rsidRPr="00B05496" w:rsidRDefault="00B05496" w:rsidP="00F46E08">
      <w:pPr>
        <w:spacing w:before="100" w:beforeAutospacing="1" w:after="100" w:afterAutospacing="1" w:line="360" w:lineRule="auto"/>
        <w:rPr>
          <w:rFonts w:ascii="Arial" w:eastAsia="Times New Roman" w:hAnsi="Arial" w:cs="Arial"/>
          <w:kern w:val="0"/>
          <w:lang w:eastAsia="en-GB"/>
          <w14:ligatures w14:val="none"/>
        </w:rPr>
      </w:pPr>
      <w:r w:rsidRPr="00B05496">
        <w:rPr>
          <w:rFonts w:ascii="Arial" w:eastAsia="Times New Roman" w:hAnsi="Arial" w:cs="Arial"/>
          <w:kern w:val="0"/>
          <w:lang w:eastAsia="en-GB"/>
          <w14:ligatures w14:val="none"/>
        </w:rPr>
        <w:t>Bar-On's model offers a broader understanding by including emotional, social, and personal competencies such as stress management and adaptability. This makes the model useful for understanding employee well-being and resilience. However, because it combines many different personal characteristics, some researchers believe the model lacks clear boundaries and may overlap with general psychological well-being (Bar-On, 2006).</w:t>
      </w:r>
    </w:p>
    <w:p w14:paraId="663C014F" w14:textId="77777777" w:rsidR="00B05496" w:rsidRDefault="00B05496" w:rsidP="00F46E08">
      <w:pPr>
        <w:spacing w:before="100" w:beforeAutospacing="1" w:after="100" w:afterAutospacing="1" w:line="360" w:lineRule="auto"/>
        <w:rPr>
          <w:rFonts w:ascii="Arial" w:eastAsia="Times New Roman" w:hAnsi="Arial" w:cs="Arial"/>
          <w:kern w:val="0"/>
          <w:lang w:eastAsia="en-GB"/>
          <w14:ligatures w14:val="none"/>
        </w:rPr>
      </w:pPr>
      <w:r w:rsidRPr="00B05496">
        <w:rPr>
          <w:rFonts w:ascii="Arial" w:eastAsia="Times New Roman" w:hAnsi="Arial" w:cs="Arial"/>
          <w:kern w:val="0"/>
          <w:lang w:eastAsia="en-GB"/>
          <w14:ligatures w14:val="none"/>
        </w:rPr>
        <w:t xml:space="preserve">Furthermore, Emotional Intelligence does not always lead to positive outcomes. Employees with high EI may use their emotional skills to influence or persuade others for personal benefit rather than organisational success. In addition, high Emotional Intelligence cannot compensate for poor leadership, unfair organisational policies, excessive workloads, or a negative workplace culture. Therefore, organisations should view EI as one important factor that supports effective performance rather than as a complete solution to workplace </w:t>
      </w:r>
      <w:r w:rsidRPr="00B05496">
        <w:rPr>
          <w:rFonts w:ascii="Arial" w:eastAsia="Times New Roman" w:hAnsi="Arial" w:cs="Arial"/>
          <w:kern w:val="0"/>
          <w:lang w:eastAsia="en-GB"/>
          <w14:ligatures w14:val="none"/>
        </w:rPr>
        <w:lastRenderedPageBreak/>
        <w:t>challenges. Combining Emotional Intelligence with ethical leadership, employee development, and supportive organisational practices is more likely to produce positive and sustainable results.</w:t>
      </w:r>
    </w:p>
    <w:p w14:paraId="28244642" w14:textId="77777777" w:rsidR="00341DB4" w:rsidRDefault="00341DB4" w:rsidP="00B05496">
      <w:pPr>
        <w:spacing w:before="100" w:beforeAutospacing="1" w:after="100" w:afterAutospacing="1" w:line="360" w:lineRule="auto"/>
        <w:ind w:left="360"/>
        <w:rPr>
          <w:rFonts w:ascii="Arial" w:eastAsia="Times New Roman" w:hAnsi="Arial" w:cs="Arial"/>
          <w:kern w:val="0"/>
          <w:lang w:eastAsia="en-GB"/>
          <w14:ligatures w14:val="none"/>
        </w:rPr>
      </w:pPr>
    </w:p>
    <w:p w14:paraId="546BC80D" w14:textId="37AFB019" w:rsidR="00341DB4" w:rsidRPr="00341DB4" w:rsidRDefault="00341DB4" w:rsidP="00A63F43">
      <w:pPr>
        <w:pStyle w:val="Heading1"/>
        <w:rPr>
          <w:rFonts w:eastAsia="Times New Roman"/>
          <w:sz w:val="22"/>
          <w:szCs w:val="22"/>
          <w:lang w:eastAsia="en-GB"/>
        </w:rPr>
      </w:pPr>
      <w:bookmarkStart w:id="6" w:name="_Toc234334951"/>
      <w:r w:rsidRPr="00341DB4">
        <w:rPr>
          <w:rFonts w:eastAsia="Times New Roman"/>
          <w:lang w:eastAsia="en-GB"/>
        </w:rPr>
        <w:t>1.6 Conclusion</w:t>
      </w:r>
      <w:r w:rsidR="00F46E08">
        <w:rPr>
          <w:rFonts w:eastAsia="Times New Roman"/>
          <w:lang w:eastAsia="en-GB"/>
        </w:rPr>
        <w:t xml:space="preserve"> </w:t>
      </w:r>
      <w:r w:rsidR="00F46E08" w:rsidRPr="00F46E08">
        <w:rPr>
          <w:rFonts w:eastAsia="Times New Roman"/>
          <w:i/>
          <w:iCs/>
          <w:lang w:eastAsia="en-GB"/>
        </w:rPr>
        <w:t>(Section 1)</w:t>
      </w:r>
      <w:bookmarkEnd w:id="6"/>
    </w:p>
    <w:p w14:paraId="45E67370" w14:textId="77777777" w:rsidR="00341DB4" w:rsidRDefault="00341DB4" w:rsidP="00F46E08">
      <w:pPr>
        <w:spacing w:before="100" w:beforeAutospacing="1" w:after="100" w:afterAutospacing="1" w:line="360" w:lineRule="auto"/>
        <w:rPr>
          <w:rFonts w:ascii="Arial" w:eastAsia="Times New Roman" w:hAnsi="Arial" w:cs="Arial"/>
          <w:kern w:val="0"/>
          <w:lang w:eastAsia="en-GB"/>
          <w14:ligatures w14:val="none"/>
        </w:rPr>
      </w:pPr>
      <w:r w:rsidRPr="00341DB4">
        <w:rPr>
          <w:rFonts w:ascii="Arial" w:eastAsia="Times New Roman" w:hAnsi="Arial" w:cs="Arial"/>
          <w:kern w:val="0"/>
          <w:lang w:eastAsia="en-GB"/>
          <w14:ligatures w14:val="none"/>
        </w:rPr>
        <w:t>In conclusion, Emotional Intelligence is an essential skill that helps employees and organisations achieve better workplace outcomes. The three Emotional Intelligence models developed by Goleman, Mayer and Salovey, and Bar-On provide different but complementary perspectives on understanding and managing emotions. This report has shown that Emotional Intelligence can improve employee performance, communication, collaboration, leadership, decision-making, and well-being. However, Emotional Intelligence alone is not enough to guarantee organisational success. It should be supported by effective leadership, mindfulness, a positive organisational culture, and employee development. By combining these factors, organisations can create a more productive, inclusive, and psychologically safe workplace.</w:t>
      </w:r>
    </w:p>
    <w:p w14:paraId="59C3CE1A" w14:textId="77777777" w:rsidR="00363EA7" w:rsidRDefault="00363EA7" w:rsidP="00341DB4">
      <w:pPr>
        <w:spacing w:before="100" w:beforeAutospacing="1" w:after="100" w:afterAutospacing="1" w:line="360" w:lineRule="auto"/>
        <w:ind w:left="360"/>
        <w:rPr>
          <w:rFonts w:ascii="Arial" w:eastAsia="Times New Roman" w:hAnsi="Arial" w:cs="Arial"/>
          <w:kern w:val="0"/>
          <w:lang w:eastAsia="en-GB"/>
          <w14:ligatures w14:val="none"/>
        </w:rPr>
      </w:pPr>
    </w:p>
    <w:p w14:paraId="492986B2" w14:textId="77777777" w:rsidR="00D7416C" w:rsidRPr="00D7416C" w:rsidRDefault="00D7416C" w:rsidP="00A63F43">
      <w:pPr>
        <w:pStyle w:val="Heading1"/>
        <w:rPr>
          <w:rFonts w:eastAsia="Times New Roman"/>
          <w:lang w:eastAsia="en-GB"/>
        </w:rPr>
      </w:pPr>
      <w:bookmarkStart w:id="7" w:name="_Toc234334952"/>
      <w:r w:rsidRPr="00D7416C">
        <w:rPr>
          <w:rFonts w:eastAsia="Times New Roman"/>
          <w:lang w:eastAsia="en-GB"/>
        </w:rPr>
        <w:t>2.1 Introduction to a Multigenerational Workforce</w:t>
      </w:r>
      <w:bookmarkEnd w:id="7"/>
    </w:p>
    <w:p w14:paraId="5921352D" w14:textId="77777777" w:rsidR="00D7416C" w:rsidRPr="00D7416C" w:rsidRDefault="00D7416C" w:rsidP="00F46E08">
      <w:pPr>
        <w:spacing w:before="100" w:beforeAutospacing="1" w:after="100" w:afterAutospacing="1" w:line="360" w:lineRule="auto"/>
        <w:rPr>
          <w:rFonts w:ascii="Arial" w:eastAsia="Times New Roman" w:hAnsi="Arial" w:cs="Arial"/>
          <w:kern w:val="0"/>
          <w:lang w:eastAsia="en-GB"/>
          <w14:ligatures w14:val="none"/>
        </w:rPr>
      </w:pPr>
      <w:r w:rsidRPr="00D7416C">
        <w:rPr>
          <w:rFonts w:ascii="Arial" w:eastAsia="Times New Roman" w:hAnsi="Arial" w:cs="Arial"/>
          <w:kern w:val="0"/>
          <w:lang w:eastAsia="en-GB"/>
          <w14:ligatures w14:val="none"/>
        </w:rPr>
        <w:t>A multigenerational workforce refers to an organisation where employees from different age groups work together in the same environment. In modern organisations, it is common to have employees from Generation X, Millennials (Generation Y), and Generation Z working side by side. Each generation has different values, communication styles, expectations, and approaches to work.</w:t>
      </w:r>
    </w:p>
    <w:p w14:paraId="6A01E95E" w14:textId="77777777" w:rsidR="00D7416C" w:rsidRPr="00D7416C" w:rsidRDefault="00D7416C" w:rsidP="00F46E08">
      <w:pPr>
        <w:spacing w:before="100" w:beforeAutospacing="1" w:after="100" w:afterAutospacing="1" w:line="360" w:lineRule="auto"/>
        <w:rPr>
          <w:rFonts w:ascii="Arial" w:eastAsia="Times New Roman" w:hAnsi="Arial" w:cs="Arial"/>
          <w:kern w:val="0"/>
          <w:lang w:eastAsia="en-GB"/>
          <w14:ligatures w14:val="none"/>
        </w:rPr>
      </w:pPr>
      <w:r w:rsidRPr="00D7416C">
        <w:rPr>
          <w:rFonts w:ascii="Arial" w:eastAsia="Times New Roman" w:hAnsi="Arial" w:cs="Arial"/>
          <w:kern w:val="0"/>
          <w:lang w:eastAsia="en-GB"/>
          <w14:ligatures w14:val="none"/>
        </w:rPr>
        <w:t>Generation X typically includes employees born between 1965 and 1980. Millennials, or Generation Y, were born between 1981 and 1996. Generation Z includes individuals born from 1997 onwards. These groups have been shaped by different social, economic, and technological changes, which influence how they behave and interact in the workplace.</w:t>
      </w:r>
    </w:p>
    <w:p w14:paraId="6662BC2C" w14:textId="77777777" w:rsidR="00D7416C" w:rsidRPr="00D7416C" w:rsidRDefault="00D7416C" w:rsidP="00F46E08">
      <w:pPr>
        <w:spacing w:before="100" w:beforeAutospacing="1" w:after="100" w:afterAutospacing="1" w:line="360" w:lineRule="auto"/>
        <w:rPr>
          <w:rFonts w:ascii="Arial" w:eastAsia="Times New Roman" w:hAnsi="Arial" w:cs="Arial"/>
          <w:kern w:val="0"/>
          <w:lang w:eastAsia="en-GB"/>
          <w14:ligatures w14:val="none"/>
        </w:rPr>
      </w:pPr>
      <w:r w:rsidRPr="00D7416C">
        <w:rPr>
          <w:rFonts w:ascii="Arial" w:eastAsia="Times New Roman" w:hAnsi="Arial" w:cs="Arial"/>
          <w:kern w:val="0"/>
          <w:lang w:eastAsia="en-GB"/>
          <w14:ligatures w14:val="none"/>
        </w:rPr>
        <w:t xml:space="preserve">Managing a multigenerational workforce is important because differences between generations can create both opportunities and challenges. On the one hand, diversity can improve creativity, problem-solving, and knowledge sharing. On the other hand, differences </w:t>
      </w:r>
      <w:r w:rsidRPr="00D7416C">
        <w:rPr>
          <w:rFonts w:ascii="Arial" w:eastAsia="Times New Roman" w:hAnsi="Arial" w:cs="Arial"/>
          <w:kern w:val="0"/>
          <w:lang w:eastAsia="en-GB"/>
          <w14:ligatures w14:val="none"/>
        </w:rPr>
        <w:lastRenderedPageBreak/>
        <w:t>in communication styles, motivation, and attitudes towards technology can sometimes lead to misunderstandings or conflict.</w:t>
      </w:r>
    </w:p>
    <w:p w14:paraId="74D9DBF1" w14:textId="77777777" w:rsidR="00D7416C" w:rsidRDefault="00D7416C" w:rsidP="00F46E08">
      <w:pPr>
        <w:spacing w:before="100" w:beforeAutospacing="1" w:after="100" w:afterAutospacing="1" w:line="360" w:lineRule="auto"/>
        <w:rPr>
          <w:rFonts w:ascii="Arial" w:eastAsia="Times New Roman" w:hAnsi="Arial" w:cs="Arial"/>
          <w:kern w:val="0"/>
          <w:lang w:eastAsia="en-GB"/>
          <w14:ligatures w14:val="none"/>
        </w:rPr>
      </w:pPr>
      <w:r w:rsidRPr="00D7416C">
        <w:rPr>
          <w:rFonts w:ascii="Arial" w:eastAsia="Times New Roman" w:hAnsi="Arial" w:cs="Arial"/>
          <w:kern w:val="0"/>
          <w:lang w:eastAsia="en-GB"/>
          <w14:ligatures w14:val="none"/>
        </w:rPr>
        <w:t>Therefore, managers need strong Emotional Intelligence and mindfulness skills to understand these differences, build positive relationships, and create an inclusive and productive work environment.</w:t>
      </w:r>
    </w:p>
    <w:p w14:paraId="6B5D8F29" w14:textId="5380A2F8" w:rsidR="00753B0D" w:rsidRDefault="00753B0D" w:rsidP="00D7416C">
      <w:pPr>
        <w:spacing w:before="100" w:beforeAutospacing="1" w:after="100" w:afterAutospacing="1" w:line="360" w:lineRule="auto"/>
        <w:ind w:left="360"/>
        <w:rPr>
          <w:rFonts w:ascii="Arial" w:eastAsia="Times New Roman" w:hAnsi="Arial" w:cs="Arial"/>
          <w:kern w:val="0"/>
          <w:lang w:eastAsia="en-GB"/>
          <w14:ligatures w14:val="none"/>
        </w:rPr>
      </w:pPr>
    </w:p>
    <w:p w14:paraId="4E1B8436" w14:textId="06019B31" w:rsidR="00774657" w:rsidRDefault="00753B0D" w:rsidP="00A63F43">
      <w:pPr>
        <w:pStyle w:val="Heading1"/>
        <w:rPr>
          <w:rFonts w:eastAsia="Times New Roman"/>
          <w:lang w:eastAsia="en-GB"/>
        </w:rPr>
      </w:pPr>
      <w:bookmarkStart w:id="8" w:name="_Toc234334953"/>
      <w:r w:rsidRPr="00753B0D">
        <w:rPr>
          <w:rFonts w:eastAsia="Times New Roman"/>
          <w:lang w:eastAsia="en-GB"/>
        </w:rPr>
        <w:t>2.2 Characteristics of Generation X, Millennials, and</w:t>
      </w:r>
      <w:bookmarkEnd w:id="8"/>
      <w:r w:rsidRPr="00753B0D">
        <w:rPr>
          <w:rFonts w:eastAsia="Times New Roman"/>
          <w:lang w:eastAsia="en-GB"/>
        </w:rPr>
        <w:t xml:space="preserve"> </w:t>
      </w:r>
      <w:r w:rsidR="00B55AD2">
        <w:rPr>
          <w:rFonts w:eastAsia="Times New Roman"/>
          <w:lang w:eastAsia="en-GB"/>
        </w:rPr>
        <w:t>Generation Z</w:t>
      </w:r>
    </w:p>
    <w:p w14:paraId="754E6F8E" w14:textId="77777777" w:rsidR="00753B0D" w:rsidRPr="00753B0D" w:rsidRDefault="00753B0D" w:rsidP="00921FCA">
      <w:pPr>
        <w:spacing w:before="100" w:beforeAutospacing="1" w:after="100" w:afterAutospacing="1" w:line="360" w:lineRule="auto"/>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Different generations in the workplace have been shaped by different social, economic, and technological environments. As a result, they show differences in values, communication styles, motivation, and attitudes towards technology.</w:t>
      </w:r>
    </w:p>
    <w:p w14:paraId="5D1A868E" w14:textId="77777777" w:rsidR="00753B0D" w:rsidRPr="00F46E08" w:rsidRDefault="00753B0D" w:rsidP="00F46E08">
      <w:pPr>
        <w:spacing w:before="100" w:beforeAutospacing="1" w:after="100" w:afterAutospacing="1" w:line="360" w:lineRule="auto"/>
        <w:ind w:left="360"/>
        <w:jc w:val="center"/>
        <w:rPr>
          <w:rFonts w:ascii="Arial" w:eastAsia="Times New Roman" w:hAnsi="Arial" w:cs="Arial"/>
          <w:i/>
          <w:iCs/>
          <w:kern w:val="0"/>
          <w:lang w:eastAsia="en-GB"/>
          <w14:ligatures w14:val="none"/>
        </w:rPr>
      </w:pPr>
      <w:r w:rsidRPr="00F46E08">
        <w:rPr>
          <w:rFonts w:ascii="Arial" w:eastAsia="Times New Roman" w:hAnsi="Arial" w:cs="Arial"/>
          <w:i/>
          <w:iCs/>
          <w:kern w:val="0"/>
          <w:lang w:eastAsia="en-GB"/>
          <w14:ligatures w14:val="none"/>
        </w:rPr>
        <w:t>Table 1: Comparison of Generational Characteristics</w:t>
      </w:r>
    </w:p>
    <w:tbl>
      <w:tblPr>
        <w:tblStyle w:val="TableGridLight"/>
        <w:tblW w:w="0" w:type="auto"/>
        <w:tblLook w:val="04A0" w:firstRow="1" w:lastRow="0" w:firstColumn="1" w:lastColumn="0" w:noHBand="0" w:noVBand="1"/>
      </w:tblPr>
      <w:tblGrid>
        <w:gridCol w:w="2278"/>
        <w:gridCol w:w="2225"/>
        <w:gridCol w:w="2260"/>
        <w:gridCol w:w="2253"/>
      </w:tblGrid>
      <w:tr w:rsidR="00753B0D" w:rsidRPr="00753B0D" w14:paraId="42BBE0CB" w14:textId="77777777" w:rsidTr="00570CF5">
        <w:tc>
          <w:tcPr>
            <w:tcW w:w="0" w:type="auto"/>
            <w:shd w:val="clear" w:color="auto" w:fill="E8E8E8" w:themeFill="background2"/>
            <w:hideMark/>
          </w:tcPr>
          <w:p w14:paraId="5DA8EC0C" w14:textId="4B79DA74" w:rsidR="00753B0D" w:rsidRPr="00753B0D" w:rsidRDefault="00753B0D" w:rsidP="00753B0D">
            <w:pPr>
              <w:spacing w:before="100" w:beforeAutospacing="1" w:after="100" w:afterAutospacing="1" w:line="360" w:lineRule="auto"/>
              <w:ind w:left="360"/>
              <w:rPr>
                <w:rFonts w:ascii="Arial" w:eastAsia="Times New Roman" w:hAnsi="Arial" w:cs="Arial"/>
                <w:b/>
                <w:bCs/>
                <w:kern w:val="0"/>
                <w:lang w:eastAsia="en-GB"/>
                <w14:ligatures w14:val="none"/>
              </w:rPr>
            </w:pPr>
          </w:p>
        </w:tc>
        <w:tc>
          <w:tcPr>
            <w:tcW w:w="0" w:type="auto"/>
            <w:shd w:val="clear" w:color="auto" w:fill="E8E8E8" w:themeFill="background2"/>
            <w:hideMark/>
          </w:tcPr>
          <w:p w14:paraId="347468DE" w14:textId="77777777" w:rsidR="00753B0D" w:rsidRPr="00753B0D" w:rsidRDefault="00753B0D" w:rsidP="00753B0D">
            <w:pPr>
              <w:spacing w:before="100" w:beforeAutospacing="1" w:after="100" w:afterAutospacing="1" w:line="360" w:lineRule="auto"/>
              <w:ind w:left="360"/>
              <w:rPr>
                <w:rFonts w:ascii="Arial" w:eastAsia="Times New Roman" w:hAnsi="Arial" w:cs="Arial"/>
                <w:b/>
                <w:bCs/>
                <w:kern w:val="0"/>
                <w:lang w:eastAsia="en-GB"/>
                <w14:ligatures w14:val="none"/>
              </w:rPr>
            </w:pPr>
            <w:r w:rsidRPr="00753B0D">
              <w:rPr>
                <w:rFonts w:ascii="Arial" w:eastAsia="Times New Roman" w:hAnsi="Arial" w:cs="Arial"/>
                <w:b/>
                <w:bCs/>
                <w:kern w:val="0"/>
                <w:lang w:eastAsia="en-GB"/>
                <w14:ligatures w14:val="none"/>
              </w:rPr>
              <w:t>Generation X (1965–1980)</w:t>
            </w:r>
          </w:p>
        </w:tc>
        <w:tc>
          <w:tcPr>
            <w:tcW w:w="0" w:type="auto"/>
            <w:shd w:val="clear" w:color="auto" w:fill="E8E8E8" w:themeFill="background2"/>
            <w:hideMark/>
          </w:tcPr>
          <w:p w14:paraId="70E7E4B0" w14:textId="77777777" w:rsidR="00753B0D" w:rsidRPr="00753B0D" w:rsidRDefault="00753B0D" w:rsidP="00753B0D">
            <w:pPr>
              <w:spacing w:before="100" w:beforeAutospacing="1" w:after="100" w:afterAutospacing="1" w:line="360" w:lineRule="auto"/>
              <w:ind w:left="360"/>
              <w:rPr>
                <w:rFonts w:ascii="Arial" w:eastAsia="Times New Roman" w:hAnsi="Arial" w:cs="Arial"/>
                <w:b/>
                <w:bCs/>
                <w:kern w:val="0"/>
                <w:lang w:eastAsia="en-GB"/>
                <w14:ligatures w14:val="none"/>
              </w:rPr>
            </w:pPr>
            <w:r w:rsidRPr="00753B0D">
              <w:rPr>
                <w:rFonts w:ascii="Arial" w:eastAsia="Times New Roman" w:hAnsi="Arial" w:cs="Arial"/>
                <w:b/>
                <w:bCs/>
                <w:kern w:val="0"/>
                <w:lang w:eastAsia="en-GB"/>
                <w14:ligatures w14:val="none"/>
              </w:rPr>
              <w:t>Millennials (1981–1996)</w:t>
            </w:r>
          </w:p>
        </w:tc>
        <w:tc>
          <w:tcPr>
            <w:tcW w:w="0" w:type="auto"/>
            <w:shd w:val="clear" w:color="auto" w:fill="E8E8E8" w:themeFill="background2"/>
            <w:hideMark/>
          </w:tcPr>
          <w:p w14:paraId="0B3D1E30" w14:textId="77777777" w:rsidR="00753B0D" w:rsidRPr="00753B0D" w:rsidRDefault="00753B0D" w:rsidP="00753B0D">
            <w:pPr>
              <w:spacing w:before="100" w:beforeAutospacing="1" w:after="100" w:afterAutospacing="1" w:line="360" w:lineRule="auto"/>
              <w:ind w:left="360"/>
              <w:rPr>
                <w:rFonts w:ascii="Arial" w:eastAsia="Times New Roman" w:hAnsi="Arial" w:cs="Arial"/>
                <w:b/>
                <w:bCs/>
                <w:kern w:val="0"/>
                <w:lang w:eastAsia="en-GB"/>
                <w14:ligatures w14:val="none"/>
              </w:rPr>
            </w:pPr>
            <w:r w:rsidRPr="00753B0D">
              <w:rPr>
                <w:rFonts w:ascii="Arial" w:eastAsia="Times New Roman" w:hAnsi="Arial" w:cs="Arial"/>
                <w:b/>
                <w:bCs/>
                <w:kern w:val="0"/>
                <w:lang w:eastAsia="en-GB"/>
                <w14:ligatures w14:val="none"/>
              </w:rPr>
              <w:t>Generation Z (1997–present)</w:t>
            </w:r>
          </w:p>
        </w:tc>
      </w:tr>
      <w:tr w:rsidR="00753B0D" w:rsidRPr="00753B0D" w14:paraId="77EAF851" w14:textId="77777777" w:rsidTr="00570CF5">
        <w:tc>
          <w:tcPr>
            <w:tcW w:w="0" w:type="auto"/>
            <w:shd w:val="clear" w:color="auto" w:fill="E8E8E8" w:themeFill="background2"/>
            <w:hideMark/>
          </w:tcPr>
          <w:p w14:paraId="3CAB9EEB"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b/>
                <w:bCs/>
                <w:kern w:val="0"/>
                <w:lang w:eastAsia="en-GB"/>
                <w14:ligatures w14:val="none"/>
              </w:rPr>
              <w:t>Work values</w:t>
            </w:r>
          </w:p>
        </w:tc>
        <w:tc>
          <w:tcPr>
            <w:tcW w:w="0" w:type="auto"/>
            <w:hideMark/>
          </w:tcPr>
          <w:p w14:paraId="1EFC68AD"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Independence, stability, work-life balance</w:t>
            </w:r>
          </w:p>
        </w:tc>
        <w:tc>
          <w:tcPr>
            <w:tcW w:w="0" w:type="auto"/>
            <w:hideMark/>
          </w:tcPr>
          <w:p w14:paraId="54487D61"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Purpose-driven work, flexibility, development</w:t>
            </w:r>
          </w:p>
        </w:tc>
        <w:tc>
          <w:tcPr>
            <w:tcW w:w="0" w:type="auto"/>
            <w:hideMark/>
          </w:tcPr>
          <w:p w14:paraId="7BFEC57B"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Security, diversity, career growth</w:t>
            </w:r>
          </w:p>
        </w:tc>
      </w:tr>
      <w:tr w:rsidR="00753B0D" w:rsidRPr="00753B0D" w14:paraId="0555278D" w14:textId="77777777" w:rsidTr="00570CF5">
        <w:tc>
          <w:tcPr>
            <w:tcW w:w="0" w:type="auto"/>
            <w:shd w:val="clear" w:color="auto" w:fill="E8E8E8" w:themeFill="background2"/>
            <w:hideMark/>
          </w:tcPr>
          <w:p w14:paraId="0C45265A"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b/>
                <w:bCs/>
                <w:kern w:val="0"/>
                <w:lang w:eastAsia="en-GB"/>
                <w14:ligatures w14:val="none"/>
              </w:rPr>
              <w:t>Communication style</w:t>
            </w:r>
          </w:p>
        </w:tc>
        <w:tc>
          <w:tcPr>
            <w:tcW w:w="0" w:type="auto"/>
            <w:hideMark/>
          </w:tcPr>
          <w:p w14:paraId="53DD05F6"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Direct, formal, prefers face-to-face or email</w:t>
            </w:r>
          </w:p>
        </w:tc>
        <w:tc>
          <w:tcPr>
            <w:tcW w:w="0" w:type="auto"/>
            <w:hideMark/>
          </w:tcPr>
          <w:p w14:paraId="613AA234"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Collaborative, prefers digital communication</w:t>
            </w:r>
          </w:p>
        </w:tc>
        <w:tc>
          <w:tcPr>
            <w:tcW w:w="0" w:type="auto"/>
            <w:hideMark/>
          </w:tcPr>
          <w:p w14:paraId="216D9E0D"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Fast, visual, mobile-based communication</w:t>
            </w:r>
          </w:p>
        </w:tc>
      </w:tr>
      <w:tr w:rsidR="00753B0D" w:rsidRPr="00753B0D" w14:paraId="39851912" w14:textId="77777777" w:rsidTr="00570CF5">
        <w:tc>
          <w:tcPr>
            <w:tcW w:w="0" w:type="auto"/>
            <w:shd w:val="clear" w:color="auto" w:fill="E8E8E8" w:themeFill="background2"/>
            <w:hideMark/>
          </w:tcPr>
          <w:p w14:paraId="2EDB02FF"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b/>
                <w:bCs/>
                <w:kern w:val="0"/>
                <w:lang w:eastAsia="en-GB"/>
                <w14:ligatures w14:val="none"/>
              </w:rPr>
              <w:t>Motivation</w:t>
            </w:r>
          </w:p>
        </w:tc>
        <w:tc>
          <w:tcPr>
            <w:tcW w:w="0" w:type="auto"/>
            <w:hideMark/>
          </w:tcPr>
          <w:p w14:paraId="230EC203"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Job security, financial stability</w:t>
            </w:r>
          </w:p>
        </w:tc>
        <w:tc>
          <w:tcPr>
            <w:tcW w:w="0" w:type="auto"/>
            <w:hideMark/>
          </w:tcPr>
          <w:p w14:paraId="0835AA9C"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Meaningful work, feedback, recognition</w:t>
            </w:r>
          </w:p>
        </w:tc>
        <w:tc>
          <w:tcPr>
            <w:tcW w:w="0" w:type="auto"/>
            <w:hideMark/>
          </w:tcPr>
          <w:p w14:paraId="0DDEDB05"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Career progression, financial independence</w:t>
            </w:r>
          </w:p>
        </w:tc>
      </w:tr>
      <w:tr w:rsidR="00753B0D" w:rsidRPr="00753B0D" w14:paraId="5E979BFF" w14:textId="77777777" w:rsidTr="00570CF5">
        <w:tc>
          <w:tcPr>
            <w:tcW w:w="0" w:type="auto"/>
            <w:shd w:val="clear" w:color="auto" w:fill="E8E8E8" w:themeFill="background2"/>
            <w:hideMark/>
          </w:tcPr>
          <w:p w14:paraId="421FA19A"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b/>
                <w:bCs/>
                <w:kern w:val="0"/>
                <w:lang w:eastAsia="en-GB"/>
                <w14:ligatures w14:val="none"/>
              </w:rPr>
              <w:t>Technology use</w:t>
            </w:r>
          </w:p>
        </w:tc>
        <w:tc>
          <w:tcPr>
            <w:tcW w:w="0" w:type="auto"/>
            <w:hideMark/>
          </w:tcPr>
          <w:p w14:paraId="52877785"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Adapted to technology later in career</w:t>
            </w:r>
          </w:p>
        </w:tc>
        <w:tc>
          <w:tcPr>
            <w:tcW w:w="0" w:type="auto"/>
            <w:hideMark/>
          </w:tcPr>
          <w:p w14:paraId="32011CB5"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Comfortable with digital tools</w:t>
            </w:r>
          </w:p>
        </w:tc>
        <w:tc>
          <w:tcPr>
            <w:tcW w:w="0" w:type="auto"/>
            <w:hideMark/>
          </w:tcPr>
          <w:p w14:paraId="6FB71B1A" w14:textId="77777777"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Highly digital, technology-native</w:t>
            </w:r>
          </w:p>
        </w:tc>
      </w:tr>
    </w:tbl>
    <w:p w14:paraId="794860AC" w14:textId="7B9FD9FE"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p>
    <w:p w14:paraId="68B19AEC" w14:textId="1354BD88" w:rsidR="00753B0D" w:rsidRPr="00753B0D" w:rsidRDefault="00753B0D" w:rsidP="00921FCA">
      <w:pPr>
        <w:pStyle w:val="Heading2"/>
        <w:rPr>
          <w:rFonts w:eastAsia="Times New Roman"/>
          <w:lang w:eastAsia="en-GB"/>
        </w:rPr>
      </w:pPr>
      <w:bookmarkStart w:id="9" w:name="_Toc234334954"/>
      <w:r w:rsidRPr="00753B0D">
        <w:rPr>
          <w:rFonts w:eastAsia="Times New Roman"/>
          <w:lang w:eastAsia="en-GB"/>
        </w:rPr>
        <w:lastRenderedPageBreak/>
        <w:t>Analysis of Generational Differences</w:t>
      </w:r>
      <w:bookmarkEnd w:id="9"/>
    </w:p>
    <w:p w14:paraId="00913411" w14:textId="77777777" w:rsidR="00753B0D" w:rsidRPr="00753B0D" w:rsidRDefault="00753B0D" w:rsidP="008F24AD">
      <w:pPr>
        <w:spacing w:before="100" w:beforeAutospacing="1" w:after="100" w:afterAutospacing="1" w:line="360" w:lineRule="auto"/>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Generation X employees often prefer structured work environments and value independence. They tend to rely on experience and may prefer traditional communication methods such as meetings or emails. In contrast, Millennials are more collaborative and value flexibility, personal development, and regular feedback. They often prefer teamwork and open communication. Generation Z employees are highly digital and prefer fast, visual communication using platforms such as messaging apps and online tools. They also expect diversity, inclusion, and career development opportunities from employers.</w:t>
      </w:r>
    </w:p>
    <w:p w14:paraId="5D872BF8" w14:textId="77777777" w:rsidR="00753B0D" w:rsidRPr="00753B0D" w:rsidRDefault="00753B0D" w:rsidP="008F24AD">
      <w:pPr>
        <w:spacing w:before="100" w:beforeAutospacing="1" w:after="100" w:afterAutospacing="1" w:line="360" w:lineRule="auto"/>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These differences can create both positive and negative effects in organisations. On the positive side, combining different generational strengths can improve creativity, innovation, and problem-solving. For example, older employees may offer experience and stability, while younger employees contribute new ideas and digital skills. However, differences in communication styles and expectations can also lead to misunderstandings or conflict if not managed properly.</w:t>
      </w:r>
    </w:p>
    <w:p w14:paraId="461E220E" w14:textId="77777777" w:rsidR="00FA5D82" w:rsidRPr="00FD1C72" w:rsidRDefault="00753B0D" w:rsidP="008F24AD">
      <w:pPr>
        <w:spacing w:before="100" w:beforeAutospacing="1" w:after="100" w:afterAutospacing="1" w:line="360" w:lineRule="auto"/>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t xml:space="preserve">Therefore, managers need strong Emotional Intelligence and mindfulness to understand these differences and create an inclusive environment where all employees feel valued </w:t>
      </w:r>
      <w:r w:rsidRPr="00FD1C72">
        <w:rPr>
          <w:rFonts w:ascii="Arial" w:eastAsia="Times New Roman" w:hAnsi="Arial" w:cs="Arial"/>
          <w:kern w:val="0"/>
          <w:lang w:eastAsia="en-GB"/>
          <w14:ligatures w14:val="none"/>
        </w:rPr>
        <w:t>and respected.</w:t>
      </w:r>
    </w:p>
    <w:p w14:paraId="2FAE59DB" w14:textId="1535269B" w:rsidR="001F23E6" w:rsidRPr="006426D5" w:rsidRDefault="001F23E6" w:rsidP="00921FCA">
      <w:pPr>
        <w:pStyle w:val="Heading1"/>
        <w:rPr>
          <w:rFonts w:eastAsia="Times New Roman"/>
          <w:sz w:val="22"/>
          <w:szCs w:val="22"/>
          <w:lang w:eastAsia="en-GB"/>
        </w:rPr>
      </w:pPr>
      <w:bookmarkStart w:id="10" w:name="_Toc234334955"/>
      <w:r w:rsidRPr="001F23E6">
        <w:rPr>
          <w:rFonts w:eastAsia="Times New Roman"/>
          <w:lang w:eastAsia="en-GB"/>
        </w:rPr>
        <w:t>2.3 Impact of Generational Differences on Organisations</w:t>
      </w:r>
      <w:bookmarkEnd w:id="10"/>
    </w:p>
    <w:p w14:paraId="4EB9EDAA" w14:textId="77777777" w:rsidR="001F23E6" w:rsidRPr="008F24AD" w:rsidRDefault="001F23E6" w:rsidP="008F24AD">
      <w:pPr>
        <w:spacing w:before="100" w:beforeAutospacing="1" w:after="100" w:afterAutospacing="1" w:line="360" w:lineRule="auto"/>
        <w:rPr>
          <w:rFonts w:ascii="Arial" w:eastAsia="Times New Roman" w:hAnsi="Arial" w:cs="Arial"/>
          <w:kern w:val="0"/>
          <w:lang w:eastAsia="en-GB"/>
          <w14:ligatures w14:val="none"/>
        </w:rPr>
      </w:pPr>
      <w:r w:rsidRPr="001F23E6">
        <w:rPr>
          <w:rFonts w:ascii="Arial" w:eastAsia="Times New Roman" w:hAnsi="Arial" w:cs="Arial"/>
          <w:kern w:val="0"/>
          <w:lang w:eastAsia="en-GB"/>
          <w14:ligatures w14:val="none"/>
        </w:rPr>
        <w:t>Generational differences can have a significant impact on how organisations function, especially in areas such as communication, teamwork, motivation, and leadership. While diversity can bring positive outcomes, it can also create challenges if it is not managed effectively.</w:t>
      </w:r>
    </w:p>
    <w:p w14:paraId="4DDF7B0F" w14:textId="77777777" w:rsidR="001F23E6" w:rsidRPr="008F24AD" w:rsidRDefault="001F23E6" w:rsidP="008F24AD">
      <w:pPr>
        <w:spacing w:before="100" w:beforeAutospacing="1" w:after="100" w:afterAutospacing="1" w:line="360" w:lineRule="auto"/>
        <w:rPr>
          <w:rFonts w:ascii="Arial" w:eastAsia="Times New Roman" w:hAnsi="Arial" w:cs="Arial"/>
          <w:kern w:val="0"/>
          <w:lang w:eastAsia="en-GB"/>
          <w14:ligatures w14:val="none"/>
        </w:rPr>
      </w:pPr>
      <w:r w:rsidRPr="008F24AD">
        <w:rPr>
          <w:rFonts w:ascii="Arial" w:eastAsia="Times New Roman" w:hAnsi="Arial" w:cs="Arial"/>
          <w:kern w:val="0"/>
          <w:lang w:eastAsia="en-GB"/>
          <w14:ligatures w14:val="none"/>
        </w:rPr>
        <w:t>One key impact is on communication within teams. Generation X employees may prefer formal communication methods such as emails or structured meetings, while Millennials and Generation Z often prefer instant messaging, collaborative platforms, and faster responses. These differences can lead to misunderstandings, delays in communication, or frustration between team members if expectations are not clear.</w:t>
      </w:r>
    </w:p>
    <w:p w14:paraId="1180C24C" w14:textId="77777777" w:rsidR="001F23E6" w:rsidRPr="008F24AD" w:rsidRDefault="001F23E6" w:rsidP="008F24AD">
      <w:pPr>
        <w:spacing w:before="100" w:beforeAutospacing="1" w:after="100" w:afterAutospacing="1" w:line="360" w:lineRule="auto"/>
        <w:rPr>
          <w:rFonts w:ascii="Arial" w:eastAsia="Times New Roman" w:hAnsi="Arial" w:cs="Arial"/>
          <w:kern w:val="0"/>
          <w:lang w:eastAsia="en-GB"/>
          <w14:ligatures w14:val="none"/>
        </w:rPr>
      </w:pPr>
      <w:r w:rsidRPr="008F24AD">
        <w:rPr>
          <w:rFonts w:ascii="Arial" w:eastAsia="Times New Roman" w:hAnsi="Arial" w:cs="Arial"/>
          <w:kern w:val="0"/>
          <w:lang w:eastAsia="en-GB"/>
          <w14:ligatures w14:val="none"/>
        </w:rPr>
        <w:t>Another impact is conflict and misunderstanding. For example, younger employees may expect regular feedback and open communication from managers, while older employees may see this as unnecessary or time-consuming. These differences in expectations can create tension in the workplace if there is no shared understanding of communication norms.</w:t>
      </w:r>
    </w:p>
    <w:p w14:paraId="13AA9AE7" w14:textId="77777777" w:rsidR="001F23E6" w:rsidRPr="008F24AD" w:rsidRDefault="001F23E6" w:rsidP="008F24AD">
      <w:pPr>
        <w:spacing w:before="100" w:beforeAutospacing="1" w:after="100" w:afterAutospacing="1" w:line="360" w:lineRule="auto"/>
        <w:rPr>
          <w:rFonts w:ascii="Arial" w:eastAsia="Times New Roman" w:hAnsi="Arial" w:cs="Arial"/>
          <w:kern w:val="0"/>
          <w:lang w:eastAsia="en-GB"/>
          <w14:ligatures w14:val="none"/>
        </w:rPr>
      </w:pPr>
      <w:r w:rsidRPr="008F24AD">
        <w:rPr>
          <w:rFonts w:ascii="Arial" w:eastAsia="Times New Roman" w:hAnsi="Arial" w:cs="Arial"/>
          <w:kern w:val="0"/>
          <w:lang w:eastAsia="en-GB"/>
          <w14:ligatures w14:val="none"/>
        </w:rPr>
        <w:lastRenderedPageBreak/>
        <w:t>Generational differences can also influence motivation and employee engagement. Millennials and Generation Z often seek meaningful work, flexibility, and career development opportunities, while Generation X may prioritise job security and stability. If organisations fail to recognise these differences, employees may feel undervalued, which can reduce productivity and increase turnover.</w:t>
      </w:r>
    </w:p>
    <w:p w14:paraId="130559BA" w14:textId="77777777" w:rsidR="001F23E6" w:rsidRPr="008F24AD" w:rsidRDefault="001F23E6" w:rsidP="008F24AD">
      <w:pPr>
        <w:spacing w:before="100" w:beforeAutospacing="1" w:after="100" w:afterAutospacing="1" w:line="360" w:lineRule="auto"/>
        <w:rPr>
          <w:rFonts w:ascii="Arial" w:eastAsia="Times New Roman" w:hAnsi="Arial" w:cs="Arial"/>
          <w:kern w:val="0"/>
          <w:lang w:eastAsia="en-GB"/>
          <w14:ligatures w14:val="none"/>
        </w:rPr>
      </w:pPr>
      <w:r w:rsidRPr="008F24AD">
        <w:rPr>
          <w:rFonts w:ascii="Arial" w:eastAsia="Times New Roman" w:hAnsi="Arial" w:cs="Arial"/>
          <w:kern w:val="0"/>
          <w:lang w:eastAsia="en-GB"/>
          <w14:ligatures w14:val="none"/>
        </w:rPr>
        <w:t>However, these differences also create positive opportunities. A multigenerational workforce can improve creativity, innovation, and problem-solving by combining experience with new ideas and digital skills. For example, experienced employees can provide guidance and stability, while younger employees contribute fresh perspectives and technological expertise.</w:t>
      </w:r>
    </w:p>
    <w:p w14:paraId="3E532B89" w14:textId="77777777" w:rsidR="00921FCA" w:rsidRPr="008F24AD" w:rsidRDefault="001F23E6" w:rsidP="008F24AD">
      <w:pPr>
        <w:spacing w:before="100" w:beforeAutospacing="1" w:after="100" w:afterAutospacing="1" w:line="360" w:lineRule="auto"/>
        <w:rPr>
          <w:rFonts w:ascii="Arial" w:eastAsia="Times New Roman" w:hAnsi="Arial" w:cs="Arial"/>
          <w:kern w:val="0"/>
          <w:lang w:eastAsia="en-GB"/>
          <w14:ligatures w14:val="none"/>
        </w:rPr>
      </w:pPr>
      <w:r w:rsidRPr="008F24AD">
        <w:rPr>
          <w:rFonts w:ascii="Arial" w:eastAsia="Times New Roman" w:hAnsi="Arial" w:cs="Arial"/>
          <w:kern w:val="0"/>
          <w:lang w:eastAsia="en-GB"/>
          <w14:ligatures w14:val="none"/>
        </w:rPr>
        <w:t>To manage these challenges and benefits effectively, managers must use Emotional Intelligence and mindfulness. Skills such as empathy, active listening, and self-awareness help managers understand different perspectives, reduce conflict, and build stronger collaboration across all generations.</w:t>
      </w:r>
    </w:p>
    <w:p w14:paraId="398A2351" w14:textId="51978EEE" w:rsidR="00FD4D03" w:rsidRPr="00921FCA" w:rsidRDefault="00FD4D03" w:rsidP="00921FCA">
      <w:pPr>
        <w:pStyle w:val="Heading1"/>
        <w:rPr>
          <w:rFonts w:eastAsia="Times New Roman"/>
          <w:sz w:val="22"/>
          <w:szCs w:val="22"/>
          <w:lang w:eastAsia="en-GB"/>
        </w:rPr>
      </w:pPr>
      <w:bookmarkStart w:id="11" w:name="_Toc234334956"/>
      <w:r w:rsidRPr="00FD4D03">
        <w:rPr>
          <w:rFonts w:eastAsia="Times New Roman"/>
          <w:lang w:eastAsia="en-GB"/>
        </w:rPr>
        <w:t>2.4 Using Emotional Intelligence and Mindfulness in Managing a Multigenerational Workforce</w:t>
      </w:r>
      <w:bookmarkEnd w:id="11"/>
    </w:p>
    <w:p w14:paraId="03799ED7" w14:textId="77777777" w:rsidR="00FD4D03" w:rsidRPr="00A12749" w:rsidRDefault="00FD4D03" w:rsidP="00A12749">
      <w:pPr>
        <w:spacing w:before="100" w:beforeAutospacing="1" w:after="100" w:afterAutospacing="1" w:line="360" w:lineRule="auto"/>
        <w:rPr>
          <w:rFonts w:ascii="Arial" w:eastAsia="Times New Roman" w:hAnsi="Arial" w:cs="Arial"/>
          <w:kern w:val="0"/>
          <w:lang w:eastAsia="en-GB"/>
          <w14:ligatures w14:val="none"/>
        </w:rPr>
      </w:pPr>
      <w:r w:rsidRPr="00FD4D03">
        <w:rPr>
          <w:rFonts w:ascii="Arial" w:eastAsia="Times New Roman" w:hAnsi="Arial" w:cs="Arial"/>
          <w:kern w:val="0"/>
          <w:lang w:eastAsia="en-GB"/>
          <w14:ligatures w14:val="none"/>
        </w:rPr>
        <w:t xml:space="preserve">Managers play an important role in creating a positive and inclusive workplace for employees from different generations. Emotional Intelligence (EI) helps managers </w:t>
      </w:r>
      <w:r w:rsidRPr="00A12749">
        <w:rPr>
          <w:rFonts w:ascii="Arial" w:eastAsia="Times New Roman" w:hAnsi="Arial" w:cs="Arial"/>
          <w:kern w:val="0"/>
          <w:lang w:eastAsia="en-GB"/>
          <w14:ligatures w14:val="none"/>
        </w:rPr>
        <w:t>understand employees’ emotions, communicate effectively, and respond to different needs in a fair and respectful way.</w:t>
      </w:r>
    </w:p>
    <w:p w14:paraId="6BCF4B5C" w14:textId="77777777" w:rsidR="00FD4D03" w:rsidRPr="00A12749" w:rsidRDefault="00FD4D03" w:rsidP="00A12749">
      <w:pPr>
        <w:spacing w:before="100" w:beforeAutospacing="1" w:after="100" w:afterAutospacing="1" w:line="360" w:lineRule="auto"/>
        <w:rPr>
          <w:rFonts w:ascii="Arial" w:eastAsia="Times New Roman" w:hAnsi="Arial" w:cs="Arial"/>
          <w:kern w:val="0"/>
          <w:lang w:eastAsia="en-GB"/>
          <w14:ligatures w14:val="none"/>
        </w:rPr>
      </w:pPr>
      <w:r w:rsidRPr="00A12749">
        <w:rPr>
          <w:rFonts w:ascii="Arial" w:eastAsia="Times New Roman" w:hAnsi="Arial" w:cs="Arial"/>
          <w:kern w:val="0"/>
          <w:lang w:eastAsia="en-GB"/>
          <w14:ligatures w14:val="none"/>
        </w:rPr>
        <w:t>One important EI skill is empathy. Managers who use empathy can understand that Generation X, Millennials, and Generation Z may have different expectations about work, communication, and feedback. For example, a manager may provide structured communication for Generation X employees, while also offering fast and frequent feedback for younger employees. This flexible approach helps reduce misunderstanding and improves team cooperation.</w:t>
      </w:r>
    </w:p>
    <w:p w14:paraId="0A8AFD8A" w14:textId="77777777" w:rsidR="00FD4D03" w:rsidRPr="00A12749" w:rsidRDefault="00FD4D03" w:rsidP="00A12749">
      <w:pPr>
        <w:spacing w:before="100" w:beforeAutospacing="1" w:after="100" w:afterAutospacing="1" w:line="360" w:lineRule="auto"/>
        <w:rPr>
          <w:rFonts w:ascii="Arial" w:eastAsia="Times New Roman" w:hAnsi="Arial" w:cs="Arial"/>
          <w:kern w:val="0"/>
          <w:lang w:eastAsia="en-GB"/>
          <w14:ligatures w14:val="none"/>
        </w:rPr>
      </w:pPr>
      <w:r w:rsidRPr="00A12749">
        <w:rPr>
          <w:rFonts w:ascii="Arial" w:eastAsia="Times New Roman" w:hAnsi="Arial" w:cs="Arial"/>
          <w:kern w:val="0"/>
          <w:lang w:eastAsia="en-GB"/>
          <w14:ligatures w14:val="none"/>
        </w:rPr>
        <w:t>Self-awareness is also important for managers. It helps them recognise their own communication style and possible bias towards certain generations. A self-aware manager is more likely to adjust their leadership style depending on the situation, rather than using a “one style fits all” approach.</w:t>
      </w:r>
    </w:p>
    <w:p w14:paraId="112D4704" w14:textId="77777777" w:rsidR="00FD4D03" w:rsidRPr="00A12749" w:rsidRDefault="00FD4D03" w:rsidP="00A12749">
      <w:pPr>
        <w:spacing w:before="100" w:beforeAutospacing="1" w:after="100" w:afterAutospacing="1" w:line="360" w:lineRule="auto"/>
        <w:rPr>
          <w:rFonts w:ascii="Arial" w:eastAsia="Times New Roman" w:hAnsi="Arial" w:cs="Arial"/>
          <w:kern w:val="0"/>
          <w:lang w:eastAsia="en-GB"/>
          <w14:ligatures w14:val="none"/>
        </w:rPr>
      </w:pPr>
      <w:r w:rsidRPr="00A12749">
        <w:rPr>
          <w:rFonts w:ascii="Arial" w:eastAsia="Times New Roman" w:hAnsi="Arial" w:cs="Arial"/>
          <w:kern w:val="0"/>
          <w:lang w:eastAsia="en-GB"/>
          <w14:ligatures w14:val="none"/>
        </w:rPr>
        <w:lastRenderedPageBreak/>
        <w:t>Mindfulness supports better leadership by helping managers stay calm, focused, and thoughtful when making decisions. In a busy workplace, managers may face pressure from deadlines, conflicts, or performance issues. Mindfulness allows them to pause, reflect, and respond in a balanced way instead of reacting emotionally. This creates a more stable and supportive work environment for all employees.</w:t>
      </w:r>
    </w:p>
    <w:p w14:paraId="110A1A8E" w14:textId="4D4932AF" w:rsidR="00FD4D03" w:rsidRPr="00A12749" w:rsidRDefault="00FD4D03" w:rsidP="00A12749">
      <w:pPr>
        <w:spacing w:before="100" w:beforeAutospacing="1" w:after="100" w:afterAutospacing="1" w:line="360" w:lineRule="auto"/>
        <w:rPr>
          <w:rFonts w:ascii="Arial" w:eastAsia="Times New Roman" w:hAnsi="Arial" w:cs="Arial"/>
          <w:kern w:val="0"/>
          <w:lang w:eastAsia="en-GB"/>
          <w14:ligatures w14:val="none"/>
        </w:rPr>
      </w:pPr>
      <w:r w:rsidRPr="00A12749">
        <w:rPr>
          <w:rFonts w:ascii="Arial" w:eastAsia="Times New Roman" w:hAnsi="Arial" w:cs="Arial"/>
          <w:kern w:val="0"/>
          <w:lang w:eastAsia="en-GB"/>
          <w14:ligatures w14:val="none"/>
        </w:rPr>
        <w:t>In addition, active listening and clear communication help managers build trust across generations. When employees feel heard and respected, they are more likely to stay motivated and engaged. This improves teamwork, reduces conflict, and increases pro</w:t>
      </w:r>
      <w:r w:rsidR="00A12749" w:rsidRPr="00A12749">
        <w:rPr>
          <w:rFonts w:ascii="Arial" w:eastAsia="Times New Roman" w:hAnsi="Arial" w:cs="Arial"/>
          <w:kern w:val="0"/>
          <w:lang w:eastAsia="en-GB"/>
          <w14:ligatures w14:val="none"/>
        </w:rPr>
        <w:t>d</w:t>
      </w:r>
      <w:r w:rsidRPr="00A12749">
        <w:rPr>
          <w:rFonts w:ascii="Arial" w:eastAsia="Times New Roman" w:hAnsi="Arial" w:cs="Arial"/>
          <w:kern w:val="0"/>
          <w:lang w:eastAsia="en-GB"/>
          <w14:ligatures w14:val="none"/>
        </w:rPr>
        <w:t>uctivity.</w:t>
      </w:r>
    </w:p>
    <w:p w14:paraId="5E91E551" w14:textId="77777777" w:rsidR="00921FCA" w:rsidRPr="00A12749" w:rsidRDefault="00FD4D03" w:rsidP="00A12749">
      <w:pPr>
        <w:spacing w:before="100" w:beforeAutospacing="1" w:after="100" w:afterAutospacing="1" w:line="360" w:lineRule="auto"/>
        <w:rPr>
          <w:rFonts w:ascii="Arial" w:eastAsia="Times New Roman" w:hAnsi="Arial" w:cs="Arial"/>
          <w:kern w:val="0"/>
          <w:lang w:eastAsia="en-GB"/>
          <w14:ligatures w14:val="none"/>
        </w:rPr>
      </w:pPr>
      <w:r w:rsidRPr="00A12749">
        <w:rPr>
          <w:rFonts w:ascii="Arial" w:eastAsia="Times New Roman" w:hAnsi="Arial" w:cs="Arial"/>
          <w:kern w:val="0"/>
          <w:lang w:eastAsia="en-GB"/>
          <w14:ligatures w14:val="none"/>
        </w:rPr>
        <w:t>Overall, combining Emotional Intelligence and mindfulness allows managers to create an inclusive workplace where different generations can work together effectively and contribute their strengths.</w:t>
      </w:r>
    </w:p>
    <w:p w14:paraId="312844D6" w14:textId="26DBEFF9" w:rsidR="00320D7D" w:rsidRPr="00921FCA" w:rsidRDefault="00320D7D" w:rsidP="00921FCA">
      <w:pPr>
        <w:pStyle w:val="Heading1"/>
        <w:rPr>
          <w:rFonts w:eastAsia="Times New Roman"/>
          <w:sz w:val="22"/>
          <w:szCs w:val="22"/>
          <w:lang w:eastAsia="en-GB"/>
        </w:rPr>
      </w:pPr>
      <w:bookmarkStart w:id="12" w:name="_Toc234334957"/>
      <w:r w:rsidRPr="00320D7D">
        <w:rPr>
          <w:rFonts w:eastAsia="Times New Roman"/>
          <w:lang w:eastAsia="en-GB"/>
        </w:rPr>
        <w:t>2.5 Emotional Intelligence in Recruitment, Retention, and Inclusive Leadership</w:t>
      </w:r>
      <w:bookmarkEnd w:id="12"/>
    </w:p>
    <w:p w14:paraId="70E58D85" w14:textId="77777777" w:rsidR="00320D7D" w:rsidRPr="00A12749" w:rsidRDefault="00320D7D" w:rsidP="00A12749">
      <w:pPr>
        <w:spacing w:before="100" w:beforeAutospacing="1" w:after="100" w:afterAutospacing="1" w:line="360" w:lineRule="auto"/>
        <w:rPr>
          <w:rFonts w:ascii="Arial" w:eastAsia="Times New Roman" w:hAnsi="Arial" w:cs="Arial"/>
          <w:kern w:val="0"/>
          <w:lang w:eastAsia="en-GB"/>
          <w14:ligatures w14:val="none"/>
        </w:rPr>
      </w:pPr>
      <w:r w:rsidRPr="00A12749">
        <w:rPr>
          <w:rFonts w:ascii="Arial" w:eastAsia="Times New Roman" w:hAnsi="Arial" w:cs="Arial"/>
          <w:kern w:val="0"/>
          <w:lang w:eastAsia="en-GB"/>
          <w14:ligatures w14:val="none"/>
        </w:rPr>
        <w:t>Emotional Intelligence (EI) plays an important role in recruitment, employee retention, and inclusive leadership, especially in a multigenerational workforce. Organisations that apply EI in these areas are more likely to build strong, motivated, and diverse teams.</w:t>
      </w:r>
    </w:p>
    <w:p w14:paraId="317327F8" w14:textId="77777777" w:rsidR="00320D7D" w:rsidRPr="00A12749" w:rsidRDefault="00320D7D" w:rsidP="00A12749">
      <w:pPr>
        <w:spacing w:before="100" w:beforeAutospacing="1" w:after="100" w:afterAutospacing="1" w:line="360" w:lineRule="auto"/>
        <w:rPr>
          <w:rFonts w:ascii="Arial" w:eastAsia="Times New Roman" w:hAnsi="Arial" w:cs="Arial"/>
          <w:kern w:val="0"/>
          <w:lang w:eastAsia="en-GB"/>
          <w14:ligatures w14:val="none"/>
        </w:rPr>
      </w:pPr>
      <w:r w:rsidRPr="00A12749">
        <w:rPr>
          <w:rFonts w:ascii="Arial" w:eastAsia="Times New Roman" w:hAnsi="Arial" w:cs="Arial"/>
          <w:kern w:val="0"/>
          <w:lang w:eastAsia="en-GB"/>
          <w14:ligatures w14:val="none"/>
        </w:rPr>
        <w:t>In recruitment, emotionally intelligent managers focus not only on technical skills but also on how well candidates can manage emotions, communicate, and work with others. For example, during interviews, managers may assess how candidates respond to stress, teamwork scenarios, or conflict situations. This helps organisations select employees who can adapt to different working styles across Generation X, Millennials, and Generation Z.</w:t>
      </w:r>
    </w:p>
    <w:p w14:paraId="29D12A4A" w14:textId="77777777" w:rsidR="00320D7D" w:rsidRPr="00A12749" w:rsidRDefault="00320D7D" w:rsidP="00A12749">
      <w:pPr>
        <w:spacing w:before="100" w:beforeAutospacing="1" w:after="100" w:afterAutospacing="1" w:line="360" w:lineRule="auto"/>
        <w:rPr>
          <w:rFonts w:ascii="Arial" w:eastAsia="Times New Roman" w:hAnsi="Arial" w:cs="Arial"/>
          <w:kern w:val="0"/>
          <w:lang w:eastAsia="en-GB"/>
          <w14:ligatures w14:val="none"/>
        </w:rPr>
      </w:pPr>
      <w:r w:rsidRPr="00A12749">
        <w:rPr>
          <w:rFonts w:ascii="Arial" w:eastAsia="Times New Roman" w:hAnsi="Arial" w:cs="Arial"/>
          <w:kern w:val="0"/>
          <w:lang w:eastAsia="en-GB"/>
          <w14:ligatures w14:val="none"/>
        </w:rPr>
        <w:t>In terms of employee retention, EI helps managers understand employee needs and improve job satisfaction. Employees are more likely to stay in an organisation when they feel valued, respected, and understood. For example, Millennials may stay longer in organisations that offer feedback and career development, while Generation X may value stability and work-life balance. Emotionally intelligent leaders can recognise these differences and adjust their management style to meet individual needs.</w:t>
      </w:r>
    </w:p>
    <w:p w14:paraId="58502083" w14:textId="77777777" w:rsidR="00320D7D" w:rsidRPr="00A12749" w:rsidRDefault="00320D7D" w:rsidP="00A12749">
      <w:pPr>
        <w:spacing w:before="100" w:beforeAutospacing="1" w:after="100" w:afterAutospacing="1" w:line="360" w:lineRule="auto"/>
        <w:rPr>
          <w:rFonts w:ascii="Arial" w:eastAsia="Times New Roman" w:hAnsi="Arial" w:cs="Arial"/>
          <w:kern w:val="0"/>
          <w:lang w:eastAsia="en-GB"/>
          <w14:ligatures w14:val="none"/>
        </w:rPr>
      </w:pPr>
      <w:r w:rsidRPr="00A12749">
        <w:rPr>
          <w:rFonts w:ascii="Arial" w:eastAsia="Times New Roman" w:hAnsi="Arial" w:cs="Arial"/>
          <w:kern w:val="0"/>
          <w:lang w:eastAsia="en-GB"/>
          <w14:ligatures w14:val="none"/>
        </w:rPr>
        <w:t xml:space="preserve">EI is also essential for inclusive leadership. Inclusive leaders use empathy, self-awareness, and mindfulness to ensure that all employees feel respected, regardless of age or </w:t>
      </w:r>
      <w:r w:rsidRPr="00A12749">
        <w:rPr>
          <w:rFonts w:ascii="Arial" w:eastAsia="Times New Roman" w:hAnsi="Arial" w:cs="Arial"/>
          <w:kern w:val="0"/>
          <w:lang w:eastAsia="en-GB"/>
          <w14:ligatures w14:val="none"/>
        </w:rPr>
        <w:lastRenderedPageBreak/>
        <w:t>background. They encourage open communication, support diversity, and reduce generational conflict in the workplace. This creates a psychologically safe environment where employees feel comfortable sharing ideas and contributing to team success.</w:t>
      </w:r>
    </w:p>
    <w:p w14:paraId="5A5E5294" w14:textId="77777777" w:rsidR="00436E6D" w:rsidRPr="00A12749" w:rsidRDefault="00320D7D" w:rsidP="00A12749">
      <w:pPr>
        <w:spacing w:before="100" w:beforeAutospacing="1" w:after="100" w:afterAutospacing="1" w:line="360" w:lineRule="auto"/>
        <w:rPr>
          <w:rFonts w:ascii="Arial" w:eastAsia="Times New Roman" w:hAnsi="Arial" w:cs="Arial"/>
          <w:kern w:val="0"/>
          <w:lang w:eastAsia="en-GB"/>
          <w14:ligatures w14:val="none"/>
        </w:rPr>
      </w:pPr>
      <w:r w:rsidRPr="00A12749">
        <w:rPr>
          <w:rFonts w:ascii="Arial" w:eastAsia="Times New Roman" w:hAnsi="Arial" w:cs="Arial"/>
          <w:kern w:val="0"/>
          <w:lang w:eastAsia="en-GB"/>
          <w14:ligatures w14:val="none"/>
        </w:rPr>
        <w:t>However, it is important to recognise that Emotional Intelligence alone is not enough. Recruitment and retention also depend on factors such as salary, organisational culture, workload, and career opportunities. Therefore, EI should be combined with strong HR policies and fair organisational practices to achieve long-term success.</w:t>
      </w:r>
    </w:p>
    <w:p w14:paraId="194A2831" w14:textId="2ED83C88" w:rsidR="008C05BB" w:rsidRPr="00A12749" w:rsidRDefault="008C05BB" w:rsidP="00921FCA">
      <w:pPr>
        <w:pStyle w:val="Heading1"/>
        <w:rPr>
          <w:rFonts w:eastAsia="Times New Roman"/>
          <w:i/>
          <w:iCs/>
          <w:lang w:eastAsia="en-GB"/>
        </w:rPr>
      </w:pPr>
      <w:bookmarkStart w:id="13" w:name="_Toc234334958"/>
      <w:r w:rsidRPr="008C05BB">
        <w:rPr>
          <w:rFonts w:eastAsia="Times New Roman"/>
          <w:lang w:eastAsia="en-GB"/>
        </w:rPr>
        <w:t>2.6 Conclusion</w:t>
      </w:r>
      <w:r w:rsidR="00A12749">
        <w:rPr>
          <w:rFonts w:eastAsia="Times New Roman"/>
          <w:lang w:eastAsia="en-GB"/>
        </w:rPr>
        <w:t xml:space="preserve"> </w:t>
      </w:r>
      <w:r w:rsidR="00A12749" w:rsidRPr="00A12749">
        <w:rPr>
          <w:rFonts w:eastAsia="Times New Roman"/>
          <w:i/>
          <w:iCs/>
          <w:lang w:eastAsia="en-GB"/>
        </w:rPr>
        <w:t>(Section 2)</w:t>
      </w:r>
      <w:bookmarkEnd w:id="13"/>
    </w:p>
    <w:p w14:paraId="4CF49932" w14:textId="77777777" w:rsidR="008C05BB" w:rsidRPr="008C05BB" w:rsidRDefault="008C05BB" w:rsidP="00A12749">
      <w:pPr>
        <w:spacing w:before="100" w:beforeAutospacing="1" w:after="100" w:afterAutospacing="1" w:line="360" w:lineRule="auto"/>
        <w:rPr>
          <w:rFonts w:ascii="Arial" w:eastAsia="Times New Roman" w:hAnsi="Arial" w:cs="Arial"/>
          <w:kern w:val="0"/>
          <w:lang w:eastAsia="en-GB"/>
          <w14:ligatures w14:val="none"/>
        </w:rPr>
      </w:pPr>
      <w:r w:rsidRPr="008C05BB">
        <w:rPr>
          <w:rFonts w:ascii="Arial" w:eastAsia="Times New Roman" w:hAnsi="Arial" w:cs="Arial"/>
          <w:kern w:val="0"/>
          <w:lang w:eastAsia="en-GB"/>
          <w14:ligatures w14:val="none"/>
        </w:rPr>
        <w:t>In conclusion, managing a multigenerational workforce requires understanding the differences between Generation X, Millennials, and Generation Z. Each generation has different values, communication styles, motivations, and attitudes towards technology, which can create both challenges and opportunities in organisations.</w:t>
      </w:r>
    </w:p>
    <w:p w14:paraId="5EA5F23F" w14:textId="4AB3E67E" w:rsidR="008C05BB" w:rsidRPr="008C05BB" w:rsidRDefault="008C05BB" w:rsidP="00A12749">
      <w:pPr>
        <w:spacing w:before="100" w:beforeAutospacing="1" w:after="100" w:afterAutospacing="1" w:line="360" w:lineRule="auto"/>
        <w:rPr>
          <w:rFonts w:ascii="Arial" w:eastAsia="Times New Roman" w:hAnsi="Arial" w:cs="Arial"/>
          <w:kern w:val="0"/>
          <w:lang w:eastAsia="en-GB"/>
          <w14:ligatures w14:val="none"/>
        </w:rPr>
      </w:pPr>
      <w:r w:rsidRPr="008C05BB">
        <w:rPr>
          <w:rFonts w:ascii="Arial" w:eastAsia="Times New Roman" w:hAnsi="Arial" w:cs="Arial"/>
          <w:kern w:val="0"/>
          <w:lang w:eastAsia="en-GB"/>
          <w14:ligatures w14:val="none"/>
        </w:rPr>
        <w:t xml:space="preserve">This section has shown that generational differences can lead to misunderstandings, communication barriers, and differences in expectations. However, these differences can </w:t>
      </w:r>
      <w:r w:rsidR="00A12749">
        <w:rPr>
          <w:rFonts w:ascii="Arial" w:eastAsia="Times New Roman" w:hAnsi="Arial" w:cs="Arial"/>
          <w:kern w:val="0"/>
          <w:lang w:eastAsia="en-GB"/>
          <w14:ligatures w14:val="none"/>
        </w:rPr>
        <w:t>a</w:t>
      </w:r>
      <w:r w:rsidRPr="008C05BB">
        <w:rPr>
          <w:rFonts w:ascii="Arial" w:eastAsia="Times New Roman" w:hAnsi="Arial" w:cs="Arial"/>
          <w:kern w:val="0"/>
          <w:lang w:eastAsia="en-GB"/>
          <w14:ligatures w14:val="none"/>
        </w:rPr>
        <w:t>lso improve creativity, innovation, and knowledge sharing when managed effectively.</w:t>
      </w:r>
    </w:p>
    <w:p w14:paraId="1F4B47FC" w14:textId="1BDA5CDF" w:rsidR="008C05BB" w:rsidRDefault="008C05BB" w:rsidP="00A12749">
      <w:pPr>
        <w:spacing w:before="100" w:beforeAutospacing="1" w:after="100" w:afterAutospacing="1" w:line="360" w:lineRule="auto"/>
        <w:rPr>
          <w:rFonts w:ascii="Arial" w:eastAsia="Times New Roman" w:hAnsi="Arial" w:cs="Arial"/>
          <w:kern w:val="0"/>
          <w:lang w:eastAsia="en-GB"/>
          <w14:ligatures w14:val="none"/>
        </w:rPr>
      </w:pPr>
      <w:r w:rsidRPr="008C05BB">
        <w:rPr>
          <w:rFonts w:ascii="Arial" w:eastAsia="Times New Roman" w:hAnsi="Arial" w:cs="Arial"/>
          <w:kern w:val="0"/>
          <w:lang w:eastAsia="en-GB"/>
          <w14:ligatures w14:val="none"/>
        </w:rPr>
        <w:t>Emotional Intelligence and mindfulness are essential tools for managers in this context. Skills such as empathy, self-awareness, active listening, and emotional regulation help leaders understand employee needs and build inclusive teams. When combined with fair HR practices, Emotional Intelligence supports better communication, stronger relationships, and improved employee engagement across all generations</w:t>
      </w:r>
      <w:r w:rsidR="00804DC1">
        <w:rPr>
          <w:rFonts w:ascii="Arial" w:eastAsia="Times New Roman" w:hAnsi="Arial" w:cs="Arial"/>
          <w:kern w:val="0"/>
          <w:lang w:eastAsia="en-GB"/>
          <w14:ligatures w14:val="none"/>
        </w:rPr>
        <w:t>.</w:t>
      </w:r>
    </w:p>
    <w:p w14:paraId="2BC9DF87" w14:textId="77777777" w:rsidR="00F226AD" w:rsidRPr="00F226AD" w:rsidRDefault="00F226AD" w:rsidP="00921FCA">
      <w:pPr>
        <w:pStyle w:val="Heading1"/>
        <w:rPr>
          <w:rFonts w:eastAsia="Times New Roman"/>
          <w:lang w:eastAsia="en-GB"/>
        </w:rPr>
      </w:pPr>
      <w:bookmarkStart w:id="14" w:name="_Toc234334959"/>
      <w:r w:rsidRPr="00F226AD">
        <w:rPr>
          <w:rFonts w:eastAsia="Times New Roman"/>
          <w:lang w:eastAsia="en-GB"/>
        </w:rPr>
        <w:t>Overall Conclusion</w:t>
      </w:r>
      <w:bookmarkEnd w:id="14"/>
    </w:p>
    <w:p w14:paraId="7A90F928" w14:textId="77777777" w:rsidR="00F226AD" w:rsidRPr="00F226AD" w:rsidRDefault="00F226AD" w:rsidP="00A12749">
      <w:pPr>
        <w:spacing w:before="100" w:beforeAutospacing="1" w:after="100" w:afterAutospacing="1" w:line="360" w:lineRule="auto"/>
        <w:rPr>
          <w:rFonts w:ascii="Arial" w:eastAsia="Times New Roman" w:hAnsi="Arial" w:cs="Arial"/>
          <w:kern w:val="0"/>
          <w:lang w:eastAsia="en-GB"/>
          <w14:ligatures w14:val="none"/>
        </w:rPr>
      </w:pPr>
      <w:r w:rsidRPr="00F226AD">
        <w:rPr>
          <w:rFonts w:ascii="Arial" w:eastAsia="Times New Roman" w:hAnsi="Arial" w:cs="Arial"/>
          <w:kern w:val="0"/>
          <w:lang w:eastAsia="en-GB"/>
          <w14:ligatures w14:val="none"/>
        </w:rPr>
        <w:t>In conclusion, this report has critically analysed the role of Emotional Intelligence (EI) and mindfulness in modern organisations. It has shown that EI is an essential skill for improving employee performance, communication, collaboration, leadership, decision-making, and well-being. The analysis of Goleman’s, Mayer and Salovey’s, and Bar-On’s models demonstrates that Emotional Intelligence can be understood from different perspectives, but all highlight the importance of recognising and managing emotions effectively in the workplace.</w:t>
      </w:r>
    </w:p>
    <w:p w14:paraId="26B37FCD" w14:textId="77777777" w:rsidR="00F226AD" w:rsidRPr="00F226AD" w:rsidRDefault="00F226AD" w:rsidP="00A12749">
      <w:pPr>
        <w:spacing w:before="100" w:beforeAutospacing="1" w:after="100" w:afterAutospacing="1" w:line="360" w:lineRule="auto"/>
        <w:rPr>
          <w:rFonts w:ascii="Arial" w:eastAsia="Times New Roman" w:hAnsi="Arial" w:cs="Arial"/>
          <w:kern w:val="0"/>
          <w:lang w:eastAsia="en-GB"/>
          <w14:ligatures w14:val="none"/>
        </w:rPr>
      </w:pPr>
      <w:r w:rsidRPr="00F226AD">
        <w:rPr>
          <w:rFonts w:ascii="Arial" w:eastAsia="Times New Roman" w:hAnsi="Arial" w:cs="Arial"/>
          <w:kern w:val="0"/>
          <w:lang w:eastAsia="en-GB"/>
          <w14:ligatures w14:val="none"/>
        </w:rPr>
        <w:t xml:space="preserve">The report also explored how Emotional Intelligence supports employee well-being by reducing stress, increasing resilience, and improving job satisfaction. In addition, it </w:t>
      </w:r>
      <w:r w:rsidRPr="00F226AD">
        <w:rPr>
          <w:rFonts w:ascii="Arial" w:eastAsia="Times New Roman" w:hAnsi="Arial" w:cs="Arial"/>
          <w:kern w:val="0"/>
          <w:lang w:eastAsia="en-GB"/>
          <w14:ligatures w14:val="none"/>
        </w:rPr>
        <w:lastRenderedPageBreak/>
        <w:t>highlighted the importance of EI in managing a multigenerational workforce, where differences between Generation X, Millennials, and Generation Z can create both challenges and opportunities.</w:t>
      </w:r>
    </w:p>
    <w:p w14:paraId="4F3A9026" w14:textId="77777777" w:rsidR="00F226AD" w:rsidRPr="00F226AD" w:rsidRDefault="00F226AD" w:rsidP="00A12749">
      <w:pPr>
        <w:spacing w:before="100" w:beforeAutospacing="1" w:after="100" w:afterAutospacing="1" w:line="360" w:lineRule="auto"/>
        <w:rPr>
          <w:rFonts w:ascii="Arial" w:eastAsia="Times New Roman" w:hAnsi="Arial" w:cs="Arial"/>
          <w:kern w:val="0"/>
          <w:lang w:eastAsia="en-GB"/>
          <w14:ligatures w14:val="none"/>
        </w:rPr>
      </w:pPr>
      <w:r w:rsidRPr="00F226AD">
        <w:rPr>
          <w:rFonts w:ascii="Arial" w:eastAsia="Times New Roman" w:hAnsi="Arial" w:cs="Arial"/>
          <w:kern w:val="0"/>
          <w:lang w:eastAsia="en-GB"/>
          <w14:ligatures w14:val="none"/>
        </w:rPr>
        <w:t>Overall, the findings suggest that Emotional Intelligence and mindfulness are key competencies for modern leaders and employees. However, they must be supported by effective organisational practices, inclusive leadership, and positive workplace culture to achieve long-term success and a psychologically safe working environment.</w:t>
      </w:r>
    </w:p>
    <w:p w14:paraId="0F30A6DD" w14:textId="77777777" w:rsidR="00804DC1" w:rsidRPr="008C05BB" w:rsidRDefault="00804DC1" w:rsidP="008C05BB">
      <w:pPr>
        <w:spacing w:before="100" w:beforeAutospacing="1" w:after="100" w:afterAutospacing="1" w:line="360" w:lineRule="auto"/>
        <w:ind w:left="360"/>
        <w:rPr>
          <w:rFonts w:ascii="Arial" w:eastAsia="Times New Roman" w:hAnsi="Arial" w:cs="Arial"/>
          <w:kern w:val="0"/>
          <w:lang w:eastAsia="en-GB"/>
          <w14:ligatures w14:val="none"/>
        </w:rPr>
      </w:pPr>
    </w:p>
    <w:p w14:paraId="14FC344F" w14:textId="10C7C1B1" w:rsidR="00320D7D" w:rsidRPr="00320D7D" w:rsidRDefault="00320D7D" w:rsidP="00320D7D">
      <w:pPr>
        <w:spacing w:before="100" w:beforeAutospacing="1" w:after="100" w:afterAutospacing="1" w:line="360" w:lineRule="auto"/>
        <w:ind w:left="360"/>
        <w:rPr>
          <w:rFonts w:ascii="Arial" w:eastAsia="Times New Roman" w:hAnsi="Arial" w:cs="Arial"/>
          <w:kern w:val="0"/>
          <w:lang w:eastAsia="en-GB"/>
          <w14:ligatures w14:val="none"/>
        </w:rPr>
      </w:pPr>
      <w:r w:rsidRPr="00320D7D">
        <w:rPr>
          <w:rFonts w:ascii="Arial" w:eastAsia="Times New Roman" w:hAnsi="Arial" w:cs="Arial"/>
          <w:kern w:val="0"/>
          <w:lang w:eastAsia="en-GB"/>
          <w14:ligatures w14:val="none"/>
        </w:rPr>
        <w:br/>
      </w:r>
    </w:p>
    <w:p w14:paraId="093932C8" w14:textId="77777777" w:rsidR="00C437CD" w:rsidRPr="00FD4D03" w:rsidRDefault="00C437CD" w:rsidP="00FD4D03">
      <w:pPr>
        <w:spacing w:before="100" w:beforeAutospacing="1" w:after="100" w:afterAutospacing="1" w:line="360" w:lineRule="auto"/>
        <w:ind w:left="360"/>
        <w:rPr>
          <w:rFonts w:ascii="Arial" w:eastAsia="Times New Roman" w:hAnsi="Arial" w:cs="Arial"/>
          <w:kern w:val="0"/>
          <w:lang w:eastAsia="en-GB"/>
          <w14:ligatures w14:val="none"/>
        </w:rPr>
      </w:pPr>
    </w:p>
    <w:p w14:paraId="29A17011" w14:textId="77777777" w:rsidR="00EA7678" w:rsidRPr="001F23E6" w:rsidRDefault="00EA7678" w:rsidP="001F23E6">
      <w:pPr>
        <w:spacing w:before="100" w:beforeAutospacing="1" w:after="100" w:afterAutospacing="1" w:line="360" w:lineRule="auto"/>
        <w:ind w:left="360"/>
        <w:rPr>
          <w:rFonts w:ascii="Arial" w:eastAsia="Times New Roman" w:hAnsi="Arial" w:cs="Arial"/>
          <w:kern w:val="0"/>
          <w:lang w:eastAsia="en-GB"/>
          <w14:ligatures w14:val="none"/>
        </w:rPr>
      </w:pPr>
    </w:p>
    <w:p w14:paraId="470A4B98" w14:textId="30AE82EC" w:rsidR="001F23E6" w:rsidRPr="001F23E6" w:rsidRDefault="001F23E6" w:rsidP="001F23E6">
      <w:pPr>
        <w:spacing w:before="100" w:beforeAutospacing="1" w:after="100" w:afterAutospacing="1" w:line="360" w:lineRule="auto"/>
        <w:ind w:left="360"/>
        <w:rPr>
          <w:rFonts w:ascii="Arial" w:eastAsia="Times New Roman" w:hAnsi="Arial" w:cs="Arial"/>
          <w:kern w:val="0"/>
          <w:lang w:eastAsia="en-GB"/>
          <w14:ligatures w14:val="none"/>
        </w:rPr>
      </w:pPr>
    </w:p>
    <w:p w14:paraId="25AEA0FD" w14:textId="0D0D58C4" w:rsidR="00753B0D" w:rsidRPr="00753B0D" w:rsidRDefault="00753B0D" w:rsidP="00753B0D">
      <w:pPr>
        <w:spacing w:before="100" w:beforeAutospacing="1" w:after="100" w:afterAutospacing="1" w:line="360" w:lineRule="auto"/>
        <w:ind w:left="360"/>
        <w:rPr>
          <w:rFonts w:ascii="Arial" w:eastAsia="Times New Roman" w:hAnsi="Arial" w:cs="Arial"/>
          <w:kern w:val="0"/>
          <w:lang w:eastAsia="en-GB"/>
          <w14:ligatures w14:val="none"/>
        </w:rPr>
      </w:pPr>
      <w:r w:rsidRPr="00753B0D">
        <w:rPr>
          <w:rFonts w:ascii="Arial" w:eastAsia="Times New Roman" w:hAnsi="Arial" w:cs="Arial"/>
          <w:kern w:val="0"/>
          <w:lang w:eastAsia="en-GB"/>
          <w14:ligatures w14:val="none"/>
        </w:rPr>
        <w:br/>
      </w:r>
    </w:p>
    <w:p w14:paraId="51C544B3" w14:textId="77777777" w:rsidR="00753B0D" w:rsidRPr="00D7416C" w:rsidRDefault="00753B0D" w:rsidP="00D7416C">
      <w:pPr>
        <w:spacing w:before="100" w:beforeAutospacing="1" w:after="100" w:afterAutospacing="1" w:line="360" w:lineRule="auto"/>
        <w:ind w:left="360"/>
        <w:rPr>
          <w:rFonts w:ascii="Arial" w:eastAsia="Times New Roman" w:hAnsi="Arial" w:cs="Arial"/>
          <w:kern w:val="0"/>
          <w:lang w:eastAsia="en-GB"/>
          <w14:ligatures w14:val="none"/>
        </w:rPr>
      </w:pPr>
    </w:p>
    <w:p w14:paraId="2C845337" w14:textId="77777777" w:rsidR="00363EA7" w:rsidRPr="00341DB4" w:rsidRDefault="00363EA7" w:rsidP="00341DB4">
      <w:pPr>
        <w:spacing w:before="100" w:beforeAutospacing="1" w:after="100" w:afterAutospacing="1" w:line="360" w:lineRule="auto"/>
        <w:ind w:left="360"/>
        <w:rPr>
          <w:rFonts w:ascii="Arial" w:eastAsia="Times New Roman" w:hAnsi="Arial" w:cs="Arial"/>
          <w:kern w:val="0"/>
          <w:lang w:eastAsia="en-GB"/>
          <w14:ligatures w14:val="none"/>
        </w:rPr>
      </w:pPr>
    </w:p>
    <w:p w14:paraId="5483F230" w14:textId="77777777" w:rsidR="00341DB4" w:rsidRPr="00B05496" w:rsidRDefault="00341DB4" w:rsidP="00B05496">
      <w:pPr>
        <w:spacing w:before="100" w:beforeAutospacing="1" w:after="100" w:afterAutospacing="1" w:line="360" w:lineRule="auto"/>
        <w:ind w:left="360"/>
        <w:rPr>
          <w:rFonts w:ascii="Arial" w:eastAsia="Times New Roman" w:hAnsi="Arial" w:cs="Arial"/>
          <w:kern w:val="0"/>
          <w:lang w:eastAsia="en-GB"/>
          <w14:ligatures w14:val="none"/>
        </w:rPr>
      </w:pPr>
    </w:p>
    <w:p w14:paraId="0A325896" w14:textId="77777777" w:rsidR="00B05496" w:rsidRPr="009739F6" w:rsidRDefault="00B05496" w:rsidP="009739F6">
      <w:pPr>
        <w:spacing w:before="100" w:beforeAutospacing="1" w:after="100" w:afterAutospacing="1" w:line="360" w:lineRule="auto"/>
        <w:ind w:left="360"/>
        <w:rPr>
          <w:rFonts w:ascii="Arial" w:eastAsia="Times New Roman" w:hAnsi="Arial" w:cs="Arial"/>
          <w:kern w:val="0"/>
          <w:lang w:eastAsia="en-GB"/>
          <w14:ligatures w14:val="none"/>
        </w:rPr>
      </w:pPr>
    </w:p>
    <w:p w14:paraId="1018B8F9" w14:textId="77777777" w:rsidR="009739F6" w:rsidRPr="00F175BC" w:rsidRDefault="009739F6" w:rsidP="00F175BC">
      <w:pPr>
        <w:spacing w:before="100" w:beforeAutospacing="1" w:after="100" w:afterAutospacing="1" w:line="360" w:lineRule="auto"/>
        <w:ind w:left="360"/>
        <w:rPr>
          <w:rFonts w:ascii="Arial" w:eastAsia="Times New Roman" w:hAnsi="Arial" w:cs="Arial"/>
          <w:kern w:val="0"/>
          <w:lang w:eastAsia="en-GB"/>
          <w14:ligatures w14:val="none"/>
        </w:rPr>
      </w:pPr>
    </w:p>
    <w:p w14:paraId="2CADACAB" w14:textId="77777777" w:rsidR="00C516DF" w:rsidRPr="00F175BC" w:rsidRDefault="00C516DF" w:rsidP="00F175BC">
      <w:pPr>
        <w:spacing w:before="100" w:beforeAutospacing="1" w:after="100" w:afterAutospacing="1" w:line="360" w:lineRule="auto"/>
        <w:ind w:left="360"/>
        <w:rPr>
          <w:rFonts w:ascii="Arial" w:eastAsia="Times New Roman" w:hAnsi="Arial" w:cs="Arial"/>
          <w:i/>
          <w:iCs/>
          <w:kern w:val="0"/>
          <w:lang w:eastAsia="en-GB"/>
          <w14:ligatures w14:val="none"/>
        </w:rPr>
      </w:pPr>
    </w:p>
    <w:p w14:paraId="642809C2" w14:textId="77777777" w:rsidR="006A53B3" w:rsidRDefault="006A53B3" w:rsidP="00F175BC">
      <w:pPr>
        <w:spacing w:line="360" w:lineRule="auto"/>
        <w:ind w:left="720"/>
        <w:rPr>
          <w:rFonts w:ascii="Arial" w:hAnsi="Arial" w:cs="Arial"/>
        </w:rPr>
      </w:pPr>
    </w:p>
    <w:p w14:paraId="3BE2B012" w14:textId="77777777" w:rsidR="00A12749" w:rsidRDefault="00A12749" w:rsidP="00F175BC">
      <w:pPr>
        <w:spacing w:line="360" w:lineRule="auto"/>
        <w:ind w:left="720"/>
        <w:rPr>
          <w:rFonts w:ascii="Arial" w:hAnsi="Arial" w:cs="Arial"/>
        </w:rPr>
      </w:pPr>
    </w:p>
    <w:p w14:paraId="70D9D6DF" w14:textId="77777777" w:rsidR="00A12749" w:rsidRPr="00DD6348" w:rsidRDefault="00A12749" w:rsidP="00F175BC">
      <w:pPr>
        <w:spacing w:line="360" w:lineRule="auto"/>
        <w:ind w:left="720"/>
        <w:rPr>
          <w:rFonts w:ascii="Arial" w:hAnsi="Arial" w:cs="Arial"/>
        </w:rPr>
      </w:pPr>
    </w:p>
    <w:p w14:paraId="20D8FD26" w14:textId="07CE0E57" w:rsidR="009D077E" w:rsidRDefault="00170C77" w:rsidP="00921FCA">
      <w:pPr>
        <w:pStyle w:val="Heading1"/>
      </w:pPr>
      <w:bookmarkStart w:id="15" w:name="_Toc234334960"/>
      <w:r w:rsidRPr="00DD6348">
        <w:lastRenderedPageBreak/>
        <w:t>Referen</w:t>
      </w:r>
      <w:r w:rsidR="00DD6348" w:rsidRPr="00DD6348">
        <w:t>ces</w:t>
      </w:r>
      <w:bookmarkEnd w:id="15"/>
    </w:p>
    <w:p w14:paraId="36DEE1A0" w14:textId="77777777" w:rsidR="006A3E65" w:rsidRPr="006A3E65" w:rsidRDefault="006A3E65" w:rsidP="006A3E65">
      <w:pPr>
        <w:spacing w:line="360" w:lineRule="auto"/>
        <w:rPr>
          <w:rFonts w:ascii="Arial" w:hAnsi="Arial" w:cs="Arial"/>
        </w:rPr>
      </w:pPr>
      <w:r w:rsidRPr="006A3E65">
        <w:rPr>
          <w:rFonts w:ascii="Arial" w:hAnsi="Arial" w:cs="Arial"/>
        </w:rPr>
        <w:t xml:space="preserve">Bar-On, R. (2006) </w:t>
      </w:r>
      <w:r w:rsidRPr="006A3E65">
        <w:rPr>
          <w:rFonts w:ascii="Arial" w:hAnsi="Arial" w:cs="Arial"/>
          <w:i/>
          <w:iCs/>
        </w:rPr>
        <w:t>The Bar-On model of emotional-social intelligence (ESI)</w:t>
      </w:r>
      <w:r w:rsidRPr="006A3E65">
        <w:rPr>
          <w:rFonts w:ascii="Arial" w:hAnsi="Arial" w:cs="Arial"/>
        </w:rPr>
        <w:t xml:space="preserve">. </w:t>
      </w:r>
      <w:proofErr w:type="spellStart"/>
      <w:r w:rsidRPr="006A3E65">
        <w:rPr>
          <w:rFonts w:ascii="Arial" w:hAnsi="Arial" w:cs="Arial"/>
        </w:rPr>
        <w:t>Psicothema</w:t>
      </w:r>
      <w:proofErr w:type="spellEnd"/>
      <w:r w:rsidRPr="006A3E65">
        <w:rPr>
          <w:rFonts w:ascii="Arial" w:hAnsi="Arial" w:cs="Arial"/>
        </w:rPr>
        <w:t>, 18, pp. 13–25.</w:t>
      </w:r>
    </w:p>
    <w:p w14:paraId="1F829084" w14:textId="77777777" w:rsidR="006A3E65" w:rsidRPr="006A3E65" w:rsidRDefault="006A3E65" w:rsidP="006A3E65">
      <w:pPr>
        <w:spacing w:line="360" w:lineRule="auto"/>
        <w:rPr>
          <w:rFonts w:ascii="Arial" w:hAnsi="Arial" w:cs="Arial"/>
        </w:rPr>
      </w:pPr>
      <w:r w:rsidRPr="006A3E65">
        <w:rPr>
          <w:rFonts w:ascii="Arial" w:hAnsi="Arial" w:cs="Arial"/>
        </w:rPr>
        <w:t xml:space="preserve">Boyatzis, R.E. (2018) ‘The Competent Manager: A Model for Effective Performance’, </w:t>
      </w:r>
      <w:r w:rsidRPr="006A3E65">
        <w:rPr>
          <w:rFonts w:ascii="Arial" w:hAnsi="Arial" w:cs="Arial"/>
          <w:i/>
          <w:iCs/>
        </w:rPr>
        <w:t>Wiley Online Library</w:t>
      </w:r>
      <w:r w:rsidRPr="006A3E65">
        <w:rPr>
          <w:rFonts w:ascii="Arial" w:hAnsi="Arial" w:cs="Arial"/>
        </w:rPr>
        <w:t>, 2nd ed.</w:t>
      </w:r>
    </w:p>
    <w:p w14:paraId="6EEEE62D" w14:textId="77777777" w:rsidR="006A3E65" w:rsidRPr="006A3E65" w:rsidRDefault="006A3E65" w:rsidP="006A3E65">
      <w:pPr>
        <w:spacing w:line="360" w:lineRule="auto"/>
        <w:rPr>
          <w:rFonts w:ascii="Arial" w:hAnsi="Arial" w:cs="Arial"/>
        </w:rPr>
      </w:pPr>
      <w:r w:rsidRPr="006A3E65">
        <w:rPr>
          <w:rFonts w:ascii="Arial" w:hAnsi="Arial" w:cs="Arial"/>
        </w:rPr>
        <w:t xml:space="preserve">Cherniss, C. (2010) ‘Emotional Intelligence: Toward Clarification of a Concept’, </w:t>
      </w:r>
      <w:r w:rsidRPr="006A3E65">
        <w:rPr>
          <w:rFonts w:ascii="Arial" w:hAnsi="Arial" w:cs="Arial"/>
          <w:i/>
          <w:iCs/>
        </w:rPr>
        <w:t>Industrial and Organizational Psychology</w:t>
      </w:r>
      <w:r w:rsidRPr="006A3E65">
        <w:rPr>
          <w:rFonts w:ascii="Arial" w:hAnsi="Arial" w:cs="Arial"/>
        </w:rPr>
        <w:t>, 3(2), pp. 110–126.</w:t>
      </w:r>
    </w:p>
    <w:p w14:paraId="5E013E76" w14:textId="77777777" w:rsidR="006A3E65" w:rsidRPr="006A3E65" w:rsidRDefault="006A3E65" w:rsidP="006A3E65">
      <w:pPr>
        <w:spacing w:line="360" w:lineRule="auto"/>
        <w:rPr>
          <w:rFonts w:ascii="Arial" w:hAnsi="Arial" w:cs="Arial"/>
        </w:rPr>
      </w:pPr>
      <w:r w:rsidRPr="006A3E65">
        <w:rPr>
          <w:rFonts w:ascii="Arial" w:hAnsi="Arial" w:cs="Arial"/>
        </w:rPr>
        <w:t xml:space="preserve">CIPD (2024) </w:t>
      </w:r>
      <w:r w:rsidRPr="006A3E65">
        <w:rPr>
          <w:rFonts w:ascii="Arial" w:hAnsi="Arial" w:cs="Arial"/>
          <w:i/>
          <w:iCs/>
        </w:rPr>
        <w:t>Wellbeing at Work Report</w:t>
      </w:r>
      <w:r w:rsidRPr="006A3E65">
        <w:rPr>
          <w:rFonts w:ascii="Arial" w:hAnsi="Arial" w:cs="Arial"/>
        </w:rPr>
        <w:t>. London: Chartered Institute of Personnel and Development.</w:t>
      </w:r>
    </w:p>
    <w:p w14:paraId="70C62748" w14:textId="77777777" w:rsidR="006A3E65" w:rsidRPr="006A3E65" w:rsidRDefault="006A3E65" w:rsidP="006A3E65">
      <w:pPr>
        <w:spacing w:line="360" w:lineRule="auto"/>
        <w:rPr>
          <w:rFonts w:ascii="Arial" w:hAnsi="Arial" w:cs="Arial"/>
        </w:rPr>
      </w:pPr>
      <w:r w:rsidRPr="006A3E65">
        <w:rPr>
          <w:rFonts w:ascii="Arial" w:hAnsi="Arial" w:cs="Arial"/>
        </w:rPr>
        <w:t xml:space="preserve">Goleman, D. (1998) </w:t>
      </w:r>
      <w:r w:rsidRPr="006A3E65">
        <w:rPr>
          <w:rFonts w:ascii="Arial" w:hAnsi="Arial" w:cs="Arial"/>
          <w:i/>
          <w:iCs/>
        </w:rPr>
        <w:t>Working with Emotional Intelligence</w:t>
      </w:r>
      <w:r w:rsidRPr="006A3E65">
        <w:rPr>
          <w:rFonts w:ascii="Arial" w:hAnsi="Arial" w:cs="Arial"/>
        </w:rPr>
        <w:t>. New York: Bantam Books.</w:t>
      </w:r>
    </w:p>
    <w:p w14:paraId="7CDDDD01" w14:textId="77777777" w:rsidR="006A3E65" w:rsidRPr="006A3E65" w:rsidRDefault="006A3E65" w:rsidP="006A3E65">
      <w:pPr>
        <w:spacing w:line="360" w:lineRule="auto"/>
        <w:rPr>
          <w:rFonts w:ascii="Arial" w:hAnsi="Arial" w:cs="Arial"/>
        </w:rPr>
      </w:pPr>
      <w:r w:rsidRPr="006A3E65">
        <w:rPr>
          <w:rFonts w:ascii="Arial" w:hAnsi="Arial" w:cs="Arial"/>
        </w:rPr>
        <w:t xml:space="preserve">Goleman, D. (2001) </w:t>
      </w:r>
      <w:r w:rsidRPr="006A3E65">
        <w:rPr>
          <w:rFonts w:ascii="Arial" w:hAnsi="Arial" w:cs="Arial"/>
          <w:i/>
          <w:iCs/>
        </w:rPr>
        <w:t>An EI-Based Theory of Performance</w:t>
      </w:r>
      <w:r w:rsidRPr="006A3E65">
        <w:rPr>
          <w:rFonts w:ascii="Arial" w:hAnsi="Arial" w:cs="Arial"/>
        </w:rPr>
        <w:t xml:space="preserve">. In: Cherniss, C. and Goleman, D. (eds.) </w:t>
      </w:r>
      <w:r w:rsidRPr="006A3E65">
        <w:rPr>
          <w:rFonts w:ascii="Arial" w:hAnsi="Arial" w:cs="Arial"/>
          <w:i/>
          <w:iCs/>
        </w:rPr>
        <w:t>The Emotionally Intelligent Workplace</w:t>
      </w:r>
      <w:r w:rsidRPr="006A3E65">
        <w:rPr>
          <w:rFonts w:ascii="Arial" w:hAnsi="Arial" w:cs="Arial"/>
        </w:rPr>
        <w:t>. San Francisco: Jossey-Bass.</w:t>
      </w:r>
    </w:p>
    <w:p w14:paraId="66746646" w14:textId="77777777" w:rsidR="006A3E65" w:rsidRPr="006A3E65" w:rsidRDefault="006A3E65" w:rsidP="006A3E65">
      <w:pPr>
        <w:spacing w:line="360" w:lineRule="auto"/>
        <w:rPr>
          <w:rFonts w:ascii="Arial" w:hAnsi="Arial" w:cs="Arial"/>
        </w:rPr>
      </w:pPr>
      <w:r w:rsidRPr="006A3E65">
        <w:rPr>
          <w:rFonts w:ascii="Arial" w:hAnsi="Arial" w:cs="Arial"/>
        </w:rPr>
        <w:t xml:space="preserve">Grant, A.M. (2014) ‘The efficacy of executive coaching in times of organisational change’, </w:t>
      </w:r>
      <w:r w:rsidRPr="006A3E65">
        <w:rPr>
          <w:rFonts w:ascii="Arial" w:hAnsi="Arial" w:cs="Arial"/>
          <w:i/>
          <w:iCs/>
        </w:rPr>
        <w:t>Journal of Change Management</w:t>
      </w:r>
      <w:r w:rsidRPr="006A3E65">
        <w:rPr>
          <w:rFonts w:ascii="Arial" w:hAnsi="Arial" w:cs="Arial"/>
        </w:rPr>
        <w:t>, 14(2), pp. 258–280.</w:t>
      </w:r>
    </w:p>
    <w:p w14:paraId="1A846F76" w14:textId="77777777" w:rsidR="006A3E65" w:rsidRPr="006A3E65" w:rsidRDefault="006A3E65" w:rsidP="006A3E65">
      <w:pPr>
        <w:spacing w:line="360" w:lineRule="auto"/>
        <w:rPr>
          <w:rFonts w:ascii="Arial" w:hAnsi="Arial" w:cs="Arial"/>
        </w:rPr>
      </w:pPr>
      <w:r w:rsidRPr="006A3E65">
        <w:rPr>
          <w:rFonts w:ascii="Arial" w:hAnsi="Arial" w:cs="Arial"/>
        </w:rPr>
        <w:t xml:space="preserve">Kotsou, I., Nelis, D., Grégoire, J. and Mikolajczak, M. (2011) ‘Emotional plasticity: Conditions and effects of improving emotional competence in adulthood’, </w:t>
      </w:r>
      <w:r w:rsidRPr="006A3E65">
        <w:rPr>
          <w:rFonts w:ascii="Arial" w:hAnsi="Arial" w:cs="Arial"/>
          <w:i/>
          <w:iCs/>
        </w:rPr>
        <w:t>Journal of Applied Psychology</w:t>
      </w:r>
      <w:r w:rsidRPr="006A3E65">
        <w:rPr>
          <w:rFonts w:ascii="Arial" w:hAnsi="Arial" w:cs="Arial"/>
        </w:rPr>
        <w:t>, 96(4), pp. 827–839.</w:t>
      </w:r>
    </w:p>
    <w:p w14:paraId="65B4C826" w14:textId="77777777" w:rsidR="006A3E65" w:rsidRPr="006A3E65" w:rsidRDefault="006A3E65" w:rsidP="006A3E65">
      <w:pPr>
        <w:spacing w:line="360" w:lineRule="auto"/>
        <w:rPr>
          <w:rFonts w:ascii="Arial" w:hAnsi="Arial" w:cs="Arial"/>
        </w:rPr>
      </w:pPr>
      <w:r w:rsidRPr="006A3E65">
        <w:rPr>
          <w:rFonts w:ascii="Arial" w:hAnsi="Arial" w:cs="Arial"/>
        </w:rPr>
        <w:t xml:space="preserve">Mayer, J.D. and Salovey, P. (1997) ‘What is emotional intelligence?’, in Salovey, P. and Sluyter, D. (eds.) </w:t>
      </w:r>
      <w:r w:rsidRPr="006A3E65">
        <w:rPr>
          <w:rFonts w:ascii="Arial" w:hAnsi="Arial" w:cs="Arial"/>
          <w:i/>
          <w:iCs/>
        </w:rPr>
        <w:t>Emotional Development and Emotional Intelligence: Educational Implications</w:t>
      </w:r>
      <w:r w:rsidRPr="006A3E65">
        <w:rPr>
          <w:rFonts w:ascii="Arial" w:hAnsi="Arial" w:cs="Arial"/>
        </w:rPr>
        <w:t>. New York: Basic Books.</w:t>
      </w:r>
    </w:p>
    <w:p w14:paraId="636F422E" w14:textId="77777777" w:rsidR="006A3E65" w:rsidRPr="006A3E65" w:rsidRDefault="006A3E65" w:rsidP="006A3E65">
      <w:pPr>
        <w:spacing w:line="360" w:lineRule="auto"/>
        <w:rPr>
          <w:rFonts w:ascii="Arial" w:hAnsi="Arial" w:cs="Arial"/>
        </w:rPr>
      </w:pPr>
      <w:r w:rsidRPr="006A3E65">
        <w:rPr>
          <w:rFonts w:ascii="Arial" w:hAnsi="Arial" w:cs="Arial"/>
        </w:rPr>
        <w:t xml:space="preserve">Mayer, J.D., Salovey, P. and Caruso, D.R. (2016) ‘Emotional intelligence: theory, findings, and implications’, </w:t>
      </w:r>
      <w:r w:rsidRPr="006A3E65">
        <w:rPr>
          <w:rFonts w:ascii="Arial" w:hAnsi="Arial" w:cs="Arial"/>
          <w:i/>
          <w:iCs/>
        </w:rPr>
        <w:t>Emotion Review</w:t>
      </w:r>
      <w:r w:rsidRPr="006A3E65">
        <w:rPr>
          <w:rFonts w:ascii="Arial" w:hAnsi="Arial" w:cs="Arial"/>
        </w:rPr>
        <w:t>, 8(4), pp. 290–300.</w:t>
      </w:r>
    </w:p>
    <w:p w14:paraId="3E4AB986" w14:textId="77777777" w:rsidR="006A3E65" w:rsidRPr="006A3E65" w:rsidRDefault="006A3E65" w:rsidP="006A3E65">
      <w:pPr>
        <w:spacing w:line="360" w:lineRule="auto"/>
        <w:rPr>
          <w:rFonts w:ascii="Arial" w:hAnsi="Arial" w:cs="Arial"/>
        </w:rPr>
      </w:pPr>
      <w:r w:rsidRPr="006A3E65">
        <w:rPr>
          <w:rFonts w:ascii="Arial" w:hAnsi="Arial" w:cs="Arial"/>
        </w:rPr>
        <w:t xml:space="preserve">Northouse, P.G. (2022) </w:t>
      </w:r>
      <w:r w:rsidRPr="006A3E65">
        <w:rPr>
          <w:rFonts w:ascii="Arial" w:hAnsi="Arial" w:cs="Arial"/>
          <w:i/>
          <w:iCs/>
        </w:rPr>
        <w:t>Leadership: Theory and Practice</w:t>
      </w:r>
      <w:r w:rsidRPr="006A3E65">
        <w:rPr>
          <w:rFonts w:ascii="Arial" w:hAnsi="Arial" w:cs="Arial"/>
        </w:rPr>
        <w:t>. 9th ed. Thousand Oaks: Sage Publications.</w:t>
      </w:r>
    </w:p>
    <w:p w14:paraId="53BC2936" w14:textId="77777777" w:rsidR="006A3E65" w:rsidRPr="006A3E65" w:rsidRDefault="006A3E65" w:rsidP="006A3E65">
      <w:pPr>
        <w:spacing w:line="360" w:lineRule="auto"/>
        <w:rPr>
          <w:rFonts w:ascii="Arial" w:hAnsi="Arial" w:cs="Arial"/>
        </w:rPr>
      </w:pPr>
      <w:r w:rsidRPr="006A3E65">
        <w:rPr>
          <w:rFonts w:ascii="Arial" w:hAnsi="Arial" w:cs="Arial"/>
        </w:rPr>
        <w:t xml:space="preserve">Robbins, S.P. and Judge, T.A. (2021) </w:t>
      </w:r>
      <w:r w:rsidRPr="006A3E65">
        <w:rPr>
          <w:rFonts w:ascii="Arial" w:hAnsi="Arial" w:cs="Arial"/>
          <w:i/>
          <w:iCs/>
        </w:rPr>
        <w:t xml:space="preserve">Organizational </w:t>
      </w:r>
      <w:proofErr w:type="spellStart"/>
      <w:r w:rsidRPr="006A3E65">
        <w:rPr>
          <w:rFonts w:ascii="Arial" w:hAnsi="Arial" w:cs="Arial"/>
          <w:i/>
          <w:iCs/>
        </w:rPr>
        <w:t>Behavior</w:t>
      </w:r>
      <w:proofErr w:type="spellEnd"/>
      <w:r w:rsidRPr="006A3E65">
        <w:rPr>
          <w:rFonts w:ascii="Arial" w:hAnsi="Arial" w:cs="Arial"/>
        </w:rPr>
        <w:t>. 18th ed. Harlow: Pearson.</w:t>
      </w:r>
    </w:p>
    <w:p w14:paraId="7485ED28" w14:textId="77777777" w:rsidR="006A3E65" w:rsidRPr="006A3E65" w:rsidRDefault="006A3E65" w:rsidP="006A3E65">
      <w:pPr>
        <w:spacing w:line="360" w:lineRule="auto"/>
        <w:rPr>
          <w:rFonts w:ascii="Arial" w:hAnsi="Arial" w:cs="Arial"/>
        </w:rPr>
      </w:pPr>
      <w:r w:rsidRPr="006A3E65">
        <w:rPr>
          <w:rFonts w:ascii="Arial" w:hAnsi="Arial" w:cs="Arial"/>
        </w:rPr>
        <w:t xml:space="preserve">Schutte, N.S., Malouff, J.M., Thorsteinsson, E.B., Bhullar, N. and Rooke, S.E. (2007) ‘A meta-analytic investigation of the relationship between emotional intelligence and health’, </w:t>
      </w:r>
      <w:r w:rsidRPr="006A3E65">
        <w:rPr>
          <w:rFonts w:ascii="Arial" w:hAnsi="Arial" w:cs="Arial"/>
          <w:i/>
          <w:iCs/>
        </w:rPr>
        <w:t>Personality and Individual Differences</w:t>
      </w:r>
      <w:r w:rsidRPr="006A3E65">
        <w:rPr>
          <w:rFonts w:ascii="Arial" w:hAnsi="Arial" w:cs="Arial"/>
        </w:rPr>
        <w:t>, 42(6), pp. 921–933.</w:t>
      </w:r>
    </w:p>
    <w:p w14:paraId="50E810FD" w14:textId="77777777" w:rsidR="006A3E65" w:rsidRPr="006A3E65" w:rsidRDefault="006A3E65" w:rsidP="006A3E65">
      <w:pPr>
        <w:spacing w:line="360" w:lineRule="auto"/>
        <w:rPr>
          <w:rFonts w:ascii="Arial" w:hAnsi="Arial" w:cs="Arial"/>
        </w:rPr>
      </w:pPr>
      <w:r w:rsidRPr="006A3E65">
        <w:rPr>
          <w:rFonts w:ascii="Arial" w:hAnsi="Arial" w:cs="Arial"/>
        </w:rPr>
        <w:t xml:space="preserve">Serrat, O. (2017) ‘Understanding and developing emotional intelligence’, </w:t>
      </w:r>
      <w:r w:rsidRPr="006A3E65">
        <w:rPr>
          <w:rFonts w:ascii="Arial" w:hAnsi="Arial" w:cs="Arial"/>
          <w:i/>
          <w:iCs/>
        </w:rPr>
        <w:t>Knowledge Solutions</w:t>
      </w:r>
      <w:r w:rsidRPr="006A3E65">
        <w:rPr>
          <w:rFonts w:ascii="Arial" w:hAnsi="Arial" w:cs="Arial"/>
        </w:rPr>
        <w:t>, pp. 329–339.</w:t>
      </w:r>
    </w:p>
    <w:p w14:paraId="71E0A4AE" w14:textId="77777777" w:rsidR="006A3E65" w:rsidRPr="006A3E65" w:rsidRDefault="006A3E65" w:rsidP="006A3E65">
      <w:pPr>
        <w:spacing w:line="360" w:lineRule="auto"/>
        <w:rPr>
          <w:rFonts w:ascii="Arial" w:hAnsi="Arial" w:cs="Arial"/>
        </w:rPr>
      </w:pPr>
      <w:r w:rsidRPr="006A3E65">
        <w:rPr>
          <w:rFonts w:ascii="Arial" w:hAnsi="Arial" w:cs="Arial"/>
        </w:rPr>
        <w:lastRenderedPageBreak/>
        <w:t xml:space="preserve">Weiss, H.M. and </w:t>
      </w:r>
      <w:proofErr w:type="spellStart"/>
      <w:r w:rsidRPr="006A3E65">
        <w:rPr>
          <w:rFonts w:ascii="Arial" w:hAnsi="Arial" w:cs="Arial"/>
        </w:rPr>
        <w:t>Cropanzano</w:t>
      </w:r>
      <w:proofErr w:type="spellEnd"/>
      <w:r w:rsidRPr="006A3E65">
        <w:rPr>
          <w:rFonts w:ascii="Arial" w:hAnsi="Arial" w:cs="Arial"/>
        </w:rPr>
        <w:t xml:space="preserve">, R. (1996) ‘Affective events theory’, </w:t>
      </w:r>
      <w:r w:rsidRPr="006A3E65">
        <w:rPr>
          <w:rFonts w:ascii="Arial" w:hAnsi="Arial" w:cs="Arial"/>
          <w:i/>
          <w:iCs/>
        </w:rPr>
        <w:t xml:space="preserve">Research in Organizational </w:t>
      </w:r>
      <w:proofErr w:type="spellStart"/>
      <w:r w:rsidRPr="006A3E65">
        <w:rPr>
          <w:rFonts w:ascii="Arial" w:hAnsi="Arial" w:cs="Arial"/>
          <w:i/>
          <w:iCs/>
        </w:rPr>
        <w:t>Behavior</w:t>
      </w:r>
      <w:proofErr w:type="spellEnd"/>
      <w:r w:rsidRPr="006A3E65">
        <w:rPr>
          <w:rFonts w:ascii="Arial" w:hAnsi="Arial" w:cs="Arial"/>
        </w:rPr>
        <w:t>, 18, pp. 1–74.</w:t>
      </w:r>
    </w:p>
    <w:p w14:paraId="521AA132" w14:textId="77777777" w:rsidR="006A3E65" w:rsidRPr="006A3E65" w:rsidRDefault="006A3E65" w:rsidP="006A3E65">
      <w:pPr>
        <w:spacing w:line="360" w:lineRule="auto"/>
        <w:rPr>
          <w:rFonts w:ascii="Arial" w:hAnsi="Arial" w:cs="Arial"/>
        </w:rPr>
      </w:pPr>
      <w:proofErr w:type="spellStart"/>
      <w:r w:rsidRPr="006A3E65">
        <w:rPr>
          <w:rFonts w:ascii="Arial" w:hAnsi="Arial" w:cs="Arial"/>
        </w:rPr>
        <w:t>Ashkanasy</w:t>
      </w:r>
      <w:proofErr w:type="spellEnd"/>
      <w:r w:rsidRPr="006A3E65">
        <w:rPr>
          <w:rFonts w:ascii="Arial" w:hAnsi="Arial" w:cs="Arial"/>
        </w:rPr>
        <w:t xml:space="preserve">, N.M. and Dorris, A.D. (2017) ‘Emotions in the workplace’, </w:t>
      </w:r>
      <w:r w:rsidRPr="006A3E65">
        <w:rPr>
          <w:rFonts w:ascii="Arial" w:hAnsi="Arial" w:cs="Arial"/>
          <w:i/>
          <w:iCs/>
        </w:rPr>
        <w:t xml:space="preserve">Annual Review of Organizational Psychology and Organizational </w:t>
      </w:r>
      <w:proofErr w:type="spellStart"/>
      <w:r w:rsidRPr="006A3E65">
        <w:rPr>
          <w:rFonts w:ascii="Arial" w:hAnsi="Arial" w:cs="Arial"/>
          <w:i/>
          <w:iCs/>
        </w:rPr>
        <w:t>Behavior</w:t>
      </w:r>
      <w:proofErr w:type="spellEnd"/>
      <w:r w:rsidRPr="006A3E65">
        <w:rPr>
          <w:rFonts w:ascii="Arial" w:hAnsi="Arial" w:cs="Arial"/>
        </w:rPr>
        <w:t>, 4, pp. 67–90.</w:t>
      </w:r>
    </w:p>
    <w:p w14:paraId="62A6C9E9" w14:textId="77777777" w:rsidR="006A3E65" w:rsidRPr="006A3E65" w:rsidRDefault="006A3E65" w:rsidP="006A3E65">
      <w:pPr>
        <w:spacing w:line="360" w:lineRule="auto"/>
        <w:rPr>
          <w:rFonts w:ascii="Arial" w:hAnsi="Arial" w:cs="Arial"/>
        </w:rPr>
      </w:pPr>
      <w:r w:rsidRPr="006A3E65">
        <w:rPr>
          <w:rFonts w:ascii="Arial" w:hAnsi="Arial" w:cs="Arial"/>
        </w:rPr>
        <w:t xml:space="preserve">HBR (Harvard Business Review) (2020) </w:t>
      </w:r>
      <w:r w:rsidRPr="006A3E65">
        <w:rPr>
          <w:rFonts w:ascii="Arial" w:hAnsi="Arial" w:cs="Arial"/>
          <w:i/>
          <w:iCs/>
        </w:rPr>
        <w:t>The Role of Emotional Intelligence in Leadership</w:t>
      </w:r>
      <w:r w:rsidRPr="006A3E65">
        <w:rPr>
          <w:rFonts w:ascii="Arial" w:hAnsi="Arial" w:cs="Arial"/>
        </w:rPr>
        <w:t>. Boston: Harvard Business Publishing.</w:t>
      </w:r>
    </w:p>
    <w:p w14:paraId="339CEC2D" w14:textId="77777777" w:rsidR="006A3E65" w:rsidRPr="006A3E65" w:rsidRDefault="006A3E65" w:rsidP="006A3E65">
      <w:pPr>
        <w:spacing w:line="360" w:lineRule="auto"/>
        <w:rPr>
          <w:rFonts w:ascii="Arial" w:hAnsi="Arial" w:cs="Arial"/>
        </w:rPr>
      </w:pPr>
      <w:r w:rsidRPr="006A3E65">
        <w:rPr>
          <w:rFonts w:ascii="Arial" w:hAnsi="Arial" w:cs="Arial"/>
        </w:rPr>
        <w:t xml:space="preserve">Ekman, P. (2004) </w:t>
      </w:r>
      <w:r w:rsidRPr="006A3E65">
        <w:rPr>
          <w:rFonts w:ascii="Arial" w:hAnsi="Arial" w:cs="Arial"/>
          <w:i/>
          <w:iCs/>
        </w:rPr>
        <w:t>Emotions Revealed</w:t>
      </w:r>
      <w:r w:rsidRPr="006A3E65">
        <w:rPr>
          <w:rFonts w:ascii="Arial" w:hAnsi="Arial" w:cs="Arial"/>
        </w:rPr>
        <w:t>. New York: Times Books.</w:t>
      </w:r>
    </w:p>
    <w:p w14:paraId="1062B182" w14:textId="77777777" w:rsidR="00DD6348" w:rsidRPr="00DD6348" w:rsidRDefault="00DD6348" w:rsidP="00F175BC">
      <w:pPr>
        <w:spacing w:line="360" w:lineRule="auto"/>
        <w:rPr>
          <w:rFonts w:ascii="Arial" w:hAnsi="Arial" w:cs="Arial"/>
        </w:rPr>
      </w:pPr>
    </w:p>
    <w:p w14:paraId="4FB4D5B2" w14:textId="6F907C63" w:rsidR="00820129" w:rsidRPr="007049C4" w:rsidRDefault="00820129" w:rsidP="007049C4">
      <w:pPr>
        <w:spacing w:line="360" w:lineRule="auto"/>
        <w:rPr>
          <w:rFonts w:ascii="Arial" w:hAnsi="Arial" w:cs="Arial"/>
        </w:rPr>
      </w:pPr>
    </w:p>
    <w:p w14:paraId="4E11DE7E" w14:textId="77777777" w:rsidR="008C4CF0" w:rsidRPr="00C516DF" w:rsidRDefault="008C4CF0" w:rsidP="007049C4">
      <w:pPr>
        <w:spacing w:line="360" w:lineRule="auto"/>
        <w:rPr>
          <w:rFonts w:ascii="Arial" w:hAnsi="Arial" w:cs="Arial"/>
          <w:i/>
          <w:iCs/>
        </w:rPr>
      </w:pPr>
    </w:p>
    <w:p w14:paraId="02EA7232" w14:textId="78E311BF" w:rsidR="003C2C43" w:rsidRPr="007049C4" w:rsidRDefault="003C2C43" w:rsidP="007049C4">
      <w:pPr>
        <w:spacing w:line="360" w:lineRule="auto"/>
        <w:rPr>
          <w:rFonts w:ascii="Arial" w:hAnsi="Arial" w:cs="Arial"/>
        </w:rPr>
      </w:pPr>
    </w:p>
    <w:p w14:paraId="39446686" w14:textId="77777777" w:rsidR="00E41C26" w:rsidRPr="007049C4" w:rsidRDefault="00E41C26" w:rsidP="007049C4">
      <w:pPr>
        <w:spacing w:line="360" w:lineRule="auto"/>
        <w:rPr>
          <w:rFonts w:ascii="Arial" w:hAnsi="Arial" w:cs="Arial"/>
          <w:b/>
          <w:bCs/>
          <w:i/>
          <w:iCs/>
        </w:rPr>
      </w:pPr>
    </w:p>
    <w:p w14:paraId="101E06F0" w14:textId="77777777" w:rsidR="00E41C26" w:rsidRPr="007049C4" w:rsidRDefault="00E41C26" w:rsidP="007049C4">
      <w:pPr>
        <w:spacing w:line="360" w:lineRule="auto"/>
        <w:rPr>
          <w:rFonts w:ascii="Arial" w:hAnsi="Arial" w:cs="Arial"/>
          <w:b/>
          <w:bCs/>
          <w:i/>
          <w:iCs/>
        </w:rPr>
      </w:pPr>
    </w:p>
    <w:p w14:paraId="7D4961E8" w14:textId="77777777" w:rsidR="00E10F8E" w:rsidRDefault="00E10F8E"/>
    <w:sectPr w:rsidR="00E10F8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6C8C0" w14:textId="77777777" w:rsidR="003D7CFC" w:rsidRDefault="003D7CFC" w:rsidP="00A12749">
      <w:pPr>
        <w:spacing w:after="0" w:line="240" w:lineRule="auto"/>
      </w:pPr>
      <w:r>
        <w:separator/>
      </w:r>
    </w:p>
  </w:endnote>
  <w:endnote w:type="continuationSeparator" w:id="0">
    <w:p w14:paraId="614A8325" w14:textId="77777777" w:rsidR="003D7CFC" w:rsidRDefault="003D7CFC" w:rsidP="00A12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8193168"/>
      <w:docPartObj>
        <w:docPartGallery w:val="Page Numbers (Bottom of Page)"/>
        <w:docPartUnique/>
      </w:docPartObj>
    </w:sdtPr>
    <w:sdtContent>
      <w:p w14:paraId="3B82DEC3" w14:textId="31F57A8E" w:rsidR="00A12749" w:rsidRDefault="00A12749">
        <w:pPr>
          <w:pStyle w:val="Footer"/>
          <w:jc w:val="right"/>
        </w:pPr>
        <w:r>
          <w:fldChar w:fldCharType="begin"/>
        </w:r>
        <w:r>
          <w:instrText>PAGE   \* MERGEFORMAT</w:instrText>
        </w:r>
        <w:r>
          <w:fldChar w:fldCharType="separate"/>
        </w:r>
        <w:r>
          <w:t>2</w:t>
        </w:r>
        <w:r>
          <w:fldChar w:fldCharType="end"/>
        </w:r>
      </w:p>
    </w:sdtContent>
  </w:sdt>
  <w:p w14:paraId="077320FD" w14:textId="77777777" w:rsidR="00A12749" w:rsidRDefault="00A12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11A00" w14:textId="77777777" w:rsidR="003D7CFC" w:rsidRDefault="003D7CFC" w:rsidP="00A12749">
      <w:pPr>
        <w:spacing w:after="0" w:line="240" w:lineRule="auto"/>
      </w:pPr>
      <w:r>
        <w:separator/>
      </w:r>
    </w:p>
  </w:footnote>
  <w:footnote w:type="continuationSeparator" w:id="0">
    <w:p w14:paraId="521D3839" w14:textId="77777777" w:rsidR="003D7CFC" w:rsidRDefault="003D7CFC" w:rsidP="00A127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60669"/>
    <w:multiLevelType w:val="hybridMultilevel"/>
    <w:tmpl w:val="3C70F5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5647D7"/>
    <w:multiLevelType w:val="hybridMultilevel"/>
    <w:tmpl w:val="6F86E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EF4883"/>
    <w:multiLevelType w:val="hybridMultilevel"/>
    <w:tmpl w:val="C1685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AB218F1"/>
    <w:multiLevelType w:val="hybridMultilevel"/>
    <w:tmpl w:val="3452A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3A2857"/>
    <w:multiLevelType w:val="multilevel"/>
    <w:tmpl w:val="BDDAF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8187839">
    <w:abstractNumId w:val="0"/>
  </w:num>
  <w:num w:numId="2" w16cid:durableId="101846908">
    <w:abstractNumId w:val="1"/>
  </w:num>
  <w:num w:numId="3" w16cid:durableId="741029503">
    <w:abstractNumId w:val="3"/>
  </w:num>
  <w:num w:numId="4" w16cid:durableId="1233739499">
    <w:abstractNumId w:val="4"/>
  </w:num>
  <w:num w:numId="5" w16cid:durableId="5548547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C26"/>
    <w:rsid w:val="00065743"/>
    <w:rsid w:val="000E5340"/>
    <w:rsid w:val="00115E2A"/>
    <w:rsid w:val="00170C77"/>
    <w:rsid w:val="00184F51"/>
    <w:rsid w:val="001C081A"/>
    <w:rsid w:val="001E689C"/>
    <w:rsid w:val="001F23E6"/>
    <w:rsid w:val="00274ECB"/>
    <w:rsid w:val="00320D7D"/>
    <w:rsid w:val="00341DB4"/>
    <w:rsid w:val="00363EA7"/>
    <w:rsid w:val="003C2C43"/>
    <w:rsid w:val="003D7CFC"/>
    <w:rsid w:val="003F5692"/>
    <w:rsid w:val="00436E6D"/>
    <w:rsid w:val="00474ED9"/>
    <w:rsid w:val="004F53A7"/>
    <w:rsid w:val="00570CF5"/>
    <w:rsid w:val="006426D5"/>
    <w:rsid w:val="0067362C"/>
    <w:rsid w:val="00685214"/>
    <w:rsid w:val="006A3E65"/>
    <w:rsid w:val="006A53B3"/>
    <w:rsid w:val="006E3CE3"/>
    <w:rsid w:val="007049C4"/>
    <w:rsid w:val="007324B1"/>
    <w:rsid w:val="00753B0D"/>
    <w:rsid w:val="00774657"/>
    <w:rsid w:val="007D57E9"/>
    <w:rsid w:val="00804DC1"/>
    <w:rsid w:val="00820129"/>
    <w:rsid w:val="00846F51"/>
    <w:rsid w:val="00867FB6"/>
    <w:rsid w:val="008C05BB"/>
    <w:rsid w:val="008C4CF0"/>
    <w:rsid w:val="008F24AD"/>
    <w:rsid w:val="00921FCA"/>
    <w:rsid w:val="009739F6"/>
    <w:rsid w:val="009D077E"/>
    <w:rsid w:val="00A05EA4"/>
    <w:rsid w:val="00A12749"/>
    <w:rsid w:val="00A63F43"/>
    <w:rsid w:val="00A710A3"/>
    <w:rsid w:val="00A7274C"/>
    <w:rsid w:val="00A868B6"/>
    <w:rsid w:val="00AC2311"/>
    <w:rsid w:val="00AF6D1B"/>
    <w:rsid w:val="00B05496"/>
    <w:rsid w:val="00B316A2"/>
    <w:rsid w:val="00B55AD2"/>
    <w:rsid w:val="00BB5023"/>
    <w:rsid w:val="00BF1ECD"/>
    <w:rsid w:val="00C437CD"/>
    <w:rsid w:val="00C516DF"/>
    <w:rsid w:val="00CA6E27"/>
    <w:rsid w:val="00CE78A1"/>
    <w:rsid w:val="00D005CF"/>
    <w:rsid w:val="00D10C64"/>
    <w:rsid w:val="00D36429"/>
    <w:rsid w:val="00D46152"/>
    <w:rsid w:val="00D7416C"/>
    <w:rsid w:val="00D90B84"/>
    <w:rsid w:val="00DD6348"/>
    <w:rsid w:val="00E01BE8"/>
    <w:rsid w:val="00E10F8E"/>
    <w:rsid w:val="00E41C26"/>
    <w:rsid w:val="00EA7678"/>
    <w:rsid w:val="00F175BC"/>
    <w:rsid w:val="00F226AD"/>
    <w:rsid w:val="00F46E08"/>
    <w:rsid w:val="00F82A4B"/>
    <w:rsid w:val="00F96269"/>
    <w:rsid w:val="00FA5D82"/>
    <w:rsid w:val="00FB0244"/>
    <w:rsid w:val="00FD1C72"/>
    <w:rsid w:val="00FD4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B4E0E"/>
  <w15:chartTrackingRefBased/>
  <w15:docId w15:val="{BCD346A1-E0AF-4961-A00F-C29B8A096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1C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41C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1C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1C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1C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1C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1C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1C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1C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C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1C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1C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1C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1C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1C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1C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1C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1C26"/>
    <w:rPr>
      <w:rFonts w:eastAsiaTheme="majorEastAsia" w:cstheme="majorBidi"/>
      <w:color w:val="272727" w:themeColor="text1" w:themeTint="D8"/>
    </w:rPr>
  </w:style>
  <w:style w:type="paragraph" w:styleId="Title">
    <w:name w:val="Title"/>
    <w:basedOn w:val="Normal"/>
    <w:next w:val="Normal"/>
    <w:link w:val="TitleChar"/>
    <w:uiPriority w:val="10"/>
    <w:qFormat/>
    <w:rsid w:val="00E41C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C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1C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1C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1C26"/>
    <w:pPr>
      <w:spacing w:before="160"/>
      <w:jc w:val="center"/>
    </w:pPr>
    <w:rPr>
      <w:i/>
      <w:iCs/>
      <w:color w:val="404040" w:themeColor="text1" w:themeTint="BF"/>
    </w:rPr>
  </w:style>
  <w:style w:type="character" w:customStyle="1" w:styleId="QuoteChar">
    <w:name w:val="Quote Char"/>
    <w:basedOn w:val="DefaultParagraphFont"/>
    <w:link w:val="Quote"/>
    <w:uiPriority w:val="29"/>
    <w:rsid w:val="00E41C26"/>
    <w:rPr>
      <w:i/>
      <w:iCs/>
      <w:color w:val="404040" w:themeColor="text1" w:themeTint="BF"/>
    </w:rPr>
  </w:style>
  <w:style w:type="paragraph" w:styleId="ListParagraph">
    <w:name w:val="List Paragraph"/>
    <w:basedOn w:val="Normal"/>
    <w:uiPriority w:val="34"/>
    <w:qFormat/>
    <w:rsid w:val="00E41C26"/>
    <w:pPr>
      <w:ind w:left="720"/>
      <w:contextualSpacing/>
    </w:pPr>
  </w:style>
  <w:style w:type="character" w:styleId="IntenseEmphasis">
    <w:name w:val="Intense Emphasis"/>
    <w:basedOn w:val="DefaultParagraphFont"/>
    <w:uiPriority w:val="21"/>
    <w:qFormat/>
    <w:rsid w:val="00E41C26"/>
    <w:rPr>
      <w:i/>
      <w:iCs/>
      <w:color w:val="0F4761" w:themeColor="accent1" w:themeShade="BF"/>
    </w:rPr>
  </w:style>
  <w:style w:type="paragraph" w:styleId="IntenseQuote">
    <w:name w:val="Intense Quote"/>
    <w:basedOn w:val="Normal"/>
    <w:next w:val="Normal"/>
    <w:link w:val="IntenseQuoteChar"/>
    <w:uiPriority w:val="30"/>
    <w:qFormat/>
    <w:rsid w:val="00E41C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1C26"/>
    <w:rPr>
      <w:i/>
      <w:iCs/>
      <w:color w:val="0F4761" w:themeColor="accent1" w:themeShade="BF"/>
    </w:rPr>
  </w:style>
  <w:style w:type="character" w:styleId="IntenseReference">
    <w:name w:val="Intense Reference"/>
    <w:basedOn w:val="DefaultParagraphFont"/>
    <w:uiPriority w:val="32"/>
    <w:qFormat/>
    <w:rsid w:val="00E41C26"/>
    <w:rPr>
      <w:b/>
      <w:bCs/>
      <w:smallCaps/>
      <w:color w:val="0F4761" w:themeColor="accent1" w:themeShade="BF"/>
      <w:spacing w:val="5"/>
    </w:rPr>
  </w:style>
  <w:style w:type="paragraph" w:styleId="NormalWeb">
    <w:name w:val="Normal (Web)"/>
    <w:basedOn w:val="Normal"/>
    <w:uiPriority w:val="99"/>
    <w:semiHidden/>
    <w:unhideWhenUsed/>
    <w:rsid w:val="003F569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Light">
    <w:name w:val="Grid Table Light"/>
    <w:basedOn w:val="TableNormal"/>
    <w:uiPriority w:val="40"/>
    <w:rsid w:val="00F46E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A1274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12749"/>
    <w:pPr>
      <w:spacing w:after="100"/>
    </w:pPr>
  </w:style>
  <w:style w:type="paragraph" w:styleId="TOC2">
    <w:name w:val="toc 2"/>
    <w:basedOn w:val="Normal"/>
    <w:next w:val="Normal"/>
    <w:autoRedefine/>
    <w:uiPriority w:val="39"/>
    <w:unhideWhenUsed/>
    <w:rsid w:val="00A12749"/>
    <w:pPr>
      <w:spacing w:after="100"/>
      <w:ind w:left="220"/>
    </w:pPr>
  </w:style>
  <w:style w:type="character" w:styleId="Hyperlink">
    <w:name w:val="Hyperlink"/>
    <w:basedOn w:val="DefaultParagraphFont"/>
    <w:uiPriority w:val="99"/>
    <w:unhideWhenUsed/>
    <w:rsid w:val="00A12749"/>
    <w:rPr>
      <w:color w:val="467886" w:themeColor="hyperlink"/>
      <w:u w:val="single"/>
    </w:rPr>
  </w:style>
  <w:style w:type="paragraph" w:styleId="Header">
    <w:name w:val="header"/>
    <w:basedOn w:val="Normal"/>
    <w:link w:val="HeaderChar"/>
    <w:uiPriority w:val="99"/>
    <w:unhideWhenUsed/>
    <w:rsid w:val="00A12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749"/>
  </w:style>
  <w:style w:type="paragraph" w:styleId="Footer">
    <w:name w:val="footer"/>
    <w:basedOn w:val="Normal"/>
    <w:link w:val="FooterChar"/>
    <w:uiPriority w:val="99"/>
    <w:unhideWhenUsed/>
    <w:rsid w:val="00A12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7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84719e44ac75734f212a08688861b357">
  <xsd:schema xmlns:xsd="http://www.w3.org/2001/XMLSchema" xmlns:xs="http://www.w3.org/2001/XMLSchema" xmlns:p="http://schemas.microsoft.com/office/2006/metadata/properties" xmlns:ns3="170d7878-6d73-463a-a069-a6c57769e00c" targetNamespace="http://schemas.microsoft.com/office/2006/metadata/properties" ma:root="true" ma:fieldsID="2354f300a8ee4db88d2081e9fbb00f7c"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81E4A9A0-CDFE-44A7-B659-A94581FD2C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CCC4CC-9022-4FD8-99A4-7C2F81FA8182}">
  <ds:schemaRefs>
    <ds:schemaRef ds:uri="http://schemas.microsoft.com/sharepoint/v3/contenttype/forms"/>
  </ds:schemaRefs>
</ds:datastoreItem>
</file>

<file path=customXml/itemProps3.xml><?xml version="1.0" encoding="utf-8"?>
<ds:datastoreItem xmlns:ds="http://schemas.openxmlformats.org/officeDocument/2006/customXml" ds:itemID="{0B2F5AB5-596C-449A-81FA-759528D0B229}">
  <ds:schemaRefs>
    <ds:schemaRef ds:uri="http://schemas.microsoft.com/office/2006/metadata/properties"/>
    <ds:schemaRef ds:uri="http://schemas.microsoft.com/office/infopath/2007/PartnerControls"/>
    <ds:schemaRef ds:uri="170d7878-6d73-463a-a069-a6c57769e00c"/>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4500</Words>
  <Characters>25652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 Kovtun</dc:creator>
  <cp:keywords/>
  <dc:description/>
  <cp:lastModifiedBy>Andriy Kovtun (2410666)</cp:lastModifiedBy>
  <cp:revision>2</cp:revision>
  <dcterms:created xsi:type="dcterms:W3CDTF">2026-07-08T08:35:00Z</dcterms:created>
  <dcterms:modified xsi:type="dcterms:W3CDTF">2026-07-08T08:35:00Z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