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B5174F" w14:textId="77777777" w:rsidR="00FF2B69" w:rsidRPr="00FF2B69" w:rsidRDefault="00FF2B69" w:rsidP="00FF2B69">
      <w:pPr>
        <w:spacing w:line="360" w:lineRule="auto"/>
        <w:rPr>
          <w:rFonts w:asciiTheme="minorHAnsi" w:hAnsiTheme="minorHAnsi" w:cstheme="minorHAnsi"/>
        </w:rPr>
      </w:pPr>
      <w:r w:rsidRPr="00FF2B69">
        <w:rPr>
          <w:rFonts w:asciiTheme="minorHAnsi" w:hAnsiTheme="minorHAnsi" w:cstheme="minorHAnsi"/>
        </w:rPr>
        <w:t>BMSP6001: Globally Responsible Business</w:t>
      </w:r>
    </w:p>
    <w:p w14:paraId="6E4C2BAE" w14:textId="2E88AE45" w:rsidR="00FF2B69" w:rsidRPr="00FF2B69" w:rsidRDefault="00FF2B69" w:rsidP="00FF2B69">
      <w:pPr>
        <w:spacing w:line="360" w:lineRule="auto"/>
        <w:rPr>
          <w:rFonts w:asciiTheme="minorHAnsi" w:hAnsiTheme="minorHAnsi" w:cstheme="minorHAnsi"/>
        </w:rPr>
      </w:pPr>
      <w:r w:rsidRPr="00FF2B69">
        <w:rPr>
          <w:rFonts w:asciiTheme="minorHAnsi" w:hAnsiTheme="minorHAnsi" w:cstheme="minorHAnsi"/>
        </w:rPr>
        <w:t xml:space="preserve">Assignment Title: </w:t>
      </w:r>
      <w:r w:rsidRPr="00FF2B69">
        <w:rPr>
          <w:rFonts w:asciiTheme="minorHAnsi" w:hAnsiTheme="minorHAnsi" w:cstheme="minorHAnsi"/>
        </w:rPr>
        <w:t>Renault Circular Economy Investigation</w:t>
      </w:r>
    </w:p>
    <w:p w14:paraId="7B34A752" w14:textId="77777777" w:rsidR="00FF2B69" w:rsidRPr="00FF2B69" w:rsidRDefault="00FF2B69" w:rsidP="00FF2B69">
      <w:pPr>
        <w:spacing w:line="360" w:lineRule="auto"/>
        <w:rPr>
          <w:rFonts w:asciiTheme="minorHAnsi" w:hAnsiTheme="minorHAnsi" w:cstheme="minorHAnsi"/>
        </w:rPr>
      </w:pPr>
      <w:r w:rsidRPr="00FF2B69">
        <w:rPr>
          <w:rFonts w:asciiTheme="minorHAnsi" w:hAnsiTheme="minorHAnsi" w:cstheme="minorHAnsi"/>
        </w:rPr>
        <w:t>Lecturer: Jessica Shore</w:t>
      </w:r>
    </w:p>
    <w:p w14:paraId="2E03F165" w14:textId="77777777" w:rsidR="00FF2B69" w:rsidRPr="00FF2B69" w:rsidRDefault="00FF2B69" w:rsidP="00FF2B69">
      <w:pPr>
        <w:spacing w:line="360" w:lineRule="auto"/>
        <w:rPr>
          <w:rFonts w:asciiTheme="minorHAnsi" w:hAnsiTheme="minorHAnsi" w:cstheme="minorHAnsi"/>
        </w:rPr>
      </w:pPr>
      <w:r w:rsidRPr="00FF2B69">
        <w:rPr>
          <w:rFonts w:asciiTheme="minorHAnsi" w:hAnsiTheme="minorHAnsi" w:cstheme="minorHAnsi"/>
        </w:rPr>
        <w:t>Student: Peter Todorov</w:t>
      </w:r>
    </w:p>
    <w:p w14:paraId="68508C3A" w14:textId="77777777" w:rsidR="00FF2B69" w:rsidRPr="00FF2B69" w:rsidRDefault="00FF2B69" w:rsidP="00FF2B69">
      <w:pPr>
        <w:spacing w:line="360" w:lineRule="auto"/>
        <w:rPr>
          <w:rFonts w:asciiTheme="minorHAnsi" w:hAnsiTheme="minorHAnsi" w:cstheme="minorHAnsi"/>
        </w:rPr>
      </w:pPr>
      <w:r w:rsidRPr="00FF2B69">
        <w:rPr>
          <w:rFonts w:asciiTheme="minorHAnsi" w:hAnsiTheme="minorHAnsi" w:cstheme="minorHAnsi"/>
        </w:rPr>
        <w:t>Student ID Number: 1705088</w:t>
      </w:r>
    </w:p>
    <w:p w14:paraId="5F57B013" w14:textId="72065A9D" w:rsidR="002E326B" w:rsidRPr="00FF2B69" w:rsidRDefault="00000000" w:rsidP="00FF2B69">
      <w:pPr>
        <w:spacing w:line="360" w:lineRule="auto"/>
        <w:rPr>
          <w:rFonts w:asciiTheme="minorHAnsi" w:hAnsiTheme="minorHAnsi" w:cstheme="minorHAnsi"/>
        </w:rPr>
      </w:pPr>
    </w:p>
    <w:p w14:paraId="78CF24C7" w14:textId="77777777" w:rsidR="00EB4886" w:rsidRPr="00FF2B69" w:rsidRDefault="00EB4886" w:rsidP="00FF2B69">
      <w:pPr>
        <w:spacing w:line="360" w:lineRule="auto"/>
        <w:rPr>
          <w:rFonts w:asciiTheme="minorHAnsi" w:hAnsiTheme="minorHAnsi" w:cstheme="minorHAnsi"/>
        </w:rPr>
      </w:pPr>
    </w:p>
    <w:p w14:paraId="09FF96B1" w14:textId="6F1D173A" w:rsidR="00EB4886" w:rsidRPr="00FF2B69" w:rsidRDefault="00EB4886" w:rsidP="00FF2B69">
      <w:pPr>
        <w:spacing w:line="360" w:lineRule="auto"/>
        <w:rPr>
          <w:rFonts w:asciiTheme="minorHAnsi" w:hAnsiTheme="minorHAnsi" w:cstheme="minorHAnsi"/>
        </w:rPr>
      </w:pPr>
    </w:p>
    <w:p w14:paraId="4A10EF5A" w14:textId="06BB1D1A" w:rsidR="00FF2B69" w:rsidRPr="00FF2B69" w:rsidRDefault="00FF2B69" w:rsidP="00FF2B69">
      <w:pPr>
        <w:spacing w:line="360" w:lineRule="auto"/>
        <w:rPr>
          <w:rFonts w:asciiTheme="minorHAnsi" w:hAnsiTheme="minorHAnsi" w:cstheme="minorHAnsi"/>
        </w:rPr>
      </w:pPr>
    </w:p>
    <w:p w14:paraId="535813E9" w14:textId="7500A496" w:rsidR="00FF2B69" w:rsidRPr="00FF2B69" w:rsidRDefault="00FF2B69" w:rsidP="00FF2B69">
      <w:pPr>
        <w:spacing w:line="360" w:lineRule="auto"/>
        <w:rPr>
          <w:rFonts w:asciiTheme="minorHAnsi" w:hAnsiTheme="minorHAnsi" w:cstheme="minorHAnsi"/>
        </w:rPr>
      </w:pPr>
    </w:p>
    <w:p w14:paraId="34B7119E" w14:textId="6E2BAF71" w:rsidR="00FF2B69" w:rsidRPr="00FF2B69" w:rsidRDefault="00FF2B69" w:rsidP="00FF2B69">
      <w:pPr>
        <w:spacing w:line="360" w:lineRule="auto"/>
        <w:rPr>
          <w:rFonts w:asciiTheme="minorHAnsi" w:hAnsiTheme="minorHAnsi" w:cstheme="minorHAnsi"/>
        </w:rPr>
      </w:pPr>
    </w:p>
    <w:p w14:paraId="1CF6621D" w14:textId="331EA0EB" w:rsidR="00FF2B69" w:rsidRPr="00FF2B69" w:rsidRDefault="00FF2B69" w:rsidP="00FF2B69">
      <w:pPr>
        <w:spacing w:line="360" w:lineRule="auto"/>
        <w:rPr>
          <w:rFonts w:asciiTheme="minorHAnsi" w:hAnsiTheme="minorHAnsi" w:cstheme="minorHAnsi"/>
        </w:rPr>
      </w:pPr>
    </w:p>
    <w:p w14:paraId="39101B8E" w14:textId="39FDFBAA" w:rsidR="00FF2B69" w:rsidRPr="00FF2B69" w:rsidRDefault="00FF2B69" w:rsidP="00FF2B69">
      <w:pPr>
        <w:spacing w:line="360" w:lineRule="auto"/>
        <w:rPr>
          <w:rFonts w:asciiTheme="minorHAnsi" w:hAnsiTheme="minorHAnsi" w:cstheme="minorHAnsi"/>
        </w:rPr>
      </w:pPr>
    </w:p>
    <w:p w14:paraId="5FAC83DE" w14:textId="784BD70D" w:rsidR="00FF2B69" w:rsidRPr="00FF2B69" w:rsidRDefault="00FF2B69" w:rsidP="00FF2B69">
      <w:pPr>
        <w:spacing w:line="360" w:lineRule="auto"/>
        <w:rPr>
          <w:rFonts w:asciiTheme="minorHAnsi" w:hAnsiTheme="minorHAnsi" w:cstheme="minorHAnsi"/>
        </w:rPr>
      </w:pPr>
    </w:p>
    <w:p w14:paraId="10861426" w14:textId="02BFA430" w:rsidR="00FF2B69" w:rsidRPr="00FF2B69" w:rsidRDefault="00FF2B69" w:rsidP="00FF2B69">
      <w:pPr>
        <w:spacing w:line="360" w:lineRule="auto"/>
        <w:rPr>
          <w:rFonts w:asciiTheme="minorHAnsi" w:hAnsiTheme="minorHAnsi" w:cstheme="minorHAnsi"/>
        </w:rPr>
      </w:pPr>
    </w:p>
    <w:p w14:paraId="0D0A89A0" w14:textId="684E7DD7" w:rsidR="00FF2B69" w:rsidRPr="00FF2B69" w:rsidRDefault="00FF2B69" w:rsidP="00FF2B69">
      <w:pPr>
        <w:spacing w:line="360" w:lineRule="auto"/>
        <w:rPr>
          <w:rFonts w:asciiTheme="minorHAnsi" w:hAnsiTheme="minorHAnsi" w:cstheme="minorHAnsi"/>
        </w:rPr>
      </w:pPr>
    </w:p>
    <w:p w14:paraId="263E9337" w14:textId="49A261AC" w:rsidR="00FF2B69" w:rsidRPr="00FF2B69" w:rsidRDefault="00FF2B69" w:rsidP="00FF2B69">
      <w:pPr>
        <w:spacing w:line="360" w:lineRule="auto"/>
        <w:rPr>
          <w:rFonts w:asciiTheme="minorHAnsi" w:hAnsiTheme="minorHAnsi" w:cstheme="minorHAnsi"/>
        </w:rPr>
      </w:pPr>
    </w:p>
    <w:p w14:paraId="7589E244" w14:textId="45BA424A" w:rsidR="00FF2B69" w:rsidRPr="00FF2B69" w:rsidRDefault="00FF2B69" w:rsidP="00FF2B69">
      <w:pPr>
        <w:spacing w:line="360" w:lineRule="auto"/>
        <w:rPr>
          <w:rFonts w:asciiTheme="minorHAnsi" w:hAnsiTheme="minorHAnsi" w:cstheme="minorHAnsi"/>
        </w:rPr>
      </w:pPr>
    </w:p>
    <w:p w14:paraId="158DE6D4" w14:textId="7FDD139A" w:rsidR="00FF2B69" w:rsidRPr="00FF2B69" w:rsidRDefault="00FF2B69" w:rsidP="00FF2B69">
      <w:pPr>
        <w:spacing w:line="360" w:lineRule="auto"/>
        <w:rPr>
          <w:rFonts w:asciiTheme="minorHAnsi" w:hAnsiTheme="minorHAnsi" w:cstheme="minorHAnsi"/>
        </w:rPr>
      </w:pPr>
    </w:p>
    <w:p w14:paraId="5F45EAD0" w14:textId="184E0EBF" w:rsidR="00FF2B69" w:rsidRPr="00FF2B69" w:rsidRDefault="00FF2B69" w:rsidP="00FF2B69">
      <w:pPr>
        <w:spacing w:line="360" w:lineRule="auto"/>
        <w:rPr>
          <w:rFonts w:asciiTheme="minorHAnsi" w:hAnsiTheme="minorHAnsi" w:cstheme="minorHAnsi"/>
        </w:rPr>
      </w:pPr>
    </w:p>
    <w:p w14:paraId="05987F6B" w14:textId="465CF108" w:rsidR="00FF2B69" w:rsidRPr="00FF2B69" w:rsidRDefault="00FF2B69" w:rsidP="00FF2B69">
      <w:pPr>
        <w:spacing w:line="360" w:lineRule="auto"/>
        <w:rPr>
          <w:rFonts w:asciiTheme="minorHAnsi" w:hAnsiTheme="minorHAnsi" w:cstheme="minorHAnsi"/>
        </w:rPr>
      </w:pPr>
    </w:p>
    <w:p w14:paraId="76978C7B" w14:textId="2EF53CF3" w:rsidR="00FF2B69" w:rsidRPr="00FF2B69" w:rsidRDefault="00FF2B69" w:rsidP="00FF2B69">
      <w:pPr>
        <w:spacing w:line="360" w:lineRule="auto"/>
        <w:rPr>
          <w:rFonts w:asciiTheme="minorHAnsi" w:hAnsiTheme="minorHAnsi" w:cstheme="minorHAnsi"/>
        </w:rPr>
      </w:pPr>
    </w:p>
    <w:p w14:paraId="11301045" w14:textId="7BECE04F" w:rsidR="00FF2B69" w:rsidRPr="00FF2B69" w:rsidRDefault="00FF2B69" w:rsidP="00FF2B69">
      <w:pPr>
        <w:spacing w:line="360" w:lineRule="auto"/>
        <w:rPr>
          <w:rFonts w:asciiTheme="minorHAnsi" w:hAnsiTheme="minorHAnsi" w:cstheme="minorHAnsi"/>
        </w:rPr>
      </w:pPr>
    </w:p>
    <w:p w14:paraId="49662E36" w14:textId="70079CAA" w:rsidR="00FF2B69" w:rsidRPr="00FF2B69" w:rsidRDefault="00FF2B69" w:rsidP="00FF2B69">
      <w:pPr>
        <w:spacing w:line="360" w:lineRule="auto"/>
        <w:rPr>
          <w:rFonts w:asciiTheme="minorHAnsi" w:hAnsiTheme="minorHAnsi" w:cstheme="minorHAnsi"/>
        </w:rPr>
      </w:pPr>
    </w:p>
    <w:p w14:paraId="6F1217CC" w14:textId="2427D8A2" w:rsidR="00FF2B69" w:rsidRPr="00FF2B69" w:rsidRDefault="00FF2B69" w:rsidP="00FF2B69">
      <w:pPr>
        <w:spacing w:line="360" w:lineRule="auto"/>
        <w:rPr>
          <w:rFonts w:asciiTheme="minorHAnsi" w:hAnsiTheme="minorHAnsi" w:cstheme="minorHAnsi"/>
        </w:rPr>
      </w:pPr>
    </w:p>
    <w:p w14:paraId="27AE8B81" w14:textId="6E2AA6BB" w:rsidR="00FF2B69" w:rsidRPr="00FF2B69" w:rsidRDefault="00FF2B69" w:rsidP="00FF2B69">
      <w:pPr>
        <w:spacing w:line="360" w:lineRule="auto"/>
        <w:rPr>
          <w:rFonts w:asciiTheme="minorHAnsi" w:hAnsiTheme="minorHAnsi" w:cstheme="minorHAnsi"/>
        </w:rPr>
      </w:pPr>
    </w:p>
    <w:p w14:paraId="754B5016" w14:textId="654C5B71" w:rsidR="00FF2B69" w:rsidRPr="00FF2B69" w:rsidRDefault="00FF2B69" w:rsidP="00FF2B69">
      <w:pPr>
        <w:spacing w:line="360" w:lineRule="auto"/>
        <w:rPr>
          <w:rFonts w:asciiTheme="minorHAnsi" w:hAnsiTheme="minorHAnsi" w:cstheme="minorHAnsi"/>
        </w:rPr>
      </w:pPr>
    </w:p>
    <w:p w14:paraId="3D5CFD34" w14:textId="336A9719" w:rsidR="00FF2B69" w:rsidRPr="00FF2B69" w:rsidRDefault="00FF2B69" w:rsidP="00FF2B69">
      <w:pPr>
        <w:spacing w:line="360" w:lineRule="auto"/>
        <w:rPr>
          <w:rFonts w:asciiTheme="minorHAnsi" w:hAnsiTheme="minorHAnsi" w:cstheme="minorHAnsi"/>
        </w:rPr>
      </w:pPr>
    </w:p>
    <w:p w14:paraId="1B336071" w14:textId="1D079809" w:rsidR="00FF2B69" w:rsidRPr="00FF2B69" w:rsidRDefault="00FF2B69" w:rsidP="00FF2B69">
      <w:pPr>
        <w:spacing w:line="360" w:lineRule="auto"/>
        <w:rPr>
          <w:rFonts w:asciiTheme="minorHAnsi" w:hAnsiTheme="minorHAnsi" w:cstheme="minorHAnsi"/>
        </w:rPr>
      </w:pPr>
    </w:p>
    <w:p w14:paraId="47604199" w14:textId="52C16A7D" w:rsidR="00FF2B69" w:rsidRPr="00FF2B69" w:rsidRDefault="00FF2B69" w:rsidP="00FF2B69">
      <w:pPr>
        <w:spacing w:line="360" w:lineRule="auto"/>
        <w:rPr>
          <w:rFonts w:asciiTheme="minorHAnsi" w:hAnsiTheme="minorHAnsi" w:cstheme="minorHAnsi"/>
        </w:rPr>
      </w:pPr>
    </w:p>
    <w:p w14:paraId="611F2A6E" w14:textId="03ABA2D2" w:rsidR="00FF2B69" w:rsidRPr="00FF2B69" w:rsidRDefault="00FF2B69" w:rsidP="00FF2B69">
      <w:pPr>
        <w:spacing w:line="360" w:lineRule="auto"/>
        <w:rPr>
          <w:rFonts w:asciiTheme="minorHAnsi" w:hAnsiTheme="minorHAnsi" w:cstheme="minorHAnsi"/>
        </w:rPr>
      </w:pPr>
    </w:p>
    <w:p w14:paraId="6A91F222" w14:textId="7C02E3C1" w:rsidR="00FF2B69" w:rsidRPr="00FF2B69" w:rsidRDefault="00FF2B69" w:rsidP="00FF2B69">
      <w:pPr>
        <w:spacing w:line="360" w:lineRule="auto"/>
        <w:rPr>
          <w:rFonts w:asciiTheme="minorHAnsi" w:hAnsiTheme="minorHAnsi" w:cstheme="minorHAnsi"/>
        </w:rPr>
      </w:pPr>
    </w:p>
    <w:p w14:paraId="15E8686A" w14:textId="0FFA6362" w:rsidR="00FF2B69" w:rsidRPr="00FF2B69" w:rsidRDefault="00FF2B69" w:rsidP="00FF2B69">
      <w:pPr>
        <w:spacing w:line="360" w:lineRule="auto"/>
        <w:rPr>
          <w:rFonts w:asciiTheme="minorHAnsi" w:hAnsiTheme="minorHAnsi" w:cstheme="minorHAnsi"/>
        </w:rPr>
      </w:pPr>
    </w:p>
    <w:p w14:paraId="13C354E9" w14:textId="479D2BDC" w:rsidR="00FF2B69" w:rsidRPr="00FF2B69" w:rsidRDefault="00FF2B69" w:rsidP="00FF2B69">
      <w:pPr>
        <w:spacing w:line="360" w:lineRule="auto"/>
        <w:rPr>
          <w:rFonts w:asciiTheme="minorHAnsi" w:hAnsiTheme="minorHAnsi" w:cstheme="minorHAnsi"/>
        </w:rPr>
      </w:pPr>
    </w:p>
    <w:p w14:paraId="73A8801E" w14:textId="22480001" w:rsidR="00FF2B69" w:rsidRPr="00FF2B69" w:rsidRDefault="00FF2B69" w:rsidP="00FF2B69">
      <w:pPr>
        <w:spacing w:line="360" w:lineRule="auto"/>
        <w:rPr>
          <w:rFonts w:asciiTheme="minorHAnsi" w:hAnsiTheme="minorHAnsi" w:cstheme="minorHAnsi"/>
        </w:rPr>
      </w:pPr>
    </w:p>
    <w:p w14:paraId="1861FBC6" w14:textId="0251B379" w:rsidR="00FF2B69" w:rsidRDefault="00FF2B69" w:rsidP="00FF2B69">
      <w:pPr>
        <w:spacing w:line="360" w:lineRule="auto"/>
        <w:rPr>
          <w:rFonts w:asciiTheme="minorHAnsi" w:hAnsiTheme="minorHAnsi" w:cstheme="minorHAnsi"/>
        </w:rPr>
      </w:pPr>
    </w:p>
    <w:p w14:paraId="0505CFE1" w14:textId="11D4E541" w:rsidR="00FF2B69" w:rsidRDefault="00FF2B69" w:rsidP="00FF2B69">
      <w:pPr>
        <w:spacing w:line="360" w:lineRule="auto"/>
        <w:rPr>
          <w:rFonts w:asciiTheme="minorHAnsi" w:hAnsiTheme="minorHAnsi" w:cstheme="minorHAnsi"/>
        </w:rPr>
      </w:pPr>
    </w:p>
    <w:p w14:paraId="2F6BB8CB" w14:textId="77777777" w:rsidR="007C0915" w:rsidRPr="00FF2B69" w:rsidRDefault="007C0915" w:rsidP="00FF2B69">
      <w:pPr>
        <w:spacing w:line="360" w:lineRule="auto"/>
        <w:rPr>
          <w:rFonts w:asciiTheme="minorHAnsi" w:hAnsiTheme="minorHAnsi" w:cstheme="minorHAnsi"/>
        </w:rPr>
      </w:pPr>
    </w:p>
    <w:p w14:paraId="3E70D44E" w14:textId="39D4D603" w:rsidR="00EB4886" w:rsidRPr="00FF2B69" w:rsidRDefault="00EB4886" w:rsidP="00FF2B69">
      <w:pPr>
        <w:spacing w:line="360" w:lineRule="auto"/>
        <w:rPr>
          <w:rFonts w:asciiTheme="minorHAnsi" w:hAnsiTheme="minorHAnsi" w:cstheme="minorHAnsi"/>
        </w:rPr>
      </w:pPr>
      <w:r w:rsidRPr="00FF2B69">
        <w:rPr>
          <w:rFonts w:asciiTheme="minorHAnsi" w:hAnsiTheme="minorHAnsi" w:cstheme="minorHAnsi"/>
        </w:rPr>
        <w:lastRenderedPageBreak/>
        <w:t>Introduction</w:t>
      </w:r>
    </w:p>
    <w:p w14:paraId="5C836BE4" w14:textId="38CEFD98" w:rsidR="00EB4886" w:rsidRPr="00FF2B69" w:rsidRDefault="00EB4886" w:rsidP="00FF2B69">
      <w:pPr>
        <w:spacing w:line="360" w:lineRule="auto"/>
        <w:rPr>
          <w:rFonts w:asciiTheme="minorHAnsi" w:hAnsiTheme="minorHAnsi" w:cstheme="minorHAnsi"/>
        </w:rPr>
      </w:pPr>
    </w:p>
    <w:p w14:paraId="50BCDC72" w14:textId="093C4DD4" w:rsidR="00AF09D1" w:rsidRPr="00FF2B69" w:rsidRDefault="00AF09D1" w:rsidP="00FF2B69">
      <w:pPr>
        <w:spacing w:line="360" w:lineRule="auto"/>
        <w:rPr>
          <w:rFonts w:asciiTheme="minorHAnsi" w:hAnsiTheme="minorHAnsi" w:cstheme="minorHAnsi"/>
        </w:rPr>
      </w:pPr>
      <w:r w:rsidRPr="00FF2B69">
        <w:rPr>
          <w:rFonts w:asciiTheme="minorHAnsi" w:hAnsiTheme="minorHAnsi" w:cstheme="minorHAnsi"/>
        </w:rPr>
        <w:t xml:space="preserve">This assignment will investigate the Renault car company and consider the ways in which it is implementing the principles of the circular economy through the manufacture of its products using recycled materials and increasing the percentage of recycled materials in its products.  The benefits of the circular economy to Renault will be discussed together with the ways in which it will benefit Renault in the future in terms of production costs, potential increased sales and improved public opinion of the organisation. Other aspects being explored in this assignment are the challenges facing Renault in connection with implementing the circular economy along with a discussion of the solutions to the challenges faced. Solutions will be given to the different challenges Renault may face in trying to achieve its aims in the short, </w:t>
      </w:r>
      <w:proofErr w:type="gramStart"/>
      <w:r w:rsidRPr="00FF2B69">
        <w:rPr>
          <w:rFonts w:asciiTheme="minorHAnsi" w:hAnsiTheme="minorHAnsi" w:cstheme="minorHAnsi"/>
        </w:rPr>
        <w:t>medium</w:t>
      </w:r>
      <w:proofErr w:type="gramEnd"/>
      <w:r w:rsidRPr="00FF2B69">
        <w:rPr>
          <w:rFonts w:asciiTheme="minorHAnsi" w:hAnsiTheme="minorHAnsi" w:cstheme="minorHAnsi"/>
        </w:rPr>
        <w:t xml:space="preserve"> and long term.</w:t>
      </w:r>
    </w:p>
    <w:p w14:paraId="77E37C0B" w14:textId="1CBE2FE5" w:rsidR="00EB4886" w:rsidRPr="00FF2B69" w:rsidRDefault="00EB4886" w:rsidP="00FF2B69">
      <w:pPr>
        <w:spacing w:line="360" w:lineRule="auto"/>
        <w:rPr>
          <w:rFonts w:asciiTheme="minorHAnsi" w:hAnsiTheme="minorHAnsi" w:cstheme="minorHAnsi"/>
        </w:rPr>
      </w:pPr>
    </w:p>
    <w:p w14:paraId="332AAC2C" w14:textId="071BEFED" w:rsidR="00EB4886" w:rsidRPr="00FF2B69" w:rsidRDefault="00EB4886" w:rsidP="00FF2B69">
      <w:pPr>
        <w:spacing w:line="360" w:lineRule="auto"/>
        <w:rPr>
          <w:rFonts w:asciiTheme="minorHAnsi" w:hAnsiTheme="minorHAnsi" w:cstheme="minorHAnsi"/>
        </w:rPr>
      </w:pPr>
    </w:p>
    <w:p w14:paraId="55D005B4" w14:textId="24AF8FE7" w:rsidR="00EB4886" w:rsidRPr="00FF2B69" w:rsidRDefault="0077494D" w:rsidP="00FF2B69">
      <w:pPr>
        <w:spacing w:line="360" w:lineRule="auto"/>
        <w:rPr>
          <w:rFonts w:asciiTheme="minorHAnsi" w:hAnsiTheme="minorHAnsi" w:cstheme="minorHAnsi"/>
        </w:rPr>
      </w:pPr>
      <w:r w:rsidRPr="00FF2B69">
        <w:rPr>
          <w:rFonts w:asciiTheme="minorHAnsi" w:hAnsiTheme="minorHAnsi" w:cstheme="minorHAnsi"/>
        </w:rPr>
        <w:t>Renault Circular Economy</w:t>
      </w:r>
    </w:p>
    <w:p w14:paraId="646AE814" w14:textId="7F2CBE40" w:rsidR="0077494D" w:rsidRPr="00FF2B69" w:rsidRDefault="0077494D" w:rsidP="00FF2B69">
      <w:pPr>
        <w:spacing w:line="360" w:lineRule="auto"/>
        <w:rPr>
          <w:rFonts w:asciiTheme="minorHAnsi" w:hAnsiTheme="minorHAnsi" w:cstheme="minorHAnsi"/>
        </w:rPr>
      </w:pPr>
    </w:p>
    <w:p w14:paraId="7D64A353" w14:textId="77777777" w:rsidR="00F85A7F" w:rsidRPr="00FF2B69" w:rsidRDefault="00F85A7F" w:rsidP="00FF2B69">
      <w:pPr>
        <w:spacing w:line="360" w:lineRule="auto"/>
        <w:rPr>
          <w:rFonts w:asciiTheme="minorHAnsi" w:hAnsiTheme="minorHAnsi" w:cstheme="minorHAnsi"/>
        </w:rPr>
      </w:pPr>
      <w:r w:rsidRPr="00FF2B69">
        <w:rPr>
          <w:rFonts w:asciiTheme="minorHAnsi" w:hAnsiTheme="minorHAnsi" w:cstheme="minorHAnsi"/>
        </w:rPr>
        <w:t xml:space="preserve">Renault has been leading the way in the development of the circular economy in the motor industry. This is done by extending the life of both vehicles and components, thereby keeping materials in use, they aim to reduce the consumption of virgin materials. The conversion of their factory in </w:t>
      </w:r>
      <w:proofErr w:type="spellStart"/>
      <w:r w:rsidRPr="00FF2B69">
        <w:rPr>
          <w:rFonts w:asciiTheme="minorHAnsi" w:hAnsiTheme="minorHAnsi" w:cstheme="minorHAnsi"/>
        </w:rPr>
        <w:t>Plins</w:t>
      </w:r>
      <w:proofErr w:type="spellEnd"/>
      <w:r w:rsidRPr="00FF2B69">
        <w:rPr>
          <w:rFonts w:asciiTheme="minorHAnsi" w:hAnsiTheme="minorHAnsi" w:cstheme="minorHAnsi"/>
        </w:rPr>
        <w:t>, France to become a circular economy factory began in 2021 and should be completed by 2024 with the plant being carbon negative by 2030 (Renault, 2022; Ellen MacArthur Foundation, No Date).  The factory is split in to four different areas which are re-</w:t>
      </w:r>
      <w:proofErr w:type="spellStart"/>
      <w:r w:rsidRPr="00FF2B69">
        <w:rPr>
          <w:rFonts w:asciiTheme="minorHAnsi" w:hAnsiTheme="minorHAnsi" w:cstheme="minorHAnsi"/>
        </w:rPr>
        <w:t>trofit</w:t>
      </w:r>
      <w:proofErr w:type="spellEnd"/>
      <w:r w:rsidRPr="00FF2B69">
        <w:rPr>
          <w:rFonts w:asciiTheme="minorHAnsi" w:hAnsiTheme="minorHAnsi" w:cstheme="minorHAnsi"/>
        </w:rPr>
        <w:t>, re-energy, re-</w:t>
      </w:r>
      <w:proofErr w:type="gramStart"/>
      <w:r w:rsidRPr="00FF2B69">
        <w:rPr>
          <w:rFonts w:asciiTheme="minorHAnsi" w:hAnsiTheme="minorHAnsi" w:cstheme="minorHAnsi"/>
        </w:rPr>
        <w:t>cycle</w:t>
      </w:r>
      <w:proofErr w:type="gramEnd"/>
      <w:r w:rsidRPr="00FF2B69">
        <w:rPr>
          <w:rFonts w:asciiTheme="minorHAnsi" w:hAnsiTheme="minorHAnsi" w:cstheme="minorHAnsi"/>
        </w:rPr>
        <w:t xml:space="preserve"> and re-start (Renault, 2023). For each section specific aims are set with re-</w:t>
      </w:r>
      <w:proofErr w:type="spellStart"/>
      <w:r w:rsidRPr="00FF2B69">
        <w:rPr>
          <w:rFonts w:asciiTheme="minorHAnsi" w:hAnsiTheme="minorHAnsi" w:cstheme="minorHAnsi"/>
        </w:rPr>
        <w:t>trofit</w:t>
      </w:r>
      <w:proofErr w:type="spellEnd"/>
      <w:r w:rsidRPr="00FF2B69">
        <w:rPr>
          <w:rFonts w:asciiTheme="minorHAnsi" w:hAnsiTheme="minorHAnsi" w:cstheme="minorHAnsi"/>
        </w:rPr>
        <w:t xml:space="preserve"> aiming to extend the lifespan of vehicle, re-energy aiming to produce, store and manage green energy, re-cycle aiming to enhance resource management and re-start aiming to create new innovations with access to all (Renault, 2023).  </w:t>
      </w:r>
    </w:p>
    <w:p w14:paraId="01EB2A8C" w14:textId="77777777" w:rsidR="00183355" w:rsidRPr="00FF2B69" w:rsidRDefault="00183355" w:rsidP="00FF2B69">
      <w:pPr>
        <w:spacing w:line="360" w:lineRule="auto"/>
        <w:rPr>
          <w:rFonts w:asciiTheme="minorHAnsi" w:hAnsiTheme="minorHAnsi" w:cstheme="minorHAnsi"/>
        </w:rPr>
      </w:pPr>
    </w:p>
    <w:p w14:paraId="49CCECCD" w14:textId="77777777" w:rsidR="00183355" w:rsidRPr="00FF2B69" w:rsidRDefault="00183355" w:rsidP="00FF2B69">
      <w:pPr>
        <w:spacing w:line="360" w:lineRule="auto"/>
        <w:rPr>
          <w:rFonts w:asciiTheme="minorHAnsi" w:hAnsiTheme="minorHAnsi" w:cstheme="minorHAnsi"/>
        </w:rPr>
      </w:pPr>
      <w:r w:rsidRPr="00FF2B69">
        <w:rPr>
          <w:rFonts w:asciiTheme="minorHAnsi" w:hAnsiTheme="minorHAnsi" w:cstheme="minorHAnsi"/>
        </w:rPr>
        <w:t xml:space="preserve">Renault began using remanufactured vehicle parts in 1949 (Ellen MacArthur Foundation, No Date; Renault, 2023). Using parts that are remanufactured means that there is an average of 40% reduced cost when compared to new parts with them undergoing the same quality control testing as new parts (Renault, 2022; Ellen MacArthur Foundation, No Date). Due to this, since 2012 the number of parts from engines that have been recycled through remanufacturing include 60% of gearboxes (112,000), 60-70% of engines (73,000), 40% of turbos (50,000) and 94,000 injectors (Ellen MacArthur Foundation, No Date). With Renault implementing this it means that parts can have a longer lifespan with reduced costs of 40% on average which can be passed on to customers (Renault, 2022; Ellen MacArthur Foundation, No Date). This means that customers will be more accepting of vehicles or parts that have been remanufactured due to the reduced cost and undergoing the same quality testing they will know they are as safe as new parts. </w:t>
      </w:r>
    </w:p>
    <w:p w14:paraId="55A54DA3" w14:textId="77777777" w:rsidR="00183355" w:rsidRPr="00FF2B69" w:rsidRDefault="00183355"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50F7FC90" w14:textId="6116DD2D" w:rsidR="00A3725E" w:rsidRPr="00FF2B69" w:rsidRDefault="00183355" w:rsidP="00FF2B69">
      <w:pPr>
        <w:spacing w:line="360" w:lineRule="auto"/>
        <w:rPr>
          <w:rFonts w:asciiTheme="minorHAnsi" w:hAnsiTheme="minorHAnsi" w:cstheme="minorHAnsi"/>
        </w:rPr>
      </w:pPr>
      <w:r w:rsidRPr="00FF2B69">
        <w:rPr>
          <w:rFonts w:asciiTheme="minorHAnsi" w:hAnsiTheme="minorHAnsi" w:cstheme="minorHAnsi"/>
        </w:rPr>
        <w:t>Another way in which Renault is ensuring that it is becoming a part of the circular economy is by the creation of a new organisation called ‘The Future is Neutral’ (Renault</w:t>
      </w:r>
      <w:r w:rsidR="00F36722" w:rsidRPr="00FF2B69">
        <w:rPr>
          <w:rFonts w:asciiTheme="minorHAnsi" w:hAnsiTheme="minorHAnsi" w:cstheme="minorHAnsi"/>
        </w:rPr>
        <w:t xml:space="preserve"> Group</w:t>
      </w:r>
      <w:r w:rsidRPr="00FF2B69">
        <w:rPr>
          <w:rFonts w:asciiTheme="minorHAnsi" w:hAnsiTheme="minorHAnsi" w:cstheme="minorHAnsi"/>
        </w:rPr>
        <w:t xml:space="preserve">, 2022). The aim of the organisation is to bring together the car industry to work towards the growth of the automotive circular economy business (The </w:t>
      </w:r>
      <w:r w:rsidRPr="00FF2B69">
        <w:rPr>
          <w:rFonts w:asciiTheme="minorHAnsi" w:hAnsiTheme="minorHAnsi" w:cstheme="minorHAnsi"/>
        </w:rPr>
        <w:lastRenderedPageBreak/>
        <w:t>Future is Near, No Date). This is done by working together to create solutions for varying stages of the lifespan of a car and the materials and parts used in the creation of each vehicle (The Future is Near, No Date). The potential recyclability of a car is currently underutilised as approximately 20-30% of a car is recycled but 85% of car can be recycled (The Future is Near, No Date; Renault</w:t>
      </w:r>
      <w:r w:rsidR="00F36722" w:rsidRPr="00FF2B69">
        <w:rPr>
          <w:rFonts w:asciiTheme="minorHAnsi" w:hAnsiTheme="minorHAnsi" w:cstheme="minorHAnsi"/>
        </w:rPr>
        <w:t xml:space="preserve"> Group</w:t>
      </w:r>
      <w:r w:rsidRPr="00FF2B69">
        <w:rPr>
          <w:rFonts w:asciiTheme="minorHAnsi" w:hAnsiTheme="minorHAnsi" w:cstheme="minorHAnsi"/>
        </w:rPr>
        <w:t xml:space="preserve">, 2022). The organisation has achieved the recycling of </w:t>
      </w:r>
      <w:proofErr w:type="gramStart"/>
      <w:r w:rsidRPr="00FF2B69">
        <w:rPr>
          <w:rFonts w:asciiTheme="minorHAnsi" w:hAnsiTheme="minorHAnsi" w:cstheme="minorHAnsi"/>
        </w:rPr>
        <w:t>a number of</w:t>
      </w:r>
      <w:proofErr w:type="gramEnd"/>
      <w:r w:rsidRPr="00FF2B69">
        <w:rPr>
          <w:rFonts w:asciiTheme="minorHAnsi" w:hAnsiTheme="minorHAnsi" w:cstheme="minorHAnsi"/>
        </w:rPr>
        <w:t xml:space="preserve"> different materials in 2021 with 1.8 million tonnes of steel, 1,240 tons of plastic, 100 tons of copper and more than 300kg of platinum, rhodium and palladium recycled (The Future is Near, No Date).</w:t>
      </w:r>
    </w:p>
    <w:p w14:paraId="5F85FA9F" w14:textId="394F7F18" w:rsidR="00EB4886" w:rsidRDefault="00EB4886" w:rsidP="00FF2B69">
      <w:pPr>
        <w:spacing w:line="360" w:lineRule="auto"/>
        <w:rPr>
          <w:rFonts w:asciiTheme="minorHAnsi" w:hAnsiTheme="minorHAnsi" w:cstheme="minorHAnsi"/>
        </w:rPr>
      </w:pPr>
    </w:p>
    <w:p w14:paraId="39CB8F44" w14:textId="77777777" w:rsidR="00FF2B69" w:rsidRPr="00FF2B69" w:rsidRDefault="00FF2B69" w:rsidP="00FF2B69">
      <w:pPr>
        <w:spacing w:line="360" w:lineRule="auto"/>
        <w:rPr>
          <w:rFonts w:asciiTheme="minorHAnsi" w:hAnsiTheme="minorHAnsi" w:cstheme="minorHAnsi"/>
        </w:rPr>
      </w:pPr>
    </w:p>
    <w:p w14:paraId="58B16B13" w14:textId="6775A2DB" w:rsidR="00EB4886" w:rsidRPr="00FF2B69" w:rsidRDefault="00EB4886" w:rsidP="00FF2B69">
      <w:pPr>
        <w:spacing w:line="360" w:lineRule="auto"/>
        <w:rPr>
          <w:rFonts w:asciiTheme="minorHAnsi" w:hAnsiTheme="minorHAnsi" w:cstheme="minorHAnsi"/>
        </w:rPr>
      </w:pPr>
      <w:r w:rsidRPr="00FF2B69">
        <w:rPr>
          <w:rFonts w:asciiTheme="minorHAnsi" w:hAnsiTheme="minorHAnsi" w:cstheme="minorHAnsi"/>
        </w:rPr>
        <w:t>Challenges</w:t>
      </w:r>
    </w:p>
    <w:p w14:paraId="636E93B6" w14:textId="2425A155" w:rsidR="00EB4886" w:rsidRPr="00FF2B69" w:rsidRDefault="00EB4886" w:rsidP="00FF2B69">
      <w:pPr>
        <w:spacing w:line="360" w:lineRule="auto"/>
        <w:rPr>
          <w:rFonts w:asciiTheme="minorHAnsi" w:hAnsiTheme="minorHAnsi" w:cstheme="minorHAnsi"/>
        </w:rPr>
      </w:pPr>
    </w:p>
    <w:p w14:paraId="0F90B1E5" w14:textId="77777777" w:rsidR="00183355" w:rsidRPr="00FF2B69" w:rsidRDefault="00183355" w:rsidP="00FF2B69">
      <w:pPr>
        <w:spacing w:line="360" w:lineRule="auto"/>
        <w:rPr>
          <w:rFonts w:asciiTheme="minorHAnsi" w:hAnsiTheme="minorHAnsi" w:cstheme="minorHAnsi"/>
        </w:rPr>
      </w:pPr>
      <w:r w:rsidRPr="00FF2B69">
        <w:rPr>
          <w:rFonts w:asciiTheme="minorHAnsi" w:hAnsiTheme="minorHAnsi" w:cstheme="minorHAnsi"/>
        </w:rPr>
        <w:t xml:space="preserve">The ways in which Renault aims to become net zero in Europe by 2050 is by achieving </w:t>
      </w:r>
      <w:proofErr w:type="gramStart"/>
      <w:r w:rsidRPr="00FF2B69">
        <w:rPr>
          <w:rFonts w:asciiTheme="minorHAnsi" w:hAnsiTheme="minorHAnsi" w:cstheme="minorHAnsi"/>
        </w:rPr>
        <w:t>a number of</w:t>
      </w:r>
      <w:proofErr w:type="gramEnd"/>
      <w:r w:rsidRPr="00FF2B69">
        <w:rPr>
          <w:rFonts w:asciiTheme="minorHAnsi" w:hAnsiTheme="minorHAnsi" w:cstheme="minorHAnsi"/>
        </w:rPr>
        <w:t xml:space="preserve"> different aims. These aims include having all Renault passenger cars electrified by 2025, increase the placement of low carbon, reusable and high performing batteries and the reduction of vehicles and parts transportation emissions by 30% by 2030 (Renault, 2021). </w:t>
      </w:r>
    </w:p>
    <w:p w14:paraId="3E790AF1" w14:textId="698262CE" w:rsidR="00947699" w:rsidRPr="00FF2B69" w:rsidRDefault="00183355"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5C05AB37" w14:textId="7F97DB8C" w:rsidR="00AF09D1" w:rsidRPr="00FF2B69" w:rsidRDefault="00AF09D1" w:rsidP="00FF2B69">
      <w:pPr>
        <w:spacing w:line="360" w:lineRule="auto"/>
        <w:rPr>
          <w:rFonts w:asciiTheme="minorHAnsi" w:hAnsiTheme="minorHAnsi" w:cstheme="minorHAnsi"/>
        </w:rPr>
      </w:pPr>
      <w:r w:rsidRPr="00FF2B69">
        <w:rPr>
          <w:rFonts w:asciiTheme="minorHAnsi" w:hAnsiTheme="minorHAnsi" w:cstheme="minorHAnsi"/>
        </w:rPr>
        <w:t>The recyclability of parts and materials from cars is an issue across the industry with approximately 20-30% of a car is recycled but 85% of car can be recycled (The Future is Near, No Date; Renault</w:t>
      </w:r>
      <w:r w:rsidR="00F36722" w:rsidRPr="00FF2B69">
        <w:rPr>
          <w:rFonts w:asciiTheme="minorHAnsi" w:hAnsiTheme="minorHAnsi" w:cstheme="minorHAnsi"/>
        </w:rPr>
        <w:t xml:space="preserve"> Group</w:t>
      </w:r>
      <w:r w:rsidRPr="00FF2B69">
        <w:rPr>
          <w:rFonts w:asciiTheme="minorHAnsi" w:hAnsiTheme="minorHAnsi" w:cstheme="minorHAnsi"/>
        </w:rPr>
        <w:t>, 2022). If more parts and materials were recycled and then remanufactured it would result in 40% cheaper parts which would mean that parts and vehicles for customers would become cheaper (Renault, 2022; Ellen MacArthur Foundation, No Date). Increasing the percentage of recycled materials taken from used cars from 20-30% to at least 75% will reduce the need for new raw materials in the production of cars which can then reduce the overall environmental impact of the car industry. If Renault increased the percentage of recycled materials first other car manufacturers would follow suit and increase the amount in their productions too.</w:t>
      </w:r>
    </w:p>
    <w:p w14:paraId="37F09119" w14:textId="22FB3C83" w:rsidR="006F756C" w:rsidRPr="00FF2B69" w:rsidRDefault="006F756C" w:rsidP="00FF2B69">
      <w:pPr>
        <w:spacing w:line="360" w:lineRule="auto"/>
        <w:rPr>
          <w:rFonts w:asciiTheme="minorHAnsi" w:hAnsiTheme="minorHAnsi" w:cstheme="minorHAnsi"/>
        </w:rPr>
      </w:pPr>
    </w:p>
    <w:p w14:paraId="1B4D24AA" w14:textId="453871A1" w:rsidR="006F756C" w:rsidRPr="00FF2B69" w:rsidRDefault="006F756C" w:rsidP="00FF2B69">
      <w:pPr>
        <w:spacing w:line="360" w:lineRule="auto"/>
        <w:rPr>
          <w:rFonts w:asciiTheme="minorHAnsi" w:hAnsiTheme="minorHAnsi" w:cstheme="minorHAnsi"/>
        </w:rPr>
      </w:pPr>
      <w:r w:rsidRPr="00FF2B69">
        <w:rPr>
          <w:rFonts w:asciiTheme="minorHAnsi" w:hAnsiTheme="minorHAnsi" w:cstheme="minorHAnsi"/>
        </w:rPr>
        <w:t xml:space="preserve">A key element of electric cars is the battery and ensuring the life span of it within the circular economy. The recycling of batteries in the circular economy can allow batteries to be reused through two main methods either recycling or recharging. In the EU, electric car batteries </w:t>
      </w:r>
      <w:proofErr w:type="gramStart"/>
      <w:r w:rsidRPr="00FF2B69">
        <w:rPr>
          <w:rFonts w:asciiTheme="minorHAnsi" w:hAnsiTheme="minorHAnsi" w:cstheme="minorHAnsi"/>
        </w:rPr>
        <w:t>have to</w:t>
      </w:r>
      <w:proofErr w:type="gramEnd"/>
      <w:r w:rsidRPr="00FF2B69">
        <w:rPr>
          <w:rFonts w:asciiTheme="minorHAnsi" w:hAnsiTheme="minorHAnsi" w:cstheme="minorHAnsi"/>
        </w:rPr>
        <w:t xml:space="preserve"> be returned to the makers and distributors at no cost, with the batteries having to undergo treatment and recycling to guarantee and protect the public’s health and environment before any residual compounds can be incinerated or sent to a landfill (Neumann et al., 2022). Batteries for electric cars currently have a lifetime of a minimum of 100,000 miles or eight years, however the life of a battery can be affected by </w:t>
      </w:r>
      <w:proofErr w:type="gramStart"/>
      <w:r w:rsidRPr="00FF2B69">
        <w:rPr>
          <w:rFonts w:asciiTheme="minorHAnsi" w:hAnsiTheme="minorHAnsi" w:cstheme="minorHAnsi"/>
        </w:rPr>
        <w:t>a number of</w:t>
      </w:r>
      <w:proofErr w:type="gramEnd"/>
      <w:r w:rsidRPr="00FF2B69">
        <w:rPr>
          <w:rFonts w:asciiTheme="minorHAnsi" w:hAnsiTheme="minorHAnsi" w:cstheme="minorHAnsi"/>
        </w:rPr>
        <w:t xml:space="preserve"> different factors which include annual driving distance, battery type and charging conditions (Yang et al., 2018; Casals et al., 2019). Yang et al., (2018) investigated the lifespans of electric vehicle batteries using predictive models and anticipated that the average lifespan was between 5-13 years. If batteries are reused and given a second life, using the stationary battery energy storage (SBES) system, the lifespan may be extended to approximately 15-25 years depending on the usage (Yang et al., 2018). With the long life of a battery and the growth of </w:t>
      </w:r>
      <w:r w:rsidRPr="00FF2B69">
        <w:rPr>
          <w:rFonts w:asciiTheme="minorHAnsi" w:hAnsiTheme="minorHAnsi" w:cstheme="minorHAnsi"/>
        </w:rPr>
        <w:t>t</w:t>
      </w:r>
      <w:r w:rsidRPr="00FF2B69">
        <w:rPr>
          <w:rFonts w:asciiTheme="minorHAnsi" w:hAnsiTheme="minorHAnsi" w:cstheme="minorHAnsi"/>
        </w:rPr>
        <w:t xml:space="preserve">he electric car sector, the waste produced by consumer electronics is a significant source for battery recycling (Gaines et al., 2018; International </w:t>
      </w:r>
      <w:r w:rsidRPr="00FF2B69">
        <w:rPr>
          <w:rFonts w:asciiTheme="minorHAnsi" w:hAnsiTheme="minorHAnsi" w:cstheme="minorHAnsi"/>
        </w:rPr>
        <w:lastRenderedPageBreak/>
        <w:t>Energy Agency, 2020). The amount of electronic waste that is created every year that is collected and recycled correctly is only a small portion (Forti et al., 2020). The percentage of e-waste that is collected and recycled is 42.5% in Europe, 11.4% in Asia, 9.4% in the Americas, 8.8% in Oceania and 0.9% in Africa (Forti</w:t>
      </w:r>
      <w:r w:rsidR="004A670F" w:rsidRPr="00FF2B69">
        <w:rPr>
          <w:rFonts w:asciiTheme="minorHAnsi" w:hAnsiTheme="minorHAnsi" w:cstheme="minorHAnsi"/>
        </w:rPr>
        <w:t xml:space="preserve"> et al.</w:t>
      </w:r>
      <w:r w:rsidRPr="00FF2B69">
        <w:rPr>
          <w:rFonts w:asciiTheme="minorHAnsi" w:hAnsiTheme="minorHAnsi" w:cstheme="minorHAnsi"/>
        </w:rPr>
        <w:t>, 2020).</w:t>
      </w:r>
    </w:p>
    <w:p w14:paraId="7B0FBDAF" w14:textId="77777777" w:rsidR="00D057F3" w:rsidRPr="00FF2B69" w:rsidRDefault="00D057F3" w:rsidP="00FF2B69">
      <w:pPr>
        <w:spacing w:line="360" w:lineRule="auto"/>
        <w:rPr>
          <w:rFonts w:asciiTheme="minorHAnsi" w:hAnsiTheme="minorHAnsi" w:cstheme="minorHAnsi"/>
        </w:rPr>
      </w:pPr>
    </w:p>
    <w:p w14:paraId="6CDAC21C" w14:textId="77777777" w:rsidR="00976272" w:rsidRPr="00FF2B69" w:rsidRDefault="00976272" w:rsidP="00FF2B69">
      <w:pPr>
        <w:spacing w:line="360" w:lineRule="auto"/>
        <w:rPr>
          <w:rFonts w:asciiTheme="minorHAnsi" w:hAnsiTheme="minorHAnsi" w:cstheme="minorHAnsi"/>
        </w:rPr>
      </w:pPr>
    </w:p>
    <w:p w14:paraId="0222F0D0" w14:textId="7F5DA5B4"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Solutions </w:t>
      </w:r>
    </w:p>
    <w:p w14:paraId="117D0381" w14:textId="62FA8D5C" w:rsidR="00787670"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410DFFA1" w14:textId="77777777" w:rsidR="00FF2B69" w:rsidRPr="00FF2B69" w:rsidRDefault="00FF2B69" w:rsidP="00FF2B69">
      <w:pPr>
        <w:spacing w:line="360" w:lineRule="auto"/>
        <w:rPr>
          <w:rFonts w:asciiTheme="minorHAnsi" w:hAnsiTheme="minorHAnsi" w:cstheme="minorHAnsi"/>
        </w:rPr>
      </w:pPr>
    </w:p>
    <w:p w14:paraId="793A2190" w14:textId="10169F70"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Short Term Aims </w:t>
      </w:r>
    </w:p>
    <w:p w14:paraId="46268FDE" w14:textId="77777777"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506A098B" w14:textId="09354CBF"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Although Renault currently offers a car ownership discount to employees and friends and family when they purchase a car, a short-term aim to increase the number of electric cars sold across Europe with could be achieved by offering a larger discount on such purchases. Other car manufacturers that </w:t>
      </w:r>
      <w:r w:rsidR="00F9231F" w:rsidRPr="00FF2B69">
        <w:rPr>
          <w:rFonts w:asciiTheme="minorHAnsi" w:hAnsiTheme="minorHAnsi" w:cstheme="minorHAnsi"/>
        </w:rPr>
        <w:t xml:space="preserve">currently </w:t>
      </w:r>
      <w:r w:rsidRPr="00FF2B69">
        <w:rPr>
          <w:rFonts w:asciiTheme="minorHAnsi" w:hAnsiTheme="minorHAnsi" w:cstheme="minorHAnsi"/>
        </w:rPr>
        <w:t xml:space="preserve">offer employees discounts for purchasing vehicles include Audi, </w:t>
      </w:r>
      <w:proofErr w:type="gramStart"/>
      <w:r w:rsidRPr="00FF2B69">
        <w:rPr>
          <w:rFonts w:asciiTheme="minorHAnsi" w:hAnsiTheme="minorHAnsi" w:cstheme="minorHAnsi"/>
        </w:rPr>
        <w:t>Ford</w:t>
      </w:r>
      <w:proofErr w:type="gramEnd"/>
      <w:r w:rsidRPr="00FF2B69">
        <w:rPr>
          <w:rFonts w:asciiTheme="minorHAnsi" w:hAnsiTheme="minorHAnsi" w:cstheme="minorHAnsi"/>
        </w:rPr>
        <w:t xml:space="preserve"> and Peugeot (Audi, No Date; Pentagon Group, No Date; Peugeot, 2021). </w:t>
      </w:r>
    </w:p>
    <w:p w14:paraId="0EFD07CB" w14:textId="77777777"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1C20B89C" w14:textId="77777777"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Increasing the discount applied to electric vehicles will not only help convince people to make the change to driving electric cars but will make it more viable financially. Convincing employees to make the switch will help show the public that Renault care about the environment ahead of 2030 when the sale of all petrol and diesel cars will stop in the United Kingdom (Gov.uk, 2020). Another benefit of increasing the sales of electric vehicles is that they can reduce the production of petrol and diesel vehicles which they do sell so by 2030 there will not be a significant number of new petrol and diesel vehicles which need to be converted to electric. Reducing the number of cars that may need to be converted to electric will result into reduced costs to Renault as the expense will not be occurred if they are mostly selling electric vehicles in 2030. </w:t>
      </w:r>
    </w:p>
    <w:p w14:paraId="5B7CB3A2" w14:textId="51148AF8" w:rsidR="00787670"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1C2430E0" w14:textId="77777777" w:rsidR="00FF2B69" w:rsidRPr="00FF2B69" w:rsidRDefault="00FF2B69" w:rsidP="00FF2B69">
      <w:pPr>
        <w:spacing w:line="360" w:lineRule="auto"/>
        <w:rPr>
          <w:rFonts w:asciiTheme="minorHAnsi" w:hAnsiTheme="minorHAnsi" w:cstheme="minorHAnsi"/>
        </w:rPr>
      </w:pPr>
    </w:p>
    <w:p w14:paraId="5A043DA5" w14:textId="77777777"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Medium Term Aims </w:t>
      </w:r>
    </w:p>
    <w:p w14:paraId="6FBDBD14" w14:textId="77777777"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5D0B95CF" w14:textId="5786889D"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Renault should aim in the medium term to sell only electric vehicles by 2028 in Europe which would be two years ahead of the ban on sales of petrol and diesel cars in the United Kingdom (Gov.uk, 2020). Currently the number of sales for the E-Tech range (hybrid powertrains and electric vehicles) in the first half of 2022 was 36% which is an increase from 2021 where the sales were 26% (Renault Group, 2022). Increasing the discount to employees with their friends and family when they </w:t>
      </w:r>
      <w:r w:rsidR="00460435" w:rsidRPr="00FF2B69">
        <w:rPr>
          <w:rFonts w:asciiTheme="minorHAnsi" w:hAnsiTheme="minorHAnsi" w:cstheme="minorHAnsi"/>
        </w:rPr>
        <w:t xml:space="preserve">do </w:t>
      </w:r>
      <w:r w:rsidRPr="00FF2B69">
        <w:rPr>
          <w:rFonts w:asciiTheme="minorHAnsi" w:hAnsiTheme="minorHAnsi" w:cstheme="minorHAnsi"/>
        </w:rPr>
        <w:t xml:space="preserve">purchase an electric vehicle </w:t>
      </w:r>
      <w:r w:rsidR="00460435" w:rsidRPr="00FF2B69">
        <w:rPr>
          <w:rFonts w:asciiTheme="minorHAnsi" w:hAnsiTheme="minorHAnsi" w:cstheme="minorHAnsi"/>
        </w:rPr>
        <w:t xml:space="preserve">it </w:t>
      </w:r>
      <w:r w:rsidRPr="00FF2B69">
        <w:rPr>
          <w:rFonts w:asciiTheme="minorHAnsi" w:hAnsiTheme="minorHAnsi" w:cstheme="minorHAnsi"/>
        </w:rPr>
        <w:t xml:space="preserve">will assist in increasing the number of electric vehicles </w:t>
      </w:r>
      <w:r w:rsidR="00460435" w:rsidRPr="00FF2B69">
        <w:rPr>
          <w:rFonts w:asciiTheme="minorHAnsi" w:hAnsiTheme="minorHAnsi" w:cstheme="minorHAnsi"/>
        </w:rPr>
        <w:t xml:space="preserve">that are </w:t>
      </w:r>
      <w:r w:rsidRPr="00FF2B69">
        <w:rPr>
          <w:rFonts w:asciiTheme="minorHAnsi" w:hAnsiTheme="minorHAnsi" w:cstheme="minorHAnsi"/>
        </w:rPr>
        <w:t xml:space="preserve">sold. By 2025 Renault should aim to sell between 60-75% of electric vehicles so that by 2028 </w:t>
      </w:r>
      <w:r w:rsidR="00460435" w:rsidRPr="00FF2B69">
        <w:rPr>
          <w:rFonts w:asciiTheme="minorHAnsi" w:hAnsiTheme="minorHAnsi" w:cstheme="minorHAnsi"/>
        </w:rPr>
        <w:t xml:space="preserve">there is </w:t>
      </w:r>
      <w:r w:rsidRPr="00FF2B69">
        <w:rPr>
          <w:rFonts w:asciiTheme="minorHAnsi" w:hAnsiTheme="minorHAnsi" w:cstheme="minorHAnsi"/>
        </w:rPr>
        <w:t xml:space="preserve">only between 25-40% of the market </w:t>
      </w:r>
      <w:r w:rsidR="00460435" w:rsidRPr="00FF2B69">
        <w:rPr>
          <w:rFonts w:asciiTheme="minorHAnsi" w:hAnsiTheme="minorHAnsi" w:cstheme="minorHAnsi"/>
        </w:rPr>
        <w:t xml:space="preserve">left who </w:t>
      </w:r>
      <w:r w:rsidR="0071417B" w:rsidRPr="00FF2B69">
        <w:rPr>
          <w:rFonts w:asciiTheme="minorHAnsi" w:hAnsiTheme="minorHAnsi" w:cstheme="minorHAnsi"/>
        </w:rPr>
        <w:t xml:space="preserve">need </w:t>
      </w:r>
      <w:r w:rsidRPr="00FF2B69">
        <w:rPr>
          <w:rFonts w:asciiTheme="minorHAnsi" w:hAnsiTheme="minorHAnsi" w:cstheme="minorHAnsi"/>
        </w:rPr>
        <w:t>to be convinced to purchase an electric car over a petrol or diesel</w:t>
      </w:r>
      <w:r w:rsidR="0071417B" w:rsidRPr="00FF2B69">
        <w:rPr>
          <w:rFonts w:asciiTheme="minorHAnsi" w:hAnsiTheme="minorHAnsi" w:cstheme="minorHAnsi"/>
        </w:rPr>
        <w:t xml:space="preserve"> in the future</w:t>
      </w:r>
      <w:r w:rsidRPr="00FF2B69">
        <w:rPr>
          <w:rFonts w:asciiTheme="minorHAnsi" w:hAnsiTheme="minorHAnsi" w:cstheme="minorHAnsi"/>
        </w:rPr>
        <w:t xml:space="preserve">.  </w:t>
      </w:r>
    </w:p>
    <w:p w14:paraId="66C84631" w14:textId="3373C09E" w:rsidR="00787670"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7AB12C8F" w14:textId="77777777" w:rsidR="00FF2B69" w:rsidRPr="00FF2B69" w:rsidRDefault="00FF2B69" w:rsidP="00FF2B69">
      <w:pPr>
        <w:spacing w:line="360" w:lineRule="auto"/>
        <w:rPr>
          <w:rFonts w:asciiTheme="minorHAnsi" w:hAnsiTheme="minorHAnsi" w:cstheme="minorHAnsi"/>
        </w:rPr>
      </w:pPr>
    </w:p>
    <w:p w14:paraId="2C39A722" w14:textId="77777777"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lastRenderedPageBreak/>
        <w:t xml:space="preserve">Long Term Aims </w:t>
      </w:r>
    </w:p>
    <w:p w14:paraId="3ACD9B51" w14:textId="77777777"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7CCC55B4" w14:textId="2335B928" w:rsidR="00787670"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Currently only 20-30% of the materials </w:t>
      </w:r>
      <w:r w:rsidR="0071417B" w:rsidRPr="00FF2B69">
        <w:rPr>
          <w:rFonts w:asciiTheme="minorHAnsi" w:hAnsiTheme="minorHAnsi" w:cstheme="minorHAnsi"/>
        </w:rPr>
        <w:t xml:space="preserve">that are </w:t>
      </w:r>
      <w:r w:rsidRPr="00FF2B69">
        <w:rPr>
          <w:rFonts w:asciiTheme="minorHAnsi" w:hAnsiTheme="minorHAnsi" w:cstheme="minorHAnsi"/>
        </w:rPr>
        <w:t xml:space="preserve">used for car manufacture are recycled but 85% of them could be (The Future is Near, No Date; Renault, 2022). Renault should aim to fully recycle all materials of a car by 2035 which will result in the reduced cost of purchasing raw materials with materials that are recycled and remanufactured being 40% cheaper than materials that are not (Renault, 2022; Ellen MacArthur Foundation, No Date). Achieving this aim should be done in the following steps: by 2025, 50% of the car should be 50% recycled, by 2030 the car should be 100% recyclable and by 2035 100% of all the materials should be recycled to be reused in other and new products.  </w:t>
      </w:r>
    </w:p>
    <w:p w14:paraId="4ABD78F7" w14:textId="30229C3C" w:rsidR="00AF09D1" w:rsidRPr="00FF2B69" w:rsidRDefault="00787670" w:rsidP="00FF2B69">
      <w:pPr>
        <w:spacing w:line="360" w:lineRule="auto"/>
        <w:rPr>
          <w:rFonts w:asciiTheme="minorHAnsi" w:hAnsiTheme="minorHAnsi" w:cstheme="minorHAnsi"/>
        </w:rPr>
      </w:pPr>
      <w:r w:rsidRPr="00FF2B69">
        <w:rPr>
          <w:rFonts w:asciiTheme="minorHAnsi" w:hAnsiTheme="minorHAnsi" w:cstheme="minorHAnsi"/>
        </w:rPr>
        <w:t xml:space="preserve">  </w:t>
      </w:r>
    </w:p>
    <w:p w14:paraId="31952B30" w14:textId="5C33C98F" w:rsidR="00AF09D1" w:rsidRPr="00FF2B69" w:rsidRDefault="00AF09D1" w:rsidP="00FF2B69">
      <w:pPr>
        <w:spacing w:line="360" w:lineRule="auto"/>
        <w:rPr>
          <w:rFonts w:asciiTheme="minorHAnsi" w:hAnsiTheme="minorHAnsi" w:cstheme="minorHAnsi"/>
        </w:rPr>
      </w:pPr>
      <w:r w:rsidRPr="00FF2B69">
        <w:rPr>
          <w:rFonts w:asciiTheme="minorHAnsi" w:hAnsiTheme="minorHAnsi" w:cstheme="minorHAnsi"/>
        </w:rPr>
        <w:t xml:space="preserve">A long-term solution to electric car battery usage is the ability to recycle lithium-ion batteries, however as the majority of the suggested processes are still based on lab experiments, the ability to transfer the processes </w:t>
      </w:r>
      <w:proofErr w:type="gramStart"/>
      <w:r w:rsidRPr="00FF2B69">
        <w:rPr>
          <w:rFonts w:asciiTheme="minorHAnsi" w:hAnsiTheme="minorHAnsi" w:cstheme="minorHAnsi"/>
        </w:rPr>
        <w:t>in</w:t>
      </w:r>
      <w:r w:rsidR="006F756C" w:rsidRPr="00FF2B69">
        <w:rPr>
          <w:rFonts w:asciiTheme="minorHAnsi" w:hAnsiTheme="minorHAnsi" w:cstheme="minorHAnsi"/>
        </w:rPr>
        <w:t xml:space="preserve"> t</w:t>
      </w:r>
      <w:r w:rsidRPr="00FF2B69">
        <w:rPr>
          <w:rFonts w:asciiTheme="minorHAnsi" w:hAnsiTheme="minorHAnsi" w:cstheme="minorHAnsi"/>
        </w:rPr>
        <w:t>o</w:t>
      </w:r>
      <w:proofErr w:type="gramEnd"/>
      <w:r w:rsidRPr="00FF2B69">
        <w:rPr>
          <w:rFonts w:asciiTheme="minorHAnsi" w:hAnsiTheme="minorHAnsi" w:cstheme="minorHAnsi"/>
        </w:rPr>
        <w:t xml:space="preserve"> large-scale production may not currently be possible or may be rather difficult to implement (Neumann et al., 2022). Therefore, the investment into the technologies for battery recycling should be a high priority to Renault but implementing it into a large mass production may take a significant length of time to accomplish. The establishment of a cost-efficient battery production may be a high cost initially, but over the medium to long term the costs should reduce due to economics of scale, technical developments and learning curves as well as the creation of a circular production line (Mauler et al., 2021). As Renault currently do have a circular economy factory with the full implementation of it being completed in 2024 it shows that plans have been made for the future to fully become a part of the circular economy (Renault, 2022; Ellen MacArthur Foundation, No Date). The steps that can be used include the usage of shredded used materials and the dissembling and reassembling of batteries. The usage of materials that are recycled results in reduced costs as using shredded starting materials means savings of under 20% </w:t>
      </w:r>
      <w:proofErr w:type="gramStart"/>
      <w:r w:rsidRPr="00FF2B69">
        <w:rPr>
          <w:rFonts w:asciiTheme="minorHAnsi" w:hAnsiTheme="minorHAnsi" w:cstheme="minorHAnsi"/>
        </w:rPr>
        <w:t>for the production of</w:t>
      </w:r>
      <w:proofErr w:type="gramEnd"/>
      <w:r w:rsidRPr="00FF2B69">
        <w:rPr>
          <w:rFonts w:asciiTheme="minorHAnsi" w:hAnsiTheme="minorHAnsi" w:cstheme="minorHAnsi"/>
        </w:rPr>
        <w:t xml:space="preserve"> batteries when compared to using virgin materials (Thompson et al., 2021). Reducing the reliance on using virgin materials and instead recycling materials that have already been used to produce products and materials can give Renault a steady stream of materials to produce new products in the future</w:t>
      </w:r>
      <w:r w:rsidR="004A670F" w:rsidRPr="00FF2B69">
        <w:rPr>
          <w:rFonts w:asciiTheme="minorHAnsi" w:hAnsiTheme="minorHAnsi" w:cstheme="minorHAnsi"/>
        </w:rPr>
        <w:t xml:space="preserve"> </w:t>
      </w:r>
      <w:r w:rsidR="004A670F" w:rsidRPr="00FF2B69">
        <w:rPr>
          <w:rFonts w:asciiTheme="minorHAnsi" w:hAnsiTheme="minorHAnsi" w:cstheme="minorHAnsi"/>
        </w:rPr>
        <w:t>(</w:t>
      </w:r>
      <w:proofErr w:type="spellStart"/>
      <w:r w:rsidR="004A670F" w:rsidRPr="00FF2B69">
        <w:rPr>
          <w:rFonts w:asciiTheme="minorHAnsi" w:hAnsiTheme="minorHAnsi" w:cstheme="minorHAnsi"/>
        </w:rPr>
        <w:t>Pillot</w:t>
      </w:r>
      <w:proofErr w:type="spellEnd"/>
      <w:r w:rsidR="004A670F" w:rsidRPr="00FF2B69">
        <w:rPr>
          <w:rFonts w:asciiTheme="minorHAnsi" w:hAnsiTheme="minorHAnsi" w:cstheme="minorHAnsi"/>
        </w:rPr>
        <w:t>, 2019)</w:t>
      </w:r>
      <w:r w:rsidRPr="00FF2B69">
        <w:rPr>
          <w:rFonts w:asciiTheme="minorHAnsi" w:hAnsiTheme="minorHAnsi" w:cstheme="minorHAnsi"/>
        </w:rPr>
        <w:t xml:space="preserve">. If disassembled batteries are used for starting materials in the recycling process it results in cost savings between 40-80% but this does not </w:t>
      </w:r>
      <w:proofErr w:type="gramStart"/>
      <w:r w:rsidRPr="00FF2B69">
        <w:rPr>
          <w:rFonts w:asciiTheme="minorHAnsi" w:hAnsiTheme="minorHAnsi" w:cstheme="minorHAnsi"/>
        </w:rPr>
        <w:t>take into account</w:t>
      </w:r>
      <w:proofErr w:type="gramEnd"/>
      <w:r w:rsidRPr="00FF2B69">
        <w:rPr>
          <w:rFonts w:asciiTheme="minorHAnsi" w:hAnsiTheme="minorHAnsi" w:cstheme="minorHAnsi"/>
        </w:rPr>
        <w:t xml:space="preserve"> any additional disassembly costs (Thompson et al., 2020). The dissembling and the reassembling of products fits into Renault’s philosophy of remanufacturing and the circular economy where products are given a second life and no waste is created. Implementing these procedures may take some time due to difficulties in replicating it on a mass scale but with Renault shifting their focus on becoming a part of the circular economy these difficulties may be overcome sooner rather than later.</w:t>
      </w:r>
    </w:p>
    <w:p w14:paraId="7246AB75" w14:textId="3897D3F8" w:rsidR="00EB4886" w:rsidRDefault="00EB4886" w:rsidP="00FF2B69">
      <w:pPr>
        <w:spacing w:line="360" w:lineRule="auto"/>
        <w:rPr>
          <w:rFonts w:asciiTheme="minorHAnsi" w:hAnsiTheme="minorHAnsi" w:cstheme="minorHAnsi"/>
        </w:rPr>
      </w:pPr>
    </w:p>
    <w:p w14:paraId="33ABB546" w14:textId="5D5612A6" w:rsidR="00FF2B69" w:rsidRDefault="00FF2B69" w:rsidP="00FF2B69">
      <w:pPr>
        <w:spacing w:line="360" w:lineRule="auto"/>
        <w:rPr>
          <w:rFonts w:asciiTheme="minorHAnsi" w:hAnsiTheme="minorHAnsi" w:cstheme="minorHAnsi"/>
        </w:rPr>
      </w:pPr>
    </w:p>
    <w:p w14:paraId="4A164A70" w14:textId="54328640" w:rsidR="00FF2B69" w:rsidRDefault="00FF2B69" w:rsidP="00FF2B69">
      <w:pPr>
        <w:spacing w:line="360" w:lineRule="auto"/>
        <w:rPr>
          <w:rFonts w:asciiTheme="minorHAnsi" w:hAnsiTheme="minorHAnsi" w:cstheme="minorHAnsi"/>
        </w:rPr>
      </w:pPr>
    </w:p>
    <w:p w14:paraId="31551DBE" w14:textId="2962C95B" w:rsidR="00FF2B69" w:rsidRDefault="00FF2B69" w:rsidP="00FF2B69">
      <w:pPr>
        <w:spacing w:line="360" w:lineRule="auto"/>
        <w:rPr>
          <w:rFonts w:asciiTheme="minorHAnsi" w:hAnsiTheme="minorHAnsi" w:cstheme="minorHAnsi"/>
        </w:rPr>
      </w:pPr>
    </w:p>
    <w:p w14:paraId="4DD37EE6" w14:textId="77777777" w:rsidR="00FF2B69" w:rsidRDefault="00FF2B69" w:rsidP="00FF2B69">
      <w:pPr>
        <w:spacing w:line="360" w:lineRule="auto"/>
        <w:rPr>
          <w:rFonts w:asciiTheme="minorHAnsi" w:hAnsiTheme="minorHAnsi" w:cstheme="minorHAnsi"/>
        </w:rPr>
      </w:pPr>
    </w:p>
    <w:p w14:paraId="0A3543D9" w14:textId="77777777" w:rsidR="00FF2B69" w:rsidRPr="00FF2B69" w:rsidRDefault="00FF2B69" w:rsidP="00FF2B69">
      <w:pPr>
        <w:spacing w:line="360" w:lineRule="auto"/>
        <w:rPr>
          <w:rFonts w:asciiTheme="minorHAnsi" w:hAnsiTheme="minorHAnsi" w:cstheme="minorHAnsi"/>
        </w:rPr>
      </w:pPr>
    </w:p>
    <w:p w14:paraId="4565CCD5" w14:textId="6D6FECFB" w:rsidR="00FF2B69" w:rsidRDefault="00EB4886" w:rsidP="00FF2B69">
      <w:pPr>
        <w:spacing w:line="360" w:lineRule="auto"/>
        <w:rPr>
          <w:rFonts w:asciiTheme="minorHAnsi" w:hAnsiTheme="minorHAnsi" w:cstheme="minorHAnsi"/>
        </w:rPr>
      </w:pPr>
      <w:r w:rsidRPr="00FF2B69">
        <w:rPr>
          <w:rFonts w:asciiTheme="minorHAnsi" w:hAnsiTheme="minorHAnsi" w:cstheme="minorHAnsi"/>
        </w:rPr>
        <w:lastRenderedPageBreak/>
        <w:t>Conclusion</w:t>
      </w:r>
    </w:p>
    <w:p w14:paraId="37685529" w14:textId="77777777" w:rsidR="00FF2B69" w:rsidRPr="00FF2B69" w:rsidRDefault="00FF2B69" w:rsidP="00FF2B69">
      <w:pPr>
        <w:spacing w:line="360" w:lineRule="auto"/>
        <w:rPr>
          <w:rFonts w:asciiTheme="minorHAnsi" w:hAnsiTheme="minorHAnsi" w:cstheme="minorHAnsi"/>
        </w:rPr>
      </w:pPr>
    </w:p>
    <w:p w14:paraId="42082C2A" w14:textId="18595F6E" w:rsidR="00787670" w:rsidRPr="00FF2B69" w:rsidRDefault="00AF09D1" w:rsidP="00FF2B69">
      <w:pPr>
        <w:spacing w:line="360" w:lineRule="auto"/>
        <w:rPr>
          <w:rFonts w:asciiTheme="minorHAnsi" w:hAnsiTheme="minorHAnsi" w:cstheme="minorHAnsi"/>
        </w:rPr>
      </w:pPr>
      <w:r w:rsidRPr="00FF2B69">
        <w:rPr>
          <w:rFonts w:asciiTheme="minorHAnsi" w:hAnsiTheme="minorHAnsi" w:cstheme="minorHAnsi"/>
        </w:rPr>
        <w:t xml:space="preserve">The main point of the circular economy is the reduction of produced waste, where every material that is used and produced can be used in some other way and is not wasted. The benefits that can be gained from Renault embracing the circular economy include reduced production costs for both customer and business, electric car discounts and increased electric car production. Benefits for the environment not only include the reduction in CO2 that occurs due to the use of electric cars rather than petrol or diesel but also include the reduction of virgin materials used in products and the increased usage of recycled materials. Implementation of these actions will mean that production costs can be reduced by an average of 40% and the used materials are then given a second life while still being as safe as products made from virgin materials (Renault, 2022; Ellen MacArthur Foundation, No Date). The solutions given to achieve this will result in said benefits not only for Renault, but for other car manufactures as they will follow suit and look towards what Renault are doing and implement similar procedures to become a part of the circular economy. The public’s enthusiasm and acceptance of the circular economy can be linked to the potential savings that customers might </w:t>
      </w:r>
      <w:r w:rsidR="006F756C" w:rsidRPr="00FF2B69">
        <w:rPr>
          <w:rFonts w:asciiTheme="minorHAnsi" w:hAnsiTheme="minorHAnsi" w:cstheme="minorHAnsi"/>
        </w:rPr>
        <w:t>receive,</w:t>
      </w:r>
      <w:r w:rsidRPr="00FF2B69">
        <w:rPr>
          <w:rFonts w:asciiTheme="minorHAnsi" w:hAnsiTheme="minorHAnsi" w:cstheme="minorHAnsi"/>
        </w:rPr>
        <w:t xml:space="preserve"> and the public could be enticed to purchase products from organisations who have embraced the circular economy. As an average saving of 40% can be made using remanufactured materials the savings can then be passed on to the customers and if other businesses are not using remanufactured materials, then their products could be more expensive than those who are.</w:t>
      </w:r>
    </w:p>
    <w:p w14:paraId="7AAF0D2D" w14:textId="28997B13" w:rsidR="00787670" w:rsidRPr="00FF2B69" w:rsidRDefault="00787670" w:rsidP="00FF2B69">
      <w:pPr>
        <w:spacing w:line="360" w:lineRule="auto"/>
        <w:rPr>
          <w:rFonts w:asciiTheme="minorHAnsi" w:hAnsiTheme="minorHAnsi" w:cstheme="minorHAnsi"/>
        </w:rPr>
      </w:pPr>
    </w:p>
    <w:p w14:paraId="5361C886" w14:textId="6956A919" w:rsidR="00EB4886" w:rsidRPr="00FF2B69" w:rsidRDefault="00EB4886" w:rsidP="00FF2B69">
      <w:pPr>
        <w:spacing w:line="360" w:lineRule="auto"/>
        <w:rPr>
          <w:rFonts w:asciiTheme="minorHAnsi" w:hAnsiTheme="minorHAnsi" w:cstheme="minorHAnsi"/>
        </w:rPr>
      </w:pPr>
    </w:p>
    <w:p w14:paraId="3CA21DEA" w14:textId="0F42C923" w:rsidR="00EB4886" w:rsidRPr="00FF2B69" w:rsidRDefault="00EB4886" w:rsidP="00FF2B69">
      <w:pPr>
        <w:spacing w:line="360" w:lineRule="auto"/>
        <w:rPr>
          <w:rFonts w:asciiTheme="minorHAnsi" w:hAnsiTheme="minorHAnsi" w:cstheme="minorHAnsi"/>
        </w:rPr>
      </w:pPr>
    </w:p>
    <w:p w14:paraId="102AEC41" w14:textId="59B6375A" w:rsidR="00EB4886" w:rsidRPr="00FF2B69" w:rsidRDefault="00EB4886" w:rsidP="00FF2B69">
      <w:pPr>
        <w:spacing w:line="360" w:lineRule="auto"/>
        <w:rPr>
          <w:rFonts w:asciiTheme="minorHAnsi" w:hAnsiTheme="minorHAnsi" w:cstheme="minorHAnsi"/>
        </w:rPr>
      </w:pPr>
    </w:p>
    <w:p w14:paraId="3E766B4F" w14:textId="5FFF99F4" w:rsidR="00EB4886" w:rsidRPr="00FF2B69" w:rsidRDefault="00EB4886" w:rsidP="00FF2B69">
      <w:pPr>
        <w:spacing w:line="360" w:lineRule="auto"/>
        <w:rPr>
          <w:rFonts w:asciiTheme="minorHAnsi" w:hAnsiTheme="minorHAnsi" w:cstheme="minorHAnsi"/>
        </w:rPr>
      </w:pPr>
    </w:p>
    <w:p w14:paraId="6BC200D3" w14:textId="0CA6A108" w:rsidR="00EB4886" w:rsidRPr="00FF2B69" w:rsidRDefault="00EB4886" w:rsidP="00FF2B69">
      <w:pPr>
        <w:spacing w:line="360" w:lineRule="auto"/>
        <w:rPr>
          <w:rFonts w:asciiTheme="minorHAnsi" w:hAnsiTheme="minorHAnsi" w:cstheme="minorHAnsi"/>
        </w:rPr>
      </w:pPr>
    </w:p>
    <w:p w14:paraId="6F7C657A" w14:textId="6CE68B82" w:rsidR="00EB4886" w:rsidRPr="00FF2B69" w:rsidRDefault="00EB4886" w:rsidP="00FF2B69">
      <w:pPr>
        <w:spacing w:line="360" w:lineRule="auto"/>
        <w:rPr>
          <w:rFonts w:asciiTheme="minorHAnsi" w:hAnsiTheme="minorHAnsi" w:cstheme="minorHAnsi"/>
        </w:rPr>
      </w:pPr>
      <w:r w:rsidRPr="00FF2B69">
        <w:rPr>
          <w:rFonts w:asciiTheme="minorHAnsi" w:hAnsiTheme="minorHAnsi" w:cstheme="minorHAnsi"/>
        </w:rPr>
        <w:t>Word Count</w:t>
      </w:r>
      <w:r w:rsidR="00D821C2" w:rsidRPr="00FF2B69">
        <w:rPr>
          <w:rFonts w:asciiTheme="minorHAnsi" w:hAnsiTheme="minorHAnsi" w:cstheme="minorHAnsi"/>
        </w:rPr>
        <w:t xml:space="preserve">: </w:t>
      </w:r>
      <w:r w:rsidR="003B4204" w:rsidRPr="00FF2B69">
        <w:rPr>
          <w:rFonts w:asciiTheme="minorHAnsi" w:hAnsiTheme="minorHAnsi" w:cstheme="minorHAnsi"/>
        </w:rPr>
        <w:t>2</w:t>
      </w:r>
      <w:r w:rsidR="005C67C8" w:rsidRPr="00FF2B69">
        <w:rPr>
          <w:rFonts w:asciiTheme="minorHAnsi" w:hAnsiTheme="minorHAnsi" w:cstheme="minorHAnsi"/>
        </w:rPr>
        <w:t>2</w:t>
      </w:r>
      <w:r w:rsidR="004E301B" w:rsidRPr="00FF2B69">
        <w:rPr>
          <w:rFonts w:asciiTheme="minorHAnsi" w:hAnsiTheme="minorHAnsi" w:cstheme="minorHAnsi"/>
        </w:rPr>
        <w:t>5</w:t>
      </w:r>
      <w:r w:rsidR="00EA1A64" w:rsidRPr="00FF2B69">
        <w:rPr>
          <w:rFonts w:asciiTheme="minorHAnsi" w:hAnsiTheme="minorHAnsi" w:cstheme="minorHAnsi"/>
        </w:rPr>
        <w:t>8</w:t>
      </w:r>
    </w:p>
    <w:p w14:paraId="6382E30D" w14:textId="77777777" w:rsidR="00EA1A64" w:rsidRPr="00FF2B69" w:rsidRDefault="00EA1A64" w:rsidP="00FF2B69">
      <w:pPr>
        <w:spacing w:line="360" w:lineRule="auto"/>
        <w:rPr>
          <w:rFonts w:asciiTheme="minorHAnsi" w:hAnsiTheme="minorHAnsi" w:cstheme="minorHAnsi"/>
        </w:rPr>
      </w:pPr>
    </w:p>
    <w:p w14:paraId="53AF83E8" w14:textId="0F6441F0" w:rsidR="00EB4886" w:rsidRPr="00FF2B69" w:rsidRDefault="00EB4886" w:rsidP="00FF2B69">
      <w:pPr>
        <w:spacing w:line="360" w:lineRule="auto"/>
        <w:rPr>
          <w:rFonts w:asciiTheme="minorHAnsi" w:hAnsiTheme="minorHAnsi" w:cstheme="minorHAnsi"/>
        </w:rPr>
      </w:pPr>
    </w:p>
    <w:p w14:paraId="144241D2" w14:textId="77777777" w:rsidR="00EB4886" w:rsidRPr="00FF2B69" w:rsidRDefault="00EB4886" w:rsidP="00FF2B69">
      <w:pPr>
        <w:spacing w:line="360" w:lineRule="auto"/>
        <w:rPr>
          <w:rFonts w:asciiTheme="minorHAnsi" w:hAnsiTheme="minorHAnsi" w:cstheme="minorHAnsi"/>
        </w:rPr>
      </w:pPr>
    </w:p>
    <w:p w14:paraId="0802C67D" w14:textId="2F4D480F" w:rsidR="00EB4886" w:rsidRPr="00FF2B69" w:rsidRDefault="00EB4886" w:rsidP="00FF2B69">
      <w:pPr>
        <w:spacing w:line="360" w:lineRule="auto"/>
        <w:rPr>
          <w:rFonts w:asciiTheme="minorHAnsi" w:hAnsiTheme="minorHAnsi" w:cstheme="minorHAnsi"/>
        </w:rPr>
      </w:pPr>
    </w:p>
    <w:p w14:paraId="42D2353A" w14:textId="1550BA61" w:rsidR="00EA1A64" w:rsidRPr="00FF2B69" w:rsidRDefault="00EA1A64" w:rsidP="00FF2B69">
      <w:pPr>
        <w:spacing w:line="360" w:lineRule="auto"/>
        <w:rPr>
          <w:rFonts w:asciiTheme="minorHAnsi" w:hAnsiTheme="minorHAnsi" w:cstheme="minorHAnsi"/>
        </w:rPr>
      </w:pPr>
    </w:p>
    <w:p w14:paraId="550AD994" w14:textId="1C49E167" w:rsidR="00EA1A64" w:rsidRPr="00FF2B69" w:rsidRDefault="00EA1A64" w:rsidP="00FF2B69">
      <w:pPr>
        <w:spacing w:line="360" w:lineRule="auto"/>
        <w:rPr>
          <w:rFonts w:asciiTheme="minorHAnsi" w:hAnsiTheme="minorHAnsi" w:cstheme="minorHAnsi"/>
        </w:rPr>
      </w:pPr>
    </w:p>
    <w:p w14:paraId="5958EFB4" w14:textId="43F0AA93" w:rsidR="00EA1A64" w:rsidRPr="00FF2B69" w:rsidRDefault="00EA1A64" w:rsidP="00FF2B69">
      <w:pPr>
        <w:spacing w:line="360" w:lineRule="auto"/>
        <w:rPr>
          <w:rFonts w:asciiTheme="minorHAnsi" w:hAnsiTheme="minorHAnsi" w:cstheme="minorHAnsi"/>
        </w:rPr>
      </w:pPr>
    </w:p>
    <w:p w14:paraId="02CCAF9C" w14:textId="01799DDC" w:rsidR="00EA1A64" w:rsidRPr="00FF2B69" w:rsidRDefault="00EA1A64" w:rsidP="00FF2B69">
      <w:pPr>
        <w:spacing w:line="360" w:lineRule="auto"/>
        <w:rPr>
          <w:rFonts w:asciiTheme="minorHAnsi" w:hAnsiTheme="minorHAnsi" w:cstheme="minorHAnsi"/>
        </w:rPr>
      </w:pPr>
    </w:p>
    <w:p w14:paraId="31A9BE84" w14:textId="57FEA443" w:rsidR="00EA1A64" w:rsidRPr="00FF2B69" w:rsidRDefault="00EA1A64" w:rsidP="00FF2B69">
      <w:pPr>
        <w:spacing w:line="360" w:lineRule="auto"/>
        <w:rPr>
          <w:rFonts w:asciiTheme="minorHAnsi" w:hAnsiTheme="minorHAnsi" w:cstheme="minorHAnsi"/>
        </w:rPr>
      </w:pPr>
    </w:p>
    <w:p w14:paraId="5EF094FD" w14:textId="4E908C9E" w:rsidR="00EA1A64" w:rsidRPr="00FF2B69" w:rsidRDefault="00EA1A64" w:rsidP="00FF2B69">
      <w:pPr>
        <w:spacing w:line="360" w:lineRule="auto"/>
        <w:rPr>
          <w:rFonts w:asciiTheme="minorHAnsi" w:hAnsiTheme="minorHAnsi" w:cstheme="minorHAnsi"/>
        </w:rPr>
      </w:pPr>
    </w:p>
    <w:p w14:paraId="1A6F7A05" w14:textId="77777777" w:rsidR="00EA1A64" w:rsidRPr="00FF2B69" w:rsidRDefault="00EA1A64" w:rsidP="00FF2B69">
      <w:pPr>
        <w:spacing w:line="360" w:lineRule="auto"/>
        <w:rPr>
          <w:rFonts w:asciiTheme="minorHAnsi" w:hAnsiTheme="minorHAnsi" w:cstheme="minorHAnsi"/>
        </w:rPr>
      </w:pPr>
    </w:p>
    <w:p w14:paraId="2F85CAEF" w14:textId="35BA6704" w:rsidR="00EB4886" w:rsidRPr="00FF2B69" w:rsidRDefault="00EB4886" w:rsidP="00FF2B69">
      <w:pPr>
        <w:spacing w:line="360" w:lineRule="auto"/>
        <w:rPr>
          <w:rFonts w:asciiTheme="minorHAnsi" w:hAnsiTheme="minorHAnsi" w:cstheme="minorHAnsi"/>
        </w:rPr>
      </w:pPr>
    </w:p>
    <w:p w14:paraId="4B0EDF6A" w14:textId="77777777" w:rsidR="00663D8C" w:rsidRPr="00FF2B69" w:rsidRDefault="00663D8C" w:rsidP="00FF2B69">
      <w:pPr>
        <w:spacing w:line="360" w:lineRule="auto"/>
        <w:rPr>
          <w:rFonts w:asciiTheme="minorHAnsi" w:hAnsiTheme="minorHAnsi" w:cstheme="minorHAnsi"/>
        </w:rPr>
      </w:pPr>
    </w:p>
    <w:p w14:paraId="7D32D5FC" w14:textId="42BE114C" w:rsidR="00EB4886" w:rsidRPr="00FF2B69" w:rsidRDefault="00EB4886" w:rsidP="00FF2B69">
      <w:pPr>
        <w:spacing w:line="360" w:lineRule="auto"/>
        <w:rPr>
          <w:rFonts w:asciiTheme="minorHAnsi" w:hAnsiTheme="minorHAnsi" w:cstheme="minorHAnsi"/>
        </w:rPr>
      </w:pPr>
      <w:r w:rsidRPr="00FF2B69">
        <w:rPr>
          <w:rFonts w:asciiTheme="minorHAnsi" w:hAnsiTheme="minorHAnsi" w:cstheme="minorHAnsi"/>
        </w:rPr>
        <w:lastRenderedPageBreak/>
        <w:t>Reference List</w:t>
      </w:r>
    </w:p>
    <w:p w14:paraId="73E59E4E" w14:textId="77777777" w:rsidR="00C72351" w:rsidRPr="00FF2B69" w:rsidRDefault="00C72351" w:rsidP="00FF2B69">
      <w:pPr>
        <w:spacing w:line="360" w:lineRule="auto"/>
        <w:rPr>
          <w:rFonts w:asciiTheme="minorHAnsi" w:hAnsiTheme="minorHAnsi" w:cstheme="minorHAnsi"/>
        </w:rPr>
      </w:pPr>
    </w:p>
    <w:p w14:paraId="4AF705E7" w14:textId="77777777"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Audi</w:t>
      </w:r>
      <w:r w:rsidRPr="00FF2B69">
        <w:rPr>
          <w:rFonts w:asciiTheme="minorHAnsi" w:hAnsiTheme="minorHAnsi" w:cstheme="minorHAnsi"/>
        </w:rPr>
        <w:t>.</w:t>
      </w:r>
      <w:r w:rsidRPr="00FF2B69">
        <w:rPr>
          <w:rFonts w:asciiTheme="minorHAnsi" w:hAnsiTheme="minorHAnsi" w:cstheme="minorHAnsi"/>
        </w:rPr>
        <w:t xml:space="preserve"> </w:t>
      </w:r>
      <w:r w:rsidRPr="00FF2B69">
        <w:rPr>
          <w:rFonts w:asciiTheme="minorHAnsi" w:hAnsiTheme="minorHAnsi" w:cstheme="minorHAnsi"/>
        </w:rPr>
        <w:t>(</w:t>
      </w:r>
      <w:r w:rsidRPr="00FF2B69">
        <w:rPr>
          <w:rFonts w:asciiTheme="minorHAnsi" w:hAnsiTheme="minorHAnsi" w:cstheme="minorHAnsi"/>
        </w:rPr>
        <w:t>No Date)</w:t>
      </w:r>
      <w:r w:rsidRPr="00FF2B69">
        <w:rPr>
          <w:rFonts w:asciiTheme="minorHAnsi" w:hAnsiTheme="minorHAnsi" w:cstheme="minorHAnsi"/>
        </w:rPr>
        <w:t xml:space="preserve">. Benefits. Retrieved from: </w:t>
      </w:r>
      <w:proofErr w:type="gramStart"/>
      <w:r w:rsidRPr="00FF2B69">
        <w:rPr>
          <w:rFonts w:asciiTheme="minorHAnsi" w:hAnsiTheme="minorHAnsi" w:cstheme="minorHAnsi"/>
        </w:rPr>
        <w:t>https://www.audi.com/en/career/freedom-for-development.html</w:t>
      </w:r>
      <w:proofErr w:type="gramEnd"/>
    </w:p>
    <w:p w14:paraId="12F9F631" w14:textId="77777777" w:rsidR="00C72351" w:rsidRPr="00FF2B69" w:rsidRDefault="00C72351" w:rsidP="00FF2B69">
      <w:pPr>
        <w:spacing w:line="360" w:lineRule="auto"/>
        <w:rPr>
          <w:rFonts w:asciiTheme="minorHAnsi" w:hAnsiTheme="minorHAnsi" w:cstheme="minorHAnsi"/>
        </w:rPr>
      </w:pPr>
    </w:p>
    <w:p w14:paraId="01AA5A98" w14:textId="2F98C63E"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Casals, L. C., García, B. A., &amp; Canal, C. (2019). Second life batteries lifespan: Rest of useful life and environmental analysis. Journal of environmental management, 232, 354-363.</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https://www.sciencedirect.com/science/article/pii/S0301479718313124</w:t>
      </w:r>
      <w:proofErr w:type="gramEnd"/>
    </w:p>
    <w:p w14:paraId="68B31A00" w14:textId="77777777" w:rsidR="00C72351" w:rsidRPr="00FF2B69" w:rsidRDefault="00C72351" w:rsidP="00FF2B69">
      <w:pPr>
        <w:spacing w:line="360" w:lineRule="auto"/>
        <w:rPr>
          <w:rFonts w:asciiTheme="minorHAnsi" w:hAnsiTheme="minorHAnsi" w:cstheme="minorHAnsi"/>
        </w:rPr>
      </w:pPr>
    </w:p>
    <w:p w14:paraId="7F622D5E" w14:textId="1A667C16"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Ellen MacArthur Foundation. (No Date). </w:t>
      </w:r>
      <w:r w:rsidRPr="00FF2B69">
        <w:rPr>
          <w:rFonts w:asciiTheme="minorHAnsi" w:hAnsiTheme="minorHAnsi" w:cstheme="minorHAnsi"/>
        </w:rPr>
        <w:t>Europe’s first circular economy factory for vehicles: Renault</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https://ellenmacarthurfoundation.org/circular-examples/groupe-renault</w:t>
      </w:r>
      <w:proofErr w:type="gramEnd"/>
    </w:p>
    <w:p w14:paraId="39B244EE" w14:textId="77777777" w:rsidR="00C72351" w:rsidRPr="00FF2B69" w:rsidRDefault="00C72351" w:rsidP="00FF2B69">
      <w:pPr>
        <w:spacing w:line="360" w:lineRule="auto"/>
        <w:rPr>
          <w:rFonts w:asciiTheme="minorHAnsi" w:hAnsiTheme="minorHAnsi" w:cstheme="minorHAnsi"/>
        </w:rPr>
      </w:pPr>
    </w:p>
    <w:p w14:paraId="7473592C" w14:textId="689866F2"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Forti, V., </w:t>
      </w:r>
      <w:proofErr w:type="spellStart"/>
      <w:r w:rsidRPr="00FF2B69">
        <w:rPr>
          <w:rFonts w:asciiTheme="minorHAnsi" w:hAnsiTheme="minorHAnsi" w:cstheme="minorHAnsi"/>
        </w:rPr>
        <w:t>Balde</w:t>
      </w:r>
      <w:proofErr w:type="spellEnd"/>
      <w:r w:rsidRPr="00FF2B69">
        <w:rPr>
          <w:rFonts w:asciiTheme="minorHAnsi" w:hAnsiTheme="minorHAnsi" w:cstheme="minorHAnsi"/>
        </w:rPr>
        <w:t xml:space="preserve">, C. P., </w:t>
      </w:r>
      <w:proofErr w:type="spellStart"/>
      <w:r w:rsidRPr="00FF2B69">
        <w:rPr>
          <w:rFonts w:asciiTheme="minorHAnsi" w:hAnsiTheme="minorHAnsi" w:cstheme="minorHAnsi"/>
        </w:rPr>
        <w:t>Kuehr</w:t>
      </w:r>
      <w:proofErr w:type="spellEnd"/>
      <w:r w:rsidRPr="00FF2B69">
        <w:rPr>
          <w:rFonts w:asciiTheme="minorHAnsi" w:hAnsiTheme="minorHAnsi" w:cstheme="minorHAnsi"/>
        </w:rPr>
        <w:t>, R., &amp; Bel, G. (2020). The Global E-waste Monitor 2020: Quantities, flows and the circular economy potential.</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https://www.itu.int/en/ITU-D/Environment/Documents/Toolbox/GEM_2020_def.pdf</w:t>
      </w:r>
      <w:proofErr w:type="gramEnd"/>
    </w:p>
    <w:p w14:paraId="53705FAC" w14:textId="77777777" w:rsidR="00C72351" w:rsidRPr="00FF2B69" w:rsidRDefault="00C72351" w:rsidP="00FF2B69">
      <w:pPr>
        <w:spacing w:line="360" w:lineRule="auto"/>
        <w:rPr>
          <w:rFonts w:asciiTheme="minorHAnsi" w:hAnsiTheme="minorHAnsi" w:cstheme="minorHAnsi"/>
        </w:rPr>
      </w:pPr>
    </w:p>
    <w:p w14:paraId="0830D344" w14:textId="070B3156"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Gaines, L., Richa, K., &amp; </w:t>
      </w:r>
      <w:proofErr w:type="spellStart"/>
      <w:r w:rsidRPr="00FF2B69">
        <w:rPr>
          <w:rFonts w:asciiTheme="minorHAnsi" w:hAnsiTheme="minorHAnsi" w:cstheme="minorHAnsi"/>
        </w:rPr>
        <w:t>Spangenberger</w:t>
      </w:r>
      <w:proofErr w:type="spellEnd"/>
      <w:r w:rsidRPr="00FF2B69">
        <w:rPr>
          <w:rFonts w:asciiTheme="minorHAnsi" w:hAnsiTheme="minorHAnsi" w:cstheme="minorHAnsi"/>
        </w:rPr>
        <w:t>, J. (2018). Key issues for Li-ion battery recycling. MRS Energy &amp; Sustainability, 5, E14.</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https://link.springer.com/content/pdf/10.1557/mre.2018.13.pdf</w:t>
      </w:r>
      <w:proofErr w:type="gramEnd"/>
    </w:p>
    <w:p w14:paraId="0E1F5A40" w14:textId="77777777" w:rsidR="00C72351" w:rsidRPr="00FF2B69" w:rsidRDefault="00C72351" w:rsidP="00FF2B69">
      <w:pPr>
        <w:spacing w:line="360" w:lineRule="auto"/>
        <w:rPr>
          <w:rFonts w:asciiTheme="minorHAnsi" w:hAnsiTheme="minorHAnsi" w:cstheme="minorHAnsi"/>
        </w:rPr>
      </w:pPr>
    </w:p>
    <w:p w14:paraId="542588EE" w14:textId="19132280"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Gov.uk. (2020). </w:t>
      </w:r>
      <w:r w:rsidRPr="00FF2B69">
        <w:rPr>
          <w:rFonts w:asciiTheme="minorHAnsi" w:hAnsiTheme="minorHAnsi" w:cstheme="minorHAnsi"/>
        </w:rPr>
        <w:t>Government takes historic step towards net-zero with end of sale of new petrol and diesel cars by 2030</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https://www.gov.uk/government/news/government-takes-historic-step-towards-net-zero-with-end-of-sale-of-new-petrol-and-diesel-cars-by-2030</w:t>
      </w:r>
      <w:proofErr w:type="gramEnd"/>
    </w:p>
    <w:p w14:paraId="244751FE" w14:textId="77777777" w:rsidR="00C72351" w:rsidRPr="00FF2B69" w:rsidRDefault="00C72351" w:rsidP="00FF2B69">
      <w:pPr>
        <w:spacing w:line="360" w:lineRule="auto"/>
        <w:rPr>
          <w:rFonts w:asciiTheme="minorHAnsi" w:hAnsiTheme="minorHAnsi" w:cstheme="minorHAnsi"/>
        </w:rPr>
      </w:pPr>
    </w:p>
    <w:p w14:paraId="3F02F943" w14:textId="63D6033E"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International Energy Agency</w:t>
      </w:r>
      <w:r w:rsidRPr="00FF2B69">
        <w:rPr>
          <w:rFonts w:asciiTheme="minorHAnsi" w:hAnsiTheme="minorHAnsi" w:cstheme="minorHAnsi"/>
        </w:rPr>
        <w:t xml:space="preserve">. </w:t>
      </w:r>
      <w:r w:rsidRPr="00FF2B69">
        <w:rPr>
          <w:rFonts w:asciiTheme="minorHAnsi" w:hAnsiTheme="minorHAnsi" w:cstheme="minorHAnsi"/>
        </w:rPr>
        <w:t>(2020). Global EV Outlook 2020</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https://www.iea.org/reports/global-ev-outlook-2020</w:t>
      </w:r>
      <w:proofErr w:type="gramEnd"/>
      <w:r w:rsidRPr="00FF2B69">
        <w:rPr>
          <w:rFonts w:asciiTheme="minorHAnsi" w:hAnsiTheme="minorHAnsi" w:cstheme="minorHAnsi"/>
        </w:rPr>
        <w:t xml:space="preserve"> </w:t>
      </w:r>
    </w:p>
    <w:p w14:paraId="23FA64CA" w14:textId="77777777" w:rsidR="00C72351" w:rsidRPr="00FF2B69" w:rsidRDefault="00C72351" w:rsidP="00FF2B69">
      <w:pPr>
        <w:spacing w:line="360" w:lineRule="auto"/>
        <w:rPr>
          <w:rFonts w:asciiTheme="minorHAnsi" w:hAnsiTheme="minorHAnsi" w:cstheme="minorHAnsi"/>
        </w:rPr>
      </w:pPr>
    </w:p>
    <w:p w14:paraId="70216145" w14:textId="009D0CA2"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Mauler, L., </w:t>
      </w:r>
      <w:proofErr w:type="spellStart"/>
      <w:r w:rsidRPr="00FF2B69">
        <w:rPr>
          <w:rFonts w:asciiTheme="minorHAnsi" w:hAnsiTheme="minorHAnsi" w:cstheme="minorHAnsi"/>
        </w:rPr>
        <w:t>Duffner</w:t>
      </w:r>
      <w:proofErr w:type="spellEnd"/>
      <w:r w:rsidRPr="00FF2B69">
        <w:rPr>
          <w:rFonts w:asciiTheme="minorHAnsi" w:hAnsiTheme="minorHAnsi" w:cstheme="minorHAnsi"/>
        </w:rPr>
        <w:t xml:space="preserve">, F., </w:t>
      </w:r>
      <w:proofErr w:type="spellStart"/>
      <w:r w:rsidRPr="00FF2B69">
        <w:rPr>
          <w:rFonts w:asciiTheme="minorHAnsi" w:hAnsiTheme="minorHAnsi" w:cstheme="minorHAnsi"/>
        </w:rPr>
        <w:t>Zeier</w:t>
      </w:r>
      <w:proofErr w:type="spellEnd"/>
      <w:r w:rsidRPr="00FF2B69">
        <w:rPr>
          <w:rFonts w:asciiTheme="minorHAnsi" w:hAnsiTheme="minorHAnsi" w:cstheme="minorHAnsi"/>
        </w:rPr>
        <w:t xml:space="preserve">, W. G., &amp; </w:t>
      </w:r>
      <w:proofErr w:type="spellStart"/>
      <w:r w:rsidRPr="00FF2B69">
        <w:rPr>
          <w:rFonts w:asciiTheme="minorHAnsi" w:hAnsiTheme="minorHAnsi" w:cstheme="minorHAnsi"/>
        </w:rPr>
        <w:t>Leker</w:t>
      </w:r>
      <w:proofErr w:type="spellEnd"/>
      <w:r w:rsidRPr="00FF2B69">
        <w:rPr>
          <w:rFonts w:asciiTheme="minorHAnsi" w:hAnsiTheme="minorHAnsi" w:cstheme="minorHAnsi"/>
        </w:rPr>
        <w:t>, J. (2021). Battery cost forecasting: a review of methods and results with an outlook to 2050. Energy &amp; Environmental Science, 14(9), 4712-4739.</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https://pubs.rsc.org/en/content/articlehtml/2021/ee/d1ee01530c</w:t>
      </w:r>
      <w:proofErr w:type="gramEnd"/>
    </w:p>
    <w:p w14:paraId="4BDD373D" w14:textId="77777777" w:rsidR="00C72351" w:rsidRPr="00FF2B69" w:rsidRDefault="00C72351" w:rsidP="00FF2B69">
      <w:pPr>
        <w:spacing w:line="360" w:lineRule="auto"/>
        <w:rPr>
          <w:rFonts w:asciiTheme="minorHAnsi" w:hAnsiTheme="minorHAnsi" w:cstheme="minorHAnsi"/>
        </w:rPr>
      </w:pPr>
    </w:p>
    <w:p w14:paraId="4B9D7D6A" w14:textId="36789AF3"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Neumann, J., </w:t>
      </w:r>
      <w:proofErr w:type="spellStart"/>
      <w:r w:rsidRPr="00FF2B69">
        <w:rPr>
          <w:rFonts w:asciiTheme="minorHAnsi" w:hAnsiTheme="minorHAnsi" w:cstheme="minorHAnsi"/>
        </w:rPr>
        <w:t>Petranikova</w:t>
      </w:r>
      <w:proofErr w:type="spellEnd"/>
      <w:r w:rsidRPr="00FF2B69">
        <w:rPr>
          <w:rFonts w:asciiTheme="minorHAnsi" w:hAnsiTheme="minorHAnsi" w:cstheme="minorHAnsi"/>
        </w:rPr>
        <w:t xml:space="preserve">, M., </w:t>
      </w:r>
      <w:proofErr w:type="spellStart"/>
      <w:r w:rsidRPr="00FF2B69">
        <w:rPr>
          <w:rFonts w:asciiTheme="minorHAnsi" w:hAnsiTheme="minorHAnsi" w:cstheme="minorHAnsi"/>
        </w:rPr>
        <w:t>Meeus</w:t>
      </w:r>
      <w:proofErr w:type="spellEnd"/>
      <w:r w:rsidRPr="00FF2B69">
        <w:rPr>
          <w:rFonts w:asciiTheme="minorHAnsi" w:hAnsiTheme="minorHAnsi" w:cstheme="minorHAnsi"/>
        </w:rPr>
        <w:t xml:space="preserve">, M., </w:t>
      </w:r>
      <w:proofErr w:type="spellStart"/>
      <w:r w:rsidRPr="00FF2B69">
        <w:rPr>
          <w:rFonts w:asciiTheme="minorHAnsi" w:hAnsiTheme="minorHAnsi" w:cstheme="minorHAnsi"/>
        </w:rPr>
        <w:t>Gamarra</w:t>
      </w:r>
      <w:proofErr w:type="spellEnd"/>
      <w:r w:rsidRPr="00FF2B69">
        <w:rPr>
          <w:rFonts w:asciiTheme="minorHAnsi" w:hAnsiTheme="minorHAnsi" w:cstheme="minorHAnsi"/>
        </w:rPr>
        <w:t xml:space="preserve">, J. D., </w:t>
      </w:r>
      <w:proofErr w:type="spellStart"/>
      <w:r w:rsidRPr="00FF2B69">
        <w:rPr>
          <w:rFonts w:asciiTheme="minorHAnsi" w:hAnsiTheme="minorHAnsi" w:cstheme="minorHAnsi"/>
        </w:rPr>
        <w:t>Younesi</w:t>
      </w:r>
      <w:proofErr w:type="spellEnd"/>
      <w:r w:rsidRPr="00FF2B69">
        <w:rPr>
          <w:rFonts w:asciiTheme="minorHAnsi" w:hAnsiTheme="minorHAnsi" w:cstheme="minorHAnsi"/>
        </w:rPr>
        <w:t>, R., Winter, M., &amp; Nowak, S. (2022). Recycling of lithium‐ion batteries—current state of the art, circular economy, and next generation recycling. Advanced energy materials, 12(17), 2102917.</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https://onlinelibrary.wiley.com/doi/pdf/10.1002/aenm.202102917</w:t>
      </w:r>
      <w:proofErr w:type="gramEnd"/>
    </w:p>
    <w:p w14:paraId="19C1AF8E" w14:textId="77777777" w:rsidR="00C72351" w:rsidRPr="00FF2B69" w:rsidRDefault="00C72351" w:rsidP="00FF2B69">
      <w:pPr>
        <w:spacing w:line="360" w:lineRule="auto"/>
        <w:rPr>
          <w:rFonts w:asciiTheme="minorHAnsi" w:hAnsiTheme="minorHAnsi" w:cstheme="minorHAnsi"/>
        </w:rPr>
      </w:pPr>
    </w:p>
    <w:p w14:paraId="73E13454" w14:textId="4F8E1B7F"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Pentagon Group. (No Date). </w:t>
      </w:r>
      <w:r w:rsidRPr="00FF2B69">
        <w:rPr>
          <w:rFonts w:asciiTheme="minorHAnsi" w:hAnsiTheme="minorHAnsi" w:cstheme="minorHAnsi"/>
        </w:rPr>
        <w:t xml:space="preserve">What is the Ford Privilege </w:t>
      </w:r>
      <w:proofErr w:type="gramStart"/>
      <w:r w:rsidRPr="00FF2B69">
        <w:rPr>
          <w:rFonts w:asciiTheme="minorHAnsi" w:hAnsiTheme="minorHAnsi" w:cstheme="minorHAnsi"/>
        </w:rPr>
        <w:t>scheme?</w:t>
      </w:r>
      <w:r w:rsidRPr="00FF2B69">
        <w:rPr>
          <w:rFonts w:asciiTheme="minorHAnsi" w:hAnsiTheme="minorHAnsi" w:cstheme="minorHAnsi"/>
        </w:rPr>
        <w:t>.</w:t>
      </w:r>
      <w:proofErr w:type="gramEnd"/>
      <w:r w:rsidRPr="00FF2B69">
        <w:rPr>
          <w:rFonts w:asciiTheme="minorHAnsi" w:hAnsiTheme="minorHAnsi" w:cstheme="minorHAnsi"/>
        </w:rPr>
        <w:t xml:space="preserve"> Retrieved from: </w:t>
      </w:r>
      <w:proofErr w:type="gramStart"/>
      <w:r w:rsidRPr="00FF2B69">
        <w:rPr>
          <w:rFonts w:asciiTheme="minorHAnsi" w:hAnsiTheme="minorHAnsi" w:cstheme="minorHAnsi"/>
        </w:rPr>
        <w:t>https://www.pentagon-group.co.uk/ford/privilege-scheme</w:t>
      </w:r>
      <w:proofErr w:type="gramEnd"/>
    </w:p>
    <w:p w14:paraId="5EC891CC" w14:textId="77777777" w:rsidR="00C72351" w:rsidRPr="00FF2B69" w:rsidRDefault="00C72351" w:rsidP="00FF2B69">
      <w:pPr>
        <w:spacing w:line="360" w:lineRule="auto"/>
        <w:rPr>
          <w:rFonts w:asciiTheme="minorHAnsi" w:hAnsiTheme="minorHAnsi" w:cstheme="minorHAnsi"/>
        </w:rPr>
      </w:pPr>
    </w:p>
    <w:p w14:paraId="21A17F24" w14:textId="7F0E3307"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Peugeot</w:t>
      </w:r>
      <w:r w:rsidRPr="00FF2B69">
        <w:rPr>
          <w:rFonts w:asciiTheme="minorHAnsi" w:hAnsiTheme="minorHAnsi" w:cstheme="minorHAnsi"/>
        </w:rPr>
        <w:t>.</w:t>
      </w:r>
      <w:r w:rsidRPr="00FF2B69">
        <w:rPr>
          <w:rFonts w:asciiTheme="minorHAnsi" w:hAnsiTheme="minorHAnsi" w:cstheme="minorHAnsi"/>
        </w:rPr>
        <w:t xml:space="preserve"> </w:t>
      </w:r>
      <w:r w:rsidRPr="00FF2B69">
        <w:rPr>
          <w:rFonts w:asciiTheme="minorHAnsi" w:hAnsiTheme="minorHAnsi" w:cstheme="minorHAnsi"/>
        </w:rPr>
        <w:t>(</w:t>
      </w:r>
      <w:r w:rsidRPr="00FF2B69">
        <w:rPr>
          <w:rFonts w:asciiTheme="minorHAnsi" w:hAnsiTheme="minorHAnsi" w:cstheme="minorHAnsi"/>
        </w:rPr>
        <w:t>2021)</w:t>
      </w:r>
      <w:r w:rsidRPr="00FF2B69">
        <w:rPr>
          <w:rFonts w:asciiTheme="minorHAnsi" w:hAnsiTheme="minorHAnsi" w:cstheme="minorHAnsi"/>
        </w:rPr>
        <w:t xml:space="preserve">. Friends &amp; Family. Retrieved from: </w:t>
      </w:r>
      <w:proofErr w:type="gramStart"/>
      <w:r w:rsidRPr="00FF2B69">
        <w:rPr>
          <w:rFonts w:asciiTheme="minorHAnsi" w:hAnsiTheme="minorHAnsi" w:cstheme="minorHAnsi"/>
        </w:rPr>
        <w:t>https://offers.peugeot.co.uk/peugeot-friends-family</w:t>
      </w:r>
      <w:proofErr w:type="gramEnd"/>
    </w:p>
    <w:p w14:paraId="0CF3C661" w14:textId="77777777" w:rsidR="00C72351" w:rsidRPr="00FF2B69" w:rsidRDefault="00C72351" w:rsidP="00FF2B69">
      <w:pPr>
        <w:spacing w:line="360" w:lineRule="auto"/>
        <w:rPr>
          <w:rFonts w:asciiTheme="minorHAnsi" w:hAnsiTheme="minorHAnsi" w:cstheme="minorHAnsi"/>
        </w:rPr>
      </w:pPr>
    </w:p>
    <w:p w14:paraId="4B974F09" w14:textId="63A6B17C" w:rsidR="00C72351" w:rsidRPr="00FF2B69" w:rsidRDefault="00C72351" w:rsidP="00FF2B69">
      <w:pPr>
        <w:spacing w:line="360" w:lineRule="auto"/>
        <w:rPr>
          <w:rFonts w:asciiTheme="minorHAnsi" w:hAnsiTheme="minorHAnsi" w:cstheme="minorHAnsi"/>
        </w:rPr>
      </w:pPr>
      <w:proofErr w:type="spellStart"/>
      <w:r w:rsidRPr="00FF2B69">
        <w:rPr>
          <w:rFonts w:asciiTheme="minorHAnsi" w:hAnsiTheme="minorHAnsi" w:cstheme="minorHAnsi"/>
        </w:rPr>
        <w:t>Pillot</w:t>
      </w:r>
      <w:proofErr w:type="spellEnd"/>
      <w:r w:rsidRPr="00FF2B69">
        <w:rPr>
          <w:rFonts w:asciiTheme="minorHAnsi" w:hAnsiTheme="minorHAnsi" w:cstheme="minorHAnsi"/>
        </w:rPr>
        <w:t>, C. (2019). 36th Annual International Battery Seminar &amp; Exhibit. The Rechargeable Battery Market and Main Trends 2018–2030.</w:t>
      </w:r>
    </w:p>
    <w:p w14:paraId="05352A5C" w14:textId="77777777" w:rsidR="00C72351" w:rsidRPr="00FF2B69" w:rsidRDefault="00C72351" w:rsidP="00FF2B69">
      <w:pPr>
        <w:spacing w:line="360" w:lineRule="auto"/>
        <w:rPr>
          <w:rFonts w:asciiTheme="minorHAnsi" w:hAnsiTheme="minorHAnsi" w:cstheme="minorHAnsi"/>
        </w:rPr>
      </w:pPr>
    </w:p>
    <w:p w14:paraId="06BFE6A3" w14:textId="58A320FB"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Renault Group. (2021). </w:t>
      </w:r>
      <w:r w:rsidRPr="00FF2B69">
        <w:rPr>
          <w:rFonts w:asciiTheme="minorHAnsi" w:hAnsiTheme="minorHAnsi" w:cstheme="minorHAnsi"/>
        </w:rPr>
        <w:t>Climate Report</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https://www.renaultgroup.com/wp-content/uploads/2021/04/220421_climate-report-renault-group_8mb.pdf</w:t>
      </w:r>
      <w:proofErr w:type="gramEnd"/>
    </w:p>
    <w:p w14:paraId="4800900D" w14:textId="77777777" w:rsidR="00C72351" w:rsidRPr="00FF2B69" w:rsidRDefault="00C72351" w:rsidP="00FF2B69">
      <w:pPr>
        <w:spacing w:line="360" w:lineRule="auto"/>
        <w:rPr>
          <w:rFonts w:asciiTheme="minorHAnsi" w:hAnsiTheme="minorHAnsi" w:cstheme="minorHAnsi"/>
        </w:rPr>
      </w:pPr>
    </w:p>
    <w:p w14:paraId="0AFFB0F1" w14:textId="24861C83"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Renault Group</w:t>
      </w:r>
      <w:r w:rsidRPr="00FF2B69">
        <w:rPr>
          <w:rFonts w:asciiTheme="minorHAnsi" w:hAnsiTheme="minorHAnsi" w:cstheme="minorHAnsi"/>
        </w:rPr>
        <w:t>.</w:t>
      </w:r>
      <w:r w:rsidRPr="00FF2B69">
        <w:rPr>
          <w:rFonts w:asciiTheme="minorHAnsi" w:hAnsiTheme="minorHAnsi" w:cstheme="minorHAnsi"/>
        </w:rPr>
        <w:t xml:space="preserve"> </w:t>
      </w:r>
      <w:r w:rsidRPr="00FF2B69">
        <w:rPr>
          <w:rFonts w:asciiTheme="minorHAnsi" w:hAnsiTheme="minorHAnsi" w:cstheme="minorHAnsi"/>
        </w:rPr>
        <w:t>(</w:t>
      </w:r>
      <w:r w:rsidRPr="00FF2B69">
        <w:rPr>
          <w:rFonts w:asciiTheme="minorHAnsi" w:hAnsiTheme="minorHAnsi" w:cstheme="minorHAnsi"/>
        </w:rPr>
        <w:t xml:space="preserve">2022). </w:t>
      </w:r>
      <w:r w:rsidRPr="00FF2B69">
        <w:rPr>
          <w:rFonts w:asciiTheme="minorHAnsi" w:hAnsiTheme="minorHAnsi" w:cstheme="minorHAnsi"/>
        </w:rPr>
        <w:t>Financial</w:t>
      </w:r>
      <w:r w:rsidRPr="00FF2B69">
        <w:rPr>
          <w:rFonts w:asciiTheme="minorHAnsi" w:hAnsiTheme="minorHAnsi" w:cstheme="minorHAnsi"/>
        </w:rPr>
        <w:t xml:space="preserve"> Report First Half 2022</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https://www.renaultgroup.com/wp-content/uploads/2022/07/rg_2022_h1_results_financial-report_en.pdf</w:t>
      </w:r>
      <w:proofErr w:type="gramEnd"/>
    </w:p>
    <w:p w14:paraId="74315B3D" w14:textId="77777777" w:rsidR="00C72351" w:rsidRPr="00FF2B69" w:rsidRDefault="00C72351" w:rsidP="00FF2B69">
      <w:pPr>
        <w:spacing w:line="360" w:lineRule="auto"/>
        <w:rPr>
          <w:rFonts w:asciiTheme="minorHAnsi" w:hAnsiTheme="minorHAnsi" w:cstheme="minorHAnsi"/>
        </w:rPr>
      </w:pPr>
    </w:p>
    <w:p w14:paraId="0E33CA19" w14:textId="08104B9C"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Renault Group. (2022). Refractory – </w:t>
      </w:r>
      <w:proofErr w:type="spellStart"/>
      <w:r w:rsidRPr="00FF2B69">
        <w:rPr>
          <w:rFonts w:asciiTheme="minorHAnsi" w:hAnsiTheme="minorHAnsi" w:cstheme="minorHAnsi"/>
        </w:rPr>
        <w:t>Flins</w:t>
      </w:r>
      <w:proofErr w:type="spellEnd"/>
      <w:r w:rsidRPr="00FF2B69">
        <w:rPr>
          <w:rFonts w:asciiTheme="minorHAnsi" w:hAnsiTheme="minorHAnsi" w:cstheme="minorHAnsi"/>
        </w:rPr>
        <w:t xml:space="preserve">. Retrieved from: </w:t>
      </w:r>
      <w:proofErr w:type="gramStart"/>
      <w:r w:rsidRPr="00FF2B69">
        <w:rPr>
          <w:rFonts w:asciiTheme="minorHAnsi" w:hAnsiTheme="minorHAnsi" w:cstheme="minorHAnsi"/>
        </w:rPr>
        <w:t>https://www.renaultgroup.com/wp-content/uploads/2022/05/202203_rg_plaquette_refactory_12_en.pdf</w:t>
      </w:r>
      <w:proofErr w:type="gramEnd"/>
    </w:p>
    <w:p w14:paraId="25534F27" w14:textId="77777777" w:rsidR="00C72351" w:rsidRPr="00FF2B69" w:rsidRDefault="00C72351" w:rsidP="00FF2B69">
      <w:pPr>
        <w:spacing w:line="360" w:lineRule="auto"/>
        <w:rPr>
          <w:rFonts w:asciiTheme="minorHAnsi" w:hAnsiTheme="minorHAnsi" w:cstheme="minorHAnsi"/>
        </w:rPr>
      </w:pPr>
    </w:p>
    <w:p w14:paraId="73DCCB90" w14:textId="1C55DEDC"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Renault</w:t>
      </w:r>
      <w:r w:rsidRPr="00FF2B69">
        <w:rPr>
          <w:rFonts w:asciiTheme="minorHAnsi" w:hAnsiTheme="minorHAnsi" w:cstheme="minorHAnsi"/>
        </w:rPr>
        <w:t xml:space="preserve"> Group. (</w:t>
      </w:r>
      <w:r w:rsidRPr="00FF2B69">
        <w:rPr>
          <w:rFonts w:asciiTheme="minorHAnsi" w:hAnsiTheme="minorHAnsi" w:cstheme="minorHAnsi"/>
        </w:rPr>
        <w:t>2022</w:t>
      </w:r>
      <w:r w:rsidRPr="00FF2B69">
        <w:rPr>
          <w:rFonts w:asciiTheme="minorHAnsi" w:hAnsiTheme="minorHAnsi" w:cstheme="minorHAnsi"/>
        </w:rPr>
        <w:t xml:space="preserve">). </w:t>
      </w:r>
      <w:r w:rsidRPr="00FF2B69">
        <w:rPr>
          <w:rFonts w:asciiTheme="minorHAnsi" w:hAnsiTheme="minorHAnsi" w:cstheme="minorHAnsi"/>
        </w:rPr>
        <w:t xml:space="preserve">The Future Is NEUTRAL: The circular economy is stepping into a new </w:t>
      </w:r>
      <w:proofErr w:type="gramStart"/>
      <w:r w:rsidRPr="00FF2B69">
        <w:rPr>
          <w:rFonts w:asciiTheme="minorHAnsi" w:hAnsiTheme="minorHAnsi" w:cstheme="minorHAnsi"/>
        </w:rPr>
        <w:t>era!</w:t>
      </w:r>
      <w:r w:rsidRPr="00FF2B69">
        <w:rPr>
          <w:rFonts w:asciiTheme="minorHAnsi" w:hAnsiTheme="minorHAnsi" w:cstheme="minorHAnsi"/>
        </w:rPr>
        <w:t>.</w:t>
      </w:r>
      <w:proofErr w:type="gramEnd"/>
      <w:r w:rsidRPr="00FF2B69">
        <w:rPr>
          <w:rFonts w:asciiTheme="minorHAnsi" w:hAnsiTheme="minorHAnsi" w:cstheme="minorHAnsi"/>
        </w:rPr>
        <w:t xml:space="preserve"> Retrieved from: </w:t>
      </w:r>
      <w:proofErr w:type="gramStart"/>
      <w:r w:rsidRPr="00FF2B69">
        <w:rPr>
          <w:rFonts w:asciiTheme="minorHAnsi" w:hAnsiTheme="minorHAnsi" w:cstheme="minorHAnsi"/>
        </w:rPr>
        <w:t>https://media.renaultgroup.com/the-future-is-neutral-the-circular-economy-is-stepping-into-a-new-era/?lang=eng</w:t>
      </w:r>
      <w:proofErr w:type="gramEnd"/>
    </w:p>
    <w:p w14:paraId="52AB9A93" w14:textId="77777777" w:rsidR="00C72351" w:rsidRPr="00FF2B69" w:rsidRDefault="00C72351" w:rsidP="00FF2B69">
      <w:pPr>
        <w:spacing w:line="360" w:lineRule="auto"/>
        <w:rPr>
          <w:rFonts w:asciiTheme="minorHAnsi" w:hAnsiTheme="minorHAnsi" w:cstheme="minorHAnsi"/>
        </w:rPr>
      </w:pPr>
    </w:p>
    <w:p w14:paraId="787A5323" w14:textId="63CD365E"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Renault Group. (2023). Circular Economy. Retrieved from: </w:t>
      </w:r>
      <w:proofErr w:type="gramStart"/>
      <w:r w:rsidRPr="00FF2B69">
        <w:rPr>
          <w:rFonts w:asciiTheme="minorHAnsi" w:hAnsiTheme="minorHAnsi" w:cstheme="minorHAnsi"/>
        </w:rPr>
        <w:t>https://www.renaultgroup.com/en/our-commitments/respect-for-the-environment/circular-economy/</w:t>
      </w:r>
      <w:proofErr w:type="gramEnd"/>
    </w:p>
    <w:p w14:paraId="5401CAC8" w14:textId="77777777" w:rsidR="00C72351" w:rsidRPr="00FF2B69" w:rsidRDefault="00C72351" w:rsidP="00FF2B69">
      <w:pPr>
        <w:spacing w:line="360" w:lineRule="auto"/>
        <w:rPr>
          <w:rFonts w:asciiTheme="minorHAnsi" w:hAnsiTheme="minorHAnsi" w:cstheme="minorHAnsi"/>
        </w:rPr>
      </w:pPr>
    </w:p>
    <w:p w14:paraId="07D4616D" w14:textId="452FC0BC"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Renault Group. (2023). </w:t>
      </w:r>
      <w:proofErr w:type="spellStart"/>
      <w:r w:rsidRPr="00FF2B69">
        <w:rPr>
          <w:rFonts w:asciiTheme="minorHAnsi" w:hAnsiTheme="minorHAnsi" w:cstheme="minorHAnsi"/>
        </w:rPr>
        <w:t>Flins</w:t>
      </w:r>
      <w:proofErr w:type="spellEnd"/>
      <w:r w:rsidRPr="00FF2B69">
        <w:rPr>
          <w:rFonts w:asciiTheme="minorHAnsi" w:hAnsiTheme="minorHAnsi" w:cstheme="minorHAnsi"/>
        </w:rPr>
        <w:t xml:space="preserve"> Plant – Refractory. Retrieved from: </w:t>
      </w:r>
      <w:proofErr w:type="gramStart"/>
      <w:r w:rsidRPr="00FF2B69">
        <w:rPr>
          <w:rFonts w:asciiTheme="minorHAnsi" w:hAnsiTheme="minorHAnsi" w:cstheme="minorHAnsi"/>
        </w:rPr>
        <w:t>https://www.renaultgroup.com/en/our-company/locations/flins-plant-2/</w:t>
      </w:r>
      <w:proofErr w:type="gramEnd"/>
    </w:p>
    <w:p w14:paraId="7CD9A8DA" w14:textId="77777777" w:rsidR="00C72351" w:rsidRPr="00FF2B69" w:rsidRDefault="00C72351" w:rsidP="00FF2B69">
      <w:pPr>
        <w:spacing w:line="360" w:lineRule="auto"/>
        <w:rPr>
          <w:rFonts w:asciiTheme="minorHAnsi" w:hAnsiTheme="minorHAnsi" w:cstheme="minorHAnsi"/>
        </w:rPr>
      </w:pPr>
    </w:p>
    <w:p w14:paraId="79AA41E0" w14:textId="6F17BDCF"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Renault</w:t>
      </w:r>
      <w:r w:rsidRPr="00FF2B69">
        <w:rPr>
          <w:rFonts w:asciiTheme="minorHAnsi" w:hAnsiTheme="minorHAnsi" w:cstheme="minorHAnsi"/>
        </w:rPr>
        <w:t>. (</w:t>
      </w:r>
      <w:r w:rsidRPr="00FF2B69">
        <w:rPr>
          <w:rFonts w:asciiTheme="minorHAnsi" w:hAnsiTheme="minorHAnsi" w:cstheme="minorHAnsi"/>
        </w:rPr>
        <w:t>2023)</w:t>
      </w:r>
      <w:r w:rsidRPr="00FF2B69">
        <w:rPr>
          <w:rFonts w:asciiTheme="minorHAnsi" w:hAnsiTheme="minorHAnsi" w:cstheme="minorHAnsi"/>
        </w:rPr>
        <w:t xml:space="preserve"> Working at Renault. Retrieved from: </w:t>
      </w:r>
      <w:proofErr w:type="gramStart"/>
      <w:r w:rsidRPr="00FF2B69">
        <w:rPr>
          <w:rFonts w:asciiTheme="minorHAnsi" w:hAnsiTheme="minorHAnsi" w:cstheme="minorHAnsi"/>
        </w:rPr>
        <w:t>https://www.renault.co.uk/careers/working-at-renault.html</w:t>
      </w:r>
      <w:proofErr w:type="gramEnd"/>
    </w:p>
    <w:p w14:paraId="0B3C4210" w14:textId="77777777" w:rsidR="00C72351" w:rsidRPr="00FF2B69" w:rsidRDefault="00C72351" w:rsidP="00FF2B69">
      <w:pPr>
        <w:spacing w:line="360" w:lineRule="auto"/>
        <w:rPr>
          <w:rFonts w:asciiTheme="minorHAnsi" w:hAnsiTheme="minorHAnsi" w:cstheme="minorHAnsi"/>
        </w:rPr>
      </w:pPr>
    </w:p>
    <w:p w14:paraId="13AE1FD2" w14:textId="5F9FA9A7"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The Future is Near</w:t>
      </w:r>
      <w:r w:rsidRPr="00FF2B69">
        <w:rPr>
          <w:rFonts w:asciiTheme="minorHAnsi" w:hAnsiTheme="minorHAnsi" w:cstheme="minorHAnsi"/>
        </w:rPr>
        <w:t>.</w:t>
      </w:r>
      <w:r w:rsidRPr="00FF2B69">
        <w:rPr>
          <w:rFonts w:asciiTheme="minorHAnsi" w:hAnsiTheme="minorHAnsi" w:cstheme="minorHAnsi"/>
        </w:rPr>
        <w:t xml:space="preserve"> </w:t>
      </w:r>
      <w:r w:rsidRPr="00FF2B69">
        <w:rPr>
          <w:rFonts w:asciiTheme="minorHAnsi" w:hAnsiTheme="minorHAnsi" w:cstheme="minorHAnsi"/>
        </w:rPr>
        <w:t>(</w:t>
      </w:r>
      <w:r w:rsidRPr="00FF2B69">
        <w:rPr>
          <w:rFonts w:asciiTheme="minorHAnsi" w:hAnsiTheme="minorHAnsi" w:cstheme="minorHAnsi"/>
        </w:rPr>
        <w:t>No Date)</w:t>
      </w:r>
      <w:r w:rsidRPr="00FF2B69">
        <w:rPr>
          <w:rFonts w:asciiTheme="minorHAnsi" w:hAnsiTheme="minorHAnsi" w:cstheme="minorHAnsi"/>
        </w:rPr>
        <w:t xml:space="preserve">. What We Do. Retrieved from: </w:t>
      </w:r>
      <w:proofErr w:type="gramStart"/>
      <w:r w:rsidRPr="00FF2B69">
        <w:rPr>
          <w:rFonts w:asciiTheme="minorHAnsi" w:hAnsiTheme="minorHAnsi" w:cstheme="minorHAnsi"/>
        </w:rPr>
        <w:t>https://www.thefutureisneutral.com/what-we-do/</w:t>
      </w:r>
      <w:proofErr w:type="gramEnd"/>
    </w:p>
    <w:p w14:paraId="1B09BCE0" w14:textId="77777777" w:rsidR="00C72351" w:rsidRPr="00FF2B69" w:rsidRDefault="00C72351" w:rsidP="00FF2B69">
      <w:pPr>
        <w:spacing w:line="360" w:lineRule="auto"/>
        <w:rPr>
          <w:rFonts w:asciiTheme="minorHAnsi" w:hAnsiTheme="minorHAnsi" w:cstheme="minorHAnsi"/>
        </w:rPr>
      </w:pPr>
    </w:p>
    <w:p w14:paraId="1A076F11" w14:textId="5F214966"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Thompson, D. L., Hartley, J. M., Lambert, S. M., </w:t>
      </w:r>
      <w:proofErr w:type="spellStart"/>
      <w:r w:rsidRPr="00FF2B69">
        <w:rPr>
          <w:rFonts w:asciiTheme="minorHAnsi" w:hAnsiTheme="minorHAnsi" w:cstheme="minorHAnsi"/>
        </w:rPr>
        <w:t>Shiref</w:t>
      </w:r>
      <w:proofErr w:type="spellEnd"/>
      <w:r w:rsidRPr="00FF2B69">
        <w:rPr>
          <w:rFonts w:asciiTheme="minorHAnsi" w:hAnsiTheme="minorHAnsi" w:cstheme="minorHAnsi"/>
        </w:rPr>
        <w:t xml:space="preserve">, M., Harper, G. D., Kendrick, E., ... &amp; Abbott, A. P. (2020). The importance of design in </w:t>
      </w:r>
      <w:proofErr w:type="gramStart"/>
      <w:r w:rsidRPr="00FF2B69">
        <w:rPr>
          <w:rFonts w:asciiTheme="minorHAnsi" w:hAnsiTheme="minorHAnsi" w:cstheme="minorHAnsi"/>
        </w:rPr>
        <w:t>lithium ion</w:t>
      </w:r>
      <w:proofErr w:type="gramEnd"/>
      <w:r w:rsidRPr="00FF2B69">
        <w:rPr>
          <w:rFonts w:asciiTheme="minorHAnsi" w:hAnsiTheme="minorHAnsi" w:cstheme="minorHAnsi"/>
        </w:rPr>
        <w:t xml:space="preserve"> battery recycling–a critical review. Green Chemistry, 22(22), 7585-7603.</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https://pubs.rsc.org/en/content/articlehtml/2020/gc/d0gc02745f</w:t>
      </w:r>
      <w:proofErr w:type="gramEnd"/>
    </w:p>
    <w:p w14:paraId="15012941" w14:textId="77777777" w:rsidR="00C72351" w:rsidRPr="00FF2B69" w:rsidRDefault="00C72351" w:rsidP="00FF2B69">
      <w:pPr>
        <w:spacing w:line="360" w:lineRule="auto"/>
        <w:rPr>
          <w:rFonts w:asciiTheme="minorHAnsi" w:hAnsiTheme="minorHAnsi" w:cstheme="minorHAnsi"/>
        </w:rPr>
      </w:pPr>
    </w:p>
    <w:p w14:paraId="2A3CA65C" w14:textId="565EFC48"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t xml:space="preserve">Thompson, D., Hyde, C., Hartley, J. M., Abbott, A. P., Anderson, P. A., &amp; Harper, G. D. (2021). To shred or not to shred: A comparative techno-economic assessment of </w:t>
      </w:r>
      <w:proofErr w:type="gramStart"/>
      <w:r w:rsidRPr="00FF2B69">
        <w:rPr>
          <w:rFonts w:asciiTheme="minorHAnsi" w:hAnsiTheme="minorHAnsi" w:cstheme="minorHAnsi"/>
        </w:rPr>
        <w:t>lithium ion</w:t>
      </w:r>
      <w:proofErr w:type="gramEnd"/>
      <w:r w:rsidRPr="00FF2B69">
        <w:rPr>
          <w:rFonts w:asciiTheme="minorHAnsi" w:hAnsiTheme="minorHAnsi" w:cstheme="minorHAnsi"/>
        </w:rPr>
        <w:t xml:space="preserve"> battery hydrometallurgical recycling retaining value and improving circularity in LIB supply chains. Resources, Conservation and Recycling, 175, 105741.</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https://www.sciencedirect.com/science/article/pii/S0921344921003505</w:t>
      </w:r>
      <w:proofErr w:type="gramEnd"/>
    </w:p>
    <w:p w14:paraId="31C464E2" w14:textId="77777777" w:rsidR="00C72351" w:rsidRPr="00FF2B69" w:rsidRDefault="00C72351" w:rsidP="00FF2B69">
      <w:pPr>
        <w:spacing w:line="360" w:lineRule="auto"/>
        <w:rPr>
          <w:rFonts w:asciiTheme="minorHAnsi" w:hAnsiTheme="minorHAnsi" w:cstheme="minorHAnsi"/>
        </w:rPr>
      </w:pPr>
    </w:p>
    <w:p w14:paraId="73C6E053" w14:textId="39F9732D" w:rsidR="00C72351" w:rsidRPr="00FF2B69" w:rsidRDefault="00C72351" w:rsidP="00FF2B69">
      <w:pPr>
        <w:spacing w:line="360" w:lineRule="auto"/>
        <w:rPr>
          <w:rFonts w:asciiTheme="minorHAnsi" w:hAnsiTheme="minorHAnsi" w:cstheme="minorHAnsi"/>
        </w:rPr>
      </w:pPr>
      <w:r w:rsidRPr="00FF2B69">
        <w:rPr>
          <w:rFonts w:asciiTheme="minorHAnsi" w:hAnsiTheme="minorHAnsi" w:cstheme="minorHAnsi"/>
        </w:rPr>
        <w:lastRenderedPageBreak/>
        <w:t xml:space="preserve">Yang, F., </w:t>
      </w:r>
      <w:proofErr w:type="spellStart"/>
      <w:r w:rsidRPr="00FF2B69">
        <w:rPr>
          <w:rFonts w:asciiTheme="minorHAnsi" w:hAnsiTheme="minorHAnsi" w:cstheme="minorHAnsi"/>
        </w:rPr>
        <w:t>Xie</w:t>
      </w:r>
      <w:proofErr w:type="spellEnd"/>
      <w:r w:rsidRPr="00FF2B69">
        <w:rPr>
          <w:rFonts w:asciiTheme="minorHAnsi" w:hAnsiTheme="minorHAnsi" w:cstheme="minorHAnsi"/>
        </w:rPr>
        <w:t xml:space="preserve">, Y., Deng, Y., &amp; Yuan, C. (2018). Predictive </w:t>
      </w:r>
      <w:proofErr w:type="spellStart"/>
      <w:r w:rsidRPr="00FF2B69">
        <w:rPr>
          <w:rFonts w:asciiTheme="minorHAnsi" w:hAnsiTheme="minorHAnsi" w:cstheme="minorHAnsi"/>
        </w:rPr>
        <w:t>modeling</w:t>
      </w:r>
      <w:proofErr w:type="spellEnd"/>
      <w:r w:rsidRPr="00FF2B69">
        <w:rPr>
          <w:rFonts w:asciiTheme="minorHAnsi" w:hAnsiTheme="minorHAnsi" w:cstheme="minorHAnsi"/>
        </w:rPr>
        <w:t xml:space="preserve"> of battery degradation and greenhouse gas emissions from US state-level electric vehicle operation. Nature communications, 9(1), 2429.</w:t>
      </w:r>
      <w:r w:rsidRPr="00FF2B69">
        <w:rPr>
          <w:rFonts w:asciiTheme="minorHAnsi" w:hAnsiTheme="minorHAnsi" w:cstheme="minorHAnsi"/>
        </w:rPr>
        <w:t xml:space="preserve"> Retrieved from: </w:t>
      </w:r>
      <w:proofErr w:type="gramStart"/>
      <w:r w:rsidRPr="00FF2B69">
        <w:rPr>
          <w:rFonts w:asciiTheme="minorHAnsi" w:hAnsiTheme="minorHAnsi" w:cstheme="minorHAnsi"/>
        </w:rPr>
        <w:t>https://www.nature.com/articles/s41467-018-04826-0</w:t>
      </w:r>
      <w:proofErr w:type="gramEnd"/>
    </w:p>
    <w:p w14:paraId="78DE3A8E" w14:textId="007943EA" w:rsidR="00663D8C" w:rsidRPr="00FF2B69" w:rsidRDefault="00663D8C" w:rsidP="00FF2B69">
      <w:pPr>
        <w:spacing w:line="360" w:lineRule="auto"/>
        <w:rPr>
          <w:rFonts w:asciiTheme="minorHAnsi" w:hAnsiTheme="minorHAnsi" w:cstheme="minorHAnsi"/>
        </w:rPr>
      </w:pPr>
    </w:p>
    <w:p w14:paraId="472F11E5" w14:textId="77777777" w:rsidR="00663D8C" w:rsidRPr="00FF2B69" w:rsidRDefault="00663D8C" w:rsidP="00FF2B69">
      <w:pPr>
        <w:spacing w:line="360" w:lineRule="auto"/>
        <w:rPr>
          <w:rFonts w:asciiTheme="minorHAnsi" w:hAnsiTheme="minorHAnsi" w:cstheme="minorHAnsi"/>
        </w:rPr>
      </w:pPr>
    </w:p>
    <w:p w14:paraId="7FC4F590" w14:textId="77777777" w:rsidR="00EB4886" w:rsidRPr="00EB4886" w:rsidRDefault="00EB4886">
      <w:pPr>
        <w:rPr>
          <w:rFonts w:asciiTheme="minorHAnsi" w:hAnsiTheme="minorHAnsi" w:cstheme="minorHAnsi"/>
        </w:rPr>
      </w:pPr>
    </w:p>
    <w:sectPr w:rsidR="00EB4886" w:rsidRPr="00EB4886" w:rsidSect="00FF2B69">
      <w:pgSz w:w="11906" w:h="16838"/>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F12F1" w14:textId="77777777" w:rsidR="00923060" w:rsidRDefault="00923060" w:rsidP="00FF2B69">
      <w:r>
        <w:separator/>
      </w:r>
    </w:p>
  </w:endnote>
  <w:endnote w:type="continuationSeparator" w:id="0">
    <w:p w14:paraId="4269A7F4" w14:textId="77777777" w:rsidR="00923060" w:rsidRDefault="00923060" w:rsidP="00FF2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8222E" w14:textId="77777777" w:rsidR="00923060" w:rsidRDefault="00923060" w:rsidP="00FF2B69">
      <w:r>
        <w:separator/>
      </w:r>
    </w:p>
  </w:footnote>
  <w:footnote w:type="continuationSeparator" w:id="0">
    <w:p w14:paraId="495470C9" w14:textId="77777777" w:rsidR="00923060" w:rsidRDefault="00923060" w:rsidP="00FF2B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886"/>
    <w:rsid w:val="0002312C"/>
    <w:rsid w:val="00042AF9"/>
    <w:rsid w:val="000470FB"/>
    <w:rsid w:val="000E0549"/>
    <w:rsid w:val="000F3AEA"/>
    <w:rsid w:val="001141B0"/>
    <w:rsid w:val="00114524"/>
    <w:rsid w:val="001263C7"/>
    <w:rsid w:val="00136F7B"/>
    <w:rsid w:val="00163199"/>
    <w:rsid w:val="001667E7"/>
    <w:rsid w:val="001711CC"/>
    <w:rsid w:val="00183062"/>
    <w:rsid w:val="00183355"/>
    <w:rsid w:val="0018373E"/>
    <w:rsid w:val="00193A57"/>
    <w:rsid w:val="0019644D"/>
    <w:rsid w:val="001B4B73"/>
    <w:rsid w:val="001E0848"/>
    <w:rsid w:val="001F4BC7"/>
    <w:rsid w:val="00225A4F"/>
    <w:rsid w:val="00235FF5"/>
    <w:rsid w:val="002437EF"/>
    <w:rsid w:val="00244E38"/>
    <w:rsid w:val="002850ED"/>
    <w:rsid w:val="002F4B5D"/>
    <w:rsid w:val="003133CA"/>
    <w:rsid w:val="003219E2"/>
    <w:rsid w:val="00334F23"/>
    <w:rsid w:val="0033680B"/>
    <w:rsid w:val="0036224B"/>
    <w:rsid w:val="003B41A5"/>
    <w:rsid w:val="003B4204"/>
    <w:rsid w:val="003D1F90"/>
    <w:rsid w:val="003D3C49"/>
    <w:rsid w:val="003E7A38"/>
    <w:rsid w:val="0042271A"/>
    <w:rsid w:val="004357FD"/>
    <w:rsid w:val="00460435"/>
    <w:rsid w:val="00474198"/>
    <w:rsid w:val="00490D5F"/>
    <w:rsid w:val="004A670F"/>
    <w:rsid w:val="004A6EF5"/>
    <w:rsid w:val="004A7882"/>
    <w:rsid w:val="004C1B19"/>
    <w:rsid w:val="004E301B"/>
    <w:rsid w:val="004E44C9"/>
    <w:rsid w:val="00524245"/>
    <w:rsid w:val="0052489E"/>
    <w:rsid w:val="00535C0D"/>
    <w:rsid w:val="005565B3"/>
    <w:rsid w:val="005B6ACC"/>
    <w:rsid w:val="005C5501"/>
    <w:rsid w:val="005C67C8"/>
    <w:rsid w:val="005D039B"/>
    <w:rsid w:val="00603562"/>
    <w:rsid w:val="00612059"/>
    <w:rsid w:val="00641D1E"/>
    <w:rsid w:val="006477E6"/>
    <w:rsid w:val="00657A38"/>
    <w:rsid w:val="00663D8C"/>
    <w:rsid w:val="00672DED"/>
    <w:rsid w:val="00677BE9"/>
    <w:rsid w:val="006A070C"/>
    <w:rsid w:val="006C4931"/>
    <w:rsid w:val="006F3DA0"/>
    <w:rsid w:val="006F756C"/>
    <w:rsid w:val="0070197F"/>
    <w:rsid w:val="0071417B"/>
    <w:rsid w:val="0073767C"/>
    <w:rsid w:val="0077494D"/>
    <w:rsid w:val="0077627B"/>
    <w:rsid w:val="007866BC"/>
    <w:rsid w:val="00787670"/>
    <w:rsid w:val="00795079"/>
    <w:rsid w:val="0079564F"/>
    <w:rsid w:val="007B0735"/>
    <w:rsid w:val="007C0915"/>
    <w:rsid w:val="008106F7"/>
    <w:rsid w:val="00843F61"/>
    <w:rsid w:val="00854B8B"/>
    <w:rsid w:val="00872FD2"/>
    <w:rsid w:val="008A2A91"/>
    <w:rsid w:val="008E5C5B"/>
    <w:rsid w:val="008F0118"/>
    <w:rsid w:val="00923060"/>
    <w:rsid w:val="00934B4F"/>
    <w:rsid w:val="00947699"/>
    <w:rsid w:val="00976272"/>
    <w:rsid w:val="00983D51"/>
    <w:rsid w:val="00990F75"/>
    <w:rsid w:val="009B1B14"/>
    <w:rsid w:val="009D0F27"/>
    <w:rsid w:val="00A3725E"/>
    <w:rsid w:val="00A44598"/>
    <w:rsid w:val="00A9189F"/>
    <w:rsid w:val="00A9754D"/>
    <w:rsid w:val="00AC5E2D"/>
    <w:rsid w:val="00AD2AC9"/>
    <w:rsid w:val="00AF09D1"/>
    <w:rsid w:val="00B014B4"/>
    <w:rsid w:val="00B13C2B"/>
    <w:rsid w:val="00B34E34"/>
    <w:rsid w:val="00B53373"/>
    <w:rsid w:val="00B56565"/>
    <w:rsid w:val="00B6541E"/>
    <w:rsid w:val="00B76EEE"/>
    <w:rsid w:val="00B921F7"/>
    <w:rsid w:val="00B92794"/>
    <w:rsid w:val="00BA6BDC"/>
    <w:rsid w:val="00BD6F51"/>
    <w:rsid w:val="00BE3544"/>
    <w:rsid w:val="00BF73A6"/>
    <w:rsid w:val="00C415E9"/>
    <w:rsid w:val="00C50679"/>
    <w:rsid w:val="00C52612"/>
    <w:rsid w:val="00C652BA"/>
    <w:rsid w:val="00C70D84"/>
    <w:rsid w:val="00C72351"/>
    <w:rsid w:val="00C768B5"/>
    <w:rsid w:val="00C9201D"/>
    <w:rsid w:val="00C96B31"/>
    <w:rsid w:val="00CA2184"/>
    <w:rsid w:val="00CA6048"/>
    <w:rsid w:val="00CD7DB1"/>
    <w:rsid w:val="00CE3484"/>
    <w:rsid w:val="00D03D29"/>
    <w:rsid w:val="00D057F3"/>
    <w:rsid w:val="00D37AB9"/>
    <w:rsid w:val="00D45471"/>
    <w:rsid w:val="00D5528A"/>
    <w:rsid w:val="00D626E0"/>
    <w:rsid w:val="00D653AC"/>
    <w:rsid w:val="00D66C58"/>
    <w:rsid w:val="00D821C2"/>
    <w:rsid w:val="00D85CF2"/>
    <w:rsid w:val="00DB4591"/>
    <w:rsid w:val="00E12107"/>
    <w:rsid w:val="00E40F3E"/>
    <w:rsid w:val="00E60185"/>
    <w:rsid w:val="00EA1A64"/>
    <w:rsid w:val="00EB4886"/>
    <w:rsid w:val="00EF0C9D"/>
    <w:rsid w:val="00EF1911"/>
    <w:rsid w:val="00F1372C"/>
    <w:rsid w:val="00F23A31"/>
    <w:rsid w:val="00F36722"/>
    <w:rsid w:val="00F37A60"/>
    <w:rsid w:val="00F635C6"/>
    <w:rsid w:val="00F85A7F"/>
    <w:rsid w:val="00F9231F"/>
    <w:rsid w:val="00FA774C"/>
    <w:rsid w:val="00FB4825"/>
    <w:rsid w:val="00FC1368"/>
    <w:rsid w:val="00FF2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BE716D"/>
  <w15:chartTrackingRefBased/>
  <w15:docId w15:val="{A2AAA97B-C104-754B-AEF0-DCD9ED799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886"/>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6EEE"/>
    <w:pPr>
      <w:spacing w:before="100" w:beforeAutospacing="1" w:after="100" w:afterAutospacing="1"/>
    </w:pPr>
    <w:rPr>
      <w:sz w:val="24"/>
      <w:szCs w:val="24"/>
    </w:rPr>
  </w:style>
  <w:style w:type="paragraph" w:styleId="Header">
    <w:name w:val="header"/>
    <w:basedOn w:val="Normal"/>
    <w:link w:val="HeaderChar"/>
    <w:uiPriority w:val="99"/>
    <w:unhideWhenUsed/>
    <w:rsid w:val="00FF2B69"/>
    <w:pPr>
      <w:tabs>
        <w:tab w:val="center" w:pos="4513"/>
        <w:tab w:val="right" w:pos="9026"/>
      </w:tabs>
    </w:pPr>
  </w:style>
  <w:style w:type="character" w:customStyle="1" w:styleId="HeaderChar">
    <w:name w:val="Header Char"/>
    <w:basedOn w:val="DefaultParagraphFont"/>
    <w:link w:val="Header"/>
    <w:uiPriority w:val="99"/>
    <w:rsid w:val="00FF2B69"/>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F2B69"/>
    <w:pPr>
      <w:tabs>
        <w:tab w:val="center" w:pos="4513"/>
        <w:tab w:val="right" w:pos="9026"/>
      </w:tabs>
    </w:pPr>
  </w:style>
  <w:style w:type="character" w:customStyle="1" w:styleId="FooterChar">
    <w:name w:val="Footer Char"/>
    <w:basedOn w:val="DefaultParagraphFont"/>
    <w:link w:val="Footer"/>
    <w:uiPriority w:val="99"/>
    <w:rsid w:val="00FF2B69"/>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7580">
      <w:bodyDiv w:val="1"/>
      <w:marLeft w:val="0"/>
      <w:marRight w:val="0"/>
      <w:marTop w:val="0"/>
      <w:marBottom w:val="0"/>
      <w:divBdr>
        <w:top w:val="none" w:sz="0" w:space="0" w:color="auto"/>
        <w:left w:val="none" w:sz="0" w:space="0" w:color="auto"/>
        <w:bottom w:val="none" w:sz="0" w:space="0" w:color="auto"/>
        <w:right w:val="none" w:sz="0" w:space="0" w:color="auto"/>
      </w:divBdr>
    </w:div>
    <w:div w:id="321281612">
      <w:bodyDiv w:val="1"/>
      <w:marLeft w:val="0"/>
      <w:marRight w:val="0"/>
      <w:marTop w:val="0"/>
      <w:marBottom w:val="0"/>
      <w:divBdr>
        <w:top w:val="none" w:sz="0" w:space="0" w:color="auto"/>
        <w:left w:val="none" w:sz="0" w:space="0" w:color="auto"/>
        <w:bottom w:val="none" w:sz="0" w:space="0" w:color="auto"/>
        <w:right w:val="none" w:sz="0" w:space="0" w:color="auto"/>
      </w:divBdr>
      <w:divsChild>
        <w:div w:id="841700028">
          <w:marLeft w:val="0"/>
          <w:marRight w:val="0"/>
          <w:marTop w:val="0"/>
          <w:marBottom w:val="0"/>
          <w:divBdr>
            <w:top w:val="none" w:sz="0" w:space="0" w:color="auto"/>
            <w:left w:val="none" w:sz="0" w:space="0" w:color="auto"/>
            <w:bottom w:val="none" w:sz="0" w:space="0" w:color="auto"/>
            <w:right w:val="none" w:sz="0" w:space="0" w:color="auto"/>
          </w:divBdr>
          <w:divsChild>
            <w:div w:id="2082481993">
              <w:marLeft w:val="0"/>
              <w:marRight w:val="0"/>
              <w:marTop w:val="0"/>
              <w:marBottom w:val="0"/>
              <w:divBdr>
                <w:top w:val="none" w:sz="0" w:space="0" w:color="auto"/>
                <w:left w:val="none" w:sz="0" w:space="0" w:color="auto"/>
                <w:bottom w:val="none" w:sz="0" w:space="0" w:color="auto"/>
                <w:right w:val="none" w:sz="0" w:space="0" w:color="auto"/>
              </w:divBdr>
              <w:divsChild>
                <w:div w:id="284623277">
                  <w:marLeft w:val="0"/>
                  <w:marRight w:val="0"/>
                  <w:marTop w:val="0"/>
                  <w:marBottom w:val="0"/>
                  <w:divBdr>
                    <w:top w:val="none" w:sz="0" w:space="0" w:color="auto"/>
                    <w:left w:val="none" w:sz="0" w:space="0" w:color="auto"/>
                    <w:bottom w:val="none" w:sz="0" w:space="0" w:color="auto"/>
                    <w:right w:val="none" w:sz="0" w:space="0" w:color="auto"/>
                  </w:divBdr>
                  <w:divsChild>
                    <w:div w:id="1411655299">
                      <w:marLeft w:val="0"/>
                      <w:marRight w:val="0"/>
                      <w:marTop w:val="0"/>
                      <w:marBottom w:val="0"/>
                      <w:divBdr>
                        <w:top w:val="none" w:sz="0" w:space="0" w:color="auto"/>
                        <w:left w:val="none" w:sz="0" w:space="0" w:color="auto"/>
                        <w:bottom w:val="none" w:sz="0" w:space="0" w:color="auto"/>
                        <w:right w:val="none" w:sz="0" w:space="0" w:color="auto"/>
                      </w:divBdr>
                    </w:div>
                  </w:divsChild>
                </w:div>
                <w:div w:id="1522432981">
                  <w:marLeft w:val="0"/>
                  <w:marRight w:val="0"/>
                  <w:marTop w:val="0"/>
                  <w:marBottom w:val="0"/>
                  <w:divBdr>
                    <w:top w:val="none" w:sz="0" w:space="0" w:color="auto"/>
                    <w:left w:val="none" w:sz="0" w:space="0" w:color="auto"/>
                    <w:bottom w:val="none" w:sz="0" w:space="0" w:color="auto"/>
                    <w:right w:val="none" w:sz="0" w:space="0" w:color="auto"/>
                  </w:divBdr>
                  <w:divsChild>
                    <w:div w:id="1613170060">
                      <w:marLeft w:val="0"/>
                      <w:marRight w:val="0"/>
                      <w:marTop w:val="0"/>
                      <w:marBottom w:val="0"/>
                      <w:divBdr>
                        <w:top w:val="none" w:sz="0" w:space="0" w:color="auto"/>
                        <w:left w:val="none" w:sz="0" w:space="0" w:color="auto"/>
                        <w:bottom w:val="none" w:sz="0" w:space="0" w:color="auto"/>
                        <w:right w:val="none" w:sz="0" w:space="0" w:color="auto"/>
                      </w:divBdr>
                    </w:div>
                  </w:divsChild>
                </w:div>
                <w:div w:id="1174760591">
                  <w:marLeft w:val="0"/>
                  <w:marRight w:val="0"/>
                  <w:marTop w:val="0"/>
                  <w:marBottom w:val="0"/>
                  <w:divBdr>
                    <w:top w:val="none" w:sz="0" w:space="0" w:color="auto"/>
                    <w:left w:val="none" w:sz="0" w:space="0" w:color="auto"/>
                    <w:bottom w:val="none" w:sz="0" w:space="0" w:color="auto"/>
                    <w:right w:val="none" w:sz="0" w:space="0" w:color="auto"/>
                  </w:divBdr>
                  <w:divsChild>
                    <w:div w:id="1086028825">
                      <w:marLeft w:val="0"/>
                      <w:marRight w:val="0"/>
                      <w:marTop w:val="0"/>
                      <w:marBottom w:val="0"/>
                      <w:divBdr>
                        <w:top w:val="none" w:sz="0" w:space="0" w:color="auto"/>
                        <w:left w:val="none" w:sz="0" w:space="0" w:color="auto"/>
                        <w:bottom w:val="none" w:sz="0" w:space="0" w:color="auto"/>
                        <w:right w:val="none" w:sz="0" w:space="0" w:color="auto"/>
                      </w:divBdr>
                    </w:div>
                    <w:div w:id="2011786736">
                      <w:marLeft w:val="0"/>
                      <w:marRight w:val="0"/>
                      <w:marTop w:val="0"/>
                      <w:marBottom w:val="0"/>
                      <w:divBdr>
                        <w:top w:val="none" w:sz="0" w:space="0" w:color="auto"/>
                        <w:left w:val="none" w:sz="0" w:space="0" w:color="auto"/>
                        <w:bottom w:val="none" w:sz="0" w:space="0" w:color="auto"/>
                        <w:right w:val="none" w:sz="0" w:space="0" w:color="auto"/>
                      </w:divBdr>
                    </w:div>
                  </w:divsChild>
                </w:div>
                <w:div w:id="1841845580">
                  <w:marLeft w:val="0"/>
                  <w:marRight w:val="0"/>
                  <w:marTop w:val="0"/>
                  <w:marBottom w:val="0"/>
                  <w:divBdr>
                    <w:top w:val="none" w:sz="0" w:space="0" w:color="auto"/>
                    <w:left w:val="none" w:sz="0" w:space="0" w:color="auto"/>
                    <w:bottom w:val="none" w:sz="0" w:space="0" w:color="auto"/>
                    <w:right w:val="none" w:sz="0" w:space="0" w:color="auto"/>
                  </w:divBdr>
                  <w:divsChild>
                    <w:div w:id="1211305944">
                      <w:marLeft w:val="0"/>
                      <w:marRight w:val="0"/>
                      <w:marTop w:val="0"/>
                      <w:marBottom w:val="0"/>
                      <w:divBdr>
                        <w:top w:val="none" w:sz="0" w:space="0" w:color="auto"/>
                        <w:left w:val="none" w:sz="0" w:space="0" w:color="auto"/>
                        <w:bottom w:val="none" w:sz="0" w:space="0" w:color="auto"/>
                        <w:right w:val="none" w:sz="0" w:space="0" w:color="auto"/>
                      </w:divBdr>
                    </w:div>
                    <w:div w:id="1715537586">
                      <w:marLeft w:val="0"/>
                      <w:marRight w:val="0"/>
                      <w:marTop w:val="0"/>
                      <w:marBottom w:val="0"/>
                      <w:divBdr>
                        <w:top w:val="none" w:sz="0" w:space="0" w:color="auto"/>
                        <w:left w:val="none" w:sz="0" w:space="0" w:color="auto"/>
                        <w:bottom w:val="none" w:sz="0" w:space="0" w:color="auto"/>
                        <w:right w:val="none" w:sz="0" w:space="0" w:color="auto"/>
                      </w:divBdr>
                    </w:div>
                  </w:divsChild>
                </w:div>
                <w:div w:id="122114447">
                  <w:marLeft w:val="0"/>
                  <w:marRight w:val="0"/>
                  <w:marTop w:val="0"/>
                  <w:marBottom w:val="0"/>
                  <w:divBdr>
                    <w:top w:val="none" w:sz="0" w:space="0" w:color="auto"/>
                    <w:left w:val="none" w:sz="0" w:space="0" w:color="auto"/>
                    <w:bottom w:val="none" w:sz="0" w:space="0" w:color="auto"/>
                    <w:right w:val="none" w:sz="0" w:space="0" w:color="auto"/>
                  </w:divBdr>
                  <w:divsChild>
                    <w:div w:id="170663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0881432">
      <w:bodyDiv w:val="1"/>
      <w:marLeft w:val="0"/>
      <w:marRight w:val="0"/>
      <w:marTop w:val="0"/>
      <w:marBottom w:val="0"/>
      <w:divBdr>
        <w:top w:val="none" w:sz="0" w:space="0" w:color="auto"/>
        <w:left w:val="none" w:sz="0" w:space="0" w:color="auto"/>
        <w:bottom w:val="none" w:sz="0" w:space="0" w:color="auto"/>
        <w:right w:val="none" w:sz="0" w:space="0" w:color="auto"/>
      </w:divBdr>
      <w:divsChild>
        <w:div w:id="2116557697">
          <w:marLeft w:val="0"/>
          <w:marRight w:val="0"/>
          <w:marTop w:val="0"/>
          <w:marBottom w:val="0"/>
          <w:divBdr>
            <w:top w:val="none" w:sz="0" w:space="0" w:color="auto"/>
            <w:left w:val="none" w:sz="0" w:space="0" w:color="auto"/>
            <w:bottom w:val="none" w:sz="0" w:space="0" w:color="auto"/>
            <w:right w:val="none" w:sz="0" w:space="0" w:color="auto"/>
          </w:divBdr>
          <w:divsChild>
            <w:div w:id="1077020729">
              <w:marLeft w:val="0"/>
              <w:marRight w:val="0"/>
              <w:marTop w:val="0"/>
              <w:marBottom w:val="0"/>
              <w:divBdr>
                <w:top w:val="none" w:sz="0" w:space="0" w:color="auto"/>
                <w:left w:val="none" w:sz="0" w:space="0" w:color="auto"/>
                <w:bottom w:val="none" w:sz="0" w:space="0" w:color="auto"/>
                <w:right w:val="none" w:sz="0" w:space="0" w:color="auto"/>
              </w:divBdr>
              <w:divsChild>
                <w:div w:id="1188175004">
                  <w:marLeft w:val="0"/>
                  <w:marRight w:val="0"/>
                  <w:marTop w:val="0"/>
                  <w:marBottom w:val="0"/>
                  <w:divBdr>
                    <w:top w:val="none" w:sz="0" w:space="0" w:color="auto"/>
                    <w:left w:val="none" w:sz="0" w:space="0" w:color="auto"/>
                    <w:bottom w:val="none" w:sz="0" w:space="0" w:color="auto"/>
                    <w:right w:val="none" w:sz="0" w:space="0" w:color="auto"/>
                  </w:divBdr>
                  <w:divsChild>
                    <w:div w:id="927732209">
                      <w:marLeft w:val="0"/>
                      <w:marRight w:val="0"/>
                      <w:marTop w:val="0"/>
                      <w:marBottom w:val="0"/>
                      <w:divBdr>
                        <w:top w:val="none" w:sz="0" w:space="0" w:color="auto"/>
                        <w:left w:val="none" w:sz="0" w:space="0" w:color="auto"/>
                        <w:bottom w:val="none" w:sz="0" w:space="0" w:color="auto"/>
                        <w:right w:val="none" w:sz="0" w:space="0" w:color="auto"/>
                      </w:divBdr>
                    </w:div>
                  </w:divsChild>
                </w:div>
                <w:div w:id="1465544243">
                  <w:marLeft w:val="0"/>
                  <w:marRight w:val="0"/>
                  <w:marTop w:val="0"/>
                  <w:marBottom w:val="0"/>
                  <w:divBdr>
                    <w:top w:val="none" w:sz="0" w:space="0" w:color="auto"/>
                    <w:left w:val="none" w:sz="0" w:space="0" w:color="auto"/>
                    <w:bottom w:val="none" w:sz="0" w:space="0" w:color="auto"/>
                    <w:right w:val="none" w:sz="0" w:space="0" w:color="auto"/>
                  </w:divBdr>
                  <w:divsChild>
                    <w:div w:id="250745809">
                      <w:marLeft w:val="0"/>
                      <w:marRight w:val="0"/>
                      <w:marTop w:val="0"/>
                      <w:marBottom w:val="0"/>
                      <w:divBdr>
                        <w:top w:val="none" w:sz="0" w:space="0" w:color="auto"/>
                        <w:left w:val="none" w:sz="0" w:space="0" w:color="auto"/>
                        <w:bottom w:val="none" w:sz="0" w:space="0" w:color="auto"/>
                        <w:right w:val="none" w:sz="0" w:space="0" w:color="auto"/>
                      </w:divBdr>
                    </w:div>
                  </w:divsChild>
                </w:div>
                <w:div w:id="1680152819">
                  <w:marLeft w:val="0"/>
                  <w:marRight w:val="0"/>
                  <w:marTop w:val="0"/>
                  <w:marBottom w:val="0"/>
                  <w:divBdr>
                    <w:top w:val="none" w:sz="0" w:space="0" w:color="auto"/>
                    <w:left w:val="none" w:sz="0" w:space="0" w:color="auto"/>
                    <w:bottom w:val="none" w:sz="0" w:space="0" w:color="auto"/>
                    <w:right w:val="none" w:sz="0" w:space="0" w:color="auto"/>
                  </w:divBdr>
                  <w:divsChild>
                    <w:div w:id="1093864007">
                      <w:marLeft w:val="0"/>
                      <w:marRight w:val="0"/>
                      <w:marTop w:val="0"/>
                      <w:marBottom w:val="0"/>
                      <w:divBdr>
                        <w:top w:val="none" w:sz="0" w:space="0" w:color="auto"/>
                        <w:left w:val="none" w:sz="0" w:space="0" w:color="auto"/>
                        <w:bottom w:val="none" w:sz="0" w:space="0" w:color="auto"/>
                        <w:right w:val="none" w:sz="0" w:space="0" w:color="auto"/>
                      </w:divBdr>
                    </w:div>
                    <w:div w:id="1042829233">
                      <w:marLeft w:val="0"/>
                      <w:marRight w:val="0"/>
                      <w:marTop w:val="0"/>
                      <w:marBottom w:val="0"/>
                      <w:divBdr>
                        <w:top w:val="none" w:sz="0" w:space="0" w:color="auto"/>
                        <w:left w:val="none" w:sz="0" w:space="0" w:color="auto"/>
                        <w:bottom w:val="none" w:sz="0" w:space="0" w:color="auto"/>
                        <w:right w:val="none" w:sz="0" w:space="0" w:color="auto"/>
                      </w:divBdr>
                    </w:div>
                  </w:divsChild>
                </w:div>
                <w:div w:id="1693528070">
                  <w:marLeft w:val="0"/>
                  <w:marRight w:val="0"/>
                  <w:marTop w:val="0"/>
                  <w:marBottom w:val="0"/>
                  <w:divBdr>
                    <w:top w:val="none" w:sz="0" w:space="0" w:color="auto"/>
                    <w:left w:val="none" w:sz="0" w:space="0" w:color="auto"/>
                    <w:bottom w:val="none" w:sz="0" w:space="0" w:color="auto"/>
                    <w:right w:val="none" w:sz="0" w:space="0" w:color="auto"/>
                  </w:divBdr>
                  <w:divsChild>
                    <w:div w:id="976453218">
                      <w:marLeft w:val="0"/>
                      <w:marRight w:val="0"/>
                      <w:marTop w:val="0"/>
                      <w:marBottom w:val="0"/>
                      <w:divBdr>
                        <w:top w:val="none" w:sz="0" w:space="0" w:color="auto"/>
                        <w:left w:val="none" w:sz="0" w:space="0" w:color="auto"/>
                        <w:bottom w:val="none" w:sz="0" w:space="0" w:color="auto"/>
                        <w:right w:val="none" w:sz="0" w:space="0" w:color="auto"/>
                      </w:divBdr>
                    </w:div>
                    <w:div w:id="758332306">
                      <w:marLeft w:val="0"/>
                      <w:marRight w:val="0"/>
                      <w:marTop w:val="0"/>
                      <w:marBottom w:val="0"/>
                      <w:divBdr>
                        <w:top w:val="none" w:sz="0" w:space="0" w:color="auto"/>
                        <w:left w:val="none" w:sz="0" w:space="0" w:color="auto"/>
                        <w:bottom w:val="none" w:sz="0" w:space="0" w:color="auto"/>
                        <w:right w:val="none" w:sz="0" w:space="0" w:color="auto"/>
                      </w:divBdr>
                    </w:div>
                  </w:divsChild>
                </w:div>
                <w:div w:id="616566059">
                  <w:marLeft w:val="0"/>
                  <w:marRight w:val="0"/>
                  <w:marTop w:val="0"/>
                  <w:marBottom w:val="0"/>
                  <w:divBdr>
                    <w:top w:val="none" w:sz="0" w:space="0" w:color="auto"/>
                    <w:left w:val="none" w:sz="0" w:space="0" w:color="auto"/>
                    <w:bottom w:val="none" w:sz="0" w:space="0" w:color="auto"/>
                    <w:right w:val="none" w:sz="0" w:space="0" w:color="auto"/>
                  </w:divBdr>
                  <w:divsChild>
                    <w:div w:id="181005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667630">
      <w:bodyDiv w:val="1"/>
      <w:marLeft w:val="0"/>
      <w:marRight w:val="0"/>
      <w:marTop w:val="0"/>
      <w:marBottom w:val="0"/>
      <w:divBdr>
        <w:top w:val="none" w:sz="0" w:space="0" w:color="auto"/>
        <w:left w:val="none" w:sz="0" w:space="0" w:color="auto"/>
        <w:bottom w:val="none" w:sz="0" w:space="0" w:color="auto"/>
        <w:right w:val="none" w:sz="0" w:space="0" w:color="auto"/>
      </w:divBdr>
      <w:divsChild>
        <w:div w:id="1415012814">
          <w:marLeft w:val="0"/>
          <w:marRight w:val="0"/>
          <w:marTop w:val="0"/>
          <w:marBottom w:val="0"/>
          <w:divBdr>
            <w:top w:val="none" w:sz="0" w:space="0" w:color="auto"/>
            <w:left w:val="none" w:sz="0" w:space="0" w:color="auto"/>
            <w:bottom w:val="none" w:sz="0" w:space="0" w:color="auto"/>
            <w:right w:val="none" w:sz="0" w:space="0" w:color="auto"/>
          </w:divBdr>
          <w:divsChild>
            <w:div w:id="2131316954">
              <w:marLeft w:val="0"/>
              <w:marRight w:val="0"/>
              <w:marTop w:val="0"/>
              <w:marBottom w:val="0"/>
              <w:divBdr>
                <w:top w:val="none" w:sz="0" w:space="0" w:color="auto"/>
                <w:left w:val="none" w:sz="0" w:space="0" w:color="auto"/>
                <w:bottom w:val="none" w:sz="0" w:space="0" w:color="auto"/>
                <w:right w:val="none" w:sz="0" w:space="0" w:color="auto"/>
              </w:divBdr>
              <w:divsChild>
                <w:div w:id="908927662">
                  <w:marLeft w:val="0"/>
                  <w:marRight w:val="0"/>
                  <w:marTop w:val="0"/>
                  <w:marBottom w:val="0"/>
                  <w:divBdr>
                    <w:top w:val="none" w:sz="0" w:space="0" w:color="auto"/>
                    <w:left w:val="none" w:sz="0" w:space="0" w:color="auto"/>
                    <w:bottom w:val="none" w:sz="0" w:space="0" w:color="auto"/>
                    <w:right w:val="none" w:sz="0" w:space="0" w:color="auto"/>
                  </w:divBdr>
                  <w:divsChild>
                    <w:div w:id="1474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4856273">
      <w:bodyDiv w:val="1"/>
      <w:marLeft w:val="0"/>
      <w:marRight w:val="0"/>
      <w:marTop w:val="0"/>
      <w:marBottom w:val="0"/>
      <w:divBdr>
        <w:top w:val="none" w:sz="0" w:space="0" w:color="auto"/>
        <w:left w:val="none" w:sz="0" w:space="0" w:color="auto"/>
        <w:bottom w:val="none" w:sz="0" w:space="0" w:color="auto"/>
        <w:right w:val="none" w:sz="0" w:space="0" w:color="auto"/>
      </w:divBdr>
      <w:divsChild>
        <w:div w:id="1408307680">
          <w:marLeft w:val="0"/>
          <w:marRight w:val="0"/>
          <w:marTop w:val="0"/>
          <w:marBottom w:val="0"/>
          <w:divBdr>
            <w:top w:val="none" w:sz="0" w:space="0" w:color="auto"/>
            <w:left w:val="none" w:sz="0" w:space="0" w:color="auto"/>
            <w:bottom w:val="none" w:sz="0" w:space="0" w:color="auto"/>
            <w:right w:val="none" w:sz="0" w:space="0" w:color="auto"/>
          </w:divBdr>
          <w:divsChild>
            <w:div w:id="199444517">
              <w:marLeft w:val="0"/>
              <w:marRight w:val="0"/>
              <w:marTop w:val="0"/>
              <w:marBottom w:val="0"/>
              <w:divBdr>
                <w:top w:val="none" w:sz="0" w:space="0" w:color="auto"/>
                <w:left w:val="none" w:sz="0" w:space="0" w:color="auto"/>
                <w:bottom w:val="none" w:sz="0" w:space="0" w:color="auto"/>
                <w:right w:val="none" w:sz="0" w:space="0" w:color="auto"/>
              </w:divBdr>
              <w:divsChild>
                <w:div w:id="1367827767">
                  <w:marLeft w:val="0"/>
                  <w:marRight w:val="0"/>
                  <w:marTop w:val="0"/>
                  <w:marBottom w:val="0"/>
                  <w:divBdr>
                    <w:top w:val="none" w:sz="0" w:space="0" w:color="auto"/>
                    <w:left w:val="none" w:sz="0" w:space="0" w:color="auto"/>
                    <w:bottom w:val="none" w:sz="0" w:space="0" w:color="auto"/>
                    <w:right w:val="none" w:sz="0" w:space="0" w:color="auto"/>
                  </w:divBdr>
                  <w:divsChild>
                    <w:div w:id="34886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571273">
      <w:bodyDiv w:val="1"/>
      <w:marLeft w:val="0"/>
      <w:marRight w:val="0"/>
      <w:marTop w:val="0"/>
      <w:marBottom w:val="0"/>
      <w:divBdr>
        <w:top w:val="none" w:sz="0" w:space="0" w:color="auto"/>
        <w:left w:val="none" w:sz="0" w:space="0" w:color="auto"/>
        <w:bottom w:val="none" w:sz="0" w:space="0" w:color="auto"/>
        <w:right w:val="none" w:sz="0" w:space="0" w:color="auto"/>
      </w:divBdr>
      <w:divsChild>
        <w:div w:id="468784629">
          <w:marLeft w:val="0"/>
          <w:marRight w:val="0"/>
          <w:marTop w:val="0"/>
          <w:marBottom w:val="0"/>
          <w:divBdr>
            <w:top w:val="none" w:sz="0" w:space="0" w:color="auto"/>
            <w:left w:val="none" w:sz="0" w:space="0" w:color="auto"/>
            <w:bottom w:val="none" w:sz="0" w:space="0" w:color="auto"/>
            <w:right w:val="none" w:sz="0" w:space="0" w:color="auto"/>
          </w:divBdr>
          <w:divsChild>
            <w:div w:id="216094186">
              <w:marLeft w:val="0"/>
              <w:marRight w:val="0"/>
              <w:marTop w:val="0"/>
              <w:marBottom w:val="0"/>
              <w:divBdr>
                <w:top w:val="none" w:sz="0" w:space="0" w:color="auto"/>
                <w:left w:val="none" w:sz="0" w:space="0" w:color="auto"/>
                <w:bottom w:val="none" w:sz="0" w:space="0" w:color="auto"/>
                <w:right w:val="none" w:sz="0" w:space="0" w:color="auto"/>
              </w:divBdr>
              <w:divsChild>
                <w:div w:id="1460225229">
                  <w:marLeft w:val="0"/>
                  <w:marRight w:val="0"/>
                  <w:marTop w:val="0"/>
                  <w:marBottom w:val="0"/>
                  <w:divBdr>
                    <w:top w:val="none" w:sz="0" w:space="0" w:color="auto"/>
                    <w:left w:val="none" w:sz="0" w:space="0" w:color="auto"/>
                    <w:bottom w:val="none" w:sz="0" w:space="0" w:color="auto"/>
                    <w:right w:val="none" w:sz="0" w:space="0" w:color="auto"/>
                  </w:divBdr>
                  <w:divsChild>
                    <w:div w:id="113614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6241</TotalTime>
  <Pages>9</Pages>
  <Words>2776</Words>
  <Characters>15825</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Todorov (1705088)</dc:creator>
  <cp:keywords/>
  <dc:description/>
  <cp:lastModifiedBy>Peter Todorov (1705088)</cp:lastModifiedBy>
  <cp:revision>52</cp:revision>
  <dcterms:created xsi:type="dcterms:W3CDTF">2023-02-27T15:59:00Z</dcterms:created>
  <dcterms:modified xsi:type="dcterms:W3CDTF">2023-03-10T22:49:00Z</dcterms:modified>
</cp:coreProperties>
</file>