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E82AA6" w14:textId="77777777" w:rsidR="00792B23" w:rsidRPr="0021532A" w:rsidRDefault="00792B23" w:rsidP="00792B23">
      <w:pPr>
        <w:spacing w:line="360" w:lineRule="auto"/>
        <w:jc w:val="center"/>
        <w:rPr>
          <w:rFonts w:asciiTheme="majorBidi" w:hAnsiTheme="majorBidi" w:cstheme="majorBidi"/>
          <w:b/>
        </w:rPr>
      </w:pPr>
      <w:r w:rsidRPr="0021532A">
        <w:rPr>
          <w:rFonts w:asciiTheme="majorBidi" w:hAnsiTheme="majorBidi" w:cstheme="majorBidi"/>
          <w:b/>
          <w:noProof/>
        </w:rPr>
        <w:drawing>
          <wp:inline distT="0" distB="0" distL="0" distR="0" wp14:anchorId="634293C2" wp14:editId="0C2B757D">
            <wp:extent cx="2914650" cy="971550"/>
            <wp:effectExtent l="0" t="0" r="0" b="0"/>
            <wp:docPr id="7" name="Picture 7"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14650" cy="971550"/>
                    </a:xfrm>
                    <a:prstGeom prst="rect">
                      <a:avLst/>
                    </a:prstGeom>
                    <a:noFill/>
                    <a:ln>
                      <a:noFill/>
                    </a:ln>
                  </pic:spPr>
                </pic:pic>
              </a:graphicData>
            </a:graphic>
          </wp:inline>
        </w:drawing>
      </w:r>
    </w:p>
    <w:p w14:paraId="42B8DBED" w14:textId="77777777" w:rsidR="00792B23" w:rsidRPr="0021532A" w:rsidRDefault="00792B23" w:rsidP="00792B23">
      <w:pPr>
        <w:spacing w:line="360" w:lineRule="auto"/>
        <w:jc w:val="center"/>
        <w:rPr>
          <w:rFonts w:asciiTheme="majorBidi" w:hAnsiTheme="majorBidi" w:cstheme="majorBidi"/>
          <w:b/>
        </w:rPr>
      </w:pPr>
    </w:p>
    <w:p w14:paraId="48D9E0BA" w14:textId="77777777" w:rsidR="00792B23" w:rsidRPr="0021532A" w:rsidRDefault="00792B23" w:rsidP="00792B23">
      <w:pPr>
        <w:spacing w:line="360" w:lineRule="auto"/>
        <w:jc w:val="center"/>
        <w:rPr>
          <w:rFonts w:asciiTheme="majorBidi" w:hAnsiTheme="majorBidi" w:cstheme="majorBidi"/>
          <w:b/>
        </w:rPr>
      </w:pPr>
    </w:p>
    <w:p w14:paraId="698F10F1" w14:textId="77777777" w:rsidR="00792B23" w:rsidRPr="0021532A" w:rsidRDefault="00792B23" w:rsidP="00792B23">
      <w:pPr>
        <w:spacing w:line="480" w:lineRule="auto"/>
        <w:jc w:val="center"/>
        <w:rPr>
          <w:rFonts w:asciiTheme="majorBidi" w:hAnsiTheme="majorBidi" w:cstheme="majorBidi"/>
          <w:b/>
        </w:rPr>
      </w:pPr>
    </w:p>
    <w:p w14:paraId="3089D16E" w14:textId="77777777" w:rsidR="00792B23" w:rsidRPr="0021532A" w:rsidRDefault="00792B23" w:rsidP="00792B23">
      <w:pPr>
        <w:spacing w:line="480" w:lineRule="auto"/>
        <w:jc w:val="center"/>
        <w:rPr>
          <w:rFonts w:asciiTheme="majorBidi" w:hAnsiTheme="majorBidi" w:cstheme="majorBidi"/>
          <w:b/>
        </w:rPr>
      </w:pPr>
    </w:p>
    <w:p w14:paraId="323447AC" w14:textId="77777777" w:rsidR="00792B23" w:rsidRPr="00774971" w:rsidRDefault="00792B23" w:rsidP="00792B23">
      <w:pPr>
        <w:spacing w:line="480" w:lineRule="auto"/>
        <w:jc w:val="center"/>
        <w:rPr>
          <w:rFonts w:asciiTheme="majorBidi" w:hAnsiTheme="majorBidi" w:cstheme="majorBidi"/>
          <w:b/>
          <w:color w:val="000000" w:themeColor="text1"/>
        </w:rPr>
      </w:pPr>
      <w:r w:rsidRPr="00774971">
        <w:rPr>
          <w:rFonts w:asciiTheme="majorBidi" w:hAnsiTheme="majorBidi" w:cstheme="majorBidi"/>
          <w:b/>
          <w:color w:val="000000" w:themeColor="text1"/>
        </w:rPr>
        <w:t>The School of Psychology</w:t>
      </w:r>
    </w:p>
    <w:p w14:paraId="1AAE5BBE" w14:textId="77777777" w:rsidR="00792B23" w:rsidRPr="00774971" w:rsidRDefault="00792B23" w:rsidP="00792B23">
      <w:pPr>
        <w:spacing w:line="480" w:lineRule="auto"/>
        <w:jc w:val="center"/>
        <w:rPr>
          <w:rFonts w:asciiTheme="majorBidi" w:hAnsiTheme="majorBidi" w:cstheme="majorBidi"/>
          <w:b/>
          <w:color w:val="000000" w:themeColor="text1"/>
        </w:rPr>
      </w:pPr>
    </w:p>
    <w:p w14:paraId="2E023BBA" w14:textId="77777777" w:rsidR="00792B23" w:rsidRPr="00774971" w:rsidRDefault="00792B23" w:rsidP="00792B23">
      <w:pPr>
        <w:autoSpaceDE w:val="0"/>
        <w:autoSpaceDN w:val="0"/>
        <w:adjustRightInd w:val="0"/>
        <w:spacing w:line="480" w:lineRule="auto"/>
        <w:jc w:val="center"/>
        <w:rPr>
          <w:rFonts w:asciiTheme="majorBidi" w:hAnsiTheme="majorBidi" w:cstheme="majorBidi"/>
          <w:b/>
          <w:color w:val="000000" w:themeColor="text1"/>
          <w:lang w:eastAsia="en-GB"/>
        </w:rPr>
      </w:pPr>
      <w:r w:rsidRPr="00774971">
        <w:rPr>
          <w:rFonts w:asciiTheme="majorBidi" w:hAnsiTheme="majorBidi" w:cstheme="majorBidi"/>
          <w:b/>
          <w:color w:val="000000" w:themeColor="text1"/>
          <w:lang w:eastAsia="en-GB"/>
        </w:rPr>
        <w:t>BA Joint Honours Counselling Studies and Psychology</w:t>
      </w:r>
    </w:p>
    <w:p w14:paraId="26BA0EC9" w14:textId="77777777" w:rsidR="00792B23" w:rsidRPr="00774971" w:rsidRDefault="00792B23" w:rsidP="00792B23">
      <w:pPr>
        <w:autoSpaceDE w:val="0"/>
        <w:autoSpaceDN w:val="0"/>
        <w:adjustRightInd w:val="0"/>
        <w:spacing w:line="480" w:lineRule="auto"/>
        <w:jc w:val="center"/>
        <w:rPr>
          <w:rFonts w:asciiTheme="majorBidi" w:hAnsiTheme="majorBidi" w:cstheme="majorBidi"/>
          <w:b/>
          <w:color w:val="000000" w:themeColor="text1"/>
          <w:lang w:eastAsia="en-GB"/>
        </w:rPr>
      </w:pPr>
      <w:r w:rsidRPr="00774971">
        <w:rPr>
          <w:rFonts w:asciiTheme="majorBidi" w:hAnsiTheme="majorBidi" w:cstheme="majorBidi"/>
          <w:b/>
          <w:color w:val="000000" w:themeColor="text1"/>
          <w:lang w:eastAsia="en-GB"/>
        </w:rPr>
        <w:t>Level 5</w:t>
      </w:r>
    </w:p>
    <w:p w14:paraId="4AD6020C" w14:textId="77777777" w:rsidR="00792B23" w:rsidRPr="00774971" w:rsidRDefault="00792B23" w:rsidP="00792B23">
      <w:pPr>
        <w:spacing w:line="480" w:lineRule="auto"/>
        <w:jc w:val="center"/>
        <w:rPr>
          <w:rFonts w:asciiTheme="majorBidi" w:hAnsiTheme="majorBidi" w:cstheme="majorBidi"/>
          <w:b/>
          <w:color w:val="000000" w:themeColor="text1"/>
        </w:rPr>
      </w:pPr>
    </w:p>
    <w:p w14:paraId="0F1955B6" w14:textId="77777777" w:rsidR="00792B23" w:rsidRPr="00774971" w:rsidRDefault="00792B23" w:rsidP="00792B23">
      <w:pPr>
        <w:spacing w:line="480" w:lineRule="auto"/>
        <w:jc w:val="center"/>
        <w:rPr>
          <w:rFonts w:asciiTheme="majorBidi" w:hAnsiTheme="majorBidi" w:cstheme="majorBidi"/>
          <w:b/>
          <w:color w:val="000000" w:themeColor="text1"/>
        </w:rPr>
      </w:pPr>
      <w:r w:rsidRPr="00774971">
        <w:rPr>
          <w:rFonts w:asciiTheme="majorBidi" w:hAnsiTheme="majorBidi" w:cstheme="majorBidi"/>
          <w:b/>
          <w:color w:val="000000" w:themeColor="text1"/>
        </w:rPr>
        <w:t>Module title: Developmental Psychology and Individual Differences</w:t>
      </w:r>
    </w:p>
    <w:p w14:paraId="59F9E84E" w14:textId="77777777" w:rsidR="00792B23" w:rsidRPr="00774971" w:rsidRDefault="00792B23" w:rsidP="00792B23">
      <w:pPr>
        <w:pStyle w:val="Heading1"/>
        <w:spacing w:line="480" w:lineRule="auto"/>
        <w:jc w:val="center"/>
        <w:rPr>
          <w:rFonts w:asciiTheme="majorBidi" w:eastAsia="Times New Roman" w:hAnsiTheme="majorBidi"/>
          <w:color w:val="000000" w:themeColor="text1"/>
          <w:sz w:val="24"/>
          <w:szCs w:val="24"/>
        </w:rPr>
      </w:pPr>
      <w:r w:rsidRPr="00774971">
        <w:rPr>
          <w:rFonts w:asciiTheme="majorBidi" w:hAnsiTheme="majorBidi"/>
          <w:b/>
          <w:color w:val="000000" w:themeColor="text1"/>
          <w:sz w:val="24"/>
          <w:szCs w:val="24"/>
        </w:rPr>
        <w:t>Module Code: M5X00910</w:t>
      </w:r>
    </w:p>
    <w:p w14:paraId="6351D339" w14:textId="77777777" w:rsidR="00792B23" w:rsidRPr="00774971" w:rsidRDefault="00792B23" w:rsidP="00792B23">
      <w:pPr>
        <w:spacing w:line="480" w:lineRule="auto"/>
        <w:jc w:val="center"/>
        <w:rPr>
          <w:rFonts w:asciiTheme="majorBidi" w:eastAsia="Times New Roman" w:hAnsiTheme="majorBidi" w:cstheme="majorBidi"/>
        </w:rPr>
      </w:pPr>
      <w:r w:rsidRPr="00774971">
        <w:rPr>
          <w:rFonts w:asciiTheme="majorBidi" w:hAnsiTheme="majorBidi" w:cstheme="majorBidi"/>
          <w:b/>
          <w:color w:val="000000" w:themeColor="text1"/>
        </w:rPr>
        <w:t>Module Leader: Dr Judith Marshall</w:t>
      </w:r>
    </w:p>
    <w:p w14:paraId="55211835" w14:textId="77777777" w:rsidR="00792B23" w:rsidRPr="00774971" w:rsidRDefault="00792B23" w:rsidP="00792B23">
      <w:pPr>
        <w:spacing w:line="480" w:lineRule="auto"/>
        <w:jc w:val="center"/>
        <w:rPr>
          <w:rFonts w:asciiTheme="majorBidi" w:hAnsiTheme="majorBidi" w:cstheme="majorBidi"/>
          <w:b/>
          <w:color w:val="000000" w:themeColor="text1"/>
        </w:rPr>
      </w:pPr>
    </w:p>
    <w:p w14:paraId="71AA95AC" w14:textId="77777777" w:rsidR="00792B23" w:rsidRPr="00774971" w:rsidRDefault="00792B23" w:rsidP="00792B23">
      <w:pPr>
        <w:spacing w:line="480" w:lineRule="auto"/>
        <w:jc w:val="center"/>
        <w:rPr>
          <w:rFonts w:asciiTheme="majorBidi" w:hAnsiTheme="majorBidi" w:cstheme="majorBidi"/>
          <w:b/>
          <w:color w:val="000000" w:themeColor="text1"/>
        </w:rPr>
      </w:pPr>
    </w:p>
    <w:p w14:paraId="383CE152" w14:textId="77777777" w:rsidR="00792B23" w:rsidRPr="00774971" w:rsidRDefault="00792B23" w:rsidP="00792B23">
      <w:pPr>
        <w:spacing w:line="480" w:lineRule="auto"/>
        <w:jc w:val="center"/>
        <w:rPr>
          <w:rFonts w:asciiTheme="majorBidi" w:hAnsiTheme="majorBidi" w:cstheme="majorBidi"/>
          <w:b/>
          <w:color w:val="000000" w:themeColor="text1"/>
        </w:rPr>
      </w:pPr>
      <w:r w:rsidRPr="00774971">
        <w:rPr>
          <w:rFonts w:asciiTheme="majorBidi" w:hAnsiTheme="majorBidi" w:cstheme="majorBidi"/>
          <w:b/>
          <w:color w:val="000000" w:themeColor="text1"/>
        </w:rPr>
        <w:t>Assessment Component: One;</w:t>
      </w:r>
    </w:p>
    <w:p w14:paraId="129CC7C1" w14:textId="77777777" w:rsidR="00792B23" w:rsidRPr="00774971" w:rsidRDefault="00792B23" w:rsidP="00792B23">
      <w:pPr>
        <w:spacing w:line="480" w:lineRule="auto"/>
        <w:jc w:val="center"/>
        <w:rPr>
          <w:rFonts w:asciiTheme="majorBidi" w:hAnsiTheme="majorBidi" w:cstheme="majorBidi"/>
          <w:b/>
          <w:color w:val="000000" w:themeColor="text1"/>
        </w:rPr>
      </w:pPr>
      <w:r w:rsidRPr="00774971">
        <w:rPr>
          <w:rFonts w:asciiTheme="majorBidi" w:hAnsiTheme="majorBidi" w:cstheme="majorBidi"/>
          <w:i/>
          <w:iCs/>
        </w:rPr>
        <w:t>‘Compare and contrast two theories of cognitive development.’</w:t>
      </w:r>
    </w:p>
    <w:p w14:paraId="23A7FD19" w14:textId="77777777" w:rsidR="00792B23" w:rsidRPr="00774971" w:rsidRDefault="00792B23" w:rsidP="00792B23">
      <w:pPr>
        <w:spacing w:line="480" w:lineRule="auto"/>
        <w:jc w:val="center"/>
        <w:rPr>
          <w:rFonts w:asciiTheme="majorBidi" w:hAnsiTheme="majorBidi" w:cstheme="majorBidi"/>
          <w:b/>
          <w:color w:val="000000" w:themeColor="text1"/>
        </w:rPr>
      </w:pPr>
    </w:p>
    <w:p w14:paraId="7EA57495" w14:textId="6C27D865" w:rsidR="00792B23" w:rsidRPr="00774971" w:rsidRDefault="00792B23" w:rsidP="00792B23">
      <w:pPr>
        <w:spacing w:line="480" w:lineRule="auto"/>
        <w:jc w:val="center"/>
        <w:rPr>
          <w:rFonts w:asciiTheme="majorBidi" w:hAnsiTheme="majorBidi" w:cstheme="majorBidi"/>
          <w:b/>
          <w:color w:val="000000" w:themeColor="text1"/>
        </w:rPr>
      </w:pPr>
      <w:r w:rsidRPr="00774971">
        <w:rPr>
          <w:rFonts w:asciiTheme="majorBidi" w:hAnsiTheme="majorBidi" w:cstheme="majorBidi"/>
          <w:b/>
          <w:color w:val="000000" w:themeColor="text1"/>
        </w:rPr>
        <w:t xml:space="preserve">Word Count: </w:t>
      </w:r>
      <w:r w:rsidR="00866620">
        <w:rPr>
          <w:rFonts w:asciiTheme="majorBidi" w:hAnsiTheme="majorBidi" w:cstheme="majorBidi"/>
          <w:b/>
          <w:color w:val="000000" w:themeColor="text1"/>
        </w:rPr>
        <w:t>2,199</w:t>
      </w:r>
      <w:r w:rsidR="00286C58" w:rsidRPr="00774971">
        <w:rPr>
          <w:rFonts w:asciiTheme="majorBidi" w:hAnsiTheme="majorBidi" w:cstheme="majorBidi"/>
          <w:b/>
          <w:color w:val="000000" w:themeColor="text1"/>
        </w:rPr>
        <w:t>.</w:t>
      </w:r>
    </w:p>
    <w:p w14:paraId="2C76636E" w14:textId="77777777" w:rsidR="00775C00" w:rsidRPr="00774971" w:rsidRDefault="00B23C0E">
      <w:pPr>
        <w:rPr>
          <w:rFonts w:asciiTheme="majorBidi" w:hAnsiTheme="majorBidi" w:cstheme="majorBidi"/>
        </w:rPr>
      </w:pPr>
    </w:p>
    <w:p w14:paraId="1443BE3A" w14:textId="77777777" w:rsidR="00232517" w:rsidRPr="00774971" w:rsidRDefault="00232517">
      <w:pPr>
        <w:rPr>
          <w:rFonts w:asciiTheme="majorBidi" w:hAnsiTheme="majorBidi" w:cstheme="majorBidi"/>
        </w:rPr>
      </w:pPr>
    </w:p>
    <w:p w14:paraId="05E582FA" w14:textId="77777777" w:rsidR="00232517" w:rsidRPr="00774971" w:rsidRDefault="00232517">
      <w:pPr>
        <w:rPr>
          <w:rFonts w:asciiTheme="majorBidi" w:hAnsiTheme="majorBidi" w:cstheme="majorBidi"/>
        </w:rPr>
      </w:pPr>
    </w:p>
    <w:p w14:paraId="50DE645F" w14:textId="77777777" w:rsidR="00232517" w:rsidRPr="00774971" w:rsidRDefault="00232517">
      <w:pPr>
        <w:rPr>
          <w:rFonts w:asciiTheme="majorBidi" w:hAnsiTheme="majorBidi" w:cstheme="majorBidi"/>
        </w:rPr>
      </w:pPr>
    </w:p>
    <w:p w14:paraId="7EBD6926" w14:textId="77777777" w:rsidR="00232517" w:rsidRPr="00774971" w:rsidRDefault="00232517">
      <w:pPr>
        <w:rPr>
          <w:rFonts w:asciiTheme="majorBidi" w:hAnsiTheme="majorBidi" w:cstheme="majorBidi"/>
        </w:rPr>
      </w:pPr>
    </w:p>
    <w:p w14:paraId="4377D270" w14:textId="77777777" w:rsidR="00232517" w:rsidRPr="00774971" w:rsidRDefault="00232517">
      <w:pPr>
        <w:rPr>
          <w:rFonts w:asciiTheme="majorBidi" w:hAnsiTheme="majorBidi" w:cstheme="majorBidi"/>
        </w:rPr>
      </w:pPr>
    </w:p>
    <w:p w14:paraId="66D0E16F" w14:textId="77777777" w:rsidR="00232517" w:rsidRPr="00774971" w:rsidRDefault="00232517">
      <w:pPr>
        <w:rPr>
          <w:rFonts w:asciiTheme="majorBidi" w:hAnsiTheme="majorBidi" w:cstheme="majorBidi"/>
        </w:rPr>
      </w:pPr>
    </w:p>
    <w:p w14:paraId="76655BDA" w14:textId="77777777" w:rsidR="00232517" w:rsidRPr="00774971" w:rsidRDefault="00232517">
      <w:pPr>
        <w:rPr>
          <w:rFonts w:asciiTheme="majorBidi" w:hAnsiTheme="majorBidi" w:cstheme="majorBidi"/>
        </w:rPr>
      </w:pPr>
    </w:p>
    <w:p w14:paraId="1253DE3B" w14:textId="14A38EA1" w:rsidR="00232517" w:rsidRPr="00774971" w:rsidRDefault="00232517" w:rsidP="00232517">
      <w:pPr>
        <w:pStyle w:val="NormalWeb"/>
        <w:jc w:val="center"/>
        <w:rPr>
          <w:rFonts w:asciiTheme="majorBidi" w:hAnsiTheme="majorBidi" w:cstheme="majorBidi"/>
          <w:b/>
          <w:bCs/>
          <w:i/>
          <w:iCs/>
        </w:rPr>
      </w:pPr>
      <w:r w:rsidRPr="00774971">
        <w:rPr>
          <w:rFonts w:asciiTheme="majorBidi" w:hAnsiTheme="majorBidi" w:cstheme="majorBidi"/>
          <w:b/>
          <w:bCs/>
          <w:i/>
          <w:iCs/>
        </w:rPr>
        <w:lastRenderedPageBreak/>
        <w:t>‘Compare and contrast two theories of cognitive development.’</w:t>
      </w:r>
    </w:p>
    <w:p w14:paraId="61A37DAB" w14:textId="77777777" w:rsidR="00232517" w:rsidRPr="00774971" w:rsidRDefault="00232517" w:rsidP="00232517">
      <w:pPr>
        <w:pStyle w:val="NormalWeb"/>
        <w:rPr>
          <w:rFonts w:asciiTheme="majorBidi" w:hAnsiTheme="majorBidi" w:cstheme="majorBidi"/>
        </w:rPr>
      </w:pPr>
    </w:p>
    <w:p w14:paraId="51291470" w14:textId="7DE02DEF" w:rsidR="00F4367C" w:rsidRPr="00774971" w:rsidRDefault="00353BF5" w:rsidP="00F4367C">
      <w:pPr>
        <w:spacing w:line="480" w:lineRule="auto"/>
        <w:rPr>
          <w:rFonts w:asciiTheme="majorBidi" w:hAnsiTheme="majorBidi" w:cstheme="majorBidi"/>
        </w:rPr>
      </w:pPr>
      <w:r>
        <w:rPr>
          <w:rFonts w:asciiTheme="majorBidi" w:hAnsiTheme="majorBidi" w:cstheme="majorBidi"/>
        </w:rPr>
        <w:t xml:space="preserve">     </w:t>
      </w:r>
      <w:r w:rsidR="00F4367C" w:rsidRPr="00774971">
        <w:rPr>
          <w:rFonts w:asciiTheme="majorBidi" w:hAnsiTheme="majorBidi" w:cstheme="majorBidi"/>
        </w:rPr>
        <w:t>Cognitive theory can be defined as a concept of human development that focusses upon advancements within how people think over certain time periods. According to cognitive theory, our thought processes, and individual styles of thinking, can shape and influence our beh</w:t>
      </w:r>
      <w:r w:rsidR="004947D3" w:rsidRPr="00774971">
        <w:rPr>
          <w:rFonts w:asciiTheme="majorBidi" w:hAnsiTheme="majorBidi" w:cstheme="majorBidi"/>
        </w:rPr>
        <w:t xml:space="preserve">aviours, attitudes, and beliefs </w:t>
      </w:r>
      <w:r w:rsidR="00F4367C" w:rsidRPr="00774971">
        <w:rPr>
          <w:rFonts w:asciiTheme="majorBidi" w:hAnsiTheme="majorBidi" w:cstheme="majorBidi"/>
        </w:rPr>
        <w:t>(Berger, 2008, and Hogg and Vaughan, 2014).</w:t>
      </w:r>
    </w:p>
    <w:p w14:paraId="297DB832" w14:textId="77777777" w:rsidR="00F4367C" w:rsidRPr="00774971" w:rsidRDefault="00F4367C" w:rsidP="00551714">
      <w:pPr>
        <w:spacing w:line="480" w:lineRule="auto"/>
        <w:rPr>
          <w:rFonts w:asciiTheme="majorBidi" w:hAnsiTheme="majorBidi" w:cstheme="majorBidi"/>
        </w:rPr>
      </w:pPr>
    </w:p>
    <w:p w14:paraId="2981B60E" w14:textId="0FF57483" w:rsidR="00232517" w:rsidRPr="00774971" w:rsidRDefault="00353BF5" w:rsidP="00551714">
      <w:pPr>
        <w:spacing w:line="480" w:lineRule="auto"/>
        <w:rPr>
          <w:rFonts w:asciiTheme="majorBidi" w:hAnsiTheme="majorBidi" w:cstheme="majorBidi"/>
        </w:rPr>
      </w:pPr>
      <w:r>
        <w:rPr>
          <w:rFonts w:asciiTheme="majorBidi" w:hAnsiTheme="majorBidi" w:cstheme="majorBidi"/>
        </w:rPr>
        <w:t xml:space="preserve">     </w:t>
      </w:r>
      <w:r w:rsidR="00733C34" w:rsidRPr="00774971">
        <w:rPr>
          <w:rFonts w:asciiTheme="majorBidi" w:hAnsiTheme="majorBidi" w:cstheme="majorBidi"/>
        </w:rPr>
        <w:t xml:space="preserve">This essay will compare and contrast </w:t>
      </w:r>
      <w:r w:rsidR="00444137">
        <w:rPr>
          <w:rFonts w:asciiTheme="majorBidi" w:hAnsiTheme="majorBidi" w:cstheme="majorBidi"/>
        </w:rPr>
        <w:t xml:space="preserve">two </w:t>
      </w:r>
      <w:r w:rsidR="00531E25" w:rsidRPr="00774971">
        <w:rPr>
          <w:rFonts w:asciiTheme="majorBidi" w:hAnsiTheme="majorBidi" w:cstheme="majorBidi"/>
        </w:rPr>
        <w:t>theories of cognitiv</w:t>
      </w:r>
      <w:r w:rsidR="00444137">
        <w:rPr>
          <w:rFonts w:asciiTheme="majorBidi" w:hAnsiTheme="majorBidi" w:cstheme="majorBidi"/>
        </w:rPr>
        <w:t xml:space="preserve">e development. It will examine </w:t>
      </w:r>
      <w:r w:rsidR="00531E25" w:rsidRPr="00774971">
        <w:rPr>
          <w:rFonts w:asciiTheme="majorBidi" w:hAnsiTheme="majorBidi" w:cstheme="majorBidi"/>
        </w:rPr>
        <w:t>Piaget’s stage theory of children’s cognitive development</w:t>
      </w:r>
      <w:r w:rsidR="00444137">
        <w:rPr>
          <w:rFonts w:asciiTheme="majorBidi" w:hAnsiTheme="majorBidi" w:cstheme="majorBidi"/>
        </w:rPr>
        <w:t>, compared to Vygotsky’</w:t>
      </w:r>
      <w:r w:rsidR="008722EC">
        <w:rPr>
          <w:rFonts w:asciiTheme="majorBidi" w:hAnsiTheme="majorBidi" w:cstheme="majorBidi"/>
        </w:rPr>
        <w:t>s S</w:t>
      </w:r>
      <w:r w:rsidR="000F3800">
        <w:rPr>
          <w:rFonts w:asciiTheme="majorBidi" w:hAnsiTheme="majorBidi" w:cstheme="majorBidi"/>
        </w:rPr>
        <w:t>ociocultural</w:t>
      </w:r>
      <w:r w:rsidR="00444137">
        <w:rPr>
          <w:rFonts w:asciiTheme="majorBidi" w:hAnsiTheme="majorBidi" w:cstheme="majorBidi"/>
        </w:rPr>
        <w:t xml:space="preserve"> theory</w:t>
      </w:r>
      <w:r w:rsidR="00551714" w:rsidRPr="00774971">
        <w:rPr>
          <w:rFonts w:asciiTheme="majorBidi" w:hAnsiTheme="majorBidi" w:cstheme="majorBidi"/>
        </w:rPr>
        <w:t>.</w:t>
      </w:r>
      <w:r w:rsidR="00FC4B2F" w:rsidRPr="00774971">
        <w:rPr>
          <w:rFonts w:asciiTheme="majorBidi" w:hAnsiTheme="majorBidi" w:cstheme="majorBidi"/>
        </w:rPr>
        <w:t xml:space="preserve"> Their work is widely recognised as two of the most significant theories, placing emphasis upon </w:t>
      </w:r>
      <w:r w:rsidR="00A24304" w:rsidRPr="00774971">
        <w:rPr>
          <w:rFonts w:asciiTheme="majorBidi" w:hAnsiTheme="majorBidi" w:cstheme="majorBidi"/>
        </w:rPr>
        <w:t xml:space="preserve">the importance </w:t>
      </w:r>
      <w:r w:rsidR="00FC4B2F" w:rsidRPr="00774971">
        <w:rPr>
          <w:rFonts w:asciiTheme="majorBidi" w:hAnsiTheme="majorBidi" w:cstheme="majorBidi"/>
        </w:rPr>
        <w:t>conscious thoughts</w:t>
      </w:r>
      <w:r w:rsidR="00A24304" w:rsidRPr="00774971">
        <w:rPr>
          <w:rFonts w:asciiTheme="majorBidi" w:hAnsiTheme="majorBidi" w:cstheme="majorBidi"/>
        </w:rPr>
        <w:t xml:space="preserve"> in development</w:t>
      </w:r>
      <w:r w:rsidR="00FC4B2F" w:rsidRPr="00774971">
        <w:rPr>
          <w:rFonts w:asciiTheme="majorBidi" w:hAnsiTheme="majorBidi" w:cstheme="majorBidi"/>
        </w:rPr>
        <w:t>.</w:t>
      </w:r>
    </w:p>
    <w:p w14:paraId="415F8B48" w14:textId="77777777" w:rsidR="00652CF7" w:rsidRPr="00774971" w:rsidRDefault="00652CF7" w:rsidP="00551714">
      <w:pPr>
        <w:spacing w:line="480" w:lineRule="auto"/>
        <w:rPr>
          <w:rFonts w:asciiTheme="majorBidi" w:hAnsiTheme="majorBidi" w:cstheme="majorBidi"/>
        </w:rPr>
      </w:pPr>
    </w:p>
    <w:p w14:paraId="251DA795" w14:textId="28992F75" w:rsidR="00F75F11" w:rsidRPr="00774971" w:rsidRDefault="00353BF5" w:rsidP="00546AD7">
      <w:pPr>
        <w:spacing w:line="480" w:lineRule="auto"/>
        <w:rPr>
          <w:rFonts w:asciiTheme="majorBidi" w:hAnsiTheme="majorBidi" w:cstheme="majorBidi"/>
        </w:rPr>
      </w:pPr>
      <w:r>
        <w:rPr>
          <w:rFonts w:asciiTheme="majorBidi" w:hAnsiTheme="majorBidi" w:cstheme="majorBidi"/>
        </w:rPr>
        <w:t xml:space="preserve">     </w:t>
      </w:r>
      <w:r w:rsidR="0075387C" w:rsidRPr="00774971">
        <w:rPr>
          <w:rFonts w:asciiTheme="majorBidi" w:hAnsiTheme="majorBidi" w:cstheme="majorBidi"/>
        </w:rPr>
        <w:t xml:space="preserve">Jean Piaget </w:t>
      </w:r>
      <w:r w:rsidR="004939BF" w:rsidRPr="00774971">
        <w:rPr>
          <w:rFonts w:asciiTheme="majorBidi" w:hAnsiTheme="majorBidi" w:cstheme="majorBidi"/>
        </w:rPr>
        <w:t>was a Swiss developmental psychologist,</w:t>
      </w:r>
      <w:r w:rsidR="007F35CC" w:rsidRPr="00774971">
        <w:rPr>
          <w:rFonts w:asciiTheme="majorBidi" w:hAnsiTheme="majorBidi" w:cstheme="majorBidi"/>
        </w:rPr>
        <w:t xml:space="preserve"> who pioneered </w:t>
      </w:r>
      <w:r w:rsidR="00194468" w:rsidRPr="00774971">
        <w:rPr>
          <w:rFonts w:asciiTheme="majorBidi" w:hAnsiTheme="majorBidi" w:cstheme="majorBidi"/>
        </w:rPr>
        <w:t xml:space="preserve">the central thesis of development, </w:t>
      </w:r>
      <w:r w:rsidR="007F35CC" w:rsidRPr="00774971">
        <w:rPr>
          <w:rFonts w:asciiTheme="majorBidi" w:hAnsiTheme="majorBidi" w:cstheme="majorBidi"/>
        </w:rPr>
        <w:t>and</w:t>
      </w:r>
      <w:r w:rsidR="004939BF" w:rsidRPr="00774971">
        <w:rPr>
          <w:rFonts w:asciiTheme="majorBidi" w:hAnsiTheme="majorBidi" w:cstheme="majorBidi"/>
        </w:rPr>
        <w:t xml:space="preserve"> transformed the</w:t>
      </w:r>
      <w:r w:rsidR="00194468" w:rsidRPr="00774971">
        <w:rPr>
          <w:rFonts w:asciiTheme="majorBidi" w:hAnsiTheme="majorBidi" w:cstheme="majorBidi"/>
        </w:rPr>
        <w:t xml:space="preserve"> way in which child learning </w:t>
      </w:r>
      <w:r w:rsidR="00571355" w:rsidRPr="00774971">
        <w:rPr>
          <w:rFonts w:asciiTheme="majorBidi" w:hAnsiTheme="majorBidi" w:cstheme="majorBidi"/>
        </w:rPr>
        <w:t xml:space="preserve">was assessed (Holt, </w:t>
      </w:r>
      <w:r w:rsidR="00F75F11" w:rsidRPr="00774971">
        <w:rPr>
          <w:rFonts w:asciiTheme="majorBidi" w:hAnsiTheme="majorBidi" w:cstheme="majorBidi"/>
        </w:rPr>
        <w:t xml:space="preserve">Bremner, Sutherland, Vliek, Passer and Smith, 2015). </w:t>
      </w:r>
    </w:p>
    <w:p w14:paraId="0B7DF63C" w14:textId="4F1F3FF2" w:rsidR="00D67182" w:rsidRPr="00774971" w:rsidRDefault="004939BF" w:rsidP="00546AD7">
      <w:pPr>
        <w:spacing w:line="480" w:lineRule="auto"/>
        <w:rPr>
          <w:rFonts w:asciiTheme="majorBidi" w:hAnsiTheme="majorBidi" w:cstheme="majorBidi"/>
        </w:rPr>
      </w:pPr>
      <w:r w:rsidRPr="00774971">
        <w:rPr>
          <w:rFonts w:asciiTheme="majorBidi" w:hAnsiTheme="majorBidi" w:cstheme="majorBidi"/>
        </w:rPr>
        <w:t>P</w:t>
      </w:r>
      <w:r w:rsidR="00C62678">
        <w:rPr>
          <w:rFonts w:asciiTheme="majorBidi" w:hAnsiTheme="majorBidi" w:cstheme="majorBidi"/>
        </w:rPr>
        <w:t>iaget believed a child develops</w:t>
      </w:r>
      <w:r w:rsidRPr="00774971">
        <w:rPr>
          <w:rFonts w:asciiTheme="majorBidi" w:hAnsiTheme="majorBidi" w:cstheme="majorBidi"/>
        </w:rPr>
        <w:t xml:space="preserve"> c</w:t>
      </w:r>
      <w:r w:rsidR="007F35CC" w:rsidRPr="00774971">
        <w:rPr>
          <w:rFonts w:asciiTheme="majorBidi" w:hAnsiTheme="majorBidi" w:cstheme="majorBidi"/>
        </w:rPr>
        <w:t>ognitively in four stages, whereby they actively construct their own knowledge and understan</w:t>
      </w:r>
      <w:r w:rsidR="005456CC" w:rsidRPr="00774971">
        <w:rPr>
          <w:rFonts w:asciiTheme="majorBidi" w:hAnsiTheme="majorBidi" w:cstheme="majorBidi"/>
        </w:rPr>
        <w:t>ding of the world</w:t>
      </w:r>
      <w:r w:rsidR="00546AD7" w:rsidRPr="00774971">
        <w:rPr>
          <w:rFonts w:asciiTheme="majorBidi" w:hAnsiTheme="majorBidi" w:cstheme="majorBidi"/>
        </w:rPr>
        <w:t xml:space="preserve"> (Gross, 2015</w:t>
      </w:r>
      <w:r w:rsidR="005456CC" w:rsidRPr="00774971">
        <w:rPr>
          <w:rFonts w:asciiTheme="majorBidi" w:hAnsiTheme="majorBidi" w:cstheme="majorBidi"/>
        </w:rPr>
        <w:t>).</w:t>
      </w:r>
      <w:r w:rsidR="00C52812" w:rsidRPr="00774971">
        <w:rPr>
          <w:rFonts w:asciiTheme="majorBidi" w:hAnsiTheme="majorBidi" w:cstheme="majorBidi"/>
        </w:rPr>
        <w:t xml:space="preserve"> </w:t>
      </w:r>
      <w:r w:rsidR="00D67182" w:rsidRPr="00774971">
        <w:rPr>
          <w:rFonts w:asciiTheme="majorBidi" w:hAnsiTheme="majorBidi" w:cstheme="majorBidi"/>
        </w:rPr>
        <w:t>Each Piagetian stage is associated with age boundaries, and consists</w:t>
      </w:r>
      <w:r w:rsidR="00546AD7" w:rsidRPr="00774971">
        <w:rPr>
          <w:rFonts w:asciiTheme="majorBidi" w:hAnsiTheme="majorBidi" w:cstheme="majorBidi"/>
        </w:rPr>
        <w:t xml:space="preserve"> of a distinct thinking pattern</w:t>
      </w:r>
      <w:r w:rsidR="008E1721">
        <w:rPr>
          <w:rFonts w:asciiTheme="majorBidi" w:hAnsiTheme="majorBidi" w:cstheme="majorBidi"/>
        </w:rPr>
        <w:t>. E</w:t>
      </w:r>
      <w:r w:rsidR="00546AD7" w:rsidRPr="00774971">
        <w:rPr>
          <w:rFonts w:asciiTheme="majorBidi" w:hAnsiTheme="majorBidi" w:cstheme="majorBidi"/>
        </w:rPr>
        <w:t>ach stage</w:t>
      </w:r>
      <w:r w:rsidR="008E1721">
        <w:rPr>
          <w:rFonts w:asciiTheme="majorBidi" w:hAnsiTheme="majorBidi" w:cstheme="majorBidi"/>
        </w:rPr>
        <w:t xml:space="preserve"> was </w:t>
      </w:r>
      <w:r w:rsidR="00546AD7" w:rsidRPr="00774971">
        <w:rPr>
          <w:rFonts w:asciiTheme="majorBidi" w:hAnsiTheme="majorBidi" w:cstheme="majorBidi"/>
        </w:rPr>
        <w:t>an illustration of intelligence, and a summarisation of the various schemas possessed at that particular tr</w:t>
      </w:r>
      <w:r w:rsidR="000A6BCD" w:rsidRPr="00774971">
        <w:rPr>
          <w:rFonts w:asciiTheme="majorBidi" w:hAnsiTheme="majorBidi" w:cstheme="majorBidi"/>
        </w:rPr>
        <w:t>ansitional moment (Gross, 2015, and Piaget, 1959).</w:t>
      </w:r>
    </w:p>
    <w:p w14:paraId="64EC8FF7" w14:textId="77777777" w:rsidR="007E2AF2" w:rsidRPr="00774971" w:rsidRDefault="007E2AF2" w:rsidP="00551714">
      <w:pPr>
        <w:spacing w:line="480" w:lineRule="auto"/>
        <w:rPr>
          <w:rFonts w:asciiTheme="majorBidi" w:hAnsiTheme="majorBidi" w:cstheme="majorBidi"/>
        </w:rPr>
      </w:pPr>
    </w:p>
    <w:p w14:paraId="1F4A76DF" w14:textId="51635C56" w:rsidR="0075387C" w:rsidRPr="00774971" w:rsidRDefault="00353BF5" w:rsidP="00551714">
      <w:pPr>
        <w:spacing w:line="480" w:lineRule="auto"/>
        <w:rPr>
          <w:rFonts w:asciiTheme="majorBidi" w:hAnsiTheme="majorBidi" w:cstheme="majorBidi"/>
        </w:rPr>
      </w:pPr>
      <w:r>
        <w:rPr>
          <w:rFonts w:asciiTheme="majorBidi" w:hAnsiTheme="majorBidi" w:cstheme="majorBidi"/>
        </w:rPr>
        <w:t xml:space="preserve">     </w:t>
      </w:r>
      <w:r w:rsidR="00C52812" w:rsidRPr="00774971">
        <w:rPr>
          <w:rFonts w:asciiTheme="majorBidi" w:hAnsiTheme="majorBidi" w:cstheme="majorBidi"/>
        </w:rPr>
        <w:t>Firstly,</w:t>
      </w:r>
      <w:r w:rsidR="00F5173B">
        <w:rPr>
          <w:rFonts w:asciiTheme="majorBidi" w:hAnsiTheme="majorBidi" w:cstheme="majorBidi"/>
        </w:rPr>
        <w:t xml:space="preserve"> </w:t>
      </w:r>
      <w:r w:rsidR="00C52812" w:rsidRPr="00774971">
        <w:rPr>
          <w:rFonts w:asciiTheme="majorBidi" w:hAnsiTheme="majorBidi" w:cstheme="majorBidi"/>
        </w:rPr>
        <w:t xml:space="preserve">the ‘Sensorimotor stage’, spanning from the child’s birth to the age of two. </w:t>
      </w:r>
      <w:r w:rsidR="006A27D0" w:rsidRPr="00774971">
        <w:rPr>
          <w:rFonts w:asciiTheme="majorBidi" w:hAnsiTheme="majorBidi" w:cstheme="majorBidi"/>
        </w:rPr>
        <w:t>Dur</w:t>
      </w:r>
      <w:r w:rsidR="00A66A17">
        <w:rPr>
          <w:rFonts w:asciiTheme="majorBidi" w:hAnsiTheme="majorBidi" w:cstheme="majorBidi"/>
        </w:rPr>
        <w:t xml:space="preserve">ing this stage, the infant </w:t>
      </w:r>
      <w:r w:rsidR="006A27D0" w:rsidRPr="00774971">
        <w:rPr>
          <w:rFonts w:asciiTheme="majorBidi" w:hAnsiTheme="majorBidi" w:cstheme="majorBidi"/>
        </w:rPr>
        <w:t>develop</w:t>
      </w:r>
      <w:r w:rsidR="00A66A17">
        <w:rPr>
          <w:rFonts w:asciiTheme="majorBidi" w:hAnsiTheme="majorBidi" w:cstheme="majorBidi"/>
        </w:rPr>
        <w:t>s</w:t>
      </w:r>
      <w:r w:rsidR="006A27D0" w:rsidRPr="00774971">
        <w:rPr>
          <w:rFonts w:asciiTheme="majorBidi" w:hAnsiTheme="majorBidi" w:cstheme="majorBidi"/>
        </w:rPr>
        <w:t xml:space="preserve"> their understanding of their surroundin</w:t>
      </w:r>
      <w:r w:rsidR="00A66A17">
        <w:rPr>
          <w:rFonts w:asciiTheme="majorBidi" w:hAnsiTheme="majorBidi" w:cstheme="majorBidi"/>
        </w:rPr>
        <w:t xml:space="preserve">gs through coordination of </w:t>
      </w:r>
      <w:r w:rsidR="006A27D0" w:rsidRPr="00774971">
        <w:rPr>
          <w:rFonts w:asciiTheme="majorBidi" w:hAnsiTheme="majorBidi" w:cstheme="majorBidi"/>
        </w:rPr>
        <w:t>their motor skills, and sensory experiences</w:t>
      </w:r>
      <w:r w:rsidR="007E2AF2" w:rsidRPr="00774971">
        <w:rPr>
          <w:rFonts w:asciiTheme="majorBidi" w:hAnsiTheme="majorBidi" w:cstheme="majorBidi"/>
        </w:rPr>
        <w:t xml:space="preserve"> (</w:t>
      </w:r>
      <w:r w:rsidR="000B68C8" w:rsidRPr="00774971">
        <w:rPr>
          <w:rFonts w:asciiTheme="majorBidi" w:hAnsiTheme="majorBidi" w:cstheme="majorBidi"/>
        </w:rPr>
        <w:t xml:space="preserve">Piaget, 1954, as cited in, </w:t>
      </w:r>
      <w:r w:rsidR="007E2AF2" w:rsidRPr="00774971">
        <w:rPr>
          <w:rFonts w:asciiTheme="majorBidi" w:hAnsiTheme="majorBidi" w:cstheme="majorBidi"/>
        </w:rPr>
        <w:t>Santrock, 2009).</w:t>
      </w:r>
    </w:p>
    <w:p w14:paraId="6D2CF166" w14:textId="61BD65E2" w:rsidR="00033BF8" w:rsidRPr="00774971" w:rsidRDefault="00353BF5" w:rsidP="00033BF8">
      <w:pPr>
        <w:spacing w:line="480" w:lineRule="auto"/>
        <w:rPr>
          <w:rFonts w:asciiTheme="majorBidi" w:hAnsiTheme="majorBidi" w:cstheme="majorBidi"/>
        </w:rPr>
      </w:pPr>
      <w:r>
        <w:rPr>
          <w:rFonts w:asciiTheme="majorBidi" w:hAnsiTheme="majorBidi" w:cstheme="majorBidi"/>
        </w:rPr>
        <w:lastRenderedPageBreak/>
        <w:t xml:space="preserve">     </w:t>
      </w:r>
      <w:r w:rsidR="007E2AF2" w:rsidRPr="00774971">
        <w:rPr>
          <w:rFonts w:asciiTheme="majorBidi" w:hAnsiTheme="majorBidi" w:cstheme="majorBidi"/>
        </w:rPr>
        <w:t>Secondly, Piage</w:t>
      </w:r>
      <w:r w:rsidR="002014B0" w:rsidRPr="00774971">
        <w:rPr>
          <w:rFonts w:asciiTheme="majorBidi" w:hAnsiTheme="majorBidi" w:cstheme="majorBidi"/>
        </w:rPr>
        <w:t>t proposed the ‘Preoperational S</w:t>
      </w:r>
      <w:r w:rsidR="007E2AF2" w:rsidRPr="00774971">
        <w:rPr>
          <w:rFonts w:asciiTheme="majorBidi" w:hAnsiTheme="majorBidi" w:cstheme="majorBidi"/>
        </w:rPr>
        <w:t xml:space="preserve">tage’, following on from two to seven years of age, the child will advance beyond simple sensory motor informational connections, replacing their world knowledge with words and drawings. </w:t>
      </w:r>
      <w:r w:rsidR="001A4C47" w:rsidRPr="00774971">
        <w:rPr>
          <w:rFonts w:asciiTheme="majorBidi" w:hAnsiTheme="majorBidi" w:cstheme="majorBidi"/>
        </w:rPr>
        <w:t>Within this stage, two subdivisions were identified, the ‘</w:t>
      </w:r>
      <w:r w:rsidR="00A66316" w:rsidRPr="00774971">
        <w:rPr>
          <w:rFonts w:asciiTheme="majorBidi" w:hAnsiTheme="majorBidi" w:cstheme="majorBidi"/>
        </w:rPr>
        <w:t>Symbolic Function S</w:t>
      </w:r>
      <w:r w:rsidR="001A4C47" w:rsidRPr="00774971">
        <w:rPr>
          <w:rFonts w:asciiTheme="majorBidi" w:hAnsiTheme="majorBidi" w:cstheme="majorBidi"/>
        </w:rPr>
        <w:t>tage’, which occurs first, where the child will gain the ability to mentally visualise and represent</w:t>
      </w:r>
      <w:r w:rsidR="00A72F92">
        <w:rPr>
          <w:rFonts w:asciiTheme="majorBidi" w:hAnsiTheme="majorBidi" w:cstheme="majorBidi"/>
        </w:rPr>
        <w:t xml:space="preserve"> an object that is not present </w:t>
      </w:r>
      <w:r w:rsidR="00A72F92" w:rsidRPr="00774971">
        <w:rPr>
          <w:rFonts w:asciiTheme="majorBidi" w:hAnsiTheme="majorBidi" w:cstheme="majorBidi"/>
        </w:rPr>
        <w:t>(Piaget, 1954, as cited in, Santrock, 2009).</w:t>
      </w:r>
    </w:p>
    <w:p w14:paraId="7322E500" w14:textId="77777777" w:rsidR="00033BF8" w:rsidRPr="00774971" w:rsidRDefault="00033BF8" w:rsidP="00033BF8">
      <w:pPr>
        <w:spacing w:line="480" w:lineRule="auto"/>
        <w:rPr>
          <w:rFonts w:asciiTheme="majorBidi" w:hAnsiTheme="majorBidi" w:cstheme="majorBidi"/>
        </w:rPr>
      </w:pPr>
    </w:p>
    <w:p w14:paraId="00B63043" w14:textId="2EE2E476" w:rsidR="00033BF8" w:rsidRPr="00774971" w:rsidRDefault="00353BF5" w:rsidP="00033BF8">
      <w:pPr>
        <w:spacing w:line="480" w:lineRule="auto"/>
        <w:rPr>
          <w:rFonts w:asciiTheme="majorBidi" w:hAnsiTheme="majorBidi" w:cstheme="majorBidi"/>
        </w:rPr>
      </w:pPr>
      <w:r>
        <w:rPr>
          <w:rFonts w:asciiTheme="majorBidi" w:hAnsiTheme="majorBidi" w:cstheme="majorBidi"/>
        </w:rPr>
        <w:t xml:space="preserve">     </w:t>
      </w:r>
      <w:r w:rsidR="001A4C47" w:rsidRPr="00774971">
        <w:rPr>
          <w:rFonts w:asciiTheme="majorBidi" w:hAnsiTheme="majorBidi" w:cstheme="majorBidi"/>
        </w:rPr>
        <w:t>This was proven with Piaget’s ‘Three Mountains Task’, which illustrated how the child viewed a scene of mountains from their perspective, against someone else’s perspective, leading to the effect of ‘Egocentrism’ being reported, as the children could not distinguish between themselves and another</w:t>
      </w:r>
      <w:r w:rsidR="008233ED">
        <w:rPr>
          <w:rFonts w:asciiTheme="majorBidi" w:hAnsiTheme="majorBidi" w:cstheme="majorBidi"/>
        </w:rPr>
        <w:t>’s outlooks</w:t>
      </w:r>
      <w:r w:rsidR="001A4C47" w:rsidRPr="00774971">
        <w:rPr>
          <w:rFonts w:asciiTheme="majorBidi" w:hAnsiTheme="majorBidi" w:cstheme="majorBidi"/>
        </w:rPr>
        <w:t xml:space="preserve"> </w:t>
      </w:r>
      <w:r w:rsidR="007E2AF2" w:rsidRPr="00774971">
        <w:rPr>
          <w:rFonts w:asciiTheme="majorBidi" w:hAnsiTheme="majorBidi" w:cstheme="majorBidi"/>
        </w:rPr>
        <w:t>(</w:t>
      </w:r>
      <w:r w:rsidR="000B68C8" w:rsidRPr="00774971">
        <w:rPr>
          <w:rFonts w:asciiTheme="majorBidi" w:hAnsiTheme="majorBidi" w:cstheme="majorBidi"/>
        </w:rPr>
        <w:t xml:space="preserve">Piaget, 1954, as cited in, </w:t>
      </w:r>
      <w:r w:rsidR="007E2AF2" w:rsidRPr="00774971">
        <w:rPr>
          <w:rFonts w:asciiTheme="majorBidi" w:hAnsiTheme="majorBidi" w:cstheme="majorBidi"/>
        </w:rPr>
        <w:t>Santrock, 2009).</w:t>
      </w:r>
      <w:r w:rsidR="00033BF8" w:rsidRPr="00774971">
        <w:rPr>
          <w:rFonts w:asciiTheme="majorBidi" w:hAnsiTheme="majorBidi" w:cstheme="majorBidi"/>
        </w:rPr>
        <w:t xml:space="preserve"> </w:t>
      </w:r>
      <w:r w:rsidR="001B1E4E" w:rsidRPr="00774971">
        <w:rPr>
          <w:rFonts w:asciiTheme="majorBidi" w:hAnsiTheme="majorBidi" w:cstheme="majorBidi"/>
        </w:rPr>
        <w:t>The second subdivision was ‘The Intuitive Th</w:t>
      </w:r>
      <w:r w:rsidR="00AC4A49">
        <w:rPr>
          <w:rFonts w:asciiTheme="majorBidi" w:hAnsiTheme="majorBidi" w:cstheme="majorBidi"/>
        </w:rPr>
        <w:t>ought Stage’, where reasoning becomes</w:t>
      </w:r>
      <w:r w:rsidR="001B1E4E" w:rsidRPr="00774971">
        <w:rPr>
          <w:rFonts w:asciiTheme="majorBidi" w:hAnsiTheme="majorBidi" w:cstheme="majorBidi"/>
        </w:rPr>
        <w:t xml:space="preserve"> primitive, and the child is inquisitive. </w:t>
      </w:r>
    </w:p>
    <w:p w14:paraId="5EF296A9" w14:textId="59CEF358" w:rsidR="001B1E4E" w:rsidRPr="00774971" w:rsidRDefault="001B1E4E" w:rsidP="00033BF8">
      <w:pPr>
        <w:spacing w:line="480" w:lineRule="auto"/>
        <w:rPr>
          <w:rFonts w:asciiTheme="majorBidi" w:hAnsiTheme="majorBidi" w:cstheme="majorBidi"/>
        </w:rPr>
      </w:pPr>
      <w:r w:rsidRPr="00774971">
        <w:rPr>
          <w:rFonts w:asciiTheme="majorBidi" w:hAnsiTheme="majorBidi" w:cstheme="majorBidi"/>
        </w:rPr>
        <w:t xml:space="preserve">This was investigated through ‘Piaget’s Conservation Tasks’, of presenting children with different sized beakers of liquid and asking them to identify which one contained more liquid, the children would </w:t>
      </w:r>
      <w:r w:rsidR="003220DF" w:rsidRPr="00774971">
        <w:rPr>
          <w:rFonts w:asciiTheme="majorBidi" w:hAnsiTheme="majorBidi" w:cstheme="majorBidi"/>
        </w:rPr>
        <w:t>normally fail</w:t>
      </w:r>
      <w:r w:rsidR="005F6A24">
        <w:rPr>
          <w:rFonts w:asciiTheme="majorBidi" w:hAnsiTheme="majorBidi" w:cstheme="majorBidi"/>
        </w:rPr>
        <w:t>,</w:t>
      </w:r>
      <w:r w:rsidR="003220DF" w:rsidRPr="00774971">
        <w:rPr>
          <w:rFonts w:asciiTheme="majorBidi" w:hAnsiTheme="majorBidi" w:cstheme="majorBidi"/>
        </w:rPr>
        <w:t xml:space="preserve"> which dis</w:t>
      </w:r>
      <w:r w:rsidR="00E7390F" w:rsidRPr="00774971">
        <w:rPr>
          <w:rFonts w:asciiTheme="majorBidi" w:hAnsiTheme="majorBidi" w:cstheme="majorBidi"/>
        </w:rPr>
        <w:t xml:space="preserve">played centration and an </w:t>
      </w:r>
      <w:r w:rsidR="003220DF" w:rsidRPr="00774971">
        <w:rPr>
          <w:rFonts w:asciiTheme="majorBidi" w:hAnsiTheme="majorBidi" w:cstheme="majorBidi"/>
        </w:rPr>
        <w:t>inability of mentally assessing and reversing actions (Santrock, 2009</w:t>
      </w:r>
      <w:r w:rsidR="001D2E34" w:rsidRPr="00774971">
        <w:rPr>
          <w:rFonts w:asciiTheme="majorBidi" w:hAnsiTheme="majorBidi" w:cstheme="majorBidi"/>
        </w:rPr>
        <w:t>, and Santrock, 2014</w:t>
      </w:r>
      <w:r w:rsidR="003220DF" w:rsidRPr="00774971">
        <w:rPr>
          <w:rFonts w:asciiTheme="majorBidi" w:hAnsiTheme="majorBidi" w:cstheme="majorBidi"/>
        </w:rPr>
        <w:t>).</w:t>
      </w:r>
    </w:p>
    <w:p w14:paraId="29DF77B1" w14:textId="77777777" w:rsidR="007E2AF2" w:rsidRPr="00774971" w:rsidRDefault="007E2AF2" w:rsidP="00551714">
      <w:pPr>
        <w:spacing w:line="480" w:lineRule="auto"/>
        <w:rPr>
          <w:rFonts w:asciiTheme="majorBidi" w:hAnsiTheme="majorBidi" w:cstheme="majorBidi"/>
        </w:rPr>
      </w:pPr>
    </w:p>
    <w:p w14:paraId="101904E7" w14:textId="4545D7F7" w:rsidR="00F44CDC" w:rsidRPr="00774971" w:rsidRDefault="00353BF5" w:rsidP="00F44CDC">
      <w:pPr>
        <w:spacing w:line="480" w:lineRule="auto"/>
        <w:rPr>
          <w:rFonts w:asciiTheme="majorBidi" w:hAnsiTheme="majorBidi" w:cstheme="majorBidi"/>
        </w:rPr>
      </w:pPr>
      <w:r>
        <w:rPr>
          <w:rFonts w:asciiTheme="majorBidi" w:hAnsiTheme="majorBidi" w:cstheme="majorBidi"/>
        </w:rPr>
        <w:t xml:space="preserve">     </w:t>
      </w:r>
      <w:r w:rsidR="002014B0" w:rsidRPr="00774971">
        <w:rPr>
          <w:rFonts w:asciiTheme="majorBidi" w:hAnsiTheme="majorBidi" w:cstheme="majorBidi"/>
        </w:rPr>
        <w:t>Thirdly, the ‘Concrete O</w:t>
      </w:r>
      <w:r w:rsidR="007E2AF2" w:rsidRPr="00774971">
        <w:rPr>
          <w:rFonts w:asciiTheme="majorBidi" w:hAnsiTheme="majorBidi" w:cstheme="majorBidi"/>
        </w:rPr>
        <w:t>perationa</w:t>
      </w:r>
      <w:r w:rsidR="002014B0" w:rsidRPr="00774971">
        <w:rPr>
          <w:rFonts w:asciiTheme="majorBidi" w:hAnsiTheme="majorBidi" w:cstheme="majorBidi"/>
        </w:rPr>
        <w:t>l S</w:t>
      </w:r>
      <w:r w:rsidR="007E2AF2" w:rsidRPr="00774971">
        <w:rPr>
          <w:rFonts w:asciiTheme="majorBidi" w:hAnsiTheme="majorBidi" w:cstheme="majorBidi"/>
        </w:rPr>
        <w:t xml:space="preserve">tage’, from seven to eleven years of age, the child will develop the ability to </w:t>
      </w:r>
      <w:r w:rsidR="009070A8" w:rsidRPr="00774971">
        <w:rPr>
          <w:rFonts w:asciiTheme="majorBidi" w:hAnsiTheme="majorBidi" w:cstheme="majorBidi"/>
        </w:rPr>
        <w:t xml:space="preserve">perform concrete operations supported with signs of logical </w:t>
      </w:r>
      <w:r w:rsidR="00F44CDC" w:rsidRPr="00774971">
        <w:rPr>
          <w:rFonts w:asciiTheme="majorBidi" w:hAnsiTheme="majorBidi" w:cstheme="majorBidi"/>
        </w:rPr>
        <w:t>reasoning, along with the ability to classify objects into different sets and categories (</w:t>
      </w:r>
      <w:r w:rsidR="000B68C8" w:rsidRPr="00774971">
        <w:rPr>
          <w:rFonts w:asciiTheme="majorBidi" w:hAnsiTheme="majorBidi" w:cstheme="majorBidi"/>
        </w:rPr>
        <w:t xml:space="preserve">Piaget, 1954, as cited in, </w:t>
      </w:r>
      <w:r w:rsidR="00F44CDC" w:rsidRPr="00774971">
        <w:rPr>
          <w:rFonts w:asciiTheme="majorBidi" w:hAnsiTheme="majorBidi" w:cstheme="majorBidi"/>
        </w:rPr>
        <w:t>Santrock, 2009).</w:t>
      </w:r>
      <w:r w:rsidR="00413762" w:rsidRPr="00774971">
        <w:rPr>
          <w:rFonts w:asciiTheme="majorBidi" w:hAnsiTheme="majorBidi" w:cstheme="majorBidi"/>
        </w:rPr>
        <w:t xml:space="preserve"> During this stage, </w:t>
      </w:r>
      <w:r w:rsidR="008B58CD" w:rsidRPr="00774971">
        <w:rPr>
          <w:rFonts w:asciiTheme="majorBidi" w:hAnsiTheme="majorBidi" w:cstheme="majorBidi"/>
        </w:rPr>
        <w:t>children will encou</w:t>
      </w:r>
      <w:r w:rsidR="00AC4A2E">
        <w:rPr>
          <w:rFonts w:asciiTheme="majorBidi" w:hAnsiTheme="majorBidi" w:cstheme="majorBidi"/>
        </w:rPr>
        <w:t>nter ‘Horizontal’ and ‘Vertical D</w:t>
      </w:r>
      <w:r w:rsidR="00791C41" w:rsidRPr="00774971">
        <w:rPr>
          <w:rFonts w:asciiTheme="majorBidi" w:hAnsiTheme="majorBidi" w:cstheme="majorBidi"/>
        </w:rPr>
        <w:t>ecolage</w:t>
      </w:r>
      <w:r w:rsidR="00AC4A2E">
        <w:rPr>
          <w:rFonts w:asciiTheme="majorBidi" w:hAnsiTheme="majorBidi" w:cstheme="majorBidi"/>
        </w:rPr>
        <w:t>’</w:t>
      </w:r>
      <w:r w:rsidR="00791C41" w:rsidRPr="00774971">
        <w:rPr>
          <w:rFonts w:asciiTheme="majorBidi" w:hAnsiTheme="majorBidi" w:cstheme="majorBidi"/>
        </w:rPr>
        <w:t>, referring to the fact that the child will learn a certain function but does not necessarily have the capability to apply the new information to all situations.</w:t>
      </w:r>
    </w:p>
    <w:p w14:paraId="7A51D282" w14:textId="77777777" w:rsidR="00F44CDC" w:rsidRPr="00774971" w:rsidRDefault="00F44CDC" w:rsidP="00F44CDC">
      <w:pPr>
        <w:spacing w:line="480" w:lineRule="auto"/>
        <w:rPr>
          <w:rFonts w:asciiTheme="majorBidi" w:hAnsiTheme="majorBidi" w:cstheme="majorBidi"/>
        </w:rPr>
      </w:pPr>
    </w:p>
    <w:p w14:paraId="7D626F0B" w14:textId="4FA12AC2" w:rsidR="00F44CDC" w:rsidRDefault="00353BF5" w:rsidP="00F44CDC">
      <w:pPr>
        <w:spacing w:line="480" w:lineRule="auto"/>
        <w:rPr>
          <w:rFonts w:asciiTheme="majorBidi" w:hAnsiTheme="majorBidi" w:cstheme="majorBidi"/>
        </w:rPr>
      </w:pPr>
      <w:r>
        <w:rPr>
          <w:rFonts w:asciiTheme="majorBidi" w:hAnsiTheme="majorBidi" w:cstheme="majorBidi"/>
        </w:rPr>
        <w:lastRenderedPageBreak/>
        <w:t xml:space="preserve">     </w:t>
      </w:r>
      <w:r w:rsidR="00F44CDC" w:rsidRPr="00774971">
        <w:rPr>
          <w:rFonts w:asciiTheme="majorBidi" w:hAnsiTheme="majorBidi" w:cstheme="majorBidi"/>
        </w:rPr>
        <w:t xml:space="preserve">And finally, the ‘Formal operational stage’, appearing between the ages of eleven to fifteen and continues through into adolescence and adulthood. In the fourth Piagetian stage, the child will </w:t>
      </w:r>
      <w:r w:rsidR="000B68C8" w:rsidRPr="00774971">
        <w:rPr>
          <w:rFonts w:asciiTheme="majorBidi" w:hAnsiTheme="majorBidi" w:cstheme="majorBidi"/>
        </w:rPr>
        <w:t>advance from concrete experiences, to more abstract and logical thought processes, involving imagining ideal circumstance (for example, future possibilities). They start to develop problem solving skills, and become more systematic with thinking (Piaget, 1954, as cited in, Santrock, 2009).</w:t>
      </w:r>
    </w:p>
    <w:p w14:paraId="363A3235" w14:textId="77777777" w:rsidR="00A617AE" w:rsidRPr="00774971" w:rsidRDefault="00A617AE" w:rsidP="00F44CDC">
      <w:pPr>
        <w:spacing w:line="480" w:lineRule="auto"/>
        <w:rPr>
          <w:rFonts w:asciiTheme="majorBidi" w:hAnsiTheme="majorBidi" w:cstheme="majorBidi"/>
        </w:rPr>
      </w:pPr>
    </w:p>
    <w:p w14:paraId="6B96D803" w14:textId="4D1D2BB2" w:rsidR="00033BF8" w:rsidRPr="00774971" w:rsidRDefault="00A617AE" w:rsidP="00033BF8">
      <w:pPr>
        <w:spacing w:line="480" w:lineRule="auto"/>
        <w:rPr>
          <w:rFonts w:asciiTheme="majorBidi" w:hAnsiTheme="majorBidi" w:cstheme="majorBidi"/>
        </w:rPr>
      </w:pPr>
      <w:r>
        <w:rPr>
          <w:rFonts w:asciiTheme="majorBidi" w:hAnsiTheme="majorBidi" w:cstheme="majorBidi"/>
        </w:rPr>
        <w:t xml:space="preserve">     </w:t>
      </w:r>
      <w:r w:rsidR="005632F0" w:rsidRPr="00774971">
        <w:rPr>
          <w:rFonts w:asciiTheme="majorBidi" w:hAnsiTheme="majorBidi" w:cstheme="majorBidi"/>
        </w:rPr>
        <w:t xml:space="preserve">However, these stages have been heavily </w:t>
      </w:r>
      <w:r w:rsidR="005673DA" w:rsidRPr="00774971">
        <w:rPr>
          <w:rFonts w:asciiTheme="majorBidi" w:hAnsiTheme="majorBidi" w:cstheme="majorBidi"/>
        </w:rPr>
        <w:t>criticised as children’s development may be far more complex and individualistic to be narrowed down into s</w:t>
      </w:r>
      <w:r w:rsidR="00033BF8" w:rsidRPr="00774971">
        <w:rPr>
          <w:rFonts w:asciiTheme="majorBidi" w:hAnsiTheme="majorBidi" w:cstheme="majorBidi"/>
        </w:rPr>
        <w:t>uch simplistic universal stages (Lourenco, 2016). Also, it is important to remember that children may progress through the stages at different rates as a result of their individual maturation, and environment.</w:t>
      </w:r>
    </w:p>
    <w:p w14:paraId="3056757F" w14:textId="7B5319D9" w:rsidR="00FA51C4" w:rsidRPr="00774971" w:rsidRDefault="00FA51C4" w:rsidP="00F66D20">
      <w:pPr>
        <w:spacing w:line="480" w:lineRule="auto"/>
        <w:rPr>
          <w:rFonts w:asciiTheme="majorBidi" w:hAnsiTheme="majorBidi" w:cstheme="majorBidi"/>
        </w:rPr>
      </w:pPr>
      <w:r w:rsidRPr="00774971">
        <w:rPr>
          <w:rFonts w:asciiTheme="majorBidi" w:hAnsiTheme="majorBidi" w:cstheme="majorBidi"/>
        </w:rPr>
        <w:t xml:space="preserve">As noted in the introduction, </w:t>
      </w:r>
      <w:r w:rsidR="006404EB" w:rsidRPr="00774971">
        <w:rPr>
          <w:rFonts w:asciiTheme="majorBidi" w:hAnsiTheme="majorBidi" w:cstheme="majorBidi"/>
        </w:rPr>
        <w:t>Piaget’s work is often compared to Lev Vygotsky’s</w:t>
      </w:r>
      <w:r w:rsidR="00A73A96" w:rsidRPr="00774971">
        <w:rPr>
          <w:rFonts w:asciiTheme="majorBidi" w:hAnsiTheme="majorBidi" w:cstheme="majorBidi"/>
        </w:rPr>
        <w:t>, in their views upon the social character.</w:t>
      </w:r>
      <w:r w:rsidR="00F66D20" w:rsidRPr="00774971">
        <w:rPr>
          <w:rFonts w:asciiTheme="majorBidi" w:hAnsiTheme="majorBidi" w:cstheme="majorBidi"/>
        </w:rPr>
        <w:t xml:space="preserve"> </w:t>
      </w:r>
      <w:r w:rsidRPr="00774971">
        <w:rPr>
          <w:rFonts w:asciiTheme="majorBidi" w:hAnsiTheme="majorBidi" w:cstheme="majorBidi"/>
        </w:rPr>
        <w:t>Lev Vygotsky</w:t>
      </w:r>
      <w:r w:rsidR="00D80A6A" w:rsidRPr="00774971">
        <w:rPr>
          <w:rFonts w:asciiTheme="majorBidi" w:hAnsiTheme="majorBidi" w:cstheme="majorBidi"/>
        </w:rPr>
        <w:t xml:space="preserve"> (1896-1934, as cited in, Santrock, 2009) was a Russian born develop</w:t>
      </w:r>
      <w:r w:rsidR="009D1A61" w:rsidRPr="00774971">
        <w:rPr>
          <w:rFonts w:asciiTheme="majorBidi" w:hAnsiTheme="majorBidi" w:cstheme="majorBidi"/>
        </w:rPr>
        <w:t xml:space="preserve">mentalist. Similarly to Piaget, he </w:t>
      </w:r>
      <w:r w:rsidR="006404EB" w:rsidRPr="00774971">
        <w:rPr>
          <w:rFonts w:asciiTheme="majorBidi" w:hAnsiTheme="majorBidi" w:cstheme="majorBidi"/>
        </w:rPr>
        <w:t>also acknowledged</w:t>
      </w:r>
      <w:r w:rsidR="009D1A61" w:rsidRPr="00774971">
        <w:rPr>
          <w:rFonts w:asciiTheme="majorBidi" w:hAnsiTheme="majorBidi" w:cstheme="majorBidi"/>
        </w:rPr>
        <w:t xml:space="preserve"> that children actively construct th</w:t>
      </w:r>
      <w:r w:rsidR="00F66D20" w:rsidRPr="00774971">
        <w:rPr>
          <w:rFonts w:asciiTheme="majorBidi" w:hAnsiTheme="majorBidi" w:cstheme="majorBidi"/>
        </w:rPr>
        <w:t>eir own knowledge of the world.</w:t>
      </w:r>
    </w:p>
    <w:p w14:paraId="1923A6A4" w14:textId="77777777" w:rsidR="008C0A4B" w:rsidRPr="00774971" w:rsidRDefault="008C0A4B" w:rsidP="00F44CDC">
      <w:pPr>
        <w:spacing w:line="480" w:lineRule="auto"/>
        <w:rPr>
          <w:rFonts w:asciiTheme="majorBidi" w:hAnsiTheme="majorBidi" w:cstheme="majorBidi"/>
        </w:rPr>
      </w:pPr>
    </w:p>
    <w:p w14:paraId="1728C840" w14:textId="37063764" w:rsidR="00AB50F9" w:rsidRPr="00774971" w:rsidRDefault="00353BF5" w:rsidP="0037723D">
      <w:pPr>
        <w:spacing w:line="480" w:lineRule="auto"/>
        <w:rPr>
          <w:rFonts w:asciiTheme="majorBidi" w:hAnsiTheme="majorBidi" w:cstheme="majorBidi"/>
        </w:rPr>
      </w:pPr>
      <w:r>
        <w:rPr>
          <w:rFonts w:asciiTheme="majorBidi" w:hAnsiTheme="majorBidi" w:cstheme="majorBidi"/>
        </w:rPr>
        <w:t xml:space="preserve">     </w:t>
      </w:r>
      <w:r w:rsidR="009D1A61" w:rsidRPr="00774971">
        <w:rPr>
          <w:rFonts w:asciiTheme="majorBidi" w:hAnsiTheme="majorBidi" w:cstheme="majorBidi"/>
        </w:rPr>
        <w:t>Vygotsk</w:t>
      </w:r>
      <w:r w:rsidR="00515575" w:rsidRPr="00774971">
        <w:rPr>
          <w:rFonts w:asciiTheme="majorBidi" w:hAnsiTheme="majorBidi" w:cstheme="majorBidi"/>
        </w:rPr>
        <w:t>y (1934, as cited in, Alves, 2014</w:t>
      </w:r>
      <w:r w:rsidR="009D1A61" w:rsidRPr="00774971">
        <w:rPr>
          <w:rFonts w:asciiTheme="majorBidi" w:hAnsiTheme="majorBidi" w:cstheme="majorBidi"/>
        </w:rPr>
        <w:t xml:space="preserve">) developed a </w:t>
      </w:r>
      <w:r w:rsidR="00171D1E">
        <w:rPr>
          <w:rFonts w:asciiTheme="majorBidi" w:hAnsiTheme="majorBidi" w:cstheme="majorBidi"/>
        </w:rPr>
        <w:t>‘</w:t>
      </w:r>
      <w:r w:rsidR="009D1A61" w:rsidRPr="00774971">
        <w:rPr>
          <w:rFonts w:asciiTheme="majorBidi" w:hAnsiTheme="majorBidi" w:cstheme="majorBidi"/>
        </w:rPr>
        <w:t>Sociocultural</w:t>
      </w:r>
      <w:r w:rsidR="00171D1E">
        <w:rPr>
          <w:rFonts w:asciiTheme="majorBidi" w:hAnsiTheme="majorBidi" w:cstheme="majorBidi"/>
        </w:rPr>
        <w:t>’</w:t>
      </w:r>
      <w:r w:rsidR="009D1A61" w:rsidRPr="00774971">
        <w:rPr>
          <w:rFonts w:asciiTheme="majorBidi" w:hAnsiTheme="majorBidi" w:cstheme="majorBidi"/>
        </w:rPr>
        <w:t xml:space="preserve"> cognitive theory,</w:t>
      </w:r>
      <w:r w:rsidR="00515575" w:rsidRPr="00774971">
        <w:rPr>
          <w:rFonts w:asciiTheme="majorBidi" w:hAnsiTheme="majorBidi" w:cstheme="majorBidi"/>
        </w:rPr>
        <w:t xml:space="preserve"> based on the ideas that both spontaneous and scientific conceptual structures within the child develop continuously f</w:t>
      </w:r>
      <w:r w:rsidR="004E0C93" w:rsidRPr="00774971">
        <w:rPr>
          <w:rFonts w:asciiTheme="majorBidi" w:hAnsiTheme="majorBidi" w:cstheme="majorBidi"/>
        </w:rPr>
        <w:t>rom levels of social interaction, and do not result from cognitive conflicts. Vygotsky</w:t>
      </w:r>
      <w:r w:rsidR="009D1A61" w:rsidRPr="00774971">
        <w:rPr>
          <w:rFonts w:asciiTheme="majorBidi" w:hAnsiTheme="majorBidi" w:cstheme="majorBidi"/>
        </w:rPr>
        <w:t xml:space="preserve"> placed far greater importance upon the element of social interaction</w:t>
      </w:r>
      <w:r w:rsidR="00C96082" w:rsidRPr="00774971">
        <w:rPr>
          <w:rFonts w:asciiTheme="majorBidi" w:hAnsiTheme="majorBidi" w:cstheme="majorBidi"/>
        </w:rPr>
        <w:t>,</w:t>
      </w:r>
      <w:r w:rsidR="009D1A61" w:rsidRPr="00774971">
        <w:rPr>
          <w:rFonts w:asciiTheme="majorBidi" w:hAnsiTheme="majorBidi" w:cstheme="majorBidi"/>
        </w:rPr>
        <w:t xml:space="preserve"> and its consequential impact upon cognitive development</w:t>
      </w:r>
      <w:r w:rsidR="00D9500C" w:rsidRPr="00774971">
        <w:rPr>
          <w:rFonts w:asciiTheme="majorBidi" w:hAnsiTheme="majorBidi" w:cstheme="majorBidi"/>
        </w:rPr>
        <w:t>, than</w:t>
      </w:r>
      <w:r w:rsidR="009D1A61" w:rsidRPr="00774971">
        <w:rPr>
          <w:rFonts w:asciiTheme="majorBidi" w:hAnsiTheme="majorBidi" w:cstheme="majorBidi"/>
        </w:rPr>
        <w:t xml:space="preserve"> Piaget</w:t>
      </w:r>
      <w:r w:rsidR="0037723D" w:rsidRPr="00774971">
        <w:rPr>
          <w:rFonts w:asciiTheme="majorBidi" w:hAnsiTheme="majorBidi" w:cstheme="majorBidi"/>
        </w:rPr>
        <w:t>.</w:t>
      </w:r>
    </w:p>
    <w:p w14:paraId="2F7F399C" w14:textId="50559D10" w:rsidR="00C96082" w:rsidRPr="00774971" w:rsidRDefault="00992C74" w:rsidP="00F44CDC">
      <w:pPr>
        <w:spacing w:line="480" w:lineRule="auto"/>
        <w:rPr>
          <w:rFonts w:asciiTheme="majorBidi" w:hAnsiTheme="majorBidi" w:cstheme="majorBidi"/>
        </w:rPr>
      </w:pPr>
      <w:r w:rsidRPr="00774971">
        <w:rPr>
          <w:rFonts w:asciiTheme="majorBidi" w:hAnsiTheme="majorBidi" w:cstheme="majorBidi"/>
        </w:rPr>
        <w:t>He emphasized how the culture and social experiences of a child guid</w:t>
      </w:r>
      <w:r w:rsidR="00C43FA8" w:rsidRPr="00774971">
        <w:rPr>
          <w:rFonts w:asciiTheme="majorBidi" w:hAnsiTheme="majorBidi" w:cstheme="majorBidi"/>
        </w:rPr>
        <w:t>e, and confound their cognitions, rather than natural stages related to age</w:t>
      </w:r>
      <w:r w:rsidR="0037723D" w:rsidRPr="00774971">
        <w:rPr>
          <w:rFonts w:asciiTheme="majorBidi" w:hAnsiTheme="majorBidi" w:cstheme="majorBidi"/>
        </w:rPr>
        <w:t>,</w:t>
      </w:r>
      <w:r w:rsidR="00C43FA8" w:rsidRPr="00774971">
        <w:rPr>
          <w:rFonts w:asciiTheme="majorBidi" w:hAnsiTheme="majorBidi" w:cstheme="majorBidi"/>
        </w:rPr>
        <w:t xml:space="preserve"> and brain maturation.</w:t>
      </w:r>
    </w:p>
    <w:p w14:paraId="5D9CAB00" w14:textId="77777777" w:rsidR="00C43FA8" w:rsidRPr="00774971" w:rsidRDefault="00C43FA8" w:rsidP="00F44CDC">
      <w:pPr>
        <w:spacing w:line="480" w:lineRule="auto"/>
        <w:rPr>
          <w:rFonts w:asciiTheme="majorBidi" w:hAnsiTheme="majorBidi" w:cstheme="majorBidi"/>
        </w:rPr>
      </w:pPr>
    </w:p>
    <w:p w14:paraId="4CF1CB3F" w14:textId="77777777" w:rsidR="00A423E8" w:rsidRDefault="00353BF5" w:rsidP="00F44CDC">
      <w:pPr>
        <w:spacing w:line="480" w:lineRule="auto"/>
        <w:rPr>
          <w:rFonts w:asciiTheme="majorBidi" w:hAnsiTheme="majorBidi" w:cstheme="majorBidi"/>
        </w:rPr>
      </w:pPr>
      <w:r>
        <w:rPr>
          <w:rFonts w:asciiTheme="majorBidi" w:hAnsiTheme="majorBidi" w:cstheme="majorBidi"/>
        </w:rPr>
        <w:lastRenderedPageBreak/>
        <w:t xml:space="preserve">     </w:t>
      </w:r>
      <w:r w:rsidR="00D9500C" w:rsidRPr="00774971">
        <w:rPr>
          <w:rFonts w:asciiTheme="majorBidi" w:hAnsiTheme="majorBidi" w:cstheme="majorBidi"/>
        </w:rPr>
        <w:t>V</w:t>
      </w:r>
      <w:r w:rsidR="008A4EBA" w:rsidRPr="00774971">
        <w:rPr>
          <w:rFonts w:asciiTheme="majorBidi" w:hAnsiTheme="majorBidi" w:cstheme="majorBidi"/>
        </w:rPr>
        <w:t xml:space="preserve">ygotsky believed </w:t>
      </w:r>
      <w:r w:rsidR="00E353C3" w:rsidRPr="00774971">
        <w:rPr>
          <w:rFonts w:asciiTheme="majorBidi" w:hAnsiTheme="majorBidi" w:cstheme="majorBidi"/>
        </w:rPr>
        <w:t xml:space="preserve">that a child develops cognitively </w:t>
      </w:r>
      <w:r w:rsidR="006B2C96" w:rsidRPr="00774971">
        <w:rPr>
          <w:rFonts w:asciiTheme="majorBidi" w:hAnsiTheme="majorBidi" w:cstheme="majorBidi"/>
        </w:rPr>
        <w:t>through adopting and learning social conventions, such as language and mathematical systems</w:t>
      </w:r>
      <w:r w:rsidR="006D0DDA" w:rsidRPr="00774971">
        <w:rPr>
          <w:rFonts w:asciiTheme="majorBidi" w:hAnsiTheme="majorBidi" w:cstheme="majorBidi"/>
        </w:rPr>
        <w:t>. The notion of social learning preceding development is raised, which is contradictory of Piaget</w:t>
      </w:r>
      <w:r w:rsidR="00C1304B" w:rsidRPr="00774971">
        <w:rPr>
          <w:rFonts w:asciiTheme="majorBidi" w:hAnsiTheme="majorBidi" w:cstheme="majorBidi"/>
        </w:rPr>
        <w:t>,</w:t>
      </w:r>
      <w:r w:rsidR="006D0DDA" w:rsidRPr="00774971">
        <w:rPr>
          <w:rFonts w:asciiTheme="majorBidi" w:hAnsiTheme="majorBidi" w:cstheme="majorBidi"/>
        </w:rPr>
        <w:t xml:space="preserve"> who stated that development precedes learning</w:t>
      </w:r>
      <w:r w:rsidR="006B2C96" w:rsidRPr="00774971">
        <w:rPr>
          <w:rFonts w:asciiTheme="majorBidi" w:hAnsiTheme="majorBidi" w:cstheme="majorBidi"/>
        </w:rPr>
        <w:t xml:space="preserve"> (Santrock, 2009</w:t>
      </w:r>
      <w:r w:rsidR="001D2E34" w:rsidRPr="00774971">
        <w:rPr>
          <w:rFonts w:asciiTheme="majorBidi" w:hAnsiTheme="majorBidi" w:cstheme="majorBidi"/>
        </w:rPr>
        <w:t>, and Santrock, 2014</w:t>
      </w:r>
      <w:r w:rsidR="006B2C96" w:rsidRPr="00774971">
        <w:rPr>
          <w:rFonts w:asciiTheme="majorBidi" w:hAnsiTheme="majorBidi" w:cstheme="majorBidi"/>
        </w:rPr>
        <w:t>).</w:t>
      </w:r>
      <w:r w:rsidR="009106FD" w:rsidRPr="00774971">
        <w:rPr>
          <w:rFonts w:asciiTheme="majorBidi" w:hAnsiTheme="majorBidi" w:cstheme="majorBidi"/>
        </w:rPr>
        <w:t xml:space="preserve"> </w:t>
      </w:r>
    </w:p>
    <w:p w14:paraId="00F14A5A" w14:textId="77777777" w:rsidR="00A423E8" w:rsidRDefault="00A423E8" w:rsidP="00A423E8">
      <w:pPr>
        <w:spacing w:line="480" w:lineRule="auto"/>
        <w:rPr>
          <w:rFonts w:asciiTheme="majorBidi" w:hAnsiTheme="majorBidi" w:cstheme="majorBidi"/>
        </w:rPr>
      </w:pPr>
    </w:p>
    <w:p w14:paraId="7D96DC10" w14:textId="4A246750" w:rsidR="009D1A61" w:rsidRPr="00774971" w:rsidRDefault="00A423E8" w:rsidP="00A423E8">
      <w:pPr>
        <w:spacing w:line="480" w:lineRule="auto"/>
        <w:rPr>
          <w:rFonts w:asciiTheme="majorBidi" w:hAnsiTheme="majorBidi" w:cstheme="majorBidi"/>
        </w:rPr>
      </w:pPr>
      <w:r>
        <w:rPr>
          <w:rFonts w:asciiTheme="majorBidi" w:hAnsiTheme="majorBidi" w:cstheme="majorBidi"/>
        </w:rPr>
        <w:t xml:space="preserve">     Sociocultural </w:t>
      </w:r>
      <w:r w:rsidR="009106FD" w:rsidRPr="00774971">
        <w:rPr>
          <w:rFonts w:asciiTheme="majorBidi" w:hAnsiTheme="majorBidi" w:cstheme="majorBidi"/>
        </w:rPr>
        <w:t>theory also proposed that children’s social interactions with more skille</w:t>
      </w:r>
      <w:r w:rsidR="00A110A8" w:rsidRPr="00774971">
        <w:rPr>
          <w:rFonts w:asciiTheme="majorBidi" w:hAnsiTheme="majorBidi" w:cstheme="majorBidi"/>
        </w:rPr>
        <w:t>d adults are vital, as exposure to more advanced skillsets will increase cognitive tools</w:t>
      </w:r>
      <w:r w:rsidR="00832772" w:rsidRPr="00774971">
        <w:rPr>
          <w:rFonts w:asciiTheme="majorBidi" w:hAnsiTheme="majorBidi" w:cstheme="majorBidi"/>
        </w:rPr>
        <w:t>. W</w:t>
      </w:r>
      <w:r w:rsidR="00D52581" w:rsidRPr="00774971">
        <w:rPr>
          <w:rFonts w:asciiTheme="majorBidi" w:hAnsiTheme="majorBidi" w:cstheme="majorBidi"/>
        </w:rPr>
        <w:t>hereas</w:t>
      </w:r>
      <w:r w:rsidR="00832772" w:rsidRPr="00774971">
        <w:rPr>
          <w:rFonts w:asciiTheme="majorBidi" w:hAnsiTheme="majorBidi" w:cstheme="majorBidi"/>
        </w:rPr>
        <w:t>,</w:t>
      </w:r>
      <w:r w:rsidR="00D52581" w:rsidRPr="00774971">
        <w:rPr>
          <w:rFonts w:asciiTheme="majorBidi" w:hAnsiTheme="majorBidi" w:cstheme="majorBidi"/>
        </w:rPr>
        <w:t xml:space="preserve"> Piaget placed more of a</w:t>
      </w:r>
      <w:r w:rsidR="00832772" w:rsidRPr="00774971">
        <w:rPr>
          <w:rFonts w:asciiTheme="majorBidi" w:hAnsiTheme="majorBidi" w:cstheme="majorBidi"/>
        </w:rPr>
        <w:t>n emphasis upon the way in which a child learns and interacts from their environment, and how they integrate new knowledge into their existing knowledge.</w:t>
      </w:r>
    </w:p>
    <w:p w14:paraId="3AAA76DA" w14:textId="77777777" w:rsidR="00F747F1" w:rsidRPr="00774971" w:rsidRDefault="00F747F1" w:rsidP="00F44CDC">
      <w:pPr>
        <w:spacing w:line="480" w:lineRule="auto"/>
        <w:rPr>
          <w:rFonts w:asciiTheme="majorBidi" w:hAnsiTheme="majorBidi" w:cstheme="majorBidi"/>
        </w:rPr>
      </w:pPr>
    </w:p>
    <w:p w14:paraId="389E6E80" w14:textId="11C1B084" w:rsidR="00F747F1" w:rsidRPr="00774971" w:rsidRDefault="00353BF5" w:rsidP="00F44CDC">
      <w:pPr>
        <w:spacing w:line="480" w:lineRule="auto"/>
        <w:rPr>
          <w:rFonts w:asciiTheme="majorBidi" w:hAnsiTheme="majorBidi" w:cstheme="majorBidi"/>
        </w:rPr>
      </w:pPr>
      <w:r>
        <w:rPr>
          <w:rFonts w:asciiTheme="majorBidi" w:hAnsiTheme="majorBidi" w:cstheme="majorBidi"/>
        </w:rPr>
        <w:t xml:space="preserve">     </w:t>
      </w:r>
      <w:r w:rsidR="00F747F1" w:rsidRPr="00774971">
        <w:rPr>
          <w:rFonts w:asciiTheme="majorBidi" w:hAnsiTheme="majorBidi" w:cstheme="majorBidi"/>
        </w:rPr>
        <w:t>Vygotsky explained cognitive development in terms of three levels. Firstly, the ‘Cultural level.’ Vygotsky, in contrast to Piaget, believed that the child did not need to develop their own understandings of the world anew, alternatively they build upon the accumulated knowledge of previous generations.</w:t>
      </w:r>
      <w:r w:rsidR="00495B6E" w:rsidRPr="00774971">
        <w:rPr>
          <w:rFonts w:asciiTheme="majorBidi" w:hAnsiTheme="majorBidi" w:cstheme="majorBidi"/>
        </w:rPr>
        <w:t xml:space="preserve"> Thus, passing on culture, as the older generation will have gained their wisdom from the generation before</w:t>
      </w:r>
      <w:r w:rsidR="00395870" w:rsidRPr="00774971">
        <w:rPr>
          <w:rFonts w:asciiTheme="majorBidi" w:hAnsiTheme="majorBidi" w:cstheme="majorBidi"/>
        </w:rPr>
        <w:t xml:space="preserve"> them (Schaffer, 2004, as cited in, Gross, 2015).</w:t>
      </w:r>
      <w:r w:rsidR="000853F9" w:rsidRPr="00774971">
        <w:rPr>
          <w:rFonts w:asciiTheme="majorBidi" w:hAnsiTheme="majorBidi" w:cstheme="majorBidi"/>
        </w:rPr>
        <w:t xml:space="preserve"> An example of a shared cultural tool</w:t>
      </w:r>
      <w:r w:rsidR="00730504" w:rsidRPr="00774971">
        <w:rPr>
          <w:rFonts w:asciiTheme="majorBidi" w:hAnsiTheme="majorBidi" w:cstheme="majorBidi"/>
        </w:rPr>
        <w:t xml:space="preserve"> (defined as what the child will inherit)</w:t>
      </w:r>
      <w:r w:rsidR="00170580" w:rsidRPr="00774971">
        <w:rPr>
          <w:rFonts w:asciiTheme="majorBidi" w:hAnsiTheme="majorBidi" w:cstheme="majorBidi"/>
        </w:rPr>
        <w:t>, may be language or values, promoting the notion that culture plays a role in development</w:t>
      </w:r>
      <w:r w:rsidR="0065730E" w:rsidRPr="00774971">
        <w:rPr>
          <w:rFonts w:asciiTheme="majorBidi" w:hAnsiTheme="majorBidi" w:cstheme="majorBidi"/>
        </w:rPr>
        <w:t xml:space="preserve"> rather than universal stages.</w:t>
      </w:r>
    </w:p>
    <w:p w14:paraId="7DBE165B" w14:textId="77777777" w:rsidR="000853F9" w:rsidRPr="00774971" w:rsidRDefault="000853F9" w:rsidP="00F44CDC">
      <w:pPr>
        <w:spacing w:line="480" w:lineRule="auto"/>
        <w:rPr>
          <w:rFonts w:asciiTheme="majorBidi" w:hAnsiTheme="majorBidi" w:cstheme="majorBidi"/>
        </w:rPr>
      </w:pPr>
    </w:p>
    <w:p w14:paraId="0F514603" w14:textId="2473427E" w:rsidR="00B57802" w:rsidRPr="00774971" w:rsidRDefault="00353BF5" w:rsidP="00F44CDC">
      <w:pPr>
        <w:spacing w:line="480" w:lineRule="auto"/>
        <w:rPr>
          <w:rFonts w:asciiTheme="majorBidi" w:hAnsiTheme="majorBidi" w:cstheme="majorBidi"/>
        </w:rPr>
      </w:pPr>
      <w:r>
        <w:rPr>
          <w:rFonts w:asciiTheme="majorBidi" w:hAnsiTheme="majorBidi" w:cstheme="majorBidi"/>
        </w:rPr>
        <w:t xml:space="preserve">     </w:t>
      </w:r>
      <w:r w:rsidR="00395870" w:rsidRPr="00774971">
        <w:rPr>
          <w:rFonts w:asciiTheme="majorBidi" w:hAnsiTheme="majorBidi" w:cstheme="majorBidi"/>
        </w:rPr>
        <w:t>Secondly</w:t>
      </w:r>
      <w:r w:rsidR="00B57802" w:rsidRPr="00774971">
        <w:rPr>
          <w:rFonts w:asciiTheme="majorBidi" w:hAnsiTheme="majorBidi" w:cstheme="majorBidi"/>
        </w:rPr>
        <w:t>,</w:t>
      </w:r>
      <w:r w:rsidR="00C1304B" w:rsidRPr="00774971">
        <w:rPr>
          <w:rFonts w:asciiTheme="majorBidi" w:hAnsiTheme="majorBidi" w:cstheme="majorBidi"/>
        </w:rPr>
        <w:t xml:space="preserve"> and thirdly</w:t>
      </w:r>
      <w:r w:rsidR="00395870" w:rsidRPr="00774971">
        <w:rPr>
          <w:rFonts w:asciiTheme="majorBidi" w:hAnsiTheme="majorBidi" w:cstheme="majorBidi"/>
        </w:rPr>
        <w:t>, the ‘Interpersonal level’,</w:t>
      </w:r>
      <w:r w:rsidR="00B57802" w:rsidRPr="00774971">
        <w:rPr>
          <w:rFonts w:asciiTheme="majorBidi" w:hAnsiTheme="majorBidi" w:cstheme="majorBidi"/>
        </w:rPr>
        <w:t xml:space="preserve"> and ‘individual level’ (Gross, 2015). Vygotsky claimed that the child from birth is a social being capable of interaction, although at such a young age it is difficult to carry out these socialisation processes independently or without assistance, this consequently develops with maturation and as the child grows to become more self-sufficient. Cognitive development was thought to involve the process of </w:t>
      </w:r>
      <w:r w:rsidR="00B57802" w:rsidRPr="00774971">
        <w:rPr>
          <w:rFonts w:asciiTheme="majorBidi" w:hAnsiTheme="majorBidi" w:cstheme="majorBidi"/>
        </w:rPr>
        <w:lastRenderedPageBreak/>
        <w:t>active ‘internalization’ of problem solving processes, whereby the child interacts with other social beings and consolidates learning from their mutual experiences</w:t>
      </w:r>
      <w:r w:rsidR="00E86399" w:rsidRPr="00774971">
        <w:rPr>
          <w:rFonts w:asciiTheme="majorBidi" w:hAnsiTheme="majorBidi" w:cstheme="majorBidi"/>
        </w:rPr>
        <w:t xml:space="preserve"> (Berger, 2008</w:t>
      </w:r>
      <w:r w:rsidR="00B57802" w:rsidRPr="00774971">
        <w:rPr>
          <w:rFonts w:asciiTheme="majorBidi" w:hAnsiTheme="majorBidi" w:cstheme="majorBidi"/>
        </w:rPr>
        <w:t xml:space="preserve">). </w:t>
      </w:r>
    </w:p>
    <w:p w14:paraId="7B20CB9F" w14:textId="77777777" w:rsidR="0063751F" w:rsidRPr="00774971" w:rsidRDefault="0063751F" w:rsidP="00F44CDC">
      <w:pPr>
        <w:spacing w:line="480" w:lineRule="auto"/>
        <w:rPr>
          <w:rFonts w:asciiTheme="majorBidi" w:hAnsiTheme="majorBidi" w:cstheme="majorBidi"/>
        </w:rPr>
      </w:pPr>
    </w:p>
    <w:p w14:paraId="2E9DA69E" w14:textId="7B110F4C" w:rsidR="009405AF" w:rsidRPr="00774971" w:rsidRDefault="00353BF5" w:rsidP="009405AF">
      <w:pPr>
        <w:spacing w:line="480" w:lineRule="auto"/>
        <w:rPr>
          <w:rFonts w:asciiTheme="majorBidi" w:hAnsiTheme="majorBidi" w:cstheme="majorBidi"/>
        </w:rPr>
      </w:pPr>
      <w:r>
        <w:rPr>
          <w:rFonts w:asciiTheme="majorBidi" w:hAnsiTheme="majorBidi" w:cstheme="majorBidi"/>
        </w:rPr>
        <w:t xml:space="preserve">     </w:t>
      </w:r>
      <w:r w:rsidR="00B57802" w:rsidRPr="00774971">
        <w:rPr>
          <w:rFonts w:asciiTheme="majorBidi" w:hAnsiTheme="majorBidi" w:cstheme="majorBidi"/>
        </w:rPr>
        <w:t>This contradicts Piaget, who defined ‘the child as a scientist’, whereas Vygotsky replaced this with ‘the child as an apprentice’, through acquiring and learning their skillsets and knowledge from their communications with other people</w:t>
      </w:r>
      <w:r w:rsidR="009405AF" w:rsidRPr="00774971">
        <w:rPr>
          <w:rFonts w:asciiTheme="majorBidi" w:hAnsiTheme="majorBidi" w:cstheme="majorBidi"/>
        </w:rPr>
        <w:t>, therefore mimicking and mirroring certain behaviours and world explanations</w:t>
      </w:r>
      <w:r w:rsidR="00B57802" w:rsidRPr="00774971">
        <w:rPr>
          <w:rFonts w:asciiTheme="majorBidi" w:hAnsiTheme="majorBidi" w:cstheme="majorBidi"/>
        </w:rPr>
        <w:t xml:space="preserve"> (Rogoff, 1990, as cited in, Gross, 2015). </w:t>
      </w:r>
    </w:p>
    <w:p w14:paraId="52F00F41" w14:textId="710DD157" w:rsidR="00B57802" w:rsidRPr="00774971" w:rsidRDefault="00B57802" w:rsidP="009405AF">
      <w:pPr>
        <w:spacing w:line="480" w:lineRule="auto"/>
        <w:rPr>
          <w:rFonts w:asciiTheme="majorBidi" w:hAnsiTheme="majorBidi" w:cstheme="majorBidi"/>
        </w:rPr>
      </w:pPr>
      <w:r w:rsidRPr="00774971">
        <w:rPr>
          <w:rFonts w:asciiTheme="majorBidi" w:hAnsiTheme="majorBidi" w:cstheme="majorBidi"/>
        </w:rPr>
        <w:t>Vygotsky therefore determined that cognitive development stems from the ‘</w:t>
      </w:r>
      <w:proofErr w:type="spellStart"/>
      <w:r w:rsidR="0073701C" w:rsidRPr="00774971">
        <w:rPr>
          <w:rFonts w:asciiTheme="majorBidi" w:hAnsiTheme="majorBidi" w:cstheme="majorBidi"/>
        </w:rPr>
        <w:t>I</w:t>
      </w:r>
      <w:r w:rsidRPr="00774971">
        <w:rPr>
          <w:rFonts w:asciiTheme="majorBidi" w:hAnsiTheme="majorBidi" w:cstheme="majorBidi"/>
        </w:rPr>
        <w:t>ntermental</w:t>
      </w:r>
      <w:proofErr w:type="spellEnd"/>
      <w:r w:rsidRPr="00774971">
        <w:rPr>
          <w:rFonts w:asciiTheme="majorBidi" w:hAnsiTheme="majorBidi" w:cstheme="majorBidi"/>
        </w:rPr>
        <w:t>’ to the ‘</w:t>
      </w:r>
      <w:proofErr w:type="spellStart"/>
      <w:r w:rsidR="0073701C" w:rsidRPr="00774971">
        <w:rPr>
          <w:rFonts w:asciiTheme="majorBidi" w:hAnsiTheme="majorBidi" w:cstheme="majorBidi"/>
        </w:rPr>
        <w:t>I</w:t>
      </w:r>
      <w:r w:rsidRPr="00774971">
        <w:rPr>
          <w:rFonts w:asciiTheme="majorBidi" w:hAnsiTheme="majorBidi" w:cstheme="majorBidi"/>
        </w:rPr>
        <w:t>ntramental</w:t>
      </w:r>
      <w:proofErr w:type="spellEnd"/>
      <w:r w:rsidRPr="00774971">
        <w:rPr>
          <w:rFonts w:asciiTheme="majorBidi" w:hAnsiTheme="majorBidi" w:cstheme="majorBidi"/>
        </w:rPr>
        <w:t>’, or from joint regulation to more self-regulation (Gross, 2015).</w:t>
      </w:r>
    </w:p>
    <w:p w14:paraId="3A24DD8F" w14:textId="77777777" w:rsidR="009405AF" w:rsidRPr="00774971" w:rsidRDefault="009405AF" w:rsidP="009405AF">
      <w:pPr>
        <w:spacing w:line="480" w:lineRule="auto"/>
        <w:rPr>
          <w:rFonts w:asciiTheme="majorBidi" w:hAnsiTheme="majorBidi" w:cstheme="majorBidi"/>
        </w:rPr>
      </w:pPr>
    </w:p>
    <w:p w14:paraId="3354809B" w14:textId="285F87E6" w:rsidR="009405AF" w:rsidRPr="00774971" w:rsidRDefault="00353BF5" w:rsidP="009405AF">
      <w:pPr>
        <w:spacing w:line="480" w:lineRule="auto"/>
        <w:rPr>
          <w:rFonts w:asciiTheme="majorBidi" w:hAnsiTheme="majorBidi" w:cstheme="majorBidi"/>
        </w:rPr>
      </w:pPr>
      <w:r>
        <w:rPr>
          <w:rFonts w:asciiTheme="majorBidi" w:hAnsiTheme="majorBidi" w:cstheme="majorBidi"/>
        </w:rPr>
        <w:t xml:space="preserve">     </w:t>
      </w:r>
      <w:r w:rsidR="001B3D24" w:rsidRPr="00774971">
        <w:rPr>
          <w:rFonts w:asciiTheme="majorBidi" w:hAnsiTheme="majorBidi" w:cstheme="majorBidi"/>
        </w:rPr>
        <w:t xml:space="preserve">Although both theories are </w:t>
      </w:r>
      <w:r w:rsidR="003140C7" w:rsidRPr="00774971">
        <w:rPr>
          <w:rFonts w:asciiTheme="majorBidi" w:hAnsiTheme="majorBidi" w:cstheme="majorBidi"/>
        </w:rPr>
        <w:t xml:space="preserve">similarly </w:t>
      </w:r>
      <w:r w:rsidR="001B3D24" w:rsidRPr="00774971">
        <w:rPr>
          <w:rFonts w:asciiTheme="majorBidi" w:hAnsiTheme="majorBidi" w:cstheme="majorBidi"/>
        </w:rPr>
        <w:t xml:space="preserve">classified as </w:t>
      </w:r>
      <w:r w:rsidR="00CA26FE" w:rsidRPr="00774971">
        <w:rPr>
          <w:rFonts w:asciiTheme="majorBidi" w:hAnsiTheme="majorBidi" w:cstheme="majorBidi"/>
        </w:rPr>
        <w:t>C</w:t>
      </w:r>
      <w:r w:rsidR="004F397B" w:rsidRPr="00774971">
        <w:rPr>
          <w:rFonts w:asciiTheme="majorBidi" w:hAnsiTheme="majorBidi" w:cstheme="majorBidi"/>
        </w:rPr>
        <w:t xml:space="preserve">onstructivist, Vygotsky’s theory of </w:t>
      </w:r>
      <w:r w:rsidR="00EA61A5" w:rsidRPr="00774971">
        <w:rPr>
          <w:rFonts w:asciiTheme="majorBidi" w:hAnsiTheme="majorBidi" w:cstheme="majorBidi"/>
        </w:rPr>
        <w:t>Soci</w:t>
      </w:r>
      <w:r w:rsidR="00CA26FE" w:rsidRPr="00774971">
        <w:rPr>
          <w:rFonts w:asciiTheme="majorBidi" w:hAnsiTheme="majorBidi" w:cstheme="majorBidi"/>
        </w:rPr>
        <w:t xml:space="preserve">oculturism is referred to as a </w:t>
      </w:r>
      <w:r w:rsidR="004D49E3" w:rsidRPr="00774971">
        <w:rPr>
          <w:rFonts w:asciiTheme="majorBidi" w:hAnsiTheme="majorBidi" w:cstheme="majorBidi"/>
        </w:rPr>
        <w:t>‘</w:t>
      </w:r>
      <w:r w:rsidR="00CA26FE" w:rsidRPr="00774971">
        <w:rPr>
          <w:rFonts w:asciiTheme="majorBidi" w:hAnsiTheme="majorBidi" w:cstheme="majorBidi"/>
        </w:rPr>
        <w:t>Social Co</w:t>
      </w:r>
      <w:r w:rsidR="00EA61A5" w:rsidRPr="00774971">
        <w:rPr>
          <w:rFonts w:asciiTheme="majorBidi" w:hAnsiTheme="majorBidi" w:cstheme="majorBidi"/>
        </w:rPr>
        <w:t>nstructivist</w:t>
      </w:r>
      <w:r w:rsidR="004D49E3" w:rsidRPr="00774971">
        <w:rPr>
          <w:rFonts w:asciiTheme="majorBidi" w:hAnsiTheme="majorBidi" w:cstheme="majorBidi"/>
        </w:rPr>
        <w:t>’</w:t>
      </w:r>
      <w:r w:rsidR="00EA61A5" w:rsidRPr="00774971">
        <w:rPr>
          <w:rFonts w:asciiTheme="majorBidi" w:hAnsiTheme="majorBidi" w:cstheme="majorBidi"/>
        </w:rPr>
        <w:t xml:space="preserve"> approach, as it emphasizes social environmental factors and learning, as crucial in the construction of knowledge and wisdom (Santrock, 2009).</w:t>
      </w:r>
      <w:r w:rsidR="004D49E3" w:rsidRPr="00774971">
        <w:rPr>
          <w:rFonts w:asciiTheme="majorBidi" w:hAnsiTheme="majorBidi" w:cstheme="majorBidi"/>
        </w:rPr>
        <w:t xml:space="preserve"> Whilst, Piaget’s stage theory is more ‘Cognitive constructivist’, </w:t>
      </w:r>
      <w:r w:rsidR="007D7DA9" w:rsidRPr="00774971">
        <w:rPr>
          <w:rFonts w:asciiTheme="majorBidi" w:hAnsiTheme="majorBidi" w:cstheme="majorBidi"/>
        </w:rPr>
        <w:t xml:space="preserve">or even biological, </w:t>
      </w:r>
      <w:r w:rsidR="004D49E3" w:rsidRPr="00774971">
        <w:rPr>
          <w:rFonts w:asciiTheme="majorBidi" w:hAnsiTheme="majorBidi" w:cstheme="majorBidi"/>
        </w:rPr>
        <w:t>due to the emphasis on stages of cognitive development.</w:t>
      </w:r>
    </w:p>
    <w:p w14:paraId="2AF65DAB" w14:textId="77777777" w:rsidR="007D7DA9" w:rsidRPr="00774971" w:rsidRDefault="007D7DA9" w:rsidP="009405AF">
      <w:pPr>
        <w:spacing w:line="480" w:lineRule="auto"/>
        <w:rPr>
          <w:rFonts w:asciiTheme="majorBidi" w:hAnsiTheme="majorBidi" w:cstheme="majorBidi"/>
        </w:rPr>
      </w:pPr>
    </w:p>
    <w:p w14:paraId="378876B2" w14:textId="51264FFD" w:rsidR="00B57802" w:rsidRPr="00774971" w:rsidRDefault="00353BF5" w:rsidP="00DB4C14">
      <w:pPr>
        <w:spacing w:line="480" w:lineRule="auto"/>
        <w:rPr>
          <w:rFonts w:asciiTheme="majorBidi" w:hAnsiTheme="majorBidi" w:cstheme="majorBidi"/>
        </w:rPr>
      </w:pPr>
      <w:r>
        <w:rPr>
          <w:rFonts w:asciiTheme="majorBidi" w:hAnsiTheme="majorBidi" w:cstheme="majorBidi"/>
        </w:rPr>
        <w:t xml:space="preserve">     </w:t>
      </w:r>
      <w:r w:rsidR="0096721A" w:rsidRPr="00774971">
        <w:rPr>
          <w:rFonts w:asciiTheme="majorBidi" w:hAnsiTheme="majorBidi" w:cstheme="majorBidi"/>
        </w:rPr>
        <w:t>Piaget also differs greatly from Vygotsk</w:t>
      </w:r>
      <w:r w:rsidR="00426B7E">
        <w:rPr>
          <w:rFonts w:asciiTheme="majorBidi" w:hAnsiTheme="majorBidi" w:cstheme="majorBidi"/>
        </w:rPr>
        <w:t>y in terms of how children learn</w:t>
      </w:r>
      <w:r w:rsidR="0096721A" w:rsidRPr="00774971">
        <w:rPr>
          <w:rFonts w:asciiTheme="majorBidi" w:hAnsiTheme="majorBidi" w:cstheme="majorBidi"/>
        </w:rPr>
        <w:t>. Piaget proposed that humans advance intellectually due to see</w:t>
      </w:r>
      <w:r w:rsidR="008B58CD" w:rsidRPr="00774971">
        <w:rPr>
          <w:rFonts w:asciiTheme="majorBidi" w:hAnsiTheme="majorBidi" w:cstheme="majorBidi"/>
        </w:rPr>
        <w:t>king ‘Cognitive Equi</w:t>
      </w:r>
      <w:r w:rsidR="0096721A" w:rsidRPr="00774971">
        <w:rPr>
          <w:rFonts w:asciiTheme="majorBidi" w:hAnsiTheme="majorBidi" w:cstheme="majorBidi"/>
        </w:rPr>
        <w:t>librium’, described as a balanced and consistent mental state. This was also referred to as ‘Assimilation’, and was thought to be achieved through the processes of interpreting and merging new experi</w:t>
      </w:r>
      <w:r w:rsidR="00820740">
        <w:rPr>
          <w:rFonts w:asciiTheme="majorBidi" w:hAnsiTheme="majorBidi" w:cstheme="majorBidi"/>
        </w:rPr>
        <w:t>ences, with pre-existing ideas</w:t>
      </w:r>
      <w:r w:rsidR="00DB4C14">
        <w:rPr>
          <w:rFonts w:asciiTheme="majorBidi" w:hAnsiTheme="majorBidi" w:cstheme="majorBidi"/>
        </w:rPr>
        <w:t xml:space="preserve">. </w:t>
      </w:r>
      <w:r w:rsidR="0096721A" w:rsidRPr="00774971">
        <w:rPr>
          <w:rFonts w:asciiTheme="majorBidi" w:hAnsiTheme="majorBidi" w:cstheme="majorBidi"/>
        </w:rPr>
        <w:t xml:space="preserve">If a new experience is uncomfortable or difficult to comprehend, it can result in ‘Cognitive Disequilibrium’, </w:t>
      </w:r>
      <w:r w:rsidR="00D2296C" w:rsidRPr="00774971">
        <w:rPr>
          <w:rFonts w:asciiTheme="majorBidi" w:hAnsiTheme="majorBidi" w:cstheme="majorBidi"/>
        </w:rPr>
        <w:t>whereby there is an imbalance that can cause consequential confusion. Piaget also added the process of ‘Accommodation’, which occurs when the child’s old, pre-existing ideas will be reconstructed, to include or accommodate new ideas and experiences (Berger, 2008).</w:t>
      </w:r>
    </w:p>
    <w:p w14:paraId="18F81C3F" w14:textId="249D8FFB" w:rsidR="00C77ECB" w:rsidRPr="00774971" w:rsidRDefault="00D118BC" w:rsidP="00B57802">
      <w:pPr>
        <w:spacing w:line="480" w:lineRule="auto"/>
        <w:rPr>
          <w:rFonts w:asciiTheme="majorBidi" w:hAnsiTheme="majorBidi" w:cstheme="majorBidi"/>
        </w:rPr>
      </w:pPr>
      <w:r>
        <w:rPr>
          <w:rFonts w:asciiTheme="majorBidi" w:hAnsiTheme="majorBidi" w:cstheme="majorBidi"/>
        </w:rPr>
        <w:lastRenderedPageBreak/>
        <w:t xml:space="preserve">     </w:t>
      </w:r>
      <w:r w:rsidR="00D2296C" w:rsidRPr="00774971">
        <w:rPr>
          <w:rFonts w:asciiTheme="majorBidi" w:hAnsiTheme="majorBidi" w:cstheme="majorBidi"/>
        </w:rPr>
        <w:t>This is fundamentally contradictory of V</w:t>
      </w:r>
      <w:r w:rsidR="005F483C" w:rsidRPr="00774971">
        <w:rPr>
          <w:rFonts w:asciiTheme="majorBidi" w:hAnsiTheme="majorBidi" w:cstheme="majorBidi"/>
        </w:rPr>
        <w:t>ygotsky, who proposed the concept</w:t>
      </w:r>
      <w:r w:rsidR="00D2296C" w:rsidRPr="00774971">
        <w:rPr>
          <w:rFonts w:asciiTheme="majorBidi" w:hAnsiTheme="majorBidi" w:cstheme="majorBidi"/>
        </w:rPr>
        <w:t xml:space="preserve"> ‘Zone of Proximal Development</w:t>
      </w:r>
      <w:r w:rsidR="00941121" w:rsidRPr="00774971">
        <w:rPr>
          <w:rFonts w:asciiTheme="majorBidi" w:hAnsiTheme="majorBidi" w:cstheme="majorBidi"/>
        </w:rPr>
        <w:t>’ (ZPD).</w:t>
      </w:r>
      <w:r w:rsidR="004E1F45" w:rsidRPr="00774971">
        <w:rPr>
          <w:rFonts w:asciiTheme="majorBidi" w:hAnsiTheme="majorBidi" w:cstheme="majorBidi"/>
        </w:rPr>
        <w:t xml:space="preserve"> </w:t>
      </w:r>
      <w:r w:rsidR="005F483C" w:rsidRPr="00774971">
        <w:rPr>
          <w:rFonts w:asciiTheme="majorBidi" w:hAnsiTheme="majorBidi" w:cstheme="majorBidi"/>
        </w:rPr>
        <w:t xml:space="preserve">This </w:t>
      </w:r>
      <w:r w:rsidR="00553681" w:rsidRPr="00774971">
        <w:rPr>
          <w:rFonts w:asciiTheme="majorBidi" w:hAnsiTheme="majorBidi" w:cstheme="majorBidi"/>
        </w:rPr>
        <w:t>was used to describe a</w:t>
      </w:r>
      <w:r w:rsidR="007F492F">
        <w:rPr>
          <w:rFonts w:asciiTheme="majorBidi" w:hAnsiTheme="majorBidi" w:cstheme="majorBidi"/>
        </w:rPr>
        <w:t xml:space="preserve"> range of daily tasks </w:t>
      </w:r>
      <w:r w:rsidR="00553681" w:rsidRPr="00774971">
        <w:rPr>
          <w:rFonts w:asciiTheme="majorBidi" w:hAnsiTheme="majorBidi" w:cstheme="majorBidi"/>
        </w:rPr>
        <w:t>class</w:t>
      </w:r>
      <w:r w:rsidR="005F483C" w:rsidRPr="00774971">
        <w:rPr>
          <w:rFonts w:asciiTheme="majorBidi" w:hAnsiTheme="majorBidi" w:cstheme="majorBidi"/>
        </w:rPr>
        <w:t xml:space="preserve">ed as too advanced </w:t>
      </w:r>
      <w:r w:rsidR="00553681" w:rsidRPr="00774971">
        <w:rPr>
          <w:rFonts w:asciiTheme="majorBidi" w:hAnsiTheme="majorBidi" w:cstheme="majorBidi"/>
        </w:rPr>
        <w:t>for the child to conduct alone</w:t>
      </w:r>
      <w:r w:rsidR="007F492F">
        <w:rPr>
          <w:rFonts w:asciiTheme="majorBidi" w:hAnsiTheme="majorBidi" w:cstheme="majorBidi"/>
        </w:rPr>
        <w:t>,</w:t>
      </w:r>
      <w:r w:rsidR="00553681" w:rsidRPr="00774971">
        <w:rPr>
          <w:rFonts w:asciiTheme="majorBidi" w:hAnsiTheme="majorBidi" w:cstheme="majorBidi"/>
        </w:rPr>
        <w:t xml:space="preserve"> without the help of adults or more skilled children,</w:t>
      </w:r>
      <w:r w:rsidR="007F492F">
        <w:rPr>
          <w:rFonts w:asciiTheme="majorBidi" w:hAnsiTheme="majorBidi" w:cstheme="majorBidi"/>
        </w:rPr>
        <w:t xml:space="preserve"> but can be learned </w:t>
      </w:r>
      <w:r w:rsidR="00553681" w:rsidRPr="00774971">
        <w:rPr>
          <w:rFonts w:asciiTheme="majorBidi" w:hAnsiTheme="majorBidi" w:cstheme="majorBidi"/>
        </w:rPr>
        <w:t xml:space="preserve">with guidance and assistance. </w:t>
      </w:r>
    </w:p>
    <w:p w14:paraId="5093516C" w14:textId="219E8B32" w:rsidR="00941121" w:rsidRPr="00774971" w:rsidRDefault="00941121" w:rsidP="00B57802">
      <w:pPr>
        <w:spacing w:line="480" w:lineRule="auto"/>
        <w:rPr>
          <w:rFonts w:asciiTheme="majorBidi" w:hAnsiTheme="majorBidi" w:cstheme="majorBidi"/>
        </w:rPr>
      </w:pPr>
      <w:r w:rsidRPr="00774971">
        <w:rPr>
          <w:rFonts w:asciiTheme="majorBidi" w:hAnsiTheme="majorBidi" w:cstheme="majorBidi"/>
        </w:rPr>
        <w:t>Piaget believed the child will learn when they are ready to progress to the next stage, whereas within this concept of ZPD, it is alternatively suggested that children will learn through instruction.</w:t>
      </w:r>
      <w:r w:rsidR="00C77ECB" w:rsidRPr="00774971">
        <w:rPr>
          <w:rFonts w:asciiTheme="majorBidi" w:hAnsiTheme="majorBidi" w:cstheme="majorBidi"/>
        </w:rPr>
        <w:t xml:space="preserve"> However, this can be criticized as the child may realise and expect help with difficult tasks, and become somewhat lazy or less inclined to try to solve problems independently.</w:t>
      </w:r>
    </w:p>
    <w:p w14:paraId="51C4305A" w14:textId="77777777" w:rsidR="00941121" w:rsidRPr="00774971" w:rsidRDefault="00941121" w:rsidP="00B57802">
      <w:pPr>
        <w:spacing w:line="480" w:lineRule="auto"/>
        <w:rPr>
          <w:rFonts w:asciiTheme="majorBidi" w:hAnsiTheme="majorBidi" w:cstheme="majorBidi"/>
        </w:rPr>
      </w:pPr>
    </w:p>
    <w:p w14:paraId="5DADB2EA" w14:textId="5FD6A35B" w:rsidR="00E06B42" w:rsidRPr="00774971" w:rsidRDefault="00353BF5" w:rsidP="00B57802">
      <w:pPr>
        <w:spacing w:line="480" w:lineRule="auto"/>
        <w:rPr>
          <w:rFonts w:asciiTheme="majorBidi" w:hAnsiTheme="majorBidi" w:cstheme="majorBidi"/>
        </w:rPr>
      </w:pPr>
      <w:r>
        <w:rPr>
          <w:rFonts w:asciiTheme="majorBidi" w:hAnsiTheme="majorBidi" w:cstheme="majorBidi"/>
        </w:rPr>
        <w:t xml:space="preserve">     </w:t>
      </w:r>
      <w:r w:rsidR="00553681" w:rsidRPr="00774971">
        <w:rPr>
          <w:rFonts w:asciiTheme="majorBidi" w:hAnsiTheme="majorBidi" w:cstheme="majorBidi"/>
        </w:rPr>
        <w:t>Vygotsky divided the Zone of Proximal Development into two levels. The ‘Lower limit’, included the level of problem solving the child can develop independently of others, and the ‘Upper limit’ applied to the level of increased responsibilities that can be adopted with additional instructions (Santrock, 2009).</w:t>
      </w:r>
      <w:r w:rsidR="00D969AB" w:rsidRPr="00774971">
        <w:rPr>
          <w:rFonts w:asciiTheme="majorBidi" w:hAnsiTheme="majorBidi" w:cstheme="majorBidi"/>
        </w:rPr>
        <w:t xml:space="preserve"> </w:t>
      </w:r>
    </w:p>
    <w:p w14:paraId="0C69DFED" w14:textId="361D40C7" w:rsidR="00E06B42" w:rsidRPr="00774971" w:rsidRDefault="00C6166C" w:rsidP="00B57802">
      <w:pPr>
        <w:spacing w:line="480" w:lineRule="auto"/>
        <w:rPr>
          <w:rFonts w:asciiTheme="majorBidi" w:hAnsiTheme="majorBidi" w:cstheme="majorBidi"/>
        </w:rPr>
      </w:pPr>
      <w:r>
        <w:rPr>
          <w:rFonts w:asciiTheme="majorBidi" w:hAnsiTheme="majorBidi" w:cstheme="majorBidi"/>
        </w:rPr>
        <w:t>Matusov and Hayes (2000) state</w:t>
      </w:r>
      <w:r w:rsidR="00E06B42" w:rsidRPr="00774971">
        <w:rPr>
          <w:rFonts w:asciiTheme="majorBidi" w:hAnsiTheme="majorBidi" w:cstheme="majorBidi"/>
        </w:rPr>
        <w:t xml:space="preserve"> it is at thi</w:t>
      </w:r>
      <w:r>
        <w:rPr>
          <w:rFonts w:asciiTheme="majorBidi" w:hAnsiTheme="majorBidi" w:cstheme="majorBidi"/>
        </w:rPr>
        <w:t xml:space="preserve">s point that Piaget differs, </w:t>
      </w:r>
      <w:r w:rsidR="00E06B42" w:rsidRPr="00774971">
        <w:rPr>
          <w:rFonts w:asciiTheme="majorBidi" w:hAnsiTheme="majorBidi" w:cstheme="majorBidi"/>
        </w:rPr>
        <w:t>he argued that participation in any activities that the child is not suitably prepared for, with a more knowledgeable counterpart, will lead to the partner’s views being unfairly impacted upon the child and will not affect the child’s structures.</w:t>
      </w:r>
    </w:p>
    <w:p w14:paraId="240A3BA0" w14:textId="77777777" w:rsidR="00E06B42" w:rsidRPr="00774971" w:rsidRDefault="00E06B42" w:rsidP="00B57802">
      <w:pPr>
        <w:spacing w:line="480" w:lineRule="auto"/>
        <w:rPr>
          <w:rFonts w:asciiTheme="majorBidi" w:hAnsiTheme="majorBidi" w:cstheme="majorBidi"/>
        </w:rPr>
      </w:pPr>
    </w:p>
    <w:p w14:paraId="469F1675" w14:textId="0FD3B4FF" w:rsidR="00553681" w:rsidRDefault="00353BF5" w:rsidP="00B57802">
      <w:pPr>
        <w:spacing w:line="480" w:lineRule="auto"/>
        <w:rPr>
          <w:rFonts w:asciiTheme="majorBidi" w:hAnsiTheme="majorBidi" w:cstheme="majorBidi"/>
        </w:rPr>
      </w:pPr>
      <w:r>
        <w:rPr>
          <w:rFonts w:asciiTheme="majorBidi" w:hAnsiTheme="majorBidi" w:cstheme="majorBidi"/>
        </w:rPr>
        <w:t xml:space="preserve">     </w:t>
      </w:r>
      <w:r w:rsidR="00AD18E1">
        <w:rPr>
          <w:rFonts w:asciiTheme="majorBidi" w:hAnsiTheme="majorBidi" w:cstheme="majorBidi"/>
        </w:rPr>
        <w:t>F</w:t>
      </w:r>
      <w:r w:rsidR="00D94132" w:rsidRPr="00774971">
        <w:rPr>
          <w:rFonts w:asciiTheme="majorBidi" w:hAnsiTheme="majorBidi" w:cstheme="majorBidi"/>
        </w:rPr>
        <w:t xml:space="preserve">or Piaget, it was </w:t>
      </w:r>
      <w:r w:rsidR="00E06B42" w:rsidRPr="00774971">
        <w:rPr>
          <w:rFonts w:asciiTheme="majorBidi" w:hAnsiTheme="majorBidi" w:cstheme="majorBidi"/>
        </w:rPr>
        <w:t xml:space="preserve">thought </w:t>
      </w:r>
      <w:r w:rsidR="00553681" w:rsidRPr="00774971">
        <w:rPr>
          <w:rFonts w:asciiTheme="majorBidi" w:hAnsiTheme="majorBidi" w:cstheme="majorBidi"/>
        </w:rPr>
        <w:t>that children construct their individual sets of knowledge through organization of ideas</w:t>
      </w:r>
      <w:r w:rsidR="006824C5" w:rsidRPr="00774971">
        <w:rPr>
          <w:rFonts w:asciiTheme="majorBidi" w:hAnsiTheme="majorBidi" w:cstheme="majorBidi"/>
        </w:rPr>
        <w:t>,</w:t>
      </w:r>
      <w:r w:rsidR="00553681" w:rsidRPr="00774971">
        <w:rPr>
          <w:rFonts w:asciiTheme="majorBidi" w:hAnsiTheme="majorBidi" w:cstheme="majorBidi"/>
        </w:rPr>
        <w:t xml:space="preserve"> </w:t>
      </w:r>
      <w:r w:rsidR="006824C5" w:rsidRPr="00774971">
        <w:rPr>
          <w:rFonts w:asciiTheme="majorBidi" w:hAnsiTheme="majorBidi" w:cstheme="majorBidi"/>
        </w:rPr>
        <w:t>and grouping previous knowledge</w:t>
      </w:r>
      <w:r w:rsidR="005F483C" w:rsidRPr="00774971">
        <w:rPr>
          <w:rFonts w:asciiTheme="majorBidi" w:hAnsiTheme="majorBidi" w:cstheme="majorBidi"/>
        </w:rPr>
        <w:t xml:space="preserve"> during stages</w:t>
      </w:r>
      <w:r w:rsidR="00376712" w:rsidRPr="00774971">
        <w:rPr>
          <w:rFonts w:asciiTheme="majorBidi" w:hAnsiTheme="majorBidi" w:cstheme="majorBidi"/>
        </w:rPr>
        <w:t>, actively learning through self-discovery.</w:t>
      </w:r>
      <w:r w:rsidR="006824C5" w:rsidRPr="00774971">
        <w:rPr>
          <w:rFonts w:asciiTheme="majorBidi" w:hAnsiTheme="majorBidi" w:cstheme="majorBidi"/>
        </w:rPr>
        <w:t xml:space="preserve"> W</w:t>
      </w:r>
      <w:r w:rsidR="00553681" w:rsidRPr="00774971">
        <w:rPr>
          <w:rFonts w:asciiTheme="majorBidi" w:hAnsiTheme="majorBidi" w:cstheme="majorBidi"/>
        </w:rPr>
        <w:t>hereas</w:t>
      </w:r>
      <w:r w:rsidR="006824C5" w:rsidRPr="00774971">
        <w:rPr>
          <w:rFonts w:asciiTheme="majorBidi" w:hAnsiTheme="majorBidi" w:cstheme="majorBidi"/>
        </w:rPr>
        <w:t>,</w:t>
      </w:r>
      <w:r w:rsidR="00553681" w:rsidRPr="00774971">
        <w:rPr>
          <w:rFonts w:asciiTheme="majorBidi" w:hAnsiTheme="majorBidi" w:cstheme="majorBidi"/>
        </w:rPr>
        <w:t xml:space="preserve"> Vygotsky alternatively proposed that children instead rely heavily on their social contact</w:t>
      </w:r>
      <w:r w:rsidR="006824C5" w:rsidRPr="00774971">
        <w:rPr>
          <w:rFonts w:asciiTheme="majorBidi" w:hAnsiTheme="majorBidi" w:cstheme="majorBidi"/>
        </w:rPr>
        <w:t>,</w:t>
      </w:r>
      <w:r w:rsidR="00553681" w:rsidRPr="00774971">
        <w:rPr>
          <w:rFonts w:asciiTheme="majorBidi" w:hAnsiTheme="majorBidi" w:cstheme="majorBidi"/>
        </w:rPr>
        <w:t xml:space="preserve"> and</w:t>
      </w:r>
      <w:r w:rsidR="005F483C" w:rsidRPr="00774971">
        <w:rPr>
          <w:rFonts w:asciiTheme="majorBidi" w:hAnsiTheme="majorBidi" w:cstheme="majorBidi"/>
        </w:rPr>
        <w:t xml:space="preserve"> cooperation</w:t>
      </w:r>
      <w:r w:rsidR="006824C5" w:rsidRPr="00774971">
        <w:rPr>
          <w:rFonts w:asciiTheme="majorBidi" w:hAnsiTheme="majorBidi" w:cstheme="majorBidi"/>
        </w:rPr>
        <w:t xml:space="preserve"> with oth</w:t>
      </w:r>
      <w:r w:rsidR="005F483C" w:rsidRPr="00774971">
        <w:rPr>
          <w:rFonts w:asciiTheme="majorBidi" w:hAnsiTheme="majorBidi" w:cstheme="majorBidi"/>
        </w:rPr>
        <w:t xml:space="preserve">er people for </w:t>
      </w:r>
      <w:r w:rsidR="00E06B42" w:rsidRPr="00774971">
        <w:rPr>
          <w:rFonts w:asciiTheme="majorBidi" w:hAnsiTheme="majorBidi" w:cstheme="majorBidi"/>
        </w:rPr>
        <w:t xml:space="preserve">appropriate </w:t>
      </w:r>
      <w:r w:rsidR="00376712" w:rsidRPr="00774971">
        <w:rPr>
          <w:rFonts w:asciiTheme="majorBidi" w:hAnsiTheme="majorBidi" w:cstheme="majorBidi"/>
        </w:rPr>
        <w:t>learning</w:t>
      </w:r>
      <w:r w:rsidR="005F483C" w:rsidRPr="00774971">
        <w:rPr>
          <w:rFonts w:asciiTheme="majorBidi" w:hAnsiTheme="majorBidi" w:cstheme="majorBidi"/>
        </w:rPr>
        <w:t>, and does not have to be set by specific time limits (Alves, 2014).</w:t>
      </w:r>
    </w:p>
    <w:p w14:paraId="2BAC612F" w14:textId="77777777" w:rsidR="00EA528C" w:rsidRPr="00774971" w:rsidRDefault="00EA528C" w:rsidP="00B57802">
      <w:pPr>
        <w:spacing w:line="480" w:lineRule="auto"/>
        <w:rPr>
          <w:rFonts w:asciiTheme="majorBidi" w:hAnsiTheme="majorBidi" w:cstheme="majorBidi"/>
        </w:rPr>
      </w:pPr>
    </w:p>
    <w:p w14:paraId="69050AF9" w14:textId="40663374" w:rsidR="006D07B3" w:rsidRPr="00774971" w:rsidRDefault="00EA528C" w:rsidP="00E06B42">
      <w:pPr>
        <w:spacing w:line="480" w:lineRule="auto"/>
        <w:rPr>
          <w:rFonts w:asciiTheme="majorBidi" w:hAnsiTheme="majorBidi" w:cstheme="majorBidi"/>
        </w:rPr>
      </w:pPr>
      <w:r>
        <w:rPr>
          <w:rFonts w:asciiTheme="majorBidi" w:hAnsiTheme="majorBidi" w:cstheme="majorBidi"/>
        </w:rPr>
        <w:lastRenderedPageBreak/>
        <w:t xml:space="preserve">     </w:t>
      </w:r>
      <w:r w:rsidR="00654E61">
        <w:rPr>
          <w:rFonts w:asciiTheme="majorBidi" w:hAnsiTheme="majorBidi" w:cstheme="majorBidi"/>
        </w:rPr>
        <w:t xml:space="preserve">Further </w:t>
      </w:r>
      <w:r w:rsidR="00083699" w:rsidRPr="00774971">
        <w:rPr>
          <w:rFonts w:asciiTheme="majorBidi" w:hAnsiTheme="majorBidi" w:cstheme="majorBidi"/>
        </w:rPr>
        <w:t>to this, Piaget and Vygotsky’s vi</w:t>
      </w:r>
      <w:r w:rsidR="004316F4" w:rsidRPr="00774971">
        <w:rPr>
          <w:rFonts w:asciiTheme="majorBidi" w:hAnsiTheme="majorBidi" w:cstheme="majorBidi"/>
        </w:rPr>
        <w:t>ews on E</w:t>
      </w:r>
      <w:r w:rsidR="00083699" w:rsidRPr="00774971">
        <w:rPr>
          <w:rFonts w:asciiTheme="majorBidi" w:hAnsiTheme="majorBidi" w:cstheme="majorBidi"/>
        </w:rPr>
        <w:t xml:space="preserve">ducation and teaching implications can also be compared as somewhat similar in certain respects. </w:t>
      </w:r>
    </w:p>
    <w:p w14:paraId="252B3562" w14:textId="0182E58D" w:rsidR="00E06B42" w:rsidRDefault="00E06B42" w:rsidP="00E06B42">
      <w:pPr>
        <w:spacing w:line="480" w:lineRule="auto"/>
        <w:rPr>
          <w:rFonts w:asciiTheme="majorBidi" w:hAnsiTheme="majorBidi" w:cstheme="majorBidi"/>
        </w:rPr>
      </w:pPr>
      <w:r w:rsidRPr="00774971">
        <w:rPr>
          <w:rFonts w:asciiTheme="majorBidi" w:hAnsiTheme="majorBidi" w:cstheme="majorBidi"/>
        </w:rPr>
        <w:t xml:space="preserve">Vygotsky further linked ZPD to the term ‘Scaffolding’ which described the notion of changing the level of guidance the child is exposed to, providing additional support for increased cognitions to take place, which has been widely applied within the field of education (Shayer, 2003). </w:t>
      </w:r>
    </w:p>
    <w:p w14:paraId="0B5118D9" w14:textId="77777777" w:rsidR="00232375" w:rsidRPr="00774971" w:rsidRDefault="00232375" w:rsidP="00E06B42">
      <w:pPr>
        <w:spacing w:line="480" w:lineRule="auto"/>
        <w:rPr>
          <w:rFonts w:asciiTheme="majorBidi" w:hAnsiTheme="majorBidi" w:cstheme="majorBidi"/>
        </w:rPr>
      </w:pPr>
    </w:p>
    <w:p w14:paraId="56355F0B" w14:textId="435523BF" w:rsidR="00E9669F" w:rsidRDefault="00232375" w:rsidP="00B26DBB">
      <w:pPr>
        <w:spacing w:line="480" w:lineRule="auto"/>
        <w:rPr>
          <w:rFonts w:asciiTheme="majorBidi" w:hAnsiTheme="majorBidi" w:cstheme="majorBidi"/>
        </w:rPr>
      </w:pPr>
      <w:r w:rsidRPr="00B26DBB">
        <w:rPr>
          <w:rFonts w:asciiTheme="majorBidi" w:hAnsiTheme="majorBidi" w:cstheme="majorBidi"/>
        </w:rPr>
        <w:t xml:space="preserve">      </w:t>
      </w:r>
      <w:r w:rsidR="00083699" w:rsidRPr="00B26DBB">
        <w:rPr>
          <w:rFonts w:asciiTheme="majorBidi" w:hAnsiTheme="majorBidi" w:cstheme="majorBidi"/>
        </w:rPr>
        <w:t>Vygotsky believed that education played a central role in cognitive development through his theory of Zone of Proximal Development</w:t>
      </w:r>
      <w:r w:rsidR="009F4051">
        <w:rPr>
          <w:rFonts w:asciiTheme="majorBidi" w:hAnsiTheme="majorBidi" w:cstheme="majorBidi"/>
        </w:rPr>
        <w:t>,</w:t>
      </w:r>
      <w:r w:rsidR="00083699" w:rsidRPr="00B26DBB">
        <w:rPr>
          <w:rFonts w:asciiTheme="majorBidi" w:hAnsiTheme="majorBidi" w:cstheme="majorBidi"/>
        </w:rPr>
        <w:t xml:space="preserve"> and Scaffolding, whereby the child will look to the mastery of a teacher as a learning facilitator not a director, and use schooling as a source of learning cultural tools. </w:t>
      </w:r>
    </w:p>
    <w:p w14:paraId="6B014619" w14:textId="588C1FC2" w:rsidR="00B26DBB" w:rsidRPr="00B26DBB" w:rsidRDefault="00083699" w:rsidP="00B26DBB">
      <w:pPr>
        <w:spacing w:line="480" w:lineRule="auto"/>
        <w:rPr>
          <w:rFonts w:asciiTheme="majorBidi" w:eastAsia="Times New Roman" w:hAnsiTheme="majorBidi" w:cstheme="majorBidi"/>
        </w:rPr>
      </w:pPr>
      <w:r w:rsidRPr="00B26DBB">
        <w:rPr>
          <w:rFonts w:asciiTheme="majorBidi" w:hAnsiTheme="majorBidi" w:cstheme="majorBidi"/>
        </w:rPr>
        <w:t xml:space="preserve">However, Piaget deviates slightly with views on education, as merely refining the child’s cognitive skills that have already been developed. Although, </w:t>
      </w:r>
      <w:r w:rsidR="008D6911" w:rsidRPr="00B26DBB">
        <w:rPr>
          <w:rFonts w:asciiTheme="majorBidi" w:hAnsiTheme="majorBidi" w:cstheme="majorBidi"/>
        </w:rPr>
        <w:t>with regards to teaching implications, their viewpoints become linear, as Piaget similarly described the teacher as a guide rather than director, providing external support for the child to explore and develop (Santrock, 2009)</w:t>
      </w:r>
      <w:r w:rsidR="00B26DBB">
        <w:rPr>
          <w:rFonts w:asciiTheme="majorBidi" w:hAnsiTheme="majorBidi" w:cstheme="majorBidi"/>
        </w:rPr>
        <w:t>.</w:t>
      </w:r>
      <w:r w:rsidR="00B26DBB">
        <w:rPr>
          <w:rFonts w:asciiTheme="majorBidi" w:eastAsia="Times New Roman" w:hAnsiTheme="majorBidi" w:cstheme="majorBidi"/>
          <w:color w:val="000000"/>
          <w:shd w:val="clear" w:color="auto" w:fill="FFFFFF"/>
        </w:rPr>
        <w:t xml:space="preserve"> </w:t>
      </w:r>
      <w:r w:rsidR="000401A7">
        <w:rPr>
          <w:rFonts w:asciiTheme="majorBidi" w:eastAsia="Times New Roman" w:hAnsiTheme="majorBidi" w:cstheme="majorBidi"/>
          <w:color w:val="000000"/>
          <w:shd w:val="clear" w:color="auto" w:fill="FFFFFF"/>
        </w:rPr>
        <w:t xml:space="preserve">However, </w:t>
      </w:r>
      <w:r w:rsidR="00B26DBB">
        <w:rPr>
          <w:rFonts w:asciiTheme="majorBidi" w:eastAsia="Times New Roman" w:hAnsiTheme="majorBidi" w:cstheme="majorBidi"/>
          <w:color w:val="000000"/>
          <w:shd w:val="clear" w:color="auto" w:fill="FFFFFF"/>
        </w:rPr>
        <w:t>Piaget was an advocate for discovery-</w:t>
      </w:r>
      <w:r w:rsidR="00B26DBB" w:rsidRPr="00B26DBB">
        <w:rPr>
          <w:rFonts w:asciiTheme="majorBidi" w:eastAsia="Times New Roman" w:hAnsiTheme="majorBidi" w:cstheme="majorBidi"/>
          <w:color w:val="000000"/>
          <w:shd w:val="clear" w:color="auto" w:fill="FFFFFF"/>
        </w:rPr>
        <w:t>learning</w:t>
      </w:r>
      <w:r w:rsidR="00B26DBB">
        <w:rPr>
          <w:rFonts w:asciiTheme="majorBidi" w:eastAsia="Times New Roman" w:hAnsiTheme="majorBidi" w:cstheme="majorBidi"/>
          <w:color w:val="000000"/>
          <w:shd w:val="clear" w:color="auto" w:fill="FFFFFF"/>
        </w:rPr>
        <w:t>, with minimal</w:t>
      </w:r>
      <w:r w:rsidR="00B26DBB" w:rsidRPr="00B26DBB">
        <w:rPr>
          <w:rFonts w:asciiTheme="majorBidi" w:eastAsia="Times New Roman" w:hAnsiTheme="majorBidi" w:cstheme="majorBidi"/>
          <w:color w:val="000000"/>
          <w:shd w:val="clear" w:color="auto" w:fill="FFFFFF"/>
        </w:rPr>
        <w:t xml:space="preserve"> teacher intervention,</w:t>
      </w:r>
      <w:r w:rsidR="00B26DBB">
        <w:rPr>
          <w:rFonts w:asciiTheme="majorBidi" w:eastAsia="Times New Roman" w:hAnsiTheme="majorBidi" w:cstheme="majorBidi"/>
          <w:color w:val="000000"/>
          <w:shd w:val="clear" w:color="auto" w:fill="FFFFFF"/>
        </w:rPr>
        <w:t xml:space="preserve"> while Vygotsky promoted </w:t>
      </w:r>
      <w:r w:rsidR="000401A7">
        <w:rPr>
          <w:rFonts w:asciiTheme="majorBidi" w:eastAsia="Times New Roman" w:hAnsiTheme="majorBidi" w:cstheme="majorBidi"/>
          <w:color w:val="000000"/>
          <w:shd w:val="clear" w:color="auto" w:fill="FFFFFF"/>
        </w:rPr>
        <w:t xml:space="preserve">more </w:t>
      </w:r>
      <w:r w:rsidR="00B26DBB">
        <w:rPr>
          <w:rFonts w:asciiTheme="majorBidi" w:eastAsia="Times New Roman" w:hAnsiTheme="majorBidi" w:cstheme="majorBidi"/>
          <w:color w:val="000000"/>
          <w:shd w:val="clear" w:color="auto" w:fill="FFFFFF"/>
        </w:rPr>
        <w:t>guided-</w:t>
      </w:r>
      <w:r w:rsidR="00B26DBB" w:rsidRPr="00B26DBB">
        <w:rPr>
          <w:rFonts w:asciiTheme="majorBidi" w:eastAsia="Times New Roman" w:hAnsiTheme="majorBidi" w:cstheme="majorBidi"/>
          <w:color w:val="000000"/>
          <w:shd w:val="clear" w:color="auto" w:fill="FFFFFF"/>
        </w:rPr>
        <w:t xml:space="preserve">discovery </w:t>
      </w:r>
      <w:r w:rsidR="00B26DBB">
        <w:rPr>
          <w:rFonts w:asciiTheme="majorBidi" w:eastAsia="Times New Roman" w:hAnsiTheme="majorBidi" w:cstheme="majorBidi"/>
          <w:color w:val="000000"/>
          <w:shd w:val="clear" w:color="auto" w:fill="FFFFFF"/>
        </w:rPr>
        <w:t>with</w:t>
      </w:r>
      <w:r w:rsidR="000401A7">
        <w:rPr>
          <w:rFonts w:asciiTheme="majorBidi" w:eastAsia="Times New Roman" w:hAnsiTheme="majorBidi" w:cstheme="majorBidi"/>
          <w:color w:val="000000"/>
          <w:shd w:val="clear" w:color="auto" w:fill="FFFFFF"/>
        </w:rPr>
        <w:t>in a school environment.</w:t>
      </w:r>
    </w:p>
    <w:p w14:paraId="78299F3E" w14:textId="6090DCC5" w:rsidR="00083699" w:rsidRPr="00B26DBB" w:rsidRDefault="00083699" w:rsidP="00B26DBB">
      <w:pPr>
        <w:spacing w:line="480" w:lineRule="auto"/>
        <w:rPr>
          <w:rFonts w:asciiTheme="majorBidi" w:hAnsiTheme="majorBidi" w:cstheme="majorBidi"/>
        </w:rPr>
      </w:pPr>
    </w:p>
    <w:p w14:paraId="30C3C9AB" w14:textId="77777777" w:rsidR="00305D1C" w:rsidRDefault="00D41221" w:rsidP="00305D1C">
      <w:pPr>
        <w:spacing w:line="480" w:lineRule="auto"/>
        <w:rPr>
          <w:rFonts w:asciiTheme="majorBidi" w:hAnsiTheme="majorBidi" w:cstheme="majorBidi"/>
        </w:rPr>
      </w:pPr>
      <w:r>
        <w:rPr>
          <w:rFonts w:asciiTheme="majorBidi" w:hAnsiTheme="majorBidi" w:cstheme="majorBidi"/>
        </w:rPr>
        <w:t xml:space="preserve">     </w:t>
      </w:r>
      <w:r w:rsidR="00D969AB" w:rsidRPr="00774971">
        <w:rPr>
          <w:rFonts w:asciiTheme="majorBidi" w:hAnsiTheme="majorBidi" w:cstheme="majorBidi"/>
        </w:rPr>
        <w:t xml:space="preserve">Piaget and Vygotsky’s theories additionally differed greatly on their outlook on the role of language. </w:t>
      </w:r>
      <w:r w:rsidR="004B3D97" w:rsidRPr="00774971">
        <w:rPr>
          <w:rFonts w:asciiTheme="majorBidi" w:hAnsiTheme="majorBidi" w:cstheme="majorBidi"/>
        </w:rPr>
        <w:t>Vygotsky was clear within his Sociocultural theory that language and thought develop independently of each other, and then subsequently merge, being separate systems.</w:t>
      </w:r>
      <w:r w:rsidR="00105310" w:rsidRPr="00774971">
        <w:rPr>
          <w:rFonts w:asciiTheme="majorBidi" w:hAnsiTheme="majorBidi" w:cstheme="majorBidi"/>
        </w:rPr>
        <w:t xml:space="preserve"> There was emphasis placed upon the importance of language in a child’s development of cognitive processes, playing a p</w:t>
      </w:r>
      <w:r w:rsidR="00231022" w:rsidRPr="00774971">
        <w:rPr>
          <w:rFonts w:asciiTheme="majorBidi" w:hAnsiTheme="majorBidi" w:cstheme="majorBidi"/>
        </w:rPr>
        <w:t xml:space="preserve">owerful role in shaping thought </w:t>
      </w:r>
      <w:r w:rsidR="001905A3" w:rsidRPr="00774971">
        <w:rPr>
          <w:rFonts w:asciiTheme="majorBidi" w:hAnsiTheme="majorBidi" w:cstheme="majorBidi"/>
        </w:rPr>
        <w:t xml:space="preserve">(Berger, 2008). </w:t>
      </w:r>
      <w:r w:rsidR="00FC46AD">
        <w:rPr>
          <w:rFonts w:asciiTheme="majorBidi" w:hAnsiTheme="majorBidi" w:cstheme="majorBidi"/>
        </w:rPr>
        <w:t>Vygotsky</w:t>
      </w:r>
      <w:r w:rsidR="004B3D97" w:rsidRPr="00774971">
        <w:rPr>
          <w:rFonts w:asciiTheme="majorBidi" w:hAnsiTheme="majorBidi" w:cstheme="majorBidi"/>
        </w:rPr>
        <w:t xml:space="preserve"> </w:t>
      </w:r>
      <w:r w:rsidR="004B3D97" w:rsidRPr="00774971">
        <w:rPr>
          <w:rFonts w:asciiTheme="majorBidi" w:hAnsiTheme="majorBidi" w:cstheme="majorBidi"/>
        </w:rPr>
        <w:lastRenderedPageBreak/>
        <w:t xml:space="preserve">stressed the idea of children developing their cognitions through the internalization of egocentric speech, becoming instead their inner speech and in turn, their </w:t>
      </w:r>
      <w:r w:rsidR="00105310" w:rsidRPr="00774971">
        <w:rPr>
          <w:rFonts w:asciiTheme="majorBidi" w:hAnsiTheme="majorBidi" w:cstheme="majorBidi"/>
        </w:rPr>
        <w:t xml:space="preserve">individual </w:t>
      </w:r>
      <w:r w:rsidR="004B3D97" w:rsidRPr="00774971">
        <w:rPr>
          <w:rFonts w:asciiTheme="majorBidi" w:hAnsiTheme="majorBidi" w:cstheme="majorBidi"/>
        </w:rPr>
        <w:t xml:space="preserve">thoughts. </w:t>
      </w:r>
      <w:r w:rsidR="00232375">
        <w:rPr>
          <w:rFonts w:asciiTheme="majorBidi" w:hAnsiTheme="majorBidi" w:cstheme="majorBidi"/>
        </w:rPr>
        <w:t xml:space="preserve">   </w:t>
      </w:r>
    </w:p>
    <w:p w14:paraId="2BB20705" w14:textId="621C7511" w:rsidR="00E05B4C" w:rsidRPr="00774971" w:rsidRDefault="004B3D97" w:rsidP="00305D1C">
      <w:pPr>
        <w:spacing w:line="480" w:lineRule="auto"/>
        <w:rPr>
          <w:rFonts w:asciiTheme="majorBidi" w:hAnsiTheme="majorBidi" w:cstheme="majorBidi"/>
        </w:rPr>
      </w:pPr>
      <w:r w:rsidRPr="00774971">
        <w:rPr>
          <w:rFonts w:asciiTheme="majorBidi" w:hAnsiTheme="majorBidi" w:cstheme="majorBidi"/>
        </w:rPr>
        <w:t>This is very different to Piaget’s outlook on languag</w:t>
      </w:r>
      <w:r w:rsidR="00105310" w:rsidRPr="00774971">
        <w:rPr>
          <w:rFonts w:asciiTheme="majorBidi" w:hAnsiTheme="majorBidi" w:cstheme="majorBidi"/>
        </w:rPr>
        <w:t xml:space="preserve">e, as his theory suggests that language has a minimal role, and cognition primarily has an influence. Piaget alternatively believed that children’s self-talk is largely egocentric and is an example of immaturity. </w:t>
      </w:r>
      <w:r w:rsidR="00734DC1" w:rsidRPr="00774971">
        <w:rPr>
          <w:rFonts w:asciiTheme="majorBidi" w:hAnsiTheme="majorBidi" w:cstheme="majorBidi"/>
        </w:rPr>
        <w:t xml:space="preserve">Vygotsky </w:t>
      </w:r>
      <w:r w:rsidR="00376712" w:rsidRPr="00774971">
        <w:rPr>
          <w:rFonts w:asciiTheme="majorBidi" w:hAnsiTheme="majorBidi" w:cstheme="majorBidi"/>
        </w:rPr>
        <w:t>believed that language was key to cognitive development, whilst Piaget believed cognitive development resulted in language formation. (Santrock, 2009).</w:t>
      </w:r>
    </w:p>
    <w:p w14:paraId="16ACE37A" w14:textId="77777777" w:rsidR="0045670A" w:rsidRPr="00774971" w:rsidRDefault="0045670A" w:rsidP="0045670A">
      <w:pPr>
        <w:spacing w:line="480" w:lineRule="auto"/>
        <w:rPr>
          <w:rFonts w:asciiTheme="majorBidi" w:hAnsiTheme="majorBidi" w:cstheme="majorBidi"/>
        </w:rPr>
      </w:pPr>
    </w:p>
    <w:p w14:paraId="0D323557" w14:textId="2D7BDF49" w:rsidR="004525E5" w:rsidRPr="00774971" w:rsidRDefault="00232375" w:rsidP="004525E5">
      <w:pPr>
        <w:spacing w:line="480" w:lineRule="auto"/>
        <w:rPr>
          <w:rFonts w:asciiTheme="majorBidi" w:hAnsiTheme="majorBidi" w:cstheme="majorBidi"/>
        </w:rPr>
      </w:pPr>
      <w:r>
        <w:rPr>
          <w:rFonts w:asciiTheme="majorBidi" w:hAnsiTheme="majorBidi" w:cstheme="majorBidi"/>
        </w:rPr>
        <w:t xml:space="preserve">     </w:t>
      </w:r>
      <w:r w:rsidR="002F7AE5" w:rsidRPr="00774971">
        <w:rPr>
          <w:rFonts w:asciiTheme="majorBidi" w:hAnsiTheme="majorBidi" w:cstheme="majorBidi"/>
        </w:rPr>
        <w:t>Although there are similarities between Piaget and Vygotsky’s work, one crucial difference was identified by Lourenco (2012), who stated that it is often overlooked that Piaget’s theory is fundamentally Autonomous in regards to operational behaviour, whilst Vygotsky’s ideas towards diverse social interactions are more Heteronomous.</w:t>
      </w:r>
    </w:p>
    <w:p w14:paraId="4FC8EB89" w14:textId="77777777" w:rsidR="004525E5" w:rsidRPr="00774971" w:rsidRDefault="004525E5" w:rsidP="004525E5">
      <w:pPr>
        <w:spacing w:line="480" w:lineRule="auto"/>
        <w:rPr>
          <w:rFonts w:asciiTheme="majorBidi" w:hAnsiTheme="majorBidi" w:cstheme="majorBidi"/>
        </w:rPr>
      </w:pPr>
    </w:p>
    <w:p w14:paraId="46F99B18" w14:textId="019D1402" w:rsidR="004525E5" w:rsidRPr="00774971" w:rsidRDefault="00232375" w:rsidP="004525E5">
      <w:pPr>
        <w:spacing w:line="480" w:lineRule="auto"/>
        <w:rPr>
          <w:rFonts w:asciiTheme="majorBidi" w:hAnsiTheme="majorBidi" w:cstheme="majorBidi"/>
        </w:rPr>
      </w:pPr>
      <w:r>
        <w:rPr>
          <w:rFonts w:asciiTheme="majorBidi" w:hAnsiTheme="majorBidi" w:cstheme="majorBidi"/>
        </w:rPr>
        <w:t xml:space="preserve">     </w:t>
      </w:r>
      <w:r w:rsidR="004525E5" w:rsidRPr="00774971">
        <w:rPr>
          <w:rFonts w:asciiTheme="majorBidi" w:hAnsiTheme="majorBidi" w:cstheme="majorBidi"/>
        </w:rPr>
        <w:t>However, Glassman (1995) put forward the argument that Vygotsky and Piaget, are more similar than different. They both adhere to the notion that cognitive abilities develop in sequence</w:t>
      </w:r>
      <w:r w:rsidR="0004083D">
        <w:rPr>
          <w:rFonts w:asciiTheme="majorBidi" w:hAnsiTheme="majorBidi" w:cstheme="majorBidi"/>
        </w:rPr>
        <w:t>,</w:t>
      </w:r>
      <w:r w:rsidR="004525E5" w:rsidRPr="00774971">
        <w:rPr>
          <w:rFonts w:asciiTheme="majorBidi" w:hAnsiTheme="majorBidi" w:cstheme="majorBidi"/>
        </w:rPr>
        <w:t xml:space="preserve"> with specific aspects appearing at certain points</w:t>
      </w:r>
      <w:r w:rsidR="00F16355" w:rsidRPr="00774971">
        <w:rPr>
          <w:rFonts w:asciiTheme="majorBidi" w:hAnsiTheme="majorBidi" w:cstheme="majorBidi"/>
        </w:rPr>
        <w:t>, and that throughout childhood</w:t>
      </w:r>
      <w:r w:rsidR="004525E5" w:rsidRPr="00774971">
        <w:rPr>
          <w:rFonts w:asciiTheme="majorBidi" w:hAnsiTheme="majorBidi" w:cstheme="majorBidi"/>
        </w:rPr>
        <w:t xml:space="preserve">, children adapt to </w:t>
      </w:r>
      <w:r w:rsidR="00F16355" w:rsidRPr="00774971">
        <w:rPr>
          <w:rFonts w:asciiTheme="majorBidi" w:hAnsiTheme="majorBidi" w:cstheme="majorBidi"/>
        </w:rPr>
        <w:t xml:space="preserve">complex information and skillsets. </w:t>
      </w:r>
    </w:p>
    <w:p w14:paraId="47499DE4" w14:textId="1F7208A5" w:rsidR="00553681" w:rsidRPr="00774971" w:rsidRDefault="00F16355" w:rsidP="009460F0">
      <w:pPr>
        <w:spacing w:line="480" w:lineRule="auto"/>
        <w:rPr>
          <w:rFonts w:asciiTheme="majorBidi" w:hAnsiTheme="majorBidi" w:cstheme="majorBidi"/>
        </w:rPr>
      </w:pPr>
      <w:r w:rsidRPr="00774971">
        <w:rPr>
          <w:rFonts w:asciiTheme="majorBidi" w:hAnsiTheme="majorBidi" w:cstheme="majorBidi"/>
        </w:rPr>
        <w:t xml:space="preserve">Another similarity between the two theorists, is the consideration of </w:t>
      </w:r>
      <w:r w:rsidR="00770AD9" w:rsidRPr="00774971">
        <w:rPr>
          <w:rFonts w:asciiTheme="majorBidi" w:hAnsiTheme="majorBidi" w:cstheme="majorBidi"/>
        </w:rPr>
        <w:t>the nature-nurture debate</w:t>
      </w:r>
      <w:r w:rsidRPr="00774971">
        <w:rPr>
          <w:rFonts w:asciiTheme="majorBidi" w:hAnsiTheme="majorBidi" w:cstheme="majorBidi"/>
        </w:rPr>
        <w:t xml:space="preserve"> being particularly present in their arguments, they both recognise</w:t>
      </w:r>
      <w:r w:rsidR="00770AD9" w:rsidRPr="00774971">
        <w:rPr>
          <w:rFonts w:asciiTheme="majorBidi" w:hAnsiTheme="majorBidi" w:cstheme="majorBidi"/>
        </w:rPr>
        <w:t xml:space="preserve"> the role of </w:t>
      </w:r>
      <w:r w:rsidRPr="00774971">
        <w:rPr>
          <w:rFonts w:asciiTheme="majorBidi" w:hAnsiTheme="majorBidi" w:cstheme="majorBidi"/>
        </w:rPr>
        <w:t>environmenta</w:t>
      </w:r>
      <w:r w:rsidR="00770AD9" w:rsidRPr="00774971">
        <w:rPr>
          <w:rFonts w:asciiTheme="majorBidi" w:hAnsiTheme="majorBidi" w:cstheme="majorBidi"/>
        </w:rPr>
        <w:t>l (nurture) influences, but Piaget places more of a significance on hereditary (nature).</w:t>
      </w:r>
    </w:p>
    <w:p w14:paraId="55BAA2B1" w14:textId="77777777" w:rsidR="00436980" w:rsidRPr="00774971" w:rsidRDefault="00436980" w:rsidP="009460F0">
      <w:pPr>
        <w:spacing w:line="480" w:lineRule="auto"/>
        <w:rPr>
          <w:rFonts w:asciiTheme="majorBidi" w:hAnsiTheme="majorBidi" w:cstheme="majorBidi"/>
        </w:rPr>
      </w:pPr>
    </w:p>
    <w:p w14:paraId="00082668" w14:textId="4CAF2963" w:rsidR="007703E1" w:rsidRPr="00774971" w:rsidRDefault="00232375" w:rsidP="00055618">
      <w:pPr>
        <w:spacing w:line="480" w:lineRule="auto"/>
        <w:rPr>
          <w:rFonts w:asciiTheme="majorBidi" w:hAnsiTheme="majorBidi" w:cstheme="majorBidi"/>
        </w:rPr>
      </w:pPr>
      <w:r>
        <w:rPr>
          <w:rFonts w:asciiTheme="majorBidi" w:hAnsiTheme="majorBidi" w:cstheme="majorBidi"/>
        </w:rPr>
        <w:t xml:space="preserve">     </w:t>
      </w:r>
      <w:r w:rsidR="00436980" w:rsidRPr="00774971">
        <w:rPr>
          <w:rFonts w:asciiTheme="majorBidi" w:hAnsiTheme="majorBidi" w:cstheme="majorBidi"/>
        </w:rPr>
        <w:t xml:space="preserve">In conclusion, </w:t>
      </w:r>
      <w:r w:rsidR="007703E1" w:rsidRPr="00774971">
        <w:rPr>
          <w:rFonts w:asciiTheme="majorBidi" w:hAnsiTheme="majorBidi" w:cstheme="majorBidi"/>
        </w:rPr>
        <w:t xml:space="preserve">it can be summarised from the empirical </w:t>
      </w:r>
      <w:r w:rsidR="00055618" w:rsidRPr="00774971">
        <w:rPr>
          <w:rFonts w:asciiTheme="majorBidi" w:hAnsiTheme="majorBidi" w:cstheme="majorBidi"/>
        </w:rPr>
        <w:t>discussion</w:t>
      </w:r>
      <w:r w:rsidR="001A7BE0" w:rsidRPr="00774971">
        <w:rPr>
          <w:rFonts w:asciiTheme="majorBidi" w:hAnsiTheme="majorBidi" w:cstheme="majorBidi"/>
        </w:rPr>
        <w:t xml:space="preserve"> above</w:t>
      </w:r>
      <w:r w:rsidR="007703E1" w:rsidRPr="00774971">
        <w:rPr>
          <w:rFonts w:asciiTheme="majorBidi" w:hAnsiTheme="majorBidi" w:cstheme="majorBidi"/>
        </w:rPr>
        <w:t>,</w:t>
      </w:r>
      <w:r w:rsidR="001A7BE0" w:rsidRPr="00774971">
        <w:rPr>
          <w:rFonts w:asciiTheme="majorBidi" w:hAnsiTheme="majorBidi" w:cstheme="majorBidi"/>
        </w:rPr>
        <w:t xml:space="preserve"> </w:t>
      </w:r>
      <w:r w:rsidR="007703E1" w:rsidRPr="00774971">
        <w:rPr>
          <w:rFonts w:asciiTheme="majorBidi" w:hAnsiTheme="majorBidi" w:cstheme="majorBidi"/>
        </w:rPr>
        <w:t>that there are many similarities and differences between Piaget and Vygotsky’</w:t>
      </w:r>
      <w:r w:rsidR="00686D2C" w:rsidRPr="00774971">
        <w:rPr>
          <w:rFonts w:asciiTheme="majorBidi" w:hAnsiTheme="majorBidi" w:cstheme="majorBidi"/>
        </w:rPr>
        <w:t>s</w:t>
      </w:r>
      <w:r w:rsidR="00926DFD" w:rsidRPr="00774971">
        <w:rPr>
          <w:rFonts w:asciiTheme="majorBidi" w:hAnsiTheme="majorBidi" w:cstheme="majorBidi"/>
        </w:rPr>
        <w:t xml:space="preserve"> theories</w:t>
      </w:r>
      <w:r w:rsidR="00A521B9" w:rsidRPr="00774971">
        <w:rPr>
          <w:rFonts w:asciiTheme="majorBidi" w:hAnsiTheme="majorBidi" w:cstheme="majorBidi"/>
        </w:rPr>
        <w:t xml:space="preserve"> of cognitive development</w:t>
      </w:r>
      <w:r w:rsidR="007703E1" w:rsidRPr="00774971">
        <w:rPr>
          <w:rFonts w:asciiTheme="majorBidi" w:hAnsiTheme="majorBidi" w:cstheme="majorBidi"/>
        </w:rPr>
        <w:t xml:space="preserve">. </w:t>
      </w:r>
    </w:p>
    <w:p w14:paraId="427DB632" w14:textId="5D60A45D" w:rsidR="001A7BE0" w:rsidRDefault="001A7BE0" w:rsidP="001A7BE0">
      <w:pPr>
        <w:spacing w:line="480" w:lineRule="auto"/>
        <w:rPr>
          <w:rFonts w:asciiTheme="majorBidi" w:eastAsia="Times New Roman" w:hAnsiTheme="majorBidi" w:cstheme="majorBidi"/>
          <w:color w:val="222222"/>
          <w:shd w:val="clear" w:color="auto" w:fill="FFFFFF"/>
        </w:rPr>
      </w:pPr>
      <w:r w:rsidRPr="00774971">
        <w:rPr>
          <w:rFonts w:asciiTheme="majorBidi" w:eastAsia="Times New Roman" w:hAnsiTheme="majorBidi" w:cstheme="majorBidi"/>
          <w:color w:val="333333"/>
          <w:shd w:val="clear" w:color="auto" w:fill="FFFFFF"/>
        </w:rPr>
        <w:lastRenderedPageBreak/>
        <w:t>B</w:t>
      </w:r>
      <w:r w:rsidRPr="001A7BE0">
        <w:rPr>
          <w:rFonts w:asciiTheme="majorBidi" w:eastAsia="Times New Roman" w:hAnsiTheme="majorBidi" w:cstheme="majorBidi"/>
          <w:color w:val="333333"/>
          <w:shd w:val="clear" w:color="auto" w:fill="FFFFFF"/>
        </w:rPr>
        <w:t xml:space="preserve">oth theories have </w:t>
      </w:r>
      <w:r w:rsidRPr="00774971">
        <w:rPr>
          <w:rFonts w:asciiTheme="majorBidi" w:eastAsia="Times New Roman" w:hAnsiTheme="majorBidi" w:cstheme="majorBidi"/>
          <w:color w:val="333333"/>
          <w:shd w:val="clear" w:color="auto" w:fill="FFFFFF"/>
        </w:rPr>
        <w:t>had a significant impact upon</w:t>
      </w:r>
      <w:r w:rsidRPr="001A7BE0">
        <w:rPr>
          <w:rFonts w:asciiTheme="majorBidi" w:eastAsia="Times New Roman" w:hAnsiTheme="majorBidi" w:cstheme="majorBidi"/>
          <w:color w:val="333333"/>
          <w:shd w:val="clear" w:color="auto" w:fill="FFFFFF"/>
        </w:rPr>
        <w:t xml:space="preserve"> education</w:t>
      </w:r>
      <w:r w:rsidRPr="00774971">
        <w:rPr>
          <w:rFonts w:asciiTheme="majorBidi" w:eastAsia="Times New Roman" w:hAnsiTheme="majorBidi" w:cstheme="majorBidi"/>
          <w:color w:val="333333"/>
          <w:shd w:val="clear" w:color="auto" w:fill="FFFFFF"/>
        </w:rPr>
        <w:t xml:space="preserve"> and understanding of </w:t>
      </w:r>
      <w:r w:rsidR="00C27BD4" w:rsidRPr="00774971">
        <w:rPr>
          <w:rFonts w:asciiTheme="majorBidi" w:eastAsia="Times New Roman" w:hAnsiTheme="majorBidi" w:cstheme="majorBidi"/>
          <w:color w:val="333333"/>
          <w:shd w:val="clear" w:color="auto" w:fill="FFFFFF"/>
        </w:rPr>
        <w:t>how children learn,</w:t>
      </w:r>
      <w:r w:rsidRPr="00774971">
        <w:rPr>
          <w:rFonts w:asciiTheme="majorBidi" w:eastAsia="Times New Roman" w:hAnsiTheme="majorBidi" w:cstheme="majorBidi"/>
          <w:color w:val="333333"/>
          <w:shd w:val="clear" w:color="auto" w:fill="FFFFFF"/>
        </w:rPr>
        <w:t xml:space="preserve"> both </w:t>
      </w:r>
      <w:r w:rsidR="00FE087D" w:rsidRPr="00774971">
        <w:rPr>
          <w:rFonts w:asciiTheme="majorBidi" w:eastAsia="Times New Roman" w:hAnsiTheme="majorBidi" w:cstheme="majorBidi"/>
          <w:color w:val="333333"/>
          <w:shd w:val="clear" w:color="auto" w:fill="FFFFFF"/>
        </w:rPr>
        <w:t>proposing the</w:t>
      </w:r>
      <w:r w:rsidRPr="00774971">
        <w:rPr>
          <w:rFonts w:asciiTheme="majorBidi" w:eastAsia="Times New Roman" w:hAnsiTheme="majorBidi" w:cstheme="majorBidi"/>
          <w:color w:val="333333"/>
          <w:shd w:val="clear" w:color="auto" w:fill="FFFFFF"/>
        </w:rPr>
        <w:t xml:space="preserve"> importance of social interactions. </w:t>
      </w:r>
      <w:r w:rsidR="000367B3" w:rsidRPr="00774971">
        <w:rPr>
          <w:rFonts w:asciiTheme="majorBidi" w:eastAsia="Times New Roman" w:hAnsiTheme="majorBidi" w:cstheme="majorBidi"/>
          <w:color w:val="333333"/>
          <w:shd w:val="clear" w:color="auto" w:fill="FFFFFF"/>
        </w:rPr>
        <w:t>However,</w:t>
      </w:r>
      <w:r w:rsidRPr="00774971">
        <w:rPr>
          <w:rFonts w:asciiTheme="majorBidi" w:eastAsia="Times New Roman" w:hAnsiTheme="majorBidi" w:cstheme="majorBidi"/>
          <w:color w:val="333333"/>
          <w:shd w:val="clear" w:color="auto" w:fill="FFFFFF"/>
        </w:rPr>
        <w:t xml:space="preserve"> they differ </w:t>
      </w:r>
      <w:r w:rsidR="002A514D" w:rsidRPr="00774971">
        <w:rPr>
          <w:rFonts w:asciiTheme="majorBidi" w:eastAsia="Times New Roman" w:hAnsiTheme="majorBidi" w:cstheme="majorBidi"/>
          <w:color w:val="333333"/>
          <w:shd w:val="clear" w:color="auto" w:fill="FFFFFF"/>
        </w:rPr>
        <w:t xml:space="preserve">in </w:t>
      </w:r>
      <w:r w:rsidRPr="00774971">
        <w:rPr>
          <w:rFonts w:asciiTheme="majorBidi" w:eastAsia="Times New Roman" w:hAnsiTheme="majorBidi" w:cstheme="majorBidi"/>
          <w:color w:val="333333"/>
          <w:shd w:val="clear" w:color="auto" w:fill="FFFFFF"/>
        </w:rPr>
        <w:t xml:space="preserve">fundamental aspects, </w:t>
      </w:r>
      <w:r w:rsidR="002A514D" w:rsidRPr="00774971">
        <w:rPr>
          <w:rFonts w:asciiTheme="majorBidi" w:eastAsia="Times New Roman" w:hAnsiTheme="majorBidi" w:cstheme="majorBidi"/>
          <w:color w:val="333333"/>
          <w:shd w:val="clear" w:color="auto" w:fill="FFFFFF"/>
        </w:rPr>
        <w:t xml:space="preserve">such as </w:t>
      </w:r>
      <w:r w:rsidRPr="00774971">
        <w:rPr>
          <w:rFonts w:asciiTheme="majorBidi" w:eastAsia="Times New Roman" w:hAnsiTheme="majorBidi" w:cstheme="majorBidi"/>
          <w:color w:val="333333"/>
          <w:shd w:val="clear" w:color="auto" w:fill="FFFFFF"/>
        </w:rPr>
        <w:t>V</w:t>
      </w:r>
      <w:r w:rsidRPr="00774971">
        <w:rPr>
          <w:rFonts w:asciiTheme="majorBidi" w:eastAsia="Times New Roman" w:hAnsiTheme="majorBidi" w:cstheme="majorBidi"/>
          <w:color w:val="222222"/>
        </w:rPr>
        <w:t>ygotsky</w:t>
      </w:r>
      <w:r w:rsidRPr="00774971">
        <w:rPr>
          <w:rFonts w:asciiTheme="majorBidi" w:eastAsia="Times New Roman" w:hAnsiTheme="majorBidi" w:cstheme="majorBidi"/>
          <w:color w:val="222222"/>
          <w:shd w:val="clear" w:color="auto" w:fill="FFFFFF"/>
        </w:rPr>
        <w:t> </w:t>
      </w:r>
      <w:r w:rsidR="002A514D" w:rsidRPr="00774971">
        <w:rPr>
          <w:rFonts w:asciiTheme="majorBidi" w:eastAsia="Times New Roman" w:hAnsiTheme="majorBidi" w:cstheme="majorBidi"/>
          <w:color w:val="222222"/>
          <w:shd w:val="clear" w:color="auto" w:fill="FFFFFF"/>
        </w:rPr>
        <w:t>placing</w:t>
      </w:r>
      <w:r w:rsidRPr="00774971">
        <w:rPr>
          <w:rFonts w:asciiTheme="majorBidi" w:eastAsia="Times New Roman" w:hAnsiTheme="majorBidi" w:cstheme="majorBidi"/>
          <w:color w:val="222222"/>
          <w:shd w:val="clear" w:color="auto" w:fill="FFFFFF"/>
        </w:rPr>
        <w:t xml:space="preserve"> more emphasis on culture affecting cognitive development, contradict</w:t>
      </w:r>
      <w:r w:rsidR="006D617A" w:rsidRPr="00774971">
        <w:rPr>
          <w:rFonts w:asciiTheme="majorBidi" w:eastAsia="Times New Roman" w:hAnsiTheme="majorBidi" w:cstheme="majorBidi"/>
          <w:color w:val="222222"/>
          <w:shd w:val="clear" w:color="auto" w:fill="FFFFFF"/>
        </w:rPr>
        <w:t>ing</w:t>
      </w:r>
      <w:r w:rsidRPr="00774971">
        <w:rPr>
          <w:rFonts w:asciiTheme="majorBidi" w:eastAsia="Times New Roman" w:hAnsiTheme="majorBidi" w:cstheme="majorBidi"/>
          <w:color w:val="222222"/>
          <w:shd w:val="clear" w:color="auto" w:fill="FFFFFF"/>
        </w:rPr>
        <w:t> </w:t>
      </w:r>
      <w:r w:rsidRPr="00774971">
        <w:rPr>
          <w:rFonts w:asciiTheme="majorBidi" w:eastAsia="Times New Roman" w:hAnsiTheme="majorBidi" w:cstheme="majorBidi"/>
          <w:color w:val="222222"/>
        </w:rPr>
        <w:t>Piaget's</w:t>
      </w:r>
      <w:r w:rsidRPr="00774971">
        <w:rPr>
          <w:rFonts w:asciiTheme="majorBidi" w:eastAsia="Times New Roman" w:hAnsiTheme="majorBidi" w:cstheme="majorBidi"/>
          <w:color w:val="222222"/>
          <w:shd w:val="clear" w:color="auto" w:fill="FFFFFF"/>
        </w:rPr>
        <w:t> view of universal stages being vital to knowledge attainment.</w:t>
      </w:r>
    </w:p>
    <w:p w14:paraId="6559AF9F" w14:textId="77777777" w:rsidR="00232375" w:rsidRPr="00774971" w:rsidRDefault="00232375" w:rsidP="001A7BE0">
      <w:pPr>
        <w:spacing w:line="480" w:lineRule="auto"/>
        <w:rPr>
          <w:rFonts w:asciiTheme="majorBidi" w:eastAsia="Times New Roman" w:hAnsiTheme="majorBidi" w:cstheme="majorBidi"/>
          <w:color w:val="222222"/>
          <w:shd w:val="clear" w:color="auto" w:fill="FFFFFF"/>
        </w:rPr>
      </w:pPr>
    </w:p>
    <w:p w14:paraId="29529343" w14:textId="6FBBF69D" w:rsidR="00DF7008" w:rsidRPr="00774971" w:rsidRDefault="00232375" w:rsidP="00686D2C">
      <w:pPr>
        <w:spacing w:line="480" w:lineRule="auto"/>
        <w:rPr>
          <w:rFonts w:asciiTheme="majorBidi" w:eastAsia="Times New Roman" w:hAnsiTheme="majorBidi" w:cstheme="majorBidi"/>
          <w:color w:val="222222"/>
          <w:shd w:val="clear" w:color="auto" w:fill="FFFFFF"/>
        </w:rPr>
      </w:pPr>
      <w:r>
        <w:rPr>
          <w:rFonts w:asciiTheme="majorBidi" w:eastAsia="Times New Roman" w:hAnsiTheme="majorBidi" w:cstheme="majorBidi"/>
          <w:color w:val="222222"/>
          <w:shd w:val="clear" w:color="auto" w:fill="FFFFFF"/>
        </w:rPr>
        <w:t xml:space="preserve">     </w:t>
      </w:r>
      <w:r w:rsidR="00B45C44" w:rsidRPr="00774971">
        <w:rPr>
          <w:rFonts w:asciiTheme="majorBidi" w:eastAsia="Times New Roman" w:hAnsiTheme="majorBidi" w:cstheme="majorBidi"/>
          <w:color w:val="222222"/>
          <w:shd w:val="clear" w:color="auto" w:fill="FFFFFF"/>
        </w:rPr>
        <w:t xml:space="preserve">Although Piaget and Vygotsky </w:t>
      </w:r>
      <w:r w:rsidR="007D5616" w:rsidRPr="00774971">
        <w:rPr>
          <w:rFonts w:asciiTheme="majorBidi" w:eastAsia="Times New Roman" w:hAnsiTheme="majorBidi" w:cstheme="majorBidi"/>
          <w:color w:val="222222"/>
          <w:shd w:val="clear" w:color="auto" w:fill="FFFFFF"/>
        </w:rPr>
        <w:t xml:space="preserve">have yielded vast developmental </w:t>
      </w:r>
      <w:r w:rsidR="001C2F3D" w:rsidRPr="00774971">
        <w:rPr>
          <w:rFonts w:asciiTheme="majorBidi" w:eastAsia="Times New Roman" w:hAnsiTheme="majorBidi" w:cstheme="majorBidi"/>
          <w:color w:val="222222"/>
          <w:shd w:val="clear" w:color="auto" w:fill="FFFFFF"/>
        </w:rPr>
        <w:t xml:space="preserve">data, their research was </w:t>
      </w:r>
      <w:r w:rsidR="00300338" w:rsidRPr="00774971">
        <w:rPr>
          <w:rFonts w:asciiTheme="majorBidi" w:eastAsia="Times New Roman" w:hAnsiTheme="majorBidi" w:cstheme="majorBidi"/>
          <w:color w:val="222222"/>
          <w:shd w:val="clear" w:color="auto" w:fill="FFFFFF"/>
        </w:rPr>
        <w:t>carried out se</w:t>
      </w:r>
      <w:r w:rsidR="00B34855" w:rsidRPr="00774971">
        <w:rPr>
          <w:rFonts w:asciiTheme="majorBidi" w:eastAsia="Times New Roman" w:hAnsiTheme="majorBidi" w:cstheme="majorBidi"/>
          <w:color w:val="222222"/>
          <w:shd w:val="clear" w:color="auto" w:fill="FFFFFF"/>
        </w:rPr>
        <w:t>veral decades ago (</w:t>
      </w:r>
      <w:r w:rsidR="00B45C44" w:rsidRPr="00774971">
        <w:rPr>
          <w:rFonts w:asciiTheme="majorBidi" w:eastAsia="Times New Roman" w:hAnsiTheme="majorBidi" w:cstheme="majorBidi"/>
          <w:color w:val="222222"/>
          <w:shd w:val="clear" w:color="auto" w:fill="FFFFFF"/>
        </w:rPr>
        <w:t>which may be a reason for many of the similarities as both theorists entered the field of Psychology during the 1920s</w:t>
      </w:r>
      <w:r w:rsidR="00B34855" w:rsidRPr="00774971">
        <w:rPr>
          <w:rFonts w:asciiTheme="majorBidi" w:eastAsia="Times New Roman" w:hAnsiTheme="majorBidi" w:cstheme="majorBidi"/>
          <w:color w:val="222222"/>
          <w:shd w:val="clear" w:color="auto" w:fill="FFFFFF"/>
        </w:rPr>
        <w:t>)</w:t>
      </w:r>
      <w:r w:rsidR="00B45C44" w:rsidRPr="00774971">
        <w:rPr>
          <w:rFonts w:asciiTheme="majorBidi" w:eastAsia="Times New Roman" w:hAnsiTheme="majorBidi" w:cstheme="majorBidi"/>
          <w:color w:val="222222"/>
          <w:shd w:val="clear" w:color="auto" w:fill="FFFFFF"/>
        </w:rPr>
        <w:t>. I</w:t>
      </w:r>
      <w:r w:rsidR="00300338" w:rsidRPr="00774971">
        <w:rPr>
          <w:rFonts w:asciiTheme="majorBidi" w:eastAsia="Times New Roman" w:hAnsiTheme="majorBidi" w:cstheme="majorBidi"/>
          <w:color w:val="222222"/>
          <w:shd w:val="clear" w:color="auto" w:fill="FFFFFF"/>
        </w:rPr>
        <w:t>t may be more advantageous to compare and build upon their findings with more contemporary societal res</w:t>
      </w:r>
      <w:r w:rsidR="00686D2C" w:rsidRPr="00774971">
        <w:rPr>
          <w:rFonts w:asciiTheme="majorBidi" w:eastAsia="Times New Roman" w:hAnsiTheme="majorBidi" w:cstheme="majorBidi"/>
          <w:color w:val="222222"/>
          <w:shd w:val="clear" w:color="auto" w:fill="FFFFFF"/>
        </w:rPr>
        <w:t>earch.</w:t>
      </w:r>
    </w:p>
    <w:p w14:paraId="076F79AE" w14:textId="7FDB7EF8" w:rsidR="000367B3" w:rsidRPr="00774971" w:rsidRDefault="000367B3" w:rsidP="00686D2C">
      <w:pPr>
        <w:spacing w:line="480" w:lineRule="auto"/>
        <w:rPr>
          <w:rFonts w:asciiTheme="majorBidi" w:eastAsia="Times New Roman" w:hAnsiTheme="majorBidi" w:cstheme="majorBidi"/>
          <w:color w:val="222222"/>
          <w:shd w:val="clear" w:color="auto" w:fill="FFFFFF"/>
        </w:rPr>
      </w:pPr>
      <w:r w:rsidRPr="00774971">
        <w:rPr>
          <w:rFonts w:asciiTheme="majorBidi" w:eastAsia="Times New Roman" w:hAnsiTheme="majorBidi" w:cstheme="majorBidi"/>
          <w:color w:val="222222"/>
          <w:shd w:val="clear" w:color="auto" w:fill="FFFFFF"/>
        </w:rPr>
        <w:t>Today, it has become widely recognised that both Piaget and Vygotsky were two of the most inspirational and highly commended child developmentalists of their time, and without doubt, their legacies will largely continue to be reinterpreted and applied to the field of Psychology.</w:t>
      </w:r>
    </w:p>
    <w:p w14:paraId="6882AF9A" w14:textId="77777777" w:rsidR="001A7BE0" w:rsidRPr="001A7BE0" w:rsidRDefault="001A7BE0" w:rsidP="001A7BE0">
      <w:pPr>
        <w:spacing w:line="480" w:lineRule="auto"/>
        <w:rPr>
          <w:rFonts w:asciiTheme="majorBidi" w:eastAsia="Times New Roman" w:hAnsiTheme="majorBidi" w:cstheme="majorBidi"/>
        </w:rPr>
      </w:pPr>
    </w:p>
    <w:p w14:paraId="2245DB29" w14:textId="77777777" w:rsidR="001A7BE0" w:rsidRPr="00774971" w:rsidRDefault="001A7BE0" w:rsidP="007703E1">
      <w:pPr>
        <w:spacing w:line="480" w:lineRule="auto"/>
        <w:rPr>
          <w:rFonts w:asciiTheme="majorBidi" w:eastAsia="Times New Roman" w:hAnsiTheme="majorBidi" w:cstheme="majorBidi"/>
        </w:rPr>
      </w:pPr>
    </w:p>
    <w:p w14:paraId="770EDAAA" w14:textId="6E3F5D7C" w:rsidR="00436980" w:rsidRPr="00774971" w:rsidRDefault="00436980" w:rsidP="007703E1">
      <w:pPr>
        <w:spacing w:line="480" w:lineRule="auto"/>
        <w:rPr>
          <w:rFonts w:asciiTheme="majorBidi" w:hAnsiTheme="majorBidi" w:cstheme="majorBidi"/>
        </w:rPr>
      </w:pPr>
    </w:p>
    <w:p w14:paraId="7377042E" w14:textId="77777777" w:rsidR="000E6540" w:rsidRPr="00774971" w:rsidRDefault="000E6540" w:rsidP="009460F0">
      <w:pPr>
        <w:spacing w:line="480" w:lineRule="auto"/>
        <w:rPr>
          <w:rFonts w:asciiTheme="majorBidi" w:hAnsiTheme="majorBidi" w:cstheme="majorBidi"/>
          <w:b/>
          <w:bCs/>
          <w:i/>
          <w:iCs/>
        </w:rPr>
      </w:pPr>
    </w:p>
    <w:p w14:paraId="1B53FC1C" w14:textId="77777777" w:rsidR="000E6540" w:rsidRPr="00774971" w:rsidRDefault="000E6540" w:rsidP="009460F0">
      <w:pPr>
        <w:spacing w:line="480" w:lineRule="auto"/>
        <w:rPr>
          <w:rFonts w:asciiTheme="majorBidi" w:hAnsiTheme="majorBidi" w:cstheme="majorBidi"/>
          <w:b/>
          <w:bCs/>
          <w:i/>
          <w:iCs/>
        </w:rPr>
      </w:pPr>
    </w:p>
    <w:p w14:paraId="00D17886" w14:textId="77777777" w:rsidR="000E6540" w:rsidRPr="00774971" w:rsidRDefault="000E6540" w:rsidP="009460F0">
      <w:pPr>
        <w:spacing w:line="480" w:lineRule="auto"/>
        <w:rPr>
          <w:rFonts w:asciiTheme="majorBidi" w:hAnsiTheme="majorBidi" w:cstheme="majorBidi"/>
          <w:b/>
          <w:bCs/>
          <w:i/>
          <w:iCs/>
        </w:rPr>
      </w:pPr>
    </w:p>
    <w:p w14:paraId="017E7359" w14:textId="77777777" w:rsidR="000E6540" w:rsidRPr="00774971" w:rsidRDefault="000E6540" w:rsidP="009460F0">
      <w:pPr>
        <w:spacing w:line="480" w:lineRule="auto"/>
        <w:rPr>
          <w:rFonts w:asciiTheme="majorBidi" w:hAnsiTheme="majorBidi" w:cstheme="majorBidi"/>
          <w:b/>
          <w:bCs/>
          <w:i/>
          <w:iCs/>
        </w:rPr>
      </w:pPr>
    </w:p>
    <w:p w14:paraId="123E706E" w14:textId="77777777" w:rsidR="000E6540" w:rsidRPr="00774971" w:rsidRDefault="000E6540" w:rsidP="009460F0">
      <w:pPr>
        <w:spacing w:line="480" w:lineRule="auto"/>
        <w:rPr>
          <w:rFonts w:asciiTheme="majorBidi" w:hAnsiTheme="majorBidi" w:cstheme="majorBidi"/>
          <w:b/>
          <w:bCs/>
          <w:i/>
          <w:iCs/>
        </w:rPr>
      </w:pPr>
    </w:p>
    <w:p w14:paraId="75900B12" w14:textId="77777777" w:rsidR="000E6540" w:rsidRPr="00774971" w:rsidRDefault="000E6540" w:rsidP="009460F0">
      <w:pPr>
        <w:spacing w:line="480" w:lineRule="auto"/>
        <w:rPr>
          <w:rFonts w:asciiTheme="majorBidi" w:hAnsiTheme="majorBidi" w:cstheme="majorBidi"/>
          <w:b/>
          <w:bCs/>
          <w:i/>
          <w:iCs/>
        </w:rPr>
      </w:pPr>
    </w:p>
    <w:p w14:paraId="49A873B9" w14:textId="77777777" w:rsidR="00844F15" w:rsidRDefault="00844F15" w:rsidP="009460F0">
      <w:pPr>
        <w:spacing w:line="480" w:lineRule="auto"/>
        <w:rPr>
          <w:rFonts w:asciiTheme="majorBidi" w:hAnsiTheme="majorBidi" w:cstheme="majorBidi"/>
          <w:b/>
          <w:bCs/>
          <w:i/>
          <w:iCs/>
        </w:rPr>
      </w:pPr>
    </w:p>
    <w:p w14:paraId="075C11CA" w14:textId="77777777" w:rsidR="00844F15" w:rsidRDefault="00844F15" w:rsidP="009460F0">
      <w:pPr>
        <w:spacing w:line="480" w:lineRule="auto"/>
        <w:rPr>
          <w:rFonts w:asciiTheme="majorBidi" w:hAnsiTheme="majorBidi" w:cstheme="majorBidi"/>
          <w:b/>
          <w:bCs/>
          <w:i/>
          <w:iCs/>
        </w:rPr>
      </w:pPr>
    </w:p>
    <w:p w14:paraId="320F315C" w14:textId="77777777" w:rsidR="00844F15" w:rsidRDefault="00844F15" w:rsidP="009460F0">
      <w:pPr>
        <w:spacing w:line="480" w:lineRule="auto"/>
        <w:rPr>
          <w:rFonts w:asciiTheme="majorBidi" w:hAnsiTheme="majorBidi" w:cstheme="majorBidi"/>
          <w:b/>
          <w:bCs/>
          <w:i/>
          <w:iCs/>
        </w:rPr>
      </w:pPr>
    </w:p>
    <w:p w14:paraId="274FB16F" w14:textId="08A9F685" w:rsidR="00E5049E" w:rsidRPr="00774971" w:rsidRDefault="0047455A" w:rsidP="009460F0">
      <w:pPr>
        <w:spacing w:line="480" w:lineRule="auto"/>
        <w:rPr>
          <w:rFonts w:asciiTheme="majorBidi" w:hAnsiTheme="majorBidi" w:cstheme="majorBidi"/>
        </w:rPr>
      </w:pPr>
      <w:bookmarkStart w:id="0" w:name="_GoBack"/>
      <w:bookmarkEnd w:id="0"/>
      <w:r w:rsidRPr="00774971">
        <w:rPr>
          <w:rFonts w:asciiTheme="majorBidi" w:hAnsiTheme="majorBidi" w:cstheme="majorBidi"/>
          <w:b/>
          <w:bCs/>
          <w:i/>
          <w:iCs/>
        </w:rPr>
        <w:lastRenderedPageBreak/>
        <w:t>References</w:t>
      </w:r>
    </w:p>
    <w:p w14:paraId="31325D7D" w14:textId="77777777" w:rsidR="0047455A" w:rsidRPr="00774971" w:rsidRDefault="0047455A" w:rsidP="009460F0">
      <w:pPr>
        <w:spacing w:line="480" w:lineRule="auto"/>
        <w:rPr>
          <w:rFonts w:asciiTheme="majorBidi" w:hAnsiTheme="majorBidi" w:cstheme="majorBidi"/>
        </w:rPr>
      </w:pPr>
    </w:p>
    <w:p w14:paraId="3CA7FE88" w14:textId="77777777" w:rsidR="000531C0" w:rsidRPr="00774971" w:rsidRDefault="000531C0" w:rsidP="000531C0">
      <w:pPr>
        <w:pStyle w:val="ListParagraph"/>
        <w:numPr>
          <w:ilvl w:val="0"/>
          <w:numId w:val="4"/>
        </w:numPr>
        <w:spacing w:line="480" w:lineRule="auto"/>
        <w:rPr>
          <w:rFonts w:asciiTheme="majorBidi" w:hAnsiTheme="majorBidi" w:cstheme="majorBidi"/>
        </w:rPr>
      </w:pPr>
      <w:r w:rsidRPr="00774971">
        <w:rPr>
          <w:rFonts w:asciiTheme="majorBidi" w:hAnsiTheme="majorBidi" w:cstheme="majorBidi"/>
        </w:rPr>
        <w:t xml:space="preserve">Alves, P.F. (2014). </w:t>
      </w:r>
      <w:r w:rsidRPr="00774971">
        <w:rPr>
          <w:rFonts w:asciiTheme="majorBidi" w:hAnsiTheme="majorBidi" w:cstheme="majorBidi"/>
          <w:i/>
          <w:iCs/>
        </w:rPr>
        <w:t>Vygotsky and Piaget: Scientific Concepts.</w:t>
      </w:r>
      <w:r w:rsidRPr="00774971">
        <w:rPr>
          <w:rFonts w:asciiTheme="majorBidi" w:hAnsiTheme="majorBidi" w:cstheme="majorBidi"/>
        </w:rPr>
        <w:t xml:space="preserve"> Psychology in Russia: State of the Art. (7). 3.</w:t>
      </w:r>
    </w:p>
    <w:p w14:paraId="13DC74F6" w14:textId="77777777" w:rsidR="000531C0" w:rsidRPr="00774971" w:rsidRDefault="000531C0" w:rsidP="001D2E34">
      <w:pPr>
        <w:pStyle w:val="ListParagraph"/>
        <w:numPr>
          <w:ilvl w:val="0"/>
          <w:numId w:val="4"/>
        </w:numPr>
        <w:spacing w:after="160" w:line="480" w:lineRule="auto"/>
        <w:rPr>
          <w:rFonts w:asciiTheme="majorBidi" w:hAnsiTheme="majorBidi" w:cstheme="majorBidi"/>
        </w:rPr>
      </w:pPr>
      <w:r w:rsidRPr="00774971">
        <w:rPr>
          <w:rFonts w:asciiTheme="majorBidi" w:hAnsiTheme="majorBidi" w:cstheme="majorBidi"/>
        </w:rPr>
        <w:t xml:space="preserve">Berger, K.S. (2008). </w:t>
      </w:r>
      <w:r w:rsidRPr="00774971">
        <w:rPr>
          <w:rFonts w:asciiTheme="majorBidi" w:hAnsiTheme="majorBidi" w:cstheme="majorBidi"/>
          <w:i/>
          <w:iCs/>
        </w:rPr>
        <w:t xml:space="preserve">The Developing Person: Through the Lifespan. </w:t>
      </w:r>
      <w:r w:rsidRPr="00774971">
        <w:rPr>
          <w:rFonts w:asciiTheme="majorBidi" w:hAnsiTheme="majorBidi" w:cstheme="majorBidi"/>
        </w:rPr>
        <w:t>(7</w:t>
      </w:r>
      <w:r w:rsidRPr="00774971">
        <w:rPr>
          <w:rFonts w:asciiTheme="majorBidi" w:hAnsiTheme="majorBidi" w:cstheme="majorBidi"/>
          <w:vertAlign w:val="superscript"/>
        </w:rPr>
        <w:t>th</w:t>
      </w:r>
      <w:r w:rsidRPr="00774971">
        <w:rPr>
          <w:rFonts w:asciiTheme="majorBidi" w:hAnsiTheme="majorBidi" w:cstheme="majorBidi"/>
        </w:rPr>
        <w:t xml:space="preserve"> Edition). New York: Worth Publishers.</w:t>
      </w:r>
    </w:p>
    <w:p w14:paraId="0B7FB4C6" w14:textId="77777777" w:rsidR="000531C0" w:rsidRPr="00774971" w:rsidRDefault="000531C0" w:rsidP="000E6540">
      <w:pPr>
        <w:pStyle w:val="ListParagraph"/>
        <w:numPr>
          <w:ilvl w:val="0"/>
          <w:numId w:val="3"/>
        </w:numPr>
        <w:spacing w:line="480" w:lineRule="auto"/>
        <w:rPr>
          <w:rFonts w:asciiTheme="majorBidi" w:hAnsiTheme="majorBidi" w:cstheme="majorBidi"/>
        </w:rPr>
      </w:pPr>
      <w:r w:rsidRPr="00774971">
        <w:rPr>
          <w:rFonts w:asciiTheme="majorBidi" w:hAnsiTheme="majorBidi" w:cstheme="majorBidi"/>
        </w:rPr>
        <w:t xml:space="preserve">Glassman, M. (1995). </w:t>
      </w:r>
      <w:r w:rsidRPr="00774971">
        <w:rPr>
          <w:rFonts w:asciiTheme="majorBidi" w:hAnsiTheme="majorBidi" w:cstheme="majorBidi"/>
          <w:i/>
          <w:iCs/>
        </w:rPr>
        <w:t>The Difference between Piaget and Vygotsky: A Response to Duncan.</w:t>
      </w:r>
      <w:r w:rsidRPr="00774971">
        <w:rPr>
          <w:rFonts w:asciiTheme="majorBidi" w:hAnsiTheme="majorBidi" w:cstheme="majorBidi"/>
        </w:rPr>
        <w:t xml:space="preserve"> Developmental Review. (15). 473-482.</w:t>
      </w:r>
    </w:p>
    <w:p w14:paraId="3D46B445" w14:textId="77777777" w:rsidR="000531C0" w:rsidRPr="00774971" w:rsidRDefault="000531C0" w:rsidP="000E6540">
      <w:pPr>
        <w:pStyle w:val="ListParagraph"/>
        <w:numPr>
          <w:ilvl w:val="0"/>
          <w:numId w:val="3"/>
        </w:numPr>
        <w:spacing w:after="160" w:line="480" w:lineRule="auto"/>
        <w:rPr>
          <w:rFonts w:asciiTheme="majorBidi" w:hAnsiTheme="majorBidi" w:cstheme="majorBidi"/>
          <w:color w:val="000000" w:themeColor="text1"/>
        </w:rPr>
      </w:pPr>
      <w:r w:rsidRPr="00774971">
        <w:rPr>
          <w:rFonts w:asciiTheme="majorBidi" w:hAnsiTheme="majorBidi" w:cstheme="majorBidi"/>
          <w:color w:val="000000" w:themeColor="text1"/>
        </w:rPr>
        <w:t xml:space="preserve">Gross, R. (2015). </w:t>
      </w:r>
      <w:r w:rsidRPr="00774971">
        <w:rPr>
          <w:rFonts w:asciiTheme="majorBidi" w:hAnsiTheme="majorBidi" w:cstheme="majorBidi"/>
          <w:i/>
          <w:iCs/>
          <w:color w:val="000000" w:themeColor="text1"/>
        </w:rPr>
        <w:t xml:space="preserve">Psychology: The Science of Mind and Behaviour. </w:t>
      </w:r>
      <w:r w:rsidRPr="00774971">
        <w:rPr>
          <w:rFonts w:asciiTheme="majorBidi" w:hAnsiTheme="majorBidi" w:cstheme="majorBidi"/>
          <w:color w:val="000000" w:themeColor="text1"/>
        </w:rPr>
        <w:t>(7</w:t>
      </w:r>
      <w:r w:rsidRPr="00774971">
        <w:rPr>
          <w:rFonts w:asciiTheme="majorBidi" w:hAnsiTheme="majorBidi" w:cstheme="majorBidi"/>
          <w:color w:val="000000" w:themeColor="text1"/>
          <w:vertAlign w:val="superscript"/>
        </w:rPr>
        <w:t>th</w:t>
      </w:r>
      <w:r w:rsidRPr="00774971">
        <w:rPr>
          <w:rFonts w:asciiTheme="majorBidi" w:hAnsiTheme="majorBidi" w:cstheme="majorBidi"/>
          <w:color w:val="000000" w:themeColor="text1"/>
        </w:rPr>
        <w:t xml:space="preserve"> Edition). London: Hodder Education.</w:t>
      </w:r>
    </w:p>
    <w:p w14:paraId="5C7E9893" w14:textId="77777777" w:rsidR="000531C0" w:rsidRPr="00774971" w:rsidRDefault="000531C0" w:rsidP="001469E3">
      <w:pPr>
        <w:pStyle w:val="ListParagraph"/>
        <w:numPr>
          <w:ilvl w:val="0"/>
          <w:numId w:val="4"/>
        </w:numPr>
        <w:spacing w:after="160" w:line="480" w:lineRule="auto"/>
        <w:rPr>
          <w:rFonts w:asciiTheme="majorBidi" w:hAnsiTheme="majorBidi" w:cstheme="majorBidi"/>
        </w:rPr>
      </w:pPr>
      <w:r w:rsidRPr="00774971">
        <w:rPr>
          <w:rFonts w:asciiTheme="majorBidi" w:hAnsiTheme="majorBidi" w:cstheme="majorBidi"/>
        </w:rPr>
        <w:t xml:space="preserve">Hogg, M.A., Vaughan, G.M. (2014). </w:t>
      </w:r>
      <w:r w:rsidRPr="00774971">
        <w:rPr>
          <w:rFonts w:asciiTheme="majorBidi" w:hAnsiTheme="majorBidi" w:cstheme="majorBidi"/>
          <w:i/>
          <w:iCs/>
        </w:rPr>
        <w:t xml:space="preserve">Social Psychology. </w:t>
      </w:r>
      <w:r w:rsidRPr="00774971">
        <w:rPr>
          <w:rFonts w:asciiTheme="majorBidi" w:hAnsiTheme="majorBidi" w:cstheme="majorBidi"/>
        </w:rPr>
        <w:t>(7</w:t>
      </w:r>
      <w:r w:rsidRPr="00774971">
        <w:rPr>
          <w:rFonts w:asciiTheme="majorBidi" w:hAnsiTheme="majorBidi" w:cstheme="majorBidi"/>
          <w:vertAlign w:val="superscript"/>
        </w:rPr>
        <w:t>th</w:t>
      </w:r>
      <w:r w:rsidRPr="00774971">
        <w:rPr>
          <w:rFonts w:asciiTheme="majorBidi" w:hAnsiTheme="majorBidi" w:cstheme="majorBidi"/>
        </w:rPr>
        <w:t xml:space="preserve"> Edition). Harlow: Pearson.</w:t>
      </w:r>
    </w:p>
    <w:p w14:paraId="7FB0339D" w14:textId="77777777" w:rsidR="000531C0" w:rsidRPr="00774971" w:rsidRDefault="000531C0" w:rsidP="001D2E34">
      <w:pPr>
        <w:pStyle w:val="ListParagraph"/>
        <w:numPr>
          <w:ilvl w:val="0"/>
          <w:numId w:val="4"/>
        </w:numPr>
        <w:spacing w:after="160" w:line="480" w:lineRule="auto"/>
        <w:rPr>
          <w:rFonts w:asciiTheme="majorBidi" w:hAnsiTheme="majorBidi" w:cstheme="majorBidi"/>
        </w:rPr>
      </w:pPr>
      <w:r w:rsidRPr="00774971">
        <w:rPr>
          <w:rFonts w:asciiTheme="majorBidi" w:hAnsiTheme="majorBidi" w:cstheme="majorBidi"/>
        </w:rPr>
        <w:t xml:space="preserve">Holt, N., Bremner, A., Sutherland, E., Vliek, M., Passer, M., Smith, R. (2015). </w:t>
      </w:r>
      <w:r w:rsidRPr="00774971">
        <w:rPr>
          <w:rFonts w:asciiTheme="majorBidi" w:hAnsiTheme="majorBidi" w:cstheme="majorBidi"/>
          <w:i/>
          <w:iCs/>
        </w:rPr>
        <w:t xml:space="preserve">Psychology: The Science of Mind and Behaviour. </w:t>
      </w:r>
      <w:r w:rsidRPr="00774971">
        <w:rPr>
          <w:rFonts w:asciiTheme="majorBidi" w:hAnsiTheme="majorBidi" w:cstheme="majorBidi"/>
        </w:rPr>
        <w:t>(3</w:t>
      </w:r>
      <w:r w:rsidRPr="00774971">
        <w:rPr>
          <w:rFonts w:asciiTheme="majorBidi" w:hAnsiTheme="majorBidi" w:cstheme="majorBidi"/>
          <w:vertAlign w:val="superscript"/>
        </w:rPr>
        <w:t>rd</w:t>
      </w:r>
      <w:r w:rsidRPr="00774971">
        <w:rPr>
          <w:rFonts w:asciiTheme="majorBidi" w:hAnsiTheme="majorBidi" w:cstheme="majorBidi"/>
        </w:rPr>
        <w:t xml:space="preserve"> Edition). London: McGraw Hill Education.</w:t>
      </w:r>
    </w:p>
    <w:p w14:paraId="25B903AD" w14:textId="77777777" w:rsidR="000531C0" w:rsidRPr="00774971" w:rsidRDefault="000531C0" w:rsidP="000E6540">
      <w:pPr>
        <w:pStyle w:val="ListParagraph"/>
        <w:numPr>
          <w:ilvl w:val="0"/>
          <w:numId w:val="3"/>
        </w:numPr>
        <w:spacing w:line="480" w:lineRule="auto"/>
        <w:rPr>
          <w:rFonts w:asciiTheme="majorBidi" w:hAnsiTheme="majorBidi" w:cstheme="majorBidi"/>
        </w:rPr>
      </w:pPr>
      <w:r w:rsidRPr="00774971">
        <w:rPr>
          <w:rFonts w:asciiTheme="majorBidi" w:hAnsiTheme="majorBidi" w:cstheme="majorBidi"/>
        </w:rPr>
        <w:t>Lourenco, O.M. (2012).</w:t>
      </w:r>
      <w:r w:rsidRPr="00774971">
        <w:rPr>
          <w:rFonts w:asciiTheme="majorBidi" w:hAnsiTheme="majorBidi" w:cstheme="majorBidi"/>
          <w:i/>
          <w:iCs/>
        </w:rPr>
        <w:t xml:space="preserve"> Piaget and Vygotsky: Many resemblances, and a crucial difference.</w:t>
      </w:r>
      <w:r w:rsidRPr="00774971">
        <w:rPr>
          <w:rFonts w:asciiTheme="majorBidi" w:hAnsiTheme="majorBidi" w:cstheme="majorBidi"/>
        </w:rPr>
        <w:t xml:space="preserve"> New Ideas in Psychology. (30). 281-295.</w:t>
      </w:r>
    </w:p>
    <w:p w14:paraId="45CEBE37" w14:textId="77777777" w:rsidR="000531C0" w:rsidRPr="00774971" w:rsidRDefault="000531C0" w:rsidP="000E6540">
      <w:pPr>
        <w:pStyle w:val="ListParagraph"/>
        <w:numPr>
          <w:ilvl w:val="0"/>
          <w:numId w:val="3"/>
        </w:numPr>
        <w:spacing w:line="480" w:lineRule="auto"/>
        <w:rPr>
          <w:rFonts w:asciiTheme="majorBidi" w:hAnsiTheme="majorBidi" w:cstheme="majorBidi"/>
        </w:rPr>
      </w:pPr>
      <w:r w:rsidRPr="00774971">
        <w:rPr>
          <w:rFonts w:asciiTheme="majorBidi" w:hAnsiTheme="majorBidi" w:cstheme="majorBidi"/>
        </w:rPr>
        <w:t xml:space="preserve">Lourenco, O.M. (2016). </w:t>
      </w:r>
      <w:r w:rsidRPr="00774971">
        <w:rPr>
          <w:rFonts w:asciiTheme="majorBidi" w:hAnsiTheme="majorBidi" w:cstheme="majorBidi"/>
          <w:i/>
          <w:iCs/>
        </w:rPr>
        <w:t>Developmental Stages, Piagetian in particular: A critical review.</w:t>
      </w:r>
      <w:r w:rsidRPr="00774971">
        <w:rPr>
          <w:rFonts w:asciiTheme="majorBidi" w:hAnsiTheme="majorBidi" w:cstheme="majorBidi"/>
        </w:rPr>
        <w:t xml:space="preserve"> New Ideas in Psychology. (40). 123-137.</w:t>
      </w:r>
    </w:p>
    <w:p w14:paraId="276430EE" w14:textId="77777777" w:rsidR="000531C0" w:rsidRPr="00774971" w:rsidRDefault="000531C0" w:rsidP="000E6540">
      <w:pPr>
        <w:pStyle w:val="ListParagraph"/>
        <w:numPr>
          <w:ilvl w:val="0"/>
          <w:numId w:val="3"/>
        </w:numPr>
        <w:spacing w:line="480" w:lineRule="auto"/>
        <w:rPr>
          <w:rFonts w:asciiTheme="majorBidi" w:hAnsiTheme="majorBidi" w:cstheme="majorBidi"/>
        </w:rPr>
      </w:pPr>
      <w:r w:rsidRPr="00774971">
        <w:rPr>
          <w:rFonts w:asciiTheme="majorBidi" w:hAnsiTheme="majorBidi" w:cstheme="majorBidi"/>
        </w:rPr>
        <w:t>Matusov, E., Hayes, R. (2000).</w:t>
      </w:r>
      <w:r w:rsidRPr="00774971">
        <w:rPr>
          <w:rFonts w:asciiTheme="majorBidi" w:hAnsiTheme="majorBidi" w:cstheme="majorBidi"/>
          <w:i/>
          <w:iCs/>
        </w:rPr>
        <w:t xml:space="preserve"> Sociocultural critique of Piaget and Vygotsky.</w:t>
      </w:r>
      <w:r w:rsidRPr="00774971">
        <w:rPr>
          <w:rFonts w:asciiTheme="majorBidi" w:hAnsiTheme="majorBidi" w:cstheme="majorBidi"/>
        </w:rPr>
        <w:t xml:space="preserve"> New Ideas in Psychology. (18). 215-239.</w:t>
      </w:r>
    </w:p>
    <w:p w14:paraId="49B5D1FC" w14:textId="4E77C5AE" w:rsidR="000531C0" w:rsidRPr="00774971" w:rsidRDefault="006927BB" w:rsidP="001469E3">
      <w:pPr>
        <w:pStyle w:val="ListParagraph"/>
        <w:numPr>
          <w:ilvl w:val="0"/>
          <w:numId w:val="4"/>
        </w:numPr>
        <w:spacing w:after="160" w:line="480" w:lineRule="auto"/>
        <w:rPr>
          <w:rFonts w:asciiTheme="majorBidi" w:hAnsiTheme="majorBidi" w:cstheme="majorBidi"/>
        </w:rPr>
      </w:pPr>
      <w:r w:rsidRPr="00774971">
        <w:rPr>
          <w:rFonts w:asciiTheme="majorBidi" w:hAnsiTheme="majorBidi" w:cstheme="majorBidi"/>
        </w:rPr>
        <w:t>Piaget, J. (1959</w:t>
      </w:r>
      <w:r w:rsidR="000531C0" w:rsidRPr="00774971">
        <w:rPr>
          <w:rFonts w:asciiTheme="majorBidi" w:hAnsiTheme="majorBidi" w:cstheme="majorBidi"/>
        </w:rPr>
        <w:t xml:space="preserve">). </w:t>
      </w:r>
      <w:r w:rsidR="000531C0" w:rsidRPr="00774971">
        <w:rPr>
          <w:rFonts w:asciiTheme="majorBidi" w:hAnsiTheme="majorBidi" w:cstheme="majorBidi"/>
          <w:i/>
          <w:iCs/>
        </w:rPr>
        <w:t>The Language and Thought of the Child.</w:t>
      </w:r>
      <w:r w:rsidR="000531C0" w:rsidRPr="00774971">
        <w:rPr>
          <w:rFonts w:asciiTheme="majorBidi" w:hAnsiTheme="majorBidi" w:cstheme="majorBidi"/>
        </w:rPr>
        <w:t xml:space="preserve"> (3</w:t>
      </w:r>
      <w:r w:rsidR="000531C0" w:rsidRPr="00774971">
        <w:rPr>
          <w:rFonts w:asciiTheme="majorBidi" w:hAnsiTheme="majorBidi" w:cstheme="majorBidi"/>
          <w:vertAlign w:val="superscript"/>
        </w:rPr>
        <w:t>rd</w:t>
      </w:r>
      <w:r w:rsidR="000531C0" w:rsidRPr="00774971">
        <w:rPr>
          <w:rFonts w:asciiTheme="majorBidi" w:hAnsiTheme="majorBidi" w:cstheme="majorBidi"/>
        </w:rPr>
        <w:t xml:space="preserve"> Edition). New York: Routledge.</w:t>
      </w:r>
    </w:p>
    <w:p w14:paraId="5F457AE0" w14:textId="77777777" w:rsidR="000531C0" w:rsidRPr="00774971" w:rsidRDefault="000531C0" w:rsidP="000803FF">
      <w:pPr>
        <w:pStyle w:val="ListParagraph"/>
        <w:numPr>
          <w:ilvl w:val="0"/>
          <w:numId w:val="4"/>
        </w:numPr>
        <w:spacing w:after="160" w:line="480" w:lineRule="auto"/>
        <w:rPr>
          <w:rFonts w:asciiTheme="majorBidi" w:hAnsiTheme="majorBidi" w:cstheme="majorBidi"/>
        </w:rPr>
      </w:pPr>
      <w:r w:rsidRPr="00774971">
        <w:rPr>
          <w:rFonts w:asciiTheme="majorBidi" w:hAnsiTheme="majorBidi" w:cstheme="majorBidi"/>
        </w:rPr>
        <w:t xml:space="preserve">Santrock, J.W. (2009). </w:t>
      </w:r>
      <w:r w:rsidRPr="00774971">
        <w:rPr>
          <w:rFonts w:asciiTheme="majorBidi" w:hAnsiTheme="majorBidi" w:cstheme="majorBidi"/>
          <w:i/>
          <w:iCs/>
        </w:rPr>
        <w:t xml:space="preserve">Life-Span Development. </w:t>
      </w:r>
      <w:r w:rsidRPr="00774971">
        <w:rPr>
          <w:rFonts w:asciiTheme="majorBidi" w:hAnsiTheme="majorBidi" w:cstheme="majorBidi"/>
        </w:rPr>
        <w:t>(12</w:t>
      </w:r>
      <w:r w:rsidRPr="00774971">
        <w:rPr>
          <w:rFonts w:asciiTheme="majorBidi" w:hAnsiTheme="majorBidi" w:cstheme="majorBidi"/>
          <w:vertAlign w:val="superscript"/>
        </w:rPr>
        <w:t>th</w:t>
      </w:r>
      <w:r w:rsidRPr="00774971">
        <w:rPr>
          <w:rFonts w:asciiTheme="majorBidi" w:hAnsiTheme="majorBidi" w:cstheme="majorBidi"/>
        </w:rPr>
        <w:t xml:space="preserve"> Edition). New York: McGraw-Hill Education.</w:t>
      </w:r>
    </w:p>
    <w:p w14:paraId="0787C469" w14:textId="77777777" w:rsidR="000531C0" w:rsidRPr="00774971" w:rsidRDefault="000531C0" w:rsidP="000803FF">
      <w:pPr>
        <w:pStyle w:val="ListParagraph"/>
        <w:numPr>
          <w:ilvl w:val="0"/>
          <w:numId w:val="4"/>
        </w:numPr>
        <w:spacing w:after="160" w:line="480" w:lineRule="auto"/>
        <w:rPr>
          <w:rFonts w:asciiTheme="majorBidi" w:hAnsiTheme="majorBidi" w:cstheme="majorBidi"/>
        </w:rPr>
      </w:pPr>
      <w:r w:rsidRPr="00774971">
        <w:rPr>
          <w:rFonts w:asciiTheme="majorBidi" w:hAnsiTheme="majorBidi" w:cstheme="majorBidi"/>
        </w:rPr>
        <w:lastRenderedPageBreak/>
        <w:t xml:space="preserve">Santrock, J.W. (2014). </w:t>
      </w:r>
      <w:r w:rsidRPr="00774971">
        <w:rPr>
          <w:rFonts w:asciiTheme="majorBidi" w:hAnsiTheme="majorBidi" w:cstheme="majorBidi"/>
          <w:i/>
          <w:iCs/>
        </w:rPr>
        <w:t>A Topical Approach to Life-Span Development.</w:t>
      </w:r>
      <w:r w:rsidRPr="00774971">
        <w:rPr>
          <w:rFonts w:asciiTheme="majorBidi" w:hAnsiTheme="majorBidi" w:cstheme="majorBidi"/>
        </w:rPr>
        <w:t xml:space="preserve"> New York: McGraw-Hill Education.</w:t>
      </w:r>
    </w:p>
    <w:p w14:paraId="7E86AC3C" w14:textId="77777777" w:rsidR="000531C0" w:rsidRPr="00774971" w:rsidRDefault="000531C0" w:rsidP="000E6540">
      <w:pPr>
        <w:pStyle w:val="ListParagraph"/>
        <w:numPr>
          <w:ilvl w:val="0"/>
          <w:numId w:val="3"/>
        </w:numPr>
        <w:spacing w:line="480" w:lineRule="auto"/>
        <w:rPr>
          <w:rFonts w:asciiTheme="majorBidi" w:hAnsiTheme="majorBidi" w:cstheme="majorBidi"/>
        </w:rPr>
      </w:pPr>
      <w:r w:rsidRPr="00774971">
        <w:rPr>
          <w:rFonts w:asciiTheme="majorBidi" w:hAnsiTheme="majorBidi" w:cstheme="majorBidi"/>
        </w:rPr>
        <w:t xml:space="preserve">Shayer, M. (2003). </w:t>
      </w:r>
      <w:r w:rsidRPr="00774971">
        <w:rPr>
          <w:rFonts w:asciiTheme="majorBidi" w:hAnsiTheme="majorBidi" w:cstheme="majorBidi"/>
          <w:i/>
          <w:iCs/>
        </w:rPr>
        <w:t>Not Just Piaget; Not Just Vygotsky, and certainly not Vygotsky as alternative to Piaget.</w:t>
      </w:r>
      <w:r w:rsidRPr="00774971">
        <w:rPr>
          <w:rFonts w:asciiTheme="majorBidi" w:hAnsiTheme="majorBidi" w:cstheme="majorBidi"/>
        </w:rPr>
        <w:t xml:space="preserve"> Learning and Instruction. (13). 465-485.</w:t>
      </w:r>
    </w:p>
    <w:p w14:paraId="5C0CE24E" w14:textId="77777777" w:rsidR="001469E3" w:rsidRPr="00774971" w:rsidRDefault="001469E3" w:rsidP="001469E3">
      <w:pPr>
        <w:pStyle w:val="ListParagraph"/>
        <w:rPr>
          <w:rFonts w:asciiTheme="majorBidi" w:hAnsiTheme="majorBidi" w:cstheme="majorBidi"/>
        </w:rPr>
      </w:pPr>
    </w:p>
    <w:p w14:paraId="7390B049" w14:textId="77777777" w:rsidR="001469E3" w:rsidRPr="00774971" w:rsidRDefault="001469E3" w:rsidP="001469E3">
      <w:pPr>
        <w:pStyle w:val="ListParagraph"/>
        <w:spacing w:after="160" w:line="480" w:lineRule="auto"/>
        <w:rPr>
          <w:rFonts w:asciiTheme="majorBidi" w:hAnsiTheme="majorBidi" w:cstheme="majorBidi"/>
        </w:rPr>
      </w:pPr>
    </w:p>
    <w:p w14:paraId="0B0E32FE" w14:textId="77777777" w:rsidR="001D2E34" w:rsidRPr="00774971" w:rsidRDefault="001D2E34" w:rsidP="000803FF">
      <w:pPr>
        <w:pStyle w:val="ListParagraph"/>
        <w:spacing w:after="160" w:line="480" w:lineRule="auto"/>
        <w:rPr>
          <w:rFonts w:asciiTheme="majorBidi" w:hAnsiTheme="majorBidi" w:cstheme="majorBidi"/>
        </w:rPr>
      </w:pPr>
    </w:p>
    <w:p w14:paraId="59E254CB" w14:textId="77777777" w:rsidR="001D2E34" w:rsidRPr="00774971" w:rsidRDefault="001D2E34" w:rsidP="001D2E34">
      <w:pPr>
        <w:pStyle w:val="ListParagraph"/>
        <w:spacing w:after="160" w:line="480" w:lineRule="auto"/>
        <w:rPr>
          <w:rFonts w:asciiTheme="majorBidi" w:hAnsiTheme="majorBidi" w:cstheme="majorBidi"/>
        </w:rPr>
      </w:pPr>
    </w:p>
    <w:p w14:paraId="6C8D293B" w14:textId="77777777" w:rsidR="001D2E34" w:rsidRPr="00774971" w:rsidRDefault="001D2E34" w:rsidP="001D2E34">
      <w:pPr>
        <w:pStyle w:val="ListParagraph"/>
        <w:spacing w:after="160" w:line="480" w:lineRule="auto"/>
        <w:rPr>
          <w:rFonts w:asciiTheme="majorBidi" w:hAnsiTheme="majorBidi" w:cstheme="majorBidi"/>
        </w:rPr>
      </w:pPr>
    </w:p>
    <w:p w14:paraId="29AA964B" w14:textId="77777777" w:rsidR="000E6540" w:rsidRPr="00774971" w:rsidRDefault="000E6540" w:rsidP="000E6540">
      <w:pPr>
        <w:spacing w:after="160" w:line="480" w:lineRule="auto"/>
        <w:rPr>
          <w:rFonts w:asciiTheme="majorBidi" w:hAnsiTheme="majorBidi" w:cstheme="majorBidi"/>
          <w:color w:val="000000" w:themeColor="text1"/>
        </w:rPr>
      </w:pPr>
    </w:p>
    <w:p w14:paraId="4F020C73" w14:textId="77777777" w:rsidR="000E6540" w:rsidRPr="00774971" w:rsidRDefault="000E6540" w:rsidP="000E6540">
      <w:pPr>
        <w:spacing w:line="480" w:lineRule="auto"/>
        <w:rPr>
          <w:rFonts w:asciiTheme="majorBidi" w:hAnsiTheme="majorBidi" w:cstheme="majorBidi"/>
        </w:rPr>
      </w:pPr>
    </w:p>
    <w:p w14:paraId="150345AE" w14:textId="77777777" w:rsidR="000E6540" w:rsidRPr="00774971" w:rsidRDefault="000E6540" w:rsidP="009460F0">
      <w:pPr>
        <w:spacing w:line="480" w:lineRule="auto"/>
        <w:rPr>
          <w:rFonts w:asciiTheme="majorBidi" w:hAnsiTheme="majorBidi" w:cstheme="majorBidi"/>
        </w:rPr>
      </w:pPr>
    </w:p>
    <w:p w14:paraId="2134B654" w14:textId="77777777" w:rsidR="000E6540" w:rsidRPr="00774971" w:rsidRDefault="000E6540" w:rsidP="009460F0">
      <w:pPr>
        <w:spacing w:line="480" w:lineRule="auto"/>
        <w:rPr>
          <w:rFonts w:asciiTheme="majorBidi" w:hAnsiTheme="majorBidi" w:cstheme="majorBidi"/>
        </w:rPr>
      </w:pPr>
    </w:p>
    <w:p w14:paraId="368BF6A9" w14:textId="77777777" w:rsidR="000E6540" w:rsidRPr="00774971" w:rsidRDefault="000E6540" w:rsidP="009460F0">
      <w:pPr>
        <w:spacing w:line="480" w:lineRule="auto"/>
        <w:rPr>
          <w:rFonts w:asciiTheme="majorBidi" w:hAnsiTheme="majorBidi" w:cstheme="majorBidi"/>
        </w:rPr>
      </w:pPr>
    </w:p>
    <w:p w14:paraId="7DD38181" w14:textId="77777777" w:rsidR="005632F0" w:rsidRPr="00774971" w:rsidRDefault="005632F0" w:rsidP="009460F0">
      <w:pPr>
        <w:spacing w:line="480" w:lineRule="auto"/>
        <w:rPr>
          <w:rFonts w:asciiTheme="majorBidi" w:hAnsiTheme="majorBidi" w:cstheme="majorBidi"/>
        </w:rPr>
      </w:pPr>
    </w:p>
    <w:p w14:paraId="77437DB9" w14:textId="77777777" w:rsidR="005632F0" w:rsidRPr="00774971" w:rsidRDefault="005632F0" w:rsidP="009460F0">
      <w:pPr>
        <w:spacing w:line="480" w:lineRule="auto"/>
        <w:rPr>
          <w:rFonts w:asciiTheme="majorBidi" w:hAnsiTheme="majorBidi" w:cstheme="majorBidi"/>
        </w:rPr>
      </w:pPr>
    </w:p>
    <w:p w14:paraId="168737B5" w14:textId="77777777" w:rsidR="00070706" w:rsidRPr="00774971" w:rsidRDefault="00070706" w:rsidP="009460F0">
      <w:pPr>
        <w:spacing w:line="480" w:lineRule="auto"/>
        <w:rPr>
          <w:rFonts w:asciiTheme="majorBidi" w:hAnsiTheme="majorBidi" w:cstheme="majorBidi"/>
        </w:rPr>
      </w:pPr>
    </w:p>
    <w:p w14:paraId="45F6EE79" w14:textId="77777777" w:rsidR="00070706" w:rsidRPr="00774971" w:rsidRDefault="00070706" w:rsidP="009460F0">
      <w:pPr>
        <w:spacing w:line="480" w:lineRule="auto"/>
        <w:rPr>
          <w:rFonts w:asciiTheme="majorBidi" w:hAnsiTheme="majorBidi" w:cstheme="majorBidi"/>
        </w:rPr>
      </w:pPr>
    </w:p>
    <w:sectPr w:rsidR="00070706" w:rsidRPr="00774971" w:rsidSect="00264783">
      <w:footerReference w:type="even" r:id="rId8"/>
      <w:footerReference w:type="default" r:id="rId9"/>
      <w:pgSz w:w="11900" w:h="16840"/>
      <w:pgMar w:top="1440" w:right="1440" w:bottom="1440" w:left="1440" w:header="720" w:footer="720" w:gutter="0"/>
      <w:cols w:space="720"/>
      <w:docGrid w:linePitch="4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756DBD" w14:textId="77777777" w:rsidR="00B23C0E" w:rsidRDefault="00B23C0E" w:rsidP="002247FC">
      <w:r>
        <w:separator/>
      </w:r>
    </w:p>
  </w:endnote>
  <w:endnote w:type="continuationSeparator" w:id="0">
    <w:p w14:paraId="6B9C4470" w14:textId="77777777" w:rsidR="00B23C0E" w:rsidRDefault="00B23C0E" w:rsidP="002247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DEF2A2" w14:textId="77777777" w:rsidR="002247FC" w:rsidRDefault="002247FC" w:rsidP="00741A99">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F66913F" w14:textId="77777777" w:rsidR="002247FC" w:rsidRDefault="002247FC" w:rsidP="002247F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EF50A" w14:textId="533747AB" w:rsidR="002247FC" w:rsidRDefault="002247FC" w:rsidP="00741A99">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44F15">
      <w:rPr>
        <w:rStyle w:val="PageNumber"/>
        <w:noProof/>
      </w:rPr>
      <w:t>11</w:t>
    </w:r>
    <w:r>
      <w:rPr>
        <w:rStyle w:val="PageNumber"/>
      </w:rPr>
      <w:fldChar w:fldCharType="end"/>
    </w:r>
  </w:p>
  <w:p w14:paraId="7B7FE5C4" w14:textId="7FF1C73B" w:rsidR="002247FC" w:rsidRDefault="002247FC" w:rsidP="002247FC">
    <w:pPr>
      <w:pStyle w:val="Footer"/>
      <w:ind w:right="360"/>
    </w:pPr>
    <w:r>
      <w:t>P151442</w:t>
    </w:r>
  </w:p>
  <w:p w14:paraId="20E509AD" w14:textId="77777777" w:rsidR="002247FC" w:rsidRDefault="002247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5956A0" w14:textId="77777777" w:rsidR="00B23C0E" w:rsidRDefault="00B23C0E" w:rsidP="002247FC">
      <w:r>
        <w:separator/>
      </w:r>
    </w:p>
  </w:footnote>
  <w:footnote w:type="continuationSeparator" w:id="0">
    <w:p w14:paraId="701D553A" w14:textId="77777777" w:rsidR="00B23C0E" w:rsidRDefault="00B23C0E" w:rsidP="002247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66036F"/>
    <w:multiLevelType w:val="hybridMultilevel"/>
    <w:tmpl w:val="3F8C69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2F64FAE"/>
    <w:multiLevelType w:val="hybridMultilevel"/>
    <w:tmpl w:val="2B56DC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40266E3"/>
    <w:multiLevelType w:val="hybridMultilevel"/>
    <w:tmpl w:val="B8063C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E394CA4"/>
    <w:multiLevelType w:val="hybridMultilevel"/>
    <w:tmpl w:val="860288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proofState w:spelling="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2B23"/>
    <w:rsid w:val="00000300"/>
    <w:rsid w:val="00011FCA"/>
    <w:rsid w:val="0002551E"/>
    <w:rsid w:val="00033BF8"/>
    <w:rsid w:val="000367B3"/>
    <w:rsid w:val="000401A7"/>
    <w:rsid w:val="0004083D"/>
    <w:rsid w:val="000531C0"/>
    <w:rsid w:val="00055618"/>
    <w:rsid w:val="00063A57"/>
    <w:rsid w:val="00070706"/>
    <w:rsid w:val="000803FF"/>
    <w:rsid w:val="00083699"/>
    <w:rsid w:val="000853F9"/>
    <w:rsid w:val="000A6BCD"/>
    <w:rsid w:val="000B68C8"/>
    <w:rsid w:val="000C4EA9"/>
    <w:rsid w:val="000E6540"/>
    <w:rsid w:val="000E6E00"/>
    <w:rsid w:val="000F3800"/>
    <w:rsid w:val="000F550F"/>
    <w:rsid w:val="00105310"/>
    <w:rsid w:val="0010540C"/>
    <w:rsid w:val="001469E3"/>
    <w:rsid w:val="00170580"/>
    <w:rsid w:val="00171D1E"/>
    <w:rsid w:val="001905A3"/>
    <w:rsid w:val="00194468"/>
    <w:rsid w:val="001A4C47"/>
    <w:rsid w:val="001A7BE0"/>
    <w:rsid w:val="001B1E4E"/>
    <w:rsid w:val="001B3D24"/>
    <w:rsid w:val="001C1122"/>
    <w:rsid w:val="001C2F3D"/>
    <w:rsid w:val="001C3719"/>
    <w:rsid w:val="001D2E34"/>
    <w:rsid w:val="001D5E5A"/>
    <w:rsid w:val="001D7833"/>
    <w:rsid w:val="001E7AE5"/>
    <w:rsid w:val="001F0ACE"/>
    <w:rsid w:val="002006A6"/>
    <w:rsid w:val="002014B0"/>
    <w:rsid w:val="002247FC"/>
    <w:rsid w:val="00231022"/>
    <w:rsid w:val="00232375"/>
    <w:rsid w:val="00232517"/>
    <w:rsid w:val="00252090"/>
    <w:rsid w:val="00264783"/>
    <w:rsid w:val="002819E6"/>
    <w:rsid w:val="00284203"/>
    <w:rsid w:val="002860C9"/>
    <w:rsid w:val="00286C58"/>
    <w:rsid w:val="002A514D"/>
    <w:rsid w:val="002B66C5"/>
    <w:rsid w:val="002D2922"/>
    <w:rsid w:val="002F7AE5"/>
    <w:rsid w:val="00300338"/>
    <w:rsid w:val="00305D1C"/>
    <w:rsid w:val="003140C7"/>
    <w:rsid w:val="003220DF"/>
    <w:rsid w:val="00343289"/>
    <w:rsid w:val="00344B53"/>
    <w:rsid w:val="00353BF5"/>
    <w:rsid w:val="00374B5B"/>
    <w:rsid w:val="00376712"/>
    <w:rsid w:val="0037723D"/>
    <w:rsid w:val="00395870"/>
    <w:rsid w:val="003A0635"/>
    <w:rsid w:val="003A1775"/>
    <w:rsid w:val="003D424C"/>
    <w:rsid w:val="003E0385"/>
    <w:rsid w:val="003E79E3"/>
    <w:rsid w:val="00413762"/>
    <w:rsid w:val="00426B7E"/>
    <w:rsid w:val="004316F4"/>
    <w:rsid w:val="00436980"/>
    <w:rsid w:val="00444137"/>
    <w:rsid w:val="004525E5"/>
    <w:rsid w:val="0045670A"/>
    <w:rsid w:val="0046031B"/>
    <w:rsid w:val="00463475"/>
    <w:rsid w:val="0047455A"/>
    <w:rsid w:val="0047617D"/>
    <w:rsid w:val="004939BF"/>
    <w:rsid w:val="004947D3"/>
    <w:rsid w:val="00495B6E"/>
    <w:rsid w:val="004B195C"/>
    <w:rsid w:val="004B3D97"/>
    <w:rsid w:val="004C7D2E"/>
    <w:rsid w:val="004D49E3"/>
    <w:rsid w:val="004E0C93"/>
    <w:rsid w:val="004E1F45"/>
    <w:rsid w:val="004F397B"/>
    <w:rsid w:val="00512316"/>
    <w:rsid w:val="00515575"/>
    <w:rsid w:val="005277E1"/>
    <w:rsid w:val="00531E25"/>
    <w:rsid w:val="005370A5"/>
    <w:rsid w:val="00540DA3"/>
    <w:rsid w:val="005456CC"/>
    <w:rsid w:val="00546AD7"/>
    <w:rsid w:val="00551714"/>
    <w:rsid w:val="00552ABC"/>
    <w:rsid w:val="00553681"/>
    <w:rsid w:val="005632F0"/>
    <w:rsid w:val="005673DA"/>
    <w:rsid w:val="00571355"/>
    <w:rsid w:val="005A1C12"/>
    <w:rsid w:val="005A2282"/>
    <w:rsid w:val="005D4119"/>
    <w:rsid w:val="005F483C"/>
    <w:rsid w:val="005F6A24"/>
    <w:rsid w:val="005F73EC"/>
    <w:rsid w:val="00603D2E"/>
    <w:rsid w:val="006309F3"/>
    <w:rsid w:val="0063751F"/>
    <w:rsid w:val="006404EB"/>
    <w:rsid w:val="00647A09"/>
    <w:rsid w:val="00647E59"/>
    <w:rsid w:val="00652CF7"/>
    <w:rsid w:val="00654E61"/>
    <w:rsid w:val="0065730E"/>
    <w:rsid w:val="00672D0F"/>
    <w:rsid w:val="006824C5"/>
    <w:rsid w:val="00686D2C"/>
    <w:rsid w:val="006927BB"/>
    <w:rsid w:val="006A27D0"/>
    <w:rsid w:val="006B2C96"/>
    <w:rsid w:val="006D07B3"/>
    <w:rsid w:val="006D0DDA"/>
    <w:rsid w:val="006D617A"/>
    <w:rsid w:val="006D6BA1"/>
    <w:rsid w:val="006E360E"/>
    <w:rsid w:val="00705D83"/>
    <w:rsid w:val="00730504"/>
    <w:rsid w:val="0073196E"/>
    <w:rsid w:val="00733C34"/>
    <w:rsid w:val="00734DC1"/>
    <w:rsid w:val="0073701C"/>
    <w:rsid w:val="0075387C"/>
    <w:rsid w:val="007703E1"/>
    <w:rsid w:val="00770AD9"/>
    <w:rsid w:val="00774971"/>
    <w:rsid w:val="007831DA"/>
    <w:rsid w:val="00791C41"/>
    <w:rsid w:val="00792B23"/>
    <w:rsid w:val="007A1BE3"/>
    <w:rsid w:val="007A5721"/>
    <w:rsid w:val="007B32C3"/>
    <w:rsid w:val="007D04B5"/>
    <w:rsid w:val="007D359C"/>
    <w:rsid w:val="007D5616"/>
    <w:rsid w:val="007D7DA9"/>
    <w:rsid w:val="007E07D9"/>
    <w:rsid w:val="007E2AF2"/>
    <w:rsid w:val="007F35CC"/>
    <w:rsid w:val="007F492F"/>
    <w:rsid w:val="007F56E1"/>
    <w:rsid w:val="00820740"/>
    <w:rsid w:val="00822137"/>
    <w:rsid w:val="008233ED"/>
    <w:rsid w:val="00832772"/>
    <w:rsid w:val="00844F15"/>
    <w:rsid w:val="00864175"/>
    <w:rsid w:val="00866620"/>
    <w:rsid w:val="008704DD"/>
    <w:rsid w:val="008722EC"/>
    <w:rsid w:val="008A4EBA"/>
    <w:rsid w:val="008B58CD"/>
    <w:rsid w:val="008C0A4B"/>
    <w:rsid w:val="008D6911"/>
    <w:rsid w:val="008E1721"/>
    <w:rsid w:val="008E316F"/>
    <w:rsid w:val="009070A8"/>
    <w:rsid w:val="009106FD"/>
    <w:rsid w:val="00920AB4"/>
    <w:rsid w:val="00926DFD"/>
    <w:rsid w:val="009405AF"/>
    <w:rsid w:val="00941121"/>
    <w:rsid w:val="00941BEE"/>
    <w:rsid w:val="009460F0"/>
    <w:rsid w:val="0096721A"/>
    <w:rsid w:val="00992C74"/>
    <w:rsid w:val="009C2C1D"/>
    <w:rsid w:val="009D1A61"/>
    <w:rsid w:val="009F4051"/>
    <w:rsid w:val="00A110A8"/>
    <w:rsid w:val="00A24304"/>
    <w:rsid w:val="00A41F89"/>
    <w:rsid w:val="00A423E8"/>
    <w:rsid w:val="00A521B9"/>
    <w:rsid w:val="00A617AE"/>
    <w:rsid w:val="00A66316"/>
    <w:rsid w:val="00A66A17"/>
    <w:rsid w:val="00A70C94"/>
    <w:rsid w:val="00A72F92"/>
    <w:rsid w:val="00A73A96"/>
    <w:rsid w:val="00A76175"/>
    <w:rsid w:val="00AA1F66"/>
    <w:rsid w:val="00AB50F9"/>
    <w:rsid w:val="00AB6180"/>
    <w:rsid w:val="00AC4A2E"/>
    <w:rsid w:val="00AC4A49"/>
    <w:rsid w:val="00AC6335"/>
    <w:rsid w:val="00AD18E1"/>
    <w:rsid w:val="00AF042E"/>
    <w:rsid w:val="00B01DFC"/>
    <w:rsid w:val="00B23C0E"/>
    <w:rsid w:val="00B26DBB"/>
    <w:rsid w:val="00B34855"/>
    <w:rsid w:val="00B45C44"/>
    <w:rsid w:val="00B53638"/>
    <w:rsid w:val="00B54144"/>
    <w:rsid w:val="00B55F5F"/>
    <w:rsid w:val="00B57802"/>
    <w:rsid w:val="00B86BF0"/>
    <w:rsid w:val="00BC550F"/>
    <w:rsid w:val="00BF779F"/>
    <w:rsid w:val="00C1304B"/>
    <w:rsid w:val="00C22A0D"/>
    <w:rsid w:val="00C27BD4"/>
    <w:rsid w:val="00C34C4F"/>
    <w:rsid w:val="00C413AB"/>
    <w:rsid w:val="00C43FA8"/>
    <w:rsid w:val="00C52812"/>
    <w:rsid w:val="00C6166C"/>
    <w:rsid w:val="00C62678"/>
    <w:rsid w:val="00C6424B"/>
    <w:rsid w:val="00C761D8"/>
    <w:rsid w:val="00C76589"/>
    <w:rsid w:val="00C77ECB"/>
    <w:rsid w:val="00C95BE0"/>
    <w:rsid w:val="00C96082"/>
    <w:rsid w:val="00CA26FE"/>
    <w:rsid w:val="00CB4C46"/>
    <w:rsid w:val="00CB674E"/>
    <w:rsid w:val="00CE0CB4"/>
    <w:rsid w:val="00CF2A34"/>
    <w:rsid w:val="00CF2B2B"/>
    <w:rsid w:val="00CF6ACE"/>
    <w:rsid w:val="00D118BC"/>
    <w:rsid w:val="00D2296C"/>
    <w:rsid w:val="00D40597"/>
    <w:rsid w:val="00D41221"/>
    <w:rsid w:val="00D466E6"/>
    <w:rsid w:val="00D52581"/>
    <w:rsid w:val="00D63FD2"/>
    <w:rsid w:val="00D67182"/>
    <w:rsid w:val="00D71256"/>
    <w:rsid w:val="00D80A6A"/>
    <w:rsid w:val="00D94132"/>
    <w:rsid w:val="00D9500C"/>
    <w:rsid w:val="00D95293"/>
    <w:rsid w:val="00D969AB"/>
    <w:rsid w:val="00DA6658"/>
    <w:rsid w:val="00DB18F5"/>
    <w:rsid w:val="00DB41F1"/>
    <w:rsid w:val="00DB4C14"/>
    <w:rsid w:val="00DF7008"/>
    <w:rsid w:val="00E05B4C"/>
    <w:rsid w:val="00E06B42"/>
    <w:rsid w:val="00E31B70"/>
    <w:rsid w:val="00E3488D"/>
    <w:rsid w:val="00E353C3"/>
    <w:rsid w:val="00E5049E"/>
    <w:rsid w:val="00E7390F"/>
    <w:rsid w:val="00E75B84"/>
    <w:rsid w:val="00E86399"/>
    <w:rsid w:val="00E9669F"/>
    <w:rsid w:val="00EA528C"/>
    <w:rsid w:val="00EA61A5"/>
    <w:rsid w:val="00EB797C"/>
    <w:rsid w:val="00F16355"/>
    <w:rsid w:val="00F17759"/>
    <w:rsid w:val="00F306CA"/>
    <w:rsid w:val="00F35921"/>
    <w:rsid w:val="00F4367C"/>
    <w:rsid w:val="00F44CDC"/>
    <w:rsid w:val="00F5173B"/>
    <w:rsid w:val="00F540CC"/>
    <w:rsid w:val="00F620F8"/>
    <w:rsid w:val="00F66D20"/>
    <w:rsid w:val="00F747F1"/>
    <w:rsid w:val="00F75F11"/>
    <w:rsid w:val="00FA1BF7"/>
    <w:rsid w:val="00FA51C4"/>
    <w:rsid w:val="00FC42C6"/>
    <w:rsid w:val="00FC46AD"/>
    <w:rsid w:val="00FC4B2F"/>
    <w:rsid w:val="00FE087D"/>
    <w:rsid w:val="00FF461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0C37629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92B23"/>
    <w:rPr>
      <w:rFonts w:ascii="Times New Roman" w:hAnsi="Times New Roman" w:cs="Times New Roman"/>
    </w:rPr>
  </w:style>
  <w:style w:type="paragraph" w:styleId="Heading1">
    <w:name w:val="heading 1"/>
    <w:basedOn w:val="Normal"/>
    <w:next w:val="Normal"/>
    <w:link w:val="Heading1Char"/>
    <w:uiPriority w:val="9"/>
    <w:qFormat/>
    <w:rsid w:val="00792B2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2B23"/>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792B23"/>
    <w:pPr>
      <w:spacing w:before="100" w:beforeAutospacing="1" w:after="100" w:afterAutospacing="1"/>
    </w:pPr>
  </w:style>
  <w:style w:type="paragraph" w:styleId="Header">
    <w:name w:val="header"/>
    <w:basedOn w:val="Normal"/>
    <w:link w:val="HeaderChar"/>
    <w:uiPriority w:val="99"/>
    <w:unhideWhenUsed/>
    <w:rsid w:val="002247FC"/>
    <w:pPr>
      <w:tabs>
        <w:tab w:val="center" w:pos="4513"/>
        <w:tab w:val="right" w:pos="9026"/>
      </w:tabs>
    </w:pPr>
  </w:style>
  <w:style w:type="character" w:customStyle="1" w:styleId="HeaderChar">
    <w:name w:val="Header Char"/>
    <w:basedOn w:val="DefaultParagraphFont"/>
    <w:link w:val="Header"/>
    <w:uiPriority w:val="99"/>
    <w:rsid w:val="002247FC"/>
    <w:rPr>
      <w:rFonts w:ascii="Times New Roman" w:hAnsi="Times New Roman" w:cs="Times New Roman"/>
    </w:rPr>
  </w:style>
  <w:style w:type="paragraph" w:styleId="Footer">
    <w:name w:val="footer"/>
    <w:basedOn w:val="Normal"/>
    <w:link w:val="FooterChar"/>
    <w:uiPriority w:val="99"/>
    <w:unhideWhenUsed/>
    <w:rsid w:val="002247FC"/>
    <w:pPr>
      <w:tabs>
        <w:tab w:val="center" w:pos="4513"/>
        <w:tab w:val="right" w:pos="9026"/>
      </w:tabs>
    </w:pPr>
  </w:style>
  <w:style w:type="character" w:customStyle="1" w:styleId="FooterChar">
    <w:name w:val="Footer Char"/>
    <w:basedOn w:val="DefaultParagraphFont"/>
    <w:link w:val="Footer"/>
    <w:uiPriority w:val="99"/>
    <w:rsid w:val="002247FC"/>
    <w:rPr>
      <w:rFonts w:ascii="Times New Roman" w:hAnsi="Times New Roman" w:cs="Times New Roman"/>
    </w:rPr>
  </w:style>
  <w:style w:type="character" w:styleId="PageNumber">
    <w:name w:val="page number"/>
    <w:basedOn w:val="DefaultParagraphFont"/>
    <w:uiPriority w:val="99"/>
    <w:semiHidden/>
    <w:unhideWhenUsed/>
    <w:rsid w:val="002247FC"/>
  </w:style>
  <w:style w:type="paragraph" w:styleId="ListParagraph">
    <w:name w:val="List Paragraph"/>
    <w:basedOn w:val="Normal"/>
    <w:uiPriority w:val="34"/>
    <w:qFormat/>
    <w:rsid w:val="000E6540"/>
    <w:pPr>
      <w:ind w:left="720"/>
      <w:contextualSpacing/>
    </w:pPr>
  </w:style>
  <w:style w:type="character" w:customStyle="1" w:styleId="apple-converted-space">
    <w:name w:val="apple-converted-space"/>
    <w:basedOn w:val="DefaultParagraphFont"/>
    <w:rsid w:val="007703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5054436">
      <w:bodyDiv w:val="1"/>
      <w:marLeft w:val="0"/>
      <w:marRight w:val="0"/>
      <w:marTop w:val="0"/>
      <w:marBottom w:val="0"/>
      <w:divBdr>
        <w:top w:val="none" w:sz="0" w:space="0" w:color="auto"/>
        <w:left w:val="none" w:sz="0" w:space="0" w:color="auto"/>
        <w:bottom w:val="none" w:sz="0" w:space="0" w:color="auto"/>
        <w:right w:val="none" w:sz="0" w:space="0" w:color="auto"/>
      </w:divBdr>
    </w:div>
    <w:div w:id="447162339">
      <w:bodyDiv w:val="1"/>
      <w:marLeft w:val="0"/>
      <w:marRight w:val="0"/>
      <w:marTop w:val="0"/>
      <w:marBottom w:val="0"/>
      <w:divBdr>
        <w:top w:val="none" w:sz="0" w:space="0" w:color="auto"/>
        <w:left w:val="none" w:sz="0" w:space="0" w:color="auto"/>
        <w:bottom w:val="none" w:sz="0" w:space="0" w:color="auto"/>
        <w:right w:val="none" w:sz="0" w:space="0" w:color="auto"/>
      </w:divBdr>
      <w:divsChild>
        <w:div w:id="711271874">
          <w:marLeft w:val="0"/>
          <w:marRight w:val="0"/>
          <w:marTop w:val="0"/>
          <w:marBottom w:val="0"/>
          <w:divBdr>
            <w:top w:val="none" w:sz="0" w:space="0" w:color="auto"/>
            <w:left w:val="none" w:sz="0" w:space="0" w:color="auto"/>
            <w:bottom w:val="none" w:sz="0" w:space="0" w:color="auto"/>
            <w:right w:val="none" w:sz="0" w:space="0" w:color="auto"/>
          </w:divBdr>
          <w:divsChild>
            <w:div w:id="1669945932">
              <w:marLeft w:val="0"/>
              <w:marRight w:val="0"/>
              <w:marTop w:val="0"/>
              <w:marBottom w:val="0"/>
              <w:divBdr>
                <w:top w:val="none" w:sz="0" w:space="0" w:color="auto"/>
                <w:left w:val="none" w:sz="0" w:space="0" w:color="auto"/>
                <w:bottom w:val="none" w:sz="0" w:space="0" w:color="auto"/>
                <w:right w:val="none" w:sz="0" w:space="0" w:color="auto"/>
              </w:divBdr>
              <w:divsChild>
                <w:div w:id="377166589">
                  <w:marLeft w:val="0"/>
                  <w:marRight w:val="0"/>
                  <w:marTop w:val="0"/>
                  <w:marBottom w:val="0"/>
                  <w:divBdr>
                    <w:top w:val="none" w:sz="0" w:space="0" w:color="auto"/>
                    <w:left w:val="none" w:sz="0" w:space="0" w:color="auto"/>
                    <w:bottom w:val="none" w:sz="0" w:space="0" w:color="auto"/>
                    <w:right w:val="none" w:sz="0" w:space="0" w:color="auto"/>
                  </w:divBdr>
                  <w:divsChild>
                    <w:div w:id="103851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2969152">
      <w:bodyDiv w:val="1"/>
      <w:marLeft w:val="0"/>
      <w:marRight w:val="0"/>
      <w:marTop w:val="0"/>
      <w:marBottom w:val="0"/>
      <w:divBdr>
        <w:top w:val="none" w:sz="0" w:space="0" w:color="auto"/>
        <w:left w:val="none" w:sz="0" w:space="0" w:color="auto"/>
        <w:bottom w:val="none" w:sz="0" w:space="0" w:color="auto"/>
        <w:right w:val="none" w:sz="0" w:space="0" w:color="auto"/>
      </w:divBdr>
    </w:div>
    <w:div w:id="1253781911">
      <w:bodyDiv w:val="1"/>
      <w:marLeft w:val="0"/>
      <w:marRight w:val="0"/>
      <w:marTop w:val="0"/>
      <w:marBottom w:val="0"/>
      <w:divBdr>
        <w:top w:val="none" w:sz="0" w:space="0" w:color="auto"/>
        <w:left w:val="none" w:sz="0" w:space="0" w:color="auto"/>
        <w:bottom w:val="none" w:sz="0" w:space="0" w:color="auto"/>
        <w:right w:val="none" w:sz="0" w:space="0" w:color="auto"/>
      </w:divBdr>
    </w:div>
    <w:div w:id="1616403294">
      <w:bodyDiv w:val="1"/>
      <w:marLeft w:val="0"/>
      <w:marRight w:val="0"/>
      <w:marTop w:val="0"/>
      <w:marBottom w:val="0"/>
      <w:divBdr>
        <w:top w:val="none" w:sz="0" w:space="0" w:color="auto"/>
        <w:left w:val="none" w:sz="0" w:space="0" w:color="auto"/>
        <w:bottom w:val="none" w:sz="0" w:space="0" w:color="auto"/>
        <w:right w:val="none" w:sz="0" w:space="0" w:color="auto"/>
      </w:divBdr>
      <w:divsChild>
        <w:div w:id="1989435281">
          <w:marLeft w:val="0"/>
          <w:marRight w:val="0"/>
          <w:marTop w:val="0"/>
          <w:marBottom w:val="0"/>
          <w:divBdr>
            <w:top w:val="none" w:sz="0" w:space="0" w:color="auto"/>
            <w:left w:val="none" w:sz="0" w:space="0" w:color="auto"/>
            <w:bottom w:val="none" w:sz="0" w:space="0" w:color="auto"/>
            <w:right w:val="none" w:sz="0" w:space="0" w:color="auto"/>
          </w:divBdr>
          <w:divsChild>
            <w:div w:id="1285581664">
              <w:marLeft w:val="0"/>
              <w:marRight w:val="0"/>
              <w:marTop w:val="0"/>
              <w:marBottom w:val="0"/>
              <w:divBdr>
                <w:top w:val="none" w:sz="0" w:space="0" w:color="auto"/>
                <w:left w:val="none" w:sz="0" w:space="0" w:color="auto"/>
                <w:bottom w:val="none" w:sz="0" w:space="0" w:color="auto"/>
                <w:right w:val="none" w:sz="0" w:space="0" w:color="auto"/>
              </w:divBdr>
              <w:divsChild>
                <w:div w:id="1176577442">
                  <w:marLeft w:val="0"/>
                  <w:marRight w:val="0"/>
                  <w:marTop w:val="0"/>
                  <w:marBottom w:val="0"/>
                  <w:divBdr>
                    <w:top w:val="none" w:sz="0" w:space="0" w:color="auto"/>
                    <w:left w:val="none" w:sz="0" w:space="0" w:color="auto"/>
                    <w:bottom w:val="none" w:sz="0" w:space="0" w:color="auto"/>
                    <w:right w:val="none" w:sz="0" w:space="0" w:color="auto"/>
                  </w:divBdr>
                  <w:divsChild>
                    <w:div w:id="409159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468724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618</TotalTime>
  <Pages>12</Pages>
  <Words>2580</Words>
  <Characters>14711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Hughes</dc:creator>
  <cp:keywords/>
  <dc:description/>
  <cp:lastModifiedBy>Olivia Hughes</cp:lastModifiedBy>
  <cp:revision>409</cp:revision>
  <cp:lastPrinted>2017-12-03T16:14:00Z</cp:lastPrinted>
  <dcterms:created xsi:type="dcterms:W3CDTF">2017-11-25T14:39:00Z</dcterms:created>
  <dcterms:modified xsi:type="dcterms:W3CDTF">2017-12-04T17:09:00Z</dcterms:modified>
</cp:coreProperties>
</file>