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Y="1290"/>
        <w:tblW w:w="9388" w:type="dxa"/>
        <w:tblLook w:val="04A0" w:firstRow="1" w:lastRow="0" w:firstColumn="1" w:lastColumn="0" w:noHBand="0" w:noVBand="1"/>
      </w:tblPr>
      <w:tblGrid>
        <w:gridCol w:w="1915"/>
        <w:gridCol w:w="7473"/>
      </w:tblGrid>
      <w:tr w:rsidR="007E7BEE" w14:paraId="24F01586" w14:textId="77777777" w:rsidTr="003F47AB">
        <w:trPr>
          <w:trHeight w:val="608"/>
        </w:trPr>
        <w:tc>
          <w:tcPr>
            <w:tcW w:w="1915" w:type="dxa"/>
          </w:tcPr>
          <w:p w14:paraId="31586E8F" w14:textId="77777777" w:rsidR="007E7BEE" w:rsidRPr="007E7BEE" w:rsidRDefault="007E7BEE" w:rsidP="003F47AB">
            <w:pPr>
              <w:pStyle w:val="AssignBody"/>
              <w:rPr>
                <w:lang w:val="cy-GB"/>
              </w:rPr>
            </w:pPr>
            <w:r w:rsidRPr="007E7BEE">
              <w:rPr>
                <w:lang w:val="cy-GB"/>
              </w:rPr>
              <w:t>T</w:t>
            </w:r>
            <w:bookmarkStart w:id="0" w:name="cysill"/>
            <w:bookmarkEnd w:id="0"/>
            <w:r w:rsidRPr="007E7BEE">
              <w:rPr>
                <w:lang w:val="cy-GB"/>
              </w:rPr>
              <w:t>arged/Target 1</w:t>
            </w:r>
          </w:p>
        </w:tc>
        <w:tc>
          <w:tcPr>
            <w:tcW w:w="7473" w:type="dxa"/>
          </w:tcPr>
          <w:p w14:paraId="2896315A" w14:textId="77777777" w:rsidR="007E7BEE" w:rsidRPr="007E7BEE" w:rsidRDefault="007E7BEE" w:rsidP="003F47AB">
            <w:pPr>
              <w:pStyle w:val="AssignBody"/>
              <w:rPr>
                <w:i/>
                <w:iCs/>
                <w:lang w:val="cy-GB"/>
              </w:rPr>
            </w:pPr>
            <w:r w:rsidRPr="007E7BEE">
              <w:rPr>
                <w:i/>
                <w:iCs/>
                <w:lang w:val="cy-GB"/>
              </w:rPr>
              <w:t>Ceir tystiolaeth dy fod wedi ymgysylltu gydag ystod gyfyngedig o lenyddiaeth a gwelir gorddibynniaeth ar destunau.</w:t>
            </w:r>
          </w:p>
        </w:tc>
      </w:tr>
      <w:tr w:rsidR="007E7BEE" w14:paraId="77CD5F5B" w14:textId="77777777" w:rsidTr="003F47AB">
        <w:trPr>
          <w:trHeight w:val="648"/>
        </w:trPr>
        <w:tc>
          <w:tcPr>
            <w:tcW w:w="1915" w:type="dxa"/>
          </w:tcPr>
          <w:p w14:paraId="297688A1" w14:textId="77777777" w:rsidR="007E7BEE" w:rsidRPr="007E7BEE" w:rsidRDefault="007E7BEE" w:rsidP="003F47AB">
            <w:pPr>
              <w:pStyle w:val="AssignBody"/>
              <w:rPr>
                <w:lang w:val="cy-GB"/>
              </w:rPr>
            </w:pPr>
            <w:r w:rsidRPr="007E7BEE">
              <w:rPr>
                <w:lang w:val="cy-GB"/>
              </w:rPr>
              <w:t>Targed/Target 2</w:t>
            </w:r>
          </w:p>
        </w:tc>
        <w:tc>
          <w:tcPr>
            <w:tcW w:w="7473" w:type="dxa"/>
          </w:tcPr>
          <w:p w14:paraId="43643EE3" w14:textId="77777777" w:rsidR="007E7BEE" w:rsidRPr="007E7BEE" w:rsidRDefault="007E7BEE" w:rsidP="003F47AB">
            <w:pPr>
              <w:pStyle w:val="AssignBody"/>
              <w:rPr>
                <w:i/>
                <w:iCs/>
                <w:lang w:val="cy-GB"/>
              </w:rPr>
            </w:pPr>
            <w:r w:rsidRPr="007E7BEE">
              <w:rPr>
                <w:i/>
                <w:iCs/>
                <w:lang w:val="cy-GB"/>
              </w:rPr>
              <w:t xml:space="preserve">Gwelir rhywfaint o werthuso a dadansoddi cysyniadau ac egwyddorion yn ymwneud ag asesu ar gyfer dysgu mewn modd beirniadol yn y Gwaith. </w:t>
            </w:r>
          </w:p>
        </w:tc>
      </w:tr>
      <w:tr w:rsidR="007E7BEE" w14:paraId="1E2A73BE" w14:textId="77777777" w:rsidTr="003F47AB">
        <w:trPr>
          <w:trHeight w:val="608"/>
        </w:trPr>
        <w:tc>
          <w:tcPr>
            <w:tcW w:w="1915" w:type="dxa"/>
          </w:tcPr>
          <w:p w14:paraId="1CD01E8C" w14:textId="77777777" w:rsidR="007E7BEE" w:rsidRPr="007E7BEE" w:rsidRDefault="007E7BEE" w:rsidP="003F47AB">
            <w:pPr>
              <w:pStyle w:val="AssignBody"/>
              <w:rPr>
                <w:lang w:val="cy-GB"/>
              </w:rPr>
            </w:pPr>
            <w:r w:rsidRPr="007E7BEE">
              <w:rPr>
                <w:lang w:val="cy-GB"/>
              </w:rPr>
              <w:t>Targed/Target 3</w:t>
            </w:r>
          </w:p>
        </w:tc>
        <w:tc>
          <w:tcPr>
            <w:tcW w:w="7473" w:type="dxa"/>
          </w:tcPr>
          <w:p w14:paraId="77309754" w14:textId="77777777" w:rsidR="007E7BEE" w:rsidRPr="007E7BEE" w:rsidRDefault="007E7BEE" w:rsidP="003F47AB">
            <w:pPr>
              <w:pStyle w:val="AssignBody"/>
              <w:rPr>
                <w:i/>
                <w:iCs/>
                <w:lang w:val="cy-GB"/>
              </w:rPr>
            </w:pPr>
            <w:r w:rsidRPr="007E7BEE">
              <w:rPr>
                <w:i/>
                <w:iCs/>
                <w:lang w:val="cy-GB"/>
              </w:rPr>
              <w:t>Brawfddarllen yn ofalus cyn ei gyflwyno er mwyn gallu adnabod a chywiro camgymeriadau ieithyddol niferus.</w:t>
            </w:r>
          </w:p>
        </w:tc>
      </w:tr>
    </w:tbl>
    <w:p w14:paraId="2B041D63" w14:textId="77777777" w:rsidR="007E7BEE" w:rsidRDefault="007E7BEE" w:rsidP="007E7BEE">
      <w:pPr>
        <w:spacing w:line="360" w:lineRule="auto"/>
        <w:rPr>
          <w:rFonts w:ascii="Arial" w:hAnsi="Arial" w:cs="Arial"/>
          <w:b/>
          <w:bCs/>
          <w:sz w:val="28"/>
          <w:szCs w:val="28"/>
        </w:rPr>
      </w:pPr>
    </w:p>
    <w:p w14:paraId="57E83A4D" w14:textId="77777777" w:rsidR="007E7BEE" w:rsidRPr="00E37568" w:rsidRDefault="007E7BEE" w:rsidP="007E7BEE">
      <w:pPr>
        <w:pStyle w:val="Header"/>
        <w:spacing w:line="360" w:lineRule="auto"/>
        <w:jc w:val="center"/>
        <w:rPr>
          <w:rFonts w:ascii="Arial" w:hAnsi="Arial" w:cs="Arial"/>
          <w:b/>
          <w:bCs/>
          <w:sz w:val="36"/>
          <w:szCs w:val="36"/>
          <w:u w:val="single"/>
        </w:rPr>
      </w:pPr>
      <w:r>
        <w:rPr>
          <w:rFonts w:ascii="Arial" w:hAnsi="Arial" w:cs="Arial"/>
          <w:b/>
          <w:bCs/>
          <w:sz w:val="36"/>
          <w:szCs w:val="36"/>
          <w:u w:val="single"/>
        </w:rPr>
        <w:t>Design and conduct a small-scale research study, and critically evaluate the chosen research tools and the impact of finding on the learner and on your professional practice.</w:t>
      </w:r>
    </w:p>
    <w:p w14:paraId="2756EF5F" w14:textId="77777777" w:rsidR="000B778A" w:rsidRDefault="000B778A" w:rsidP="007E7BEE">
      <w:pPr>
        <w:rPr>
          <w:b/>
          <w:bCs/>
          <w:u w:val="single"/>
        </w:rPr>
      </w:pPr>
    </w:p>
    <w:p w14:paraId="46277B58" w14:textId="3C8DD95E" w:rsidR="004371EC" w:rsidRPr="0023613A" w:rsidRDefault="008145CD" w:rsidP="000B778A">
      <w:pPr>
        <w:jc w:val="center"/>
        <w:rPr>
          <w:rFonts w:ascii="Arial" w:hAnsi="Arial" w:cs="Arial"/>
          <w:b/>
          <w:bCs/>
          <w:sz w:val="22"/>
          <w:szCs w:val="22"/>
          <w:u w:val="single"/>
        </w:rPr>
      </w:pPr>
      <w:r w:rsidRPr="0023613A">
        <w:rPr>
          <w:rFonts w:ascii="Arial" w:hAnsi="Arial" w:cs="Arial"/>
          <w:b/>
          <w:bCs/>
          <w:sz w:val="22"/>
          <w:szCs w:val="22"/>
          <w:u w:val="single"/>
        </w:rPr>
        <w:t xml:space="preserve">A systematic review </w:t>
      </w:r>
      <w:r w:rsidR="00B54D1D" w:rsidRPr="0023613A">
        <w:rPr>
          <w:rFonts w:ascii="Arial" w:hAnsi="Arial" w:cs="Arial"/>
          <w:b/>
          <w:bCs/>
          <w:sz w:val="22"/>
          <w:szCs w:val="22"/>
          <w:u w:val="single"/>
        </w:rPr>
        <w:t>on</w:t>
      </w:r>
      <w:r w:rsidRPr="0023613A">
        <w:rPr>
          <w:rFonts w:ascii="Arial" w:hAnsi="Arial" w:cs="Arial"/>
          <w:b/>
          <w:bCs/>
          <w:sz w:val="22"/>
          <w:szCs w:val="22"/>
          <w:u w:val="single"/>
        </w:rPr>
        <w:t xml:space="preserve"> the power of feedback </w:t>
      </w:r>
      <w:r w:rsidR="00B07236">
        <w:rPr>
          <w:rFonts w:ascii="Arial" w:hAnsi="Arial" w:cs="Arial"/>
          <w:b/>
          <w:bCs/>
          <w:sz w:val="22"/>
          <w:szCs w:val="22"/>
          <w:u w:val="single"/>
        </w:rPr>
        <w:t xml:space="preserve">in assessment </w:t>
      </w:r>
      <w:r w:rsidRPr="0023613A">
        <w:rPr>
          <w:rFonts w:ascii="Arial" w:hAnsi="Arial" w:cs="Arial"/>
          <w:b/>
          <w:bCs/>
          <w:sz w:val="22"/>
          <w:szCs w:val="22"/>
          <w:u w:val="single"/>
        </w:rPr>
        <w:t>on learners’ progression.</w:t>
      </w:r>
    </w:p>
    <w:p w14:paraId="411D9D0B" w14:textId="6965AC3F" w:rsidR="008145CD" w:rsidRPr="0023613A" w:rsidRDefault="008145CD">
      <w:pPr>
        <w:rPr>
          <w:rFonts w:ascii="Arial" w:hAnsi="Arial" w:cs="Arial"/>
          <w:sz w:val="22"/>
          <w:szCs w:val="22"/>
        </w:rPr>
      </w:pPr>
    </w:p>
    <w:p w14:paraId="4107EC55" w14:textId="6AE14EAF" w:rsidR="00CC4391" w:rsidRDefault="00CC4391" w:rsidP="00CC4391">
      <w:pPr>
        <w:spacing w:line="360" w:lineRule="auto"/>
        <w:rPr>
          <w:rFonts w:ascii="Arial" w:hAnsi="Arial" w:cs="Arial"/>
          <w:color w:val="222222"/>
          <w:sz w:val="22"/>
          <w:szCs w:val="22"/>
        </w:rPr>
      </w:pPr>
      <w:r w:rsidRPr="00CC4391">
        <w:rPr>
          <w:rFonts w:ascii="Arial" w:hAnsi="Arial" w:cs="Arial"/>
          <w:color w:val="222222"/>
          <w:sz w:val="22"/>
          <w:szCs w:val="22"/>
        </w:rPr>
        <w:t xml:space="preserve">A systematic research study, providing a conceptual analysis of the power of feedback in assessment, supporting students’ learning and progression within an educational setting. </w:t>
      </w:r>
      <w:r w:rsidR="00F728E0">
        <w:rPr>
          <w:rFonts w:ascii="Arial" w:hAnsi="Arial" w:cs="Arial"/>
          <w:color w:val="222222"/>
          <w:sz w:val="22"/>
          <w:szCs w:val="22"/>
        </w:rPr>
        <w:t>Black</w:t>
      </w:r>
      <w:r w:rsidR="003248B3">
        <w:rPr>
          <w:rFonts w:ascii="Arial" w:hAnsi="Arial" w:cs="Arial"/>
          <w:color w:val="222222"/>
          <w:sz w:val="22"/>
          <w:szCs w:val="22"/>
        </w:rPr>
        <w:t xml:space="preserve"> and </w:t>
      </w:r>
      <w:proofErr w:type="spellStart"/>
      <w:r w:rsidR="00563F39">
        <w:rPr>
          <w:rFonts w:ascii="Arial" w:hAnsi="Arial" w:cs="Arial"/>
          <w:color w:val="222222"/>
          <w:sz w:val="22"/>
          <w:szCs w:val="22"/>
        </w:rPr>
        <w:t>Wiliam</w:t>
      </w:r>
      <w:proofErr w:type="spellEnd"/>
      <w:r w:rsidRPr="00CC4391">
        <w:rPr>
          <w:rFonts w:ascii="Arial" w:hAnsi="Arial" w:cs="Arial"/>
          <w:color w:val="222222"/>
          <w:sz w:val="22"/>
          <w:szCs w:val="22"/>
        </w:rPr>
        <w:t xml:space="preserve"> (</w:t>
      </w:r>
      <w:r w:rsidR="00F728E0">
        <w:rPr>
          <w:rFonts w:ascii="Arial" w:hAnsi="Arial" w:cs="Arial"/>
          <w:color w:val="222222"/>
          <w:sz w:val="22"/>
          <w:szCs w:val="22"/>
        </w:rPr>
        <w:t>1998</w:t>
      </w:r>
      <w:r w:rsidRPr="00CC4391">
        <w:rPr>
          <w:rFonts w:ascii="Arial" w:hAnsi="Arial" w:cs="Arial"/>
          <w:color w:val="222222"/>
          <w:sz w:val="22"/>
          <w:szCs w:val="22"/>
        </w:rPr>
        <w:t>) argues that feedback is one of the five key components of formative assessment, stating learners’ progression is evident from ‘</w:t>
      </w:r>
      <w:r w:rsidRPr="00CC4391">
        <w:rPr>
          <w:rFonts w:ascii="Arial" w:hAnsi="Arial" w:cs="Arial"/>
          <w:i/>
          <w:iCs/>
          <w:color w:val="222222"/>
          <w:sz w:val="22"/>
          <w:szCs w:val="22"/>
        </w:rPr>
        <w:t>the provision of effective feedback</w:t>
      </w:r>
      <w:r w:rsidRPr="00CC4391">
        <w:rPr>
          <w:rFonts w:ascii="Arial" w:hAnsi="Arial" w:cs="Arial"/>
          <w:color w:val="222222"/>
          <w:sz w:val="22"/>
          <w:szCs w:val="22"/>
        </w:rPr>
        <w:t xml:space="preserve">.’ The issue focused in this study will aim to comply </w:t>
      </w:r>
      <w:r w:rsidR="00F728E0">
        <w:rPr>
          <w:rFonts w:ascii="Arial" w:hAnsi="Arial" w:cs="Arial"/>
          <w:color w:val="222222"/>
          <w:sz w:val="22"/>
          <w:szCs w:val="22"/>
        </w:rPr>
        <w:t xml:space="preserve">with preceding studies influenced by </w:t>
      </w:r>
      <w:r w:rsidR="00C67512">
        <w:rPr>
          <w:rFonts w:ascii="Arial" w:hAnsi="Arial" w:cs="Arial"/>
          <w:color w:val="222222"/>
          <w:sz w:val="22"/>
          <w:szCs w:val="22"/>
        </w:rPr>
        <w:t xml:space="preserve">the work of </w:t>
      </w:r>
      <w:proofErr w:type="spellStart"/>
      <w:r w:rsidRPr="00CC4391">
        <w:rPr>
          <w:rFonts w:ascii="Arial" w:hAnsi="Arial" w:cs="Arial"/>
          <w:color w:val="222222"/>
          <w:sz w:val="22"/>
          <w:szCs w:val="22"/>
        </w:rPr>
        <w:t>Wiliam</w:t>
      </w:r>
      <w:proofErr w:type="spellEnd"/>
      <w:r w:rsidRPr="00CC4391">
        <w:rPr>
          <w:rFonts w:ascii="Arial" w:hAnsi="Arial" w:cs="Arial"/>
          <w:color w:val="222222"/>
          <w:sz w:val="22"/>
          <w:szCs w:val="22"/>
        </w:rPr>
        <w:t xml:space="preserve"> </w:t>
      </w:r>
      <w:r>
        <w:rPr>
          <w:rFonts w:ascii="Arial" w:hAnsi="Arial" w:cs="Arial"/>
          <w:color w:val="222222"/>
          <w:sz w:val="22"/>
          <w:szCs w:val="22"/>
        </w:rPr>
        <w:t>and Black</w:t>
      </w:r>
      <w:r w:rsidR="00F728E0">
        <w:rPr>
          <w:rFonts w:ascii="Arial" w:hAnsi="Arial" w:cs="Arial"/>
          <w:color w:val="222222"/>
          <w:sz w:val="22"/>
          <w:szCs w:val="22"/>
        </w:rPr>
        <w:t xml:space="preserve"> </w:t>
      </w:r>
      <w:r w:rsidRPr="00CC4391">
        <w:rPr>
          <w:rFonts w:ascii="Arial" w:hAnsi="Arial" w:cs="Arial"/>
          <w:color w:val="222222"/>
          <w:sz w:val="22"/>
          <w:szCs w:val="22"/>
        </w:rPr>
        <w:t>(</w:t>
      </w:r>
      <w:r w:rsidR="00F728E0">
        <w:rPr>
          <w:rFonts w:ascii="Arial" w:hAnsi="Arial" w:cs="Arial"/>
          <w:color w:val="222222"/>
          <w:sz w:val="22"/>
          <w:szCs w:val="22"/>
        </w:rPr>
        <w:t>1998</w:t>
      </w:r>
      <w:r w:rsidR="00811A39">
        <w:rPr>
          <w:rFonts w:ascii="Arial" w:hAnsi="Arial" w:cs="Arial"/>
          <w:color w:val="222222"/>
          <w:sz w:val="22"/>
          <w:szCs w:val="22"/>
        </w:rPr>
        <w:t>)</w:t>
      </w:r>
      <w:r w:rsidRPr="00CC4391">
        <w:rPr>
          <w:rFonts w:ascii="Arial" w:hAnsi="Arial" w:cs="Arial"/>
          <w:color w:val="222222"/>
          <w:sz w:val="22"/>
          <w:szCs w:val="22"/>
        </w:rPr>
        <w:t>.</w:t>
      </w:r>
      <w:r w:rsidR="007F3DE9">
        <w:rPr>
          <w:rFonts w:ascii="Arial" w:hAnsi="Arial" w:cs="Arial"/>
          <w:color w:val="222222"/>
          <w:sz w:val="22"/>
          <w:szCs w:val="22"/>
        </w:rPr>
        <w:t xml:space="preserve"> The importance of this study is to guide teaching practitioners in the development of knowledge in the system in contemplation of learners’ progression when formative assessment is applied in daily practice.</w:t>
      </w:r>
    </w:p>
    <w:p w14:paraId="460F34E8" w14:textId="77777777" w:rsidR="00CC4391" w:rsidRPr="00CC4391" w:rsidRDefault="00CC4391" w:rsidP="00CC4391">
      <w:pPr>
        <w:spacing w:line="360" w:lineRule="auto"/>
        <w:rPr>
          <w:rFonts w:ascii="Arial" w:hAnsi="Arial" w:cs="Arial"/>
          <w:color w:val="222222"/>
          <w:sz w:val="22"/>
          <w:szCs w:val="22"/>
        </w:rPr>
      </w:pPr>
    </w:p>
    <w:p w14:paraId="62B4A834" w14:textId="7F463539" w:rsidR="00F728E0" w:rsidRPr="00CC4391" w:rsidRDefault="00CC4391" w:rsidP="00CC4391">
      <w:pPr>
        <w:spacing w:line="360" w:lineRule="auto"/>
        <w:rPr>
          <w:rFonts w:ascii="Arial" w:hAnsi="Arial" w:cs="Arial"/>
          <w:color w:val="222222"/>
          <w:sz w:val="22"/>
          <w:szCs w:val="22"/>
        </w:rPr>
      </w:pPr>
      <w:r w:rsidRPr="00CC4391">
        <w:rPr>
          <w:rFonts w:ascii="Arial" w:hAnsi="Arial" w:cs="Arial"/>
          <w:color w:val="222222"/>
          <w:sz w:val="22"/>
          <w:szCs w:val="22"/>
        </w:rPr>
        <w:t>Subsequently, the study highlights the connection between teachers constructing feedback and how students deconstructs feedback given in order to obtain academic achievement, expanding desirable changes in classroom learning. To elaborate, the research evidence will propose a small-scale of the effectiveness of feedback on students among the ages of seven to eleven, at Key Stage 2 attending mainstream education. The Welsh Government (2020) reports set how pupils should be formally assessed by their teacher, stating ‘</w:t>
      </w:r>
      <w:r w:rsidRPr="00CC4391">
        <w:rPr>
          <w:rFonts w:ascii="Arial" w:hAnsi="Arial" w:cs="Arial"/>
          <w:i/>
          <w:iCs/>
          <w:color w:val="222222"/>
          <w:sz w:val="22"/>
          <w:szCs w:val="22"/>
        </w:rPr>
        <w:t>assessment should focus on identifying each individual learner’s strengths and achievements’</w:t>
      </w:r>
      <w:r w:rsidRPr="00CC4391">
        <w:rPr>
          <w:rFonts w:ascii="Arial" w:hAnsi="Arial" w:cs="Arial"/>
          <w:color w:val="222222"/>
          <w:sz w:val="22"/>
          <w:szCs w:val="22"/>
        </w:rPr>
        <w:t xml:space="preserve">, as well as, ‘areas of any barriers to learning’ (Welsh Government, 2020). In this essay, feedback interventions are researched by collecting data using three key research tools; summative interviews, standardized questionnaires and naturalistic observations. By conducting professional and pedagogic research strategies in current </w:t>
      </w:r>
      <w:r w:rsidRPr="00CC4391">
        <w:rPr>
          <w:rFonts w:ascii="Arial" w:hAnsi="Arial" w:cs="Arial"/>
          <w:color w:val="222222"/>
          <w:sz w:val="22"/>
          <w:szCs w:val="22"/>
        </w:rPr>
        <w:lastRenderedPageBreak/>
        <w:t>practice it will attempt to identify the analysis that supports the use of feedback, that debatably makes a significant and positive difference to both pupil and professional learning outcomes (Black et al. 2003).</w:t>
      </w:r>
      <w:r w:rsidR="0074591E">
        <w:rPr>
          <w:rFonts w:ascii="Arial" w:hAnsi="Arial" w:cs="Arial"/>
          <w:color w:val="222222"/>
          <w:sz w:val="22"/>
          <w:szCs w:val="22"/>
        </w:rPr>
        <w:t xml:space="preserve"> Additionally, the analysis and evaluation of the data from the research will gain an insight into aspect</w:t>
      </w:r>
      <w:r w:rsidR="00C67512">
        <w:rPr>
          <w:rFonts w:ascii="Arial" w:hAnsi="Arial" w:cs="Arial"/>
          <w:color w:val="222222"/>
          <w:sz w:val="22"/>
          <w:szCs w:val="22"/>
        </w:rPr>
        <w:t>s</w:t>
      </w:r>
      <w:r w:rsidR="0074591E">
        <w:rPr>
          <w:rFonts w:ascii="Arial" w:hAnsi="Arial" w:cs="Arial"/>
          <w:color w:val="222222"/>
          <w:sz w:val="22"/>
          <w:szCs w:val="22"/>
        </w:rPr>
        <w:t xml:space="preserve"> of teaching and learning</w:t>
      </w:r>
      <w:r w:rsidR="00C67512">
        <w:rPr>
          <w:rFonts w:ascii="Arial" w:hAnsi="Arial" w:cs="Arial"/>
          <w:color w:val="222222"/>
          <w:sz w:val="22"/>
          <w:szCs w:val="22"/>
        </w:rPr>
        <w:t xml:space="preserve">, providing professional </w:t>
      </w:r>
      <w:r w:rsidR="0074591E">
        <w:rPr>
          <w:rFonts w:ascii="Arial" w:hAnsi="Arial" w:cs="Arial"/>
          <w:color w:val="222222"/>
          <w:sz w:val="22"/>
          <w:szCs w:val="22"/>
        </w:rPr>
        <w:t xml:space="preserve">practice </w:t>
      </w:r>
      <w:r w:rsidR="00C67512">
        <w:rPr>
          <w:rFonts w:ascii="Arial" w:hAnsi="Arial" w:cs="Arial"/>
          <w:color w:val="222222"/>
          <w:sz w:val="22"/>
          <w:szCs w:val="22"/>
        </w:rPr>
        <w:t>perspectives in</w:t>
      </w:r>
      <w:r w:rsidR="0074591E">
        <w:rPr>
          <w:rFonts w:ascii="Arial" w:hAnsi="Arial" w:cs="Arial"/>
          <w:color w:val="222222"/>
          <w:sz w:val="22"/>
          <w:szCs w:val="22"/>
        </w:rPr>
        <w:t xml:space="preserve"> complying to ethical principles </w:t>
      </w:r>
      <w:r w:rsidR="00C67512">
        <w:rPr>
          <w:rFonts w:ascii="Arial" w:hAnsi="Arial" w:cs="Arial"/>
          <w:color w:val="222222"/>
          <w:sz w:val="22"/>
          <w:szCs w:val="22"/>
        </w:rPr>
        <w:t>over</w:t>
      </w:r>
      <w:r w:rsidR="0074591E">
        <w:rPr>
          <w:rFonts w:ascii="Arial" w:hAnsi="Arial" w:cs="Arial"/>
          <w:color w:val="222222"/>
          <w:sz w:val="22"/>
          <w:szCs w:val="22"/>
        </w:rPr>
        <w:t xml:space="preserve"> research.</w:t>
      </w:r>
    </w:p>
    <w:p w14:paraId="1574FDE8" w14:textId="77777777" w:rsidR="00DE2E3B" w:rsidRDefault="00DE2E3B" w:rsidP="00DE2E3B">
      <w:pPr>
        <w:spacing w:line="360" w:lineRule="auto"/>
        <w:rPr>
          <w:rFonts w:ascii="Arial" w:hAnsi="Arial" w:cs="Arial"/>
          <w:sz w:val="22"/>
          <w:szCs w:val="22"/>
          <w:u w:val="single"/>
        </w:rPr>
      </w:pPr>
    </w:p>
    <w:p w14:paraId="38A07092" w14:textId="6C835497" w:rsidR="00DE2E3B" w:rsidRDefault="00394DD9" w:rsidP="00DE2E3B">
      <w:pPr>
        <w:spacing w:line="360" w:lineRule="auto"/>
        <w:rPr>
          <w:rFonts w:ascii="Arial" w:hAnsi="Arial" w:cs="Arial"/>
          <w:sz w:val="22"/>
          <w:szCs w:val="22"/>
        </w:rPr>
      </w:pPr>
      <w:r>
        <w:rPr>
          <w:rFonts w:ascii="Arial" w:hAnsi="Arial" w:cs="Arial"/>
          <w:sz w:val="22"/>
          <w:szCs w:val="22"/>
        </w:rPr>
        <w:t xml:space="preserve">Formative assessment </w:t>
      </w:r>
      <w:r w:rsidR="00694306">
        <w:rPr>
          <w:rFonts w:ascii="Arial" w:hAnsi="Arial" w:cs="Arial"/>
          <w:sz w:val="22"/>
          <w:szCs w:val="22"/>
        </w:rPr>
        <w:t>can be used by</w:t>
      </w:r>
      <w:r>
        <w:rPr>
          <w:rFonts w:ascii="Arial" w:hAnsi="Arial" w:cs="Arial"/>
          <w:sz w:val="22"/>
          <w:szCs w:val="22"/>
        </w:rPr>
        <w:t xml:space="preserve"> </w:t>
      </w:r>
      <w:r w:rsidR="00694306">
        <w:rPr>
          <w:rFonts w:ascii="Arial" w:hAnsi="Arial" w:cs="Arial"/>
          <w:sz w:val="22"/>
          <w:szCs w:val="22"/>
        </w:rPr>
        <w:t xml:space="preserve">the </w:t>
      </w:r>
      <w:r>
        <w:rPr>
          <w:rFonts w:ascii="Arial" w:hAnsi="Arial" w:cs="Arial"/>
          <w:sz w:val="22"/>
          <w:szCs w:val="22"/>
        </w:rPr>
        <w:t>teacher to qualitatively evaluate pupils understanding and learning needs</w:t>
      </w:r>
      <w:r w:rsidR="00C67512">
        <w:rPr>
          <w:rFonts w:ascii="Arial" w:hAnsi="Arial" w:cs="Arial"/>
          <w:sz w:val="22"/>
          <w:szCs w:val="22"/>
        </w:rPr>
        <w:t>. E</w:t>
      </w:r>
      <w:r w:rsidR="00694306">
        <w:rPr>
          <w:rFonts w:ascii="Arial" w:hAnsi="Arial" w:cs="Arial"/>
          <w:sz w:val="22"/>
          <w:szCs w:val="22"/>
        </w:rPr>
        <w:t xml:space="preserve">nabling students to process and evidently </w:t>
      </w:r>
      <w:r w:rsidR="00694306" w:rsidRPr="007418A0">
        <w:rPr>
          <w:rFonts w:ascii="Arial" w:hAnsi="Arial" w:cs="Arial"/>
          <w:sz w:val="22"/>
          <w:szCs w:val="22"/>
        </w:rPr>
        <w:t>e</w:t>
      </w:r>
      <w:r w:rsidR="00694306">
        <w:rPr>
          <w:rFonts w:ascii="Arial" w:hAnsi="Arial" w:cs="Arial"/>
          <w:sz w:val="22"/>
          <w:szCs w:val="22"/>
        </w:rPr>
        <w:t>n</w:t>
      </w:r>
      <w:r w:rsidR="00694306" w:rsidRPr="007418A0">
        <w:rPr>
          <w:rFonts w:ascii="Arial" w:hAnsi="Arial" w:cs="Arial"/>
          <w:sz w:val="22"/>
          <w:szCs w:val="22"/>
        </w:rPr>
        <w:t>gross feedback</w:t>
      </w:r>
      <w:r w:rsidR="00694306">
        <w:rPr>
          <w:rFonts w:ascii="Arial" w:hAnsi="Arial" w:cs="Arial"/>
          <w:sz w:val="22"/>
          <w:szCs w:val="22"/>
        </w:rPr>
        <w:t xml:space="preserve"> to support their learning, allowing attainment and progress to be assessed more frequently (National Foundation for Educational Research, 2018)</w:t>
      </w:r>
      <w:r>
        <w:rPr>
          <w:rFonts w:ascii="Arial" w:hAnsi="Arial" w:cs="Arial"/>
          <w:sz w:val="22"/>
          <w:szCs w:val="22"/>
        </w:rPr>
        <w:t>.</w:t>
      </w:r>
      <w:r w:rsidR="00D5478D">
        <w:rPr>
          <w:rFonts w:ascii="Arial" w:hAnsi="Arial" w:cs="Arial"/>
          <w:sz w:val="22"/>
          <w:szCs w:val="22"/>
        </w:rPr>
        <w:t xml:space="preserve"> </w:t>
      </w:r>
      <w:r w:rsidR="00694306">
        <w:rPr>
          <w:rFonts w:ascii="Arial" w:hAnsi="Arial" w:cs="Arial"/>
          <w:sz w:val="22"/>
          <w:szCs w:val="22"/>
        </w:rPr>
        <w:t xml:space="preserve">In the same way, the impact of integrated self- and peer-assessments can be summarised as an opportunity for pupils to be given feedback on their work (Clarke,2008). </w:t>
      </w:r>
      <w:r w:rsidR="00694306">
        <w:rPr>
          <w:rFonts w:ascii="Arial" w:hAnsi="Arial" w:cs="Arial"/>
          <w:color w:val="222222"/>
          <w:sz w:val="22"/>
          <w:szCs w:val="22"/>
          <w:shd w:val="clear" w:color="auto" w:fill="FFFFFF"/>
        </w:rPr>
        <w:t>P</w:t>
      </w:r>
      <w:r w:rsidR="00030E4C" w:rsidRPr="00030E4C">
        <w:rPr>
          <w:rFonts w:ascii="Arial" w:hAnsi="Arial" w:cs="Arial"/>
          <w:color w:val="222222"/>
          <w:sz w:val="22"/>
          <w:szCs w:val="22"/>
          <w:shd w:val="clear" w:color="auto" w:fill="FFFFFF"/>
        </w:rPr>
        <w:t xml:space="preserve">urpose of a formative assessment task is to provide feedback to both the teacher and learner </w:t>
      </w:r>
      <w:r w:rsidR="00D5478D">
        <w:rPr>
          <w:rFonts w:ascii="Arial" w:hAnsi="Arial" w:cs="Arial"/>
          <w:color w:val="222222"/>
          <w:sz w:val="22"/>
          <w:szCs w:val="22"/>
          <w:shd w:val="clear" w:color="auto" w:fill="FFFFFF"/>
        </w:rPr>
        <w:t>t</w:t>
      </w:r>
      <w:r w:rsidR="00030E4C" w:rsidRPr="00030E4C">
        <w:rPr>
          <w:rFonts w:ascii="Arial" w:hAnsi="Arial" w:cs="Arial"/>
          <w:color w:val="222222"/>
          <w:sz w:val="22"/>
          <w:szCs w:val="22"/>
          <w:shd w:val="clear" w:color="auto" w:fill="FFFFFF"/>
        </w:rPr>
        <w:t>he learner’s progress towards achievi</w:t>
      </w:r>
      <w:r w:rsidR="00030E4C" w:rsidRPr="00DE2E3B">
        <w:rPr>
          <w:rFonts w:ascii="Arial" w:hAnsi="Arial" w:cs="Arial"/>
          <w:color w:val="222222"/>
          <w:sz w:val="22"/>
          <w:szCs w:val="22"/>
          <w:shd w:val="clear" w:color="auto" w:fill="FFFFFF"/>
        </w:rPr>
        <w:t xml:space="preserve">ng the learning objectives. This feedback may be used by the teacher to revise and develop further instruction. Prior research </w:t>
      </w:r>
      <w:r w:rsidR="00030E4C" w:rsidRPr="00030E4C">
        <w:rPr>
          <w:rFonts w:ascii="Arial" w:hAnsi="Arial" w:cs="Arial"/>
          <w:color w:val="222222"/>
          <w:sz w:val="22"/>
          <w:szCs w:val="22"/>
          <w:shd w:val="clear" w:color="auto" w:fill="FFFFFF"/>
        </w:rPr>
        <w:t>exemplifies that ‘clarifying learning objectives and establishing pupil-generated (and therefore pupil-owned) success criteria’ can be an effective task to encourage awareness and engagement in learners’ individual progression (Clarke,2008).</w:t>
      </w:r>
      <w:r w:rsidR="00030E4C">
        <w:rPr>
          <w:rFonts w:ascii="Arial" w:hAnsi="Arial" w:cs="Arial"/>
          <w:color w:val="222222"/>
          <w:sz w:val="22"/>
          <w:szCs w:val="22"/>
          <w:shd w:val="clear" w:color="auto" w:fill="FFFFFF"/>
        </w:rPr>
        <w:t xml:space="preserve"> Learning objectives and a success</w:t>
      </w:r>
      <w:r w:rsidR="001E0BD1">
        <w:rPr>
          <w:rFonts w:ascii="Arial" w:hAnsi="Arial" w:cs="Arial"/>
          <w:color w:val="222222"/>
          <w:sz w:val="22"/>
          <w:szCs w:val="22"/>
          <w:shd w:val="clear" w:color="auto" w:fill="FFFFFF"/>
        </w:rPr>
        <w:t>-</w:t>
      </w:r>
      <w:r w:rsidR="00030E4C">
        <w:rPr>
          <w:rFonts w:ascii="Arial" w:hAnsi="Arial" w:cs="Arial"/>
          <w:color w:val="222222"/>
          <w:sz w:val="22"/>
          <w:szCs w:val="22"/>
          <w:shd w:val="clear" w:color="auto" w:fill="FFFFFF"/>
        </w:rPr>
        <w:t>criteria are evidently planned as pa</w:t>
      </w:r>
      <w:r w:rsidR="001E0BD1">
        <w:rPr>
          <w:rFonts w:ascii="Arial" w:hAnsi="Arial" w:cs="Arial"/>
          <w:color w:val="222222"/>
          <w:sz w:val="22"/>
          <w:szCs w:val="22"/>
          <w:shd w:val="clear" w:color="auto" w:fill="FFFFFF"/>
        </w:rPr>
        <w:t>rt of a formative assessment which alternatively encourages learners to be active in their own learning.</w:t>
      </w:r>
      <w:r w:rsidR="001E0BD1" w:rsidRPr="001E0BD1">
        <w:rPr>
          <w:rFonts w:ascii="Arial" w:hAnsi="Arial" w:cs="Arial"/>
          <w:sz w:val="22"/>
          <w:szCs w:val="22"/>
        </w:rPr>
        <w:t xml:space="preserve"> </w:t>
      </w:r>
      <w:r w:rsidR="001E0BD1">
        <w:rPr>
          <w:rFonts w:ascii="Arial" w:hAnsi="Arial" w:cs="Arial"/>
          <w:sz w:val="22"/>
          <w:szCs w:val="22"/>
        </w:rPr>
        <w:t>Clarke (2008) states that ‘active learners need to be engaged and reflective’, therefore, teachers must encourage awareness of expectations and identification of high potential learning outcomes.</w:t>
      </w:r>
      <w:r w:rsidR="00694306">
        <w:rPr>
          <w:rFonts w:ascii="Arial" w:hAnsi="Arial" w:cs="Arial"/>
          <w:sz w:val="22"/>
          <w:szCs w:val="22"/>
        </w:rPr>
        <w:t xml:space="preserve"> </w:t>
      </w:r>
      <w:r w:rsidR="00396978">
        <w:rPr>
          <w:rFonts w:ascii="Arial" w:hAnsi="Arial" w:cs="Arial"/>
          <w:sz w:val="22"/>
          <w:szCs w:val="22"/>
        </w:rPr>
        <w:t xml:space="preserve"> </w:t>
      </w:r>
      <w:r w:rsidR="00AA27AF">
        <w:rPr>
          <w:rFonts w:ascii="Arial" w:hAnsi="Arial" w:cs="Arial"/>
          <w:sz w:val="22"/>
          <w:szCs w:val="22"/>
        </w:rPr>
        <w:t xml:space="preserve">On the contrary, </w:t>
      </w:r>
      <w:r w:rsidR="00396978">
        <w:rPr>
          <w:rFonts w:ascii="Arial" w:hAnsi="Arial" w:cs="Arial"/>
          <w:sz w:val="22"/>
          <w:szCs w:val="22"/>
        </w:rPr>
        <w:t xml:space="preserve">in an article from </w:t>
      </w:r>
      <w:r w:rsidR="00AA27AF">
        <w:rPr>
          <w:rFonts w:ascii="Arial" w:hAnsi="Arial" w:cs="Arial"/>
          <w:sz w:val="22"/>
          <w:szCs w:val="22"/>
        </w:rPr>
        <w:t>The Guardian (2018)</w:t>
      </w:r>
      <w:r w:rsidR="00396978">
        <w:rPr>
          <w:rFonts w:ascii="Arial" w:hAnsi="Arial" w:cs="Arial"/>
          <w:sz w:val="22"/>
          <w:szCs w:val="22"/>
        </w:rPr>
        <w:t xml:space="preserve"> contradicts Black and </w:t>
      </w:r>
      <w:proofErr w:type="spellStart"/>
      <w:r w:rsidR="00396978">
        <w:rPr>
          <w:rFonts w:ascii="Arial" w:hAnsi="Arial" w:cs="Arial"/>
          <w:sz w:val="22"/>
          <w:szCs w:val="22"/>
        </w:rPr>
        <w:t>Wiliams</w:t>
      </w:r>
      <w:proofErr w:type="spellEnd"/>
      <w:r w:rsidR="00396978">
        <w:rPr>
          <w:rFonts w:ascii="Arial" w:hAnsi="Arial" w:cs="Arial"/>
          <w:sz w:val="22"/>
          <w:szCs w:val="22"/>
        </w:rPr>
        <w:t xml:space="preserve"> theory by stating ‘Teachers should ditch reflections sheets and give instructions for actions that more directly reflect a specific situation’ suggesting</w:t>
      </w:r>
      <w:r w:rsidR="0085304B">
        <w:rPr>
          <w:rFonts w:ascii="Arial" w:hAnsi="Arial" w:cs="Arial"/>
          <w:sz w:val="22"/>
          <w:szCs w:val="22"/>
        </w:rPr>
        <w:t xml:space="preserve"> that formative assessment strategies refrain enhancement in learners’ progression, instead, adds ‘workload for teachers’.</w:t>
      </w:r>
    </w:p>
    <w:p w14:paraId="7A1C6299" w14:textId="77777777" w:rsidR="00396978" w:rsidRPr="00DE2E3B" w:rsidRDefault="00396978" w:rsidP="00DE2E3B">
      <w:pPr>
        <w:spacing w:line="360" w:lineRule="auto"/>
        <w:rPr>
          <w:rFonts w:ascii="Arial" w:hAnsi="Arial" w:cs="Arial"/>
          <w:sz w:val="22"/>
          <w:szCs w:val="22"/>
        </w:rPr>
      </w:pPr>
    </w:p>
    <w:p w14:paraId="40A668DC" w14:textId="1401EDE5" w:rsidR="00060536" w:rsidRDefault="00C92940" w:rsidP="00060536">
      <w:pPr>
        <w:spacing w:line="360" w:lineRule="auto"/>
        <w:rPr>
          <w:rFonts w:ascii="Arial" w:hAnsi="Arial" w:cs="Arial"/>
          <w:color w:val="222222"/>
          <w:sz w:val="22"/>
          <w:szCs w:val="22"/>
        </w:rPr>
      </w:pPr>
      <w:r w:rsidRPr="00C92940">
        <w:rPr>
          <w:rFonts w:ascii="Arial" w:hAnsi="Arial" w:cs="Arial"/>
          <w:color w:val="222222"/>
          <w:sz w:val="22"/>
          <w:szCs w:val="22"/>
        </w:rPr>
        <w:t xml:space="preserve">The primary purpose of conducting </w:t>
      </w:r>
      <w:r w:rsidR="001833C5">
        <w:rPr>
          <w:rFonts w:ascii="Arial" w:hAnsi="Arial" w:cs="Arial"/>
          <w:color w:val="222222"/>
          <w:sz w:val="22"/>
          <w:szCs w:val="22"/>
        </w:rPr>
        <w:t>this</w:t>
      </w:r>
      <w:r w:rsidRPr="00C92940">
        <w:rPr>
          <w:rFonts w:ascii="Arial" w:hAnsi="Arial" w:cs="Arial"/>
          <w:color w:val="222222"/>
          <w:sz w:val="22"/>
          <w:szCs w:val="22"/>
        </w:rPr>
        <w:t xml:space="preserve"> systematic review</w:t>
      </w:r>
      <w:r w:rsidR="001833C5">
        <w:rPr>
          <w:rFonts w:ascii="Arial" w:hAnsi="Arial" w:cs="Arial"/>
          <w:color w:val="222222"/>
          <w:sz w:val="22"/>
          <w:szCs w:val="22"/>
        </w:rPr>
        <w:t xml:space="preserve"> is </w:t>
      </w:r>
      <w:r w:rsidRPr="00C92940">
        <w:rPr>
          <w:rFonts w:ascii="Arial" w:hAnsi="Arial" w:cs="Arial"/>
          <w:color w:val="222222"/>
          <w:sz w:val="22"/>
          <w:szCs w:val="22"/>
        </w:rPr>
        <w:t xml:space="preserve">to assess the significant impact of </w:t>
      </w:r>
      <w:r w:rsidR="00036B6E">
        <w:rPr>
          <w:rFonts w:ascii="Arial" w:hAnsi="Arial" w:cs="Arial"/>
          <w:color w:val="222222"/>
          <w:sz w:val="22"/>
          <w:szCs w:val="22"/>
        </w:rPr>
        <w:t>the power of feedback</w:t>
      </w:r>
      <w:r w:rsidR="00C83D7B">
        <w:rPr>
          <w:rFonts w:ascii="Arial" w:hAnsi="Arial" w:cs="Arial"/>
          <w:color w:val="222222"/>
          <w:sz w:val="22"/>
          <w:szCs w:val="22"/>
        </w:rPr>
        <w:t xml:space="preserve"> and</w:t>
      </w:r>
      <w:r w:rsidR="001833C5">
        <w:rPr>
          <w:rFonts w:ascii="Arial" w:hAnsi="Arial" w:cs="Arial"/>
          <w:color w:val="222222"/>
          <w:sz w:val="22"/>
          <w:szCs w:val="22"/>
        </w:rPr>
        <w:t xml:space="preserve"> to </w:t>
      </w:r>
      <w:r w:rsidR="00036B6E">
        <w:rPr>
          <w:rFonts w:ascii="Arial" w:hAnsi="Arial" w:cs="Arial"/>
          <w:color w:val="222222"/>
          <w:sz w:val="22"/>
          <w:szCs w:val="22"/>
        </w:rPr>
        <w:t>provid</w:t>
      </w:r>
      <w:r w:rsidR="001833C5">
        <w:rPr>
          <w:rFonts w:ascii="Arial" w:hAnsi="Arial" w:cs="Arial"/>
          <w:color w:val="222222"/>
          <w:sz w:val="22"/>
          <w:szCs w:val="22"/>
        </w:rPr>
        <w:t>e</w:t>
      </w:r>
      <w:r w:rsidR="00036B6E">
        <w:rPr>
          <w:rFonts w:ascii="Arial" w:hAnsi="Arial" w:cs="Arial"/>
          <w:color w:val="222222"/>
          <w:sz w:val="22"/>
          <w:szCs w:val="22"/>
        </w:rPr>
        <w:t xml:space="preserve"> </w:t>
      </w:r>
      <w:r w:rsidRPr="00C92940">
        <w:rPr>
          <w:rFonts w:ascii="Arial" w:hAnsi="Arial" w:cs="Arial"/>
          <w:color w:val="222222"/>
          <w:sz w:val="22"/>
          <w:szCs w:val="22"/>
        </w:rPr>
        <w:t xml:space="preserve">a deeper understanding of personal teaching practice. The second aim of this research is to improve certain aspects of pupils’ learning outcomes and progression through practice on the basis of research evidence. In order to conduct this study, three research tools were selected in order to obtain information and in-sight of current formative assessments </w:t>
      </w:r>
      <w:r w:rsidR="00C83D7B">
        <w:rPr>
          <w:rFonts w:ascii="Arial" w:hAnsi="Arial" w:cs="Arial"/>
          <w:color w:val="222222"/>
          <w:sz w:val="22"/>
          <w:szCs w:val="22"/>
        </w:rPr>
        <w:t>enforced</w:t>
      </w:r>
      <w:r w:rsidRPr="00C92940">
        <w:rPr>
          <w:rFonts w:ascii="Arial" w:hAnsi="Arial" w:cs="Arial"/>
          <w:color w:val="222222"/>
          <w:sz w:val="22"/>
          <w:szCs w:val="22"/>
        </w:rPr>
        <w:t xml:space="preserve"> in an educational setting. </w:t>
      </w:r>
      <w:r w:rsidR="00060536">
        <w:rPr>
          <w:rFonts w:ascii="Arial" w:hAnsi="Arial" w:cs="Arial"/>
          <w:color w:val="222222"/>
          <w:sz w:val="22"/>
          <w:szCs w:val="22"/>
        </w:rPr>
        <w:t>According to Scott and Usher (1996) data in the context of educational research adopts the values of discovering essential ‘research enterprise if we conceive of the purpose of this being the development of understandings about social relations and activities’ to accommodate further practice.</w:t>
      </w:r>
      <w:r w:rsidR="0056390B">
        <w:rPr>
          <w:rFonts w:ascii="Arial" w:hAnsi="Arial" w:cs="Arial"/>
          <w:color w:val="222222"/>
          <w:sz w:val="22"/>
          <w:szCs w:val="22"/>
        </w:rPr>
        <w:t xml:space="preserve"> </w:t>
      </w:r>
      <w:r w:rsidR="00F8108E">
        <w:rPr>
          <w:rFonts w:ascii="Arial" w:hAnsi="Arial" w:cs="Arial"/>
          <w:color w:val="222222"/>
          <w:sz w:val="22"/>
          <w:szCs w:val="22"/>
        </w:rPr>
        <w:t xml:space="preserve">Griffiths (2009) </w:t>
      </w:r>
      <w:r w:rsidR="00060536">
        <w:rPr>
          <w:rFonts w:ascii="Arial" w:hAnsi="Arial" w:cs="Arial"/>
          <w:color w:val="222222"/>
          <w:sz w:val="22"/>
          <w:szCs w:val="22"/>
        </w:rPr>
        <w:t>agrees with Scott and Usher, stating</w:t>
      </w:r>
      <w:r w:rsidR="00F8108E">
        <w:rPr>
          <w:rFonts w:ascii="Arial" w:hAnsi="Arial" w:cs="Arial"/>
          <w:color w:val="222222"/>
          <w:sz w:val="22"/>
          <w:szCs w:val="22"/>
        </w:rPr>
        <w:t xml:space="preserve"> </w:t>
      </w:r>
      <w:r w:rsidR="0056390B">
        <w:rPr>
          <w:rFonts w:ascii="Arial" w:hAnsi="Arial" w:cs="Arial"/>
          <w:color w:val="222222"/>
          <w:sz w:val="22"/>
          <w:szCs w:val="22"/>
        </w:rPr>
        <w:t>that measurable practices are</w:t>
      </w:r>
      <w:r w:rsidR="0085304B">
        <w:rPr>
          <w:rFonts w:ascii="Arial" w:hAnsi="Arial" w:cs="Arial"/>
          <w:color w:val="222222"/>
          <w:sz w:val="22"/>
          <w:szCs w:val="22"/>
        </w:rPr>
        <w:t xml:space="preserve"> </w:t>
      </w:r>
      <w:r w:rsidR="0056390B">
        <w:rPr>
          <w:rFonts w:ascii="Arial" w:hAnsi="Arial" w:cs="Arial"/>
          <w:color w:val="222222"/>
          <w:sz w:val="22"/>
          <w:szCs w:val="22"/>
        </w:rPr>
        <w:lastRenderedPageBreak/>
        <w:t>used ‘to understand rather than to transform practice’</w:t>
      </w:r>
      <w:r w:rsidR="005D68EF">
        <w:rPr>
          <w:rFonts w:ascii="Arial" w:hAnsi="Arial" w:cs="Arial"/>
          <w:color w:val="222222"/>
          <w:sz w:val="22"/>
          <w:szCs w:val="22"/>
        </w:rPr>
        <w:t xml:space="preserve"> </w:t>
      </w:r>
      <w:r w:rsidR="0030184D">
        <w:rPr>
          <w:rFonts w:ascii="Arial" w:hAnsi="Arial" w:cs="Arial"/>
          <w:color w:val="222222"/>
          <w:sz w:val="22"/>
          <w:szCs w:val="22"/>
        </w:rPr>
        <w:t>findings will be analysed and linked with current practice instead of modifying practice to reflect on the research</w:t>
      </w:r>
      <w:r w:rsidR="00CE6F8D">
        <w:rPr>
          <w:rFonts w:ascii="Arial" w:hAnsi="Arial" w:cs="Arial"/>
          <w:color w:val="222222"/>
          <w:sz w:val="22"/>
          <w:szCs w:val="22"/>
        </w:rPr>
        <w:t xml:space="preserve"> data</w:t>
      </w:r>
      <w:r w:rsidR="005D68EF">
        <w:rPr>
          <w:rFonts w:ascii="Arial" w:hAnsi="Arial" w:cs="Arial"/>
          <w:color w:val="222222"/>
          <w:sz w:val="22"/>
          <w:szCs w:val="22"/>
        </w:rPr>
        <w:t xml:space="preserve"> collected.</w:t>
      </w:r>
      <w:r w:rsidR="0030184D">
        <w:rPr>
          <w:rFonts w:ascii="Arial" w:hAnsi="Arial" w:cs="Arial"/>
          <w:color w:val="222222"/>
          <w:sz w:val="22"/>
          <w:szCs w:val="22"/>
        </w:rPr>
        <w:t xml:space="preserve"> </w:t>
      </w:r>
    </w:p>
    <w:p w14:paraId="0EAC0A85" w14:textId="24A861F9" w:rsidR="00060536" w:rsidRPr="00060536" w:rsidRDefault="00060536" w:rsidP="00060536">
      <w:pPr>
        <w:spacing w:line="360" w:lineRule="auto"/>
        <w:rPr>
          <w:rFonts w:ascii="Arial" w:hAnsi="Arial" w:cs="Arial"/>
          <w:sz w:val="22"/>
          <w:szCs w:val="22"/>
        </w:rPr>
      </w:pPr>
      <w:r>
        <w:rPr>
          <w:rFonts w:ascii="Arial" w:hAnsi="Arial" w:cs="Arial"/>
          <w:color w:val="222222"/>
          <w:sz w:val="22"/>
          <w:szCs w:val="22"/>
        </w:rPr>
        <w:t xml:space="preserve">The </w:t>
      </w:r>
      <w:r w:rsidRPr="00C92940">
        <w:rPr>
          <w:rFonts w:ascii="Arial" w:hAnsi="Arial" w:cs="Arial"/>
          <w:color w:val="222222"/>
          <w:sz w:val="22"/>
          <w:szCs w:val="22"/>
        </w:rPr>
        <w:t xml:space="preserve">research </w:t>
      </w:r>
      <w:r>
        <w:rPr>
          <w:rFonts w:ascii="Arial" w:hAnsi="Arial" w:cs="Arial"/>
          <w:color w:val="222222"/>
          <w:sz w:val="22"/>
          <w:szCs w:val="22"/>
        </w:rPr>
        <w:t>was</w:t>
      </w:r>
      <w:r w:rsidRPr="00C92940">
        <w:rPr>
          <w:rFonts w:ascii="Arial" w:hAnsi="Arial" w:cs="Arial"/>
          <w:color w:val="222222"/>
          <w:sz w:val="22"/>
          <w:szCs w:val="22"/>
        </w:rPr>
        <w:t xml:space="preserve"> operated at a small-scale, research was carried out using three different research tools. The </w:t>
      </w:r>
      <w:r>
        <w:rPr>
          <w:rFonts w:ascii="Arial" w:hAnsi="Arial" w:cs="Arial"/>
          <w:color w:val="222222"/>
          <w:sz w:val="22"/>
          <w:szCs w:val="22"/>
        </w:rPr>
        <w:t xml:space="preserve">author </w:t>
      </w:r>
      <w:r w:rsidRPr="00C92940">
        <w:rPr>
          <w:rFonts w:ascii="Arial" w:hAnsi="Arial" w:cs="Arial"/>
          <w:color w:val="222222"/>
          <w:sz w:val="22"/>
          <w:szCs w:val="22"/>
        </w:rPr>
        <w:t xml:space="preserve">conducted methodical interviews, detailed questionnaires and reliable observations, that are standardized to minimize the control of being a biased research report. </w:t>
      </w:r>
      <w:r w:rsidR="00CE6F8D">
        <w:rPr>
          <w:rFonts w:ascii="Arial" w:hAnsi="Arial" w:cs="Arial"/>
          <w:color w:val="222222"/>
          <w:sz w:val="22"/>
          <w:szCs w:val="22"/>
        </w:rPr>
        <w:t xml:space="preserve">To illustrate, </w:t>
      </w:r>
      <w:r>
        <w:rPr>
          <w:rFonts w:ascii="Arial" w:hAnsi="Arial" w:cs="Arial"/>
          <w:color w:val="222222"/>
          <w:sz w:val="22"/>
          <w:szCs w:val="22"/>
        </w:rPr>
        <w:t>participants</w:t>
      </w:r>
      <w:r w:rsidR="00CE6F8D">
        <w:rPr>
          <w:rFonts w:ascii="Arial" w:hAnsi="Arial" w:cs="Arial"/>
          <w:color w:val="222222"/>
          <w:sz w:val="22"/>
          <w:szCs w:val="22"/>
        </w:rPr>
        <w:t xml:space="preserve"> </w:t>
      </w:r>
      <w:r w:rsidR="005D68EF">
        <w:rPr>
          <w:rFonts w:ascii="Arial" w:hAnsi="Arial" w:cs="Arial"/>
          <w:color w:val="222222"/>
          <w:sz w:val="22"/>
          <w:szCs w:val="22"/>
        </w:rPr>
        <w:t>were</w:t>
      </w:r>
      <w:r w:rsidR="009C28A2">
        <w:rPr>
          <w:rFonts w:ascii="Arial" w:hAnsi="Arial" w:cs="Arial"/>
          <w:color w:val="222222"/>
          <w:sz w:val="22"/>
          <w:szCs w:val="22"/>
        </w:rPr>
        <w:t xml:space="preserve"> </w:t>
      </w:r>
      <w:r w:rsidR="00153A10">
        <w:rPr>
          <w:rFonts w:ascii="Arial" w:hAnsi="Arial" w:cs="Arial"/>
          <w:color w:val="222222"/>
          <w:sz w:val="22"/>
          <w:szCs w:val="22"/>
        </w:rPr>
        <w:t>selected to provide applicable information</w:t>
      </w:r>
      <w:r w:rsidR="009C28A2">
        <w:rPr>
          <w:rFonts w:ascii="Arial" w:hAnsi="Arial" w:cs="Arial"/>
          <w:color w:val="222222"/>
          <w:sz w:val="22"/>
          <w:szCs w:val="22"/>
        </w:rPr>
        <w:t xml:space="preserve"> </w:t>
      </w:r>
      <w:r w:rsidR="00153A10">
        <w:rPr>
          <w:rFonts w:ascii="Arial" w:hAnsi="Arial" w:cs="Arial"/>
          <w:color w:val="222222"/>
          <w:sz w:val="22"/>
          <w:szCs w:val="22"/>
        </w:rPr>
        <w:t>to obtain substantial evidence w</w:t>
      </w:r>
      <w:r w:rsidR="005D68EF">
        <w:rPr>
          <w:rFonts w:ascii="Arial" w:hAnsi="Arial" w:cs="Arial"/>
          <w:color w:val="222222"/>
          <w:sz w:val="22"/>
          <w:szCs w:val="22"/>
        </w:rPr>
        <w:t>hich will</w:t>
      </w:r>
      <w:r w:rsidR="00153A10">
        <w:rPr>
          <w:rFonts w:ascii="Arial" w:hAnsi="Arial" w:cs="Arial"/>
          <w:color w:val="222222"/>
          <w:sz w:val="22"/>
          <w:szCs w:val="22"/>
        </w:rPr>
        <w:t xml:space="preserve"> evidently have their response</w:t>
      </w:r>
      <w:r w:rsidR="005D68EF">
        <w:rPr>
          <w:rFonts w:ascii="Arial" w:hAnsi="Arial" w:cs="Arial"/>
          <w:color w:val="222222"/>
          <w:sz w:val="22"/>
          <w:szCs w:val="22"/>
        </w:rPr>
        <w:t>s</w:t>
      </w:r>
      <w:r w:rsidR="00153A10">
        <w:rPr>
          <w:rFonts w:ascii="Arial" w:hAnsi="Arial" w:cs="Arial"/>
          <w:color w:val="222222"/>
          <w:sz w:val="22"/>
          <w:szCs w:val="22"/>
        </w:rPr>
        <w:t xml:space="preserve"> taken </w:t>
      </w:r>
      <w:r w:rsidR="009C28A2">
        <w:rPr>
          <w:rFonts w:ascii="Arial" w:hAnsi="Arial" w:cs="Arial"/>
          <w:color w:val="222222"/>
          <w:sz w:val="22"/>
          <w:szCs w:val="22"/>
        </w:rPr>
        <w:t xml:space="preserve">into active consideration whilst evaluating the completion of this research. </w:t>
      </w:r>
      <w:r>
        <w:rPr>
          <w:rFonts w:ascii="Arial" w:hAnsi="Arial" w:cs="Arial"/>
          <w:color w:val="222222"/>
          <w:sz w:val="22"/>
          <w:szCs w:val="22"/>
        </w:rPr>
        <w:t>Teachers</w:t>
      </w:r>
      <w:r w:rsidR="001C71AE">
        <w:rPr>
          <w:rFonts w:ascii="Arial" w:hAnsi="Arial" w:cs="Arial"/>
          <w:color w:val="222222"/>
          <w:sz w:val="22"/>
          <w:szCs w:val="22"/>
        </w:rPr>
        <w:t xml:space="preserve"> were selected to participate in the interview as part of </w:t>
      </w:r>
      <w:r w:rsidR="005D68EF">
        <w:rPr>
          <w:rFonts w:ascii="Arial" w:hAnsi="Arial" w:cs="Arial"/>
          <w:color w:val="222222"/>
          <w:sz w:val="22"/>
          <w:szCs w:val="22"/>
        </w:rPr>
        <w:t>researching</w:t>
      </w:r>
      <w:r w:rsidR="001C71AE">
        <w:rPr>
          <w:rFonts w:ascii="Arial" w:hAnsi="Arial" w:cs="Arial"/>
          <w:color w:val="222222"/>
          <w:sz w:val="22"/>
          <w:szCs w:val="22"/>
        </w:rPr>
        <w:t xml:space="preserve"> professional experiences, supporting learners’ progression </w:t>
      </w:r>
      <w:r w:rsidR="005D68EF">
        <w:rPr>
          <w:rFonts w:ascii="Arial" w:hAnsi="Arial" w:cs="Arial"/>
          <w:color w:val="222222"/>
          <w:sz w:val="22"/>
          <w:szCs w:val="22"/>
        </w:rPr>
        <w:t>and if they</w:t>
      </w:r>
      <w:r w:rsidR="001C71AE">
        <w:rPr>
          <w:rFonts w:ascii="Arial" w:hAnsi="Arial" w:cs="Arial"/>
          <w:color w:val="222222"/>
          <w:sz w:val="22"/>
          <w:szCs w:val="22"/>
        </w:rPr>
        <w:t xml:space="preserve"> apply</w:t>
      </w:r>
      <w:r w:rsidR="005D68EF">
        <w:rPr>
          <w:rFonts w:ascii="Arial" w:hAnsi="Arial" w:cs="Arial"/>
          <w:color w:val="222222"/>
          <w:sz w:val="22"/>
          <w:szCs w:val="22"/>
        </w:rPr>
        <w:t xml:space="preserve"> </w:t>
      </w:r>
      <w:r w:rsidR="001C71AE">
        <w:rPr>
          <w:rFonts w:ascii="Arial" w:hAnsi="Arial" w:cs="Arial"/>
          <w:color w:val="222222"/>
          <w:sz w:val="22"/>
          <w:szCs w:val="22"/>
        </w:rPr>
        <w:t>formative assessments into</w:t>
      </w:r>
      <w:r w:rsidR="005D68EF">
        <w:rPr>
          <w:rFonts w:ascii="Arial" w:hAnsi="Arial" w:cs="Arial"/>
          <w:color w:val="222222"/>
          <w:sz w:val="22"/>
          <w:szCs w:val="22"/>
        </w:rPr>
        <w:t xml:space="preserve"> their</w:t>
      </w:r>
      <w:r w:rsidR="001C71AE">
        <w:rPr>
          <w:rFonts w:ascii="Arial" w:hAnsi="Arial" w:cs="Arial"/>
          <w:color w:val="222222"/>
          <w:sz w:val="22"/>
          <w:szCs w:val="22"/>
        </w:rPr>
        <w:t xml:space="preserve"> practice. Participants were questioned on relevant topics relating to the main objective</w:t>
      </w:r>
      <w:r w:rsidR="00CE6F8D">
        <w:rPr>
          <w:rFonts w:ascii="Arial" w:hAnsi="Arial" w:cs="Arial"/>
          <w:color w:val="222222"/>
          <w:sz w:val="22"/>
          <w:szCs w:val="22"/>
        </w:rPr>
        <w:t xml:space="preserve">s and </w:t>
      </w:r>
      <w:r w:rsidR="001C71AE">
        <w:rPr>
          <w:rFonts w:ascii="Arial" w:hAnsi="Arial" w:cs="Arial"/>
          <w:color w:val="222222"/>
          <w:sz w:val="22"/>
          <w:szCs w:val="22"/>
        </w:rPr>
        <w:t xml:space="preserve">aims to provide </w:t>
      </w:r>
      <w:r w:rsidR="009954E1">
        <w:rPr>
          <w:rFonts w:ascii="Arial" w:hAnsi="Arial" w:cs="Arial"/>
          <w:color w:val="222222"/>
          <w:sz w:val="22"/>
          <w:szCs w:val="22"/>
        </w:rPr>
        <w:t>measurable</w:t>
      </w:r>
      <w:r w:rsidR="001C71AE">
        <w:rPr>
          <w:rFonts w:ascii="Arial" w:hAnsi="Arial" w:cs="Arial"/>
          <w:color w:val="222222"/>
          <w:sz w:val="22"/>
          <w:szCs w:val="22"/>
        </w:rPr>
        <w:t xml:space="preserve"> </w:t>
      </w:r>
      <w:r w:rsidR="00CE6F8D">
        <w:rPr>
          <w:rFonts w:ascii="Arial" w:hAnsi="Arial" w:cs="Arial"/>
          <w:color w:val="222222"/>
          <w:sz w:val="22"/>
          <w:szCs w:val="22"/>
        </w:rPr>
        <w:t xml:space="preserve">as well as </w:t>
      </w:r>
      <w:r w:rsidR="001C71AE">
        <w:rPr>
          <w:rFonts w:ascii="Arial" w:hAnsi="Arial" w:cs="Arial"/>
          <w:color w:val="222222"/>
          <w:sz w:val="22"/>
          <w:szCs w:val="22"/>
        </w:rPr>
        <w:t>clear responses to develop further understandin</w:t>
      </w:r>
      <w:r w:rsidR="009954E1">
        <w:rPr>
          <w:rFonts w:ascii="Arial" w:hAnsi="Arial" w:cs="Arial"/>
          <w:color w:val="222222"/>
          <w:sz w:val="22"/>
          <w:szCs w:val="22"/>
        </w:rPr>
        <w:t>g</w:t>
      </w:r>
      <w:r w:rsidR="001C71AE">
        <w:rPr>
          <w:rFonts w:ascii="Arial" w:hAnsi="Arial" w:cs="Arial"/>
          <w:color w:val="222222"/>
          <w:sz w:val="22"/>
          <w:szCs w:val="22"/>
        </w:rPr>
        <w:t xml:space="preserve">. </w:t>
      </w:r>
      <w:r>
        <w:rPr>
          <w:rFonts w:ascii="Arial" w:hAnsi="Arial" w:cs="Arial"/>
          <w:color w:val="222222"/>
          <w:sz w:val="22"/>
          <w:szCs w:val="22"/>
        </w:rPr>
        <w:t>It is considered in qualitative research that interviewing methods are used to understand the experience of others (Seidman,1998).</w:t>
      </w:r>
    </w:p>
    <w:p w14:paraId="2482FC34" w14:textId="77777777" w:rsidR="009954E1" w:rsidRDefault="009954E1" w:rsidP="00036B6E">
      <w:pPr>
        <w:spacing w:line="360" w:lineRule="auto"/>
        <w:rPr>
          <w:rFonts w:ascii="Arial" w:hAnsi="Arial" w:cs="Arial"/>
          <w:color w:val="222222"/>
          <w:sz w:val="22"/>
          <w:szCs w:val="22"/>
        </w:rPr>
      </w:pPr>
    </w:p>
    <w:p w14:paraId="219D3960" w14:textId="04A75F1E" w:rsidR="005815BB" w:rsidRDefault="009954E1" w:rsidP="005815BB">
      <w:pPr>
        <w:spacing w:line="360" w:lineRule="auto"/>
        <w:rPr>
          <w:rFonts w:ascii="Arial" w:hAnsi="Arial" w:cs="Arial"/>
          <w:color w:val="222222"/>
          <w:sz w:val="22"/>
          <w:szCs w:val="22"/>
        </w:rPr>
      </w:pPr>
      <w:r>
        <w:rPr>
          <w:rFonts w:ascii="Arial" w:hAnsi="Arial" w:cs="Arial"/>
          <w:color w:val="222222"/>
          <w:sz w:val="22"/>
          <w:szCs w:val="22"/>
        </w:rPr>
        <w:t xml:space="preserve">Customarily, the </w:t>
      </w:r>
      <w:r w:rsidR="003D4E94">
        <w:rPr>
          <w:rFonts w:ascii="Arial" w:hAnsi="Arial" w:cs="Arial"/>
          <w:color w:val="222222"/>
          <w:sz w:val="22"/>
          <w:szCs w:val="22"/>
        </w:rPr>
        <w:t xml:space="preserve">author </w:t>
      </w:r>
      <w:r>
        <w:rPr>
          <w:rFonts w:ascii="Arial" w:hAnsi="Arial" w:cs="Arial"/>
          <w:color w:val="222222"/>
          <w:sz w:val="22"/>
          <w:szCs w:val="22"/>
        </w:rPr>
        <w:t xml:space="preserve">chose to extend their knowledge by distributing questionnaires, to both teachers and learners to gain more respondents </w:t>
      </w:r>
      <w:r w:rsidR="0079590F">
        <w:rPr>
          <w:rFonts w:ascii="Arial" w:hAnsi="Arial" w:cs="Arial"/>
          <w:color w:val="222222"/>
          <w:sz w:val="22"/>
          <w:szCs w:val="22"/>
        </w:rPr>
        <w:t xml:space="preserve">and a variation of experiences. Learners were chosen at random, from the ages of seven to eleven to participate in the anonymous questionnaire. Participants were chosen by </w:t>
      </w:r>
      <w:r w:rsidR="005D68EF">
        <w:rPr>
          <w:rFonts w:ascii="Arial" w:hAnsi="Arial" w:cs="Arial"/>
          <w:color w:val="222222"/>
          <w:sz w:val="22"/>
          <w:szCs w:val="22"/>
        </w:rPr>
        <w:t>a primary school year category</w:t>
      </w:r>
      <w:r w:rsidR="0079590F">
        <w:rPr>
          <w:rFonts w:ascii="Arial" w:hAnsi="Arial" w:cs="Arial"/>
          <w:color w:val="222222"/>
          <w:sz w:val="22"/>
          <w:szCs w:val="22"/>
        </w:rPr>
        <w:t xml:space="preserve">, identifying the target audience to </w:t>
      </w:r>
      <w:r w:rsidR="004E4327">
        <w:rPr>
          <w:rFonts w:ascii="Arial" w:hAnsi="Arial" w:cs="Arial"/>
          <w:color w:val="222222"/>
          <w:sz w:val="22"/>
          <w:szCs w:val="22"/>
        </w:rPr>
        <w:t xml:space="preserve">share their own learning provisions based on the principle of feedback. It is noticeable that learners </w:t>
      </w:r>
      <w:r w:rsidR="000F188F">
        <w:rPr>
          <w:rFonts w:ascii="Arial" w:hAnsi="Arial" w:cs="Arial"/>
          <w:color w:val="222222"/>
          <w:sz w:val="22"/>
          <w:szCs w:val="22"/>
        </w:rPr>
        <w:t xml:space="preserve">could potentially have a more </w:t>
      </w:r>
      <w:r w:rsidR="004E4327">
        <w:rPr>
          <w:rFonts w:ascii="Arial" w:hAnsi="Arial" w:cs="Arial"/>
          <w:color w:val="222222"/>
          <w:sz w:val="22"/>
          <w:szCs w:val="22"/>
        </w:rPr>
        <w:t>diverse judgment</w:t>
      </w:r>
      <w:r w:rsidR="000F188F">
        <w:rPr>
          <w:rFonts w:ascii="Arial" w:hAnsi="Arial" w:cs="Arial"/>
          <w:color w:val="222222"/>
          <w:sz w:val="22"/>
          <w:szCs w:val="22"/>
        </w:rPr>
        <w:t>s,</w:t>
      </w:r>
      <w:r w:rsidR="00E70EE2">
        <w:rPr>
          <w:rFonts w:ascii="Arial" w:hAnsi="Arial" w:cs="Arial"/>
          <w:color w:val="222222"/>
          <w:sz w:val="22"/>
          <w:szCs w:val="22"/>
        </w:rPr>
        <w:t xml:space="preserve"> compar</w:t>
      </w:r>
      <w:r w:rsidR="000F188F">
        <w:rPr>
          <w:rFonts w:ascii="Arial" w:hAnsi="Arial" w:cs="Arial"/>
          <w:color w:val="222222"/>
          <w:sz w:val="22"/>
          <w:szCs w:val="22"/>
        </w:rPr>
        <w:t>ing</w:t>
      </w:r>
      <w:r w:rsidR="004E4327">
        <w:rPr>
          <w:rFonts w:ascii="Arial" w:hAnsi="Arial" w:cs="Arial"/>
          <w:color w:val="222222"/>
          <w:sz w:val="22"/>
          <w:szCs w:val="22"/>
        </w:rPr>
        <w:t xml:space="preserve"> with teacher</w:t>
      </w:r>
      <w:r w:rsidR="00E70EE2">
        <w:rPr>
          <w:rFonts w:ascii="Arial" w:hAnsi="Arial" w:cs="Arial"/>
          <w:color w:val="222222"/>
          <w:sz w:val="22"/>
          <w:szCs w:val="22"/>
        </w:rPr>
        <w:t>’</w:t>
      </w:r>
      <w:r w:rsidR="004E4327">
        <w:rPr>
          <w:rFonts w:ascii="Arial" w:hAnsi="Arial" w:cs="Arial"/>
          <w:color w:val="222222"/>
          <w:sz w:val="22"/>
          <w:szCs w:val="22"/>
        </w:rPr>
        <w:t>s views</w:t>
      </w:r>
      <w:r w:rsidR="000F188F">
        <w:rPr>
          <w:rFonts w:ascii="Arial" w:hAnsi="Arial" w:cs="Arial"/>
          <w:color w:val="222222"/>
          <w:sz w:val="22"/>
          <w:szCs w:val="22"/>
        </w:rPr>
        <w:t xml:space="preserve">, </w:t>
      </w:r>
      <w:r w:rsidR="004E4327">
        <w:rPr>
          <w:rFonts w:ascii="Arial" w:hAnsi="Arial" w:cs="Arial"/>
          <w:color w:val="222222"/>
          <w:sz w:val="22"/>
          <w:szCs w:val="22"/>
        </w:rPr>
        <w:t xml:space="preserve">therefore, </w:t>
      </w:r>
      <w:r w:rsidR="000F188F">
        <w:rPr>
          <w:rFonts w:ascii="Arial" w:hAnsi="Arial" w:cs="Arial"/>
          <w:color w:val="222222"/>
          <w:sz w:val="22"/>
          <w:szCs w:val="22"/>
        </w:rPr>
        <w:t xml:space="preserve">it is </w:t>
      </w:r>
      <w:r w:rsidR="004E4327">
        <w:rPr>
          <w:rFonts w:ascii="Arial" w:hAnsi="Arial" w:cs="Arial"/>
          <w:color w:val="222222"/>
          <w:sz w:val="22"/>
          <w:szCs w:val="22"/>
        </w:rPr>
        <w:t>comprehensive to extend its</w:t>
      </w:r>
      <w:r w:rsidR="00E70EE2">
        <w:rPr>
          <w:rFonts w:ascii="Arial" w:hAnsi="Arial" w:cs="Arial"/>
          <w:color w:val="222222"/>
          <w:sz w:val="22"/>
          <w:szCs w:val="22"/>
        </w:rPr>
        <w:t xml:space="preserve"> approaches of participants for this research</w:t>
      </w:r>
      <w:r w:rsidR="00DE2E3B">
        <w:rPr>
          <w:rFonts w:ascii="Arial" w:hAnsi="Arial" w:cs="Arial"/>
          <w:color w:val="222222"/>
          <w:sz w:val="22"/>
          <w:szCs w:val="22"/>
        </w:rPr>
        <w:t xml:space="preserve">. </w:t>
      </w:r>
      <w:r w:rsidR="00E70EE2">
        <w:rPr>
          <w:rFonts w:ascii="Arial" w:hAnsi="Arial" w:cs="Arial"/>
          <w:color w:val="222222"/>
          <w:sz w:val="22"/>
          <w:szCs w:val="22"/>
        </w:rPr>
        <w:t>According t</w:t>
      </w:r>
      <w:r w:rsidR="000F188F">
        <w:rPr>
          <w:rFonts w:ascii="Arial" w:hAnsi="Arial" w:cs="Arial"/>
          <w:color w:val="222222"/>
          <w:sz w:val="22"/>
          <w:szCs w:val="22"/>
        </w:rPr>
        <w:t>o O’Leary (2004) credibility must be adhered when alternating a research study stat</w:t>
      </w:r>
      <w:r w:rsidR="002229A0">
        <w:rPr>
          <w:rFonts w:ascii="Arial" w:hAnsi="Arial" w:cs="Arial"/>
          <w:color w:val="222222"/>
          <w:sz w:val="22"/>
          <w:szCs w:val="22"/>
        </w:rPr>
        <w:t xml:space="preserve">ing, ‘credibility can come from that which is… realistic’, this supports the </w:t>
      </w:r>
      <w:r w:rsidR="003D4E94">
        <w:rPr>
          <w:rFonts w:ascii="Arial" w:hAnsi="Arial" w:cs="Arial"/>
          <w:color w:val="222222"/>
          <w:sz w:val="22"/>
          <w:szCs w:val="22"/>
        </w:rPr>
        <w:t xml:space="preserve">authors </w:t>
      </w:r>
      <w:r w:rsidR="002229A0">
        <w:rPr>
          <w:rFonts w:ascii="Arial" w:hAnsi="Arial" w:cs="Arial"/>
          <w:color w:val="222222"/>
          <w:sz w:val="22"/>
          <w:szCs w:val="22"/>
        </w:rPr>
        <w:t xml:space="preserve">chosen participants, as rationalized to be involved in the feedback process. This </w:t>
      </w:r>
      <w:r w:rsidR="00CE6F8D">
        <w:rPr>
          <w:rFonts w:ascii="Arial" w:hAnsi="Arial" w:cs="Arial"/>
          <w:color w:val="222222"/>
          <w:sz w:val="22"/>
          <w:szCs w:val="22"/>
        </w:rPr>
        <w:t>advocates the</w:t>
      </w:r>
      <w:r w:rsidR="002229A0">
        <w:rPr>
          <w:rFonts w:ascii="Arial" w:hAnsi="Arial" w:cs="Arial"/>
          <w:color w:val="222222"/>
          <w:sz w:val="22"/>
          <w:szCs w:val="22"/>
        </w:rPr>
        <w:t xml:space="preserve"> possib</w:t>
      </w:r>
      <w:r w:rsidR="00CE6F8D">
        <w:rPr>
          <w:rFonts w:ascii="Arial" w:hAnsi="Arial" w:cs="Arial"/>
          <w:color w:val="222222"/>
          <w:sz w:val="22"/>
          <w:szCs w:val="22"/>
        </w:rPr>
        <w:t>ility</w:t>
      </w:r>
      <w:r w:rsidR="002229A0">
        <w:rPr>
          <w:rFonts w:ascii="Arial" w:hAnsi="Arial" w:cs="Arial"/>
          <w:color w:val="222222"/>
          <w:sz w:val="22"/>
          <w:szCs w:val="22"/>
        </w:rPr>
        <w:t xml:space="preserve"> for the participants to be active in planning relevant and current feedback frameworks in their educational setting, allowing a credible response.</w:t>
      </w:r>
      <w:r w:rsidR="005815BB">
        <w:rPr>
          <w:rFonts w:ascii="Arial" w:hAnsi="Arial" w:cs="Arial"/>
          <w:color w:val="222222"/>
          <w:sz w:val="22"/>
          <w:szCs w:val="22"/>
        </w:rPr>
        <w:t xml:space="preserve"> Questionnaires were analysed through variation of questions to conduct an overall response. </w:t>
      </w:r>
    </w:p>
    <w:p w14:paraId="444D050B" w14:textId="59C75B66" w:rsidR="00047707" w:rsidRDefault="00047707" w:rsidP="00036B6E">
      <w:pPr>
        <w:spacing w:line="360" w:lineRule="auto"/>
        <w:rPr>
          <w:rFonts w:ascii="Arial" w:hAnsi="Arial" w:cs="Arial"/>
          <w:color w:val="222222"/>
          <w:sz w:val="22"/>
          <w:szCs w:val="22"/>
        </w:rPr>
      </w:pPr>
    </w:p>
    <w:p w14:paraId="463EE59F" w14:textId="696FD6D3" w:rsidR="005D68EF" w:rsidRDefault="00047707" w:rsidP="001C6CEB">
      <w:pPr>
        <w:spacing w:line="360" w:lineRule="auto"/>
        <w:rPr>
          <w:rFonts w:ascii="Arial" w:hAnsi="Arial" w:cs="Arial"/>
          <w:color w:val="222222"/>
          <w:sz w:val="22"/>
          <w:szCs w:val="22"/>
        </w:rPr>
      </w:pPr>
      <w:r>
        <w:rPr>
          <w:rFonts w:ascii="Arial" w:hAnsi="Arial" w:cs="Arial"/>
          <w:color w:val="222222"/>
          <w:sz w:val="22"/>
          <w:szCs w:val="22"/>
        </w:rPr>
        <w:t xml:space="preserve">Lastly, </w:t>
      </w:r>
      <w:r w:rsidR="00CE6F8D">
        <w:rPr>
          <w:rFonts w:ascii="Arial" w:hAnsi="Arial" w:cs="Arial"/>
          <w:color w:val="222222"/>
          <w:sz w:val="22"/>
          <w:szCs w:val="22"/>
        </w:rPr>
        <w:t xml:space="preserve">concluding the </w:t>
      </w:r>
      <w:r w:rsidR="003D4E94">
        <w:rPr>
          <w:rFonts w:ascii="Arial" w:hAnsi="Arial" w:cs="Arial"/>
          <w:color w:val="222222"/>
          <w:sz w:val="22"/>
          <w:szCs w:val="22"/>
        </w:rPr>
        <w:t>authors</w:t>
      </w:r>
      <w:r w:rsidR="00CE6F8D">
        <w:rPr>
          <w:rFonts w:ascii="Arial" w:hAnsi="Arial" w:cs="Arial"/>
          <w:color w:val="222222"/>
          <w:sz w:val="22"/>
          <w:szCs w:val="22"/>
        </w:rPr>
        <w:t xml:space="preserve"> methods used in the </w:t>
      </w:r>
      <w:r w:rsidR="005D68EF">
        <w:rPr>
          <w:rFonts w:ascii="Arial" w:hAnsi="Arial" w:cs="Arial"/>
          <w:color w:val="222222"/>
          <w:sz w:val="22"/>
          <w:szCs w:val="22"/>
        </w:rPr>
        <w:t>research</w:t>
      </w:r>
      <w:r w:rsidR="00CE6F8D">
        <w:rPr>
          <w:rFonts w:ascii="Arial" w:hAnsi="Arial" w:cs="Arial"/>
          <w:color w:val="222222"/>
          <w:sz w:val="22"/>
          <w:szCs w:val="22"/>
        </w:rPr>
        <w:t>, observations were carried out in an educational setting</w:t>
      </w:r>
      <w:r w:rsidR="003F47AB">
        <w:rPr>
          <w:rFonts w:ascii="Arial" w:hAnsi="Arial" w:cs="Arial"/>
          <w:color w:val="222222"/>
          <w:sz w:val="22"/>
          <w:szCs w:val="22"/>
        </w:rPr>
        <w:t xml:space="preserve"> over one day period in Key Stage 2, Year 5 class with twenty-seven pupils</w:t>
      </w:r>
      <w:r w:rsidR="005D68EF">
        <w:rPr>
          <w:rFonts w:ascii="Arial" w:hAnsi="Arial" w:cs="Arial"/>
          <w:color w:val="222222"/>
          <w:sz w:val="22"/>
          <w:szCs w:val="22"/>
        </w:rPr>
        <w:t xml:space="preserve"> present</w:t>
      </w:r>
      <w:r w:rsidR="003F47AB">
        <w:rPr>
          <w:rFonts w:ascii="Arial" w:hAnsi="Arial" w:cs="Arial"/>
          <w:color w:val="222222"/>
          <w:sz w:val="22"/>
          <w:szCs w:val="22"/>
        </w:rPr>
        <w:t xml:space="preserve">. </w:t>
      </w:r>
      <w:r w:rsidR="003D4E94">
        <w:rPr>
          <w:rFonts w:ascii="Arial" w:hAnsi="Arial" w:cs="Arial"/>
          <w:color w:val="222222"/>
          <w:sz w:val="22"/>
          <w:szCs w:val="22"/>
        </w:rPr>
        <w:t xml:space="preserve">The author was able to trial the observation tool to observe how feedback proposes </w:t>
      </w:r>
      <w:r w:rsidR="003F47AB">
        <w:rPr>
          <w:rFonts w:ascii="Arial" w:hAnsi="Arial" w:cs="Arial"/>
          <w:color w:val="222222"/>
          <w:sz w:val="22"/>
          <w:szCs w:val="22"/>
        </w:rPr>
        <w:t>specifically on tasks relating to learning, as well as,</w:t>
      </w:r>
      <w:r w:rsidR="003D4E94">
        <w:rPr>
          <w:rFonts w:ascii="Arial" w:hAnsi="Arial" w:cs="Arial"/>
          <w:color w:val="222222"/>
          <w:sz w:val="22"/>
          <w:szCs w:val="22"/>
        </w:rPr>
        <w:t xml:space="preserve"> how particular formative assessment strategies are implemented within everyday lessons.</w:t>
      </w:r>
      <w:r w:rsidR="005D68EF">
        <w:rPr>
          <w:rFonts w:ascii="Arial" w:hAnsi="Arial" w:cs="Arial"/>
          <w:color w:val="222222"/>
          <w:sz w:val="22"/>
          <w:szCs w:val="22"/>
        </w:rPr>
        <w:t xml:space="preserve"> The noticeable strategies appear to be considerably active in the teachers’ daily planning of lessons, structure of teaching and overall students’ progression assessment strategies. </w:t>
      </w:r>
      <w:r w:rsidR="005031CA">
        <w:rPr>
          <w:rFonts w:ascii="Arial" w:hAnsi="Arial" w:cs="Arial"/>
          <w:color w:val="222222"/>
          <w:sz w:val="22"/>
          <w:szCs w:val="22"/>
        </w:rPr>
        <w:t xml:space="preserve">As shown in </w:t>
      </w:r>
      <w:r w:rsidR="005D68EF" w:rsidRPr="00D16EA3">
        <w:rPr>
          <w:rFonts w:ascii="Arial" w:hAnsi="Arial" w:cs="Arial"/>
          <w:i/>
          <w:iCs/>
          <w:color w:val="222222"/>
          <w:sz w:val="22"/>
          <w:szCs w:val="22"/>
        </w:rPr>
        <w:t xml:space="preserve">(Appendix </w:t>
      </w:r>
      <w:r w:rsidR="00023A23">
        <w:rPr>
          <w:rFonts w:ascii="Arial" w:hAnsi="Arial" w:cs="Arial"/>
          <w:i/>
          <w:iCs/>
          <w:color w:val="222222"/>
          <w:sz w:val="22"/>
          <w:szCs w:val="22"/>
        </w:rPr>
        <w:t>C</w:t>
      </w:r>
      <w:r w:rsidR="005031CA">
        <w:rPr>
          <w:rFonts w:ascii="Arial" w:hAnsi="Arial" w:cs="Arial"/>
          <w:i/>
          <w:iCs/>
          <w:color w:val="222222"/>
          <w:sz w:val="22"/>
          <w:szCs w:val="22"/>
        </w:rPr>
        <w:t xml:space="preserve">: </w:t>
      </w:r>
      <w:r w:rsidR="005031CA">
        <w:rPr>
          <w:rFonts w:ascii="Arial" w:hAnsi="Arial" w:cs="Arial"/>
          <w:i/>
          <w:iCs/>
          <w:color w:val="222222"/>
          <w:sz w:val="22"/>
          <w:szCs w:val="22"/>
        </w:rPr>
        <w:lastRenderedPageBreak/>
        <w:t>Figure 2)</w:t>
      </w:r>
      <w:r w:rsidR="005031CA">
        <w:rPr>
          <w:rFonts w:ascii="Arial" w:hAnsi="Arial" w:cs="Arial"/>
          <w:color w:val="222222"/>
          <w:sz w:val="22"/>
          <w:szCs w:val="22"/>
        </w:rPr>
        <w:t xml:space="preserve"> the evidence </w:t>
      </w:r>
      <w:r w:rsidR="00C56B02">
        <w:rPr>
          <w:rFonts w:ascii="Arial" w:hAnsi="Arial" w:cs="Arial"/>
          <w:color w:val="222222"/>
          <w:sz w:val="22"/>
          <w:szCs w:val="22"/>
        </w:rPr>
        <w:t xml:space="preserve">presents three valuable formative assessment strategies; </w:t>
      </w:r>
      <w:r w:rsidR="005031CA">
        <w:rPr>
          <w:rFonts w:ascii="Arial" w:hAnsi="Arial" w:cs="Arial"/>
          <w:color w:val="222222"/>
          <w:sz w:val="22"/>
          <w:szCs w:val="22"/>
        </w:rPr>
        <w:t>learning objectives, peer-assessment and traffic lights entirely on one</w:t>
      </w:r>
      <w:r w:rsidR="00C56B02">
        <w:rPr>
          <w:rFonts w:ascii="Arial" w:hAnsi="Arial" w:cs="Arial"/>
          <w:color w:val="222222"/>
          <w:sz w:val="22"/>
          <w:szCs w:val="22"/>
        </w:rPr>
        <w:t xml:space="preserve"> reflective sheet </w:t>
      </w:r>
      <w:r w:rsidR="005031CA">
        <w:rPr>
          <w:rFonts w:ascii="Arial" w:hAnsi="Arial" w:cs="Arial"/>
          <w:color w:val="222222"/>
          <w:sz w:val="22"/>
          <w:szCs w:val="22"/>
        </w:rPr>
        <w:t xml:space="preserve">after a day-to-day activity. In this instance, the piece of work shown is distributed at the end of the lesson to enable all students to assess their peers’ work. </w:t>
      </w:r>
      <w:r w:rsidR="00C56B02">
        <w:rPr>
          <w:rFonts w:ascii="Arial" w:hAnsi="Arial" w:cs="Arial"/>
          <w:color w:val="222222"/>
          <w:sz w:val="22"/>
          <w:szCs w:val="22"/>
        </w:rPr>
        <w:t xml:space="preserve">Clare (2008) implies that when pupils are exposed to </w:t>
      </w:r>
      <w:r w:rsidR="00125D35">
        <w:rPr>
          <w:rFonts w:ascii="Arial" w:hAnsi="Arial" w:cs="Arial"/>
          <w:color w:val="222222"/>
          <w:sz w:val="22"/>
          <w:szCs w:val="22"/>
        </w:rPr>
        <w:t>learning objectives or success criteria it creates a sense of requirement of the level of pupils’ work and are capable to ‘define quality for themselves’.</w:t>
      </w:r>
    </w:p>
    <w:p w14:paraId="6AF02601" w14:textId="77777777" w:rsidR="00C56B02" w:rsidRPr="00C56B02" w:rsidRDefault="00C56B02" w:rsidP="001C6CEB">
      <w:pPr>
        <w:spacing w:line="360" w:lineRule="auto"/>
        <w:rPr>
          <w:rFonts w:ascii="Arial" w:hAnsi="Arial" w:cs="Arial"/>
          <w:color w:val="222222"/>
          <w:sz w:val="22"/>
          <w:szCs w:val="22"/>
        </w:rPr>
      </w:pPr>
    </w:p>
    <w:p w14:paraId="303BDAC5" w14:textId="1178FC79" w:rsidR="00506685" w:rsidRPr="001C6CEB" w:rsidRDefault="001C6CEB" w:rsidP="001C6CEB">
      <w:pPr>
        <w:spacing w:line="360" w:lineRule="auto"/>
        <w:rPr>
          <w:rFonts w:ascii="Arial" w:hAnsi="Arial" w:cs="Arial"/>
          <w:sz w:val="22"/>
          <w:szCs w:val="22"/>
        </w:rPr>
      </w:pPr>
      <w:r>
        <w:rPr>
          <w:rFonts w:ascii="Arial" w:hAnsi="Arial" w:cs="Arial"/>
          <w:sz w:val="22"/>
          <w:szCs w:val="22"/>
        </w:rPr>
        <w:t xml:space="preserve">On completion to the research tools used in an educational environment, ethnic practice must consistently be adhered to. </w:t>
      </w:r>
      <w:r w:rsidR="004506DA" w:rsidRPr="004506DA">
        <w:rPr>
          <w:rFonts w:ascii="Arial" w:hAnsi="Arial" w:cs="Arial"/>
          <w:i/>
          <w:iCs/>
          <w:sz w:val="22"/>
          <w:szCs w:val="22"/>
        </w:rPr>
        <w:t>(Appendix A)</w:t>
      </w:r>
      <w:r w:rsidR="004506DA">
        <w:rPr>
          <w:rFonts w:ascii="Arial" w:hAnsi="Arial" w:cs="Arial"/>
          <w:sz w:val="22"/>
          <w:szCs w:val="22"/>
        </w:rPr>
        <w:t xml:space="preserve"> shows the application form required for ethical approval, in order for research activity to be studied it must be conducted ethically. </w:t>
      </w:r>
      <w:r w:rsidR="00A35152">
        <w:rPr>
          <w:rFonts w:ascii="Arial" w:hAnsi="Arial" w:cs="Arial"/>
          <w:sz w:val="22"/>
          <w:szCs w:val="22"/>
        </w:rPr>
        <w:t xml:space="preserve">The approach is necessary to provide information or obtain informed consent. </w:t>
      </w:r>
      <w:r w:rsidR="00D16EA3">
        <w:rPr>
          <w:rFonts w:ascii="Arial" w:hAnsi="Arial" w:cs="Arial"/>
          <w:sz w:val="22"/>
          <w:szCs w:val="22"/>
        </w:rPr>
        <w:t xml:space="preserve">As the research was conducted in an educational setting, the author gained consent from the Headteacher of the primary, shown in </w:t>
      </w:r>
      <w:r w:rsidR="00D16EA3">
        <w:rPr>
          <w:rFonts w:ascii="Arial" w:hAnsi="Arial" w:cs="Arial"/>
          <w:i/>
          <w:iCs/>
          <w:sz w:val="22"/>
          <w:szCs w:val="22"/>
        </w:rPr>
        <w:t xml:space="preserve">(Appendix B: Figure 1). </w:t>
      </w:r>
      <w:r w:rsidR="00A35152">
        <w:rPr>
          <w:rFonts w:ascii="Arial" w:hAnsi="Arial" w:cs="Arial"/>
          <w:sz w:val="22"/>
          <w:szCs w:val="22"/>
        </w:rPr>
        <w:t>The British Educational Research Association (</w:t>
      </w:r>
      <w:r w:rsidR="00AA5796">
        <w:rPr>
          <w:rFonts w:ascii="Arial" w:hAnsi="Arial" w:cs="Arial"/>
          <w:sz w:val="22"/>
          <w:szCs w:val="22"/>
        </w:rPr>
        <w:t>2018)</w:t>
      </w:r>
      <w:r w:rsidR="00A35152">
        <w:rPr>
          <w:rFonts w:ascii="Arial" w:hAnsi="Arial" w:cs="Arial"/>
          <w:sz w:val="22"/>
          <w:szCs w:val="22"/>
        </w:rPr>
        <w:t xml:space="preserve"> believes that ‘educational researcher should operate within an ethic of respect for any persons- including themselves’. The author aimed for participants to give voluntary informed consent</w:t>
      </w:r>
      <w:r w:rsidR="00AA5796">
        <w:rPr>
          <w:rFonts w:ascii="Arial" w:hAnsi="Arial" w:cs="Arial"/>
          <w:sz w:val="22"/>
          <w:szCs w:val="22"/>
        </w:rPr>
        <w:t xml:space="preserve"> to part take in any of the research implications. Equally, participants will be informed continuously of their consent and participation within the research (BERA, 2018). The sensitive information given </w:t>
      </w:r>
      <w:r w:rsidR="00164E85">
        <w:rPr>
          <w:rFonts w:ascii="Arial" w:hAnsi="Arial" w:cs="Arial"/>
          <w:sz w:val="22"/>
          <w:szCs w:val="22"/>
        </w:rPr>
        <w:t xml:space="preserve">for research purposes only, will be kept confidential on a password memory stick in which names are kept in private. </w:t>
      </w:r>
    </w:p>
    <w:p w14:paraId="04BFB9EC" w14:textId="77777777" w:rsidR="00DE2E3B" w:rsidRDefault="00DE2E3B">
      <w:pPr>
        <w:rPr>
          <w:rFonts w:ascii="Arial" w:hAnsi="Arial" w:cs="Arial"/>
          <w:sz w:val="22"/>
          <w:szCs w:val="22"/>
          <w:u w:val="single"/>
        </w:rPr>
      </w:pPr>
    </w:p>
    <w:p w14:paraId="3A27EAD1" w14:textId="39034F35" w:rsidR="000A40FF" w:rsidRPr="00563F39" w:rsidRDefault="007F1B2A">
      <w:pPr>
        <w:rPr>
          <w:rFonts w:ascii="Arial" w:hAnsi="Arial" w:cs="Arial"/>
          <w:sz w:val="22"/>
          <w:szCs w:val="22"/>
          <w:u w:val="single"/>
        </w:rPr>
      </w:pPr>
      <w:r w:rsidRPr="00563F39">
        <w:rPr>
          <w:rFonts w:ascii="Arial" w:hAnsi="Arial" w:cs="Arial"/>
          <w:sz w:val="22"/>
          <w:szCs w:val="22"/>
          <w:u w:val="single"/>
        </w:rPr>
        <w:t>Outcome</w:t>
      </w:r>
      <w:r w:rsidR="00563F39" w:rsidRPr="00563F39">
        <w:rPr>
          <w:rFonts w:ascii="Arial" w:hAnsi="Arial" w:cs="Arial"/>
          <w:sz w:val="22"/>
          <w:szCs w:val="22"/>
          <w:u w:val="single"/>
        </w:rPr>
        <w:t>s:</w:t>
      </w:r>
    </w:p>
    <w:p w14:paraId="7C9BB9E5" w14:textId="70B9E9D3" w:rsidR="007F1B2A" w:rsidRDefault="007F1B2A" w:rsidP="007F1B2A">
      <w:pPr>
        <w:spacing w:line="360" w:lineRule="auto"/>
        <w:rPr>
          <w:rFonts w:ascii="Arial" w:hAnsi="Arial" w:cs="Arial"/>
          <w:sz w:val="22"/>
          <w:szCs w:val="22"/>
          <w:u w:val="single"/>
        </w:rPr>
      </w:pPr>
    </w:p>
    <w:p w14:paraId="00C4BD29" w14:textId="7F67A412" w:rsidR="00125D35" w:rsidRDefault="007F1B2A" w:rsidP="007F1B2A">
      <w:pPr>
        <w:spacing w:line="360" w:lineRule="auto"/>
        <w:rPr>
          <w:rFonts w:ascii="Arial" w:hAnsi="Arial" w:cs="Arial"/>
          <w:sz w:val="22"/>
          <w:szCs w:val="22"/>
        </w:rPr>
      </w:pPr>
      <w:r>
        <w:rPr>
          <w:rFonts w:ascii="Arial" w:hAnsi="Arial" w:cs="Arial"/>
          <w:sz w:val="22"/>
          <w:szCs w:val="22"/>
        </w:rPr>
        <w:t xml:space="preserve">The author received </w:t>
      </w:r>
      <w:r w:rsidR="000D6532">
        <w:rPr>
          <w:rFonts w:ascii="Arial" w:hAnsi="Arial" w:cs="Arial"/>
          <w:sz w:val="22"/>
          <w:szCs w:val="22"/>
        </w:rPr>
        <w:t>sixteen</w:t>
      </w:r>
      <w:r>
        <w:rPr>
          <w:rFonts w:ascii="Arial" w:hAnsi="Arial" w:cs="Arial"/>
          <w:sz w:val="22"/>
          <w:szCs w:val="22"/>
        </w:rPr>
        <w:t xml:space="preserve"> response</w:t>
      </w:r>
      <w:r w:rsidR="00D16EA3">
        <w:rPr>
          <w:rFonts w:ascii="Arial" w:hAnsi="Arial" w:cs="Arial"/>
          <w:sz w:val="22"/>
          <w:szCs w:val="22"/>
        </w:rPr>
        <w:t>s</w:t>
      </w:r>
      <w:r w:rsidR="000D6532">
        <w:rPr>
          <w:rFonts w:ascii="Arial" w:hAnsi="Arial" w:cs="Arial"/>
          <w:sz w:val="22"/>
          <w:szCs w:val="22"/>
        </w:rPr>
        <w:t xml:space="preserve"> from </w:t>
      </w:r>
      <w:r w:rsidR="00D16EA3">
        <w:rPr>
          <w:rFonts w:ascii="Arial" w:hAnsi="Arial" w:cs="Arial"/>
          <w:sz w:val="22"/>
          <w:szCs w:val="22"/>
        </w:rPr>
        <w:t xml:space="preserve">pupils when distributing questionnaires </w:t>
      </w:r>
      <w:r w:rsidR="000D6532">
        <w:rPr>
          <w:rFonts w:ascii="Arial" w:hAnsi="Arial" w:cs="Arial"/>
          <w:sz w:val="22"/>
          <w:szCs w:val="22"/>
        </w:rPr>
        <w:t xml:space="preserve">in a Welsh mainstream Primary School. The evaluation shows that pupils in Key Stage 2 were the respondents. All participants were fully aware of their participation in the research and the author gained consent by each pupil in implying information to their best </w:t>
      </w:r>
      <w:r w:rsidR="00D16EA3">
        <w:rPr>
          <w:rFonts w:ascii="Arial" w:hAnsi="Arial" w:cs="Arial"/>
          <w:sz w:val="22"/>
          <w:szCs w:val="22"/>
        </w:rPr>
        <w:t>knowledge</w:t>
      </w:r>
      <w:r w:rsidR="000D6532">
        <w:rPr>
          <w:rFonts w:ascii="Arial" w:hAnsi="Arial" w:cs="Arial"/>
          <w:sz w:val="22"/>
          <w:szCs w:val="22"/>
        </w:rPr>
        <w:t>.</w:t>
      </w:r>
      <w:r w:rsidR="00D16EA3">
        <w:rPr>
          <w:rFonts w:ascii="Arial" w:hAnsi="Arial" w:cs="Arial"/>
          <w:sz w:val="22"/>
          <w:szCs w:val="22"/>
        </w:rPr>
        <w:t xml:space="preserve"> The United Conversion on the Rights of the Child (1989) states that ‘children between the ages of birth to eighteen to have their wishes known, listened to and respected’, therefore, the author followed the guidelines set out by UNICEF(Article 12) which states’ every child has the right to express their views, feelings and wish in all matters effecting them, and to have their views considered and taken seriously.’ This illustrates the importance of children’s voice and all potential participants have been consented by an adult on their behalf (UNICEF,1989).</w:t>
      </w:r>
    </w:p>
    <w:p w14:paraId="460E3595" w14:textId="2A2A7676" w:rsidR="00AA27AF" w:rsidRDefault="00AA27AF" w:rsidP="007F1B2A">
      <w:pPr>
        <w:spacing w:line="360" w:lineRule="auto"/>
        <w:rPr>
          <w:rFonts w:ascii="Arial" w:hAnsi="Arial" w:cs="Arial"/>
          <w:sz w:val="22"/>
          <w:szCs w:val="22"/>
        </w:rPr>
      </w:pPr>
    </w:p>
    <w:p w14:paraId="3A0F64D5" w14:textId="7B9C22A8" w:rsidR="00AA27AF" w:rsidRDefault="00AA27AF" w:rsidP="007F1B2A">
      <w:pPr>
        <w:spacing w:line="360" w:lineRule="auto"/>
        <w:rPr>
          <w:rFonts w:ascii="Arial" w:hAnsi="Arial" w:cs="Arial"/>
          <w:sz w:val="22"/>
          <w:szCs w:val="22"/>
        </w:rPr>
      </w:pPr>
    </w:p>
    <w:p w14:paraId="2FEA7AB9" w14:textId="5172D011" w:rsidR="00AA27AF" w:rsidRDefault="00AA27AF" w:rsidP="007F1B2A">
      <w:pPr>
        <w:spacing w:line="360" w:lineRule="auto"/>
        <w:rPr>
          <w:rFonts w:ascii="Arial" w:hAnsi="Arial" w:cs="Arial"/>
          <w:sz w:val="22"/>
          <w:szCs w:val="22"/>
        </w:rPr>
      </w:pPr>
    </w:p>
    <w:p w14:paraId="3CA4F33E" w14:textId="1F146DEA" w:rsidR="00AA27AF" w:rsidRDefault="00AA27AF" w:rsidP="007F1B2A">
      <w:pPr>
        <w:spacing w:line="360" w:lineRule="auto"/>
        <w:rPr>
          <w:rFonts w:ascii="Arial" w:hAnsi="Arial" w:cs="Arial"/>
          <w:sz w:val="22"/>
          <w:szCs w:val="22"/>
        </w:rPr>
      </w:pPr>
    </w:p>
    <w:p w14:paraId="6DC95C0F" w14:textId="60DD922D" w:rsidR="00AA27AF" w:rsidRDefault="00AA27AF" w:rsidP="007F1B2A">
      <w:pPr>
        <w:spacing w:line="360" w:lineRule="auto"/>
        <w:rPr>
          <w:rFonts w:ascii="Arial" w:hAnsi="Arial" w:cs="Arial"/>
          <w:sz w:val="22"/>
          <w:szCs w:val="22"/>
        </w:rPr>
      </w:pPr>
    </w:p>
    <w:p w14:paraId="45F47DCA" w14:textId="77777777" w:rsidR="00AA27AF" w:rsidRPr="00AA27AF" w:rsidRDefault="00AA27AF" w:rsidP="007F1B2A">
      <w:pPr>
        <w:spacing w:line="360" w:lineRule="auto"/>
        <w:rPr>
          <w:rFonts w:ascii="Arial" w:hAnsi="Arial" w:cs="Arial"/>
          <w:sz w:val="22"/>
          <w:szCs w:val="22"/>
        </w:rPr>
      </w:pPr>
    </w:p>
    <w:p w14:paraId="60BAE589" w14:textId="4C6EDF8E" w:rsidR="00EC574F" w:rsidRPr="00EC574F" w:rsidRDefault="00EC574F" w:rsidP="007F1B2A">
      <w:pPr>
        <w:spacing w:line="360" w:lineRule="auto"/>
        <w:rPr>
          <w:rFonts w:ascii="Arial" w:hAnsi="Arial" w:cs="Arial"/>
          <w:i/>
          <w:iCs/>
          <w:sz w:val="22"/>
          <w:szCs w:val="22"/>
        </w:rPr>
      </w:pPr>
      <w:r w:rsidRPr="00EC574F">
        <w:rPr>
          <w:rFonts w:ascii="Arial" w:hAnsi="Arial" w:cs="Arial"/>
          <w:i/>
          <w:iCs/>
          <w:sz w:val="22"/>
          <w:szCs w:val="22"/>
        </w:rPr>
        <w:t xml:space="preserve">Table </w:t>
      </w:r>
      <w:r w:rsidR="00023A23">
        <w:rPr>
          <w:rFonts w:ascii="Arial" w:hAnsi="Arial" w:cs="Arial"/>
          <w:i/>
          <w:iCs/>
          <w:sz w:val="22"/>
          <w:szCs w:val="22"/>
        </w:rPr>
        <w:t>1.5</w:t>
      </w:r>
      <w:r w:rsidRPr="00EC574F">
        <w:rPr>
          <w:rFonts w:ascii="Arial" w:hAnsi="Arial" w:cs="Arial"/>
          <w:i/>
          <w:iCs/>
          <w:sz w:val="22"/>
          <w:szCs w:val="22"/>
        </w:rPr>
        <w:t>: Data analysing the pupils’</w:t>
      </w:r>
      <w:r w:rsidR="00023A23">
        <w:rPr>
          <w:noProof/>
        </w:rPr>
        <w:drawing>
          <wp:anchor distT="0" distB="0" distL="114300" distR="114300" simplePos="0" relativeHeight="251660288" behindDoc="1" locked="0" layoutInCell="1" allowOverlap="1" wp14:anchorId="643BD0E5" wp14:editId="7C9CE4BD">
            <wp:simplePos x="0" y="0"/>
            <wp:positionH relativeFrom="column">
              <wp:posOffset>0</wp:posOffset>
            </wp:positionH>
            <wp:positionV relativeFrom="paragraph">
              <wp:posOffset>239395</wp:posOffset>
            </wp:positionV>
            <wp:extent cx="5727700" cy="2307590"/>
            <wp:effectExtent l="0" t="0" r="0" b="3810"/>
            <wp:wrapNone/>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4-03 at 14.37.02.png"/>
                    <pic:cNvPicPr/>
                  </pic:nvPicPr>
                  <pic:blipFill rotWithShape="1">
                    <a:blip r:embed="rId7" cstate="print">
                      <a:extLst>
                        <a:ext uri="{28A0092B-C50C-407E-A947-70E740481C1C}">
                          <a14:useLocalDpi xmlns:a14="http://schemas.microsoft.com/office/drawing/2010/main" val="0"/>
                        </a:ext>
                      </a:extLst>
                    </a:blip>
                    <a:srcRect b="5011"/>
                    <a:stretch/>
                  </pic:blipFill>
                  <pic:spPr bwMode="auto">
                    <a:xfrm>
                      <a:off x="0" y="0"/>
                      <a:ext cx="5727700" cy="2307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C574F">
        <w:rPr>
          <w:rFonts w:ascii="Arial" w:hAnsi="Arial" w:cs="Arial"/>
          <w:i/>
          <w:iCs/>
          <w:sz w:val="22"/>
          <w:szCs w:val="22"/>
        </w:rPr>
        <w:t xml:space="preserve"> responses from question 1 of the pupils’ </w:t>
      </w:r>
      <w:r w:rsidR="003D03F7">
        <w:rPr>
          <w:rFonts w:ascii="Arial" w:hAnsi="Arial" w:cs="Arial"/>
          <w:i/>
          <w:iCs/>
          <w:sz w:val="22"/>
          <w:szCs w:val="22"/>
        </w:rPr>
        <w:t>questionnaire</w:t>
      </w:r>
      <w:r w:rsidR="00023A23">
        <w:rPr>
          <w:rFonts w:ascii="Arial" w:hAnsi="Arial" w:cs="Arial"/>
          <w:i/>
          <w:iCs/>
          <w:sz w:val="22"/>
          <w:szCs w:val="22"/>
        </w:rPr>
        <w:t>.</w:t>
      </w:r>
    </w:p>
    <w:p w14:paraId="07947F46" w14:textId="78546221" w:rsidR="00EC574F" w:rsidRDefault="00EC574F" w:rsidP="007F1B2A">
      <w:pPr>
        <w:spacing w:line="360" w:lineRule="auto"/>
        <w:rPr>
          <w:rFonts w:ascii="Arial" w:hAnsi="Arial" w:cs="Arial"/>
          <w:sz w:val="22"/>
          <w:szCs w:val="22"/>
        </w:rPr>
      </w:pPr>
    </w:p>
    <w:p w14:paraId="52D6BF3C" w14:textId="5F0255DB" w:rsidR="007F1B2A" w:rsidRPr="004955B7" w:rsidRDefault="007F1B2A" w:rsidP="004955B7">
      <w:pPr>
        <w:pStyle w:val="Title"/>
      </w:pPr>
    </w:p>
    <w:p w14:paraId="6114C06E" w14:textId="77777777" w:rsidR="00067286" w:rsidRDefault="00067286">
      <w:pPr>
        <w:rPr>
          <w:rFonts w:ascii="Arial" w:hAnsi="Arial" w:cs="Arial"/>
          <w:b/>
          <w:bCs/>
          <w:sz w:val="22"/>
          <w:szCs w:val="22"/>
          <w:u w:val="single"/>
        </w:rPr>
      </w:pPr>
    </w:p>
    <w:p w14:paraId="5F8FC41B" w14:textId="77777777" w:rsidR="00023A23" w:rsidRDefault="00023A23" w:rsidP="000D6532">
      <w:pPr>
        <w:spacing w:line="360" w:lineRule="auto"/>
        <w:rPr>
          <w:rFonts w:ascii="Arial" w:hAnsi="Arial" w:cs="Arial"/>
          <w:sz w:val="22"/>
          <w:szCs w:val="22"/>
        </w:rPr>
      </w:pPr>
    </w:p>
    <w:p w14:paraId="5DC13A19" w14:textId="77777777" w:rsidR="00023A23" w:rsidRDefault="00023A23" w:rsidP="000D6532">
      <w:pPr>
        <w:spacing w:line="360" w:lineRule="auto"/>
        <w:rPr>
          <w:rFonts w:ascii="Arial" w:hAnsi="Arial" w:cs="Arial"/>
          <w:sz w:val="22"/>
          <w:szCs w:val="22"/>
        </w:rPr>
      </w:pPr>
    </w:p>
    <w:p w14:paraId="75692233" w14:textId="77777777" w:rsidR="00023A23" w:rsidRDefault="00023A23" w:rsidP="000D6532">
      <w:pPr>
        <w:spacing w:line="360" w:lineRule="auto"/>
        <w:rPr>
          <w:rFonts w:ascii="Arial" w:hAnsi="Arial" w:cs="Arial"/>
          <w:sz w:val="22"/>
          <w:szCs w:val="22"/>
        </w:rPr>
      </w:pPr>
    </w:p>
    <w:p w14:paraId="2C614C5F" w14:textId="77777777" w:rsidR="00023A23" w:rsidRDefault="00023A23" w:rsidP="000D6532">
      <w:pPr>
        <w:spacing w:line="360" w:lineRule="auto"/>
        <w:rPr>
          <w:rFonts w:ascii="Arial" w:hAnsi="Arial" w:cs="Arial"/>
          <w:sz w:val="22"/>
          <w:szCs w:val="22"/>
        </w:rPr>
      </w:pPr>
    </w:p>
    <w:p w14:paraId="57C7BA1F" w14:textId="77777777" w:rsidR="00023A23" w:rsidRDefault="00023A23" w:rsidP="000D6532">
      <w:pPr>
        <w:spacing w:line="360" w:lineRule="auto"/>
        <w:rPr>
          <w:rFonts w:ascii="Arial" w:hAnsi="Arial" w:cs="Arial"/>
          <w:sz w:val="22"/>
          <w:szCs w:val="22"/>
        </w:rPr>
      </w:pPr>
    </w:p>
    <w:p w14:paraId="1C778EFF" w14:textId="77777777" w:rsidR="00125D35" w:rsidRDefault="00125D35" w:rsidP="000D6532">
      <w:pPr>
        <w:spacing w:line="360" w:lineRule="auto"/>
        <w:rPr>
          <w:rFonts w:ascii="Arial" w:hAnsi="Arial" w:cs="Arial"/>
          <w:sz w:val="22"/>
          <w:szCs w:val="22"/>
        </w:rPr>
      </w:pPr>
    </w:p>
    <w:p w14:paraId="1A4182CF" w14:textId="77777777" w:rsidR="00125D35" w:rsidRDefault="00125D35" w:rsidP="000D6532">
      <w:pPr>
        <w:spacing w:line="360" w:lineRule="auto"/>
        <w:rPr>
          <w:rFonts w:ascii="Arial" w:hAnsi="Arial" w:cs="Arial"/>
          <w:sz w:val="22"/>
          <w:szCs w:val="22"/>
        </w:rPr>
      </w:pPr>
    </w:p>
    <w:p w14:paraId="4731627C" w14:textId="31B57B22" w:rsidR="000D6532" w:rsidRDefault="00067286" w:rsidP="000D6532">
      <w:pPr>
        <w:spacing w:line="360" w:lineRule="auto"/>
        <w:rPr>
          <w:rFonts w:ascii="Arial" w:hAnsi="Arial" w:cs="Arial"/>
          <w:sz w:val="22"/>
          <w:szCs w:val="22"/>
        </w:rPr>
      </w:pPr>
      <w:r>
        <w:rPr>
          <w:rFonts w:ascii="Arial" w:hAnsi="Arial" w:cs="Arial"/>
          <w:sz w:val="22"/>
          <w:szCs w:val="22"/>
        </w:rPr>
        <w:t>The graph above represents the pupils that participated in each year group</w:t>
      </w:r>
      <w:r w:rsidR="00115A6C">
        <w:rPr>
          <w:rFonts w:ascii="Arial" w:hAnsi="Arial" w:cs="Arial"/>
          <w:sz w:val="22"/>
          <w:szCs w:val="22"/>
        </w:rPr>
        <w:t>. T</w:t>
      </w:r>
      <w:r>
        <w:rPr>
          <w:rFonts w:ascii="Arial" w:hAnsi="Arial" w:cs="Arial"/>
          <w:sz w:val="22"/>
          <w:szCs w:val="22"/>
        </w:rPr>
        <w:t xml:space="preserve">he author </w:t>
      </w:r>
      <w:r w:rsidR="006F45D9">
        <w:rPr>
          <w:rFonts w:ascii="Arial" w:hAnsi="Arial" w:cs="Arial"/>
          <w:sz w:val="22"/>
          <w:szCs w:val="22"/>
        </w:rPr>
        <w:t>asked, ’what year are you in?’ overall there were sixteen</w:t>
      </w:r>
      <w:r>
        <w:rPr>
          <w:rFonts w:ascii="Arial" w:hAnsi="Arial" w:cs="Arial"/>
          <w:sz w:val="22"/>
          <w:szCs w:val="22"/>
        </w:rPr>
        <w:t xml:space="preserve"> responses</w:t>
      </w:r>
      <w:r w:rsidR="006F45D9">
        <w:rPr>
          <w:rFonts w:ascii="Arial" w:hAnsi="Arial" w:cs="Arial"/>
          <w:sz w:val="22"/>
          <w:szCs w:val="22"/>
        </w:rPr>
        <w:t xml:space="preserve">, four pupils </w:t>
      </w:r>
      <w:r>
        <w:rPr>
          <w:rFonts w:ascii="Arial" w:hAnsi="Arial" w:cs="Arial"/>
          <w:sz w:val="22"/>
          <w:szCs w:val="22"/>
        </w:rPr>
        <w:t xml:space="preserve">from each year group </w:t>
      </w:r>
      <w:r w:rsidR="000D6532">
        <w:rPr>
          <w:rFonts w:ascii="Arial" w:hAnsi="Arial" w:cs="Arial"/>
          <w:sz w:val="22"/>
          <w:szCs w:val="22"/>
        </w:rPr>
        <w:t xml:space="preserve">in Key Stage 2 </w:t>
      </w:r>
      <w:r>
        <w:rPr>
          <w:rFonts w:ascii="Arial" w:hAnsi="Arial" w:cs="Arial"/>
          <w:sz w:val="22"/>
          <w:szCs w:val="22"/>
        </w:rPr>
        <w:t>(Year 3 to Year 6)</w:t>
      </w:r>
      <w:r w:rsidR="00115A6C">
        <w:rPr>
          <w:rFonts w:ascii="Arial" w:hAnsi="Arial" w:cs="Arial"/>
          <w:sz w:val="22"/>
          <w:szCs w:val="22"/>
        </w:rPr>
        <w:t xml:space="preserve"> answered anonymously.</w:t>
      </w:r>
      <w:r>
        <w:rPr>
          <w:rFonts w:ascii="Arial" w:hAnsi="Arial" w:cs="Arial"/>
          <w:sz w:val="22"/>
          <w:szCs w:val="22"/>
        </w:rPr>
        <w:t xml:space="preserve"> The purpose of</w:t>
      </w:r>
      <w:r w:rsidR="00115A6C">
        <w:rPr>
          <w:rFonts w:ascii="Arial" w:hAnsi="Arial" w:cs="Arial"/>
          <w:sz w:val="22"/>
          <w:szCs w:val="22"/>
        </w:rPr>
        <w:t xml:space="preserve"> collecting a</w:t>
      </w:r>
      <w:r>
        <w:rPr>
          <w:rFonts w:ascii="Arial" w:hAnsi="Arial" w:cs="Arial"/>
          <w:sz w:val="22"/>
          <w:szCs w:val="22"/>
        </w:rPr>
        <w:t xml:space="preserve"> variety of different age group varies on the type of learning and teaching being implemented, therefore, responses should be diverse. This possibility may result in the author receiv</w:t>
      </w:r>
      <w:r w:rsidR="000D6532">
        <w:rPr>
          <w:rFonts w:ascii="Arial" w:hAnsi="Arial" w:cs="Arial"/>
          <w:sz w:val="22"/>
          <w:szCs w:val="22"/>
        </w:rPr>
        <w:t>ing</w:t>
      </w:r>
      <w:r>
        <w:rPr>
          <w:rFonts w:ascii="Arial" w:hAnsi="Arial" w:cs="Arial"/>
          <w:sz w:val="22"/>
          <w:szCs w:val="22"/>
        </w:rPr>
        <w:t xml:space="preserve"> a wide</w:t>
      </w:r>
      <w:r w:rsidR="000D6532">
        <w:rPr>
          <w:rFonts w:ascii="Arial" w:hAnsi="Arial" w:cs="Arial"/>
          <w:sz w:val="22"/>
          <w:szCs w:val="22"/>
        </w:rPr>
        <w:t xml:space="preserve"> </w:t>
      </w:r>
      <w:r>
        <w:rPr>
          <w:rFonts w:ascii="Arial" w:hAnsi="Arial" w:cs="Arial"/>
          <w:sz w:val="22"/>
          <w:szCs w:val="22"/>
        </w:rPr>
        <w:t>range of variation in responses</w:t>
      </w:r>
      <w:r w:rsidR="00EC574F">
        <w:rPr>
          <w:rFonts w:ascii="Arial" w:hAnsi="Arial" w:cs="Arial"/>
          <w:sz w:val="22"/>
          <w:szCs w:val="22"/>
        </w:rPr>
        <w:t xml:space="preserve"> and experiences. </w:t>
      </w:r>
      <w:r>
        <w:rPr>
          <w:rFonts w:ascii="Arial" w:hAnsi="Arial" w:cs="Arial"/>
          <w:sz w:val="22"/>
          <w:szCs w:val="22"/>
        </w:rPr>
        <w:t xml:space="preserve"> </w:t>
      </w:r>
    </w:p>
    <w:p w14:paraId="3EEE77C1" w14:textId="77777777" w:rsidR="005F57BC" w:rsidRDefault="005F57BC">
      <w:pPr>
        <w:rPr>
          <w:rFonts w:ascii="Arial" w:hAnsi="Arial" w:cs="Arial"/>
          <w:sz w:val="22"/>
          <w:szCs w:val="22"/>
        </w:rPr>
      </w:pPr>
    </w:p>
    <w:p w14:paraId="6B97E27F" w14:textId="6FBF8418" w:rsidR="003D03F7" w:rsidRDefault="003D03F7">
      <w:pPr>
        <w:rPr>
          <w:rFonts w:ascii="Arial" w:hAnsi="Arial" w:cs="Arial"/>
          <w:i/>
          <w:iCs/>
          <w:sz w:val="22"/>
          <w:szCs w:val="22"/>
        </w:rPr>
      </w:pPr>
    </w:p>
    <w:p w14:paraId="49DF6BAB" w14:textId="44EE48B8" w:rsidR="00EC574F" w:rsidRPr="00EC574F" w:rsidRDefault="00EC574F">
      <w:pPr>
        <w:rPr>
          <w:rFonts w:ascii="Arial" w:hAnsi="Arial" w:cs="Arial"/>
          <w:i/>
          <w:iCs/>
          <w:sz w:val="22"/>
          <w:szCs w:val="22"/>
        </w:rPr>
      </w:pPr>
      <w:r w:rsidRPr="00EC574F">
        <w:rPr>
          <w:rFonts w:ascii="Arial" w:hAnsi="Arial" w:cs="Arial"/>
          <w:i/>
          <w:iCs/>
          <w:sz w:val="22"/>
          <w:szCs w:val="22"/>
        </w:rPr>
        <w:t xml:space="preserve">Table </w:t>
      </w:r>
      <w:r w:rsidR="00023A23">
        <w:rPr>
          <w:rFonts w:ascii="Arial" w:hAnsi="Arial" w:cs="Arial"/>
          <w:i/>
          <w:iCs/>
          <w:sz w:val="22"/>
          <w:szCs w:val="22"/>
        </w:rPr>
        <w:t>1.</w:t>
      </w:r>
      <w:r w:rsidRPr="00EC574F">
        <w:rPr>
          <w:rFonts w:ascii="Arial" w:hAnsi="Arial" w:cs="Arial"/>
          <w:i/>
          <w:iCs/>
          <w:sz w:val="22"/>
          <w:szCs w:val="22"/>
        </w:rPr>
        <w:t>6: Data analysing the response from Question. 3 of the pupils’ questionnaire</w:t>
      </w:r>
      <w:r w:rsidR="003D03F7">
        <w:rPr>
          <w:rFonts w:ascii="Arial" w:hAnsi="Arial" w:cs="Arial"/>
          <w:i/>
          <w:iCs/>
          <w:sz w:val="22"/>
          <w:szCs w:val="22"/>
        </w:rPr>
        <w:t xml:space="preserve"> (Appendix D).</w:t>
      </w:r>
      <w:r w:rsidRPr="00EC574F">
        <w:rPr>
          <w:rFonts w:ascii="Arial" w:hAnsi="Arial" w:cs="Arial"/>
          <w:i/>
          <w:iCs/>
          <w:sz w:val="22"/>
          <w:szCs w:val="22"/>
        </w:rPr>
        <w:t xml:space="preserve"> </w:t>
      </w:r>
    </w:p>
    <w:p w14:paraId="61514330" w14:textId="058B7DA1" w:rsidR="00EC574F" w:rsidRDefault="00EC574F">
      <w:pPr>
        <w:rPr>
          <w:rFonts w:ascii="Arial" w:hAnsi="Arial" w:cs="Arial"/>
          <w:sz w:val="22"/>
          <w:szCs w:val="22"/>
        </w:rPr>
      </w:pPr>
    </w:p>
    <w:p w14:paraId="535F4043" w14:textId="77777777" w:rsidR="00EC574F" w:rsidRDefault="00EC574F">
      <w:pPr>
        <w:rPr>
          <w:rFonts w:ascii="Arial" w:hAnsi="Arial" w:cs="Arial"/>
          <w:sz w:val="22"/>
          <w:szCs w:val="22"/>
        </w:rPr>
      </w:pPr>
    </w:p>
    <w:p w14:paraId="52F5BCAA" w14:textId="55DA23E2" w:rsidR="00626CA5" w:rsidRPr="00067286" w:rsidRDefault="004955B7">
      <w:pPr>
        <w:rPr>
          <w:rFonts w:ascii="Arial" w:hAnsi="Arial" w:cs="Arial"/>
          <w:sz w:val="22"/>
          <w:szCs w:val="22"/>
        </w:rPr>
      </w:pPr>
      <w:r>
        <w:rPr>
          <w:rFonts w:ascii="Arial" w:hAnsi="Arial" w:cs="Arial"/>
          <w:noProof/>
          <w:sz w:val="22"/>
          <w:szCs w:val="22"/>
        </w:rPr>
        <w:drawing>
          <wp:anchor distT="0" distB="0" distL="114300" distR="114300" simplePos="0" relativeHeight="251658240" behindDoc="1" locked="0" layoutInCell="1" allowOverlap="1" wp14:anchorId="2C9F67AD" wp14:editId="0980CF9B">
            <wp:simplePos x="0" y="0"/>
            <wp:positionH relativeFrom="column">
              <wp:posOffset>0</wp:posOffset>
            </wp:positionH>
            <wp:positionV relativeFrom="paragraph">
              <wp:posOffset>-4445</wp:posOffset>
            </wp:positionV>
            <wp:extent cx="5727700" cy="2680335"/>
            <wp:effectExtent l="0" t="0" r="0" b="0"/>
            <wp:wrapNone/>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4-03 at 14.37.1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2680335"/>
                    </a:xfrm>
                    <a:prstGeom prst="rect">
                      <a:avLst/>
                    </a:prstGeom>
                  </pic:spPr>
                </pic:pic>
              </a:graphicData>
            </a:graphic>
            <wp14:sizeRelH relativeFrom="page">
              <wp14:pctWidth>0</wp14:pctWidth>
            </wp14:sizeRelH>
            <wp14:sizeRelV relativeFrom="page">
              <wp14:pctHeight>0</wp14:pctHeight>
            </wp14:sizeRelV>
          </wp:anchor>
        </w:drawing>
      </w:r>
    </w:p>
    <w:p w14:paraId="1D9CC010" w14:textId="77777777" w:rsidR="00626CA5" w:rsidRDefault="00626CA5">
      <w:pPr>
        <w:rPr>
          <w:rFonts w:ascii="Arial" w:hAnsi="Arial" w:cs="Arial"/>
          <w:b/>
          <w:bCs/>
          <w:sz w:val="22"/>
          <w:szCs w:val="22"/>
          <w:u w:val="single"/>
        </w:rPr>
      </w:pPr>
    </w:p>
    <w:p w14:paraId="6A081BED" w14:textId="77777777" w:rsidR="00626CA5" w:rsidRDefault="00626CA5">
      <w:pPr>
        <w:rPr>
          <w:rFonts w:ascii="Arial" w:hAnsi="Arial" w:cs="Arial"/>
          <w:b/>
          <w:bCs/>
          <w:sz w:val="22"/>
          <w:szCs w:val="22"/>
          <w:u w:val="single"/>
        </w:rPr>
      </w:pPr>
    </w:p>
    <w:p w14:paraId="10F2BEC5" w14:textId="77777777" w:rsidR="00626CA5" w:rsidRDefault="00626CA5">
      <w:pPr>
        <w:rPr>
          <w:rFonts w:ascii="Arial" w:hAnsi="Arial" w:cs="Arial"/>
          <w:b/>
          <w:bCs/>
          <w:sz w:val="22"/>
          <w:szCs w:val="22"/>
          <w:u w:val="single"/>
        </w:rPr>
      </w:pPr>
    </w:p>
    <w:p w14:paraId="035F6A31" w14:textId="77777777" w:rsidR="00626CA5" w:rsidRDefault="00626CA5">
      <w:pPr>
        <w:rPr>
          <w:rFonts w:ascii="Arial" w:hAnsi="Arial" w:cs="Arial"/>
          <w:b/>
          <w:bCs/>
          <w:sz w:val="22"/>
          <w:szCs w:val="22"/>
          <w:u w:val="single"/>
        </w:rPr>
      </w:pPr>
    </w:p>
    <w:p w14:paraId="177B767C" w14:textId="77777777" w:rsidR="00626CA5" w:rsidRDefault="00626CA5">
      <w:pPr>
        <w:rPr>
          <w:rFonts w:ascii="Arial" w:hAnsi="Arial" w:cs="Arial"/>
          <w:b/>
          <w:bCs/>
          <w:sz w:val="22"/>
          <w:szCs w:val="22"/>
          <w:u w:val="single"/>
        </w:rPr>
      </w:pPr>
    </w:p>
    <w:p w14:paraId="3DF6096A" w14:textId="77777777" w:rsidR="00626CA5" w:rsidRDefault="00626CA5">
      <w:pPr>
        <w:rPr>
          <w:rFonts w:ascii="Arial" w:hAnsi="Arial" w:cs="Arial"/>
          <w:b/>
          <w:bCs/>
          <w:sz w:val="22"/>
          <w:szCs w:val="22"/>
          <w:u w:val="single"/>
        </w:rPr>
      </w:pPr>
    </w:p>
    <w:p w14:paraId="3C276F47" w14:textId="77777777" w:rsidR="00626CA5" w:rsidRDefault="00626CA5">
      <w:pPr>
        <w:rPr>
          <w:rFonts w:ascii="Arial" w:hAnsi="Arial" w:cs="Arial"/>
          <w:b/>
          <w:bCs/>
          <w:sz w:val="22"/>
          <w:szCs w:val="22"/>
          <w:u w:val="single"/>
        </w:rPr>
      </w:pPr>
    </w:p>
    <w:p w14:paraId="17CE6C68" w14:textId="77777777" w:rsidR="00626CA5" w:rsidRDefault="00626CA5">
      <w:pPr>
        <w:rPr>
          <w:rFonts w:ascii="Arial" w:hAnsi="Arial" w:cs="Arial"/>
          <w:b/>
          <w:bCs/>
          <w:sz w:val="22"/>
          <w:szCs w:val="22"/>
          <w:u w:val="single"/>
        </w:rPr>
      </w:pPr>
    </w:p>
    <w:p w14:paraId="533878AE" w14:textId="77777777" w:rsidR="00626CA5" w:rsidRDefault="00626CA5">
      <w:pPr>
        <w:rPr>
          <w:rFonts w:ascii="Arial" w:hAnsi="Arial" w:cs="Arial"/>
          <w:b/>
          <w:bCs/>
          <w:sz w:val="22"/>
          <w:szCs w:val="22"/>
          <w:u w:val="single"/>
        </w:rPr>
      </w:pPr>
    </w:p>
    <w:p w14:paraId="51883BCA" w14:textId="77777777" w:rsidR="00626CA5" w:rsidRDefault="00626CA5">
      <w:pPr>
        <w:rPr>
          <w:rFonts w:ascii="Arial" w:hAnsi="Arial" w:cs="Arial"/>
          <w:b/>
          <w:bCs/>
          <w:sz w:val="22"/>
          <w:szCs w:val="22"/>
          <w:u w:val="single"/>
        </w:rPr>
      </w:pPr>
    </w:p>
    <w:p w14:paraId="7B410500" w14:textId="77777777" w:rsidR="00626CA5" w:rsidRDefault="00626CA5">
      <w:pPr>
        <w:rPr>
          <w:rFonts w:ascii="Arial" w:hAnsi="Arial" w:cs="Arial"/>
          <w:b/>
          <w:bCs/>
          <w:sz w:val="22"/>
          <w:szCs w:val="22"/>
          <w:u w:val="single"/>
        </w:rPr>
      </w:pPr>
    </w:p>
    <w:p w14:paraId="5B722D54" w14:textId="77777777" w:rsidR="00626CA5" w:rsidRDefault="00626CA5">
      <w:pPr>
        <w:rPr>
          <w:rFonts w:ascii="Arial" w:hAnsi="Arial" w:cs="Arial"/>
          <w:b/>
          <w:bCs/>
          <w:sz w:val="22"/>
          <w:szCs w:val="22"/>
          <w:u w:val="single"/>
        </w:rPr>
      </w:pPr>
    </w:p>
    <w:p w14:paraId="56044709" w14:textId="77777777" w:rsidR="00EC574F" w:rsidRDefault="00EC574F">
      <w:pPr>
        <w:rPr>
          <w:rFonts w:ascii="Arial" w:hAnsi="Arial" w:cs="Arial"/>
          <w:sz w:val="22"/>
          <w:szCs w:val="22"/>
        </w:rPr>
      </w:pPr>
    </w:p>
    <w:p w14:paraId="395DDE22" w14:textId="77777777" w:rsidR="00EC574F" w:rsidRDefault="00EC574F">
      <w:pPr>
        <w:rPr>
          <w:rFonts w:ascii="Arial" w:hAnsi="Arial" w:cs="Arial"/>
          <w:sz w:val="22"/>
          <w:szCs w:val="22"/>
        </w:rPr>
      </w:pPr>
    </w:p>
    <w:p w14:paraId="1246F6AF" w14:textId="77777777" w:rsidR="00EC574F" w:rsidRDefault="00EC574F" w:rsidP="00EC574F">
      <w:pPr>
        <w:spacing w:line="360" w:lineRule="auto"/>
        <w:rPr>
          <w:rFonts w:ascii="Arial" w:hAnsi="Arial" w:cs="Arial"/>
          <w:sz w:val="22"/>
          <w:szCs w:val="22"/>
        </w:rPr>
      </w:pPr>
    </w:p>
    <w:p w14:paraId="4BF9D517" w14:textId="5E440AEA" w:rsidR="004955B7" w:rsidRDefault="004955B7" w:rsidP="00EC574F">
      <w:pPr>
        <w:spacing w:line="360" w:lineRule="auto"/>
        <w:rPr>
          <w:rFonts w:ascii="Arial" w:hAnsi="Arial" w:cs="Arial"/>
          <w:sz w:val="22"/>
          <w:szCs w:val="22"/>
        </w:rPr>
      </w:pPr>
    </w:p>
    <w:p w14:paraId="73638EAE" w14:textId="4D659F4C" w:rsidR="00125D35" w:rsidRDefault="00125D35" w:rsidP="00EC574F">
      <w:pPr>
        <w:spacing w:line="360" w:lineRule="auto"/>
        <w:rPr>
          <w:rFonts w:ascii="Arial" w:hAnsi="Arial" w:cs="Arial"/>
          <w:sz w:val="22"/>
          <w:szCs w:val="22"/>
        </w:rPr>
      </w:pPr>
    </w:p>
    <w:p w14:paraId="4E9D0AA3" w14:textId="77777777" w:rsidR="00125D35" w:rsidRDefault="00125D35" w:rsidP="00EC574F">
      <w:pPr>
        <w:spacing w:line="360" w:lineRule="auto"/>
        <w:rPr>
          <w:rFonts w:ascii="Arial" w:hAnsi="Arial" w:cs="Arial"/>
          <w:sz w:val="22"/>
          <w:szCs w:val="22"/>
        </w:rPr>
      </w:pPr>
    </w:p>
    <w:p w14:paraId="2B132D17" w14:textId="742723B8" w:rsidR="00DE2E3B" w:rsidRPr="002745C3" w:rsidRDefault="00EC574F" w:rsidP="002745C3">
      <w:pPr>
        <w:spacing w:line="360" w:lineRule="auto"/>
        <w:rPr>
          <w:rFonts w:ascii="Arial" w:hAnsi="Arial" w:cs="Arial"/>
          <w:i/>
          <w:iCs/>
          <w:sz w:val="22"/>
          <w:szCs w:val="22"/>
        </w:rPr>
      </w:pPr>
      <w:r>
        <w:rPr>
          <w:rFonts w:ascii="Arial" w:hAnsi="Arial" w:cs="Arial"/>
          <w:sz w:val="22"/>
          <w:szCs w:val="22"/>
        </w:rPr>
        <w:t>Purpose of the graph is to analysis the response given by pupils in answering Question 3 of the pupils’ questionnaire. The author asked, ‘Do you take part in the following activities in your lessons?’ as seen above</w:t>
      </w:r>
      <w:r w:rsidR="00F815D5">
        <w:rPr>
          <w:rFonts w:ascii="Arial" w:hAnsi="Arial" w:cs="Arial"/>
          <w:sz w:val="22"/>
          <w:szCs w:val="22"/>
        </w:rPr>
        <w:t>, 75</w:t>
      </w:r>
      <w:r w:rsidR="00E20CFD">
        <w:rPr>
          <w:rFonts w:ascii="Arial" w:hAnsi="Arial" w:cs="Arial"/>
          <w:sz w:val="22"/>
          <w:szCs w:val="22"/>
        </w:rPr>
        <w:t xml:space="preserve">% </w:t>
      </w:r>
      <w:r w:rsidR="00F815D5">
        <w:rPr>
          <w:rFonts w:ascii="Arial" w:hAnsi="Arial" w:cs="Arial"/>
          <w:sz w:val="22"/>
          <w:szCs w:val="22"/>
        </w:rPr>
        <w:t>pupils answered that ‘group responses’ take place in their learning, leaving 25</w:t>
      </w:r>
      <w:r w:rsidR="00E20CFD">
        <w:rPr>
          <w:rFonts w:ascii="Arial" w:hAnsi="Arial" w:cs="Arial"/>
          <w:sz w:val="22"/>
          <w:szCs w:val="22"/>
        </w:rPr>
        <w:t xml:space="preserve">% </w:t>
      </w:r>
      <w:r w:rsidR="00F815D5">
        <w:rPr>
          <w:rFonts w:ascii="Arial" w:hAnsi="Arial" w:cs="Arial"/>
          <w:sz w:val="22"/>
          <w:szCs w:val="22"/>
        </w:rPr>
        <w:t>unsure. To clarify, the authors use of language presented in the questionnaire may have needed to be written to suit the appropriate target audience, overcoming any uncertainty of questions or answers provided. Secondly, 98.3</w:t>
      </w:r>
      <w:r w:rsidR="00E20CFD">
        <w:rPr>
          <w:rFonts w:ascii="Arial" w:hAnsi="Arial" w:cs="Arial"/>
          <w:sz w:val="22"/>
          <w:szCs w:val="22"/>
        </w:rPr>
        <w:t xml:space="preserve">% </w:t>
      </w:r>
      <w:r w:rsidR="00F815D5">
        <w:rPr>
          <w:rFonts w:ascii="Arial" w:hAnsi="Arial" w:cs="Arial"/>
          <w:sz w:val="22"/>
          <w:szCs w:val="22"/>
        </w:rPr>
        <w:t>of participants recall three stars and a wish being present in their lessons, leaving 6.3</w:t>
      </w:r>
      <w:r w:rsidR="00E20CFD">
        <w:rPr>
          <w:rFonts w:ascii="Arial" w:hAnsi="Arial" w:cs="Arial"/>
          <w:sz w:val="22"/>
          <w:szCs w:val="22"/>
        </w:rPr>
        <w:t xml:space="preserve">% </w:t>
      </w:r>
      <w:r w:rsidR="00C03A9C">
        <w:rPr>
          <w:rFonts w:ascii="Arial" w:hAnsi="Arial" w:cs="Arial"/>
          <w:sz w:val="22"/>
          <w:szCs w:val="22"/>
        </w:rPr>
        <w:t xml:space="preserve">remain </w:t>
      </w:r>
      <w:r w:rsidR="00F815D5">
        <w:rPr>
          <w:rFonts w:ascii="Arial" w:hAnsi="Arial" w:cs="Arial"/>
          <w:sz w:val="22"/>
          <w:szCs w:val="22"/>
        </w:rPr>
        <w:t>un</w:t>
      </w:r>
      <w:r w:rsidR="00C03A9C">
        <w:rPr>
          <w:rFonts w:ascii="Arial" w:hAnsi="Arial" w:cs="Arial"/>
          <w:sz w:val="22"/>
          <w:szCs w:val="22"/>
        </w:rPr>
        <w:t>sure of the activity</w:t>
      </w:r>
      <w:r w:rsidR="00F815D5">
        <w:rPr>
          <w:rFonts w:ascii="Arial" w:hAnsi="Arial" w:cs="Arial"/>
          <w:sz w:val="22"/>
          <w:szCs w:val="22"/>
        </w:rPr>
        <w:t xml:space="preserve">. Thirdly, </w:t>
      </w:r>
      <w:r w:rsidR="00E20CFD">
        <w:rPr>
          <w:rFonts w:ascii="Arial" w:hAnsi="Arial" w:cs="Arial"/>
          <w:sz w:val="22"/>
          <w:szCs w:val="22"/>
        </w:rPr>
        <w:t xml:space="preserve">100% </w:t>
      </w:r>
      <w:r w:rsidR="00F815D5">
        <w:rPr>
          <w:rFonts w:ascii="Arial" w:hAnsi="Arial" w:cs="Arial"/>
          <w:sz w:val="22"/>
          <w:szCs w:val="22"/>
        </w:rPr>
        <w:t xml:space="preserve">of participants answered to peer- assessments being </w:t>
      </w:r>
      <w:r w:rsidR="00C03A9C">
        <w:rPr>
          <w:rFonts w:ascii="Arial" w:hAnsi="Arial" w:cs="Arial"/>
          <w:sz w:val="22"/>
          <w:szCs w:val="22"/>
        </w:rPr>
        <w:t>an activity in their lessons. Lastly, 87.</w:t>
      </w:r>
      <w:r w:rsidR="00CB014B">
        <w:rPr>
          <w:rFonts w:ascii="Arial" w:hAnsi="Arial" w:cs="Arial"/>
          <w:sz w:val="22"/>
          <w:szCs w:val="22"/>
        </w:rPr>
        <w:t>5</w:t>
      </w:r>
      <w:r w:rsidR="00E20CFD">
        <w:rPr>
          <w:rFonts w:ascii="Arial" w:hAnsi="Arial" w:cs="Arial"/>
          <w:sz w:val="22"/>
          <w:szCs w:val="22"/>
        </w:rPr>
        <w:t>%</w:t>
      </w:r>
      <w:r w:rsidR="00C03A9C">
        <w:rPr>
          <w:rFonts w:ascii="Arial" w:hAnsi="Arial" w:cs="Arial"/>
          <w:sz w:val="22"/>
          <w:szCs w:val="22"/>
        </w:rPr>
        <w:t xml:space="preserve"> of participants responded to traffic lights activities being an activity in their lesson</w:t>
      </w:r>
      <w:r w:rsidR="00CB014B">
        <w:rPr>
          <w:rFonts w:ascii="Arial" w:hAnsi="Arial" w:cs="Arial"/>
          <w:sz w:val="22"/>
          <w:szCs w:val="22"/>
        </w:rPr>
        <w:t>, leaving 12.5</w:t>
      </w:r>
      <w:r w:rsidR="00E20CFD">
        <w:rPr>
          <w:rFonts w:ascii="Arial" w:hAnsi="Arial" w:cs="Arial"/>
          <w:sz w:val="22"/>
          <w:szCs w:val="22"/>
        </w:rPr>
        <w:t xml:space="preserve">% </w:t>
      </w:r>
      <w:r w:rsidR="00CB014B">
        <w:rPr>
          <w:rFonts w:ascii="Arial" w:hAnsi="Arial" w:cs="Arial"/>
          <w:sz w:val="22"/>
          <w:szCs w:val="22"/>
        </w:rPr>
        <w:t>unsure.</w:t>
      </w:r>
      <w:r w:rsidR="005F57BC">
        <w:rPr>
          <w:rFonts w:ascii="Arial" w:hAnsi="Arial" w:cs="Arial"/>
          <w:sz w:val="22"/>
          <w:szCs w:val="22"/>
        </w:rPr>
        <w:t xml:space="preserve"> Overall, there is a high percentage of pupils</w:t>
      </w:r>
      <w:r w:rsidR="00CB2042">
        <w:rPr>
          <w:rFonts w:ascii="Arial" w:hAnsi="Arial" w:cs="Arial"/>
          <w:sz w:val="22"/>
          <w:szCs w:val="22"/>
        </w:rPr>
        <w:t xml:space="preserve"> </w:t>
      </w:r>
      <w:r w:rsidR="005F57BC">
        <w:rPr>
          <w:rFonts w:ascii="Arial" w:hAnsi="Arial" w:cs="Arial"/>
          <w:sz w:val="22"/>
          <w:szCs w:val="22"/>
        </w:rPr>
        <w:t xml:space="preserve">are aware of formative assessment strategies in their lessons. </w:t>
      </w:r>
      <w:r w:rsidR="004955B7">
        <w:rPr>
          <w:rFonts w:ascii="Arial" w:hAnsi="Arial" w:cs="Arial"/>
          <w:sz w:val="22"/>
          <w:szCs w:val="22"/>
        </w:rPr>
        <w:t xml:space="preserve">However, when comparing the results with the teachers’ response it was pointed out that all of the activities stated in the answer are active in lessons. </w:t>
      </w:r>
      <w:r w:rsidR="005F57BC">
        <w:rPr>
          <w:rFonts w:ascii="Arial" w:hAnsi="Arial" w:cs="Arial"/>
          <w:sz w:val="22"/>
          <w:szCs w:val="22"/>
        </w:rPr>
        <w:t xml:space="preserve">For future research, the author will need to </w:t>
      </w:r>
      <w:r w:rsidR="00CB2042">
        <w:rPr>
          <w:rFonts w:ascii="Arial" w:hAnsi="Arial" w:cs="Arial"/>
          <w:sz w:val="22"/>
          <w:szCs w:val="22"/>
        </w:rPr>
        <w:t xml:space="preserve">be aware of </w:t>
      </w:r>
      <w:r w:rsidR="00CB014B">
        <w:rPr>
          <w:rFonts w:ascii="Arial" w:hAnsi="Arial" w:cs="Arial"/>
          <w:sz w:val="22"/>
          <w:szCs w:val="22"/>
        </w:rPr>
        <w:t xml:space="preserve">appropriate </w:t>
      </w:r>
      <w:r w:rsidR="00CB2042">
        <w:rPr>
          <w:rFonts w:ascii="Arial" w:hAnsi="Arial" w:cs="Arial"/>
          <w:sz w:val="22"/>
          <w:szCs w:val="22"/>
        </w:rPr>
        <w:t xml:space="preserve">terminology to suit pupils’ language to avoid any confusion </w:t>
      </w:r>
      <w:r w:rsidR="00CB014B">
        <w:rPr>
          <w:rFonts w:ascii="Arial" w:hAnsi="Arial" w:cs="Arial"/>
          <w:sz w:val="22"/>
          <w:szCs w:val="22"/>
        </w:rPr>
        <w:t xml:space="preserve">or a </w:t>
      </w:r>
      <w:r w:rsidR="00CB2042">
        <w:rPr>
          <w:rFonts w:ascii="Arial" w:hAnsi="Arial" w:cs="Arial"/>
          <w:sz w:val="22"/>
          <w:szCs w:val="22"/>
        </w:rPr>
        <w:t>lack of understanding</w:t>
      </w:r>
      <w:r w:rsidR="00CB014B">
        <w:rPr>
          <w:rFonts w:ascii="Arial" w:hAnsi="Arial" w:cs="Arial"/>
          <w:sz w:val="22"/>
          <w:szCs w:val="22"/>
        </w:rPr>
        <w:t xml:space="preserve"> or illustrate a picture of the activity for students to identify</w:t>
      </w:r>
      <w:r w:rsidR="00CB2042">
        <w:rPr>
          <w:rFonts w:ascii="Arial" w:hAnsi="Arial" w:cs="Arial"/>
          <w:sz w:val="22"/>
          <w:szCs w:val="22"/>
        </w:rPr>
        <w:t>. Estyn (2015) reports states that pupils should be part of their own marking, stating that pupils should have an awareness of the ‘effectiveness of the marking’ and have a good understanding of the assessment policy, in order to engage in their own progression.</w:t>
      </w:r>
      <w:r w:rsidR="003D03F7">
        <w:rPr>
          <w:rFonts w:ascii="Arial" w:hAnsi="Arial" w:cs="Arial"/>
          <w:sz w:val="22"/>
          <w:szCs w:val="22"/>
        </w:rPr>
        <w:t xml:space="preserve"> In referring t</w:t>
      </w:r>
      <w:r w:rsidR="00CB014B">
        <w:rPr>
          <w:rFonts w:ascii="Arial" w:hAnsi="Arial" w:cs="Arial"/>
          <w:sz w:val="22"/>
          <w:szCs w:val="22"/>
        </w:rPr>
        <w:t>o the</w:t>
      </w:r>
      <w:r w:rsidR="003D03F7">
        <w:rPr>
          <w:rFonts w:ascii="Arial" w:hAnsi="Arial" w:cs="Arial"/>
          <w:sz w:val="22"/>
          <w:szCs w:val="22"/>
        </w:rPr>
        <w:t xml:space="preserve"> authors personal practice, regulating from research methodology and curriculum standards, pupils must be encouraged to be part of their learning in accordance to curriculum guidelines. By reviewing the responses from the pupils shown in </w:t>
      </w:r>
      <w:r w:rsidR="00023A23">
        <w:rPr>
          <w:rFonts w:ascii="Arial" w:hAnsi="Arial" w:cs="Arial"/>
          <w:sz w:val="22"/>
          <w:szCs w:val="22"/>
        </w:rPr>
        <w:t>(Appendix D: Table 1.7</w:t>
      </w:r>
      <w:r w:rsidR="00CB014B">
        <w:rPr>
          <w:rFonts w:ascii="Arial" w:hAnsi="Arial" w:cs="Arial"/>
          <w:i/>
          <w:iCs/>
          <w:sz w:val="22"/>
          <w:szCs w:val="22"/>
        </w:rPr>
        <w:t>)</w:t>
      </w:r>
      <w:r w:rsidR="003D03F7">
        <w:rPr>
          <w:rFonts w:ascii="Arial" w:hAnsi="Arial" w:cs="Arial"/>
          <w:i/>
          <w:iCs/>
          <w:sz w:val="22"/>
          <w:szCs w:val="22"/>
        </w:rPr>
        <w:t xml:space="preserve"> </w:t>
      </w:r>
      <w:r w:rsidR="003D03F7">
        <w:rPr>
          <w:rFonts w:ascii="Arial" w:hAnsi="Arial" w:cs="Arial"/>
          <w:sz w:val="22"/>
          <w:szCs w:val="22"/>
        </w:rPr>
        <w:t>8</w:t>
      </w:r>
      <w:r w:rsidR="00CB014B">
        <w:rPr>
          <w:rFonts w:ascii="Arial" w:hAnsi="Arial" w:cs="Arial"/>
          <w:sz w:val="22"/>
          <w:szCs w:val="22"/>
        </w:rPr>
        <w:t>1</w:t>
      </w:r>
      <w:r w:rsidR="00E20CFD">
        <w:rPr>
          <w:rFonts w:ascii="Arial" w:hAnsi="Arial" w:cs="Arial"/>
          <w:sz w:val="22"/>
          <w:szCs w:val="22"/>
        </w:rPr>
        <w:t xml:space="preserve">% </w:t>
      </w:r>
      <w:r w:rsidR="003D03F7">
        <w:rPr>
          <w:rFonts w:ascii="Arial" w:hAnsi="Arial" w:cs="Arial"/>
          <w:sz w:val="22"/>
          <w:szCs w:val="22"/>
        </w:rPr>
        <w:t xml:space="preserve">of pupils </w:t>
      </w:r>
      <w:r w:rsidR="00DE2E3B">
        <w:rPr>
          <w:rFonts w:ascii="Arial" w:hAnsi="Arial" w:cs="Arial"/>
          <w:sz w:val="22"/>
          <w:szCs w:val="22"/>
        </w:rPr>
        <w:t>believe that feedback improves their learning</w:t>
      </w:r>
      <w:r w:rsidR="00CB014B">
        <w:rPr>
          <w:rFonts w:ascii="Arial" w:hAnsi="Arial" w:cs="Arial"/>
          <w:sz w:val="22"/>
          <w:szCs w:val="22"/>
        </w:rPr>
        <w:t xml:space="preserve"> and 62.5</w:t>
      </w:r>
      <w:r w:rsidR="00E20CFD">
        <w:rPr>
          <w:rFonts w:ascii="Arial" w:hAnsi="Arial" w:cs="Arial"/>
          <w:sz w:val="22"/>
          <w:szCs w:val="22"/>
        </w:rPr>
        <w:t xml:space="preserve">% </w:t>
      </w:r>
      <w:r w:rsidR="00CB014B">
        <w:rPr>
          <w:rFonts w:ascii="Arial" w:hAnsi="Arial" w:cs="Arial"/>
          <w:sz w:val="22"/>
          <w:szCs w:val="22"/>
        </w:rPr>
        <w:t>of pupils responded to the feedback given in teacher assessment being extremely useful and 37.5</w:t>
      </w:r>
      <w:r w:rsidR="00E20CFD">
        <w:rPr>
          <w:rFonts w:ascii="Arial" w:hAnsi="Arial" w:cs="Arial"/>
          <w:sz w:val="22"/>
          <w:szCs w:val="22"/>
        </w:rPr>
        <w:t xml:space="preserve">% </w:t>
      </w:r>
      <w:r w:rsidR="00CB014B">
        <w:rPr>
          <w:rFonts w:ascii="Arial" w:hAnsi="Arial" w:cs="Arial"/>
          <w:sz w:val="22"/>
          <w:szCs w:val="22"/>
        </w:rPr>
        <w:t xml:space="preserve">responded to feedback being useful towards their progression of learning. </w:t>
      </w:r>
    </w:p>
    <w:p w14:paraId="26344878" w14:textId="77777777" w:rsidR="00DE2E3B" w:rsidRDefault="00DE2E3B">
      <w:pPr>
        <w:rPr>
          <w:rFonts w:ascii="Arial" w:hAnsi="Arial" w:cs="Arial"/>
          <w:sz w:val="22"/>
          <w:szCs w:val="22"/>
          <w:u w:val="single"/>
        </w:rPr>
      </w:pPr>
    </w:p>
    <w:p w14:paraId="174A20F0" w14:textId="160001E8" w:rsidR="00C609DB" w:rsidRDefault="00563F39" w:rsidP="003248B3">
      <w:pPr>
        <w:spacing w:line="360" w:lineRule="auto"/>
        <w:rPr>
          <w:rFonts w:ascii="Arial" w:hAnsi="Arial" w:cs="Arial"/>
          <w:sz w:val="22"/>
          <w:szCs w:val="22"/>
        </w:rPr>
      </w:pPr>
      <w:r>
        <w:rPr>
          <w:rFonts w:ascii="Arial" w:hAnsi="Arial" w:cs="Arial"/>
          <w:sz w:val="22"/>
          <w:szCs w:val="22"/>
        </w:rPr>
        <w:t>Following</w:t>
      </w:r>
      <w:r w:rsidR="009B0CEC">
        <w:rPr>
          <w:rFonts w:ascii="Arial" w:hAnsi="Arial" w:cs="Arial"/>
          <w:sz w:val="22"/>
          <w:szCs w:val="22"/>
        </w:rPr>
        <w:t xml:space="preserve"> the questionnaire responses </w:t>
      </w:r>
      <w:r w:rsidR="009B0CEC">
        <w:rPr>
          <w:rFonts w:ascii="Arial" w:hAnsi="Arial" w:cs="Arial"/>
          <w:i/>
          <w:iCs/>
          <w:sz w:val="22"/>
          <w:szCs w:val="22"/>
        </w:rPr>
        <w:t>(</w:t>
      </w:r>
      <w:r w:rsidR="009B0CEC" w:rsidRPr="00023A23">
        <w:rPr>
          <w:rFonts w:ascii="Arial" w:hAnsi="Arial" w:cs="Arial"/>
          <w:i/>
          <w:iCs/>
          <w:color w:val="000000" w:themeColor="text1"/>
          <w:sz w:val="22"/>
          <w:szCs w:val="22"/>
        </w:rPr>
        <w:t>Appendix</w:t>
      </w:r>
      <w:r w:rsidR="00023A23">
        <w:rPr>
          <w:rFonts w:ascii="Arial" w:hAnsi="Arial" w:cs="Arial"/>
          <w:i/>
          <w:iCs/>
          <w:color w:val="000000" w:themeColor="text1"/>
          <w:sz w:val="22"/>
          <w:szCs w:val="22"/>
        </w:rPr>
        <w:t xml:space="preserve"> E</w:t>
      </w:r>
      <w:r w:rsidR="009B0CEC" w:rsidRPr="00023A23">
        <w:rPr>
          <w:rFonts w:ascii="Arial" w:hAnsi="Arial" w:cs="Arial"/>
          <w:color w:val="000000" w:themeColor="text1"/>
          <w:sz w:val="22"/>
          <w:szCs w:val="22"/>
        </w:rPr>
        <w:t xml:space="preserve">) seems </w:t>
      </w:r>
      <w:r w:rsidR="009B0CEC">
        <w:rPr>
          <w:rFonts w:ascii="Arial" w:hAnsi="Arial" w:cs="Arial"/>
          <w:sz w:val="22"/>
          <w:szCs w:val="22"/>
        </w:rPr>
        <w:t xml:space="preserve">to show that </w:t>
      </w:r>
      <w:r w:rsidR="00B134B1">
        <w:rPr>
          <w:rFonts w:ascii="Arial" w:hAnsi="Arial" w:cs="Arial"/>
          <w:sz w:val="22"/>
          <w:szCs w:val="22"/>
        </w:rPr>
        <w:t>t</w:t>
      </w:r>
      <w:r w:rsidR="00DE2E3B">
        <w:rPr>
          <w:rFonts w:ascii="Arial" w:hAnsi="Arial" w:cs="Arial"/>
          <w:sz w:val="22"/>
          <w:szCs w:val="22"/>
        </w:rPr>
        <w:t>he author received three anonymous responses from</w:t>
      </w:r>
      <w:r w:rsidR="00B134B1">
        <w:rPr>
          <w:rFonts w:ascii="Arial" w:hAnsi="Arial" w:cs="Arial"/>
          <w:sz w:val="22"/>
          <w:szCs w:val="22"/>
        </w:rPr>
        <w:t xml:space="preserve"> </w:t>
      </w:r>
      <w:r w:rsidR="00DE2E3B">
        <w:rPr>
          <w:rFonts w:ascii="Arial" w:hAnsi="Arial" w:cs="Arial"/>
          <w:sz w:val="22"/>
          <w:szCs w:val="22"/>
        </w:rPr>
        <w:t>teacher</w:t>
      </w:r>
      <w:r w:rsidR="00B134B1">
        <w:rPr>
          <w:rFonts w:ascii="Arial" w:hAnsi="Arial" w:cs="Arial"/>
          <w:sz w:val="22"/>
          <w:szCs w:val="22"/>
        </w:rPr>
        <w:t>s t</w:t>
      </w:r>
      <w:r w:rsidR="00DE2E3B">
        <w:rPr>
          <w:rFonts w:ascii="Arial" w:hAnsi="Arial" w:cs="Arial"/>
          <w:sz w:val="22"/>
          <w:szCs w:val="22"/>
        </w:rPr>
        <w:t>hat teach in Key Stage 2</w:t>
      </w:r>
      <w:r w:rsidR="00B134B1">
        <w:rPr>
          <w:rFonts w:ascii="Arial" w:hAnsi="Arial" w:cs="Arial"/>
          <w:sz w:val="22"/>
          <w:szCs w:val="22"/>
        </w:rPr>
        <w:t xml:space="preserve">. Each participant responded with various responses in accordance </w:t>
      </w:r>
      <w:r w:rsidR="00E20CFD">
        <w:rPr>
          <w:rFonts w:ascii="Arial" w:hAnsi="Arial" w:cs="Arial"/>
          <w:sz w:val="22"/>
          <w:szCs w:val="22"/>
        </w:rPr>
        <w:t>to</w:t>
      </w:r>
      <w:r w:rsidR="00B134B1">
        <w:rPr>
          <w:rFonts w:ascii="Arial" w:hAnsi="Arial" w:cs="Arial"/>
          <w:sz w:val="22"/>
          <w:szCs w:val="22"/>
        </w:rPr>
        <w:t xml:space="preserve"> the questions given.</w:t>
      </w:r>
      <w:r w:rsidR="006F45D9">
        <w:rPr>
          <w:rFonts w:ascii="Arial" w:hAnsi="Arial" w:cs="Arial"/>
          <w:sz w:val="22"/>
          <w:szCs w:val="22"/>
        </w:rPr>
        <w:t xml:space="preserve"> As shown in Table. participants responded to the question, ‘Are Assessment for Learning strategies present in your teaching?’ </w:t>
      </w:r>
      <w:r w:rsidR="00E20CFD">
        <w:rPr>
          <w:rFonts w:ascii="Arial" w:hAnsi="Arial" w:cs="Arial"/>
          <w:sz w:val="22"/>
          <w:szCs w:val="22"/>
        </w:rPr>
        <w:t>100%</w:t>
      </w:r>
      <w:r w:rsidR="006F45D9">
        <w:rPr>
          <w:rFonts w:ascii="Arial" w:hAnsi="Arial" w:cs="Arial"/>
          <w:sz w:val="22"/>
          <w:szCs w:val="22"/>
        </w:rPr>
        <w:t xml:space="preserve"> of teachers confirming that Assessment for Learning (formally known as, Formative Assessment</w:t>
      </w:r>
      <w:r w:rsidR="000D379D">
        <w:rPr>
          <w:rFonts w:ascii="Arial" w:hAnsi="Arial" w:cs="Arial"/>
          <w:sz w:val="22"/>
          <w:szCs w:val="22"/>
        </w:rPr>
        <w:t xml:space="preserve">) strategies are present in their teaching. </w:t>
      </w:r>
      <w:r w:rsidR="00510A1A">
        <w:rPr>
          <w:rFonts w:ascii="Arial" w:hAnsi="Arial" w:cs="Arial"/>
          <w:sz w:val="22"/>
          <w:szCs w:val="22"/>
        </w:rPr>
        <w:t>Emphasising on</w:t>
      </w:r>
      <w:r w:rsidR="00E20CFD">
        <w:rPr>
          <w:rFonts w:ascii="Arial" w:hAnsi="Arial" w:cs="Arial"/>
          <w:sz w:val="22"/>
          <w:szCs w:val="22"/>
        </w:rPr>
        <w:t xml:space="preserve"> </w:t>
      </w:r>
      <w:r w:rsidR="003248B3">
        <w:rPr>
          <w:rFonts w:ascii="Arial" w:hAnsi="Arial" w:cs="Arial"/>
          <w:sz w:val="22"/>
          <w:szCs w:val="22"/>
        </w:rPr>
        <w:t xml:space="preserve">Black and </w:t>
      </w:r>
      <w:proofErr w:type="spellStart"/>
      <w:r w:rsidR="003248B3">
        <w:rPr>
          <w:rFonts w:ascii="Arial" w:hAnsi="Arial" w:cs="Arial"/>
          <w:sz w:val="22"/>
          <w:szCs w:val="22"/>
        </w:rPr>
        <w:t>Wiliam</w:t>
      </w:r>
      <w:proofErr w:type="spellEnd"/>
      <w:r w:rsidR="00E20CFD">
        <w:rPr>
          <w:rFonts w:ascii="Arial" w:hAnsi="Arial" w:cs="Arial"/>
          <w:sz w:val="22"/>
          <w:szCs w:val="22"/>
        </w:rPr>
        <w:t xml:space="preserve"> (1998) belief that Assessment for Learning </w:t>
      </w:r>
      <w:r w:rsidR="00C609DB">
        <w:rPr>
          <w:rFonts w:ascii="Arial" w:hAnsi="Arial" w:cs="Arial"/>
          <w:sz w:val="22"/>
          <w:szCs w:val="22"/>
        </w:rPr>
        <w:t xml:space="preserve">should be embedded within their teaching, stating ‘The ultimate user of assessment information that is </w:t>
      </w:r>
      <w:r w:rsidR="0004209A">
        <w:rPr>
          <w:rFonts w:ascii="Arial" w:hAnsi="Arial" w:cs="Arial"/>
          <w:sz w:val="22"/>
          <w:szCs w:val="22"/>
        </w:rPr>
        <w:t xml:space="preserve">elicited </w:t>
      </w:r>
      <w:r w:rsidR="00C609DB">
        <w:rPr>
          <w:rFonts w:ascii="Arial" w:hAnsi="Arial" w:cs="Arial"/>
          <w:sz w:val="22"/>
          <w:szCs w:val="22"/>
        </w:rPr>
        <w:t xml:space="preserve">in order to improve learning is the pupil’ to which the teachers hold responsibility to give opportunities for pupils to extend their engagement with their own learning progression </w:t>
      </w:r>
      <w:r w:rsidR="00510A1A">
        <w:rPr>
          <w:rFonts w:ascii="Arial" w:hAnsi="Arial" w:cs="Arial"/>
          <w:sz w:val="22"/>
          <w:szCs w:val="22"/>
        </w:rPr>
        <w:t>(</w:t>
      </w:r>
      <w:r w:rsidR="003248B3">
        <w:rPr>
          <w:rFonts w:ascii="Arial" w:hAnsi="Arial" w:cs="Arial"/>
          <w:sz w:val="22"/>
          <w:szCs w:val="22"/>
        </w:rPr>
        <w:t xml:space="preserve">Black and </w:t>
      </w:r>
      <w:proofErr w:type="spellStart"/>
      <w:r w:rsidR="003248B3">
        <w:rPr>
          <w:rFonts w:ascii="Arial" w:hAnsi="Arial" w:cs="Arial"/>
          <w:sz w:val="22"/>
          <w:szCs w:val="22"/>
        </w:rPr>
        <w:t>Wiliam</w:t>
      </w:r>
      <w:proofErr w:type="spellEnd"/>
      <w:r w:rsidR="00510A1A">
        <w:rPr>
          <w:rFonts w:ascii="Arial" w:hAnsi="Arial" w:cs="Arial"/>
          <w:sz w:val="22"/>
          <w:szCs w:val="22"/>
        </w:rPr>
        <w:t>, 1998</w:t>
      </w:r>
      <w:r w:rsidR="00C609DB">
        <w:rPr>
          <w:rFonts w:ascii="Arial" w:hAnsi="Arial" w:cs="Arial"/>
          <w:sz w:val="22"/>
          <w:szCs w:val="22"/>
        </w:rPr>
        <w:t xml:space="preserve">, pp.6). On further research, when </w:t>
      </w:r>
      <w:r w:rsidR="000D379D">
        <w:rPr>
          <w:rFonts w:ascii="Arial" w:hAnsi="Arial" w:cs="Arial"/>
          <w:sz w:val="22"/>
          <w:szCs w:val="22"/>
        </w:rPr>
        <w:t>questioned, ‘Explain why A</w:t>
      </w:r>
      <w:r w:rsidR="00C609DB">
        <w:rPr>
          <w:rFonts w:ascii="Arial" w:hAnsi="Arial" w:cs="Arial"/>
          <w:sz w:val="22"/>
          <w:szCs w:val="22"/>
        </w:rPr>
        <w:t xml:space="preserve">ssessment </w:t>
      </w:r>
      <w:r w:rsidR="000D379D">
        <w:rPr>
          <w:rFonts w:ascii="Arial" w:hAnsi="Arial" w:cs="Arial"/>
          <w:sz w:val="22"/>
          <w:szCs w:val="22"/>
        </w:rPr>
        <w:t>f</w:t>
      </w:r>
      <w:r w:rsidR="00C609DB">
        <w:rPr>
          <w:rFonts w:ascii="Arial" w:hAnsi="Arial" w:cs="Arial"/>
          <w:sz w:val="22"/>
          <w:szCs w:val="22"/>
        </w:rPr>
        <w:t xml:space="preserve">or </w:t>
      </w:r>
      <w:r w:rsidR="000D379D">
        <w:rPr>
          <w:rFonts w:ascii="Arial" w:hAnsi="Arial" w:cs="Arial"/>
          <w:sz w:val="22"/>
          <w:szCs w:val="22"/>
        </w:rPr>
        <w:t>L</w:t>
      </w:r>
      <w:r w:rsidR="00C609DB">
        <w:rPr>
          <w:rFonts w:ascii="Arial" w:hAnsi="Arial" w:cs="Arial"/>
          <w:sz w:val="22"/>
          <w:szCs w:val="22"/>
        </w:rPr>
        <w:t>earning</w:t>
      </w:r>
      <w:r w:rsidR="000D379D">
        <w:rPr>
          <w:rFonts w:ascii="Arial" w:hAnsi="Arial" w:cs="Arial"/>
          <w:sz w:val="22"/>
          <w:szCs w:val="22"/>
        </w:rPr>
        <w:t xml:space="preserve"> </w:t>
      </w:r>
      <w:r w:rsidR="000D379D">
        <w:rPr>
          <w:rFonts w:ascii="Arial" w:hAnsi="Arial" w:cs="Arial"/>
          <w:sz w:val="22"/>
          <w:szCs w:val="22"/>
        </w:rPr>
        <w:lastRenderedPageBreak/>
        <w:t>strategies are used in your teaching?’</w:t>
      </w:r>
      <w:r w:rsidR="003248B3">
        <w:rPr>
          <w:rFonts w:ascii="Arial" w:hAnsi="Arial" w:cs="Arial"/>
          <w:sz w:val="22"/>
          <w:szCs w:val="22"/>
        </w:rPr>
        <w:t xml:space="preserve"> p</w:t>
      </w:r>
      <w:r w:rsidR="000D379D">
        <w:rPr>
          <w:rFonts w:ascii="Arial" w:hAnsi="Arial" w:cs="Arial"/>
          <w:sz w:val="22"/>
          <w:szCs w:val="22"/>
        </w:rPr>
        <w:t>articipants responded with various explanations</w:t>
      </w:r>
      <w:r>
        <w:rPr>
          <w:rFonts w:ascii="Arial" w:hAnsi="Arial" w:cs="Arial"/>
          <w:sz w:val="22"/>
          <w:szCs w:val="22"/>
        </w:rPr>
        <w:t xml:space="preserve"> </w:t>
      </w:r>
      <w:r w:rsidR="00E92C05">
        <w:rPr>
          <w:rFonts w:ascii="Arial" w:hAnsi="Arial" w:cs="Arial"/>
          <w:sz w:val="22"/>
          <w:szCs w:val="22"/>
        </w:rPr>
        <w:t>clarifying</w:t>
      </w:r>
      <w:r>
        <w:rPr>
          <w:rFonts w:ascii="Arial" w:hAnsi="Arial" w:cs="Arial"/>
          <w:sz w:val="22"/>
          <w:szCs w:val="22"/>
        </w:rPr>
        <w:t xml:space="preserve"> the use of formative assessment strategies</w:t>
      </w:r>
      <w:r w:rsidR="003248B3">
        <w:rPr>
          <w:rFonts w:ascii="Arial" w:hAnsi="Arial" w:cs="Arial"/>
          <w:sz w:val="22"/>
          <w:szCs w:val="22"/>
        </w:rPr>
        <w:t xml:space="preserve">, however all correlates to the same value of </w:t>
      </w:r>
      <w:r>
        <w:rPr>
          <w:rFonts w:ascii="Arial" w:hAnsi="Arial" w:cs="Arial"/>
          <w:sz w:val="22"/>
          <w:szCs w:val="22"/>
        </w:rPr>
        <w:t xml:space="preserve">promoting </w:t>
      </w:r>
      <w:r w:rsidR="003248B3">
        <w:rPr>
          <w:rFonts w:ascii="Arial" w:hAnsi="Arial" w:cs="Arial"/>
          <w:sz w:val="22"/>
          <w:szCs w:val="22"/>
        </w:rPr>
        <w:t xml:space="preserve">opportunity for pupils to be active within </w:t>
      </w:r>
      <w:r>
        <w:rPr>
          <w:rFonts w:ascii="Arial" w:hAnsi="Arial" w:cs="Arial"/>
          <w:sz w:val="22"/>
          <w:szCs w:val="22"/>
        </w:rPr>
        <w:t xml:space="preserve">their own </w:t>
      </w:r>
      <w:r w:rsidR="003248B3">
        <w:rPr>
          <w:rFonts w:ascii="Arial" w:hAnsi="Arial" w:cs="Arial"/>
          <w:sz w:val="22"/>
          <w:szCs w:val="22"/>
        </w:rPr>
        <w:t>learning pro</w:t>
      </w:r>
      <w:r>
        <w:rPr>
          <w:rFonts w:ascii="Arial" w:hAnsi="Arial" w:cs="Arial"/>
          <w:sz w:val="22"/>
          <w:szCs w:val="22"/>
        </w:rPr>
        <w:t>cess by acquiring feedback:</w:t>
      </w:r>
    </w:p>
    <w:p w14:paraId="79510DB7" w14:textId="7F01D01C" w:rsidR="00C609DB" w:rsidRDefault="00C609DB" w:rsidP="003248B3">
      <w:pPr>
        <w:pStyle w:val="ListParagraph"/>
        <w:numPr>
          <w:ilvl w:val="0"/>
          <w:numId w:val="3"/>
        </w:numPr>
        <w:spacing w:line="360" w:lineRule="auto"/>
        <w:rPr>
          <w:rFonts w:ascii="Arial" w:hAnsi="Arial" w:cs="Arial"/>
          <w:sz w:val="22"/>
          <w:szCs w:val="22"/>
        </w:rPr>
      </w:pPr>
      <w:r>
        <w:rPr>
          <w:rFonts w:ascii="Arial" w:hAnsi="Arial" w:cs="Arial"/>
          <w:sz w:val="22"/>
          <w:szCs w:val="22"/>
        </w:rPr>
        <w:t xml:space="preserve">Relevant to all pupils marking </w:t>
      </w:r>
      <w:r w:rsidR="003248B3">
        <w:rPr>
          <w:rFonts w:ascii="Arial" w:hAnsi="Arial" w:cs="Arial"/>
          <w:sz w:val="22"/>
          <w:szCs w:val="22"/>
        </w:rPr>
        <w:t>their own work.</w:t>
      </w:r>
    </w:p>
    <w:p w14:paraId="0399C094" w14:textId="2409F288" w:rsidR="003248B3" w:rsidRDefault="003248B3" w:rsidP="003248B3">
      <w:pPr>
        <w:pStyle w:val="ListParagraph"/>
        <w:numPr>
          <w:ilvl w:val="0"/>
          <w:numId w:val="3"/>
        </w:numPr>
        <w:spacing w:line="360" w:lineRule="auto"/>
        <w:rPr>
          <w:rFonts w:ascii="Arial" w:hAnsi="Arial" w:cs="Arial"/>
          <w:sz w:val="22"/>
          <w:szCs w:val="22"/>
        </w:rPr>
      </w:pPr>
      <w:r>
        <w:rPr>
          <w:rFonts w:ascii="Arial" w:hAnsi="Arial" w:cs="Arial"/>
          <w:sz w:val="22"/>
          <w:szCs w:val="22"/>
        </w:rPr>
        <w:t>To assess comprehension so that learners understand how to improve. It also provides feedback and peer-assessment.</w:t>
      </w:r>
    </w:p>
    <w:p w14:paraId="3920D684" w14:textId="64D98D9A" w:rsidR="00023A23" w:rsidRPr="005005F0" w:rsidRDefault="003248B3" w:rsidP="00023A23">
      <w:pPr>
        <w:pStyle w:val="ListParagraph"/>
        <w:numPr>
          <w:ilvl w:val="0"/>
          <w:numId w:val="3"/>
        </w:numPr>
        <w:spacing w:line="360" w:lineRule="auto"/>
        <w:rPr>
          <w:rFonts w:ascii="Arial" w:hAnsi="Arial" w:cs="Arial"/>
          <w:sz w:val="22"/>
          <w:szCs w:val="22"/>
        </w:rPr>
      </w:pPr>
      <w:r>
        <w:rPr>
          <w:rFonts w:ascii="Arial" w:hAnsi="Arial" w:cs="Arial"/>
          <w:sz w:val="22"/>
          <w:szCs w:val="22"/>
        </w:rPr>
        <w:t>To promote pupils to take responsibilities for their personal development by knowing what the target is and how to reach that target’</w:t>
      </w:r>
    </w:p>
    <w:p w14:paraId="6CB09F7C" w14:textId="77777777" w:rsidR="00125D35" w:rsidRDefault="00125D35" w:rsidP="00DE2E3B">
      <w:pPr>
        <w:spacing w:line="360" w:lineRule="auto"/>
        <w:rPr>
          <w:rFonts w:ascii="Arial" w:hAnsi="Arial" w:cs="Arial"/>
          <w:sz w:val="22"/>
          <w:szCs w:val="22"/>
        </w:rPr>
      </w:pPr>
    </w:p>
    <w:p w14:paraId="0B822508" w14:textId="63557622" w:rsidR="00023A23" w:rsidRPr="00023A23" w:rsidRDefault="00023A23" w:rsidP="00DE2E3B">
      <w:pPr>
        <w:spacing w:line="360" w:lineRule="auto"/>
        <w:rPr>
          <w:rFonts w:ascii="Arial" w:hAnsi="Arial" w:cs="Arial"/>
          <w:i/>
          <w:iCs/>
          <w:sz w:val="22"/>
          <w:szCs w:val="22"/>
        </w:rPr>
      </w:pPr>
      <w:r w:rsidRPr="00023A23">
        <w:rPr>
          <w:rFonts w:ascii="Arial" w:hAnsi="Arial" w:cs="Arial"/>
          <w:i/>
          <w:iCs/>
          <w:sz w:val="22"/>
          <w:szCs w:val="22"/>
        </w:rPr>
        <w:t>Table 2.5</w:t>
      </w:r>
      <w:r>
        <w:rPr>
          <w:rFonts w:ascii="Arial" w:hAnsi="Arial" w:cs="Arial"/>
          <w:i/>
          <w:iCs/>
          <w:sz w:val="22"/>
          <w:szCs w:val="22"/>
        </w:rPr>
        <w:t xml:space="preserve">: Data analysing the response from Question.7 </w:t>
      </w:r>
      <w:r w:rsidR="00E11F3E">
        <w:rPr>
          <w:rFonts w:ascii="Arial" w:hAnsi="Arial" w:cs="Arial"/>
          <w:i/>
          <w:iCs/>
          <w:sz w:val="22"/>
          <w:szCs w:val="22"/>
        </w:rPr>
        <w:t>of the teachers’ questionnaires.</w:t>
      </w:r>
    </w:p>
    <w:p w14:paraId="717E7C11" w14:textId="12105321" w:rsidR="009B0CEC" w:rsidRDefault="004955B7" w:rsidP="00DE2E3B">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59264" behindDoc="1" locked="0" layoutInCell="1" allowOverlap="1" wp14:anchorId="07A5F2BE" wp14:editId="3C22555B">
            <wp:simplePos x="0" y="0"/>
            <wp:positionH relativeFrom="column">
              <wp:posOffset>0</wp:posOffset>
            </wp:positionH>
            <wp:positionV relativeFrom="paragraph">
              <wp:posOffset>145142</wp:posOffset>
            </wp:positionV>
            <wp:extent cx="5727700" cy="2820035"/>
            <wp:effectExtent l="0" t="0" r="0" b="0"/>
            <wp:wrapNone/>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4-03 at 16.24.26.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2820035"/>
                    </a:xfrm>
                    <a:prstGeom prst="rect">
                      <a:avLst/>
                    </a:prstGeom>
                  </pic:spPr>
                </pic:pic>
              </a:graphicData>
            </a:graphic>
            <wp14:sizeRelH relativeFrom="page">
              <wp14:pctWidth>0</wp14:pctWidth>
            </wp14:sizeRelH>
            <wp14:sizeRelV relativeFrom="page">
              <wp14:pctHeight>0</wp14:pctHeight>
            </wp14:sizeRelV>
          </wp:anchor>
        </w:drawing>
      </w:r>
    </w:p>
    <w:p w14:paraId="3FAC9B43" w14:textId="2293C94D" w:rsidR="009B0CEC" w:rsidRDefault="009B0CEC" w:rsidP="00DE2E3B">
      <w:pPr>
        <w:spacing w:line="360" w:lineRule="auto"/>
        <w:rPr>
          <w:rFonts w:ascii="Arial" w:hAnsi="Arial" w:cs="Arial"/>
          <w:sz w:val="22"/>
          <w:szCs w:val="22"/>
        </w:rPr>
      </w:pPr>
    </w:p>
    <w:p w14:paraId="6A735A68" w14:textId="69197E54" w:rsidR="009B0CEC" w:rsidRDefault="009B0CEC" w:rsidP="00DE2E3B">
      <w:pPr>
        <w:spacing w:line="360" w:lineRule="auto"/>
        <w:rPr>
          <w:rFonts w:ascii="Arial" w:hAnsi="Arial" w:cs="Arial"/>
          <w:sz w:val="22"/>
          <w:szCs w:val="22"/>
        </w:rPr>
      </w:pPr>
    </w:p>
    <w:p w14:paraId="711E2448" w14:textId="0348BB28" w:rsidR="009B0CEC" w:rsidRDefault="009B0CEC" w:rsidP="00DE2E3B">
      <w:pPr>
        <w:spacing w:line="360" w:lineRule="auto"/>
        <w:rPr>
          <w:rFonts w:ascii="Arial" w:hAnsi="Arial" w:cs="Arial"/>
          <w:sz w:val="22"/>
          <w:szCs w:val="22"/>
        </w:rPr>
      </w:pPr>
    </w:p>
    <w:p w14:paraId="3B343F57" w14:textId="77777777" w:rsidR="004955B7" w:rsidRDefault="004955B7" w:rsidP="00DE2E3B">
      <w:pPr>
        <w:spacing w:line="360" w:lineRule="auto"/>
        <w:rPr>
          <w:rFonts w:ascii="Arial" w:hAnsi="Arial" w:cs="Arial"/>
          <w:sz w:val="22"/>
          <w:szCs w:val="22"/>
        </w:rPr>
      </w:pPr>
    </w:p>
    <w:p w14:paraId="579259AF" w14:textId="77777777" w:rsidR="004955B7" w:rsidRDefault="004955B7" w:rsidP="00DE2E3B">
      <w:pPr>
        <w:spacing w:line="360" w:lineRule="auto"/>
        <w:rPr>
          <w:rFonts w:ascii="Arial" w:hAnsi="Arial" w:cs="Arial"/>
          <w:sz w:val="22"/>
          <w:szCs w:val="22"/>
        </w:rPr>
      </w:pPr>
    </w:p>
    <w:p w14:paraId="7BF98271" w14:textId="77777777" w:rsidR="004955B7" w:rsidRDefault="004955B7" w:rsidP="00DE2E3B">
      <w:pPr>
        <w:spacing w:line="360" w:lineRule="auto"/>
        <w:rPr>
          <w:rFonts w:ascii="Arial" w:hAnsi="Arial" w:cs="Arial"/>
          <w:sz w:val="22"/>
          <w:szCs w:val="22"/>
        </w:rPr>
      </w:pPr>
    </w:p>
    <w:p w14:paraId="6E156E05" w14:textId="77777777" w:rsidR="004955B7" w:rsidRDefault="004955B7" w:rsidP="00DE2E3B">
      <w:pPr>
        <w:spacing w:line="360" w:lineRule="auto"/>
        <w:rPr>
          <w:rFonts w:ascii="Arial" w:hAnsi="Arial" w:cs="Arial"/>
          <w:sz w:val="22"/>
          <w:szCs w:val="22"/>
        </w:rPr>
      </w:pPr>
    </w:p>
    <w:p w14:paraId="48EF79AB" w14:textId="77777777" w:rsidR="004955B7" w:rsidRDefault="004955B7" w:rsidP="00DE2E3B">
      <w:pPr>
        <w:spacing w:line="360" w:lineRule="auto"/>
        <w:rPr>
          <w:rFonts w:ascii="Arial" w:hAnsi="Arial" w:cs="Arial"/>
          <w:sz w:val="22"/>
          <w:szCs w:val="22"/>
        </w:rPr>
      </w:pPr>
    </w:p>
    <w:p w14:paraId="0700B395" w14:textId="77777777" w:rsidR="004955B7" w:rsidRDefault="004955B7" w:rsidP="00DE2E3B">
      <w:pPr>
        <w:spacing w:line="360" w:lineRule="auto"/>
        <w:rPr>
          <w:rFonts w:ascii="Arial" w:hAnsi="Arial" w:cs="Arial"/>
          <w:sz w:val="22"/>
          <w:szCs w:val="22"/>
        </w:rPr>
      </w:pPr>
    </w:p>
    <w:p w14:paraId="3D66E1C7" w14:textId="77777777" w:rsidR="004955B7" w:rsidRDefault="004955B7" w:rsidP="00DE2E3B">
      <w:pPr>
        <w:spacing w:line="360" w:lineRule="auto"/>
        <w:rPr>
          <w:rFonts w:ascii="Arial" w:hAnsi="Arial" w:cs="Arial"/>
          <w:sz w:val="22"/>
          <w:szCs w:val="22"/>
        </w:rPr>
      </w:pPr>
    </w:p>
    <w:p w14:paraId="595F9F1D" w14:textId="77777777" w:rsidR="004955B7" w:rsidRDefault="004955B7" w:rsidP="00DE2E3B">
      <w:pPr>
        <w:spacing w:line="360" w:lineRule="auto"/>
        <w:rPr>
          <w:rFonts w:ascii="Arial" w:hAnsi="Arial" w:cs="Arial"/>
          <w:sz w:val="22"/>
          <w:szCs w:val="22"/>
        </w:rPr>
      </w:pPr>
    </w:p>
    <w:p w14:paraId="67B26234" w14:textId="77777777" w:rsidR="004955B7" w:rsidRDefault="004955B7" w:rsidP="00DE2E3B">
      <w:pPr>
        <w:spacing w:line="360" w:lineRule="auto"/>
        <w:rPr>
          <w:rFonts w:ascii="Arial" w:hAnsi="Arial" w:cs="Arial"/>
          <w:sz w:val="22"/>
          <w:szCs w:val="22"/>
        </w:rPr>
      </w:pPr>
    </w:p>
    <w:p w14:paraId="2F9867A5" w14:textId="08C3D4C9" w:rsidR="009B0CEC" w:rsidRPr="00476B5D" w:rsidRDefault="009B0CEC" w:rsidP="00DE2E3B">
      <w:pPr>
        <w:spacing w:line="360" w:lineRule="auto"/>
        <w:rPr>
          <w:rFonts w:ascii="Arial" w:hAnsi="Arial" w:cs="Arial"/>
          <w:i/>
          <w:iCs/>
          <w:sz w:val="22"/>
          <w:szCs w:val="22"/>
        </w:rPr>
      </w:pPr>
      <w:r>
        <w:rPr>
          <w:rFonts w:ascii="Arial" w:hAnsi="Arial" w:cs="Arial"/>
          <w:sz w:val="22"/>
          <w:szCs w:val="22"/>
        </w:rPr>
        <w:t xml:space="preserve">The findings shown in the graph </w:t>
      </w:r>
      <w:r w:rsidR="003E5768">
        <w:rPr>
          <w:rFonts w:ascii="Arial" w:hAnsi="Arial" w:cs="Arial"/>
          <w:sz w:val="22"/>
          <w:szCs w:val="22"/>
        </w:rPr>
        <w:t>above analyses the responses given when instructed the participants to indicate how effective A</w:t>
      </w:r>
      <w:r w:rsidR="00E11F3E">
        <w:rPr>
          <w:rFonts w:ascii="Arial" w:hAnsi="Arial" w:cs="Arial"/>
          <w:sz w:val="22"/>
          <w:szCs w:val="22"/>
        </w:rPr>
        <w:t>ssessment for Learning</w:t>
      </w:r>
      <w:r w:rsidR="003E5768">
        <w:rPr>
          <w:rFonts w:ascii="Arial" w:hAnsi="Arial" w:cs="Arial"/>
          <w:sz w:val="22"/>
          <w:szCs w:val="22"/>
        </w:rPr>
        <w:t xml:space="preserve"> strategies are when considering learners’ progress. The results provide a 100% ‘Very effective’ rate when implementing Assessment for Learning strategies into the lesson provisions; Traffic lights, self-assessment and peer-assessment. However, participants answered with a 66.7% rating of ‘very effective’ when considering the impact on learners’ progression, with 33.3% rating of effective remaining. This exemplifies</w:t>
      </w:r>
      <w:r w:rsidR="00E11F3E">
        <w:rPr>
          <w:rFonts w:ascii="Arial" w:hAnsi="Arial" w:cs="Arial"/>
          <w:sz w:val="22"/>
          <w:szCs w:val="22"/>
        </w:rPr>
        <w:t xml:space="preserve"> that overall participants believe that by engaging pupils within their own learning using formative assessments there is a superior response in their progress</w:t>
      </w:r>
      <w:r w:rsidR="00476B5D">
        <w:rPr>
          <w:rFonts w:ascii="Arial" w:hAnsi="Arial" w:cs="Arial"/>
          <w:sz w:val="22"/>
          <w:szCs w:val="22"/>
        </w:rPr>
        <w:t xml:space="preserve">. </w:t>
      </w:r>
    </w:p>
    <w:p w14:paraId="0D3638A1" w14:textId="77777777" w:rsidR="002745C3" w:rsidRDefault="002745C3" w:rsidP="00DE2E3B">
      <w:pPr>
        <w:spacing w:line="360" w:lineRule="auto"/>
        <w:rPr>
          <w:rFonts w:ascii="Arial" w:hAnsi="Arial" w:cs="Arial"/>
          <w:sz w:val="22"/>
          <w:szCs w:val="22"/>
        </w:rPr>
      </w:pPr>
    </w:p>
    <w:p w14:paraId="1AA07989" w14:textId="1EF7203F" w:rsidR="00E92C05" w:rsidRPr="0036321E" w:rsidRDefault="00E92C05" w:rsidP="00E92C05">
      <w:pPr>
        <w:spacing w:line="360" w:lineRule="auto"/>
        <w:rPr>
          <w:rFonts w:ascii="Arial" w:hAnsi="Arial" w:cs="Arial"/>
          <w:i/>
          <w:iCs/>
          <w:color w:val="000000" w:themeColor="text1"/>
          <w:sz w:val="22"/>
          <w:szCs w:val="22"/>
        </w:rPr>
      </w:pPr>
      <w:r>
        <w:rPr>
          <w:rFonts w:ascii="Arial" w:hAnsi="Arial" w:cs="Arial"/>
          <w:color w:val="000000" w:themeColor="text1"/>
          <w:sz w:val="22"/>
          <w:szCs w:val="22"/>
          <w:shd w:val="clear" w:color="auto" w:fill="FFFFFF"/>
        </w:rPr>
        <w:t xml:space="preserve">To conclude to research tools used in the research, </w:t>
      </w:r>
      <w:r w:rsidRPr="00125D35">
        <w:rPr>
          <w:rFonts w:ascii="Arial" w:hAnsi="Arial" w:cs="Arial"/>
          <w:color w:val="000000" w:themeColor="text1"/>
          <w:sz w:val="22"/>
          <w:szCs w:val="22"/>
          <w:shd w:val="clear" w:color="auto" w:fill="FFFFFF"/>
        </w:rPr>
        <w:t xml:space="preserve">Interviews can be defined as a qualitative research technique which involves “conducting intensive individual interviews with a small number of respondents to explore their perspectives on a particular idea, program or </w:t>
      </w:r>
      <w:r w:rsidRPr="00125D35">
        <w:rPr>
          <w:rFonts w:ascii="Arial" w:hAnsi="Arial" w:cs="Arial"/>
          <w:color w:val="000000" w:themeColor="text1"/>
          <w:sz w:val="22"/>
          <w:szCs w:val="22"/>
          <w:shd w:val="clear" w:color="auto" w:fill="FFFFFF"/>
        </w:rPr>
        <w:lastRenderedPageBreak/>
        <w:t>situation.”</w:t>
      </w:r>
      <w:r w:rsidRPr="005A4181">
        <w:rPr>
          <w:rFonts w:ascii="Arial" w:hAnsi="Arial" w:cs="Arial"/>
          <w:color w:val="000000" w:themeColor="text1"/>
          <w:sz w:val="22"/>
          <w:szCs w:val="22"/>
          <w:shd w:val="clear" w:color="auto" w:fill="FFFFFF"/>
        </w:rPr>
        <w:t xml:space="preserve"> (O’Leary, 2004). </w:t>
      </w:r>
      <w:r>
        <w:rPr>
          <w:rFonts w:ascii="Arial" w:hAnsi="Arial" w:cs="Arial"/>
          <w:color w:val="000000" w:themeColor="text1"/>
          <w:sz w:val="22"/>
          <w:szCs w:val="22"/>
          <w:shd w:val="clear" w:color="auto" w:fill="FFFFFF"/>
        </w:rPr>
        <w:t xml:space="preserve">The author conducted a semi-structured interview to evaluate key topics in this research with a primary school teacher, that is at present teaching in Key Stage 2. The results shown in (Appendix F) identifies the response from the participant that initiates their views and implementations on feedback within their professional practice. Evidently, when asked in Question 3. ‘Do you think implementing Assessment for Learning strategies actively engage students in their own learning?’ the respondent answered strongly to the matter, ‘Yes definitely, it improves engagement and motivates learners to engage in their learning’ supporting Black and </w:t>
      </w:r>
      <w:proofErr w:type="spellStart"/>
      <w:r>
        <w:rPr>
          <w:rFonts w:ascii="Arial" w:hAnsi="Arial" w:cs="Arial"/>
          <w:color w:val="000000" w:themeColor="text1"/>
          <w:sz w:val="22"/>
          <w:szCs w:val="22"/>
          <w:shd w:val="clear" w:color="auto" w:fill="FFFFFF"/>
        </w:rPr>
        <w:t>Wiliam</w:t>
      </w:r>
      <w:proofErr w:type="spellEnd"/>
      <w:r>
        <w:rPr>
          <w:rFonts w:ascii="Arial" w:hAnsi="Arial" w:cs="Arial"/>
          <w:color w:val="000000" w:themeColor="text1"/>
          <w:sz w:val="22"/>
          <w:szCs w:val="22"/>
          <w:shd w:val="clear" w:color="auto" w:fill="FFFFFF"/>
        </w:rPr>
        <w:t xml:space="preserve"> (1998) theory. According to Black and </w:t>
      </w:r>
      <w:proofErr w:type="spellStart"/>
      <w:r>
        <w:rPr>
          <w:rFonts w:ascii="Arial" w:hAnsi="Arial" w:cs="Arial"/>
          <w:color w:val="000000" w:themeColor="text1"/>
          <w:sz w:val="22"/>
          <w:szCs w:val="22"/>
          <w:shd w:val="clear" w:color="auto" w:fill="FFFFFF"/>
        </w:rPr>
        <w:t>Wiliam</w:t>
      </w:r>
      <w:proofErr w:type="spellEnd"/>
      <w:r>
        <w:rPr>
          <w:rFonts w:ascii="Arial" w:hAnsi="Arial" w:cs="Arial"/>
          <w:color w:val="000000" w:themeColor="text1"/>
          <w:sz w:val="22"/>
          <w:szCs w:val="22"/>
          <w:shd w:val="clear" w:color="auto" w:fill="FFFFFF"/>
        </w:rPr>
        <w:t xml:space="preserve"> (1998) ‘students can achieve a learning goal only if they understand that goal and can assess what they need to do to reach it’, therefore, teachers hold a responsibility to imply this into their professional practice. This can have a significant impact on the learners’ recognition of their progression, it will encourage them to work towards their personal targets (Black et al. 2003).</w:t>
      </w:r>
    </w:p>
    <w:p w14:paraId="0FA7276F" w14:textId="77777777" w:rsidR="00E92C05" w:rsidRDefault="00E92C05" w:rsidP="00DE2E3B">
      <w:pPr>
        <w:spacing w:line="360" w:lineRule="auto"/>
        <w:rPr>
          <w:rFonts w:ascii="Arial" w:hAnsi="Arial" w:cs="Arial"/>
          <w:sz w:val="22"/>
          <w:szCs w:val="22"/>
        </w:rPr>
      </w:pPr>
    </w:p>
    <w:p w14:paraId="3212ECD6" w14:textId="55DDCC50" w:rsidR="002745C3" w:rsidRDefault="00563F39" w:rsidP="00AA27AF">
      <w:pPr>
        <w:spacing w:line="360" w:lineRule="auto"/>
        <w:rPr>
          <w:rFonts w:ascii="Arial" w:hAnsi="Arial" w:cs="Arial"/>
          <w:sz w:val="22"/>
          <w:szCs w:val="22"/>
        </w:rPr>
      </w:pPr>
      <w:r>
        <w:rPr>
          <w:rFonts w:ascii="Arial" w:hAnsi="Arial" w:cs="Arial"/>
          <w:sz w:val="22"/>
          <w:szCs w:val="22"/>
        </w:rPr>
        <w:t xml:space="preserve">The </w:t>
      </w:r>
      <w:r w:rsidR="00E11F3E">
        <w:rPr>
          <w:rFonts w:ascii="Arial" w:hAnsi="Arial" w:cs="Arial"/>
          <w:sz w:val="22"/>
          <w:szCs w:val="22"/>
        </w:rPr>
        <w:t>extensive results carried out by</w:t>
      </w:r>
      <w:r w:rsidR="00E11F3E" w:rsidRPr="00E11F3E">
        <w:rPr>
          <w:rFonts w:ascii="Arial" w:hAnsi="Arial" w:cs="Arial"/>
          <w:sz w:val="22"/>
          <w:szCs w:val="22"/>
        </w:rPr>
        <w:t xml:space="preserve"> </w:t>
      </w:r>
      <w:r w:rsidR="00E11F3E">
        <w:rPr>
          <w:rFonts w:ascii="Arial" w:hAnsi="Arial" w:cs="Arial"/>
          <w:sz w:val="22"/>
          <w:szCs w:val="22"/>
        </w:rPr>
        <w:t>qualitive and quan</w:t>
      </w:r>
      <w:r w:rsidR="00E92C05">
        <w:rPr>
          <w:rFonts w:ascii="Arial" w:hAnsi="Arial" w:cs="Arial"/>
          <w:sz w:val="22"/>
          <w:szCs w:val="22"/>
        </w:rPr>
        <w:t xml:space="preserve">titative </w:t>
      </w:r>
      <w:r w:rsidR="00E11F3E">
        <w:rPr>
          <w:rFonts w:ascii="Arial" w:hAnsi="Arial" w:cs="Arial"/>
          <w:sz w:val="22"/>
          <w:szCs w:val="22"/>
        </w:rPr>
        <w:t>research</w:t>
      </w:r>
      <w:r w:rsidR="00E11F3E">
        <w:rPr>
          <w:rFonts w:ascii="Arial" w:hAnsi="Arial" w:cs="Arial"/>
          <w:sz w:val="22"/>
          <w:szCs w:val="22"/>
        </w:rPr>
        <w:t xml:space="preserve"> demonstrates the significant impact </w:t>
      </w:r>
      <w:r w:rsidR="005005F0">
        <w:rPr>
          <w:rFonts w:ascii="Arial" w:hAnsi="Arial" w:cs="Arial"/>
          <w:sz w:val="22"/>
          <w:szCs w:val="22"/>
        </w:rPr>
        <w:t xml:space="preserve">of </w:t>
      </w:r>
      <w:r w:rsidR="00E11F3E">
        <w:rPr>
          <w:rFonts w:ascii="Arial" w:hAnsi="Arial" w:cs="Arial"/>
          <w:sz w:val="22"/>
          <w:szCs w:val="22"/>
        </w:rPr>
        <w:t>Assessment for Learnin</w:t>
      </w:r>
      <w:r w:rsidR="00805BBF">
        <w:rPr>
          <w:rFonts w:ascii="Arial" w:hAnsi="Arial" w:cs="Arial"/>
          <w:sz w:val="22"/>
          <w:szCs w:val="22"/>
        </w:rPr>
        <w:t xml:space="preserve">g </w:t>
      </w:r>
      <w:r w:rsidR="00E11F3E">
        <w:rPr>
          <w:rFonts w:ascii="Arial" w:hAnsi="Arial" w:cs="Arial"/>
          <w:sz w:val="22"/>
          <w:szCs w:val="22"/>
        </w:rPr>
        <w:t xml:space="preserve">strategies </w:t>
      </w:r>
      <w:r w:rsidR="005005F0">
        <w:rPr>
          <w:rFonts w:ascii="Arial" w:hAnsi="Arial" w:cs="Arial"/>
          <w:sz w:val="22"/>
          <w:szCs w:val="22"/>
        </w:rPr>
        <w:t>in practice</w:t>
      </w:r>
      <w:r w:rsidR="005C41E0">
        <w:rPr>
          <w:rFonts w:ascii="Arial" w:hAnsi="Arial" w:cs="Arial"/>
          <w:sz w:val="22"/>
          <w:szCs w:val="22"/>
        </w:rPr>
        <w:t>, essentially on</w:t>
      </w:r>
      <w:r w:rsidR="00C0612F">
        <w:rPr>
          <w:rFonts w:ascii="Arial" w:hAnsi="Arial" w:cs="Arial"/>
          <w:sz w:val="22"/>
          <w:szCs w:val="22"/>
        </w:rPr>
        <w:t xml:space="preserve"> </w:t>
      </w:r>
      <w:r w:rsidR="00E11F3E">
        <w:rPr>
          <w:rFonts w:ascii="Arial" w:hAnsi="Arial" w:cs="Arial"/>
          <w:sz w:val="22"/>
          <w:szCs w:val="22"/>
        </w:rPr>
        <w:t>students’ progressio</w:t>
      </w:r>
      <w:r w:rsidR="005005F0">
        <w:rPr>
          <w:rFonts w:ascii="Arial" w:hAnsi="Arial" w:cs="Arial"/>
          <w:sz w:val="22"/>
          <w:szCs w:val="22"/>
        </w:rPr>
        <w:t>n</w:t>
      </w:r>
      <w:r w:rsidR="00E11F3E">
        <w:rPr>
          <w:rFonts w:ascii="Arial" w:hAnsi="Arial" w:cs="Arial"/>
          <w:sz w:val="22"/>
          <w:szCs w:val="22"/>
        </w:rPr>
        <w:t xml:space="preserve">. Contrary </w:t>
      </w:r>
      <w:r w:rsidR="00C0612F">
        <w:rPr>
          <w:rFonts w:ascii="Arial" w:hAnsi="Arial" w:cs="Arial"/>
          <w:sz w:val="22"/>
          <w:szCs w:val="22"/>
        </w:rPr>
        <w:t xml:space="preserve">to the findings, </w:t>
      </w:r>
      <w:r w:rsidR="005005F0">
        <w:rPr>
          <w:rFonts w:ascii="Arial" w:hAnsi="Arial" w:cs="Arial"/>
          <w:sz w:val="22"/>
          <w:szCs w:val="22"/>
        </w:rPr>
        <w:t xml:space="preserve">in order for </w:t>
      </w:r>
      <w:r w:rsidR="00C0612F">
        <w:rPr>
          <w:rFonts w:ascii="Arial" w:hAnsi="Arial" w:cs="Arial"/>
          <w:sz w:val="22"/>
          <w:szCs w:val="22"/>
        </w:rPr>
        <w:t>the</w:t>
      </w:r>
      <w:r w:rsidR="005005F0">
        <w:rPr>
          <w:rFonts w:ascii="Arial" w:hAnsi="Arial" w:cs="Arial"/>
          <w:sz w:val="22"/>
          <w:szCs w:val="22"/>
        </w:rPr>
        <w:t xml:space="preserve"> research to be evaluate accurately, the </w:t>
      </w:r>
      <w:r w:rsidR="00C0612F">
        <w:rPr>
          <w:rFonts w:ascii="Arial" w:hAnsi="Arial" w:cs="Arial"/>
          <w:sz w:val="22"/>
          <w:szCs w:val="22"/>
        </w:rPr>
        <w:t>author</w:t>
      </w:r>
      <w:r w:rsidR="005005F0">
        <w:rPr>
          <w:rFonts w:ascii="Arial" w:hAnsi="Arial" w:cs="Arial"/>
          <w:sz w:val="22"/>
          <w:szCs w:val="22"/>
        </w:rPr>
        <w:t xml:space="preserve"> </w:t>
      </w:r>
      <w:r w:rsidR="00C0612F">
        <w:rPr>
          <w:rFonts w:ascii="Arial" w:hAnsi="Arial" w:cs="Arial"/>
          <w:sz w:val="22"/>
          <w:szCs w:val="22"/>
        </w:rPr>
        <w:t>would need to produce the research at a larger-scale in order to see the impact of feedback on students’ progression in the educational system</w:t>
      </w:r>
      <w:r w:rsidR="005C41E0">
        <w:rPr>
          <w:rFonts w:ascii="Arial" w:hAnsi="Arial" w:cs="Arial"/>
          <w:sz w:val="22"/>
          <w:szCs w:val="22"/>
        </w:rPr>
        <w:t xml:space="preserve">, </w:t>
      </w:r>
      <w:r w:rsidR="005005F0">
        <w:rPr>
          <w:rFonts w:ascii="Arial" w:hAnsi="Arial" w:cs="Arial"/>
          <w:sz w:val="22"/>
          <w:szCs w:val="22"/>
        </w:rPr>
        <w:t>exploring over an extensive period may influence on the research outcomes.</w:t>
      </w:r>
      <w:r w:rsidR="00C0612F">
        <w:rPr>
          <w:rFonts w:ascii="Arial" w:hAnsi="Arial" w:cs="Arial"/>
          <w:sz w:val="22"/>
          <w:szCs w:val="22"/>
        </w:rPr>
        <w:t xml:space="preserve"> Based on this small-scale research, </w:t>
      </w:r>
      <w:r w:rsidR="005C41E0">
        <w:rPr>
          <w:rFonts w:ascii="Arial" w:hAnsi="Arial" w:cs="Arial"/>
          <w:sz w:val="22"/>
          <w:szCs w:val="22"/>
        </w:rPr>
        <w:t>evidently,</w:t>
      </w:r>
      <w:r w:rsidR="00C0612F">
        <w:rPr>
          <w:rFonts w:ascii="Arial" w:hAnsi="Arial" w:cs="Arial"/>
          <w:sz w:val="22"/>
          <w:szCs w:val="22"/>
        </w:rPr>
        <w:t xml:space="preserve"> feedback is an active part of the </w:t>
      </w:r>
      <w:r w:rsidR="00476B5D">
        <w:rPr>
          <w:rFonts w:ascii="Arial" w:hAnsi="Arial" w:cs="Arial"/>
          <w:sz w:val="22"/>
          <w:szCs w:val="22"/>
        </w:rPr>
        <w:t>effective teacher-students feedback practice</w:t>
      </w:r>
      <w:r w:rsidR="005C41E0">
        <w:rPr>
          <w:rFonts w:ascii="Arial" w:hAnsi="Arial" w:cs="Arial"/>
          <w:sz w:val="22"/>
          <w:szCs w:val="22"/>
        </w:rPr>
        <w:t xml:space="preserve">, </w:t>
      </w:r>
      <w:r w:rsidR="00476B5D">
        <w:rPr>
          <w:rFonts w:ascii="Arial" w:hAnsi="Arial" w:cs="Arial"/>
          <w:sz w:val="22"/>
          <w:szCs w:val="22"/>
        </w:rPr>
        <w:t xml:space="preserve">developed as part of a daily routine in lessons. Feedback at the process level appears to be more effective than at a task level for enhancing deeper understanding. Hattie (2009) claimed that ‘using process feedback with goal setting appears to be a direct and powerful way of shaping an individual’s task strategy’ providing very specific information about the expectations needed to complete tasks successfully. The author collected </w:t>
      </w:r>
      <w:r w:rsidR="005005F0">
        <w:rPr>
          <w:rFonts w:ascii="Arial" w:hAnsi="Arial" w:cs="Arial"/>
          <w:sz w:val="22"/>
          <w:szCs w:val="22"/>
        </w:rPr>
        <w:t xml:space="preserve">data </w:t>
      </w:r>
      <w:r w:rsidR="00476B5D">
        <w:rPr>
          <w:rFonts w:ascii="Arial" w:hAnsi="Arial" w:cs="Arial"/>
          <w:sz w:val="22"/>
          <w:szCs w:val="22"/>
        </w:rPr>
        <w:t xml:space="preserve">evidence </w:t>
      </w:r>
      <w:r w:rsidR="005005F0">
        <w:rPr>
          <w:rFonts w:ascii="Arial" w:hAnsi="Arial" w:cs="Arial"/>
          <w:sz w:val="22"/>
          <w:szCs w:val="22"/>
        </w:rPr>
        <w:t xml:space="preserve">showing that students react positively to assessment tasks provided by reflecting to their own progress </w:t>
      </w:r>
      <w:r w:rsidR="0004209A">
        <w:rPr>
          <w:rFonts w:ascii="Arial" w:hAnsi="Arial" w:cs="Arial"/>
          <w:sz w:val="22"/>
          <w:szCs w:val="22"/>
        </w:rPr>
        <w:t>and were able to identify to different feedback strategies performed in their lessons. This research and data collected supports the work of Black and William (1998)</w:t>
      </w:r>
      <w:r w:rsidR="005C41E0">
        <w:rPr>
          <w:rFonts w:ascii="Arial" w:hAnsi="Arial" w:cs="Arial"/>
          <w:sz w:val="22"/>
          <w:szCs w:val="22"/>
        </w:rPr>
        <w:t xml:space="preserve"> that demonstrates a key implementation of formative assessments being used as a form of effective feedback and assessment strategies made in a complex learning environment. </w:t>
      </w:r>
      <w:r w:rsidR="00C576C5">
        <w:rPr>
          <w:rFonts w:ascii="Arial" w:hAnsi="Arial" w:cs="Arial"/>
          <w:sz w:val="22"/>
          <w:szCs w:val="22"/>
        </w:rPr>
        <w:t xml:space="preserve">Furthermore, the research emphasised the strategical inputs on professional practice, gaining in-depth dispositions of being a skilled researcher. Ethical principles are practiced and presented, following on ethical considerations and expressions of morals. </w:t>
      </w:r>
      <w:r w:rsidR="00AA27AF">
        <w:rPr>
          <w:rFonts w:ascii="Arial" w:hAnsi="Arial" w:cs="Arial"/>
          <w:sz w:val="22"/>
          <w:szCs w:val="22"/>
        </w:rPr>
        <w:t xml:space="preserve">The author </w:t>
      </w:r>
      <w:r w:rsidR="00C576C5">
        <w:rPr>
          <w:rFonts w:ascii="Arial" w:hAnsi="Arial" w:cs="Arial"/>
          <w:sz w:val="22"/>
          <w:szCs w:val="22"/>
        </w:rPr>
        <w:t>was able to uphold essential attitudes when gaining insight of classroom practice in a current educational setting.</w:t>
      </w:r>
    </w:p>
    <w:p w14:paraId="53B00A5D" w14:textId="77777777" w:rsidR="0085304B" w:rsidRDefault="0085304B" w:rsidP="00AA27AF">
      <w:pPr>
        <w:spacing w:line="360" w:lineRule="auto"/>
        <w:rPr>
          <w:rFonts w:ascii="Arial" w:hAnsi="Arial" w:cs="Arial"/>
          <w:sz w:val="22"/>
          <w:szCs w:val="22"/>
        </w:rPr>
      </w:pPr>
    </w:p>
    <w:p w14:paraId="0AE2CED1" w14:textId="00DFF4B1" w:rsidR="00477757" w:rsidRDefault="003823EA" w:rsidP="005C41E0">
      <w:pPr>
        <w:spacing w:line="360" w:lineRule="auto"/>
        <w:rPr>
          <w:rFonts w:ascii="Arial" w:hAnsi="Arial" w:cs="Arial"/>
          <w:sz w:val="22"/>
          <w:szCs w:val="22"/>
        </w:rPr>
      </w:pPr>
      <w:r w:rsidRPr="000B778A">
        <w:rPr>
          <w:rFonts w:ascii="Arial" w:hAnsi="Arial" w:cs="Arial"/>
          <w:sz w:val="22"/>
          <w:szCs w:val="22"/>
        </w:rPr>
        <w:lastRenderedPageBreak/>
        <w:t>Reference:</w:t>
      </w:r>
    </w:p>
    <w:p w14:paraId="3FFC6FED" w14:textId="7D76F6A7" w:rsidR="00510A1A" w:rsidRDefault="00510A1A" w:rsidP="005C41E0">
      <w:pPr>
        <w:spacing w:line="360" w:lineRule="auto"/>
        <w:rPr>
          <w:rFonts w:ascii="Arial" w:hAnsi="Arial" w:cs="Arial"/>
          <w:sz w:val="22"/>
          <w:szCs w:val="22"/>
        </w:rPr>
      </w:pPr>
      <w:r>
        <w:rPr>
          <w:rFonts w:ascii="Arial" w:hAnsi="Arial" w:cs="Arial"/>
          <w:sz w:val="22"/>
          <w:szCs w:val="22"/>
        </w:rPr>
        <w:t xml:space="preserve">Black, P. and </w:t>
      </w:r>
      <w:proofErr w:type="spellStart"/>
      <w:r>
        <w:rPr>
          <w:rFonts w:ascii="Arial" w:hAnsi="Arial" w:cs="Arial"/>
          <w:sz w:val="22"/>
          <w:szCs w:val="22"/>
        </w:rPr>
        <w:t>Wiliam</w:t>
      </w:r>
      <w:proofErr w:type="spellEnd"/>
      <w:r>
        <w:rPr>
          <w:rFonts w:ascii="Arial" w:hAnsi="Arial" w:cs="Arial"/>
          <w:sz w:val="22"/>
          <w:szCs w:val="22"/>
        </w:rPr>
        <w:t xml:space="preserve">, B. (1998) Inside the Black Box: </w:t>
      </w:r>
      <w:r w:rsidRPr="00510A1A">
        <w:rPr>
          <w:rFonts w:ascii="Arial" w:hAnsi="Arial" w:cs="Arial"/>
          <w:i/>
          <w:iCs/>
          <w:sz w:val="22"/>
          <w:szCs w:val="22"/>
        </w:rPr>
        <w:t>Raising Standards through Classroom Assessment</w:t>
      </w:r>
      <w:r>
        <w:rPr>
          <w:rFonts w:ascii="Arial" w:hAnsi="Arial" w:cs="Arial"/>
          <w:sz w:val="22"/>
          <w:szCs w:val="22"/>
        </w:rPr>
        <w:t xml:space="preserve">. London: </w:t>
      </w:r>
      <w:proofErr w:type="spellStart"/>
      <w:r>
        <w:rPr>
          <w:rFonts w:ascii="Arial" w:hAnsi="Arial" w:cs="Arial"/>
          <w:sz w:val="22"/>
          <w:szCs w:val="22"/>
        </w:rPr>
        <w:t>NferNelson</w:t>
      </w:r>
      <w:proofErr w:type="spellEnd"/>
    </w:p>
    <w:p w14:paraId="1E23BB4E" w14:textId="5F15369B" w:rsidR="0023613A" w:rsidRDefault="0023613A" w:rsidP="005C41E0">
      <w:pPr>
        <w:spacing w:line="360" w:lineRule="auto"/>
        <w:rPr>
          <w:rFonts w:ascii="Arial" w:hAnsi="Arial" w:cs="Arial"/>
          <w:sz w:val="22"/>
          <w:szCs w:val="22"/>
        </w:rPr>
      </w:pPr>
      <w:r>
        <w:rPr>
          <w:rFonts w:ascii="Arial" w:hAnsi="Arial" w:cs="Arial"/>
          <w:sz w:val="22"/>
          <w:szCs w:val="22"/>
        </w:rPr>
        <w:t xml:space="preserve">Black. P., Harrison. C., Lee, C., Marshal. B., and </w:t>
      </w:r>
      <w:proofErr w:type="spellStart"/>
      <w:r>
        <w:rPr>
          <w:rFonts w:ascii="Arial" w:hAnsi="Arial" w:cs="Arial"/>
          <w:sz w:val="22"/>
          <w:szCs w:val="22"/>
        </w:rPr>
        <w:t>Wiliam</w:t>
      </w:r>
      <w:proofErr w:type="spellEnd"/>
      <w:r>
        <w:rPr>
          <w:rFonts w:ascii="Arial" w:hAnsi="Arial" w:cs="Arial"/>
          <w:sz w:val="22"/>
          <w:szCs w:val="22"/>
        </w:rPr>
        <w:t xml:space="preserve">. D. (2003) </w:t>
      </w:r>
      <w:r w:rsidRPr="0023613A">
        <w:rPr>
          <w:rFonts w:ascii="Arial" w:hAnsi="Arial" w:cs="Arial"/>
          <w:i/>
          <w:iCs/>
          <w:sz w:val="22"/>
          <w:szCs w:val="22"/>
        </w:rPr>
        <w:t>Assessment for Learning:</w:t>
      </w:r>
      <w:r>
        <w:rPr>
          <w:rFonts w:ascii="Arial" w:hAnsi="Arial" w:cs="Arial"/>
          <w:sz w:val="22"/>
          <w:szCs w:val="22"/>
        </w:rPr>
        <w:t xml:space="preserve"> Putting it into practice. Open University Press: </w:t>
      </w:r>
      <w:proofErr w:type="spellStart"/>
      <w:r>
        <w:rPr>
          <w:rFonts w:ascii="Arial" w:hAnsi="Arial" w:cs="Arial"/>
          <w:sz w:val="22"/>
          <w:szCs w:val="22"/>
        </w:rPr>
        <w:t>Maindenhead</w:t>
      </w:r>
      <w:proofErr w:type="spellEnd"/>
      <w:r>
        <w:rPr>
          <w:rFonts w:ascii="Arial" w:hAnsi="Arial" w:cs="Arial"/>
          <w:sz w:val="22"/>
          <w:szCs w:val="22"/>
        </w:rPr>
        <w:t>.</w:t>
      </w:r>
    </w:p>
    <w:p w14:paraId="4BDCBD50" w14:textId="7144B386" w:rsidR="00E32892" w:rsidRPr="0023613A" w:rsidRDefault="00E32892" w:rsidP="005C41E0">
      <w:pPr>
        <w:spacing w:line="360" w:lineRule="auto"/>
        <w:rPr>
          <w:rFonts w:ascii="Arial" w:hAnsi="Arial" w:cs="Arial"/>
          <w:sz w:val="22"/>
          <w:szCs w:val="22"/>
        </w:rPr>
      </w:pPr>
      <w:r>
        <w:rPr>
          <w:rFonts w:ascii="Arial" w:hAnsi="Arial" w:cs="Arial"/>
          <w:sz w:val="22"/>
          <w:szCs w:val="22"/>
        </w:rPr>
        <w:t>Clarke, S. (2008) Active Learning through Formative Assessment. London: Hodder Education.</w:t>
      </w:r>
    </w:p>
    <w:p w14:paraId="087385DC" w14:textId="40748158" w:rsidR="000B778A" w:rsidRPr="000B778A" w:rsidRDefault="000B778A" w:rsidP="005C41E0">
      <w:pPr>
        <w:spacing w:line="360" w:lineRule="auto"/>
        <w:rPr>
          <w:rFonts w:ascii="Arial" w:hAnsi="Arial" w:cs="Arial"/>
          <w:sz w:val="22"/>
          <w:szCs w:val="22"/>
        </w:rPr>
      </w:pPr>
      <w:r w:rsidRPr="000B778A">
        <w:rPr>
          <w:rFonts w:ascii="Arial" w:hAnsi="Arial" w:cs="Arial"/>
          <w:sz w:val="22"/>
          <w:szCs w:val="22"/>
        </w:rPr>
        <w:t xml:space="preserve">Cohen, L., Manion, L., and </w:t>
      </w:r>
      <w:proofErr w:type="spellStart"/>
      <w:r w:rsidRPr="000B778A">
        <w:rPr>
          <w:rFonts w:ascii="Arial" w:hAnsi="Arial" w:cs="Arial"/>
          <w:sz w:val="22"/>
          <w:szCs w:val="22"/>
        </w:rPr>
        <w:t>Morriston</w:t>
      </w:r>
      <w:proofErr w:type="spellEnd"/>
      <w:r w:rsidRPr="000B778A">
        <w:rPr>
          <w:rFonts w:ascii="Arial" w:hAnsi="Arial" w:cs="Arial"/>
          <w:sz w:val="22"/>
          <w:szCs w:val="22"/>
        </w:rPr>
        <w:t xml:space="preserve">, K. (2007) Research Methods in Education. London: Routledge. </w:t>
      </w:r>
    </w:p>
    <w:p w14:paraId="3F8C1EA6" w14:textId="3A24F0FB" w:rsidR="003823EA" w:rsidRPr="000B778A" w:rsidRDefault="003823EA" w:rsidP="005C41E0">
      <w:pPr>
        <w:spacing w:line="360" w:lineRule="auto"/>
        <w:rPr>
          <w:rFonts w:ascii="Arial" w:hAnsi="Arial" w:cs="Arial"/>
          <w:sz w:val="22"/>
          <w:szCs w:val="22"/>
        </w:rPr>
      </w:pPr>
      <w:r w:rsidRPr="000B778A">
        <w:rPr>
          <w:rFonts w:ascii="Arial" w:hAnsi="Arial" w:cs="Arial"/>
          <w:sz w:val="22"/>
          <w:szCs w:val="22"/>
        </w:rPr>
        <w:t xml:space="preserve">Hattie, J. (2009) </w:t>
      </w:r>
      <w:r w:rsidRPr="000B778A">
        <w:rPr>
          <w:rFonts w:ascii="Arial" w:hAnsi="Arial" w:cs="Arial"/>
          <w:i/>
          <w:iCs/>
          <w:sz w:val="22"/>
          <w:szCs w:val="22"/>
        </w:rPr>
        <w:t xml:space="preserve">Visible learning: </w:t>
      </w:r>
      <w:r w:rsidRPr="000B778A">
        <w:rPr>
          <w:rFonts w:ascii="Arial" w:hAnsi="Arial" w:cs="Arial"/>
          <w:sz w:val="22"/>
          <w:szCs w:val="22"/>
        </w:rPr>
        <w:t xml:space="preserve">A synthesis of over 800 meta-analyses relating to achievement. London: Routledge. </w:t>
      </w:r>
    </w:p>
    <w:p w14:paraId="240D3703" w14:textId="74C4B031" w:rsidR="00477757" w:rsidRDefault="00477757" w:rsidP="005C41E0">
      <w:pPr>
        <w:spacing w:line="360" w:lineRule="auto"/>
        <w:rPr>
          <w:rFonts w:ascii="Arial" w:hAnsi="Arial" w:cs="Arial"/>
          <w:sz w:val="22"/>
          <w:szCs w:val="22"/>
        </w:rPr>
      </w:pPr>
      <w:r w:rsidRPr="000B778A">
        <w:rPr>
          <w:rFonts w:ascii="Arial" w:hAnsi="Arial" w:cs="Arial"/>
          <w:sz w:val="22"/>
          <w:szCs w:val="22"/>
        </w:rPr>
        <w:t xml:space="preserve">Hattie, J., and Timperley, H. (2007) The Power of Feedback. </w:t>
      </w:r>
      <w:r w:rsidRPr="000B778A">
        <w:rPr>
          <w:rFonts w:ascii="Arial" w:hAnsi="Arial" w:cs="Arial"/>
          <w:i/>
          <w:iCs/>
          <w:sz w:val="22"/>
          <w:szCs w:val="22"/>
        </w:rPr>
        <w:t xml:space="preserve">Review of Educational Research. </w:t>
      </w:r>
      <w:r w:rsidRPr="000B778A">
        <w:rPr>
          <w:rFonts w:ascii="Arial" w:hAnsi="Arial" w:cs="Arial"/>
          <w:sz w:val="22"/>
          <w:szCs w:val="22"/>
        </w:rPr>
        <w:t>Vol. 77(1), pp. 81-122.</w:t>
      </w:r>
    </w:p>
    <w:p w14:paraId="38A84408" w14:textId="59034D1A" w:rsidR="001833C5" w:rsidRDefault="001833C5" w:rsidP="005C41E0">
      <w:pPr>
        <w:spacing w:line="360" w:lineRule="auto"/>
        <w:rPr>
          <w:rFonts w:ascii="Arial" w:hAnsi="Arial" w:cs="Arial"/>
          <w:sz w:val="22"/>
          <w:szCs w:val="22"/>
        </w:rPr>
      </w:pPr>
      <w:r>
        <w:rPr>
          <w:rFonts w:ascii="Arial" w:hAnsi="Arial" w:cs="Arial"/>
          <w:sz w:val="22"/>
          <w:szCs w:val="22"/>
        </w:rPr>
        <w:t>O’Leary, Z. (</w:t>
      </w:r>
      <w:r w:rsidR="001978E6">
        <w:rPr>
          <w:rFonts w:ascii="Arial" w:hAnsi="Arial" w:cs="Arial"/>
          <w:sz w:val="22"/>
          <w:szCs w:val="22"/>
        </w:rPr>
        <w:t xml:space="preserve">2004) The Essential Guide to Doing Research. London: Sage Publications Ltd. </w:t>
      </w:r>
    </w:p>
    <w:p w14:paraId="14120506" w14:textId="39EE0F5F" w:rsidR="00F5289E" w:rsidRPr="00153A10" w:rsidRDefault="00153A10" w:rsidP="005C41E0">
      <w:pPr>
        <w:spacing w:line="360" w:lineRule="auto"/>
        <w:rPr>
          <w:rFonts w:ascii="Arial" w:hAnsi="Arial" w:cs="Arial"/>
          <w:sz w:val="22"/>
          <w:szCs w:val="22"/>
        </w:rPr>
      </w:pPr>
      <w:r>
        <w:rPr>
          <w:rFonts w:ascii="Arial" w:hAnsi="Arial" w:cs="Arial"/>
          <w:sz w:val="22"/>
          <w:szCs w:val="22"/>
        </w:rPr>
        <w:t xml:space="preserve">Seidman, I. (1998) Interviewing as qualitative research: </w:t>
      </w:r>
      <w:r>
        <w:rPr>
          <w:rFonts w:ascii="Arial" w:hAnsi="Arial" w:cs="Arial"/>
          <w:i/>
          <w:iCs/>
          <w:sz w:val="22"/>
          <w:szCs w:val="22"/>
        </w:rPr>
        <w:t xml:space="preserve">A guide for research in education and the social sciences. </w:t>
      </w:r>
      <w:r>
        <w:rPr>
          <w:rFonts w:ascii="Arial" w:hAnsi="Arial" w:cs="Arial"/>
          <w:sz w:val="22"/>
          <w:szCs w:val="22"/>
        </w:rPr>
        <w:t xml:space="preserve">New York: Teachers College Press.  </w:t>
      </w:r>
    </w:p>
    <w:p w14:paraId="24E52FF9" w14:textId="239F4BF8" w:rsidR="00CB2042" w:rsidRDefault="00CB2042" w:rsidP="005C41E0">
      <w:pPr>
        <w:spacing w:line="360" w:lineRule="auto"/>
        <w:rPr>
          <w:rFonts w:ascii="Arial" w:hAnsi="Arial" w:cs="Arial"/>
          <w:sz w:val="22"/>
          <w:szCs w:val="22"/>
        </w:rPr>
      </w:pPr>
    </w:p>
    <w:p w14:paraId="31323F6A" w14:textId="6FB78292" w:rsidR="00CB2042" w:rsidRDefault="00CB2042" w:rsidP="005C41E0">
      <w:pPr>
        <w:spacing w:line="360" w:lineRule="auto"/>
        <w:rPr>
          <w:rFonts w:ascii="Arial" w:hAnsi="Arial" w:cs="Arial"/>
          <w:sz w:val="22"/>
          <w:szCs w:val="22"/>
        </w:rPr>
      </w:pPr>
    </w:p>
    <w:p w14:paraId="6E191CAA" w14:textId="546D88E3" w:rsidR="00CB2042" w:rsidRDefault="00CB2042" w:rsidP="0023613A">
      <w:pPr>
        <w:spacing w:line="276" w:lineRule="auto"/>
        <w:rPr>
          <w:rFonts w:ascii="Arial" w:hAnsi="Arial" w:cs="Arial"/>
          <w:sz w:val="22"/>
          <w:szCs w:val="22"/>
        </w:rPr>
      </w:pPr>
    </w:p>
    <w:p w14:paraId="0929524C" w14:textId="1146DB52" w:rsidR="00CB2042" w:rsidRDefault="00CB2042" w:rsidP="0023613A">
      <w:pPr>
        <w:spacing w:line="276" w:lineRule="auto"/>
        <w:rPr>
          <w:rFonts w:ascii="Arial" w:hAnsi="Arial" w:cs="Arial"/>
          <w:sz w:val="22"/>
          <w:szCs w:val="22"/>
        </w:rPr>
      </w:pPr>
    </w:p>
    <w:p w14:paraId="6658849F" w14:textId="6CE4AB90" w:rsidR="00CB2042" w:rsidRDefault="00CB2042" w:rsidP="0023613A">
      <w:pPr>
        <w:spacing w:line="276" w:lineRule="auto"/>
        <w:rPr>
          <w:rFonts w:ascii="Arial" w:hAnsi="Arial" w:cs="Arial"/>
          <w:sz w:val="22"/>
          <w:szCs w:val="22"/>
        </w:rPr>
      </w:pPr>
    </w:p>
    <w:p w14:paraId="1B96B16B" w14:textId="7F212451" w:rsidR="00CB2042" w:rsidRDefault="00CB2042" w:rsidP="0023613A">
      <w:pPr>
        <w:spacing w:line="276" w:lineRule="auto"/>
        <w:rPr>
          <w:rFonts w:ascii="Arial" w:hAnsi="Arial" w:cs="Arial"/>
          <w:sz w:val="22"/>
          <w:szCs w:val="22"/>
        </w:rPr>
      </w:pPr>
    </w:p>
    <w:p w14:paraId="357B3E73" w14:textId="5417818A" w:rsidR="00CB2042" w:rsidRDefault="00CB2042" w:rsidP="0023613A">
      <w:pPr>
        <w:spacing w:line="276" w:lineRule="auto"/>
        <w:rPr>
          <w:rFonts w:ascii="Arial" w:hAnsi="Arial" w:cs="Arial"/>
          <w:sz w:val="22"/>
          <w:szCs w:val="22"/>
        </w:rPr>
      </w:pPr>
    </w:p>
    <w:p w14:paraId="24D17B14" w14:textId="136B6FFB" w:rsidR="00CB2042" w:rsidRDefault="00CB2042" w:rsidP="0023613A">
      <w:pPr>
        <w:spacing w:line="276" w:lineRule="auto"/>
        <w:rPr>
          <w:rFonts w:ascii="Arial" w:hAnsi="Arial" w:cs="Arial"/>
          <w:sz w:val="22"/>
          <w:szCs w:val="22"/>
        </w:rPr>
      </w:pPr>
    </w:p>
    <w:p w14:paraId="1BB3AF20" w14:textId="57522847" w:rsidR="00CB2042" w:rsidRDefault="00CB2042" w:rsidP="0023613A">
      <w:pPr>
        <w:spacing w:line="276" w:lineRule="auto"/>
        <w:rPr>
          <w:rFonts w:ascii="Arial" w:hAnsi="Arial" w:cs="Arial"/>
          <w:sz w:val="22"/>
          <w:szCs w:val="22"/>
        </w:rPr>
      </w:pPr>
    </w:p>
    <w:p w14:paraId="05E01AD7" w14:textId="77777777" w:rsidR="00CB2042" w:rsidRDefault="00CB2042" w:rsidP="0023613A">
      <w:pPr>
        <w:spacing w:line="276" w:lineRule="auto"/>
        <w:rPr>
          <w:rFonts w:ascii="Arial" w:hAnsi="Arial" w:cs="Arial"/>
          <w:sz w:val="22"/>
          <w:szCs w:val="22"/>
        </w:rPr>
      </w:pPr>
    </w:p>
    <w:p w14:paraId="5717BC79" w14:textId="00AEE35D" w:rsidR="00270E14" w:rsidRDefault="00270E14" w:rsidP="0023613A">
      <w:pPr>
        <w:spacing w:line="276" w:lineRule="auto"/>
        <w:rPr>
          <w:rFonts w:ascii="Arial" w:hAnsi="Arial" w:cs="Arial"/>
          <w:sz w:val="22"/>
          <w:szCs w:val="22"/>
        </w:rPr>
      </w:pPr>
    </w:p>
    <w:p w14:paraId="50551EFB" w14:textId="6C9265DD" w:rsidR="003D03F7" w:rsidRDefault="003D03F7" w:rsidP="0023613A">
      <w:pPr>
        <w:spacing w:line="276" w:lineRule="auto"/>
        <w:rPr>
          <w:rFonts w:ascii="Arial" w:hAnsi="Arial" w:cs="Arial"/>
          <w:sz w:val="22"/>
          <w:szCs w:val="22"/>
        </w:rPr>
      </w:pPr>
    </w:p>
    <w:p w14:paraId="475ABD0E" w14:textId="7F139FF8" w:rsidR="003D03F7" w:rsidRDefault="003D03F7" w:rsidP="0023613A">
      <w:pPr>
        <w:spacing w:line="276" w:lineRule="auto"/>
        <w:rPr>
          <w:rFonts w:ascii="Arial" w:hAnsi="Arial" w:cs="Arial"/>
          <w:sz w:val="22"/>
          <w:szCs w:val="22"/>
        </w:rPr>
      </w:pPr>
    </w:p>
    <w:p w14:paraId="2EECDDCA" w14:textId="5005490D" w:rsidR="003D03F7" w:rsidRDefault="003D03F7" w:rsidP="0023613A">
      <w:pPr>
        <w:spacing w:line="276" w:lineRule="auto"/>
        <w:rPr>
          <w:rFonts w:ascii="Arial" w:hAnsi="Arial" w:cs="Arial"/>
          <w:sz w:val="22"/>
          <w:szCs w:val="22"/>
        </w:rPr>
      </w:pPr>
    </w:p>
    <w:p w14:paraId="75D05A2D" w14:textId="5520641C" w:rsidR="003D03F7" w:rsidRDefault="003D03F7" w:rsidP="0023613A">
      <w:pPr>
        <w:spacing w:line="276" w:lineRule="auto"/>
        <w:rPr>
          <w:rFonts w:ascii="Arial" w:hAnsi="Arial" w:cs="Arial"/>
          <w:sz w:val="22"/>
          <w:szCs w:val="22"/>
        </w:rPr>
      </w:pPr>
    </w:p>
    <w:p w14:paraId="56AD7870" w14:textId="57F23A9A" w:rsidR="003D03F7" w:rsidRDefault="003D03F7" w:rsidP="0023613A">
      <w:pPr>
        <w:spacing w:line="276" w:lineRule="auto"/>
        <w:rPr>
          <w:rFonts w:ascii="Arial" w:hAnsi="Arial" w:cs="Arial"/>
          <w:sz w:val="22"/>
          <w:szCs w:val="22"/>
        </w:rPr>
      </w:pPr>
    </w:p>
    <w:p w14:paraId="02BEFE97" w14:textId="743995C2" w:rsidR="003D03F7" w:rsidRDefault="003D03F7" w:rsidP="0023613A">
      <w:pPr>
        <w:spacing w:line="276" w:lineRule="auto"/>
        <w:rPr>
          <w:rFonts w:ascii="Arial" w:hAnsi="Arial" w:cs="Arial"/>
          <w:sz w:val="22"/>
          <w:szCs w:val="22"/>
        </w:rPr>
      </w:pPr>
    </w:p>
    <w:p w14:paraId="60332871" w14:textId="25A35649" w:rsidR="003D03F7" w:rsidRDefault="003D03F7" w:rsidP="0023613A">
      <w:pPr>
        <w:spacing w:line="276" w:lineRule="auto"/>
        <w:rPr>
          <w:rFonts w:ascii="Arial" w:hAnsi="Arial" w:cs="Arial"/>
          <w:sz w:val="22"/>
          <w:szCs w:val="22"/>
        </w:rPr>
      </w:pPr>
    </w:p>
    <w:p w14:paraId="06320331" w14:textId="47B12C04" w:rsidR="003D03F7" w:rsidRDefault="003D03F7" w:rsidP="0023613A">
      <w:pPr>
        <w:spacing w:line="276" w:lineRule="auto"/>
        <w:rPr>
          <w:rFonts w:ascii="Arial" w:hAnsi="Arial" w:cs="Arial"/>
          <w:sz w:val="22"/>
          <w:szCs w:val="22"/>
        </w:rPr>
      </w:pPr>
    </w:p>
    <w:p w14:paraId="72F27EA6" w14:textId="5BF1A768" w:rsidR="003D03F7" w:rsidRDefault="003D03F7" w:rsidP="0023613A">
      <w:pPr>
        <w:spacing w:line="276" w:lineRule="auto"/>
        <w:rPr>
          <w:rFonts w:ascii="Arial" w:hAnsi="Arial" w:cs="Arial"/>
          <w:sz w:val="22"/>
          <w:szCs w:val="22"/>
        </w:rPr>
      </w:pPr>
    </w:p>
    <w:p w14:paraId="60B0196B" w14:textId="5ECC1980" w:rsidR="003D03F7" w:rsidRDefault="003D03F7" w:rsidP="0023613A">
      <w:pPr>
        <w:spacing w:line="276" w:lineRule="auto"/>
        <w:rPr>
          <w:rFonts w:ascii="Arial" w:hAnsi="Arial" w:cs="Arial"/>
          <w:sz w:val="22"/>
          <w:szCs w:val="22"/>
        </w:rPr>
      </w:pPr>
    </w:p>
    <w:p w14:paraId="56FB3876" w14:textId="7EB1F575" w:rsidR="003D03F7" w:rsidRDefault="003D03F7" w:rsidP="0023613A">
      <w:pPr>
        <w:spacing w:line="276" w:lineRule="auto"/>
        <w:rPr>
          <w:rFonts w:ascii="Arial" w:hAnsi="Arial" w:cs="Arial"/>
          <w:sz w:val="22"/>
          <w:szCs w:val="22"/>
        </w:rPr>
      </w:pPr>
    </w:p>
    <w:p w14:paraId="0C228D9B" w14:textId="249F2FC7" w:rsidR="003D03F7" w:rsidRDefault="003D03F7" w:rsidP="0023613A">
      <w:pPr>
        <w:spacing w:line="276" w:lineRule="auto"/>
        <w:rPr>
          <w:rFonts w:ascii="Arial" w:hAnsi="Arial" w:cs="Arial"/>
          <w:sz w:val="22"/>
          <w:szCs w:val="22"/>
        </w:rPr>
      </w:pPr>
    </w:p>
    <w:p w14:paraId="09F8AF2D" w14:textId="24650892" w:rsidR="003D03F7" w:rsidRDefault="003D03F7" w:rsidP="0023613A">
      <w:pPr>
        <w:spacing w:line="276" w:lineRule="auto"/>
        <w:rPr>
          <w:rFonts w:ascii="Arial" w:hAnsi="Arial" w:cs="Arial"/>
          <w:sz w:val="22"/>
          <w:szCs w:val="22"/>
        </w:rPr>
      </w:pPr>
    </w:p>
    <w:p w14:paraId="658C50B0" w14:textId="332B7C96" w:rsidR="003D03F7" w:rsidRDefault="003D03F7" w:rsidP="0023613A">
      <w:pPr>
        <w:spacing w:line="276" w:lineRule="auto"/>
        <w:rPr>
          <w:rFonts w:ascii="Arial" w:hAnsi="Arial" w:cs="Arial"/>
          <w:sz w:val="22"/>
          <w:szCs w:val="22"/>
        </w:rPr>
      </w:pPr>
    </w:p>
    <w:p w14:paraId="26574B47" w14:textId="77777777" w:rsidR="005C41E0" w:rsidRPr="000B778A" w:rsidRDefault="005C41E0" w:rsidP="0023613A">
      <w:pPr>
        <w:spacing w:line="276" w:lineRule="auto"/>
        <w:rPr>
          <w:rFonts w:ascii="Arial" w:hAnsi="Arial" w:cs="Arial"/>
          <w:sz w:val="22"/>
          <w:szCs w:val="22"/>
        </w:rPr>
      </w:pPr>
    </w:p>
    <w:p w14:paraId="22293887" w14:textId="364FD94C" w:rsidR="000B778A" w:rsidRDefault="00F5289E" w:rsidP="005C41E0">
      <w:pPr>
        <w:spacing w:line="360" w:lineRule="auto"/>
        <w:rPr>
          <w:rFonts w:ascii="Arial" w:hAnsi="Arial" w:cs="Arial"/>
          <w:sz w:val="22"/>
          <w:szCs w:val="22"/>
        </w:rPr>
      </w:pPr>
      <w:r>
        <w:rPr>
          <w:rFonts w:ascii="Arial" w:hAnsi="Arial" w:cs="Arial"/>
          <w:sz w:val="22"/>
          <w:szCs w:val="22"/>
        </w:rPr>
        <w:lastRenderedPageBreak/>
        <w:t>Website Reference:</w:t>
      </w:r>
    </w:p>
    <w:p w14:paraId="30500B55" w14:textId="7DFD9088" w:rsidR="00C62184" w:rsidRDefault="00C62184" w:rsidP="005C41E0">
      <w:pPr>
        <w:spacing w:line="360" w:lineRule="auto"/>
        <w:rPr>
          <w:rFonts w:ascii="Arial" w:hAnsi="Arial" w:cs="Arial"/>
          <w:sz w:val="22"/>
          <w:szCs w:val="22"/>
        </w:rPr>
      </w:pPr>
      <w:r>
        <w:rPr>
          <w:rFonts w:ascii="Arial" w:hAnsi="Arial" w:cs="Arial"/>
          <w:sz w:val="22"/>
          <w:szCs w:val="22"/>
        </w:rPr>
        <w:t xml:space="preserve">Blackburn, C. (2015) </w:t>
      </w:r>
      <w:r>
        <w:rPr>
          <w:rFonts w:ascii="Arial" w:hAnsi="Arial" w:cs="Arial"/>
          <w:i/>
          <w:iCs/>
          <w:sz w:val="22"/>
          <w:szCs w:val="22"/>
        </w:rPr>
        <w:t xml:space="preserve">Researching with young and developmentally young children: Ethical considerations, dilemmas and compromises. </w:t>
      </w:r>
      <w:r>
        <w:rPr>
          <w:rFonts w:ascii="Arial" w:hAnsi="Arial" w:cs="Arial"/>
          <w:sz w:val="22"/>
          <w:szCs w:val="22"/>
        </w:rPr>
        <w:t xml:space="preserve">Available at: </w:t>
      </w:r>
      <w:hyperlink r:id="rId10" w:history="1">
        <w:r w:rsidRPr="00E1351F">
          <w:rPr>
            <w:rStyle w:val="Hyperlink"/>
            <w:rFonts w:ascii="Arial" w:hAnsi="Arial" w:cs="Arial"/>
            <w:sz w:val="22"/>
            <w:szCs w:val="22"/>
          </w:rPr>
          <w:t>https://www.bera.ac.uk/researching-with-young-and-developmentally-young-children-ethical-considerations-dilemmas-and-compromises</w:t>
        </w:r>
      </w:hyperlink>
      <w:r>
        <w:rPr>
          <w:rFonts w:ascii="Arial" w:hAnsi="Arial" w:cs="Arial"/>
          <w:sz w:val="22"/>
          <w:szCs w:val="22"/>
        </w:rPr>
        <w:t xml:space="preserve"> (Accessed on: 3</w:t>
      </w:r>
      <w:r w:rsidRPr="00C62184">
        <w:rPr>
          <w:rFonts w:ascii="Arial" w:hAnsi="Arial" w:cs="Arial"/>
          <w:sz w:val="22"/>
          <w:szCs w:val="22"/>
          <w:vertAlign w:val="superscript"/>
        </w:rPr>
        <w:t>rd</w:t>
      </w:r>
      <w:r>
        <w:rPr>
          <w:rFonts w:ascii="Arial" w:hAnsi="Arial" w:cs="Arial"/>
          <w:sz w:val="22"/>
          <w:szCs w:val="22"/>
        </w:rPr>
        <w:t xml:space="preserve"> of March 2020).</w:t>
      </w:r>
    </w:p>
    <w:p w14:paraId="0DD37466" w14:textId="7CC5ADF0" w:rsidR="0036134E" w:rsidRDefault="0036134E" w:rsidP="005C41E0">
      <w:pPr>
        <w:spacing w:line="360" w:lineRule="auto"/>
        <w:rPr>
          <w:rFonts w:ascii="Arial" w:hAnsi="Arial" w:cs="Arial"/>
          <w:sz w:val="22"/>
          <w:szCs w:val="22"/>
        </w:rPr>
      </w:pPr>
      <w:r>
        <w:rPr>
          <w:rFonts w:ascii="Arial" w:hAnsi="Arial" w:cs="Arial"/>
          <w:sz w:val="22"/>
          <w:szCs w:val="22"/>
        </w:rPr>
        <w:t xml:space="preserve">British Educational Research Association [BERA] (2018) </w:t>
      </w:r>
      <w:r>
        <w:rPr>
          <w:rFonts w:ascii="Arial" w:hAnsi="Arial" w:cs="Arial"/>
          <w:i/>
          <w:iCs/>
          <w:sz w:val="22"/>
          <w:szCs w:val="22"/>
        </w:rPr>
        <w:t xml:space="preserve">Ethical Guidelines for Educational Research, </w:t>
      </w:r>
      <w:r>
        <w:rPr>
          <w:rFonts w:ascii="Arial" w:hAnsi="Arial" w:cs="Arial"/>
          <w:sz w:val="22"/>
          <w:szCs w:val="22"/>
        </w:rPr>
        <w:t xml:space="preserve">fourth edition, London. Available at: </w:t>
      </w:r>
      <w:hyperlink r:id="rId11" w:history="1">
        <w:r w:rsidRPr="00E1351F">
          <w:rPr>
            <w:rStyle w:val="Hyperlink"/>
            <w:rFonts w:ascii="Arial" w:hAnsi="Arial" w:cs="Arial"/>
            <w:sz w:val="22"/>
            <w:szCs w:val="22"/>
          </w:rPr>
          <w:t>https://www.bera.ac.uk/researchers-resources/publications/ethical-guidelines-for-educational-research-2018</w:t>
        </w:r>
      </w:hyperlink>
      <w:r>
        <w:rPr>
          <w:rFonts w:ascii="Arial" w:hAnsi="Arial" w:cs="Arial"/>
          <w:sz w:val="22"/>
          <w:szCs w:val="22"/>
        </w:rPr>
        <w:t xml:space="preserve"> (Accessed on: 20</w:t>
      </w:r>
      <w:r w:rsidRPr="0036134E">
        <w:rPr>
          <w:rFonts w:ascii="Arial" w:hAnsi="Arial" w:cs="Arial"/>
          <w:sz w:val="22"/>
          <w:szCs w:val="22"/>
          <w:vertAlign w:val="superscript"/>
        </w:rPr>
        <w:t>th</w:t>
      </w:r>
      <w:r>
        <w:rPr>
          <w:rFonts w:ascii="Arial" w:hAnsi="Arial" w:cs="Arial"/>
          <w:sz w:val="22"/>
          <w:szCs w:val="22"/>
        </w:rPr>
        <w:t xml:space="preserve"> March</w:t>
      </w:r>
      <w:r w:rsidR="002745C3">
        <w:rPr>
          <w:rFonts w:ascii="Arial" w:hAnsi="Arial" w:cs="Arial"/>
          <w:sz w:val="22"/>
          <w:szCs w:val="22"/>
        </w:rPr>
        <w:t xml:space="preserve"> 2020</w:t>
      </w:r>
      <w:r>
        <w:rPr>
          <w:rFonts w:ascii="Arial" w:hAnsi="Arial" w:cs="Arial"/>
          <w:sz w:val="22"/>
          <w:szCs w:val="22"/>
        </w:rPr>
        <w:t>).</w:t>
      </w:r>
    </w:p>
    <w:p w14:paraId="1C96A221" w14:textId="68EC8468" w:rsidR="00CB2042" w:rsidRPr="0036134E" w:rsidRDefault="00CB2042" w:rsidP="005C41E0">
      <w:pPr>
        <w:spacing w:line="360" w:lineRule="auto"/>
        <w:rPr>
          <w:rFonts w:ascii="Arial" w:hAnsi="Arial" w:cs="Arial"/>
          <w:sz w:val="22"/>
          <w:szCs w:val="22"/>
        </w:rPr>
      </w:pPr>
      <w:r>
        <w:rPr>
          <w:rFonts w:ascii="Arial" w:hAnsi="Arial" w:cs="Arial"/>
          <w:sz w:val="22"/>
          <w:szCs w:val="22"/>
        </w:rPr>
        <w:t xml:space="preserve">Estyn (2015) </w:t>
      </w:r>
      <w:r w:rsidR="003D03F7">
        <w:rPr>
          <w:rFonts w:ascii="Arial" w:hAnsi="Arial" w:cs="Arial"/>
          <w:i/>
          <w:iCs/>
          <w:sz w:val="22"/>
          <w:szCs w:val="22"/>
        </w:rPr>
        <w:t xml:space="preserve">Improving marking and assessment through pupil participation. </w:t>
      </w:r>
      <w:r>
        <w:rPr>
          <w:rFonts w:ascii="Arial" w:hAnsi="Arial" w:cs="Arial"/>
          <w:sz w:val="22"/>
          <w:szCs w:val="22"/>
        </w:rPr>
        <w:t xml:space="preserve">Available at: </w:t>
      </w:r>
      <w:hyperlink r:id="rId12" w:history="1">
        <w:r w:rsidRPr="00E1351F">
          <w:rPr>
            <w:rStyle w:val="Hyperlink"/>
            <w:rFonts w:ascii="Arial" w:hAnsi="Arial" w:cs="Arial"/>
            <w:sz w:val="22"/>
            <w:szCs w:val="22"/>
          </w:rPr>
          <w:t>https://www.estyn.gov.wales/effective-practice/improving-marking-and-assessment-through-pupil-participation</w:t>
        </w:r>
      </w:hyperlink>
      <w:r>
        <w:rPr>
          <w:rFonts w:ascii="Arial" w:hAnsi="Arial" w:cs="Arial"/>
          <w:sz w:val="22"/>
          <w:szCs w:val="22"/>
        </w:rPr>
        <w:t xml:space="preserve"> (Accessed on: 27</w:t>
      </w:r>
      <w:r w:rsidRPr="00CB2042">
        <w:rPr>
          <w:rFonts w:ascii="Arial" w:hAnsi="Arial" w:cs="Arial"/>
          <w:sz w:val="22"/>
          <w:szCs w:val="22"/>
          <w:vertAlign w:val="superscript"/>
        </w:rPr>
        <w:t>th</w:t>
      </w:r>
      <w:r>
        <w:rPr>
          <w:rFonts w:ascii="Arial" w:hAnsi="Arial" w:cs="Arial"/>
          <w:sz w:val="22"/>
          <w:szCs w:val="22"/>
        </w:rPr>
        <w:t xml:space="preserve"> of March 2020).</w:t>
      </w:r>
    </w:p>
    <w:p w14:paraId="117B22C0" w14:textId="46AEBFC1" w:rsidR="00D5478D" w:rsidRPr="00F5289E" w:rsidRDefault="00D5478D" w:rsidP="005C41E0">
      <w:pPr>
        <w:spacing w:line="360" w:lineRule="auto"/>
        <w:rPr>
          <w:rFonts w:ascii="Arial" w:hAnsi="Arial" w:cs="Arial"/>
          <w:sz w:val="22"/>
          <w:szCs w:val="22"/>
        </w:rPr>
      </w:pPr>
      <w:r>
        <w:rPr>
          <w:rFonts w:ascii="Arial" w:hAnsi="Arial" w:cs="Arial"/>
          <w:sz w:val="22"/>
          <w:szCs w:val="22"/>
        </w:rPr>
        <w:t xml:space="preserve">National Foundation for Educational Research. An introduction to formative and summative assessment. Available at:  </w:t>
      </w:r>
      <w:hyperlink r:id="rId13" w:history="1">
        <w:r w:rsidRPr="00E1351F">
          <w:rPr>
            <w:rStyle w:val="Hyperlink"/>
            <w:rFonts w:ascii="Arial" w:hAnsi="Arial" w:cs="Arial"/>
            <w:sz w:val="22"/>
            <w:szCs w:val="22"/>
          </w:rPr>
          <w:t>https://www.nfer.ac.uk/for-schools/free-resources-advice/assessment-hub/introduction-to-assessment/an-introduction-to-formative-and-summative-assessment/</w:t>
        </w:r>
      </w:hyperlink>
      <w:r>
        <w:rPr>
          <w:rFonts w:ascii="Arial" w:hAnsi="Arial" w:cs="Arial"/>
          <w:sz w:val="22"/>
          <w:szCs w:val="22"/>
        </w:rPr>
        <w:t xml:space="preserve"> (Accessed on: 20</w:t>
      </w:r>
      <w:r w:rsidRPr="00D5478D">
        <w:rPr>
          <w:rFonts w:ascii="Arial" w:hAnsi="Arial" w:cs="Arial"/>
          <w:sz w:val="22"/>
          <w:szCs w:val="22"/>
          <w:vertAlign w:val="superscript"/>
        </w:rPr>
        <w:t>th</w:t>
      </w:r>
      <w:r>
        <w:rPr>
          <w:rFonts w:ascii="Arial" w:hAnsi="Arial" w:cs="Arial"/>
          <w:sz w:val="22"/>
          <w:szCs w:val="22"/>
        </w:rPr>
        <w:t xml:space="preserve"> </w:t>
      </w:r>
      <w:r w:rsidR="0036134E">
        <w:rPr>
          <w:rFonts w:ascii="Arial" w:hAnsi="Arial" w:cs="Arial"/>
          <w:sz w:val="22"/>
          <w:szCs w:val="22"/>
        </w:rPr>
        <w:t>March</w:t>
      </w:r>
      <w:r>
        <w:rPr>
          <w:rFonts w:ascii="Arial" w:hAnsi="Arial" w:cs="Arial"/>
          <w:sz w:val="22"/>
          <w:szCs w:val="22"/>
        </w:rPr>
        <w:t xml:space="preserve"> 2020).</w:t>
      </w:r>
    </w:p>
    <w:p w14:paraId="2605C392" w14:textId="5CDBF973" w:rsidR="00396978" w:rsidRPr="00396978" w:rsidRDefault="00396978" w:rsidP="005C41E0">
      <w:pPr>
        <w:spacing w:line="360" w:lineRule="auto"/>
        <w:rPr>
          <w:rFonts w:ascii="Arial" w:hAnsi="Arial" w:cs="Arial"/>
          <w:sz w:val="22"/>
          <w:szCs w:val="22"/>
        </w:rPr>
      </w:pPr>
      <w:r>
        <w:rPr>
          <w:rFonts w:ascii="Arial" w:hAnsi="Arial" w:cs="Arial"/>
          <w:sz w:val="22"/>
          <w:szCs w:val="22"/>
        </w:rPr>
        <w:t xml:space="preserve">The Guardian (2018) </w:t>
      </w:r>
      <w:r>
        <w:rPr>
          <w:rFonts w:ascii="Arial" w:hAnsi="Arial" w:cs="Arial"/>
          <w:i/>
          <w:iCs/>
          <w:sz w:val="22"/>
          <w:szCs w:val="22"/>
        </w:rPr>
        <w:t xml:space="preserve">Assessment too often fails to prioritise learning-let’s change that’ </w:t>
      </w:r>
      <w:r>
        <w:rPr>
          <w:rFonts w:ascii="Arial" w:hAnsi="Arial" w:cs="Arial"/>
          <w:sz w:val="22"/>
          <w:szCs w:val="22"/>
        </w:rPr>
        <w:t xml:space="preserve">Available at: </w:t>
      </w:r>
      <w:hyperlink r:id="rId14" w:history="1">
        <w:r w:rsidRPr="00E1351F">
          <w:rPr>
            <w:rStyle w:val="Hyperlink"/>
            <w:rFonts w:ascii="Arial" w:hAnsi="Arial" w:cs="Arial"/>
            <w:sz w:val="22"/>
            <w:szCs w:val="22"/>
          </w:rPr>
          <w:t>https://www.theguardian.com/teacher-network/2018/jan/23/assessment-too-often-fails-to-prioritise-learning-lets-change-that</w:t>
        </w:r>
      </w:hyperlink>
      <w:r>
        <w:rPr>
          <w:rFonts w:ascii="Arial" w:hAnsi="Arial" w:cs="Arial"/>
          <w:sz w:val="22"/>
          <w:szCs w:val="22"/>
        </w:rPr>
        <w:t xml:space="preserve"> (Accessed on </w:t>
      </w:r>
      <w:r w:rsidR="002745C3">
        <w:rPr>
          <w:rFonts w:ascii="Arial" w:hAnsi="Arial" w:cs="Arial"/>
          <w:sz w:val="22"/>
          <w:szCs w:val="22"/>
        </w:rPr>
        <w:t>27th March 2020).</w:t>
      </w:r>
    </w:p>
    <w:p w14:paraId="63FD5885" w14:textId="4A9089DD" w:rsidR="000B778A" w:rsidRDefault="000C100B" w:rsidP="005C41E0">
      <w:pPr>
        <w:spacing w:line="360" w:lineRule="auto"/>
        <w:rPr>
          <w:rFonts w:ascii="Arial" w:hAnsi="Arial" w:cs="Arial"/>
          <w:sz w:val="22"/>
          <w:szCs w:val="22"/>
        </w:rPr>
      </w:pPr>
      <w:r w:rsidRPr="000C100B">
        <w:rPr>
          <w:rFonts w:ascii="Arial" w:hAnsi="Arial" w:cs="Arial"/>
          <w:sz w:val="22"/>
          <w:szCs w:val="22"/>
        </w:rPr>
        <w:t xml:space="preserve">The Welsh Government (2020) </w:t>
      </w:r>
      <w:r>
        <w:rPr>
          <w:rFonts w:ascii="Arial" w:hAnsi="Arial" w:cs="Arial"/>
          <w:sz w:val="22"/>
          <w:szCs w:val="22"/>
        </w:rPr>
        <w:t>Supporting learner progression: assessment guidance</w:t>
      </w:r>
      <w:r w:rsidRPr="000C100B">
        <w:rPr>
          <w:rFonts w:ascii="Arial" w:hAnsi="Arial" w:cs="Arial"/>
          <w:sz w:val="22"/>
          <w:szCs w:val="22"/>
        </w:rPr>
        <w:t xml:space="preserve">. Available at: </w:t>
      </w:r>
      <w:hyperlink r:id="rId15" w:history="1">
        <w:r w:rsidRPr="000C100B">
          <w:rPr>
            <w:rStyle w:val="Hyperlink"/>
            <w:rFonts w:ascii="Arial" w:hAnsi="Arial" w:cs="Arial"/>
            <w:sz w:val="22"/>
            <w:szCs w:val="22"/>
          </w:rPr>
          <w:t xml:space="preserve">hhttps://hwb.gov.wales/curriculum-for-wales/supporting-learner-progression-assessment-guidance#the-purpose-of-assessment </w:t>
        </w:r>
      </w:hyperlink>
      <w:r w:rsidRPr="000C100B">
        <w:rPr>
          <w:rFonts w:ascii="Arial" w:hAnsi="Arial" w:cs="Arial"/>
          <w:sz w:val="22"/>
          <w:szCs w:val="22"/>
        </w:rPr>
        <w:t xml:space="preserve"> (Accessed on: 20</w:t>
      </w:r>
      <w:r w:rsidRPr="000C100B">
        <w:rPr>
          <w:rFonts w:ascii="Arial" w:hAnsi="Arial" w:cs="Arial"/>
          <w:sz w:val="22"/>
          <w:szCs w:val="22"/>
          <w:vertAlign w:val="superscript"/>
        </w:rPr>
        <w:t>th</w:t>
      </w:r>
      <w:r w:rsidRPr="000C100B">
        <w:rPr>
          <w:rFonts w:ascii="Arial" w:hAnsi="Arial" w:cs="Arial"/>
          <w:sz w:val="22"/>
          <w:szCs w:val="22"/>
        </w:rPr>
        <w:t xml:space="preserve"> of </w:t>
      </w:r>
      <w:r w:rsidR="0036134E">
        <w:rPr>
          <w:rFonts w:ascii="Arial" w:hAnsi="Arial" w:cs="Arial"/>
          <w:sz w:val="22"/>
          <w:szCs w:val="22"/>
        </w:rPr>
        <w:t>March</w:t>
      </w:r>
      <w:r w:rsidRPr="000C100B">
        <w:rPr>
          <w:rFonts w:ascii="Arial" w:hAnsi="Arial" w:cs="Arial"/>
          <w:sz w:val="22"/>
          <w:szCs w:val="22"/>
        </w:rPr>
        <w:t>, 2020).</w:t>
      </w:r>
    </w:p>
    <w:p w14:paraId="5B1A2128" w14:textId="72AC83CC" w:rsidR="0056390B" w:rsidRDefault="0030184D" w:rsidP="005C41E0">
      <w:pPr>
        <w:spacing w:line="360" w:lineRule="auto"/>
        <w:rPr>
          <w:rFonts w:ascii="Arial" w:hAnsi="Arial" w:cs="Arial"/>
          <w:sz w:val="22"/>
          <w:szCs w:val="22"/>
        </w:rPr>
      </w:pPr>
      <w:r>
        <w:rPr>
          <w:rFonts w:ascii="Arial" w:hAnsi="Arial" w:cs="Arial"/>
          <w:sz w:val="22"/>
          <w:szCs w:val="22"/>
        </w:rPr>
        <w:t>Griffiths, M. (2009)</w:t>
      </w:r>
      <w:r w:rsidR="0056390B">
        <w:rPr>
          <w:rFonts w:ascii="Arial" w:hAnsi="Arial" w:cs="Arial"/>
          <w:sz w:val="22"/>
          <w:szCs w:val="22"/>
        </w:rPr>
        <w:t xml:space="preserve"> Critical approaches in qualitative educational research: The relation of some theoretical and methodological approaches to these ‘issues’ Available at: </w:t>
      </w:r>
      <w:hyperlink r:id="rId16" w:history="1">
        <w:r w:rsidR="0056390B" w:rsidRPr="00E1351F">
          <w:rPr>
            <w:rStyle w:val="Hyperlink"/>
            <w:rFonts w:ascii="Arial" w:hAnsi="Arial" w:cs="Arial"/>
            <w:sz w:val="22"/>
            <w:szCs w:val="22"/>
          </w:rPr>
          <w:t>https://www.research.ed.ac.uk/portal/files/15324325/Critical_Approaches_in_Qualitative_</w:t>
        </w:r>
      </w:hyperlink>
      <w:r w:rsidR="0056390B">
        <w:rPr>
          <w:rFonts w:ascii="Arial" w:hAnsi="Arial" w:cs="Arial"/>
          <w:sz w:val="22"/>
          <w:szCs w:val="22"/>
        </w:rPr>
        <w:t xml:space="preserve"> (Accessed </w:t>
      </w:r>
      <w:r w:rsidR="00270E14">
        <w:rPr>
          <w:rFonts w:ascii="Arial" w:hAnsi="Arial" w:cs="Arial"/>
          <w:sz w:val="22"/>
          <w:szCs w:val="22"/>
        </w:rPr>
        <w:t xml:space="preserve">on: </w:t>
      </w:r>
      <w:r w:rsidR="0056390B">
        <w:rPr>
          <w:rFonts w:ascii="Arial" w:hAnsi="Arial" w:cs="Arial"/>
          <w:sz w:val="22"/>
          <w:szCs w:val="22"/>
        </w:rPr>
        <w:t xml:space="preserve">24th </w:t>
      </w:r>
      <w:r>
        <w:rPr>
          <w:rFonts w:ascii="Arial" w:hAnsi="Arial" w:cs="Arial"/>
          <w:sz w:val="22"/>
          <w:szCs w:val="22"/>
        </w:rPr>
        <w:t xml:space="preserve">of </w:t>
      </w:r>
      <w:r w:rsidR="0036134E">
        <w:rPr>
          <w:rFonts w:ascii="Arial" w:hAnsi="Arial" w:cs="Arial"/>
          <w:sz w:val="22"/>
          <w:szCs w:val="22"/>
        </w:rPr>
        <w:t>March</w:t>
      </w:r>
      <w:r>
        <w:rPr>
          <w:rFonts w:ascii="Arial" w:hAnsi="Arial" w:cs="Arial"/>
          <w:sz w:val="22"/>
          <w:szCs w:val="22"/>
        </w:rPr>
        <w:t xml:space="preserve"> 2020). </w:t>
      </w:r>
    </w:p>
    <w:p w14:paraId="5B52831C" w14:textId="10749060" w:rsidR="00270E14" w:rsidRPr="00270E14" w:rsidRDefault="00270E14" w:rsidP="005C41E0">
      <w:pPr>
        <w:spacing w:line="360" w:lineRule="auto"/>
        <w:rPr>
          <w:rFonts w:ascii="Arial" w:hAnsi="Arial" w:cs="Arial"/>
          <w:sz w:val="22"/>
          <w:szCs w:val="22"/>
        </w:rPr>
      </w:pPr>
      <w:proofErr w:type="spellStart"/>
      <w:r>
        <w:rPr>
          <w:rFonts w:ascii="Arial" w:hAnsi="Arial" w:cs="Arial"/>
          <w:sz w:val="22"/>
          <w:szCs w:val="22"/>
        </w:rPr>
        <w:t>Unicef</w:t>
      </w:r>
      <w:proofErr w:type="spellEnd"/>
      <w:r>
        <w:rPr>
          <w:rFonts w:ascii="Arial" w:hAnsi="Arial" w:cs="Arial"/>
          <w:sz w:val="22"/>
          <w:szCs w:val="22"/>
        </w:rPr>
        <w:t xml:space="preserve"> United Kingdom (N.D) </w:t>
      </w:r>
      <w:r>
        <w:rPr>
          <w:rFonts w:ascii="Arial" w:hAnsi="Arial" w:cs="Arial"/>
          <w:i/>
          <w:iCs/>
          <w:sz w:val="22"/>
          <w:szCs w:val="22"/>
        </w:rPr>
        <w:t xml:space="preserve">How we protect children’s rights with the UN Conventions on The Rights of the </w:t>
      </w:r>
      <w:proofErr w:type="spellStart"/>
      <w:r>
        <w:rPr>
          <w:rFonts w:ascii="Arial" w:hAnsi="Arial" w:cs="Arial"/>
          <w:i/>
          <w:iCs/>
          <w:sz w:val="22"/>
          <w:szCs w:val="22"/>
        </w:rPr>
        <w:t>Child.</w:t>
      </w:r>
      <w:proofErr w:type="spellEnd"/>
      <w:r>
        <w:rPr>
          <w:rFonts w:ascii="Arial" w:hAnsi="Arial" w:cs="Arial"/>
          <w:i/>
          <w:iCs/>
          <w:sz w:val="22"/>
          <w:szCs w:val="22"/>
        </w:rPr>
        <w:t xml:space="preserve"> </w:t>
      </w:r>
      <w:r w:rsidRPr="00270E14">
        <w:rPr>
          <w:rFonts w:ascii="Arial" w:hAnsi="Arial" w:cs="Arial"/>
          <w:sz w:val="22"/>
          <w:szCs w:val="22"/>
        </w:rPr>
        <w:t>Available at:</w:t>
      </w:r>
      <w:r>
        <w:rPr>
          <w:rFonts w:ascii="Arial" w:hAnsi="Arial" w:cs="Arial"/>
          <w:sz w:val="22"/>
          <w:szCs w:val="22"/>
        </w:rPr>
        <w:t xml:space="preserve"> </w:t>
      </w:r>
      <w:hyperlink r:id="rId17" w:history="1">
        <w:r w:rsidRPr="00E1351F">
          <w:rPr>
            <w:rStyle w:val="Hyperlink"/>
            <w:rFonts w:ascii="Arial" w:hAnsi="Arial" w:cs="Arial"/>
            <w:sz w:val="22"/>
            <w:szCs w:val="22"/>
          </w:rPr>
          <w:t>https://www.unicef.org.uk/what-we-do/un-convention-child-rights/</w:t>
        </w:r>
      </w:hyperlink>
      <w:r>
        <w:rPr>
          <w:rFonts w:ascii="Arial" w:hAnsi="Arial" w:cs="Arial"/>
          <w:sz w:val="22"/>
          <w:szCs w:val="22"/>
        </w:rPr>
        <w:t xml:space="preserve"> (Accessed on: 24</w:t>
      </w:r>
      <w:r w:rsidRPr="00270E14">
        <w:rPr>
          <w:rFonts w:ascii="Arial" w:hAnsi="Arial" w:cs="Arial"/>
          <w:sz w:val="22"/>
          <w:szCs w:val="22"/>
          <w:vertAlign w:val="superscript"/>
        </w:rPr>
        <w:t>th</w:t>
      </w:r>
      <w:r>
        <w:rPr>
          <w:rFonts w:ascii="Arial" w:hAnsi="Arial" w:cs="Arial"/>
          <w:sz w:val="22"/>
          <w:szCs w:val="22"/>
        </w:rPr>
        <w:t xml:space="preserve"> March 2020).</w:t>
      </w:r>
    </w:p>
    <w:sectPr w:rsidR="00270E14" w:rsidRPr="00270E14" w:rsidSect="00991C06">
      <w:headerReference w:type="default" r:id="rId18"/>
      <w:footerReference w:type="even" r:id="rId19"/>
      <w:foot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98A70B" w14:textId="77777777" w:rsidR="000D379D" w:rsidRDefault="000D379D" w:rsidP="000B778A">
      <w:r>
        <w:separator/>
      </w:r>
    </w:p>
  </w:endnote>
  <w:endnote w:type="continuationSeparator" w:id="0">
    <w:p w14:paraId="45132588" w14:textId="77777777" w:rsidR="000D379D" w:rsidRDefault="000D379D" w:rsidP="000B7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39244292"/>
      <w:docPartObj>
        <w:docPartGallery w:val="Page Numbers (Bottom of Page)"/>
        <w:docPartUnique/>
      </w:docPartObj>
    </w:sdtPr>
    <w:sdtContent>
      <w:p w14:paraId="4679BD89" w14:textId="2202A8C8" w:rsidR="000D379D" w:rsidRDefault="000D379D" w:rsidP="003F47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31759C" w14:textId="77777777" w:rsidR="000D379D" w:rsidRDefault="000D37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78685582"/>
      <w:docPartObj>
        <w:docPartGallery w:val="Page Numbers (Bottom of Page)"/>
        <w:docPartUnique/>
      </w:docPartObj>
    </w:sdtPr>
    <w:sdtContent>
      <w:p w14:paraId="59F13913" w14:textId="3A81F708" w:rsidR="000D379D" w:rsidRDefault="000D379D" w:rsidP="003F47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500C36" w14:textId="77777777" w:rsidR="000D379D" w:rsidRDefault="000D3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3FAB9A" w14:textId="77777777" w:rsidR="000D379D" w:rsidRDefault="000D379D" w:rsidP="000B778A">
      <w:r>
        <w:separator/>
      </w:r>
    </w:p>
  </w:footnote>
  <w:footnote w:type="continuationSeparator" w:id="0">
    <w:p w14:paraId="377F4E09" w14:textId="77777777" w:rsidR="000D379D" w:rsidRDefault="000D379D" w:rsidP="000B7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7AEE08" w14:textId="62A043F1" w:rsidR="000D379D" w:rsidRPr="001978E6" w:rsidRDefault="000D379D" w:rsidP="000B778A">
    <w:pPr>
      <w:pStyle w:val="Header"/>
      <w:tabs>
        <w:tab w:val="clear" w:pos="9026"/>
        <w:tab w:val="left" w:pos="373"/>
        <w:tab w:val="right" w:pos="9020"/>
      </w:tabs>
      <w:rPr>
        <w:rFonts w:ascii="Arial" w:hAnsi="Arial" w:cs="Arial"/>
        <w:sz w:val="22"/>
        <w:szCs w:val="22"/>
      </w:rPr>
    </w:pPr>
    <w:r w:rsidRPr="001978E6">
      <w:rPr>
        <w:rFonts w:ascii="Arial" w:hAnsi="Arial" w:cs="Arial"/>
        <w:sz w:val="22"/>
        <w:szCs w:val="22"/>
      </w:rPr>
      <w:t>ECAD5010</w:t>
    </w:r>
    <w:r w:rsidR="00E92C05">
      <w:rPr>
        <w:rFonts w:ascii="Arial" w:hAnsi="Arial" w:cs="Arial"/>
        <w:sz w:val="22"/>
        <w:szCs w:val="22"/>
      </w:rPr>
      <w:t>-C</w:t>
    </w:r>
    <w:r w:rsidRPr="001978E6">
      <w:rPr>
        <w:rFonts w:ascii="Arial" w:hAnsi="Arial" w:cs="Arial"/>
        <w:sz w:val="22"/>
        <w:szCs w:val="22"/>
      </w:rPr>
      <w:tab/>
    </w:r>
    <w:r w:rsidRPr="001978E6">
      <w:rPr>
        <w:rFonts w:ascii="Arial" w:hAnsi="Arial" w:cs="Arial"/>
        <w:sz w:val="22"/>
        <w:szCs w:val="22"/>
      </w:rPr>
      <w:tab/>
      <w:t>1803086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593B7B"/>
    <w:multiLevelType w:val="hybridMultilevel"/>
    <w:tmpl w:val="75F602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87424B"/>
    <w:multiLevelType w:val="hybridMultilevel"/>
    <w:tmpl w:val="CCA206A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7AD50FD1"/>
    <w:multiLevelType w:val="multilevel"/>
    <w:tmpl w:val="EFF66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FA0"/>
    <w:rsid w:val="00023A23"/>
    <w:rsid w:val="00030E4C"/>
    <w:rsid w:val="00031847"/>
    <w:rsid w:val="00036B6E"/>
    <w:rsid w:val="0004209A"/>
    <w:rsid w:val="00047707"/>
    <w:rsid w:val="00060536"/>
    <w:rsid w:val="00067286"/>
    <w:rsid w:val="000A40FF"/>
    <w:rsid w:val="000B2A81"/>
    <w:rsid w:val="000B778A"/>
    <w:rsid w:val="000C100B"/>
    <w:rsid w:val="000C6D9A"/>
    <w:rsid w:val="000D379D"/>
    <w:rsid w:val="000D6532"/>
    <w:rsid w:val="000E4CC4"/>
    <w:rsid w:val="000F188F"/>
    <w:rsid w:val="00115A6C"/>
    <w:rsid w:val="00125D35"/>
    <w:rsid w:val="00153A10"/>
    <w:rsid w:val="00164E85"/>
    <w:rsid w:val="00166D2F"/>
    <w:rsid w:val="001833C5"/>
    <w:rsid w:val="00195911"/>
    <w:rsid w:val="001978E6"/>
    <w:rsid w:val="001C6CEB"/>
    <w:rsid w:val="001C71AE"/>
    <w:rsid w:val="001D2950"/>
    <w:rsid w:val="001E0BD1"/>
    <w:rsid w:val="002229A0"/>
    <w:rsid w:val="002237E2"/>
    <w:rsid w:val="0023613A"/>
    <w:rsid w:val="00262DAD"/>
    <w:rsid w:val="00270E14"/>
    <w:rsid w:val="002745C3"/>
    <w:rsid w:val="002E0120"/>
    <w:rsid w:val="0030184D"/>
    <w:rsid w:val="003248B3"/>
    <w:rsid w:val="0036134E"/>
    <w:rsid w:val="0036321E"/>
    <w:rsid w:val="003636A8"/>
    <w:rsid w:val="0036472F"/>
    <w:rsid w:val="0037508B"/>
    <w:rsid w:val="003823EA"/>
    <w:rsid w:val="00383006"/>
    <w:rsid w:val="00394DD9"/>
    <w:rsid w:val="00396978"/>
    <w:rsid w:val="003D03F7"/>
    <w:rsid w:val="003D4E94"/>
    <w:rsid w:val="003E5768"/>
    <w:rsid w:val="003F47AB"/>
    <w:rsid w:val="004371EC"/>
    <w:rsid w:val="00442280"/>
    <w:rsid w:val="004506DA"/>
    <w:rsid w:val="00475840"/>
    <w:rsid w:val="00476B5D"/>
    <w:rsid w:val="00477757"/>
    <w:rsid w:val="004955B7"/>
    <w:rsid w:val="004C085B"/>
    <w:rsid w:val="004E4327"/>
    <w:rsid w:val="005005F0"/>
    <w:rsid w:val="005031CA"/>
    <w:rsid w:val="00506685"/>
    <w:rsid w:val="00510A1A"/>
    <w:rsid w:val="005474F4"/>
    <w:rsid w:val="005609C1"/>
    <w:rsid w:val="0056390B"/>
    <w:rsid w:val="00563F39"/>
    <w:rsid w:val="005815BB"/>
    <w:rsid w:val="005904A5"/>
    <w:rsid w:val="00593B19"/>
    <w:rsid w:val="005A4181"/>
    <w:rsid w:val="005C41E0"/>
    <w:rsid w:val="005D68EF"/>
    <w:rsid w:val="005E3EE3"/>
    <w:rsid w:val="005F3B84"/>
    <w:rsid w:val="005F57BC"/>
    <w:rsid w:val="00626CA5"/>
    <w:rsid w:val="00631322"/>
    <w:rsid w:val="00694306"/>
    <w:rsid w:val="006A4A60"/>
    <w:rsid w:val="006B28BE"/>
    <w:rsid w:val="006F45D9"/>
    <w:rsid w:val="00714E00"/>
    <w:rsid w:val="00716BFA"/>
    <w:rsid w:val="007418A0"/>
    <w:rsid w:val="0074591E"/>
    <w:rsid w:val="0079590F"/>
    <w:rsid w:val="007A0A6F"/>
    <w:rsid w:val="007E7BEE"/>
    <w:rsid w:val="007F1B2A"/>
    <w:rsid w:val="007F3DE9"/>
    <w:rsid w:val="00805BBF"/>
    <w:rsid w:val="00811A39"/>
    <w:rsid w:val="008145CD"/>
    <w:rsid w:val="00817B78"/>
    <w:rsid w:val="0085304B"/>
    <w:rsid w:val="00857838"/>
    <w:rsid w:val="008D6997"/>
    <w:rsid w:val="009257B2"/>
    <w:rsid w:val="00985B3F"/>
    <w:rsid w:val="00991C06"/>
    <w:rsid w:val="009954E1"/>
    <w:rsid w:val="009B0CEC"/>
    <w:rsid w:val="009C28A2"/>
    <w:rsid w:val="00A23D39"/>
    <w:rsid w:val="00A35152"/>
    <w:rsid w:val="00A9700B"/>
    <w:rsid w:val="00AA27AF"/>
    <w:rsid w:val="00AA5796"/>
    <w:rsid w:val="00B07236"/>
    <w:rsid w:val="00B134B1"/>
    <w:rsid w:val="00B35986"/>
    <w:rsid w:val="00B54D1D"/>
    <w:rsid w:val="00B80FA0"/>
    <w:rsid w:val="00B86A57"/>
    <w:rsid w:val="00B95D4A"/>
    <w:rsid w:val="00B96373"/>
    <w:rsid w:val="00C03A9C"/>
    <w:rsid w:val="00C0612F"/>
    <w:rsid w:val="00C41CD3"/>
    <w:rsid w:val="00C56B02"/>
    <w:rsid w:val="00C576C5"/>
    <w:rsid w:val="00C609DB"/>
    <w:rsid w:val="00C62184"/>
    <w:rsid w:val="00C67512"/>
    <w:rsid w:val="00C83D7B"/>
    <w:rsid w:val="00C92940"/>
    <w:rsid w:val="00CA2C0D"/>
    <w:rsid w:val="00CB014B"/>
    <w:rsid w:val="00CB2042"/>
    <w:rsid w:val="00CC4391"/>
    <w:rsid w:val="00CE6F8D"/>
    <w:rsid w:val="00D16EA3"/>
    <w:rsid w:val="00D21BB5"/>
    <w:rsid w:val="00D3089D"/>
    <w:rsid w:val="00D356E4"/>
    <w:rsid w:val="00D46CDB"/>
    <w:rsid w:val="00D5478D"/>
    <w:rsid w:val="00D75D5F"/>
    <w:rsid w:val="00DE2E3B"/>
    <w:rsid w:val="00E11F3E"/>
    <w:rsid w:val="00E20CFD"/>
    <w:rsid w:val="00E2513B"/>
    <w:rsid w:val="00E32892"/>
    <w:rsid w:val="00E70EE2"/>
    <w:rsid w:val="00E92C05"/>
    <w:rsid w:val="00EA6009"/>
    <w:rsid w:val="00EC574F"/>
    <w:rsid w:val="00F34690"/>
    <w:rsid w:val="00F5289E"/>
    <w:rsid w:val="00F728E0"/>
    <w:rsid w:val="00F7682A"/>
    <w:rsid w:val="00F8108E"/>
    <w:rsid w:val="00F815D5"/>
    <w:rsid w:val="00FC1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63D93"/>
  <w15:chartTrackingRefBased/>
  <w15:docId w15:val="{81FCCE5C-30AD-F343-852E-E243BB28A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BB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CC4"/>
    <w:pPr>
      <w:ind w:left="720"/>
      <w:contextualSpacing/>
    </w:pPr>
  </w:style>
  <w:style w:type="paragraph" w:styleId="Header">
    <w:name w:val="header"/>
    <w:basedOn w:val="Normal"/>
    <w:link w:val="HeaderChar"/>
    <w:uiPriority w:val="99"/>
    <w:unhideWhenUsed/>
    <w:rsid w:val="000B778A"/>
    <w:pPr>
      <w:tabs>
        <w:tab w:val="center" w:pos="4513"/>
        <w:tab w:val="right" w:pos="9026"/>
      </w:tabs>
    </w:pPr>
  </w:style>
  <w:style w:type="character" w:customStyle="1" w:styleId="HeaderChar">
    <w:name w:val="Header Char"/>
    <w:basedOn w:val="DefaultParagraphFont"/>
    <w:link w:val="Header"/>
    <w:uiPriority w:val="99"/>
    <w:rsid w:val="000B778A"/>
  </w:style>
  <w:style w:type="paragraph" w:styleId="Footer">
    <w:name w:val="footer"/>
    <w:basedOn w:val="Normal"/>
    <w:link w:val="FooterChar"/>
    <w:uiPriority w:val="99"/>
    <w:unhideWhenUsed/>
    <w:rsid w:val="000B778A"/>
    <w:pPr>
      <w:tabs>
        <w:tab w:val="center" w:pos="4513"/>
        <w:tab w:val="right" w:pos="9026"/>
      </w:tabs>
    </w:pPr>
  </w:style>
  <w:style w:type="character" w:customStyle="1" w:styleId="FooterChar">
    <w:name w:val="Footer Char"/>
    <w:basedOn w:val="DefaultParagraphFont"/>
    <w:link w:val="Footer"/>
    <w:uiPriority w:val="99"/>
    <w:rsid w:val="000B778A"/>
  </w:style>
  <w:style w:type="paragraph" w:customStyle="1" w:styleId="AssignBody">
    <w:name w:val="AssignBody"/>
    <w:basedOn w:val="Normal"/>
    <w:link w:val="AssignBodyChar"/>
    <w:qFormat/>
    <w:rsid w:val="007E7BEE"/>
    <w:pPr>
      <w:spacing w:line="360" w:lineRule="auto"/>
    </w:pPr>
    <w:rPr>
      <w:rFonts w:ascii="Arial" w:hAnsi="Arial"/>
      <w:sz w:val="22"/>
      <w:szCs w:val="22"/>
    </w:rPr>
  </w:style>
  <w:style w:type="character" w:customStyle="1" w:styleId="AssignBodyChar">
    <w:name w:val="AssignBody Char"/>
    <w:basedOn w:val="DefaultParagraphFont"/>
    <w:link w:val="AssignBody"/>
    <w:rsid w:val="007E7BEE"/>
    <w:rPr>
      <w:rFonts w:ascii="Arial" w:hAnsi="Arial"/>
      <w:sz w:val="22"/>
      <w:szCs w:val="22"/>
    </w:rPr>
  </w:style>
  <w:style w:type="table" w:styleId="TableGrid">
    <w:name w:val="Table Grid"/>
    <w:basedOn w:val="TableNormal"/>
    <w:uiPriority w:val="39"/>
    <w:rsid w:val="007E7B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16BFA"/>
    <w:pPr>
      <w:spacing w:before="100" w:beforeAutospacing="1" w:after="100" w:afterAutospacing="1"/>
    </w:pPr>
  </w:style>
  <w:style w:type="character" w:styleId="Hyperlink">
    <w:name w:val="Hyperlink"/>
    <w:basedOn w:val="DefaultParagraphFont"/>
    <w:uiPriority w:val="99"/>
    <w:unhideWhenUsed/>
    <w:rsid w:val="000C100B"/>
    <w:rPr>
      <w:color w:val="0563C1" w:themeColor="hyperlink"/>
      <w:u w:val="single"/>
    </w:rPr>
  </w:style>
  <w:style w:type="character" w:styleId="UnresolvedMention">
    <w:name w:val="Unresolved Mention"/>
    <w:basedOn w:val="DefaultParagraphFont"/>
    <w:uiPriority w:val="99"/>
    <w:semiHidden/>
    <w:unhideWhenUsed/>
    <w:rsid w:val="000C100B"/>
    <w:rPr>
      <w:color w:val="605E5C"/>
      <w:shd w:val="clear" w:color="auto" w:fill="E1DFDD"/>
    </w:rPr>
  </w:style>
  <w:style w:type="character" w:styleId="FollowedHyperlink">
    <w:name w:val="FollowedHyperlink"/>
    <w:basedOn w:val="DefaultParagraphFont"/>
    <w:uiPriority w:val="99"/>
    <w:semiHidden/>
    <w:unhideWhenUsed/>
    <w:rsid w:val="000C100B"/>
    <w:rPr>
      <w:color w:val="954F72" w:themeColor="followedHyperlink"/>
      <w:u w:val="single"/>
    </w:rPr>
  </w:style>
  <w:style w:type="character" w:styleId="PageNumber">
    <w:name w:val="page number"/>
    <w:basedOn w:val="DefaultParagraphFont"/>
    <w:uiPriority w:val="99"/>
    <w:semiHidden/>
    <w:unhideWhenUsed/>
    <w:rsid w:val="00F7682A"/>
  </w:style>
  <w:style w:type="character" w:styleId="Strong">
    <w:name w:val="Strong"/>
    <w:basedOn w:val="DefaultParagraphFont"/>
    <w:uiPriority w:val="22"/>
    <w:qFormat/>
    <w:rsid w:val="00D21BB5"/>
    <w:rPr>
      <w:b/>
      <w:bCs/>
    </w:rPr>
  </w:style>
  <w:style w:type="character" w:customStyle="1" w:styleId="apple-converted-space">
    <w:name w:val="apple-converted-space"/>
    <w:basedOn w:val="DefaultParagraphFont"/>
    <w:rsid w:val="00D21BB5"/>
  </w:style>
  <w:style w:type="character" w:customStyle="1" w:styleId="sc-gytlsd">
    <w:name w:val="sc-gytlsd"/>
    <w:basedOn w:val="DefaultParagraphFont"/>
    <w:rsid w:val="00C92940"/>
  </w:style>
  <w:style w:type="paragraph" w:styleId="Title">
    <w:name w:val="Title"/>
    <w:basedOn w:val="Normal"/>
    <w:next w:val="Normal"/>
    <w:link w:val="TitleChar"/>
    <w:uiPriority w:val="10"/>
    <w:qFormat/>
    <w:rsid w:val="00EA600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009"/>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352704">
      <w:bodyDiv w:val="1"/>
      <w:marLeft w:val="0"/>
      <w:marRight w:val="0"/>
      <w:marTop w:val="0"/>
      <w:marBottom w:val="0"/>
      <w:divBdr>
        <w:top w:val="none" w:sz="0" w:space="0" w:color="auto"/>
        <w:left w:val="none" w:sz="0" w:space="0" w:color="auto"/>
        <w:bottom w:val="none" w:sz="0" w:space="0" w:color="auto"/>
        <w:right w:val="none" w:sz="0" w:space="0" w:color="auto"/>
      </w:divBdr>
    </w:div>
    <w:div w:id="321859106">
      <w:bodyDiv w:val="1"/>
      <w:marLeft w:val="0"/>
      <w:marRight w:val="0"/>
      <w:marTop w:val="0"/>
      <w:marBottom w:val="0"/>
      <w:divBdr>
        <w:top w:val="none" w:sz="0" w:space="0" w:color="auto"/>
        <w:left w:val="none" w:sz="0" w:space="0" w:color="auto"/>
        <w:bottom w:val="none" w:sz="0" w:space="0" w:color="auto"/>
        <w:right w:val="none" w:sz="0" w:space="0" w:color="auto"/>
      </w:divBdr>
    </w:div>
    <w:div w:id="513106616">
      <w:bodyDiv w:val="1"/>
      <w:marLeft w:val="0"/>
      <w:marRight w:val="0"/>
      <w:marTop w:val="0"/>
      <w:marBottom w:val="0"/>
      <w:divBdr>
        <w:top w:val="none" w:sz="0" w:space="0" w:color="auto"/>
        <w:left w:val="none" w:sz="0" w:space="0" w:color="auto"/>
        <w:bottom w:val="none" w:sz="0" w:space="0" w:color="auto"/>
        <w:right w:val="none" w:sz="0" w:space="0" w:color="auto"/>
      </w:divBdr>
    </w:div>
    <w:div w:id="630288607">
      <w:bodyDiv w:val="1"/>
      <w:marLeft w:val="0"/>
      <w:marRight w:val="0"/>
      <w:marTop w:val="0"/>
      <w:marBottom w:val="0"/>
      <w:divBdr>
        <w:top w:val="none" w:sz="0" w:space="0" w:color="auto"/>
        <w:left w:val="none" w:sz="0" w:space="0" w:color="auto"/>
        <w:bottom w:val="none" w:sz="0" w:space="0" w:color="auto"/>
        <w:right w:val="none" w:sz="0" w:space="0" w:color="auto"/>
      </w:divBdr>
      <w:divsChild>
        <w:div w:id="164712566">
          <w:marLeft w:val="0"/>
          <w:marRight w:val="0"/>
          <w:marTop w:val="0"/>
          <w:marBottom w:val="0"/>
          <w:divBdr>
            <w:top w:val="none" w:sz="0" w:space="0" w:color="auto"/>
            <w:left w:val="none" w:sz="0" w:space="0" w:color="auto"/>
            <w:bottom w:val="none" w:sz="0" w:space="0" w:color="auto"/>
            <w:right w:val="none" w:sz="0" w:space="0" w:color="auto"/>
          </w:divBdr>
        </w:div>
        <w:div w:id="1454523064">
          <w:marLeft w:val="0"/>
          <w:marRight w:val="0"/>
          <w:marTop w:val="0"/>
          <w:marBottom w:val="0"/>
          <w:divBdr>
            <w:top w:val="none" w:sz="0" w:space="0" w:color="auto"/>
            <w:left w:val="none" w:sz="0" w:space="0" w:color="auto"/>
            <w:bottom w:val="none" w:sz="0" w:space="0" w:color="auto"/>
            <w:right w:val="none" w:sz="0" w:space="0" w:color="auto"/>
          </w:divBdr>
        </w:div>
      </w:divsChild>
    </w:div>
    <w:div w:id="879052059">
      <w:bodyDiv w:val="1"/>
      <w:marLeft w:val="0"/>
      <w:marRight w:val="0"/>
      <w:marTop w:val="0"/>
      <w:marBottom w:val="0"/>
      <w:divBdr>
        <w:top w:val="none" w:sz="0" w:space="0" w:color="auto"/>
        <w:left w:val="none" w:sz="0" w:space="0" w:color="auto"/>
        <w:bottom w:val="none" w:sz="0" w:space="0" w:color="auto"/>
        <w:right w:val="none" w:sz="0" w:space="0" w:color="auto"/>
      </w:divBdr>
    </w:div>
    <w:div w:id="1202748189">
      <w:bodyDiv w:val="1"/>
      <w:marLeft w:val="0"/>
      <w:marRight w:val="0"/>
      <w:marTop w:val="0"/>
      <w:marBottom w:val="0"/>
      <w:divBdr>
        <w:top w:val="none" w:sz="0" w:space="0" w:color="auto"/>
        <w:left w:val="none" w:sz="0" w:space="0" w:color="auto"/>
        <w:bottom w:val="none" w:sz="0" w:space="0" w:color="auto"/>
        <w:right w:val="none" w:sz="0" w:space="0" w:color="auto"/>
      </w:divBdr>
      <w:divsChild>
        <w:div w:id="820465965">
          <w:marLeft w:val="0"/>
          <w:marRight w:val="0"/>
          <w:marTop w:val="0"/>
          <w:marBottom w:val="0"/>
          <w:divBdr>
            <w:top w:val="none" w:sz="0" w:space="0" w:color="auto"/>
            <w:left w:val="none" w:sz="0" w:space="0" w:color="auto"/>
            <w:bottom w:val="none" w:sz="0" w:space="0" w:color="auto"/>
            <w:right w:val="none" w:sz="0" w:space="0" w:color="auto"/>
          </w:divBdr>
          <w:divsChild>
            <w:div w:id="1597863635">
              <w:marLeft w:val="0"/>
              <w:marRight w:val="0"/>
              <w:marTop w:val="0"/>
              <w:marBottom w:val="0"/>
              <w:divBdr>
                <w:top w:val="none" w:sz="0" w:space="0" w:color="auto"/>
                <w:left w:val="none" w:sz="0" w:space="0" w:color="auto"/>
                <w:bottom w:val="none" w:sz="0" w:space="0" w:color="auto"/>
                <w:right w:val="none" w:sz="0" w:space="0" w:color="auto"/>
              </w:divBdr>
              <w:divsChild>
                <w:div w:id="117198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470370">
      <w:bodyDiv w:val="1"/>
      <w:marLeft w:val="0"/>
      <w:marRight w:val="0"/>
      <w:marTop w:val="0"/>
      <w:marBottom w:val="0"/>
      <w:divBdr>
        <w:top w:val="none" w:sz="0" w:space="0" w:color="auto"/>
        <w:left w:val="none" w:sz="0" w:space="0" w:color="auto"/>
        <w:bottom w:val="none" w:sz="0" w:space="0" w:color="auto"/>
        <w:right w:val="none" w:sz="0" w:space="0" w:color="auto"/>
      </w:divBdr>
    </w:div>
    <w:div w:id="1755544422">
      <w:bodyDiv w:val="1"/>
      <w:marLeft w:val="0"/>
      <w:marRight w:val="0"/>
      <w:marTop w:val="0"/>
      <w:marBottom w:val="0"/>
      <w:divBdr>
        <w:top w:val="none" w:sz="0" w:space="0" w:color="auto"/>
        <w:left w:val="none" w:sz="0" w:space="0" w:color="auto"/>
        <w:bottom w:val="none" w:sz="0" w:space="0" w:color="auto"/>
        <w:right w:val="none" w:sz="0" w:space="0" w:color="auto"/>
      </w:divBdr>
    </w:div>
    <w:div w:id="1767072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fer.ac.uk/for-schools/free-resources-advice/assessment-hub/introduction-to-assessment/an-introduction-to-formative-and-summative-assessment/"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estyn.gov.wales/effective-practice/improving-marking-and-assessment-through-pupil-participation" TargetMode="External"/><Relationship Id="rId17" Type="http://schemas.openxmlformats.org/officeDocument/2006/relationships/hyperlink" Target="https://www.unicef.org.uk/what-we-do/un-convention-child-rights/" TargetMode="External"/><Relationship Id="rId2" Type="http://schemas.openxmlformats.org/officeDocument/2006/relationships/styles" Target="styles.xml"/><Relationship Id="rId16" Type="http://schemas.openxmlformats.org/officeDocument/2006/relationships/hyperlink" Target="https://www.research.ed.ac.uk/portal/files/15324325/Critical_Approaches_in_Qualitative_"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ra.ac.uk/researchers-resources/publications/ethical-guidelines-for-educational-research-2018" TargetMode="External"/><Relationship Id="rId5" Type="http://schemas.openxmlformats.org/officeDocument/2006/relationships/footnotes" Target="footnotes.xml"/><Relationship Id="rId15" Type="http://schemas.openxmlformats.org/officeDocument/2006/relationships/hyperlink" Target="https://hwb.gov.wales/storage/5ec82f2f-6a02-4f1a-a331-0a09613a61d8/personalised-assessments-guidance-for-practitioners-on-learner-feedback-and-sharing-with-parents-and-carers-191223.pdf" TargetMode="External"/><Relationship Id="rId10" Type="http://schemas.openxmlformats.org/officeDocument/2006/relationships/hyperlink" Target="https://www.bera.ac.uk/researching-with-young-and-developmentally-young-children-ethical-considerations-dilemmas-and-compromise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heguardian.com/teacher-network/2018/jan/23/assessment-too-often-fails-to-prioritise-learning-lets-change-tha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10</Pages>
  <Words>3549</Words>
  <Characters>20235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John (1803086)</dc:creator>
  <cp:keywords/>
  <dc:description/>
  <cp:lastModifiedBy>Chloe John (1803086)</cp:lastModifiedBy>
  <cp:revision>11</cp:revision>
  <cp:lastPrinted>2020-04-03T12:10:00Z</cp:lastPrinted>
  <dcterms:created xsi:type="dcterms:W3CDTF">2020-04-03T19:00:00Z</dcterms:created>
  <dcterms:modified xsi:type="dcterms:W3CDTF">2020-04-03T20:15:00Z</dcterms:modified>
</cp:coreProperties>
</file>