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22583430"/>
        <w:docPartObj>
          <w:docPartGallery w:val="Cover Pages"/>
          <w:docPartUnique/>
        </w:docPartObj>
      </w:sdtPr>
      <w:sdtEndPr>
        <w:rPr>
          <w:rFonts w:ascii="Times New Roman" w:eastAsia="Times New Roman" w:hAnsi="Times New Roman" w:cs="Times New Roman"/>
          <w:kern w:val="36"/>
          <w:lang w:eastAsia="en-GB"/>
          <w14:ligatures w14:val="none"/>
        </w:rPr>
      </w:sdtEndPr>
      <w:sdtContent>
        <w:p w14:paraId="0BC06F61" w14:textId="363D2593" w:rsidR="008F2D51" w:rsidRDefault="008F2D51"/>
        <w:p w14:paraId="601E06F6" w14:textId="77777777" w:rsidR="008F2D51" w:rsidRDefault="008F2D51" w:rsidP="008F2D51">
          <w:pPr>
            <w:jc w:val="center"/>
            <w:rPr>
              <w:rFonts w:ascii="Times New Roman" w:eastAsia="Times New Roman" w:hAnsi="Times New Roman" w:cs="Times New Roman"/>
              <w:kern w:val="36"/>
              <w:lang w:eastAsia="en-GB"/>
              <w14:ligatures w14:val="none"/>
            </w:rPr>
          </w:pPr>
          <w:r>
            <w:rPr>
              <w:rFonts w:cs="Arial"/>
              <w:b/>
              <w:bCs/>
              <w:noProof/>
              <w:lang w:val="en-US"/>
            </w:rPr>
            <w:drawing>
              <wp:inline distT="0" distB="0" distL="0" distR="0" wp14:anchorId="7F7AD61E" wp14:editId="26752D25">
                <wp:extent cx="3600450" cy="1476375"/>
                <wp:effectExtent l="0" t="0" r="0" b="9525"/>
                <wp:docPr id="287036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0360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3600450" cy="1476375"/>
                        </a:xfrm>
                        <a:prstGeom prst="rect">
                          <a:avLst/>
                        </a:prstGeom>
                        <a:noFill/>
                        <a:ln>
                          <a:noFill/>
                        </a:ln>
                      </pic:spPr>
                    </pic:pic>
                  </a:graphicData>
                </a:graphic>
              </wp:inline>
            </w:drawing>
          </w:r>
        </w:p>
        <w:p w14:paraId="79887156" w14:textId="77777777" w:rsidR="008F2D51" w:rsidRDefault="008F2D51" w:rsidP="008F2D51">
          <w:pPr>
            <w:jc w:val="center"/>
            <w:rPr>
              <w:rFonts w:ascii="Times New Roman" w:eastAsia="Times New Roman" w:hAnsi="Times New Roman" w:cs="Times New Roman"/>
              <w:kern w:val="36"/>
              <w:lang w:eastAsia="en-GB"/>
              <w14:ligatures w14:val="none"/>
            </w:rPr>
          </w:pPr>
        </w:p>
        <w:p w14:paraId="151F2955" w14:textId="77777777" w:rsidR="008F2D51" w:rsidRDefault="008F2D51" w:rsidP="008F2D51">
          <w:pPr>
            <w:jc w:val="center"/>
            <w:rPr>
              <w:rFonts w:cs="Arial"/>
              <w:b/>
              <w:bCs/>
              <w:lang w:val="en-US"/>
            </w:rPr>
          </w:pPr>
          <w:r>
            <w:rPr>
              <w:rFonts w:cs="Arial"/>
              <w:b/>
              <w:bCs/>
              <w:lang w:val="en-US"/>
            </w:rPr>
            <w:t xml:space="preserve">Module Name: </w:t>
          </w:r>
          <w:r>
            <w:rPr>
              <w:rFonts w:eastAsia="Times New Roman" w:cs="Arial"/>
              <w:b/>
              <w:lang w:val="en-US"/>
            </w:rPr>
            <w:t>Business Research</w:t>
          </w:r>
        </w:p>
        <w:p w14:paraId="678170B4" w14:textId="77777777" w:rsidR="008F2D51" w:rsidRDefault="008F2D51" w:rsidP="008F2D51">
          <w:pPr>
            <w:jc w:val="center"/>
            <w:rPr>
              <w:rFonts w:cs="Arial"/>
              <w:b/>
              <w:bCs/>
              <w:lang w:val="en-US"/>
            </w:rPr>
          </w:pPr>
          <w:r>
            <w:rPr>
              <w:rFonts w:cs="Arial"/>
              <w:b/>
              <w:bCs/>
              <w:lang w:val="en-US"/>
            </w:rPr>
            <w:t xml:space="preserve">Module Code:  </w:t>
          </w:r>
          <w:r>
            <w:rPr>
              <w:rFonts w:eastAsia="Times New Roman" w:cs="Arial"/>
              <w:b/>
              <w:bCs/>
            </w:rPr>
            <w:t>BMMB7028</w:t>
          </w:r>
        </w:p>
        <w:p w14:paraId="6BCD8686" w14:textId="77777777" w:rsidR="008F2D51" w:rsidRDefault="008F2D51" w:rsidP="008F2D51">
          <w:pPr>
            <w:jc w:val="center"/>
            <w:rPr>
              <w:rFonts w:cs="Arial"/>
              <w:b/>
              <w:bCs/>
              <w:lang w:val="en-US"/>
            </w:rPr>
          </w:pPr>
        </w:p>
        <w:p w14:paraId="46AEBA6A" w14:textId="77777777" w:rsidR="008F2D51" w:rsidRDefault="008F2D51" w:rsidP="008F2D51">
          <w:pPr>
            <w:jc w:val="center"/>
            <w:rPr>
              <w:rFonts w:cs="Arial"/>
              <w:b/>
              <w:bCs/>
              <w:lang w:val="en-US"/>
            </w:rPr>
          </w:pPr>
          <w:r>
            <w:rPr>
              <w:rFonts w:cs="Arial"/>
              <w:b/>
              <w:bCs/>
              <w:lang w:val="en-US"/>
            </w:rPr>
            <w:t xml:space="preserve">Assignment: </w:t>
          </w:r>
          <w:r>
            <w:rPr>
              <w:rFonts w:eastAsia="Times New Roman" w:cs="Arial"/>
              <w:b/>
            </w:rPr>
            <w:t>Research Proposal Report</w:t>
          </w:r>
        </w:p>
        <w:p w14:paraId="38325863" w14:textId="4EDA3DEB" w:rsidR="008F2D51" w:rsidRDefault="008F2D51" w:rsidP="008F2D51">
          <w:pPr>
            <w:jc w:val="center"/>
            <w:rPr>
              <w:rFonts w:cs="Arial"/>
              <w:b/>
              <w:bCs/>
            </w:rPr>
          </w:pPr>
          <w:r>
            <w:rPr>
              <w:rFonts w:cs="Arial"/>
              <w:b/>
              <w:bCs/>
              <w:lang w:val="en-US"/>
            </w:rPr>
            <w:t xml:space="preserve">Title: </w:t>
          </w:r>
          <w:r w:rsidRPr="008F2D51">
            <w:rPr>
              <w:b/>
              <w:bCs/>
            </w:rPr>
            <w:t>How does AI adoption influence decision-making and competitive advantage in organisations?</w:t>
          </w:r>
        </w:p>
        <w:p w14:paraId="7E75ACAC" w14:textId="77777777" w:rsidR="008F2D51" w:rsidRDefault="008F2D51" w:rsidP="008F2D51">
          <w:pPr>
            <w:jc w:val="center"/>
            <w:rPr>
              <w:rFonts w:cs="Arial"/>
              <w:b/>
              <w:bCs/>
            </w:rPr>
          </w:pPr>
        </w:p>
        <w:p w14:paraId="35AB4696" w14:textId="77777777" w:rsidR="008F2D51" w:rsidRDefault="008F2D51" w:rsidP="008F2D51">
          <w:pPr>
            <w:rPr>
              <w:rFonts w:cs="Arial"/>
              <w:b/>
              <w:bCs/>
              <w:lang w:val="en-US"/>
            </w:rPr>
          </w:pPr>
        </w:p>
        <w:p w14:paraId="06BFAFAE" w14:textId="77777777" w:rsidR="008F2D51" w:rsidRDefault="008F2D51" w:rsidP="008F2D51">
          <w:pPr>
            <w:jc w:val="center"/>
            <w:rPr>
              <w:rFonts w:cs="Arial"/>
              <w:b/>
              <w:bCs/>
              <w:lang w:val="en-US"/>
            </w:rPr>
          </w:pPr>
          <w:r>
            <w:rPr>
              <w:rFonts w:cs="Arial"/>
              <w:b/>
              <w:bCs/>
              <w:lang w:val="en-US"/>
            </w:rPr>
            <w:t>Student Name:</w:t>
          </w:r>
        </w:p>
        <w:p w14:paraId="02C348C2" w14:textId="7F94AE13" w:rsidR="008F2D51" w:rsidRDefault="008F2D51" w:rsidP="008F2D51">
          <w:pPr>
            <w:jc w:val="center"/>
            <w:rPr>
              <w:rFonts w:cs="Arial"/>
              <w:b/>
              <w:bCs/>
              <w:lang w:val="en-US"/>
            </w:rPr>
          </w:pPr>
          <w:r>
            <w:rPr>
              <w:rFonts w:cs="Arial"/>
              <w:b/>
              <w:bCs/>
              <w:lang w:val="en-US"/>
            </w:rPr>
            <w:t>Bartosz Malinowski 2005342</w:t>
          </w:r>
        </w:p>
        <w:p w14:paraId="18CAE3D7" w14:textId="4D951FF0" w:rsidR="008F2D51" w:rsidRDefault="008F2D51" w:rsidP="008F2D51">
          <w:pPr>
            <w:jc w:val="center"/>
            <w:rPr>
              <w:rFonts w:cs="Arial"/>
              <w:b/>
              <w:bCs/>
              <w:lang w:val="en-US"/>
            </w:rPr>
          </w:pPr>
          <w:r>
            <w:rPr>
              <w:rFonts w:cs="Arial"/>
              <w:b/>
              <w:bCs/>
              <w:lang w:val="en-US"/>
            </w:rPr>
            <w:t>Date: 28/03/2026</w:t>
          </w:r>
        </w:p>
        <w:p w14:paraId="080757FA" w14:textId="7AFDE6B4" w:rsidR="008F2D51" w:rsidRDefault="008F2D51" w:rsidP="008F2D51">
          <w:pPr>
            <w:jc w:val="center"/>
            <w:rPr>
              <w:rFonts w:ascii="Times New Roman" w:eastAsia="Times New Roman" w:hAnsi="Times New Roman" w:cs="Times New Roman"/>
              <w:kern w:val="36"/>
              <w:lang w:eastAsia="en-GB"/>
              <w14:ligatures w14:val="none"/>
            </w:rPr>
          </w:pPr>
          <w:r>
            <w:rPr>
              <w:noProof/>
            </w:rPr>
            <mc:AlternateContent>
              <mc:Choice Requires="wpg">
                <w:drawing>
                  <wp:anchor distT="0" distB="0" distL="114300" distR="114300" simplePos="0" relativeHeight="251659264" behindDoc="1" locked="0" layoutInCell="1" allowOverlap="1" wp14:anchorId="707DA0F2" wp14:editId="0F1D8135">
                    <wp:simplePos x="0" y="0"/>
                    <wp:positionH relativeFrom="page">
                      <wp:posOffset>445135</wp:posOffset>
                    </wp:positionH>
                    <wp:positionV relativeFrom="page">
                      <wp:posOffset>7799705</wp:posOffset>
                    </wp:positionV>
                    <wp:extent cx="6858000" cy="1956435"/>
                    <wp:effectExtent l="0" t="0" r="0" b="0"/>
                    <wp:wrapNone/>
                    <wp:docPr id="119" name="Group 4"/>
                    <wp:cNvGraphicFramePr/>
                    <a:graphic xmlns:a="http://schemas.openxmlformats.org/drawingml/2006/main">
                      <a:graphicData uri="http://schemas.microsoft.com/office/word/2010/wordprocessingGroup">
                        <wpg:wgp>
                          <wpg:cNvGrpSpPr/>
                          <wpg:grpSpPr>
                            <a:xfrm>
                              <a:off x="0" y="0"/>
                              <a:ext cx="6858000" cy="1956435"/>
                              <a:chOff x="0" y="7315200"/>
                              <a:chExt cx="6858000" cy="19565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50242CAF" w14:textId="2A75E006" w:rsidR="008F2D51" w:rsidRDefault="008F2D51">
                                      <w:pPr>
                                        <w:pStyle w:val="NoSpacing"/>
                                        <w:rPr>
                                          <w:color w:val="FFFFFF" w:themeColor="background1"/>
                                          <w:sz w:val="32"/>
                                          <w:szCs w:val="32"/>
                                        </w:rPr>
                                      </w:pPr>
                                      <w:r>
                                        <w:rPr>
                                          <w:color w:val="FFFFFF" w:themeColor="background1"/>
                                          <w:sz w:val="32"/>
                                          <w:szCs w:val="32"/>
                                        </w:rPr>
                                        <w:t>Bartosz Malinowski (2005342)</w:t>
                                      </w:r>
                                    </w:p>
                                  </w:sdtContent>
                                </w:sdt>
                                <w:p w14:paraId="16D30B38" w14:textId="7CC31749" w:rsidR="008F2D51" w:rsidRDefault="00000000">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8F2D51">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07DA0F2" id="Group 4" o:spid="_x0000_s1026" style="position:absolute;left:0;text-align:left;margin-left:35.05pt;margin-top:614.15pt;width:540pt;height:154.05pt;z-index:-251657216;mso-position-horizontal-relative:page;mso-position-vertical-relative:page" coordorigin=",73152" coordsize="68580,1956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156082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97132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50242CAF" w14:textId="2A75E006" w:rsidR="008F2D51" w:rsidRDefault="008F2D51">
                                <w:pPr>
                                  <w:pStyle w:val="NoSpacing"/>
                                  <w:rPr>
                                    <w:color w:val="FFFFFF" w:themeColor="background1"/>
                                    <w:sz w:val="32"/>
                                    <w:szCs w:val="32"/>
                                  </w:rPr>
                                </w:pPr>
                                <w:r>
                                  <w:rPr>
                                    <w:color w:val="FFFFFF" w:themeColor="background1"/>
                                    <w:sz w:val="32"/>
                                    <w:szCs w:val="32"/>
                                  </w:rPr>
                                  <w:t>Bartosz Malinowski (2005342)</w:t>
                                </w:r>
                              </w:p>
                            </w:sdtContent>
                          </w:sdt>
                          <w:p w14:paraId="16D30B38" w14:textId="7CC31749" w:rsidR="008F2D51" w:rsidRDefault="00000000">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8F2D51">
                                  <w:rPr>
                                    <w:caps/>
                                    <w:color w:val="FFFFFF" w:themeColor="background1"/>
                                  </w:rPr>
                                  <w:t xml:space="preserve">     </w:t>
                                </w:r>
                              </w:sdtContent>
                            </w:sdt>
                          </w:p>
                        </w:txbxContent>
                      </v:textbox>
                    </v:rect>
                    <w10:wrap anchorx="page" anchory="page"/>
                  </v:group>
                </w:pict>
              </mc:Fallback>
            </mc:AlternateContent>
          </w:r>
          <w:r>
            <w:rPr>
              <w:rFonts w:ascii="Times New Roman" w:eastAsia="Times New Roman" w:hAnsi="Times New Roman" w:cs="Times New Roman"/>
              <w:kern w:val="36"/>
              <w:lang w:eastAsia="en-GB"/>
              <w14:ligatures w14:val="none"/>
            </w:rPr>
            <w:br w:type="page"/>
          </w:r>
        </w:p>
      </w:sdtContent>
    </w:sdt>
    <w:p w14:paraId="2E9AB890" w14:textId="77777777" w:rsidR="00C63FFA" w:rsidRDefault="00C63FFA" w:rsidP="00E42D54">
      <w:pPr>
        <w:spacing w:before="100" w:beforeAutospacing="1" w:after="100" w:afterAutospacing="1" w:line="360" w:lineRule="auto"/>
        <w:outlineLvl w:val="0"/>
        <w:rPr>
          <w:rFonts w:ascii="Times New Roman" w:eastAsia="Times New Roman" w:hAnsi="Times New Roman" w:cs="Times New Roman"/>
          <w:kern w:val="36"/>
          <w:lang w:eastAsia="en-GB"/>
          <w14:ligatures w14:val="none"/>
        </w:rPr>
      </w:pPr>
    </w:p>
    <w:sdt>
      <w:sdtPr>
        <w:rPr>
          <w:rFonts w:asciiTheme="minorHAnsi" w:eastAsiaTheme="minorHAnsi" w:hAnsiTheme="minorHAnsi" w:cstheme="minorBidi"/>
          <w:b w:val="0"/>
          <w:bCs w:val="0"/>
          <w:color w:val="auto"/>
          <w:kern w:val="2"/>
          <w:sz w:val="24"/>
          <w:szCs w:val="24"/>
          <w:lang w:val="en-GB"/>
          <w14:ligatures w14:val="standardContextual"/>
        </w:rPr>
        <w:id w:val="-1880469465"/>
        <w:docPartObj>
          <w:docPartGallery w:val="Table of Contents"/>
          <w:docPartUnique/>
        </w:docPartObj>
      </w:sdtPr>
      <w:sdtEndPr>
        <w:rPr>
          <w:noProof/>
        </w:rPr>
      </w:sdtEndPr>
      <w:sdtContent>
        <w:p w14:paraId="5614A1C4" w14:textId="512CD83E" w:rsidR="00C63FFA" w:rsidRDefault="00C63FFA">
          <w:pPr>
            <w:pStyle w:val="TOCHeading"/>
          </w:pPr>
          <w:r>
            <w:t>Table of Contents</w:t>
          </w:r>
        </w:p>
        <w:p w14:paraId="37A3D9D9" w14:textId="782FAD60" w:rsidR="00045F3D" w:rsidRDefault="00C63FFA">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5583447" w:history="1">
            <w:r w:rsidR="00045F3D" w:rsidRPr="0057026B">
              <w:rPr>
                <w:rStyle w:val="Hyperlink"/>
                <w:rFonts w:eastAsia="Times New Roman"/>
                <w:noProof/>
                <w:lang w:eastAsia="en-GB"/>
              </w:rPr>
              <w:t>1. Introduction</w:t>
            </w:r>
            <w:r w:rsidR="00045F3D">
              <w:rPr>
                <w:noProof/>
                <w:webHidden/>
              </w:rPr>
              <w:tab/>
            </w:r>
            <w:r w:rsidR="00045F3D">
              <w:rPr>
                <w:noProof/>
                <w:webHidden/>
              </w:rPr>
              <w:fldChar w:fldCharType="begin"/>
            </w:r>
            <w:r w:rsidR="00045F3D">
              <w:rPr>
                <w:noProof/>
                <w:webHidden/>
              </w:rPr>
              <w:instrText xml:space="preserve"> PAGEREF _Toc225583447 \h </w:instrText>
            </w:r>
            <w:r w:rsidR="00045F3D">
              <w:rPr>
                <w:noProof/>
                <w:webHidden/>
              </w:rPr>
            </w:r>
            <w:r w:rsidR="00045F3D">
              <w:rPr>
                <w:noProof/>
                <w:webHidden/>
              </w:rPr>
              <w:fldChar w:fldCharType="separate"/>
            </w:r>
            <w:r w:rsidR="00045F3D">
              <w:rPr>
                <w:noProof/>
                <w:webHidden/>
              </w:rPr>
              <w:t>3</w:t>
            </w:r>
            <w:r w:rsidR="00045F3D">
              <w:rPr>
                <w:noProof/>
                <w:webHidden/>
              </w:rPr>
              <w:fldChar w:fldCharType="end"/>
            </w:r>
          </w:hyperlink>
        </w:p>
        <w:p w14:paraId="23E92211" w14:textId="2669CD9F" w:rsidR="00045F3D" w:rsidRDefault="00045F3D">
          <w:pPr>
            <w:pStyle w:val="TOC2"/>
            <w:tabs>
              <w:tab w:val="right" w:leader="dot" w:pos="9016"/>
            </w:tabs>
            <w:rPr>
              <w:rFonts w:eastAsiaTheme="minorEastAsia"/>
              <w:b w:val="0"/>
              <w:bCs w:val="0"/>
              <w:noProof/>
              <w:sz w:val="24"/>
              <w:szCs w:val="24"/>
              <w:lang w:eastAsia="en-GB"/>
            </w:rPr>
          </w:pPr>
          <w:hyperlink w:anchor="_Toc225583448" w:history="1">
            <w:r w:rsidRPr="0057026B">
              <w:rPr>
                <w:rStyle w:val="Hyperlink"/>
                <w:rFonts w:eastAsia="Times New Roman"/>
                <w:noProof/>
                <w:lang w:eastAsia="en-GB"/>
              </w:rPr>
              <w:t>1.1 Background of the Study</w:t>
            </w:r>
            <w:r>
              <w:rPr>
                <w:noProof/>
                <w:webHidden/>
              </w:rPr>
              <w:tab/>
            </w:r>
            <w:r>
              <w:rPr>
                <w:noProof/>
                <w:webHidden/>
              </w:rPr>
              <w:fldChar w:fldCharType="begin"/>
            </w:r>
            <w:r>
              <w:rPr>
                <w:noProof/>
                <w:webHidden/>
              </w:rPr>
              <w:instrText xml:space="preserve"> PAGEREF _Toc225583448 \h </w:instrText>
            </w:r>
            <w:r>
              <w:rPr>
                <w:noProof/>
                <w:webHidden/>
              </w:rPr>
            </w:r>
            <w:r>
              <w:rPr>
                <w:noProof/>
                <w:webHidden/>
              </w:rPr>
              <w:fldChar w:fldCharType="separate"/>
            </w:r>
            <w:r>
              <w:rPr>
                <w:noProof/>
                <w:webHidden/>
              </w:rPr>
              <w:t>3</w:t>
            </w:r>
            <w:r>
              <w:rPr>
                <w:noProof/>
                <w:webHidden/>
              </w:rPr>
              <w:fldChar w:fldCharType="end"/>
            </w:r>
          </w:hyperlink>
        </w:p>
        <w:p w14:paraId="41CC9D8C" w14:textId="20AC9DD6" w:rsidR="00045F3D" w:rsidRDefault="00045F3D">
          <w:pPr>
            <w:pStyle w:val="TOC2"/>
            <w:tabs>
              <w:tab w:val="right" w:leader="dot" w:pos="9016"/>
            </w:tabs>
            <w:rPr>
              <w:rFonts w:eastAsiaTheme="minorEastAsia"/>
              <w:b w:val="0"/>
              <w:bCs w:val="0"/>
              <w:noProof/>
              <w:sz w:val="24"/>
              <w:szCs w:val="24"/>
              <w:lang w:eastAsia="en-GB"/>
            </w:rPr>
          </w:pPr>
          <w:hyperlink w:anchor="_Toc225583449" w:history="1">
            <w:r w:rsidRPr="0057026B">
              <w:rPr>
                <w:rStyle w:val="Hyperlink"/>
                <w:rFonts w:eastAsia="Times New Roman"/>
                <w:noProof/>
                <w:lang w:eastAsia="en-GB"/>
              </w:rPr>
              <w:t>1.2 Problem Statement</w:t>
            </w:r>
            <w:r>
              <w:rPr>
                <w:noProof/>
                <w:webHidden/>
              </w:rPr>
              <w:tab/>
            </w:r>
            <w:r>
              <w:rPr>
                <w:noProof/>
                <w:webHidden/>
              </w:rPr>
              <w:fldChar w:fldCharType="begin"/>
            </w:r>
            <w:r>
              <w:rPr>
                <w:noProof/>
                <w:webHidden/>
              </w:rPr>
              <w:instrText xml:space="preserve"> PAGEREF _Toc225583449 \h </w:instrText>
            </w:r>
            <w:r>
              <w:rPr>
                <w:noProof/>
                <w:webHidden/>
              </w:rPr>
            </w:r>
            <w:r>
              <w:rPr>
                <w:noProof/>
                <w:webHidden/>
              </w:rPr>
              <w:fldChar w:fldCharType="separate"/>
            </w:r>
            <w:r>
              <w:rPr>
                <w:noProof/>
                <w:webHidden/>
              </w:rPr>
              <w:t>3</w:t>
            </w:r>
            <w:r>
              <w:rPr>
                <w:noProof/>
                <w:webHidden/>
              </w:rPr>
              <w:fldChar w:fldCharType="end"/>
            </w:r>
          </w:hyperlink>
        </w:p>
        <w:p w14:paraId="61C4E69D" w14:textId="5CC18C97" w:rsidR="00045F3D" w:rsidRDefault="00045F3D">
          <w:pPr>
            <w:pStyle w:val="TOC2"/>
            <w:tabs>
              <w:tab w:val="right" w:leader="dot" w:pos="9016"/>
            </w:tabs>
            <w:rPr>
              <w:rFonts w:eastAsiaTheme="minorEastAsia"/>
              <w:b w:val="0"/>
              <w:bCs w:val="0"/>
              <w:noProof/>
              <w:sz w:val="24"/>
              <w:szCs w:val="24"/>
              <w:lang w:eastAsia="en-GB"/>
            </w:rPr>
          </w:pPr>
          <w:hyperlink w:anchor="_Toc225583450" w:history="1">
            <w:r w:rsidRPr="0057026B">
              <w:rPr>
                <w:rStyle w:val="Hyperlink"/>
                <w:rFonts w:eastAsia="Times New Roman"/>
                <w:noProof/>
                <w:lang w:eastAsia="en-GB"/>
              </w:rPr>
              <w:t>1.3 Significance of the Study</w:t>
            </w:r>
            <w:r>
              <w:rPr>
                <w:noProof/>
                <w:webHidden/>
              </w:rPr>
              <w:tab/>
            </w:r>
            <w:r>
              <w:rPr>
                <w:noProof/>
                <w:webHidden/>
              </w:rPr>
              <w:fldChar w:fldCharType="begin"/>
            </w:r>
            <w:r>
              <w:rPr>
                <w:noProof/>
                <w:webHidden/>
              </w:rPr>
              <w:instrText xml:space="preserve"> PAGEREF _Toc225583450 \h </w:instrText>
            </w:r>
            <w:r>
              <w:rPr>
                <w:noProof/>
                <w:webHidden/>
              </w:rPr>
            </w:r>
            <w:r>
              <w:rPr>
                <w:noProof/>
                <w:webHidden/>
              </w:rPr>
              <w:fldChar w:fldCharType="separate"/>
            </w:r>
            <w:r>
              <w:rPr>
                <w:noProof/>
                <w:webHidden/>
              </w:rPr>
              <w:t>4</w:t>
            </w:r>
            <w:r>
              <w:rPr>
                <w:noProof/>
                <w:webHidden/>
              </w:rPr>
              <w:fldChar w:fldCharType="end"/>
            </w:r>
          </w:hyperlink>
        </w:p>
        <w:p w14:paraId="59CFFE4F" w14:textId="66D023F7" w:rsidR="00045F3D" w:rsidRDefault="00045F3D">
          <w:pPr>
            <w:pStyle w:val="TOC2"/>
            <w:tabs>
              <w:tab w:val="right" w:leader="dot" w:pos="9016"/>
            </w:tabs>
            <w:rPr>
              <w:rFonts w:eastAsiaTheme="minorEastAsia"/>
              <w:b w:val="0"/>
              <w:bCs w:val="0"/>
              <w:noProof/>
              <w:sz w:val="24"/>
              <w:szCs w:val="24"/>
              <w:lang w:eastAsia="en-GB"/>
            </w:rPr>
          </w:pPr>
          <w:hyperlink w:anchor="_Toc225583451" w:history="1">
            <w:r w:rsidRPr="0057026B">
              <w:rPr>
                <w:rStyle w:val="Hyperlink"/>
                <w:rFonts w:eastAsia="Times New Roman"/>
                <w:noProof/>
                <w:lang w:eastAsia="en-GB"/>
              </w:rPr>
              <w:t>1.4 Research Scope</w:t>
            </w:r>
            <w:r>
              <w:rPr>
                <w:noProof/>
                <w:webHidden/>
              </w:rPr>
              <w:tab/>
            </w:r>
            <w:r>
              <w:rPr>
                <w:noProof/>
                <w:webHidden/>
              </w:rPr>
              <w:fldChar w:fldCharType="begin"/>
            </w:r>
            <w:r>
              <w:rPr>
                <w:noProof/>
                <w:webHidden/>
              </w:rPr>
              <w:instrText xml:space="preserve"> PAGEREF _Toc225583451 \h </w:instrText>
            </w:r>
            <w:r>
              <w:rPr>
                <w:noProof/>
                <w:webHidden/>
              </w:rPr>
            </w:r>
            <w:r>
              <w:rPr>
                <w:noProof/>
                <w:webHidden/>
              </w:rPr>
              <w:fldChar w:fldCharType="separate"/>
            </w:r>
            <w:r>
              <w:rPr>
                <w:noProof/>
                <w:webHidden/>
              </w:rPr>
              <w:t>5</w:t>
            </w:r>
            <w:r>
              <w:rPr>
                <w:noProof/>
                <w:webHidden/>
              </w:rPr>
              <w:fldChar w:fldCharType="end"/>
            </w:r>
          </w:hyperlink>
        </w:p>
        <w:p w14:paraId="1B5BFE69" w14:textId="6530811D" w:rsidR="00045F3D" w:rsidRDefault="00045F3D">
          <w:pPr>
            <w:pStyle w:val="TOC1"/>
            <w:tabs>
              <w:tab w:val="right" w:leader="dot" w:pos="9016"/>
            </w:tabs>
            <w:rPr>
              <w:rFonts w:eastAsiaTheme="minorEastAsia"/>
              <w:b w:val="0"/>
              <w:bCs w:val="0"/>
              <w:i w:val="0"/>
              <w:iCs w:val="0"/>
              <w:noProof/>
              <w:lang w:eastAsia="en-GB"/>
            </w:rPr>
          </w:pPr>
          <w:hyperlink w:anchor="_Toc225583452" w:history="1">
            <w:r w:rsidRPr="0057026B">
              <w:rPr>
                <w:rStyle w:val="Hyperlink"/>
                <w:rFonts w:eastAsia="Times New Roman"/>
                <w:noProof/>
                <w:lang w:eastAsia="en-GB"/>
              </w:rPr>
              <w:t>2. Literature Review</w:t>
            </w:r>
            <w:r>
              <w:rPr>
                <w:noProof/>
                <w:webHidden/>
              </w:rPr>
              <w:tab/>
            </w:r>
            <w:r>
              <w:rPr>
                <w:noProof/>
                <w:webHidden/>
              </w:rPr>
              <w:fldChar w:fldCharType="begin"/>
            </w:r>
            <w:r>
              <w:rPr>
                <w:noProof/>
                <w:webHidden/>
              </w:rPr>
              <w:instrText xml:space="preserve"> PAGEREF _Toc225583452 \h </w:instrText>
            </w:r>
            <w:r>
              <w:rPr>
                <w:noProof/>
                <w:webHidden/>
              </w:rPr>
            </w:r>
            <w:r>
              <w:rPr>
                <w:noProof/>
                <w:webHidden/>
              </w:rPr>
              <w:fldChar w:fldCharType="separate"/>
            </w:r>
            <w:r>
              <w:rPr>
                <w:noProof/>
                <w:webHidden/>
              </w:rPr>
              <w:t>5</w:t>
            </w:r>
            <w:r>
              <w:rPr>
                <w:noProof/>
                <w:webHidden/>
              </w:rPr>
              <w:fldChar w:fldCharType="end"/>
            </w:r>
          </w:hyperlink>
        </w:p>
        <w:p w14:paraId="333BB03A" w14:textId="7F60844F" w:rsidR="00045F3D" w:rsidRDefault="00045F3D">
          <w:pPr>
            <w:pStyle w:val="TOC2"/>
            <w:tabs>
              <w:tab w:val="right" w:leader="dot" w:pos="9016"/>
            </w:tabs>
            <w:rPr>
              <w:rFonts w:eastAsiaTheme="minorEastAsia"/>
              <w:b w:val="0"/>
              <w:bCs w:val="0"/>
              <w:noProof/>
              <w:sz w:val="24"/>
              <w:szCs w:val="24"/>
              <w:lang w:eastAsia="en-GB"/>
            </w:rPr>
          </w:pPr>
          <w:hyperlink w:anchor="_Toc225583453" w:history="1">
            <w:r w:rsidRPr="0057026B">
              <w:rPr>
                <w:rStyle w:val="Hyperlink"/>
                <w:rFonts w:eastAsia="Times New Roman"/>
                <w:noProof/>
                <w:lang w:eastAsia="en-GB"/>
              </w:rPr>
              <w:t>2.1 Theoretical Frameworks</w:t>
            </w:r>
            <w:r>
              <w:rPr>
                <w:noProof/>
                <w:webHidden/>
              </w:rPr>
              <w:tab/>
            </w:r>
            <w:r>
              <w:rPr>
                <w:noProof/>
                <w:webHidden/>
              </w:rPr>
              <w:fldChar w:fldCharType="begin"/>
            </w:r>
            <w:r>
              <w:rPr>
                <w:noProof/>
                <w:webHidden/>
              </w:rPr>
              <w:instrText xml:space="preserve"> PAGEREF _Toc225583453 \h </w:instrText>
            </w:r>
            <w:r>
              <w:rPr>
                <w:noProof/>
                <w:webHidden/>
              </w:rPr>
            </w:r>
            <w:r>
              <w:rPr>
                <w:noProof/>
                <w:webHidden/>
              </w:rPr>
              <w:fldChar w:fldCharType="separate"/>
            </w:r>
            <w:r>
              <w:rPr>
                <w:noProof/>
                <w:webHidden/>
              </w:rPr>
              <w:t>5</w:t>
            </w:r>
            <w:r>
              <w:rPr>
                <w:noProof/>
                <w:webHidden/>
              </w:rPr>
              <w:fldChar w:fldCharType="end"/>
            </w:r>
          </w:hyperlink>
        </w:p>
        <w:p w14:paraId="13E46FBF" w14:textId="64F25D8B" w:rsidR="00045F3D" w:rsidRDefault="00045F3D">
          <w:pPr>
            <w:pStyle w:val="TOC3"/>
            <w:tabs>
              <w:tab w:val="right" w:leader="dot" w:pos="9016"/>
            </w:tabs>
            <w:rPr>
              <w:rFonts w:eastAsiaTheme="minorEastAsia"/>
              <w:noProof/>
              <w:sz w:val="24"/>
              <w:szCs w:val="24"/>
              <w:lang w:eastAsia="en-GB"/>
            </w:rPr>
          </w:pPr>
          <w:hyperlink w:anchor="_Toc225583454" w:history="1">
            <w:r w:rsidRPr="0057026B">
              <w:rPr>
                <w:rStyle w:val="Hyperlink"/>
                <w:rFonts w:eastAsia="Times New Roman"/>
                <w:noProof/>
                <w:lang w:eastAsia="en-GB"/>
              </w:rPr>
              <w:t>2.1.1 Resource-Based View (RBV)</w:t>
            </w:r>
            <w:r>
              <w:rPr>
                <w:noProof/>
                <w:webHidden/>
              </w:rPr>
              <w:tab/>
            </w:r>
            <w:r>
              <w:rPr>
                <w:noProof/>
                <w:webHidden/>
              </w:rPr>
              <w:fldChar w:fldCharType="begin"/>
            </w:r>
            <w:r>
              <w:rPr>
                <w:noProof/>
                <w:webHidden/>
              </w:rPr>
              <w:instrText xml:space="preserve"> PAGEREF _Toc225583454 \h </w:instrText>
            </w:r>
            <w:r>
              <w:rPr>
                <w:noProof/>
                <w:webHidden/>
              </w:rPr>
            </w:r>
            <w:r>
              <w:rPr>
                <w:noProof/>
                <w:webHidden/>
              </w:rPr>
              <w:fldChar w:fldCharType="separate"/>
            </w:r>
            <w:r>
              <w:rPr>
                <w:noProof/>
                <w:webHidden/>
              </w:rPr>
              <w:t>6</w:t>
            </w:r>
            <w:r>
              <w:rPr>
                <w:noProof/>
                <w:webHidden/>
              </w:rPr>
              <w:fldChar w:fldCharType="end"/>
            </w:r>
          </w:hyperlink>
        </w:p>
        <w:p w14:paraId="3D9FC196" w14:textId="0C0F398B" w:rsidR="00045F3D" w:rsidRDefault="00045F3D">
          <w:pPr>
            <w:pStyle w:val="TOC3"/>
            <w:tabs>
              <w:tab w:val="right" w:leader="dot" w:pos="9016"/>
            </w:tabs>
            <w:rPr>
              <w:rFonts w:eastAsiaTheme="minorEastAsia"/>
              <w:noProof/>
              <w:sz w:val="24"/>
              <w:szCs w:val="24"/>
              <w:lang w:eastAsia="en-GB"/>
            </w:rPr>
          </w:pPr>
          <w:hyperlink w:anchor="_Toc225583455" w:history="1">
            <w:r w:rsidRPr="0057026B">
              <w:rPr>
                <w:rStyle w:val="Hyperlink"/>
                <w:rFonts w:eastAsia="Times New Roman"/>
                <w:noProof/>
                <w:lang w:eastAsia="en-GB"/>
              </w:rPr>
              <w:t>2.1.2 Dynamic Capabilities Theory</w:t>
            </w:r>
            <w:r>
              <w:rPr>
                <w:noProof/>
                <w:webHidden/>
              </w:rPr>
              <w:tab/>
            </w:r>
            <w:r>
              <w:rPr>
                <w:noProof/>
                <w:webHidden/>
              </w:rPr>
              <w:fldChar w:fldCharType="begin"/>
            </w:r>
            <w:r>
              <w:rPr>
                <w:noProof/>
                <w:webHidden/>
              </w:rPr>
              <w:instrText xml:space="preserve"> PAGEREF _Toc225583455 \h </w:instrText>
            </w:r>
            <w:r>
              <w:rPr>
                <w:noProof/>
                <w:webHidden/>
              </w:rPr>
            </w:r>
            <w:r>
              <w:rPr>
                <w:noProof/>
                <w:webHidden/>
              </w:rPr>
              <w:fldChar w:fldCharType="separate"/>
            </w:r>
            <w:r>
              <w:rPr>
                <w:noProof/>
                <w:webHidden/>
              </w:rPr>
              <w:t>6</w:t>
            </w:r>
            <w:r>
              <w:rPr>
                <w:noProof/>
                <w:webHidden/>
              </w:rPr>
              <w:fldChar w:fldCharType="end"/>
            </w:r>
          </w:hyperlink>
        </w:p>
        <w:p w14:paraId="34D2711C" w14:textId="2EC5F35C" w:rsidR="00045F3D" w:rsidRDefault="00045F3D">
          <w:pPr>
            <w:pStyle w:val="TOC3"/>
            <w:tabs>
              <w:tab w:val="right" w:leader="dot" w:pos="9016"/>
            </w:tabs>
            <w:rPr>
              <w:rFonts w:eastAsiaTheme="minorEastAsia"/>
              <w:noProof/>
              <w:sz w:val="24"/>
              <w:szCs w:val="24"/>
              <w:lang w:eastAsia="en-GB"/>
            </w:rPr>
          </w:pPr>
          <w:hyperlink w:anchor="_Toc225583456" w:history="1">
            <w:r w:rsidRPr="0057026B">
              <w:rPr>
                <w:rStyle w:val="Hyperlink"/>
                <w:noProof/>
              </w:rPr>
              <w:t>2.1.3 Bounded Rationality Theory</w:t>
            </w:r>
            <w:r>
              <w:rPr>
                <w:noProof/>
                <w:webHidden/>
              </w:rPr>
              <w:tab/>
            </w:r>
            <w:r>
              <w:rPr>
                <w:noProof/>
                <w:webHidden/>
              </w:rPr>
              <w:fldChar w:fldCharType="begin"/>
            </w:r>
            <w:r>
              <w:rPr>
                <w:noProof/>
                <w:webHidden/>
              </w:rPr>
              <w:instrText xml:space="preserve"> PAGEREF _Toc225583456 \h </w:instrText>
            </w:r>
            <w:r>
              <w:rPr>
                <w:noProof/>
                <w:webHidden/>
              </w:rPr>
            </w:r>
            <w:r>
              <w:rPr>
                <w:noProof/>
                <w:webHidden/>
              </w:rPr>
              <w:fldChar w:fldCharType="separate"/>
            </w:r>
            <w:r>
              <w:rPr>
                <w:noProof/>
                <w:webHidden/>
              </w:rPr>
              <w:t>7</w:t>
            </w:r>
            <w:r>
              <w:rPr>
                <w:noProof/>
                <w:webHidden/>
              </w:rPr>
              <w:fldChar w:fldCharType="end"/>
            </w:r>
          </w:hyperlink>
        </w:p>
        <w:p w14:paraId="0849FBF1" w14:textId="115BCE70" w:rsidR="00045F3D" w:rsidRDefault="00045F3D">
          <w:pPr>
            <w:pStyle w:val="TOC3"/>
            <w:tabs>
              <w:tab w:val="right" w:leader="dot" w:pos="9016"/>
            </w:tabs>
            <w:rPr>
              <w:rFonts w:eastAsiaTheme="minorEastAsia"/>
              <w:noProof/>
              <w:sz w:val="24"/>
              <w:szCs w:val="24"/>
              <w:lang w:eastAsia="en-GB"/>
            </w:rPr>
          </w:pPr>
          <w:hyperlink w:anchor="_Toc225583457" w:history="1">
            <w:r w:rsidRPr="0057026B">
              <w:rPr>
                <w:rStyle w:val="Hyperlink"/>
                <w:rFonts w:eastAsia="Times New Roman"/>
                <w:noProof/>
                <w:lang w:eastAsia="en-GB"/>
              </w:rPr>
              <w:t>2.1.4 Socio-Technical Systems Theory</w:t>
            </w:r>
            <w:r>
              <w:rPr>
                <w:noProof/>
                <w:webHidden/>
              </w:rPr>
              <w:tab/>
            </w:r>
            <w:r>
              <w:rPr>
                <w:noProof/>
                <w:webHidden/>
              </w:rPr>
              <w:fldChar w:fldCharType="begin"/>
            </w:r>
            <w:r>
              <w:rPr>
                <w:noProof/>
                <w:webHidden/>
              </w:rPr>
              <w:instrText xml:space="preserve"> PAGEREF _Toc225583457 \h </w:instrText>
            </w:r>
            <w:r>
              <w:rPr>
                <w:noProof/>
                <w:webHidden/>
              </w:rPr>
            </w:r>
            <w:r>
              <w:rPr>
                <w:noProof/>
                <w:webHidden/>
              </w:rPr>
              <w:fldChar w:fldCharType="separate"/>
            </w:r>
            <w:r>
              <w:rPr>
                <w:noProof/>
                <w:webHidden/>
              </w:rPr>
              <w:t>7</w:t>
            </w:r>
            <w:r>
              <w:rPr>
                <w:noProof/>
                <w:webHidden/>
              </w:rPr>
              <w:fldChar w:fldCharType="end"/>
            </w:r>
          </w:hyperlink>
        </w:p>
        <w:p w14:paraId="19530BF1" w14:textId="72FF3D06" w:rsidR="00045F3D" w:rsidRDefault="00045F3D">
          <w:pPr>
            <w:pStyle w:val="TOC2"/>
            <w:tabs>
              <w:tab w:val="right" w:leader="dot" w:pos="9016"/>
            </w:tabs>
            <w:rPr>
              <w:rFonts w:eastAsiaTheme="minorEastAsia"/>
              <w:b w:val="0"/>
              <w:bCs w:val="0"/>
              <w:noProof/>
              <w:sz w:val="24"/>
              <w:szCs w:val="24"/>
              <w:lang w:eastAsia="en-GB"/>
            </w:rPr>
          </w:pPr>
          <w:hyperlink w:anchor="_Toc225583458" w:history="1">
            <w:r w:rsidRPr="0057026B">
              <w:rPr>
                <w:rStyle w:val="Hyperlink"/>
                <w:rFonts w:eastAsia="Times New Roman"/>
                <w:noProof/>
                <w:lang w:eastAsia="en-GB"/>
              </w:rPr>
              <w:t>2.2 AI and Organisational Decision-Making</w:t>
            </w:r>
            <w:r>
              <w:rPr>
                <w:noProof/>
                <w:webHidden/>
              </w:rPr>
              <w:tab/>
            </w:r>
            <w:r>
              <w:rPr>
                <w:noProof/>
                <w:webHidden/>
              </w:rPr>
              <w:fldChar w:fldCharType="begin"/>
            </w:r>
            <w:r>
              <w:rPr>
                <w:noProof/>
                <w:webHidden/>
              </w:rPr>
              <w:instrText xml:space="preserve"> PAGEREF _Toc225583458 \h </w:instrText>
            </w:r>
            <w:r>
              <w:rPr>
                <w:noProof/>
                <w:webHidden/>
              </w:rPr>
            </w:r>
            <w:r>
              <w:rPr>
                <w:noProof/>
                <w:webHidden/>
              </w:rPr>
              <w:fldChar w:fldCharType="separate"/>
            </w:r>
            <w:r>
              <w:rPr>
                <w:noProof/>
                <w:webHidden/>
              </w:rPr>
              <w:t>8</w:t>
            </w:r>
            <w:r>
              <w:rPr>
                <w:noProof/>
                <w:webHidden/>
              </w:rPr>
              <w:fldChar w:fldCharType="end"/>
            </w:r>
          </w:hyperlink>
        </w:p>
        <w:p w14:paraId="21FDE9A7" w14:textId="3DCA2831" w:rsidR="00045F3D" w:rsidRDefault="00045F3D">
          <w:pPr>
            <w:pStyle w:val="TOC2"/>
            <w:tabs>
              <w:tab w:val="right" w:leader="dot" w:pos="9016"/>
            </w:tabs>
            <w:rPr>
              <w:rFonts w:eastAsiaTheme="minorEastAsia"/>
              <w:b w:val="0"/>
              <w:bCs w:val="0"/>
              <w:noProof/>
              <w:sz w:val="24"/>
              <w:szCs w:val="24"/>
              <w:lang w:eastAsia="en-GB"/>
            </w:rPr>
          </w:pPr>
          <w:hyperlink w:anchor="_Toc225583459" w:history="1">
            <w:r w:rsidRPr="0057026B">
              <w:rPr>
                <w:rStyle w:val="Hyperlink"/>
                <w:rFonts w:eastAsia="Times New Roman"/>
                <w:noProof/>
                <w:lang w:eastAsia="en-GB"/>
              </w:rPr>
              <w:t>2.3 AI and Competitive Advantage</w:t>
            </w:r>
            <w:r>
              <w:rPr>
                <w:noProof/>
                <w:webHidden/>
              </w:rPr>
              <w:tab/>
            </w:r>
            <w:r>
              <w:rPr>
                <w:noProof/>
                <w:webHidden/>
              </w:rPr>
              <w:fldChar w:fldCharType="begin"/>
            </w:r>
            <w:r>
              <w:rPr>
                <w:noProof/>
                <w:webHidden/>
              </w:rPr>
              <w:instrText xml:space="preserve"> PAGEREF _Toc225583459 \h </w:instrText>
            </w:r>
            <w:r>
              <w:rPr>
                <w:noProof/>
                <w:webHidden/>
              </w:rPr>
            </w:r>
            <w:r>
              <w:rPr>
                <w:noProof/>
                <w:webHidden/>
              </w:rPr>
              <w:fldChar w:fldCharType="separate"/>
            </w:r>
            <w:r>
              <w:rPr>
                <w:noProof/>
                <w:webHidden/>
              </w:rPr>
              <w:t>9</w:t>
            </w:r>
            <w:r>
              <w:rPr>
                <w:noProof/>
                <w:webHidden/>
              </w:rPr>
              <w:fldChar w:fldCharType="end"/>
            </w:r>
          </w:hyperlink>
        </w:p>
        <w:p w14:paraId="24F981FD" w14:textId="0C6CF578" w:rsidR="00045F3D" w:rsidRDefault="00045F3D">
          <w:pPr>
            <w:pStyle w:val="TOC2"/>
            <w:tabs>
              <w:tab w:val="right" w:leader="dot" w:pos="9016"/>
            </w:tabs>
            <w:rPr>
              <w:rFonts w:eastAsiaTheme="minorEastAsia"/>
              <w:b w:val="0"/>
              <w:bCs w:val="0"/>
              <w:noProof/>
              <w:sz w:val="24"/>
              <w:szCs w:val="24"/>
              <w:lang w:eastAsia="en-GB"/>
            </w:rPr>
          </w:pPr>
          <w:hyperlink w:anchor="_Toc225583460" w:history="1">
            <w:r w:rsidRPr="0057026B">
              <w:rPr>
                <w:rStyle w:val="Hyperlink"/>
                <w:rFonts w:eastAsia="Times New Roman"/>
                <w:noProof/>
                <w:lang w:eastAsia="en-GB"/>
              </w:rPr>
              <w:t>2.4 Factors Influencing AI Adoption and Effectiveness</w:t>
            </w:r>
            <w:r>
              <w:rPr>
                <w:noProof/>
                <w:webHidden/>
              </w:rPr>
              <w:tab/>
            </w:r>
            <w:r>
              <w:rPr>
                <w:noProof/>
                <w:webHidden/>
              </w:rPr>
              <w:fldChar w:fldCharType="begin"/>
            </w:r>
            <w:r>
              <w:rPr>
                <w:noProof/>
                <w:webHidden/>
              </w:rPr>
              <w:instrText xml:space="preserve"> PAGEREF _Toc225583460 \h </w:instrText>
            </w:r>
            <w:r>
              <w:rPr>
                <w:noProof/>
                <w:webHidden/>
              </w:rPr>
            </w:r>
            <w:r>
              <w:rPr>
                <w:noProof/>
                <w:webHidden/>
              </w:rPr>
              <w:fldChar w:fldCharType="separate"/>
            </w:r>
            <w:r>
              <w:rPr>
                <w:noProof/>
                <w:webHidden/>
              </w:rPr>
              <w:t>9</w:t>
            </w:r>
            <w:r>
              <w:rPr>
                <w:noProof/>
                <w:webHidden/>
              </w:rPr>
              <w:fldChar w:fldCharType="end"/>
            </w:r>
          </w:hyperlink>
        </w:p>
        <w:p w14:paraId="12FC83FB" w14:textId="00B0934F" w:rsidR="00045F3D" w:rsidRDefault="00045F3D">
          <w:pPr>
            <w:pStyle w:val="TOC3"/>
            <w:tabs>
              <w:tab w:val="right" w:leader="dot" w:pos="9016"/>
            </w:tabs>
            <w:rPr>
              <w:rFonts w:eastAsiaTheme="minorEastAsia"/>
              <w:noProof/>
              <w:sz w:val="24"/>
              <w:szCs w:val="24"/>
              <w:lang w:eastAsia="en-GB"/>
            </w:rPr>
          </w:pPr>
          <w:hyperlink w:anchor="_Toc225583461" w:history="1">
            <w:r w:rsidRPr="0057026B">
              <w:rPr>
                <w:rStyle w:val="Hyperlink"/>
                <w:rFonts w:eastAsia="Times New Roman"/>
                <w:noProof/>
                <w:lang w:eastAsia="en-GB"/>
              </w:rPr>
              <w:t>2.4.1 Leadership and Strategic Alignment</w:t>
            </w:r>
            <w:r>
              <w:rPr>
                <w:noProof/>
                <w:webHidden/>
              </w:rPr>
              <w:tab/>
            </w:r>
            <w:r>
              <w:rPr>
                <w:noProof/>
                <w:webHidden/>
              </w:rPr>
              <w:fldChar w:fldCharType="begin"/>
            </w:r>
            <w:r>
              <w:rPr>
                <w:noProof/>
                <w:webHidden/>
              </w:rPr>
              <w:instrText xml:space="preserve"> PAGEREF _Toc225583461 \h </w:instrText>
            </w:r>
            <w:r>
              <w:rPr>
                <w:noProof/>
                <w:webHidden/>
              </w:rPr>
            </w:r>
            <w:r>
              <w:rPr>
                <w:noProof/>
                <w:webHidden/>
              </w:rPr>
              <w:fldChar w:fldCharType="separate"/>
            </w:r>
            <w:r>
              <w:rPr>
                <w:noProof/>
                <w:webHidden/>
              </w:rPr>
              <w:t>10</w:t>
            </w:r>
            <w:r>
              <w:rPr>
                <w:noProof/>
                <w:webHidden/>
              </w:rPr>
              <w:fldChar w:fldCharType="end"/>
            </w:r>
          </w:hyperlink>
        </w:p>
        <w:p w14:paraId="7C5FE914" w14:textId="2CFFED60" w:rsidR="00045F3D" w:rsidRDefault="00045F3D">
          <w:pPr>
            <w:pStyle w:val="TOC3"/>
            <w:tabs>
              <w:tab w:val="right" w:leader="dot" w:pos="9016"/>
            </w:tabs>
            <w:rPr>
              <w:rFonts w:eastAsiaTheme="minorEastAsia"/>
              <w:noProof/>
              <w:sz w:val="24"/>
              <w:szCs w:val="24"/>
              <w:lang w:eastAsia="en-GB"/>
            </w:rPr>
          </w:pPr>
          <w:hyperlink w:anchor="_Toc225583462" w:history="1">
            <w:r w:rsidRPr="0057026B">
              <w:rPr>
                <w:rStyle w:val="Hyperlink"/>
                <w:rFonts w:eastAsia="Times New Roman"/>
                <w:noProof/>
                <w:lang w:eastAsia="en-GB"/>
              </w:rPr>
              <w:t>2.4.2 Organisational Culture and Change Management</w:t>
            </w:r>
            <w:r>
              <w:rPr>
                <w:noProof/>
                <w:webHidden/>
              </w:rPr>
              <w:tab/>
            </w:r>
            <w:r>
              <w:rPr>
                <w:noProof/>
                <w:webHidden/>
              </w:rPr>
              <w:fldChar w:fldCharType="begin"/>
            </w:r>
            <w:r>
              <w:rPr>
                <w:noProof/>
                <w:webHidden/>
              </w:rPr>
              <w:instrText xml:space="preserve"> PAGEREF _Toc225583462 \h </w:instrText>
            </w:r>
            <w:r>
              <w:rPr>
                <w:noProof/>
                <w:webHidden/>
              </w:rPr>
            </w:r>
            <w:r>
              <w:rPr>
                <w:noProof/>
                <w:webHidden/>
              </w:rPr>
              <w:fldChar w:fldCharType="separate"/>
            </w:r>
            <w:r>
              <w:rPr>
                <w:noProof/>
                <w:webHidden/>
              </w:rPr>
              <w:t>10</w:t>
            </w:r>
            <w:r>
              <w:rPr>
                <w:noProof/>
                <w:webHidden/>
              </w:rPr>
              <w:fldChar w:fldCharType="end"/>
            </w:r>
          </w:hyperlink>
        </w:p>
        <w:p w14:paraId="067DAD9D" w14:textId="14CA3E2A" w:rsidR="00045F3D" w:rsidRDefault="00045F3D">
          <w:pPr>
            <w:pStyle w:val="TOC3"/>
            <w:tabs>
              <w:tab w:val="right" w:leader="dot" w:pos="9016"/>
            </w:tabs>
            <w:rPr>
              <w:rFonts w:eastAsiaTheme="minorEastAsia"/>
              <w:noProof/>
              <w:sz w:val="24"/>
              <w:szCs w:val="24"/>
              <w:lang w:eastAsia="en-GB"/>
            </w:rPr>
          </w:pPr>
          <w:hyperlink w:anchor="_Toc225583463" w:history="1">
            <w:r w:rsidRPr="0057026B">
              <w:rPr>
                <w:rStyle w:val="Hyperlink"/>
                <w:rFonts w:eastAsia="Times New Roman"/>
                <w:noProof/>
                <w:lang w:eastAsia="en-GB"/>
              </w:rPr>
              <w:t>2.4.3 Data Quality, Availability and Technological Infrastructure</w:t>
            </w:r>
            <w:r>
              <w:rPr>
                <w:noProof/>
                <w:webHidden/>
              </w:rPr>
              <w:tab/>
            </w:r>
            <w:r>
              <w:rPr>
                <w:noProof/>
                <w:webHidden/>
              </w:rPr>
              <w:fldChar w:fldCharType="begin"/>
            </w:r>
            <w:r>
              <w:rPr>
                <w:noProof/>
                <w:webHidden/>
              </w:rPr>
              <w:instrText xml:space="preserve"> PAGEREF _Toc225583463 \h </w:instrText>
            </w:r>
            <w:r>
              <w:rPr>
                <w:noProof/>
                <w:webHidden/>
              </w:rPr>
            </w:r>
            <w:r>
              <w:rPr>
                <w:noProof/>
                <w:webHidden/>
              </w:rPr>
              <w:fldChar w:fldCharType="separate"/>
            </w:r>
            <w:r>
              <w:rPr>
                <w:noProof/>
                <w:webHidden/>
              </w:rPr>
              <w:t>11</w:t>
            </w:r>
            <w:r>
              <w:rPr>
                <w:noProof/>
                <w:webHidden/>
              </w:rPr>
              <w:fldChar w:fldCharType="end"/>
            </w:r>
          </w:hyperlink>
        </w:p>
        <w:p w14:paraId="1E7A1191" w14:textId="2A678E89" w:rsidR="00045F3D" w:rsidRDefault="00045F3D">
          <w:pPr>
            <w:pStyle w:val="TOC3"/>
            <w:tabs>
              <w:tab w:val="right" w:leader="dot" w:pos="9016"/>
            </w:tabs>
            <w:rPr>
              <w:rFonts w:eastAsiaTheme="minorEastAsia"/>
              <w:noProof/>
              <w:sz w:val="24"/>
              <w:szCs w:val="24"/>
              <w:lang w:eastAsia="en-GB"/>
            </w:rPr>
          </w:pPr>
          <w:hyperlink w:anchor="_Toc225583464" w:history="1">
            <w:r w:rsidRPr="0057026B">
              <w:rPr>
                <w:rStyle w:val="Hyperlink"/>
                <w:rFonts w:eastAsia="Times New Roman"/>
                <w:noProof/>
                <w:lang w:eastAsia="en-GB"/>
              </w:rPr>
              <w:t>2.4.4 Human Capital and Organisational Capabilities</w:t>
            </w:r>
            <w:r>
              <w:rPr>
                <w:noProof/>
                <w:webHidden/>
              </w:rPr>
              <w:tab/>
            </w:r>
            <w:r>
              <w:rPr>
                <w:noProof/>
                <w:webHidden/>
              </w:rPr>
              <w:fldChar w:fldCharType="begin"/>
            </w:r>
            <w:r>
              <w:rPr>
                <w:noProof/>
                <w:webHidden/>
              </w:rPr>
              <w:instrText xml:space="preserve"> PAGEREF _Toc225583464 \h </w:instrText>
            </w:r>
            <w:r>
              <w:rPr>
                <w:noProof/>
                <w:webHidden/>
              </w:rPr>
            </w:r>
            <w:r>
              <w:rPr>
                <w:noProof/>
                <w:webHidden/>
              </w:rPr>
              <w:fldChar w:fldCharType="separate"/>
            </w:r>
            <w:r>
              <w:rPr>
                <w:noProof/>
                <w:webHidden/>
              </w:rPr>
              <w:t>12</w:t>
            </w:r>
            <w:r>
              <w:rPr>
                <w:noProof/>
                <w:webHidden/>
              </w:rPr>
              <w:fldChar w:fldCharType="end"/>
            </w:r>
          </w:hyperlink>
        </w:p>
        <w:p w14:paraId="4C009DA0" w14:textId="193F8AD5" w:rsidR="00045F3D" w:rsidRDefault="00045F3D">
          <w:pPr>
            <w:pStyle w:val="TOC3"/>
            <w:tabs>
              <w:tab w:val="right" w:leader="dot" w:pos="9016"/>
            </w:tabs>
            <w:rPr>
              <w:rFonts w:eastAsiaTheme="minorEastAsia"/>
              <w:noProof/>
              <w:sz w:val="24"/>
              <w:szCs w:val="24"/>
              <w:lang w:eastAsia="en-GB"/>
            </w:rPr>
          </w:pPr>
          <w:hyperlink w:anchor="_Toc225583465" w:history="1">
            <w:r w:rsidRPr="0057026B">
              <w:rPr>
                <w:rStyle w:val="Hyperlink"/>
                <w:rFonts w:eastAsia="Times New Roman"/>
                <w:noProof/>
                <w:lang w:eastAsia="en-GB"/>
              </w:rPr>
              <w:t>2.4.5 Trust, Transparency and Ethical Governance</w:t>
            </w:r>
            <w:r>
              <w:rPr>
                <w:noProof/>
                <w:webHidden/>
              </w:rPr>
              <w:tab/>
            </w:r>
            <w:r>
              <w:rPr>
                <w:noProof/>
                <w:webHidden/>
              </w:rPr>
              <w:fldChar w:fldCharType="begin"/>
            </w:r>
            <w:r>
              <w:rPr>
                <w:noProof/>
                <w:webHidden/>
              </w:rPr>
              <w:instrText xml:space="preserve"> PAGEREF _Toc225583465 \h </w:instrText>
            </w:r>
            <w:r>
              <w:rPr>
                <w:noProof/>
                <w:webHidden/>
              </w:rPr>
            </w:r>
            <w:r>
              <w:rPr>
                <w:noProof/>
                <w:webHidden/>
              </w:rPr>
              <w:fldChar w:fldCharType="separate"/>
            </w:r>
            <w:r>
              <w:rPr>
                <w:noProof/>
                <w:webHidden/>
              </w:rPr>
              <w:t>12</w:t>
            </w:r>
            <w:r>
              <w:rPr>
                <w:noProof/>
                <w:webHidden/>
              </w:rPr>
              <w:fldChar w:fldCharType="end"/>
            </w:r>
          </w:hyperlink>
        </w:p>
        <w:p w14:paraId="4EABD492" w14:textId="4E5F836A" w:rsidR="00045F3D" w:rsidRDefault="00045F3D">
          <w:pPr>
            <w:pStyle w:val="TOC3"/>
            <w:tabs>
              <w:tab w:val="right" w:leader="dot" w:pos="9016"/>
            </w:tabs>
            <w:rPr>
              <w:rFonts w:eastAsiaTheme="minorEastAsia"/>
              <w:noProof/>
              <w:sz w:val="24"/>
              <w:szCs w:val="24"/>
              <w:lang w:eastAsia="en-GB"/>
            </w:rPr>
          </w:pPr>
          <w:hyperlink w:anchor="_Toc225583466" w:history="1">
            <w:r w:rsidRPr="0057026B">
              <w:rPr>
                <w:rStyle w:val="Hyperlink"/>
                <w:rFonts w:eastAsia="Times New Roman"/>
                <w:noProof/>
                <w:lang w:eastAsia="en-GB"/>
              </w:rPr>
              <w:t>2.4.6 Environmental and Institutional Pressures</w:t>
            </w:r>
            <w:r>
              <w:rPr>
                <w:noProof/>
                <w:webHidden/>
              </w:rPr>
              <w:tab/>
            </w:r>
            <w:r>
              <w:rPr>
                <w:noProof/>
                <w:webHidden/>
              </w:rPr>
              <w:fldChar w:fldCharType="begin"/>
            </w:r>
            <w:r>
              <w:rPr>
                <w:noProof/>
                <w:webHidden/>
              </w:rPr>
              <w:instrText xml:space="preserve"> PAGEREF _Toc225583466 \h </w:instrText>
            </w:r>
            <w:r>
              <w:rPr>
                <w:noProof/>
                <w:webHidden/>
              </w:rPr>
            </w:r>
            <w:r>
              <w:rPr>
                <w:noProof/>
                <w:webHidden/>
              </w:rPr>
              <w:fldChar w:fldCharType="separate"/>
            </w:r>
            <w:r>
              <w:rPr>
                <w:noProof/>
                <w:webHidden/>
              </w:rPr>
              <w:t>13</w:t>
            </w:r>
            <w:r>
              <w:rPr>
                <w:noProof/>
                <w:webHidden/>
              </w:rPr>
              <w:fldChar w:fldCharType="end"/>
            </w:r>
          </w:hyperlink>
        </w:p>
        <w:p w14:paraId="3106CFE3" w14:textId="056329C3" w:rsidR="00045F3D" w:rsidRDefault="00045F3D">
          <w:pPr>
            <w:pStyle w:val="TOC3"/>
            <w:tabs>
              <w:tab w:val="right" w:leader="dot" w:pos="9016"/>
            </w:tabs>
            <w:rPr>
              <w:rFonts w:eastAsiaTheme="minorEastAsia"/>
              <w:noProof/>
              <w:sz w:val="24"/>
              <w:szCs w:val="24"/>
              <w:lang w:eastAsia="en-GB"/>
            </w:rPr>
          </w:pPr>
          <w:hyperlink w:anchor="_Toc225583467" w:history="1">
            <w:r w:rsidRPr="0057026B">
              <w:rPr>
                <w:rStyle w:val="Hyperlink"/>
                <w:rFonts w:eastAsia="Times New Roman"/>
                <w:noProof/>
                <w:lang w:eastAsia="en-GB"/>
              </w:rPr>
              <w:t>2.4.7 Critical Synthesis</w:t>
            </w:r>
            <w:r>
              <w:rPr>
                <w:noProof/>
                <w:webHidden/>
              </w:rPr>
              <w:tab/>
            </w:r>
            <w:r>
              <w:rPr>
                <w:noProof/>
                <w:webHidden/>
              </w:rPr>
              <w:fldChar w:fldCharType="begin"/>
            </w:r>
            <w:r>
              <w:rPr>
                <w:noProof/>
                <w:webHidden/>
              </w:rPr>
              <w:instrText xml:space="preserve"> PAGEREF _Toc225583467 \h </w:instrText>
            </w:r>
            <w:r>
              <w:rPr>
                <w:noProof/>
                <w:webHidden/>
              </w:rPr>
            </w:r>
            <w:r>
              <w:rPr>
                <w:noProof/>
                <w:webHidden/>
              </w:rPr>
              <w:fldChar w:fldCharType="separate"/>
            </w:r>
            <w:r>
              <w:rPr>
                <w:noProof/>
                <w:webHidden/>
              </w:rPr>
              <w:t>14</w:t>
            </w:r>
            <w:r>
              <w:rPr>
                <w:noProof/>
                <w:webHidden/>
              </w:rPr>
              <w:fldChar w:fldCharType="end"/>
            </w:r>
          </w:hyperlink>
        </w:p>
        <w:p w14:paraId="6D62120D" w14:textId="39C69EBC" w:rsidR="00045F3D" w:rsidRDefault="00045F3D">
          <w:pPr>
            <w:pStyle w:val="TOC1"/>
            <w:tabs>
              <w:tab w:val="right" w:leader="dot" w:pos="9016"/>
            </w:tabs>
            <w:rPr>
              <w:rFonts w:eastAsiaTheme="minorEastAsia"/>
              <w:b w:val="0"/>
              <w:bCs w:val="0"/>
              <w:i w:val="0"/>
              <w:iCs w:val="0"/>
              <w:noProof/>
              <w:lang w:eastAsia="en-GB"/>
            </w:rPr>
          </w:pPr>
          <w:hyperlink w:anchor="_Toc225583468" w:history="1">
            <w:r w:rsidRPr="0057026B">
              <w:rPr>
                <w:rStyle w:val="Hyperlink"/>
                <w:rFonts w:eastAsia="Times New Roman"/>
                <w:noProof/>
                <w:lang w:eastAsia="en-GB"/>
              </w:rPr>
              <w:t>2.5 Empirical Review</w:t>
            </w:r>
            <w:r>
              <w:rPr>
                <w:noProof/>
                <w:webHidden/>
              </w:rPr>
              <w:tab/>
            </w:r>
            <w:r>
              <w:rPr>
                <w:noProof/>
                <w:webHidden/>
              </w:rPr>
              <w:fldChar w:fldCharType="begin"/>
            </w:r>
            <w:r>
              <w:rPr>
                <w:noProof/>
                <w:webHidden/>
              </w:rPr>
              <w:instrText xml:space="preserve"> PAGEREF _Toc225583468 \h </w:instrText>
            </w:r>
            <w:r>
              <w:rPr>
                <w:noProof/>
                <w:webHidden/>
              </w:rPr>
            </w:r>
            <w:r>
              <w:rPr>
                <w:noProof/>
                <w:webHidden/>
              </w:rPr>
              <w:fldChar w:fldCharType="separate"/>
            </w:r>
            <w:r>
              <w:rPr>
                <w:noProof/>
                <w:webHidden/>
              </w:rPr>
              <w:t>14</w:t>
            </w:r>
            <w:r>
              <w:rPr>
                <w:noProof/>
                <w:webHidden/>
              </w:rPr>
              <w:fldChar w:fldCharType="end"/>
            </w:r>
          </w:hyperlink>
        </w:p>
        <w:p w14:paraId="665B6DB6" w14:textId="7294BF74" w:rsidR="00045F3D" w:rsidRDefault="00045F3D">
          <w:pPr>
            <w:pStyle w:val="TOC3"/>
            <w:tabs>
              <w:tab w:val="right" w:leader="dot" w:pos="9016"/>
            </w:tabs>
            <w:rPr>
              <w:rFonts w:eastAsiaTheme="minorEastAsia"/>
              <w:noProof/>
              <w:sz w:val="24"/>
              <w:szCs w:val="24"/>
              <w:lang w:eastAsia="en-GB"/>
            </w:rPr>
          </w:pPr>
          <w:hyperlink w:anchor="_Toc225583469" w:history="1">
            <w:r w:rsidRPr="0057026B">
              <w:rPr>
                <w:rStyle w:val="Hyperlink"/>
                <w:rFonts w:eastAsia="Times New Roman"/>
                <w:noProof/>
                <w:lang w:eastAsia="en-GB"/>
              </w:rPr>
              <w:t>2.5.1 AI and Decision-Making Effectiveness</w:t>
            </w:r>
            <w:r>
              <w:rPr>
                <w:noProof/>
                <w:webHidden/>
              </w:rPr>
              <w:tab/>
            </w:r>
            <w:r>
              <w:rPr>
                <w:noProof/>
                <w:webHidden/>
              </w:rPr>
              <w:fldChar w:fldCharType="begin"/>
            </w:r>
            <w:r>
              <w:rPr>
                <w:noProof/>
                <w:webHidden/>
              </w:rPr>
              <w:instrText xml:space="preserve"> PAGEREF _Toc225583469 \h </w:instrText>
            </w:r>
            <w:r>
              <w:rPr>
                <w:noProof/>
                <w:webHidden/>
              </w:rPr>
            </w:r>
            <w:r>
              <w:rPr>
                <w:noProof/>
                <w:webHidden/>
              </w:rPr>
              <w:fldChar w:fldCharType="separate"/>
            </w:r>
            <w:r>
              <w:rPr>
                <w:noProof/>
                <w:webHidden/>
              </w:rPr>
              <w:t>14</w:t>
            </w:r>
            <w:r>
              <w:rPr>
                <w:noProof/>
                <w:webHidden/>
              </w:rPr>
              <w:fldChar w:fldCharType="end"/>
            </w:r>
          </w:hyperlink>
        </w:p>
        <w:p w14:paraId="5C8CDC05" w14:textId="3C2704A3" w:rsidR="00045F3D" w:rsidRDefault="00045F3D">
          <w:pPr>
            <w:pStyle w:val="TOC3"/>
            <w:tabs>
              <w:tab w:val="right" w:leader="dot" w:pos="9016"/>
            </w:tabs>
            <w:rPr>
              <w:rFonts w:eastAsiaTheme="minorEastAsia"/>
              <w:noProof/>
              <w:sz w:val="24"/>
              <w:szCs w:val="24"/>
              <w:lang w:eastAsia="en-GB"/>
            </w:rPr>
          </w:pPr>
          <w:hyperlink w:anchor="_Toc225583470" w:history="1">
            <w:r w:rsidRPr="0057026B">
              <w:rPr>
                <w:rStyle w:val="Hyperlink"/>
                <w:rFonts w:eastAsia="Times New Roman"/>
                <w:noProof/>
                <w:lang w:eastAsia="en-GB"/>
              </w:rPr>
              <w:t>2.5.2 AI and Organisational Performance</w:t>
            </w:r>
            <w:r>
              <w:rPr>
                <w:noProof/>
                <w:webHidden/>
              </w:rPr>
              <w:tab/>
            </w:r>
            <w:r>
              <w:rPr>
                <w:noProof/>
                <w:webHidden/>
              </w:rPr>
              <w:fldChar w:fldCharType="begin"/>
            </w:r>
            <w:r>
              <w:rPr>
                <w:noProof/>
                <w:webHidden/>
              </w:rPr>
              <w:instrText xml:space="preserve"> PAGEREF _Toc225583470 \h </w:instrText>
            </w:r>
            <w:r>
              <w:rPr>
                <w:noProof/>
                <w:webHidden/>
              </w:rPr>
            </w:r>
            <w:r>
              <w:rPr>
                <w:noProof/>
                <w:webHidden/>
              </w:rPr>
              <w:fldChar w:fldCharType="separate"/>
            </w:r>
            <w:r>
              <w:rPr>
                <w:noProof/>
                <w:webHidden/>
              </w:rPr>
              <w:t>15</w:t>
            </w:r>
            <w:r>
              <w:rPr>
                <w:noProof/>
                <w:webHidden/>
              </w:rPr>
              <w:fldChar w:fldCharType="end"/>
            </w:r>
          </w:hyperlink>
        </w:p>
        <w:p w14:paraId="22E1A427" w14:textId="02A051F2" w:rsidR="00045F3D" w:rsidRDefault="00045F3D">
          <w:pPr>
            <w:pStyle w:val="TOC3"/>
            <w:tabs>
              <w:tab w:val="right" w:leader="dot" w:pos="9016"/>
            </w:tabs>
            <w:rPr>
              <w:rFonts w:eastAsiaTheme="minorEastAsia"/>
              <w:noProof/>
              <w:sz w:val="24"/>
              <w:szCs w:val="24"/>
              <w:lang w:eastAsia="en-GB"/>
            </w:rPr>
          </w:pPr>
          <w:hyperlink w:anchor="_Toc225583471" w:history="1">
            <w:r w:rsidRPr="0057026B">
              <w:rPr>
                <w:rStyle w:val="Hyperlink"/>
                <w:rFonts w:eastAsia="Times New Roman"/>
                <w:noProof/>
                <w:lang w:eastAsia="en-GB"/>
              </w:rPr>
              <w:t>2.5.3 Barriers to AI Adoption and Implementation</w:t>
            </w:r>
            <w:r>
              <w:rPr>
                <w:noProof/>
                <w:webHidden/>
              </w:rPr>
              <w:tab/>
            </w:r>
            <w:r>
              <w:rPr>
                <w:noProof/>
                <w:webHidden/>
              </w:rPr>
              <w:fldChar w:fldCharType="begin"/>
            </w:r>
            <w:r>
              <w:rPr>
                <w:noProof/>
                <w:webHidden/>
              </w:rPr>
              <w:instrText xml:space="preserve"> PAGEREF _Toc225583471 \h </w:instrText>
            </w:r>
            <w:r>
              <w:rPr>
                <w:noProof/>
                <w:webHidden/>
              </w:rPr>
            </w:r>
            <w:r>
              <w:rPr>
                <w:noProof/>
                <w:webHidden/>
              </w:rPr>
              <w:fldChar w:fldCharType="separate"/>
            </w:r>
            <w:r>
              <w:rPr>
                <w:noProof/>
                <w:webHidden/>
              </w:rPr>
              <w:t>16</w:t>
            </w:r>
            <w:r>
              <w:rPr>
                <w:noProof/>
                <w:webHidden/>
              </w:rPr>
              <w:fldChar w:fldCharType="end"/>
            </w:r>
          </w:hyperlink>
        </w:p>
        <w:p w14:paraId="45633B11" w14:textId="1BAC3CF6" w:rsidR="00045F3D" w:rsidRDefault="00045F3D">
          <w:pPr>
            <w:pStyle w:val="TOC3"/>
            <w:tabs>
              <w:tab w:val="right" w:leader="dot" w:pos="9016"/>
            </w:tabs>
            <w:rPr>
              <w:rFonts w:eastAsiaTheme="minorEastAsia"/>
              <w:noProof/>
              <w:sz w:val="24"/>
              <w:szCs w:val="24"/>
              <w:lang w:eastAsia="en-GB"/>
            </w:rPr>
          </w:pPr>
          <w:hyperlink w:anchor="_Toc225583472" w:history="1">
            <w:r w:rsidRPr="0057026B">
              <w:rPr>
                <w:rStyle w:val="Hyperlink"/>
                <w:rFonts w:eastAsia="Times New Roman"/>
                <w:noProof/>
                <w:lang w:eastAsia="en-GB"/>
              </w:rPr>
              <w:t>2.5.4 Ethical and Governance Challenges</w:t>
            </w:r>
            <w:r>
              <w:rPr>
                <w:noProof/>
                <w:webHidden/>
              </w:rPr>
              <w:tab/>
            </w:r>
            <w:r>
              <w:rPr>
                <w:noProof/>
                <w:webHidden/>
              </w:rPr>
              <w:fldChar w:fldCharType="begin"/>
            </w:r>
            <w:r>
              <w:rPr>
                <w:noProof/>
                <w:webHidden/>
              </w:rPr>
              <w:instrText xml:space="preserve"> PAGEREF _Toc225583472 \h </w:instrText>
            </w:r>
            <w:r>
              <w:rPr>
                <w:noProof/>
                <w:webHidden/>
              </w:rPr>
            </w:r>
            <w:r>
              <w:rPr>
                <w:noProof/>
                <w:webHidden/>
              </w:rPr>
              <w:fldChar w:fldCharType="separate"/>
            </w:r>
            <w:r>
              <w:rPr>
                <w:noProof/>
                <w:webHidden/>
              </w:rPr>
              <w:t>16</w:t>
            </w:r>
            <w:r>
              <w:rPr>
                <w:noProof/>
                <w:webHidden/>
              </w:rPr>
              <w:fldChar w:fldCharType="end"/>
            </w:r>
          </w:hyperlink>
        </w:p>
        <w:p w14:paraId="0ADDDF49" w14:textId="006001C3" w:rsidR="00045F3D" w:rsidRDefault="00045F3D">
          <w:pPr>
            <w:pStyle w:val="TOC3"/>
            <w:tabs>
              <w:tab w:val="right" w:leader="dot" w:pos="9016"/>
            </w:tabs>
            <w:rPr>
              <w:rFonts w:eastAsiaTheme="minorEastAsia"/>
              <w:noProof/>
              <w:sz w:val="24"/>
              <w:szCs w:val="24"/>
              <w:lang w:eastAsia="en-GB"/>
            </w:rPr>
          </w:pPr>
          <w:hyperlink w:anchor="_Toc225583473" w:history="1">
            <w:r w:rsidRPr="0057026B">
              <w:rPr>
                <w:rStyle w:val="Hyperlink"/>
                <w:rFonts w:eastAsia="Times New Roman"/>
                <w:noProof/>
                <w:lang w:eastAsia="en-GB"/>
              </w:rPr>
              <w:t>2.5.5 AI, Competitive Advantage and Strategic Outcomes</w:t>
            </w:r>
            <w:r>
              <w:rPr>
                <w:noProof/>
                <w:webHidden/>
              </w:rPr>
              <w:tab/>
            </w:r>
            <w:r>
              <w:rPr>
                <w:noProof/>
                <w:webHidden/>
              </w:rPr>
              <w:fldChar w:fldCharType="begin"/>
            </w:r>
            <w:r>
              <w:rPr>
                <w:noProof/>
                <w:webHidden/>
              </w:rPr>
              <w:instrText xml:space="preserve"> PAGEREF _Toc225583473 \h </w:instrText>
            </w:r>
            <w:r>
              <w:rPr>
                <w:noProof/>
                <w:webHidden/>
              </w:rPr>
            </w:r>
            <w:r>
              <w:rPr>
                <w:noProof/>
                <w:webHidden/>
              </w:rPr>
              <w:fldChar w:fldCharType="separate"/>
            </w:r>
            <w:r>
              <w:rPr>
                <w:noProof/>
                <w:webHidden/>
              </w:rPr>
              <w:t>17</w:t>
            </w:r>
            <w:r>
              <w:rPr>
                <w:noProof/>
                <w:webHidden/>
              </w:rPr>
              <w:fldChar w:fldCharType="end"/>
            </w:r>
          </w:hyperlink>
        </w:p>
        <w:p w14:paraId="7CCB9A67" w14:textId="1DE6B530" w:rsidR="00045F3D" w:rsidRDefault="00045F3D">
          <w:pPr>
            <w:pStyle w:val="TOC3"/>
            <w:tabs>
              <w:tab w:val="right" w:leader="dot" w:pos="9016"/>
            </w:tabs>
            <w:rPr>
              <w:rFonts w:eastAsiaTheme="minorEastAsia"/>
              <w:noProof/>
              <w:sz w:val="24"/>
              <w:szCs w:val="24"/>
              <w:lang w:eastAsia="en-GB"/>
            </w:rPr>
          </w:pPr>
          <w:hyperlink w:anchor="_Toc225583474" w:history="1">
            <w:r w:rsidRPr="0057026B">
              <w:rPr>
                <w:rStyle w:val="Hyperlink"/>
                <w:rFonts w:eastAsia="Times New Roman"/>
                <w:noProof/>
                <w:lang w:eastAsia="en-GB"/>
              </w:rPr>
              <w:t>2.5.6 Critical Evaluation of Empirical Literature</w:t>
            </w:r>
            <w:r>
              <w:rPr>
                <w:noProof/>
                <w:webHidden/>
              </w:rPr>
              <w:tab/>
            </w:r>
            <w:r>
              <w:rPr>
                <w:noProof/>
                <w:webHidden/>
              </w:rPr>
              <w:fldChar w:fldCharType="begin"/>
            </w:r>
            <w:r>
              <w:rPr>
                <w:noProof/>
                <w:webHidden/>
              </w:rPr>
              <w:instrText xml:space="preserve"> PAGEREF _Toc225583474 \h </w:instrText>
            </w:r>
            <w:r>
              <w:rPr>
                <w:noProof/>
                <w:webHidden/>
              </w:rPr>
            </w:r>
            <w:r>
              <w:rPr>
                <w:noProof/>
                <w:webHidden/>
              </w:rPr>
              <w:fldChar w:fldCharType="separate"/>
            </w:r>
            <w:r>
              <w:rPr>
                <w:noProof/>
                <w:webHidden/>
              </w:rPr>
              <w:t>18</w:t>
            </w:r>
            <w:r>
              <w:rPr>
                <w:noProof/>
                <w:webHidden/>
              </w:rPr>
              <w:fldChar w:fldCharType="end"/>
            </w:r>
          </w:hyperlink>
        </w:p>
        <w:p w14:paraId="29EF6C09" w14:textId="3FA4C10F" w:rsidR="00045F3D" w:rsidRDefault="00045F3D">
          <w:pPr>
            <w:pStyle w:val="TOC2"/>
            <w:tabs>
              <w:tab w:val="right" w:leader="dot" w:pos="9016"/>
            </w:tabs>
            <w:rPr>
              <w:rFonts w:eastAsiaTheme="minorEastAsia"/>
              <w:b w:val="0"/>
              <w:bCs w:val="0"/>
              <w:noProof/>
              <w:sz w:val="24"/>
              <w:szCs w:val="24"/>
              <w:lang w:eastAsia="en-GB"/>
            </w:rPr>
          </w:pPr>
          <w:hyperlink w:anchor="_Toc225583475" w:history="1">
            <w:r w:rsidRPr="0057026B">
              <w:rPr>
                <w:rStyle w:val="Hyperlink"/>
                <w:noProof/>
              </w:rPr>
              <w:t>2.6 Conceptual Framework</w:t>
            </w:r>
            <w:r>
              <w:rPr>
                <w:noProof/>
                <w:webHidden/>
              </w:rPr>
              <w:tab/>
            </w:r>
            <w:r>
              <w:rPr>
                <w:noProof/>
                <w:webHidden/>
              </w:rPr>
              <w:fldChar w:fldCharType="begin"/>
            </w:r>
            <w:r>
              <w:rPr>
                <w:noProof/>
                <w:webHidden/>
              </w:rPr>
              <w:instrText xml:space="preserve"> PAGEREF _Toc225583475 \h </w:instrText>
            </w:r>
            <w:r>
              <w:rPr>
                <w:noProof/>
                <w:webHidden/>
              </w:rPr>
            </w:r>
            <w:r>
              <w:rPr>
                <w:noProof/>
                <w:webHidden/>
              </w:rPr>
              <w:fldChar w:fldCharType="separate"/>
            </w:r>
            <w:r>
              <w:rPr>
                <w:noProof/>
                <w:webHidden/>
              </w:rPr>
              <w:t>18</w:t>
            </w:r>
            <w:r>
              <w:rPr>
                <w:noProof/>
                <w:webHidden/>
              </w:rPr>
              <w:fldChar w:fldCharType="end"/>
            </w:r>
          </w:hyperlink>
        </w:p>
        <w:p w14:paraId="61107075" w14:textId="445F665E" w:rsidR="00045F3D" w:rsidRDefault="00045F3D">
          <w:pPr>
            <w:pStyle w:val="TOC1"/>
            <w:tabs>
              <w:tab w:val="right" w:leader="dot" w:pos="9016"/>
            </w:tabs>
            <w:rPr>
              <w:rFonts w:eastAsiaTheme="minorEastAsia"/>
              <w:b w:val="0"/>
              <w:bCs w:val="0"/>
              <w:i w:val="0"/>
              <w:iCs w:val="0"/>
              <w:noProof/>
              <w:lang w:eastAsia="en-GB"/>
            </w:rPr>
          </w:pPr>
          <w:hyperlink w:anchor="_Toc225583476" w:history="1">
            <w:r w:rsidRPr="0057026B">
              <w:rPr>
                <w:rStyle w:val="Hyperlink"/>
                <w:rFonts w:eastAsia="Times New Roman"/>
                <w:noProof/>
                <w:lang w:eastAsia="en-GB"/>
              </w:rPr>
              <w:t>3. Research Methodology</w:t>
            </w:r>
            <w:r>
              <w:rPr>
                <w:noProof/>
                <w:webHidden/>
              </w:rPr>
              <w:tab/>
            </w:r>
            <w:r>
              <w:rPr>
                <w:noProof/>
                <w:webHidden/>
              </w:rPr>
              <w:fldChar w:fldCharType="begin"/>
            </w:r>
            <w:r>
              <w:rPr>
                <w:noProof/>
                <w:webHidden/>
              </w:rPr>
              <w:instrText xml:space="preserve"> PAGEREF _Toc225583476 \h </w:instrText>
            </w:r>
            <w:r>
              <w:rPr>
                <w:noProof/>
                <w:webHidden/>
              </w:rPr>
            </w:r>
            <w:r>
              <w:rPr>
                <w:noProof/>
                <w:webHidden/>
              </w:rPr>
              <w:fldChar w:fldCharType="separate"/>
            </w:r>
            <w:r>
              <w:rPr>
                <w:noProof/>
                <w:webHidden/>
              </w:rPr>
              <w:t>19</w:t>
            </w:r>
            <w:r>
              <w:rPr>
                <w:noProof/>
                <w:webHidden/>
              </w:rPr>
              <w:fldChar w:fldCharType="end"/>
            </w:r>
          </w:hyperlink>
        </w:p>
        <w:p w14:paraId="4EB71484" w14:textId="2D0C092B" w:rsidR="00045F3D" w:rsidRDefault="00045F3D">
          <w:pPr>
            <w:pStyle w:val="TOC2"/>
            <w:tabs>
              <w:tab w:val="right" w:leader="dot" w:pos="9016"/>
            </w:tabs>
            <w:rPr>
              <w:rFonts w:eastAsiaTheme="minorEastAsia"/>
              <w:b w:val="0"/>
              <w:bCs w:val="0"/>
              <w:noProof/>
              <w:sz w:val="24"/>
              <w:szCs w:val="24"/>
              <w:lang w:eastAsia="en-GB"/>
            </w:rPr>
          </w:pPr>
          <w:hyperlink w:anchor="_Toc225583477" w:history="1">
            <w:r w:rsidRPr="0057026B">
              <w:rPr>
                <w:rStyle w:val="Hyperlink"/>
                <w:rFonts w:eastAsia="Times New Roman"/>
                <w:noProof/>
                <w:lang w:eastAsia="en-GB"/>
              </w:rPr>
              <w:t>3.1 Introduction</w:t>
            </w:r>
            <w:r>
              <w:rPr>
                <w:noProof/>
                <w:webHidden/>
              </w:rPr>
              <w:tab/>
            </w:r>
            <w:r>
              <w:rPr>
                <w:noProof/>
                <w:webHidden/>
              </w:rPr>
              <w:fldChar w:fldCharType="begin"/>
            </w:r>
            <w:r>
              <w:rPr>
                <w:noProof/>
                <w:webHidden/>
              </w:rPr>
              <w:instrText xml:space="preserve"> PAGEREF _Toc225583477 \h </w:instrText>
            </w:r>
            <w:r>
              <w:rPr>
                <w:noProof/>
                <w:webHidden/>
              </w:rPr>
            </w:r>
            <w:r>
              <w:rPr>
                <w:noProof/>
                <w:webHidden/>
              </w:rPr>
              <w:fldChar w:fldCharType="separate"/>
            </w:r>
            <w:r>
              <w:rPr>
                <w:noProof/>
                <w:webHidden/>
              </w:rPr>
              <w:t>19</w:t>
            </w:r>
            <w:r>
              <w:rPr>
                <w:noProof/>
                <w:webHidden/>
              </w:rPr>
              <w:fldChar w:fldCharType="end"/>
            </w:r>
          </w:hyperlink>
        </w:p>
        <w:p w14:paraId="609AE7E3" w14:textId="41D74487" w:rsidR="00045F3D" w:rsidRDefault="00045F3D">
          <w:pPr>
            <w:pStyle w:val="TOC2"/>
            <w:tabs>
              <w:tab w:val="right" w:leader="dot" w:pos="9016"/>
            </w:tabs>
            <w:rPr>
              <w:rFonts w:eastAsiaTheme="minorEastAsia"/>
              <w:b w:val="0"/>
              <w:bCs w:val="0"/>
              <w:noProof/>
              <w:sz w:val="24"/>
              <w:szCs w:val="24"/>
              <w:lang w:eastAsia="en-GB"/>
            </w:rPr>
          </w:pPr>
          <w:hyperlink w:anchor="_Toc225583478" w:history="1">
            <w:r w:rsidRPr="0057026B">
              <w:rPr>
                <w:rStyle w:val="Hyperlink"/>
                <w:rFonts w:eastAsia="Times New Roman"/>
                <w:noProof/>
                <w:lang w:eastAsia="en-GB"/>
              </w:rPr>
              <w:t>3.2 Research Philosophy</w:t>
            </w:r>
            <w:r>
              <w:rPr>
                <w:noProof/>
                <w:webHidden/>
              </w:rPr>
              <w:tab/>
            </w:r>
            <w:r>
              <w:rPr>
                <w:noProof/>
                <w:webHidden/>
              </w:rPr>
              <w:fldChar w:fldCharType="begin"/>
            </w:r>
            <w:r>
              <w:rPr>
                <w:noProof/>
                <w:webHidden/>
              </w:rPr>
              <w:instrText xml:space="preserve"> PAGEREF _Toc225583478 \h </w:instrText>
            </w:r>
            <w:r>
              <w:rPr>
                <w:noProof/>
                <w:webHidden/>
              </w:rPr>
            </w:r>
            <w:r>
              <w:rPr>
                <w:noProof/>
                <w:webHidden/>
              </w:rPr>
              <w:fldChar w:fldCharType="separate"/>
            </w:r>
            <w:r>
              <w:rPr>
                <w:noProof/>
                <w:webHidden/>
              </w:rPr>
              <w:t>20</w:t>
            </w:r>
            <w:r>
              <w:rPr>
                <w:noProof/>
                <w:webHidden/>
              </w:rPr>
              <w:fldChar w:fldCharType="end"/>
            </w:r>
          </w:hyperlink>
        </w:p>
        <w:p w14:paraId="31BEEACC" w14:textId="3B604C65" w:rsidR="00045F3D" w:rsidRDefault="00045F3D">
          <w:pPr>
            <w:pStyle w:val="TOC3"/>
            <w:tabs>
              <w:tab w:val="right" w:leader="dot" w:pos="9016"/>
            </w:tabs>
            <w:rPr>
              <w:rFonts w:eastAsiaTheme="minorEastAsia"/>
              <w:noProof/>
              <w:sz w:val="24"/>
              <w:szCs w:val="24"/>
              <w:lang w:eastAsia="en-GB"/>
            </w:rPr>
          </w:pPr>
          <w:hyperlink w:anchor="_Toc225583479" w:history="1">
            <w:r w:rsidRPr="0057026B">
              <w:rPr>
                <w:rStyle w:val="Hyperlink"/>
                <w:rFonts w:eastAsia="Times New Roman"/>
                <w:noProof/>
                <w:lang w:eastAsia="en-GB"/>
              </w:rPr>
              <w:t>3.2.1 Ontological Stance</w:t>
            </w:r>
            <w:r>
              <w:rPr>
                <w:noProof/>
                <w:webHidden/>
              </w:rPr>
              <w:tab/>
            </w:r>
            <w:r>
              <w:rPr>
                <w:noProof/>
                <w:webHidden/>
              </w:rPr>
              <w:fldChar w:fldCharType="begin"/>
            </w:r>
            <w:r>
              <w:rPr>
                <w:noProof/>
                <w:webHidden/>
              </w:rPr>
              <w:instrText xml:space="preserve"> PAGEREF _Toc225583479 \h </w:instrText>
            </w:r>
            <w:r>
              <w:rPr>
                <w:noProof/>
                <w:webHidden/>
              </w:rPr>
            </w:r>
            <w:r>
              <w:rPr>
                <w:noProof/>
                <w:webHidden/>
              </w:rPr>
              <w:fldChar w:fldCharType="separate"/>
            </w:r>
            <w:r>
              <w:rPr>
                <w:noProof/>
                <w:webHidden/>
              </w:rPr>
              <w:t>20</w:t>
            </w:r>
            <w:r>
              <w:rPr>
                <w:noProof/>
                <w:webHidden/>
              </w:rPr>
              <w:fldChar w:fldCharType="end"/>
            </w:r>
          </w:hyperlink>
        </w:p>
        <w:p w14:paraId="04426D34" w14:textId="03BF49DD" w:rsidR="00045F3D" w:rsidRDefault="00045F3D">
          <w:pPr>
            <w:pStyle w:val="TOC3"/>
            <w:tabs>
              <w:tab w:val="right" w:leader="dot" w:pos="9016"/>
            </w:tabs>
            <w:rPr>
              <w:rFonts w:eastAsiaTheme="minorEastAsia"/>
              <w:noProof/>
              <w:sz w:val="24"/>
              <w:szCs w:val="24"/>
              <w:lang w:eastAsia="en-GB"/>
            </w:rPr>
          </w:pPr>
          <w:hyperlink w:anchor="_Toc225583480" w:history="1">
            <w:r w:rsidRPr="0057026B">
              <w:rPr>
                <w:rStyle w:val="Hyperlink"/>
                <w:rFonts w:eastAsia="Times New Roman"/>
                <w:noProof/>
                <w:lang w:eastAsia="en-GB"/>
              </w:rPr>
              <w:t>3.2.2 Epistemological Stance</w:t>
            </w:r>
            <w:r>
              <w:rPr>
                <w:noProof/>
                <w:webHidden/>
              </w:rPr>
              <w:tab/>
            </w:r>
            <w:r>
              <w:rPr>
                <w:noProof/>
                <w:webHidden/>
              </w:rPr>
              <w:fldChar w:fldCharType="begin"/>
            </w:r>
            <w:r>
              <w:rPr>
                <w:noProof/>
                <w:webHidden/>
              </w:rPr>
              <w:instrText xml:space="preserve"> PAGEREF _Toc225583480 \h </w:instrText>
            </w:r>
            <w:r>
              <w:rPr>
                <w:noProof/>
                <w:webHidden/>
              </w:rPr>
            </w:r>
            <w:r>
              <w:rPr>
                <w:noProof/>
                <w:webHidden/>
              </w:rPr>
              <w:fldChar w:fldCharType="separate"/>
            </w:r>
            <w:r>
              <w:rPr>
                <w:noProof/>
                <w:webHidden/>
              </w:rPr>
              <w:t>20</w:t>
            </w:r>
            <w:r>
              <w:rPr>
                <w:noProof/>
                <w:webHidden/>
              </w:rPr>
              <w:fldChar w:fldCharType="end"/>
            </w:r>
          </w:hyperlink>
        </w:p>
        <w:p w14:paraId="0364163F" w14:textId="665AE5FF" w:rsidR="00045F3D" w:rsidRDefault="00045F3D">
          <w:pPr>
            <w:pStyle w:val="TOC2"/>
            <w:tabs>
              <w:tab w:val="right" w:leader="dot" w:pos="9016"/>
            </w:tabs>
            <w:rPr>
              <w:rFonts w:eastAsiaTheme="minorEastAsia"/>
              <w:b w:val="0"/>
              <w:bCs w:val="0"/>
              <w:noProof/>
              <w:sz w:val="24"/>
              <w:szCs w:val="24"/>
              <w:lang w:eastAsia="en-GB"/>
            </w:rPr>
          </w:pPr>
          <w:hyperlink w:anchor="_Toc225583481" w:history="1">
            <w:r w:rsidRPr="0057026B">
              <w:rPr>
                <w:rStyle w:val="Hyperlink"/>
                <w:rFonts w:eastAsia="Times New Roman"/>
                <w:noProof/>
                <w:lang w:eastAsia="en-GB"/>
              </w:rPr>
              <w:t>3.3 Research Approach</w:t>
            </w:r>
            <w:r>
              <w:rPr>
                <w:noProof/>
                <w:webHidden/>
              </w:rPr>
              <w:tab/>
            </w:r>
            <w:r>
              <w:rPr>
                <w:noProof/>
                <w:webHidden/>
              </w:rPr>
              <w:fldChar w:fldCharType="begin"/>
            </w:r>
            <w:r>
              <w:rPr>
                <w:noProof/>
                <w:webHidden/>
              </w:rPr>
              <w:instrText xml:space="preserve"> PAGEREF _Toc225583481 \h </w:instrText>
            </w:r>
            <w:r>
              <w:rPr>
                <w:noProof/>
                <w:webHidden/>
              </w:rPr>
            </w:r>
            <w:r>
              <w:rPr>
                <w:noProof/>
                <w:webHidden/>
              </w:rPr>
              <w:fldChar w:fldCharType="separate"/>
            </w:r>
            <w:r>
              <w:rPr>
                <w:noProof/>
                <w:webHidden/>
              </w:rPr>
              <w:t>21</w:t>
            </w:r>
            <w:r>
              <w:rPr>
                <w:noProof/>
                <w:webHidden/>
              </w:rPr>
              <w:fldChar w:fldCharType="end"/>
            </w:r>
          </w:hyperlink>
        </w:p>
        <w:p w14:paraId="31B624C3" w14:textId="673DD72D" w:rsidR="00045F3D" w:rsidRDefault="00045F3D">
          <w:pPr>
            <w:pStyle w:val="TOC2"/>
            <w:tabs>
              <w:tab w:val="right" w:leader="dot" w:pos="9016"/>
            </w:tabs>
            <w:rPr>
              <w:rFonts w:eastAsiaTheme="minorEastAsia"/>
              <w:b w:val="0"/>
              <w:bCs w:val="0"/>
              <w:noProof/>
              <w:sz w:val="24"/>
              <w:szCs w:val="24"/>
              <w:lang w:eastAsia="en-GB"/>
            </w:rPr>
          </w:pPr>
          <w:hyperlink w:anchor="_Toc225583482" w:history="1">
            <w:r w:rsidRPr="0057026B">
              <w:rPr>
                <w:rStyle w:val="Hyperlink"/>
                <w:rFonts w:eastAsia="Times New Roman"/>
                <w:noProof/>
                <w:lang w:eastAsia="en-GB"/>
              </w:rPr>
              <w:t>3.4 Research Strategy</w:t>
            </w:r>
            <w:r>
              <w:rPr>
                <w:noProof/>
                <w:webHidden/>
              </w:rPr>
              <w:tab/>
            </w:r>
            <w:r>
              <w:rPr>
                <w:noProof/>
                <w:webHidden/>
              </w:rPr>
              <w:fldChar w:fldCharType="begin"/>
            </w:r>
            <w:r>
              <w:rPr>
                <w:noProof/>
                <w:webHidden/>
              </w:rPr>
              <w:instrText xml:space="preserve"> PAGEREF _Toc225583482 \h </w:instrText>
            </w:r>
            <w:r>
              <w:rPr>
                <w:noProof/>
                <w:webHidden/>
              </w:rPr>
            </w:r>
            <w:r>
              <w:rPr>
                <w:noProof/>
                <w:webHidden/>
              </w:rPr>
              <w:fldChar w:fldCharType="separate"/>
            </w:r>
            <w:r>
              <w:rPr>
                <w:noProof/>
                <w:webHidden/>
              </w:rPr>
              <w:t>21</w:t>
            </w:r>
            <w:r>
              <w:rPr>
                <w:noProof/>
                <w:webHidden/>
              </w:rPr>
              <w:fldChar w:fldCharType="end"/>
            </w:r>
          </w:hyperlink>
        </w:p>
        <w:p w14:paraId="33AD1752" w14:textId="7D46E4DC" w:rsidR="00045F3D" w:rsidRDefault="00045F3D">
          <w:pPr>
            <w:pStyle w:val="TOC2"/>
            <w:tabs>
              <w:tab w:val="right" w:leader="dot" w:pos="9016"/>
            </w:tabs>
            <w:rPr>
              <w:rFonts w:eastAsiaTheme="minorEastAsia"/>
              <w:b w:val="0"/>
              <w:bCs w:val="0"/>
              <w:noProof/>
              <w:sz w:val="24"/>
              <w:szCs w:val="24"/>
              <w:lang w:eastAsia="en-GB"/>
            </w:rPr>
          </w:pPr>
          <w:hyperlink w:anchor="_Toc225583483" w:history="1">
            <w:r w:rsidRPr="0057026B">
              <w:rPr>
                <w:rStyle w:val="Hyperlink"/>
                <w:rFonts w:eastAsia="Times New Roman"/>
                <w:noProof/>
                <w:lang w:eastAsia="en-GB"/>
              </w:rPr>
              <w:t>3.5 Research Method</w:t>
            </w:r>
            <w:r>
              <w:rPr>
                <w:noProof/>
                <w:webHidden/>
              </w:rPr>
              <w:tab/>
            </w:r>
            <w:r>
              <w:rPr>
                <w:noProof/>
                <w:webHidden/>
              </w:rPr>
              <w:fldChar w:fldCharType="begin"/>
            </w:r>
            <w:r>
              <w:rPr>
                <w:noProof/>
                <w:webHidden/>
              </w:rPr>
              <w:instrText xml:space="preserve"> PAGEREF _Toc225583483 \h </w:instrText>
            </w:r>
            <w:r>
              <w:rPr>
                <w:noProof/>
                <w:webHidden/>
              </w:rPr>
            </w:r>
            <w:r>
              <w:rPr>
                <w:noProof/>
                <w:webHidden/>
              </w:rPr>
              <w:fldChar w:fldCharType="separate"/>
            </w:r>
            <w:r>
              <w:rPr>
                <w:noProof/>
                <w:webHidden/>
              </w:rPr>
              <w:t>22</w:t>
            </w:r>
            <w:r>
              <w:rPr>
                <w:noProof/>
                <w:webHidden/>
              </w:rPr>
              <w:fldChar w:fldCharType="end"/>
            </w:r>
          </w:hyperlink>
        </w:p>
        <w:p w14:paraId="12646D66" w14:textId="1CDC7603" w:rsidR="00045F3D" w:rsidRDefault="00045F3D">
          <w:pPr>
            <w:pStyle w:val="TOC3"/>
            <w:tabs>
              <w:tab w:val="right" w:leader="dot" w:pos="9016"/>
            </w:tabs>
            <w:rPr>
              <w:rFonts w:eastAsiaTheme="minorEastAsia"/>
              <w:noProof/>
              <w:sz w:val="24"/>
              <w:szCs w:val="24"/>
              <w:lang w:eastAsia="en-GB"/>
            </w:rPr>
          </w:pPr>
          <w:hyperlink w:anchor="_Toc225583484" w:history="1">
            <w:r w:rsidRPr="0057026B">
              <w:rPr>
                <w:rStyle w:val="Hyperlink"/>
                <w:rFonts w:ascii="Times New Roman" w:eastAsia="Times New Roman" w:hAnsi="Times New Roman" w:cs="Times New Roman"/>
                <w:noProof/>
                <w:kern w:val="0"/>
                <w:lang w:eastAsia="en-GB"/>
                <w14:ligatures w14:val="none"/>
              </w:rPr>
              <w:t>Quantitative Method</w:t>
            </w:r>
            <w:r>
              <w:rPr>
                <w:noProof/>
                <w:webHidden/>
              </w:rPr>
              <w:tab/>
            </w:r>
            <w:r>
              <w:rPr>
                <w:noProof/>
                <w:webHidden/>
              </w:rPr>
              <w:fldChar w:fldCharType="begin"/>
            </w:r>
            <w:r>
              <w:rPr>
                <w:noProof/>
                <w:webHidden/>
              </w:rPr>
              <w:instrText xml:space="preserve"> PAGEREF _Toc225583484 \h </w:instrText>
            </w:r>
            <w:r>
              <w:rPr>
                <w:noProof/>
                <w:webHidden/>
              </w:rPr>
            </w:r>
            <w:r>
              <w:rPr>
                <w:noProof/>
                <w:webHidden/>
              </w:rPr>
              <w:fldChar w:fldCharType="separate"/>
            </w:r>
            <w:r>
              <w:rPr>
                <w:noProof/>
                <w:webHidden/>
              </w:rPr>
              <w:t>22</w:t>
            </w:r>
            <w:r>
              <w:rPr>
                <w:noProof/>
                <w:webHidden/>
              </w:rPr>
              <w:fldChar w:fldCharType="end"/>
            </w:r>
          </w:hyperlink>
        </w:p>
        <w:p w14:paraId="31C595E8" w14:textId="5AEEC763" w:rsidR="00045F3D" w:rsidRDefault="00045F3D">
          <w:pPr>
            <w:pStyle w:val="TOC3"/>
            <w:tabs>
              <w:tab w:val="right" w:leader="dot" w:pos="9016"/>
            </w:tabs>
            <w:rPr>
              <w:rFonts w:eastAsiaTheme="minorEastAsia"/>
              <w:noProof/>
              <w:sz w:val="24"/>
              <w:szCs w:val="24"/>
              <w:lang w:eastAsia="en-GB"/>
            </w:rPr>
          </w:pPr>
          <w:hyperlink w:anchor="_Toc225583485" w:history="1">
            <w:r w:rsidRPr="0057026B">
              <w:rPr>
                <w:rStyle w:val="Hyperlink"/>
                <w:rFonts w:ascii="Times New Roman" w:eastAsia="Times New Roman" w:hAnsi="Times New Roman" w:cs="Times New Roman"/>
                <w:noProof/>
                <w:kern w:val="0"/>
                <w:lang w:eastAsia="en-GB"/>
                <w14:ligatures w14:val="none"/>
              </w:rPr>
              <w:t>Qualitative Method</w:t>
            </w:r>
            <w:r>
              <w:rPr>
                <w:noProof/>
                <w:webHidden/>
              </w:rPr>
              <w:tab/>
            </w:r>
            <w:r>
              <w:rPr>
                <w:noProof/>
                <w:webHidden/>
              </w:rPr>
              <w:fldChar w:fldCharType="begin"/>
            </w:r>
            <w:r>
              <w:rPr>
                <w:noProof/>
                <w:webHidden/>
              </w:rPr>
              <w:instrText xml:space="preserve"> PAGEREF _Toc225583485 \h </w:instrText>
            </w:r>
            <w:r>
              <w:rPr>
                <w:noProof/>
                <w:webHidden/>
              </w:rPr>
            </w:r>
            <w:r>
              <w:rPr>
                <w:noProof/>
                <w:webHidden/>
              </w:rPr>
              <w:fldChar w:fldCharType="separate"/>
            </w:r>
            <w:r>
              <w:rPr>
                <w:noProof/>
                <w:webHidden/>
              </w:rPr>
              <w:t>22</w:t>
            </w:r>
            <w:r>
              <w:rPr>
                <w:noProof/>
                <w:webHidden/>
              </w:rPr>
              <w:fldChar w:fldCharType="end"/>
            </w:r>
          </w:hyperlink>
        </w:p>
        <w:p w14:paraId="0414B36F" w14:textId="39121191" w:rsidR="00045F3D" w:rsidRDefault="00045F3D">
          <w:pPr>
            <w:pStyle w:val="TOC2"/>
            <w:tabs>
              <w:tab w:val="right" w:leader="dot" w:pos="9016"/>
            </w:tabs>
            <w:rPr>
              <w:rFonts w:eastAsiaTheme="minorEastAsia"/>
              <w:b w:val="0"/>
              <w:bCs w:val="0"/>
              <w:noProof/>
              <w:sz w:val="24"/>
              <w:szCs w:val="24"/>
              <w:lang w:eastAsia="en-GB"/>
            </w:rPr>
          </w:pPr>
          <w:hyperlink w:anchor="_Toc225583486" w:history="1">
            <w:r w:rsidRPr="0057026B">
              <w:rPr>
                <w:rStyle w:val="Hyperlink"/>
                <w:rFonts w:eastAsia="Times New Roman"/>
                <w:noProof/>
                <w:lang w:eastAsia="en-GB"/>
              </w:rPr>
              <w:t>3.6 Research Time Horizon</w:t>
            </w:r>
            <w:r>
              <w:rPr>
                <w:noProof/>
                <w:webHidden/>
              </w:rPr>
              <w:tab/>
            </w:r>
            <w:r>
              <w:rPr>
                <w:noProof/>
                <w:webHidden/>
              </w:rPr>
              <w:fldChar w:fldCharType="begin"/>
            </w:r>
            <w:r>
              <w:rPr>
                <w:noProof/>
                <w:webHidden/>
              </w:rPr>
              <w:instrText xml:space="preserve"> PAGEREF _Toc225583486 \h </w:instrText>
            </w:r>
            <w:r>
              <w:rPr>
                <w:noProof/>
                <w:webHidden/>
              </w:rPr>
            </w:r>
            <w:r>
              <w:rPr>
                <w:noProof/>
                <w:webHidden/>
              </w:rPr>
              <w:fldChar w:fldCharType="separate"/>
            </w:r>
            <w:r>
              <w:rPr>
                <w:noProof/>
                <w:webHidden/>
              </w:rPr>
              <w:t>23</w:t>
            </w:r>
            <w:r>
              <w:rPr>
                <w:noProof/>
                <w:webHidden/>
              </w:rPr>
              <w:fldChar w:fldCharType="end"/>
            </w:r>
          </w:hyperlink>
        </w:p>
        <w:p w14:paraId="29346E1C" w14:textId="6CE91C2F" w:rsidR="00045F3D" w:rsidRDefault="00045F3D">
          <w:pPr>
            <w:pStyle w:val="TOC2"/>
            <w:tabs>
              <w:tab w:val="right" w:leader="dot" w:pos="9016"/>
            </w:tabs>
            <w:rPr>
              <w:rFonts w:eastAsiaTheme="minorEastAsia"/>
              <w:b w:val="0"/>
              <w:bCs w:val="0"/>
              <w:noProof/>
              <w:sz w:val="24"/>
              <w:szCs w:val="24"/>
              <w:lang w:eastAsia="en-GB"/>
            </w:rPr>
          </w:pPr>
          <w:hyperlink w:anchor="_Toc225583487" w:history="1">
            <w:r w:rsidRPr="0057026B">
              <w:rPr>
                <w:rStyle w:val="Hyperlink"/>
                <w:rFonts w:eastAsia="Times New Roman"/>
                <w:noProof/>
                <w:lang w:eastAsia="en-GB"/>
              </w:rPr>
              <w:t>3.7 Data Collection</w:t>
            </w:r>
            <w:r>
              <w:rPr>
                <w:noProof/>
                <w:webHidden/>
              </w:rPr>
              <w:tab/>
            </w:r>
            <w:r>
              <w:rPr>
                <w:noProof/>
                <w:webHidden/>
              </w:rPr>
              <w:fldChar w:fldCharType="begin"/>
            </w:r>
            <w:r>
              <w:rPr>
                <w:noProof/>
                <w:webHidden/>
              </w:rPr>
              <w:instrText xml:space="preserve"> PAGEREF _Toc225583487 \h </w:instrText>
            </w:r>
            <w:r>
              <w:rPr>
                <w:noProof/>
                <w:webHidden/>
              </w:rPr>
            </w:r>
            <w:r>
              <w:rPr>
                <w:noProof/>
                <w:webHidden/>
              </w:rPr>
              <w:fldChar w:fldCharType="separate"/>
            </w:r>
            <w:r>
              <w:rPr>
                <w:noProof/>
                <w:webHidden/>
              </w:rPr>
              <w:t>23</w:t>
            </w:r>
            <w:r>
              <w:rPr>
                <w:noProof/>
                <w:webHidden/>
              </w:rPr>
              <w:fldChar w:fldCharType="end"/>
            </w:r>
          </w:hyperlink>
        </w:p>
        <w:p w14:paraId="5B70F845" w14:textId="6972AA75" w:rsidR="00045F3D" w:rsidRDefault="00045F3D">
          <w:pPr>
            <w:pStyle w:val="TOC3"/>
            <w:tabs>
              <w:tab w:val="right" w:leader="dot" w:pos="9016"/>
            </w:tabs>
            <w:rPr>
              <w:rFonts w:eastAsiaTheme="minorEastAsia"/>
              <w:noProof/>
              <w:sz w:val="24"/>
              <w:szCs w:val="24"/>
              <w:lang w:eastAsia="en-GB"/>
            </w:rPr>
          </w:pPr>
          <w:hyperlink w:anchor="_Toc225583488" w:history="1">
            <w:r w:rsidRPr="0057026B">
              <w:rPr>
                <w:rStyle w:val="Hyperlink"/>
                <w:rFonts w:eastAsia="Times New Roman"/>
                <w:noProof/>
                <w:lang w:eastAsia="en-GB"/>
              </w:rPr>
              <w:t>3.7.1 Survey Design and Data Collection</w:t>
            </w:r>
            <w:r>
              <w:rPr>
                <w:noProof/>
                <w:webHidden/>
              </w:rPr>
              <w:tab/>
            </w:r>
            <w:r>
              <w:rPr>
                <w:noProof/>
                <w:webHidden/>
              </w:rPr>
              <w:fldChar w:fldCharType="begin"/>
            </w:r>
            <w:r>
              <w:rPr>
                <w:noProof/>
                <w:webHidden/>
              </w:rPr>
              <w:instrText xml:space="preserve"> PAGEREF _Toc225583488 \h </w:instrText>
            </w:r>
            <w:r>
              <w:rPr>
                <w:noProof/>
                <w:webHidden/>
              </w:rPr>
            </w:r>
            <w:r>
              <w:rPr>
                <w:noProof/>
                <w:webHidden/>
              </w:rPr>
              <w:fldChar w:fldCharType="separate"/>
            </w:r>
            <w:r>
              <w:rPr>
                <w:noProof/>
                <w:webHidden/>
              </w:rPr>
              <w:t>23</w:t>
            </w:r>
            <w:r>
              <w:rPr>
                <w:noProof/>
                <w:webHidden/>
              </w:rPr>
              <w:fldChar w:fldCharType="end"/>
            </w:r>
          </w:hyperlink>
        </w:p>
        <w:p w14:paraId="17F14F94" w14:textId="438ECF3B" w:rsidR="00045F3D" w:rsidRDefault="00045F3D">
          <w:pPr>
            <w:pStyle w:val="TOC3"/>
            <w:tabs>
              <w:tab w:val="right" w:leader="dot" w:pos="9016"/>
            </w:tabs>
            <w:rPr>
              <w:rFonts w:eastAsiaTheme="minorEastAsia"/>
              <w:noProof/>
              <w:sz w:val="24"/>
              <w:szCs w:val="24"/>
              <w:lang w:eastAsia="en-GB"/>
            </w:rPr>
          </w:pPr>
          <w:hyperlink w:anchor="_Toc225583489" w:history="1">
            <w:r w:rsidRPr="0057026B">
              <w:rPr>
                <w:rStyle w:val="Hyperlink"/>
                <w:rFonts w:eastAsia="Times New Roman"/>
                <w:noProof/>
                <w:lang w:eastAsia="en-GB"/>
              </w:rPr>
              <w:t>3.7.2 Semi-Structured Interviews</w:t>
            </w:r>
            <w:r>
              <w:rPr>
                <w:noProof/>
                <w:webHidden/>
              </w:rPr>
              <w:tab/>
            </w:r>
            <w:r>
              <w:rPr>
                <w:noProof/>
                <w:webHidden/>
              </w:rPr>
              <w:fldChar w:fldCharType="begin"/>
            </w:r>
            <w:r>
              <w:rPr>
                <w:noProof/>
                <w:webHidden/>
              </w:rPr>
              <w:instrText xml:space="preserve"> PAGEREF _Toc225583489 \h </w:instrText>
            </w:r>
            <w:r>
              <w:rPr>
                <w:noProof/>
                <w:webHidden/>
              </w:rPr>
            </w:r>
            <w:r>
              <w:rPr>
                <w:noProof/>
                <w:webHidden/>
              </w:rPr>
              <w:fldChar w:fldCharType="separate"/>
            </w:r>
            <w:r>
              <w:rPr>
                <w:noProof/>
                <w:webHidden/>
              </w:rPr>
              <w:t>24</w:t>
            </w:r>
            <w:r>
              <w:rPr>
                <w:noProof/>
                <w:webHidden/>
              </w:rPr>
              <w:fldChar w:fldCharType="end"/>
            </w:r>
          </w:hyperlink>
        </w:p>
        <w:p w14:paraId="1F869272" w14:textId="15B09D6A" w:rsidR="00045F3D" w:rsidRDefault="00045F3D">
          <w:pPr>
            <w:pStyle w:val="TOC2"/>
            <w:tabs>
              <w:tab w:val="right" w:leader="dot" w:pos="9016"/>
            </w:tabs>
            <w:rPr>
              <w:rFonts w:eastAsiaTheme="minorEastAsia"/>
              <w:b w:val="0"/>
              <w:bCs w:val="0"/>
              <w:noProof/>
              <w:sz w:val="24"/>
              <w:szCs w:val="24"/>
              <w:lang w:eastAsia="en-GB"/>
            </w:rPr>
          </w:pPr>
          <w:hyperlink w:anchor="_Toc225583490" w:history="1">
            <w:r w:rsidRPr="0057026B">
              <w:rPr>
                <w:rStyle w:val="Hyperlink"/>
                <w:rFonts w:eastAsia="Times New Roman"/>
                <w:noProof/>
                <w:lang w:eastAsia="en-GB"/>
              </w:rPr>
              <w:t>3.8 Data Analysis Techniques</w:t>
            </w:r>
            <w:r>
              <w:rPr>
                <w:noProof/>
                <w:webHidden/>
              </w:rPr>
              <w:tab/>
            </w:r>
            <w:r>
              <w:rPr>
                <w:noProof/>
                <w:webHidden/>
              </w:rPr>
              <w:fldChar w:fldCharType="begin"/>
            </w:r>
            <w:r>
              <w:rPr>
                <w:noProof/>
                <w:webHidden/>
              </w:rPr>
              <w:instrText xml:space="preserve"> PAGEREF _Toc225583490 \h </w:instrText>
            </w:r>
            <w:r>
              <w:rPr>
                <w:noProof/>
                <w:webHidden/>
              </w:rPr>
            </w:r>
            <w:r>
              <w:rPr>
                <w:noProof/>
                <w:webHidden/>
              </w:rPr>
              <w:fldChar w:fldCharType="separate"/>
            </w:r>
            <w:r>
              <w:rPr>
                <w:noProof/>
                <w:webHidden/>
              </w:rPr>
              <w:t>24</w:t>
            </w:r>
            <w:r>
              <w:rPr>
                <w:noProof/>
                <w:webHidden/>
              </w:rPr>
              <w:fldChar w:fldCharType="end"/>
            </w:r>
          </w:hyperlink>
        </w:p>
        <w:p w14:paraId="08ACE34E" w14:textId="42C829E4" w:rsidR="00045F3D" w:rsidRDefault="00045F3D">
          <w:pPr>
            <w:pStyle w:val="TOC3"/>
            <w:tabs>
              <w:tab w:val="right" w:leader="dot" w:pos="9016"/>
            </w:tabs>
            <w:rPr>
              <w:rFonts w:eastAsiaTheme="minorEastAsia"/>
              <w:noProof/>
              <w:sz w:val="24"/>
              <w:szCs w:val="24"/>
              <w:lang w:eastAsia="en-GB"/>
            </w:rPr>
          </w:pPr>
          <w:hyperlink w:anchor="_Toc225583491" w:history="1">
            <w:r w:rsidRPr="0057026B">
              <w:rPr>
                <w:rStyle w:val="Hyperlink"/>
                <w:rFonts w:eastAsia="Times New Roman"/>
                <w:noProof/>
                <w:lang w:eastAsia="en-GB"/>
              </w:rPr>
              <w:t>3.8.1 Quantitative Data Analysis</w:t>
            </w:r>
            <w:r>
              <w:rPr>
                <w:noProof/>
                <w:webHidden/>
              </w:rPr>
              <w:tab/>
            </w:r>
            <w:r>
              <w:rPr>
                <w:noProof/>
                <w:webHidden/>
              </w:rPr>
              <w:fldChar w:fldCharType="begin"/>
            </w:r>
            <w:r>
              <w:rPr>
                <w:noProof/>
                <w:webHidden/>
              </w:rPr>
              <w:instrText xml:space="preserve"> PAGEREF _Toc225583491 \h </w:instrText>
            </w:r>
            <w:r>
              <w:rPr>
                <w:noProof/>
                <w:webHidden/>
              </w:rPr>
            </w:r>
            <w:r>
              <w:rPr>
                <w:noProof/>
                <w:webHidden/>
              </w:rPr>
              <w:fldChar w:fldCharType="separate"/>
            </w:r>
            <w:r>
              <w:rPr>
                <w:noProof/>
                <w:webHidden/>
              </w:rPr>
              <w:t>24</w:t>
            </w:r>
            <w:r>
              <w:rPr>
                <w:noProof/>
                <w:webHidden/>
              </w:rPr>
              <w:fldChar w:fldCharType="end"/>
            </w:r>
          </w:hyperlink>
        </w:p>
        <w:p w14:paraId="6B98CA2D" w14:textId="3FEA31B1" w:rsidR="00045F3D" w:rsidRDefault="00045F3D">
          <w:pPr>
            <w:pStyle w:val="TOC3"/>
            <w:tabs>
              <w:tab w:val="right" w:leader="dot" w:pos="9016"/>
            </w:tabs>
            <w:rPr>
              <w:rFonts w:eastAsiaTheme="minorEastAsia"/>
              <w:noProof/>
              <w:sz w:val="24"/>
              <w:szCs w:val="24"/>
              <w:lang w:eastAsia="en-GB"/>
            </w:rPr>
          </w:pPr>
          <w:hyperlink w:anchor="_Toc225583492" w:history="1">
            <w:r w:rsidRPr="0057026B">
              <w:rPr>
                <w:rStyle w:val="Hyperlink"/>
                <w:rFonts w:eastAsia="Times New Roman"/>
                <w:noProof/>
                <w:lang w:eastAsia="en-GB"/>
              </w:rPr>
              <w:t>3.8.2 Qualitative Data Analysis</w:t>
            </w:r>
            <w:r>
              <w:rPr>
                <w:noProof/>
                <w:webHidden/>
              </w:rPr>
              <w:tab/>
            </w:r>
            <w:r>
              <w:rPr>
                <w:noProof/>
                <w:webHidden/>
              </w:rPr>
              <w:fldChar w:fldCharType="begin"/>
            </w:r>
            <w:r>
              <w:rPr>
                <w:noProof/>
                <w:webHidden/>
              </w:rPr>
              <w:instrText xml:space="preserve"> PAGEREF _Toc225583492 \h </w:instrText>
            </w:r>
            <w:r>
              <w:rPr>
                <w:noProof/>
                <w:webHidden/>
              </w:rPr>
            </w:r>
            <w:r>
              <w:rPr>
                <w:noProof/>
                <w:webHidden/>
              </w:rPr>
              <w:fldChar w:fldCharType="separate"/>
            </w:r>
            <w:r>
              <w:rPr>
                <w:noProof/>
                <w:webHidden/>
              </w:rPr>
              <w:t>25</w:t>
            </w:r>
            <w:r>
              <w:rPr>
                <w:noProof/>
                <w:webHidden/>
              </w:rPr>
              <w:fldChar w:fldCharType="end"/>
            </w:r>
          </w:hyperlink>
        </w:p>
        <w:p w14:paraId="5F910BF1" w14:textId="769639C3" w:rsidR="00045F3D" w:rsidRDefault="00045F3D">
          <w:pPr>
            <w:pStyle w:val="TOC2"/>
            <w:tabs>
              <w:tab w:val="right" w:leader="dot" w:pos="9016"/>
            </w:tabs>
            <w:rPr>
              <w:rFonts w:eastAsiaTheme="minorEastAsia"/>
              <w:b w:val="0"/>
              <w:bCs w:val="0"/>
              <w:noProof/>
              <w:sz w:val="24"/>
              <w:szCs w:val="24"/>
              <w:lang w:eastAsia="en-GB"/>
            </w:rPr>
          </w:pPr>
          <w:hyperlink w:anchor="_Toc225583493" w:history="1">
            <w:r w:rsidRPr="0057026B">
              <w:rPr>
                <w:rStyle w:val="Hyperlink"/>
                <w:rFonts w:eastAsia="Times New Roman"/>
                <w:noProof/>
                <w:lang w:eastAsia="en-GB"/>
              </w:rPr>
              <w:t>3.9 Reliability and Validity</w:t>
            </w:r>
            <w:r>
              <w:rPr>
                <w:noProof/>
                <w:webHidden/>
              </w:rPr>
              <w:tab/>
            </w:r>
            <w:r>
              <w:rPr>
                <w:noProof/>
                <w:webHidden/>
              </w:rPr>
              <w:fldChar w:fldCharType="begin"/>
            </w:r>
            <w:r>
              <w:rPr>
                <w:noProof/>
                <w:webHidden/>
              </w:rPr>
              <w:instrText xml:space="preserve"> PAGEREF _Toc225583493 \h </w:instrText>
            </w:r>
            <w:r>
              <w:rPr>
                <w:noProof/>
                <w:webHidden/>
              </w:rPr>
            </w:r>
            <w:r>
              <w:rPr>
                <w:noProof/>
                <w:webHidden/>
              </w:rPr>
              <w:fldChar w:fldCharType="separate"/>
            </w:r>
            <w:r>
              <w:rPr>
                <w:noProof/>
                <w:webHidden/>
              </w:rPr>
              <w:t>25</w:t>
            </w:r>
            <w:r>
              <w:rPr>
                <w:noProof/>
                <w:webHidden/>
              </w:rPr>
              <w:fldChar w:fldCharType="end"/>
            </w:r>
          </w:hyperlink>
        </w:p>
        <w:p w14:paraId="5A841675" w14:textId="47507FD9" w:rsidR="00045F3D" w:rsidRDefault="00045F3D">
          <w:pPr>
            <w:pStyle w:val="TOC3"/>
            <w:tabs>
              <w:tab w:val="right" w:leader="dot" w:pos="9016"/>
            </w:tabs>
            <w:rPr>
              <w:rFonts w:eastAsiaTheme="minorEastAsia"/>
              <w:noProof/>
              <w:sz w:val="24"/>
              <w:szCs w:val="24"/>
              <w:lang w:eastAsia="en-GB"/>
            </w:rPr>
          </w:pPr>
          <w:hyperlink w:anchor="_Toc225583494" w:history="1">
            <w:r w:rsidRPr="0057026B">
              <w:rPr>
                <w:rStyle w:val="Hyperlink"/>
                <w:noProof/>
              </w:rPr>
              <w:t>Reliability</w:t>
            </w:r>
            <w:r>
              <w:rPr>
                <w:noProof/>
                <w:webHidden/>
              </w:rPr>
              <w:tab/>
            </w:r>
            <w:r>
              <w:rPr>
                <w:noProof/>
                <w:webHidden/>
              </w:rPr>
              <w:fldChar w:fldCharType="begin"/>
            </w:r>
            <w:r>
              <w:rPr>
                <w:noProof/>
                <w:webHidden/>
              </w:rPr>
              <w:instrText xml:space="preserve"> PAGEREF _Toc225583494 \h </w:instrText>
            </w:r>
            <w:r>
              <w:rPr>
                <w:noProof/>
                <w:webHidden/>
              </w:rPr>
            </w:r>
            <w:r>
              <w:rPr>
                <w:noProof/>
                <w:webHidden/>
              </w:rPr>
              <w:fldChar w:fldCharType="separate"/>
            </w:r>
            <w:r>
              <w:rPr>
                <w:noProof/>
                <w:webHidden/>
              </w:rPr>
              <w:t>25</w:t>
            </w:r>
            <w:r>
              <w:rPr>
                <w:noProof/>
                <w:webHidden/>
              </w:rPr>
              <w:fldChar w:fldCharType="end"/>
            </w:r>
          </w:hyperlink>
        </w:p>
        <w:p w14:paraId="185E74A7" w14:textId="64C2E730" w:rsidR="00045F3D" w:rsidRDefault="00045F3D">
          <w:pPr>
            <w:pStyle w:val="TOC3"/>
            <w:tabs>
              <w:tab w:val="right" w:leader="dot" w:pos="9016"/>
            </w:tabs>
            <w:rPr>
              <w:rFonts w:eastAsiaTheme="minorEastAsia"/>
              <w:noProof/>
              <w:sz w:val="24"/>
              <w:szCs w:val="24"/>
              <w:lang w:eastAsia="en-GB"/>
            </w:rPr>
          </w:pPr>
          <w:hyperlink w:anchor="_Toc225583495" w:history="1">
            <w:r w:rsidRPr="0057026B">
              <w:rPr>
                <w:rStyle w:val="Hyperlink"/>
                <w:rFonts w:eastAsia="Times New Roman"/>
                <w:noProof/>
                <w:lang w:eastAsia="en-GB"/>
              </w:rPr>
              <w:t>Validity</w:t>
            </w:r>
            <w:r>
              <w:rPr>
                <w:noProof/>
                <w:webHidden/>
              </w:rPr>
              <w:tab/>
            </w:r>
            <w:r>
              <w:rPr>
                <w:noProof/>
                <w:webHidden/>
              </w:rPr>
              <w:fldChar w:fldCharType="begin"/>
            </w:r>
            <w:r>
              <w:rPr>
                <w:noProof/>
                <w:webHidden/>
              </w:rPr>
              <w:instrText xml:space="preserve"> PAGEREF _Toc225583495 \h </w:instrText>
            </w:r>
            <w:r>
              <w:rPr>
                <w:noProof/>
                <w:webHidden/>
              </w:rPr>
            </w:r>
            <w:r>
              <w:rPr>
                <w:noProof/>
                <w:webHidden/>
              </w:rPr>
              <w:fldChar w:fldCharType="separate"/>
            </w:r>
            <w:r>
              <w:rPr>
                <w:noProof/>
                <w:webHidden/>
              </w:rPr>
              <w:t>25</w:t>
            </w:r>
            <w:r>
              <w:rPr>
                <w:noProof/>
                <w:webHidden/>
              </w:rPr>
              <w:fldChar w:fldCharType="end"/>
            </w:r>
          </w:hyperlink>
        </w:p>
        <w:p w14:paraId="7AADDE97" w14:textId="47CCF9DC" w:rsidR="00045F3D" w:rsidRDefault="00045F3D">
          <w:pPr>
            <w:pStyle w:val="TOC2"/>
            <w:tabs>
              <w:tab w:val="right" w:leader="dot" w:pos="9016"/>
            </w:tabs>
            <w:rPr>
              <w:rFonts w:eastAsiaTheme="minorEastAsia"/>
              <w:b w:val="0"/>
              <w:bCs w:val="0"/>
              <w:noProof/>
              <w:sz w:val="24"/>
              <w:szCs w:val="24"/>
              <w:lang w:eastAsia="en-GB"/>
            </w:rPr>
          </w:pPr>
          <w:hyperlink w:anchor="_Toc225583496" w:history="1">
            <w:r w:rsidRPr="0057026B">
              <w:rPr>
                <w:rStyle w:val="Hyperlink"/>
                <w:rFonts w:eastAsia="Times New Roman"/>
                <w:noProof/>
                <w:lang w:eastAsia="en-GB"/>
              </w:rPr>
              <w:t>3.10 Ethical Considerations</w:t>
            </w:r>
            <w:r>
              <w:rPr>
                <w:noProof/>
                <w:webHidden/>
              </w:rPr>
              <w:tab/>
            </w:r>
            <w:r>
              <w:rPr>
                <w:noProof/>
                <w:webHidden/>
              </w:rPr>
              <w:fldChar w:fldCharType="begin"/>
            </w:r>
            <w:r>
              <w:rPr>
                <w:noProof/>
                <w:webHidden/>
              </w:rPr>
              <w:instrText xml:space="preserve"> PAGEREF _Toc225583496 \h </w:instrText>
            </w:r>
            <w:r>
              <w:rPr>
                <w:noProof/>
                <w:webHidden/>
              </w:rPr>
            </w:r>
            <w:r>
              <w:rPr>
                <w:noProof/>
                <w:webHidden/>
              </w:rPr>
              <w:fldChar w:fldCharType="separate"/>
            </w:r>
            <w:r>
              <w:rPr>
                <w:noProof/>
                <w:webHidden/>
              </w:rPr>
              <w:t>26</w:t>
            </w:r>
            <w:r>
              <w:rPr>
                <w:noProof/>
                <w:webHidden/>
              </w:rPr>
              <w:fldChar w:fldCharType="end"/>
            </w:r>
          </w:hyperlink>
        </w:p>
        <w:p w14:paraId="7B414256" w14:textId="40FB8B23" w:rsidR="00045F3D" w:rsidRDefault="00045F3D">
          <w:pPr>
            <w:pStyle w:val="TOC1"/>
            <w:tabs>
              <w:tab w:val="right" w:leader="dot" w:pos="9016"/>
            </w:tabs>
            <w:rPr>
              <w:rFonts w:eastAsiaTheme="minorEastAsia"/>
              <w:b w:val="0"/>
              <w:bCs w:val="0"/>
              <w:i w:val="0"/>
              <w:iCs w:val="0"/>
              <w:noProof/>
              <w:lang w:eastAsia="en-GB"/>
            </w:rPr>
          </w:pPr>
          <w:hyperlink w:anchor="_Toc225583497" w:history="1">
            <w:r w:rsidRPr="0057026B">
              <w:rPr>
                <w:rStyle w:val="Hyperlink"/>
                <w:rFonts w:eastAsia="Times New Roman"/>
                <w:noProof/>
                <w:lang w:eastAsia="en-GB"/>
              </w:rPr>
              <w:t>4. Limitations of the Study</w:t>
            </w:r>
            <w:r>
              <w:rPr>
                <w:noProof/>
                <w:webHidden/>
              </w:rPr>
              <w:tab/>
            </w:r>
            <w:r>
              <w:rPr>
                <w:noProof/>
                <w:webHidden/>
              </w:rPr>
              <w:fldChar w:fldCharType="begin"/>
            </w:r>
            <w:r>
              <w:rPr>
                <w:noProof/>
                <w:webHidden/>
              </w:rPr>
              <w:instrText xml:space="preserve"> PAGEREF _Toc225583497 \h </w:instrText>
            </w:r>
            <w:r>
              <w:rPr>
                <w:noProof/>
                <w:webHidden/>
              </w:rPr>
            </w:r>
            <w:r>
              <w:rPr>
                <w:noProof/>
                <w:webHidden/>
              </w:rPr>
              <w:fldChar w:fldCharType="separate"/>
            </w:r>
            <w:r>
              <w:rPr>
                <w:noProof/>
                <w:webHidden/>
              </w:rPr>
              <w:t>26</w:t>
            </w:r>
            <w:r>
              <w:rPr>
                <w:noProof/>
                <w:webHidden/>
              </w:rPr>
              <w:fldChar w:fldCharType="end"/>
            </w:r>
          </w:hyperlink>
        </w:p>
        <w:p w14:paraId="119AC446" w14:textId="0D44D837" w:rsidR="00045F3D" w:rsidRDefault="00045F3D">
          <w:pPr>
            <w:pStyle w:val="TOC1"/>
            <w:tabs>
              <w:tab w:val="right" w:leader="dot" w:pos="9016"/>
            </w:tabs>
            <w:rPr>
              <w:rFonts w:eastAsiaTheme="minorEastAsia"/>
              <w:b w:val="0"/>
              <w:bCs w:val="0"/>
              <w:i w:val="0"/>
              <w:iCs w:val="0"/>
              <w:noProof/>
              <w:lang w:eastAsia="en-GB"/>
            </w:rPr>
          </w:pPr>
          <w:hyperlink w:anchor="_Toc225583498" w:history="1">
            <w:r w:rsidRPr="0057026B">
              <w:rPr>
                <w:rStyle w:val="Hyperlink"/>
                <w:rFonts w:eastAsia="Times New Roman"/>
                <w:noProof/>
                <w:lang w:eastAsia="en-GB"/>
              </w:rPr>
              <w:t>5. Gantt Chart</w:t>
            </w:r>
            <w:r>
              <w:rPr>
                <w:noProof/>
                <w:webHidden/>
              </w:rPr>
              <w:tab/>
            </w:r>
            <w:r>
              <w:rPr>
                <w:noProof/>
                <w:webHidden/>
              </w:rPr>
              <w:fldChar w:fldCharType="begin"/>
            </w:r>
            <w:r>
              <w:rPr>
                <w:noProof/>
                <w:webHidden/>
              </w:rPr>
              <w:instrText xml:space="preserve"> PAGEREF _Toc225583498 \h </w:instrText>
            </w:r>
            <w:r>
              <w:rPr>
                <w:noProof/>
                <w:webHidden/>
              </w:rPr>
            </w:r>
            <w:r>
              <w:rPr>
                <w:noProof/>
                <w:webHidden/>
              </w:rPr>
              <w:fldChar w:fldCharType="separate"/>
            </w:r>
            <w:r>
              <w:rPr>
                <w:noProof/>
                <w:webHidden/>
              </w:rPr>
              <w:t>27</w:t>
            </w:r>
            <w:r>
              <w:rPr>
                <w:noProof/>
                <w:webHidden/>
              </w:rPr>
              <w:fldChar w:fldCharType="end"/>
            </w:r>
          </w:hyperlink>
        </w:p>
        <w:p w14:paraId="79685B9C" w14:textId="732B0900" w:rsidR="00045F3D" w:rsidRDefault="00045F3D">
          <w:pPr>
            <w:pStyle w:val="TOC1"/>
            <w:tabs>
              <w:tab w:val="right" w:leader="dot" w:pos="9016"/>
            </w:tabs>
            <w:rPr>
              <w:rFonts w:eastAsiaTheme="minorEastAsia"/>
              <w:b w:val="0"/>
              <w:bCs w:val="0"/>
              <w:i w:val="0"/>
              <w:iCs w:val="0"/>
              <w:noProof/>
              <w:lang w:eastAsia="en-GB"/>
            </w:rPr>
          </w:pPr>
          <w:hyperlink w:anchor="_Toc225583499" w:history="1">
            <w:r w:rsidRPr="0057026B">
              <w:rPr>
                <w:rStyle w:val="Hyperlink"/>
                <w:noProof/>
              </w:rPr>
              <w:t>6. References</w:t>
            </w:r>
            <w:r>
              <w:rPr>
                <w:noProof/>
                <w:webHidden/>
              </w:rPr>
              <w:tab/>
            </w:r>
            <w:r>
              <w:rPr>
                <w:noProof/>
                <w:webHidden/>
              </w:rPr>
              <w:fldChar w:fldCharType="begin"/>
            </w:r>
            <w:r>
              <w:rPr>
                <w:noProof/>
                <w:webHidden/>
              </w:rPr>
              <w:instrText xml:space="preserve"> PAGEREF _Toc225583499 \h </w:instrText>
            </w:r>
            <w:r>
              <w:rPr>
                <w:noProof/>
                <w:webHidden/>
              </w:rPr>
            </w:r>
            <w:r>
              <w:rPr>
                <w:noProof/>
                <w:webHidden/>
              </w:rPr>
              <w:fldChar w:fldCharType="separate"/>
            </w:r>
            <w:r>
              <w:rPr>
                <w:noProof/>
                <w:webHidden/>
              </w:rPr>
              <w:t>28</w:t>
            </w:r>
            <w:r>
              <w:rPr>
                <w:noProof/>
                <w:webHidden/>
              </w:rPr>
              <w:fldChar w:fldCharType="end"/>
            </w:r>
          </w:hyperlink>
        </w:p>
        <w:p w14:paraId="708EAED9" w14:textId="338F79FE" w:rsidR="00C63FFA" w:rsidRDefault="00C63FFA">
          <w:r>
            <w:rPr>
              <w:b/>
              <w:bCs/>
              <w:noProof/>
            </w:rPr>
            <w:fldChar w:fldCharType="end"/>
          </w:r>
        </w:p>
      </w:sdtContent>
    </w:sdt>
    <w:p w14:paraId="12CD97CB" w14:textId="77777777" w:rsidR="00C63FFA" w:rsidRDefault="00C63FFA">
      <w:pPr>
        <w:rPr>
          <w:rFonts w:ascii="Times New Roman" w:eastAsia="Times New Roman" w:hAnsi="Times New Roman" w:cs="Times New Roman"/>
          <w:kern w:val="36"/>
          <w:lang w:eastAsia="en-GB"/>
          <w14:ligatures w14:val="none"/>
        </w:rPr>
      </w:pPr>
      <w:r>
        <w:rPr>
          <w:rFonts w:ascii="Times New Roman" w:eastAsia="Times New Roman" w:hAnsi="Times New Roman" w:cs="Times New Roman"/>
          <w:kern w:val="36"/>
          <w:lang w:eastAsia="en-GB"/>
          <w14:ligatures w14:val="none"/>
        </w:rPr>
        <w:br w:type="page"/>
      </w:r>
    </w:p>
    <w:p w14:paraId="7E7EDB58" w14:textId="1CC6D45C" w:rsidR="00300B70" w:rsidRPr="00E42D54" w:rsidRDefault="00300B70" w:rsidP="00C63FFA">
      <w:pPr>
        <w:pStyle w:val="Heading1"/>
        <w:rPr>
          <w:rFonts w:eastAsia="Times New Roman"/>
          <w:lang w:eastAsia="en-GB"/>
        </w:rPr>
      </w:pPr>
      <w:bookmarkStart w:id="0" w:name="_Toc225583447"/>
      <w:r w:rsidRPr="00E42D54">
        <w:rPr>
          <w:rFonts w:eastAsia="Times New Roman"/>
          <w:lang w:eastAsia="en-GB"/>
        </w:rPr>
        <w:lastRenderedPageBreak/>
        <w:t>1. Introduction</w:t>
      </w:r>
      <w:bookmarkEnd w:id="0"/>
    </w:p>
    <w:p w14:paraId="63B1C11E" w14:textId="77777777" w:rsidR="00300B70" w:rsidRPr="00E42D54" w:rsidRDefault="00300B70" w:rsidP="008F2D51">
      <w:pPr>
        <w:pStyle w:val="Heading2"/>
        <w:rPr>
          <w:rFonts w:eastAsia="Times New Roman"/>
          <w:lang w:eastAsia="en-GB"/>
        </w:rPr>
      </w:pPr>
      <w:bookmarkStart w:id="1" w:name="_Toc225583448"/>
      <w:r w:rsidRPr="00E42D54">
        <w:rPr>
          <w:rFonts w:eastAsia="Times New Roman"/>
          <w:lang w:eastAsia="en-GB"/>
        </w:rPr>
        <w:t>1.1 Background of the Study</w:t>
      </w:r>
      <w:bookmarkEnd w:id="1"/>
    </w:p>
    <w:p w14:paraId="354A895F" w14:textId="53B46A4E" w:rsidR="00300B70" w:rsidRPr="00E42D54" w:rsidRDefault="00286F53"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Artificial Intelligence (AI) has emerged as one of the most transformative technological developments in modern organisational contexts, reshaping industries and business models globally (Brynjolfsson and McAfee, 2017; McKinsey Global Institute, 2023). </w:t>
      </w:r>
      <w:r w:rsidR="00300B70" w:rsidRPr="00E42D54">
        <w:rPr>
          <w:rFonts w:ascii="Times New Roman" w:eastAsia="Times New Roman" w:hAnsi="Times New Roman" w:cs="Times New Roman"/>
          <w:kern w:val="0"/>
          <w:lang w:eastAsia="en-GB"/>
          <w14:ligatures w14:val="none"/>
        </w:rPr>
        <w:t>Organisations across industries are increasingly adopting AI technologies such as machine learning, predictive analytics, and automation to enhance operational efficiency and decision-making processes. AI enables organisations to analyse large volumes of data, identify patterns, and generate insights that support strategic and operational decisions (Brynjolfsson and McAfee, 2017).</w:t>
      </w:r>
    </w:p>
    <w:p w14:paraId="0784C374"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In contemporary business environments characterised by uncertainty and rapid change, decision-making plays a critical role in organisational success. Traditional decision-making models are often constrained by bounded rationality, where individuals are limited by cognitive capacity and incomplete information (Simon, 1977). AI technologies have the potential to overcome these limitations by providing data-driven insights and automating complex decision processes (Shrestha, Ben-Menahem and von Krogh, 2019).</w:t>
      </w:r>
    </w:p>
    <w:p w14:paraId="0B4AE6A0"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However, the integration of AI into organisational decision-making raises important challenges, including issues of trust, transparency, and ethical considerations. Additionally, while AI adoption is often associated with improved efficiency and innovation, its impact on competitive advantage remains contested. Not all organisations achieve the same level of benefit from AI, suggesting that organisational context and capabilities play a significant role (Teece, 2018).</w:t>
      </w:r>
    </w:p>
    <w:p w14:paraId="537E456A" w14:textId="1FF435A6"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2E39E3AD" w14:textId="77777777" w:rsidR="00300B70" w:rsidRPr="00E42D54" w:rsidRDefault="00300B70" w:rsidP="00C63FFA">
      <w:pPr>
        <w:pStyle w:val="Heading2"/>
        <w:rPr>
          <w:rFonts w:eastAsia="Times New Roman"/>
          <w:lang w:eastAsia="en-GB"/>
        </w:rPr>
      </w:pPr>
      <w:bookmarkStart w:id="2" w:name="_Toc225583449"/>
      <w:r w:rsidRPr="00E42D54">
        <w:rPr>
          <w:rFonts w:eastAsia="Times New Roman"/>
          <w:lang w:eastAsia="en-GB"/>
        </w:rPr>
        <w:t>1.2 Problem Statement</w:t>
      </w:r>
      <w:bookmarkEnd w:id="2"/>
    </w:p>
    <w:p w14:paraId="2BD802AD" w14:textId="05B9FF0E" w:rsidR="007A5402" w:rsidRDefault="007A5402" w:rsidP="00E42D54">
      <w:pPr>
        <w:spacing w:after="0" w:line="360" w:lineRule="auto"/>
        <w:rPr>
          <w:rFonts w:ascii="Times New Roman" w:eastAsia="Times New Roman" w:hAnsi="Times New Roman" w:cs="Times New Roman"/>
          <w:kern w:val="0"/>
          <w:lang w:eastAsia="en-GB"/>
          <w14:ligatures w14:val="none"/>
        </w:rPr>
      </w:pPr>
      <w:r w:rsidRPr="007A5402">
        <w:rPr>
          <w:rFonts w:ascii="Times New Roman" w:eastAsia="Times New Roman" w:hAnsi="Times New Roman" w:cs="Times New Roman"/>
          <w:kern w:val="0"/>
          <w:lang w:eastAsia="en-GB"/>
          <w14:ligatures w14:val="none"/>
        </w:rPr>
        <w:t xml:space="preserve">Despite the growing body of literature on Artificial Intelligence (AI), existing research remains fragmented and lacks an integrated perspective linking AI adoption, organisational decision-making, and competitive advantage. </w:t>
      </w:r>
      <w:r w:rsidR="00286F53" w:rsidRPr="00E42D54">
        <w:rPr>
          <w:rFonts w:ascii="Times New Roman" w:eastAsia="Times New Roman" w:hAnsi="Times New Roman" w:cs="Times New Roman"/>
          <w:kern w:val="0"/>
          <w:lang w:eastAsia="en-GB"/>
          <w14:ligatures w14:val="none"/>
        </w:rPr>
        <w:t>Recent systematic reviews also highlight the lack of integrative frameworks linking AI capabilities to organisational performance and strategic outcomes (Mikalef et al., 2021).</w:t>
      </w:r>
      <w:r w:rsidR="008C3918" w:rsidRPr="00E42D54">
        <w:rPr>
          <w:rFonts w:ascii="Times New Roman" w:eastAsia="Times New Roman" w:hAnsi="Times New Roman" w:cs="Times New Roman"/>
          <w:kern w:val="0"/>
          <w:lang w:eastAsia="en-GB"/>
          <w14:ligatures w14:val="none"/>
        </w:rPr>
        <w:t xml:space="preserve"> </w:t>
      </w:r>
      <w:r w:rsidRPr="007A5402">
        <w:rPr>
          <w:rFonts w:ascii="Times New Roman" w:eastAsia="Times New Roman" w:hAnsi="Times New Roman" w:cs="Times New Roman"/>
          <w:kern w:val="0"/>
          <w:lang w:eastAsia="en-GB"/>
          <w14:ligatures w14:val="none"/>
        </w:rPr>
        <w:t xml:space="preserve">While prior studies have examined AI’s technical </w:t>
      </w:r>
      <w:r w:rsidRPr="007A5402">
        <w:rPr>
          <w:rFonts w:ascii="Times New Roman" w:eastAsia="Times New Roman" w:hAnsi="Times New Roman" w:cs="Times New Roman"/>
          <w:kern w:val="0"/>
          <w:lang w:eastAsia="en-GB"/>
          <w14:ligatures w14:val="none"/>
        </w:rPr>
        <w:lastRenderedPageBreak/>
        <w:t>capabilities and its impact on specific business functions, there is limited empirical evidence exploring how AI-driven decision-making translates into sustained competitive outcomes (Brynjolfsson, Rock and Syverson, 2021; Mikalef et al., 2020).</w:t>
      </w:r>
    </w:p>
    <w:p w14:paraId="693C1896" w14:textId="77777777" w:rsidR="00CC6B64" w:rsidRPr="007A5402" w:rsidRDefault="00CC6B64" w:rsidP="00E42D54">
      <w:pPr>
        <w:spacing w:after="0" w:line="360" w:lineRule="auto"/>
        <w:rPr>
          <w:rFonts w:ascii="Times New Roman" w:eastAsia="Times New Roman" w:hAnsi="Times New Roman" w:cs="Times New Roman"/>
          <w:kern w:val="0"/>
          <w:lang w:eastAsia="en-GB"/>
          <w14:ligatures w14:val="none"/>
        </w:rPr>
      </w:pPr>
    </w:p>
    <w:p w14:paraId="18EB60EB" w14:textId="018C67D8" w:rsidR="007A5402" w:rsidRDefault="007A5402" w:rsidP="00E42D54">
      <w:pPr>
        <w:spacing w:after="0" w:line="360" w:lineRule="auto"/>
        <w:rPr>
          <w:rFonts w:ascii="Times New Roman" w:eastAsia="Times New Roman" w:hAnsi="Times New Roman" w:cs="Times New Roman"/>
          <w:kern w:val="0"/>
          <w:lang w:eastAsia="en-GB"/>
          <w14:ligatures w14:val="none"/>
        </w:rPr>
      </w:pPr>
      <w:r w:rsidRPr="007A5402">
        <w:rPr>
          <w:rFonts w:ascii="Times New Roman" w:eastAsia="Times New Roman" w:hAnsi="Times New Roman" w:cs="Times New Roman"/>
          <w:kern w:val="0"/>
          <w:lang w:eastAsia="en-GB"/>
          <w14:ligatures w14:val="none"/>
        </w:rPr>
        <w:t xml:space="preserve">Furthermore, much of the existing literature adopts a technologically deterministic perspective, often overlooking the role of organisational and contextual factors such as leadership, culture, and human capabilities in shaping AI effectiveness (Davenport et al., 2020; Mikalef and Gupta, 2021). </w:t>
      </w:r>
      <w:r w:rsidR="00840A80" w:rsidRPr="007A5402">
        <w:rPr>
          <w:rFonts w:ascii="Times New Roman" w:eastAsia="Times New Roman" w:hAnsi="Times New Roman" w:cs="Times New Roman"/>
          <w:kern w:val="0"/>
          <w:lang w:eastAsia="en-GB"/>
          <w14:ligatures w14:val="none"/>
        </w:rPr>
        <w:t>These limits</w:t>
      </w:r>
      <w:r w:rsidRPr="007A5402">
        <w:rPr>
          <w:rFonts w:ascii="Times New Roman" w:eastAsia="Times New Roman" w:hAnsi="Times New Roman" w:cs="Times New Roman"/>
          <w:kern w:val="0"/>
          <w:lang w:eastAsia="en-GB"/>
          <w14:ligatures w14:val="none"/>
        </w:rPr>
        <w:t xml:space="preserve"> understanding of why some organisations derive greater value from AI than others.</w:t>
      </w:r>
    </w:p>
    <w:p w14:paraId="1D507367" w14:textId="77777777" w:rsidR="00CC6B64" w:rsidRPr="007A5402" w:rsidRDefault="00CC6B64" w:rsidP="00E42D54">
      <w:pPr>
        <w:spacing w:after="0" w:line="360" w:lineRule="auto"/>
        <w:rPr>
          <w:rFonts w:ascii="Times New Roman" w:eastAsia="Times New Roman" w:hAnsi="Times New Roman" w:cs="Times New Roman"/>
          <w:kern w:val="0"/>
          <w:lang w:eastAsia="en-GB"/>
          <w14:ligatures w14:val="none"/>
        </w:rPr>
      </w:pPr>
    </w:p>
    <w:p w14:paraId="18F1E872" w14:textId="77777777" w:rsidR="007A5402" w:rsidRDefault="007A5402" w:rsidP="00E42D54">
      <w:pPr>
        <w:spacing w:after="0" w:line="360" w:lineRule="auto"/>
        <w:rPr>
          <w:rFonts w:ascii="Times New Roman" w:eastAsia="Times New Roman" w:hAnsi="Times New Roman" w:cs="Times New Roman"/>
          <w:kern w:val="0"/>
          <w:lang w:eastAsia="en-GB"/>
          <w14:ligatures w14:val="none"/>
        </w:rPr>
      </w:pPr>
      <w:r w:rsidRPr="007A5402">
        <w:rPr>
          <w:rFonts w:ascii="Times New Roman" w:eastAsia="Times New Roman" w:hAnsi="Times New Roman" w:cs="Times New Roman"/>
          <w:kern w:val="0"/>
          <w:lang w:eastAsia="en-GB"/>
          <w14:ligatures w14:val="none"/>
        </w:rPr>
        <w:t>Additionally, existing empirical studies tend to focus on performance outcomes in isolation, with limited integration between decision-making processes and competitive advantage (Shrestha, Ben-Menahem and von Krogh, 2019). There is also a lack of mixed-methods research capturing both measurable impacts and organisational experiences of AI adoption (Creswell and Plano Clark, 2018).</w:t>
      </w:r>
    </w:p>
    <w:p w14:paraId="0D3BF5A1" w14:textId="77777777" w:rsidR="00CC6B64" w:rsidRPr="007A5402" w:rsidRDefault="00CC6B64" w:rsidP="00E42D54">
      <w:pPr>
        <w:spacing w:after="0" w:line="360" w:lineRule="auto"/>
        <w:rPr>
          <w:rFonts w:ascii="Times New Roman" w:eastAsia="Times New Roman" w:hAnsi="Times New Roman" w:cs="Times New Roman"/>
          <w:kern w:val="0"/>
          <w:lang w:eastAsia="en-GB"/>
          <w14:ligatures w14:val="none"/>
        </w:rPr>
      </w:pPr>
    </w:p>
    <w:p w14:paraId="06015731" w14:textId="5F73EEC0" w:rsidR="00300B70" w:rsidRPr="00E42D54" w:rsidRDefault="00CC6B64" w:rsidP="00CC6B64">
      <w:pPr>
        <w:spacing w:after="0" w:line="360" w:lineRule="auto"/>
        <w:rPr>
          <w:rFonts w:ascii="Times New Roman" w:eastAsia="Times New Roman" w:hAnsi="Times New Roman" w:cs="Times New Roman"/>
          <w:kern w:val="0"/>
          <w:lang w:eastAsia="en-GB"/>
          <w14:ligatures w14:val="none"/>
        </w:rPr>
      </w:pPr>
      <w:r w:rsidRPr="00CC6B64">
        <w:rPr>
          <w:rFonts w:ascii="Times New Roman" w:eastAsia="Times New Roman" w:hAnsi="Times New Roman" w:cs="Times New Roman"/>
          <w:kern w:val="0"/>
          <w:lang w:eastAsia="en-GB"/>
          <w14:ligatures w14:val="none"/>
        </w:rPr>
        <w:t>Addressing these gaps is essential to develop a more comprehensive and integrated understanding of how AI contributes to organisational decision-making and long-term competitive advantage. Therefore, this study seeks to examine the relationship between AI adoption, decision-making effectiveness, and competitive advantage, while considering the organisational factors that shape these outcomes.</w:t>
      </w:r>
    </w:p>
    <w:p w14:paraId="7C7AB868" w14:textId="77777777" w:rsidR="00300B70" w:rsidRPr="00E42D54" w:rsidRDefault="00300B70" w:rsidP="00C63FFA">
      <w:pPr>
        <w:pStyle w:val="Heading2"/>
        <w:rPr>
          <w:rFonts w:eastAsia="Times New Roman"/>
          <w:lang w:eastAsia="en-GB"/>
        </w:rPr>
      </w:pPr>
      <w:bookmarkStart w:id="3" w:name="_Toc225583450"/>
      <w:r w:rsidRPr="00E42D54">
        <w:rPr>
          <w:rFonts w:eastAsia="Times New Roman"/>
          <w:lang w:eastAsia="en-GB"/>
        </w:rPr>
        <w:t>1.3 Significance of the Study</w:t>
      </w:r>
      <w:bookmarkEnd w:id="3"/>
    </w:p>
    <w:p w14:paraId="0B01642C"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This study is significant for several reasons. First, it contributes to academic literature by providing an integrated analysis of AI adoption, decision-making, and competitive advantage. Second, it offers practical insights for organisations seeking to leverage AI effectively. Third, it addresses critical issues related to ethics, trust, and organisational readiness.</w:t>
      </w:r>
    </w:p>
    <w:p w14:paraId="4F6C9F29"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 findings will be valuable for managers, policymakers, and researchers interested in understanding the strategic implications of AI adoption.</w:t>
      </w:r>
    </w:p>
    <w:p w14:paraId="1647A207" w14:textId="3268070B" w:rsidR="00C63FFA" w:rsidRPr="00E42D54" w:rsidRDefault="007456D2" w:rsidP="00CC6B6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From an industry perspective, organisations investing in AI are projected to significantly enhance productivity and decision-making efficiency, yet many struggle to realise value due to organisational and strategic barriers (PwC, 2023; McKinsey Global Institute, 2023).</w:t>
      </w:r>
    </w:p>
    <w:p w14:paraId="71C836F5" w14:textId="77777777" w:rsidR="00300B70" w:rsidRPr="00E42D54" w:rsidRDefault="00300B70" w:rsidP="00C63FFA">
      <w:pPr>
        <w:pStyle w:val="Heading2"/>
        <w:rPr>
          <w:rFonts w:eastAsia="Times New Roman"/>
          <w:lang w:eastAsia="en-GB"/>
        </w:rPr>
      </w:pPr>
      <w:bookmarkStart w:id="4" w:name="_Toc225583451"/>
      <w:r w:rsidRPr="00E42D54">
        <w:rPr>
          <w:rFonts w:eastAsia="Times New Roman"/>
          <w:lang w:eastAsia="en-GB"/>
        </w:rPr>
        <w:lastRenderedPageBreak/>
        <w:t>1.4 Research Scope</w:t>
      </w:r>
      <w:bookmarkEnd w:id="4"/>
    </w:p>
    <w:p w14:paraId="28F14818" w14:textId="77777777" w:rsidR="00300B70" w:rsidRPr="00E42D54" w:rsidRDefault="00300B70" w:rsidP="00C63FFA">
      <w:pPr>
        <w:pStyle w:val="NoSpacing"/>
        <w:rPr>
          <w:lang w:eastAsia="en-GB"/>
        </w:rPr>
      </w:pPr>
      <w:r w:rsidRPr="00E42D54">
        <w:rPr>
          <w:lang w:eastAsia="en-GB"/>
        </w:rPr>
        <w:t>1.4.1 Aim of the Study</w:t>
      </w:r>
    </w:p>
    <w:p w14:paraId="4B679A8F"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To investigate the impact of AI adoption on organisational decision-making and evaluate its implications for achieving competitive advantage.</w:t>
      </w:r>
    </w:p>
    <w:p w14:paraId="60A1319F" w14:textId="1C814A54"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22F97A27" w14:textId="77777777" w:rsidR="00300B70" w:rsidRDefault="00300B70" w:rsidP="00C63FFA">
      <w:pPr>
        <w:pStyle w:val="NoSpacing"/>
        <w:rPr>
          <w:lang w:eastAsia="en-GB"/>
        </w:rPr>
      </w:pPr>
      <w:r w:rsidRPr="00E42D54">
        <w:rPr>
          <w:lang w:eastAsia="en-GB"/>
        </w:rPr>
        <w:t>1.4.2 Objectives of the Study</w:t>
      </w:r>
    </w:p>
    <w:p w14:paraId="0065C0C1" w14:textId="77777777" w:rsidR="00CC6B64" w:rsidRPr="00E42D54" w:rsidRDefault="00CC6B64" w:rsidP="00C63FFA">
      <w:pPr>
        <w:pStyle w:val="NoSpacing"/>
        <w:rPr>
          <w:lang w:eastAsia="en-GB"/>
        </w:rPr>
      </w:pPr>
    </w:p>
    <w:p w14:paraId="6193177E" w14:textId="0F32F487" w:rsidR="00CC6B64" w:rsidRPr="00CC6B64" w:rsidRDefault="00CC6B64" w:rsidP="00CC6B64">
      <w:pPr>
        <w:pStyle w:val="ListParagraph"/>
        <w:numPr>
          <w:ilvl w:val="0"/>
          <w:numId w:val="17"/>
        </w:numPr>
        <w:spacing w:after="0" w:line="360" w:lineRule="auto"/>
        <w:rPr>
          <w:rFonts w:ascii="Times New Roman" w:eastAsia="Times New Roman" w:hAnsi="Times New Roman" w:cs="Times New Roman"/>
          <w:kern w:val="0"/>
          <w:lang w:eastAsia="en-GB"/>
          <w14:ligatures w14:val="none"/>
        </w:rPr>
      </w:pPr>
      <w:r w:rsidRPr="00CC6B64">
        <w:rPr>
          <w:rFonts w:ascii="Times New Roman" w:eastAsia="Times New Roman" w:hAnsi="Times New Roman" w:cs="Times New Roman"/>
          <w:kern w:val="0"/>
          <w:lang w:eastAsia="en-GB"/>
          <w14:ligatures w14:val="none"/>
        </w:rPr>
        <w:t xml:space="preserve">To examine the extent of AI adoption in organisations </w:t>
      </w:r>
    </w:p>
    <w:p w14:paraId="62F92662" w14:textId="31253547" w:rsidR="00CC6B64" w:rsidRPr="00CC6B64" w:rsidRDefault="00CC6B64" w:rsidP="00CC6B64">
      <w:pPr>
        <w:pStyle w:val="ListParagraph"/>
        <w:numPr>
          <w:ilvl w:val="0"/>
          <w:numId w:val="17"/>
        </w:numPr>
        <w:spacing w:after="0" w:line="360" w:lineRule="auto"/>
        <w:rPr>
          <w:rFonts w:ascii="Times New Roman" w:eastAsia="Times New Roman" w:hAnsi="Times New Roman" w:cs="Times New Roman"/>
          <w:kern w:val="0"/>
          <w:lang w:eastAsia="en-GB"/>
          <w14:ligatures w14:val="none"/>
        </w:rPr>
      </w:pPr>
      <w:r w:rsidRPr="00CC6B64">
        <w:rPr>
          <w:rFonts w:ascii="Times New Roman" w:eastAsia="Times New Roman" w:hAnsi="Times New Roman" w:cs="Times New Roman"/>
          <w:kern w:val="0"/>
          <w:lang w:eastAsia="en-GB"/>
          <w14:ligatures w14:val="none"/>
        </w:rPr>
        <w:t xml:space="preserve">To analyse the impact of AI on organisational decision-making </w:t>
      </w:r>
    </w:p>
    <w:p w14:paraId="0B426B86" w14:textId="5EA0D10B" w:rsidR="00CC6B64" w:rsidRPr="00CC6B64" w:rsidRDefault="00CC6B64" w:rsidP="00CC6B64">
      <w:pPr>
        <w:pStyle w:val="ListParagraph"/>
        <w:numPr>
          <w:ilvl w:val="0"/>
          <w:numId w:val="17"/>
        </w:numPr>
        <w:spacing w:after="0" w:line="360" w:lineRule="auto"/>
        <w:rPr>
          <w:rFonts w:ascii="Times New Roman" w:eastAsia="Times New Roman" w:hAnsi="Times New Roman" w:cs="Times New Roman"/>
          <w:kern w:val="0"/>
          <w:lang w:eastAsia="en-GB"/>
          <w14:ligatures w14:val="none"/>
        </w:rPr>
      </w:pPr>
      <w:r w:rsidRPr="00CC6B64">
        <w:rPr>
          <w:rFonts w:ascii="Times New Roman" w:eastAsia="Times New Roman" w:hAnsi="Times New Roman" w:cs="Times New Roman"/>
          <w:kern w:val="0"/>
          <w:lang w:eastAsia="en-GB"/>
          <w14:ligatures w14:val="none"/>
        </w:rPr>
        <w:t xml:space="preserve">To evaluate the relationship between AI adoption and competitive advantage </w:t>
      </w:r>
    </w:p>
    <w:p w14:paraId="0E23B911" w14:textId="4856BA2D" w:rsidR="00CC6B64" w:rsidRPr="00CC6B64" w:rsidRDefault="00CC6B64" w:rsidP="00CC6B64">
      <w:pPr>
        <w:pStyle w:val="ListParagraph"/>
        <w:numPr>
          <w:ilvl w:val="0"/>
          <w:numId w:val="17"/>
        </w:numPr>
        <w:spacing w:after="0" w:line="360" w:lineRule="auto"/>
        <w:rPr>
          <w:rFonts w:ascii="Times New Roman" w:eastAsia="Times New Roman" w:hAnsi="Times New Roman" w:cs="Times New Roman"/>
          <w:kern w:val="0"/>
          <w:lang w:eastAsia="en-GB"/>
          <w14:ligatures w14:val="none"/>
        </w:rPr>
      </w:pPr>
      <w:r w:rsidRPr="00CC6B64">
        <w:rPr>
          <w:rFonts w:ascii="Times New Roman" w:eastAsia="Times New Roman" w:hAnsi="Times New Roman" w:cs="Times New Roman"/>
          <w:kern w:val="0"/>
          <w:lang w:eastAsia="en-GB"/>
          <w14:ligatures w14:val="none"/>
        </w:rPr>
        <w:t xml:space="preserve">To identify key organisational factors influencing AI effectiveness </w:t>
      </w:r>
    </w:p>
    <w:p w14:paraId="5152A05B" w14:textId="3FF40C99" w:rsidR="00300B70" w:rsidRDefault="00CC6B64" w:rsidP="00CC6B64">
      <w:pPr>
        <w:pStyle w:val="ListParagraph"/>
        <w:numPr>
          <w:ilvl w:val="0"/>
          <w:numId w:val="17"/>
        </w:numPr>
        <w:spacing w:after="0" w:line="360" w:lineRule="auto"/>
        <w:rPr>
          <w:rFonts w:ascii="Times New Roman" w:eastAsia="Times New Roman" w:hAnsi="Times New Roman" w:cs="Times New Roman"/>
          <w:kern w:val="0"/>
          <w:lang w:eastAsia="en-GB"/>
          <w14:ligatures w14:val="none"/>
        </w:rPr>
      </w:pPr>
      <w:r w:rsidRPr="00CC6B64">
        <w:rPr>
          <w:rFonts w:ascii="Times New Roman" w:eastAsia="Times New Roman" w:hAnsi="Times New Roman" w:cs="Times New Roman"/>
          <w:kern w:val="0"/>
          <w:lang w:eastAsia="en-GB"/>
          <w14:ligatures w14:val="none"/>
        </w:rPr>
        <w:t>To develop strategic recommendations for organisations</w:t>
      </w:r>
    </w:p>
    <w:p w14:paraId="7398D38C" w14:textId="77777777" w:rsidR="00CC6B64" w:rsidRPr="00CC6B64" w:rsidRDefault="00CC6B64" w:rsidP="00CC6B64">
      <w:pPr>
        <w:pStyle w:val="ListParagraph"/>
        <w:spacing w:after="0" w:line="360" w:lineRule="auto"/>
        <w:ind w:left="1080"/>
        <w:rPr>
          <w:rFonts w:ascii="Times New Roman" w:eastAsia="Times New Roman" w:hAnsi="Times New Roman" w:cs="Times New Roman"/>
          <w:kern w:val="0"/>
          <w:lang w:eastAsia="en-GB"/>
          <w14:ligatures w14:val="none"/>
        </w:rPr>
      </w:pPr>
    </w:p>
    <w:p w14:paraId="69DEB47F" w14:textId="77777777" w:rsidR="00300B70" w:rsidRPr="00E42D54" w:rsidRDefault="00300B70" w:rsidP="00C63FFA">
      <w:pPr>
        <w:pStyle w:val="NoSpacing"/>
        <w:rPr>
          <w:lang w:eastAsia="en-GB"/>
        </w:rPr>
      </w:pPr>
      <w:r w:rsidRPr="00E42D54">
        <w:rPr>
          <w:lang w:eastAsia="en-GB"/>
        </w:rPr>
        <w:t>1.4.3 Research Questions</w:t>
      </w:r>
    </w:p>
    <w:p w14:paraId="1FBF6C7E" w14:textId="77777777" w:rsidR="00300B70" w:rsidRPr="00E42D54" w:rsidRDefault="00300B70" w:rsidP="00E42D54">
      <w:pPr>
        <w:numPr>
          <w:ilvl w:val="0"/>
          <w:numId w:val="2"/>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How does AI reshape organisational decision-making? </w:t>
      </w:r>
    </w:p>
    <w:p w14:paraId="0DB1D706" w14:textId="77777777" w:rsidR="00300B70" w:rsidRPr="00E42D54" w:rsidRDefault="00300B70" w:rsidP="00E42D54">
      <w:pPr>
        <w:numPr>
          <w:ilvl w:val="0"/>
          <w:numId w:val="2"/>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What are the benefits and challenges of AI-driven decision-making? </w:t>
      </w:r>
    </w:p>
    <w:p w14:paraId="7A92ABF6" w14:textId="77777777" w:rsidR="00300B70" w:rsidRPr="00E42D54" w:rsidRDefault="00300B70" w:rsidP="00E42D54">
      <w:pPr>
        <w:numPr>
          <w:ilvl w:val="0"/>
          <w:numId w:val="2"/>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How does AI adoption contribute to competitive advantage? </w:t>
      </w:r>
    </w:p>
    <w:p w14:paraId="67DBF1B4" w14:textId="77777777" w:rsidR="00300B70" w:rsidRPr="00E42D54" w:rsidRDefault="00300B70" w:rsidP="00E42D54">
      <w:pPr>
        <w:numPr>
          <w:ilvl w:val="0"/>
          <w:numId w:val="2"/>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What organisational factors influence AI effectiveness?</w:t>
      </w:r>
    </w:p>
    <w:p w14:paraId="146B9028" w14:textId="77777777" w:rsidR="00300B70" w:rsidRPr="00E42D54" w:rsidRDefault="00300B70" w:rsidP="00E42D54">
      <w:pPr>
        <w:spacing w:line="360" w:lineRule="auto"/>
        <w:rPr>
          <w:rFonts w:ascii="Times New Roman" w:hAnsi="Times New Roman" w:cs="Times New Roman"/>
        </w:rPr>
      </w:pPr>
    </w:p>
    <w:p w14:paraId="33F8216F" w14:textId="77777777" w:rsidR="00300B70" w:rsidRPr="00E42D54" w:rsidRDefault="00300B70" w:rsidP="00C63FFA">
      <w:pPr>
        <w:pStyle w:val="Heading1"/>
        <w:rPr>
          <w:rFonts w:eastAsia="Times New Roman"/>
          <w:lang w:eastAsia="en-GB"/>
        </w:rPr>
      </w:pPr>
      <w:bookmarkStart w:id="5" w:name="_Toc225583452"/>
      <w:r w:rsidRPr="00E42D54">
        <w:rPr>
          <w:rFonts w:eastAsia="Times New Roman"/>
          <w:lang w:eastAsia="en-GB"/>
        </w:rPr>
        <w:t>2. Literature Review</w:t>
      </w:r>
      <w:bookmarkEnd w:id="5"/>
    </w:p>
    <w:p w14:paraId="5127703F" w14:textId="77777777" w:rsidR="00300B70" w:rsidRPr="00E42D54" w:rsidRDefault="00300B70" w:rsidP="00C63FFA">
      <w:pPr>
        <w:pStyle w:val="Heading2"/>
        <w:rPr>
          <w:rFonts w:eastAsia="Times New Roman"/>
          <w:lang w:eastAsia="en-GB"/>
        </w:rPr>
      </w:pPr>
      <w:bookmarkStart w:id="6" w:name="_Toc225583453"/>
      <w:r w:rsidRPr="00E42D54">
        <w:rPr>
          <w:rFonts w:eastAsia="Times New Roman"/>
          <w:lang w:eastAsia="en-GB"/>
        </w:rPr>
        <w:t>2.1 Theoretical Frameworks</w:t>
      </w:r>
      <w:bookmarkEnd w:id="6"/>
    </w:p>
    <w:p w14:paraId="710A0151"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This section critically examines the key theoretical frameworks underpinning Artificial Intelligence (AI), organisational decision-making, and competitive advantage. These frameworks provide a conceptual foundation for understanding how AI reshapes organisational processes and strategic outcomes.</w:t>
      </w:r>
    </w:p>
    <w:p w14:paraId="27E177DD" w14:textId="5969BEE9" w:rsidR="00300B70" w:rsidRPr="00E42D54" w:rsidRDefault="00300B70" w:rsidP="005D2657">
      <w:pPr>
        <w:pStyle w:val="Heading3"/>
        <w:rPr>
          <w:rFonts w:eastAsia="Times New Roman"/>
          <w:lang w:eastAsia="en-GB"/>
        </w:rPr>
      </w:pPr>
    </w:p>
    <w:p w14:paraId="0FC0214B" w14:textId="77777777" w:rsidR="00300B70" w:rsidRPr="00E42D54" w:rsidRDefault="00300B70" w:rsidP="005D2657">
      <w:pPr>
        <w:pStyle w:val="Heading3"/>
        <w:rPr>
          <w:rFonts w:eastAsia="Times New Roman"/>
          <w:lang w:eastAsia="en-GB"/>
        </w:rPr>
      </w:pPr>
      <w:bookmarkStart w:id="7" w:name="_Toc225583454"/>
      <w:r w:rsidRPr="00E42D54">
        <w:rPr>
          <w:rFonts w:eastAsia="Times New Roman"/>
          <w:lang w:eastAsia="en-GB"/>
        </w:rPr>
        <w:t>2.1.1 Resource-Based View (RBV)</w:t>
      </w:r>
      <w:bookmarkEnd w:id="7"/>
    </w:p>
    <w:p w14:paraId="58CA0313"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 Resource-Based View (RBV) posits that organisations achieve sustained competitive advantage through resources that are valuable, rare, inimitable, and non-substitutable (Barney, 1991). In the context of AI, such resources include proprietary data, advanced algorithms, and specialised human expertise (Mikalef et al., 2020).</w:t>
      </w:r>
    </w:p>
    <w:p w14:paraId="58E4DF05"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However, the literature suggests that AI alone does not constitute a strategic resource. Instead, its value depends on how it is embedded within organisational routines and capabilities (Davenport, Guha, Grewal and Bressgott, 2020). For instance, firms with superior data governance and analytics capabilities are more likely to derive value from AI investments (Wamba et al., 2017).</w:t>
      </w:r>
    </w:p>
    <w:p w14:paraId="5F4CAAF7"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Critically, RBV has been criticised for its static nature, as it does not fully account for dynamic technological environments (Priem and Butler, 2001). Given the rapid evolution of AI technologies, organisations must continuously adapt to maintain competitive advantage, necessitating a more dynamic theoretical lens.</w:t>
      </w:r>
    </w:p>
    <w:p w14:paraId="1B47B201" w14:textId="4BD5855B"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288495E6" w14:textId="77777777" w:rsidR="00300B70" w:rsidRPr="00E42D54" w:rsidRDefault="00300B70" w:rsidP="005D2657">
      <w:pPr>
        <w:pStyle w:val="Heading3"/>
        <w:rPr>
          <w:rFonts w:eastAsia="Times New Roman"/>
          <w:lang w:eastAsia="en-GB"/>
        </w:rPr>
      </w:pPr>
      <w:bookmarkStart w:id="8" w:name="_Toc225583455"/>
      <w:r w:rsidRPr="00E42D54">
        <w:rPr>
          <w:rFonts w:eastAsia="Times New Roman"/>
          <w:lang w:eastAsia="en-GB"/>
        </w:rPr>
        <w:t>2.1.2 Dynamic Capabilities Theory</w:t>
      </w:r>
      <w:bookmarkEnd w:id="8"/>
    </w:p>
    <w:p w14:paraId="0177619D"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Dynamic Capabilities Theory extends RBV by emphasising the organisation’s ability to integrate, build, and reconfigure resources in response to environmental changes (Teece, 2018). AI plays a critical role in enhancing these capabilities by enabling organisations to sense opportunities through data analytics, seize them through informed decision-making, and transform operations through automation.</w:t>
      </w:r>
    </w:p>
    <w:p w14:paraId="5BE87B55"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Research by Warner and Wäger (2019) suggests that AI-driven digital transformation enhances organisational agility and innovation. Similarly, Mikalef and Gupta (2021) found that firms leveraging AI capabilities are better positioned to respond to market changes and sustain competitive advantage.</w:t>
      </w:r>
    </w:p>
    <w:p w14:paraId="00D047AC"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lastRenderedPageBreak/>
        <w:t>However, critics argue that dynamic capabilities are difficult to measure empirically and often lack operational clarity (Arend and Bromiley, 2009). Despite this limitation, the framework remains highly relevant in understanding AI’s strategic impact.</w:t>
      </w:r>
    </w:p>
    <w:p w14:paraId="515A3D9E" w14:textId="77387460"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0DFAAFB8" w14:textId="77777777" w:rsidR="00300B70" w:rsidRPr="005D2657" w:rsidRDefault="00300B70" w:rsidP="005D2657">
      <w:pPr>
        <w:pStyle w:val="Heading3"/>
      </w:pPr>
      <w:bookmarkStart w:id="9" w:name="_Toc225583456"/>
      <w:r w:rsidRPr="005D2657">
        <w:t>2.1.3 Bounded Rationality Theory</w:t>
      </w:r>
      <w:bookmarkEnd w:id="9"/>
    </w:p>
    <w:p w14:paraId="6533D233"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Bounded Rationality Theory highlights the limitations of human decision-making due to cognitive constraints and incomplete information (Simon, 1977). AI technologies address these limitations by processing large datasets and generating predictive insights, thereby enhancing decision-making quality (Shrestha, Ben-Menahem and von Krogh, 2019).</w:t>
      </w:r>
    </w:p>
    <w:p w14:paraId="1013DCC0"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AI enables organisations to move from intuitive to data-driven decision-making, reducing uncertainty and improving accuracy (Power, 2002). However, this shift introduces new challenges, including over-reliance on algorithmic outputs and reduced human oversight (Jarrahi, 2018).</w:t>
      </w:r>
    </w:p>
    <w:p w14:paraId="65086CA4"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Furthermore, while AI can augment decision-making, it does not eliminate bias entirely. Algorithmic systems may replicate or amplify biases present in training data (O’Neil, 2016). This highlights the need for critical evaluation of AI-driven decisions.</w:t>
      </w:r>
    </w:p>
    <w:p w14:paraId="0F3CC6F1" w14:textId="3B84F85A"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29A8CC97" w14:textId="77777777" w:rsidR="00300B70" w:rsidRPr="00E42D54" w:rsidRDefault="00300B70" w:rsidP="005D2657">
      <w:pPr>
        <w:pStyle w:val="Heading3"/>
        <w:rPr>
          <w:rFonts w:eastAsia="Times New Roman"/>
          <w:lang w:eastAsia="en-GB"/>
        </w:rPr>
      </w:pPr>
      <w:bookmarkStart w:id="10" w:name="_Toc225583457"/>
      <w:r w:rsidRPr="00E42D54">
        <w:rPr>
          <w:rFonts w:eastAsia="Times New Roman"/>
          <w:lang w:eastAsia="en-GB"/>
        </w:rPr>
        <w:t>2.1.4 Socio-Technical Systems Theory</w:t>
      </w:r>
      <w:bookmarkEnd w:id="10"/>
    </w:p>
    <w:p w14:paraId="4BBD89CE"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Socio-Technical Systems Theory emphasises the interaction between technological systems and social structures within organisations (Orlikowski, 1992). AI adoption must therefore be understood as a socio-technical process, where technological capabilities are intertwined with organisational culture, human skills, and institutional structures.</w:t>
      </w:r>
    </w:p>
    <w:p w14:paraId="415C9295"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Research by Bostrom and Heinen (1977) suggests that successful technology implementation requires alignment between technical and social systems. In the context of AI, this means integrating technology into organisational workflows while addressing human factors such as trust and resistance.</w:t>
      </w:r>
    </w:p>
    <w:p w14:paraId="17702371"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lastRenderedPageBreak/>
        <w:t>This perspective challenges technological determinism by recognising that organisational outcomes are shaped not only by technology but also by human and institutional factors.</w:t>
      </w:r>
    </w:p>
    <w:p w14:paraId="440C5A33" w14:textId="3F1248F0"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28ED408D" w14:textId="77777777" w:rsidR="00300B70" w:rsidRPr="00E42D54" w:rsidRDefault="00300B70" w:rsidP="00C63FFA">
      <w:pPr>
        <w:pStyle w:val="Heading2"/>
        <w:rPr>
          <w:rFonts w:eastAsia="Times New Roman"/>
          <w:lang w:eastAsia="en-GB"/>
        </w:rPr>
      </w:pPr>
      <w:bookmarkStart w:id="11" w:name="_Toc225583458"/>
      <w:r w:rsidRPr="00E42D54">
        <w:rPr>
          <w:rFonts w:eastAsia="Times New Roman"/>
          <w:lang w:eastAsia="en-GB"/>
        </w:rPr>
        <w:t>2.2 AI and Organisational Decision-Making</w:t>
      </w:r>
      <w:bookmarkEnd w:id="11"/>
    </w:p>
    <w:p w14:paraId="30D23BE3"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AI has significantly transformed organisational decision-making by enabling data-driven and predictive approaches. Traditional decision-making models relied heavily on human intuition, which is subject to biases and limitations (Simon, 1977). AI systems, however, can process vast amounts of structured and unstructured data, identify patterns, and generate insights that support decision-making (Davenport and Ronanki, 2018).</w:t>
      </w:r>
    </w:p>
    <w:p w14:paraId="0C504511"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AI-driven decision-making can be categorised into:</w:t>
      </w:r>
    </w:p>
    <w:p w14:paraId="7E76493B" w14:textId="77777777" w:rsidR="00300B70" w:rsidRPr="00E42D54" w:rsidRDefault="00300B70" w:rsidP="00E42D54">
      <w:pPr>
        <w:numPr>
          <w:ilvl w:val="0"/>
          <w:numId w:val="3"/>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Augmented decision-making, where AI supports human judgment </w:t>
      </w:r>
    </w:p>
    <w:p w14:paraId="1AE45525" w14:textId="77777777" w:rsidR="00300B70" w:rsidRPr="00E42D54" w:rsidRDefault="00300B70" w:rsidP="00E42D54">
      <w:pPr>
        <w:numPr>
          <w:ilvl w:val="0"/>
          <w:numId w:val="3"/>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Automated decision-making, where AI independently makes decisions </w:t>
      </w:r>
    </w:p>
    <w:p w14:paraId="44A337E5"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(Shrestha et al., 2019)</w:t>
      </w:r>
    </w:p>
    <w:p w14:paraId="44A422A9" w14:textId="3D5F81ED"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While augmented decision-making enhances human capabilities, automated decision-making raises concerns regarding accountability and transparency. Pasquale (2015) argues that many AI systems operate as “black boxes” making it difficult to understand how decisions are made.</w:t>
      </w:r>
    </w:p>
    <w:p w14:paraId="67D27865"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Empirical studies suggest that AI improves decision speed and accuracy (Brynjolfsson and McAfee, 2017). However, Jarrahi (2018) argues that human judgment remains essential, particularly in complex and uncertain environments.</w:t>
      </w:r>
    </w:p>
    <w:p w14:paraId="1061B414"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Additionally, trust in AI is a critical factor influencing adoption. Research by Glikson and Woolley (2020) indicates that individuals are more likely to trust AI systems when they perceive them as transparent and reliable.</w:t>
      </w:r>
    </w:p>
    <w:p w14:paraId="0F4620A3" w14:textId="26770547"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105EB7A1" w14:textId="77777777" w:rsidR="00300B70" w:rsidRPr="00E42D54" w:rsidRDefault="00300B70" w:rsidP="00C63FFA">
      <w:pPr>
        <w:pStyle w:val="Heading2"/>
        <w:rPr>
          <w:rFonts w:eastAsia="Times New Roman"/>
          <w:lang w:eastAsia="en-GB"/>
        </w:rPr>
      </w:pPr>
      <w:bookmarkStart w:id="12" w:name="_Toc225583459"/>
      <w:r w:rsidRPr="00E42D54">
        <w:rPr>
          <w:rFonts w:eastAsia="Times New Roman"/>
          <w:lang w:eastAsia="en-GB"/>
        </w:rPr>
        <w:lastRenderedPageBreak/>
        <w:t>2.3 AI and Competitive Advantage</w:t>
      </w:r>
      <w:bookmarkEnd w:id="12"/>
    </w:p>
    <w:p w14:paraId="1CB747A0"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AI is increasingly recognised as a source of competitive advantage. According to Porter (1985), organisations achieve competitive advantage through cost leadership or differentiation. AI contributes to both by enabling process automation, reducing costs, and facilitating personalised services.</w:t>
      </w:r>
    </w:p>
    <w:p w14:paraId="3E437814"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From an RBV perspective, AI capabilities can provide competitive advantage when combined with organisational resources (Barney, 1991). However, the sustainability of this advantage is debated. As AI technologies become more accessible, they may lose their rarity and become commoditised (Brynjolfsson et al., 2021).</w:t>
      </w:r>
    </w:p>
    <w:p w14:paraId="3D625E86"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Research by Mikalef et al. (2020) suggests that data-driven capabilities are a key determinant of competitive advantage. Similarly, Wamba et al. (2017) found that big data analytics capabilities positively influence firm performance.</w:t>
      </w:r>
    </w:p>
    <w:p w14:paraId="01D10A8F"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 dynamic capabilities perspective emphasises that organisations must continuously adapt and innovate to maintain competitive advantage (Teece, 2018). AI enhances this adaptability by enabling organisations to respond quickly to changing market conditions.</w:t>
      </w:r>
    </w:p>
    <w:p w14:paraId="4B8EB530" w14:textId="76C9600F"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1B71DC99" w14:textId="77777777" w:rsidR="00300B70" w:rsidRPr="00E42D54" w:rsidRDefault="00300B70" w:rsidP="00E42D54">
      <w:pPr>
        <w:spacing w:line="360" w:lineRule="auto"/>
        <w:rPr>
          <w:rFonts w:ascii="Times New Roman" w:eastAsia="Times New Roman" w:hAnsi="Times New Roman" w:cs="Times New Roman"/>
          <w:kern w:val="0"/>
          <w:lang w:eastAsia="en-GB"/>
          <w14:ligatures w14:val="none"/>
        </w:rPr>
      </w:pPr>
    </w:p>
    <w:p w14:paraId="72113407" w14:textId="77777777" w:rsidR="00300B70" w:rsidRPr="00E42D54" w:rsidRDefault="00300B70" w:rsidP="00C63FFA">
      <w:pPr>
        <w:pStyle w:val="Heading2"/>
        <w:rPr>
          <w:rFonts w:eastAsia="Times New Roman"/>
          <w:lang w:eastAsia="en-GB"/>
        </w:rPr>
      </w:pPr>
      <w:bookmarkStart w:id="13" w:name="_Toc225583460"/>
      <w:r w:rsidRPr="00E42D54">
        <w:rPr>
          <w:rFonts w:eastAsia="Times New Roman"/>
          <w:lang w:eastAsia="en-GB"/>
        </w:rPr>
        <w:t>2.4 Factors Influencing AI Adoption and Effectiveness</w:t>
      </w:r>
      <w:bookmarkEnd w:id="13"/>
    </w:p>
    <w:p w14:paraId="1905F34C"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 adoption and effective utilisation of Artificial Intelligence (AI) within organisational contexts is a multifaceted phenomenon shaped by an intricate interplay of technological, organisational, and environmental determinants. Contrary to technologically deterministic perspectives, contemporary scholarship emphasises that AI implementation constitutes a socio-technical transformation, requiring alignment between technological capabilities and organisational structures, cultures, and human agency (Orlikowski, 1992; Bostrom and Heinen, 1977). This section critically interrogates the key factors influencing AI adoption and effectiveness, highlighting both enabling conditions and structural constraints.</w:t>
      </w:r>
    </w:p>
    <w:p w14:paraId="14535CBD" w14:textId="1D94F6B6"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5D1985FE" w14:textId="77777777" w:rsidR="00300B70" w:rsidRPr="00E42D54" w:rsidRDefault="00300B70" w:rsidP="005D2657">
      <w:pPr>
        <w:pStyle w:val="Heading3"/>
        <w:rPr>
          <w:rFonts w:eastAsia="Times New Roman"/>
          <w:lang w:eastAsia="en-GB"/>
        </w:rPr>
      </w:pPr>
      <w:bookmarkStart w:id="14" w:name="_Toc225583461"/>
      <w:r w:rsidRPr="00E42D54">
        <w:rPr>
          <w:rFonts w:eastAsia="Times New Roman"/>
          <w:lang w:eastAsia="en-GB"/>
        </w:rPr>
        <w:lastRenderedPageBreak/>
        <w:t>2.4.1 Leadership and Strategic Alignment</w:t>
      </w:r>
      <w:bookmarkEnd w:id="14"/>
    </w:p>
    <w:p w14:paraId="3736381E"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Leadership emerges as a central determinant in shaping the trajectory and outcomes of AI adoption. Strategic leadership is instrumental in articulating a coherent vision for AI integration, aligning technological initiatives with organisational objectives, and mobilising resources to support implementation (Davenport, Guha, Grewal and Bressgott, 2020). In this regard, leadership functions not merely as a facilitator but as a strategic orchestrator of digital transformation.</w:t>
      </w:r>
    </w:p>
    <w:p w14:paraId="36139E62"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Empirical evidence suggests that organisations characterised by strong executive commitment to AI are more likely to achieve superior performance outcomes and derive measurable value from AI investments (Ransbotham et al., 2020; Mikalef et al., 2020). However, the literature also highlights a persistent gap between strategic intent and operational execution. Many organisations adopt AI in an ad hoc or fragmented manner, lacking a clearly defined strategic framework, which ultimately undermines its effectiveness (Bughin et al., 2018).</w:t>
      </w:r>
    </w:p>
    <w:p w14:paraId="29AFD405"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Critically, traditional leadership paradigms rooted in hierarchical control may prove inadequate in AI-driven environments, which require agility, experimentation, and data-driven decision-making. This necessitates a shift towards adaptive and digitally literate leadership, capable of navigating uncertainty and fostering organisational learning.</w:t>
      </w:r>
    </w:p>
    <w:p w14:paraId="5965830E" w14:textId="44AC35B3"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2661959E" w14:textId="77777777" w:rsidR="00300B70" w:rsidRPr="00E42D54" w:rsidRDefault="00300B70" w:rsidP="005D2657">
      <w:pPr>
        <w:pStyle w:val="Heading3"/>
        <w:rPr>
          <w:rFonts w:eastAsia="Times New Roman"/>
          <w:lang w:eastAsia="en-GB"/>
        </w:rPr>
      </w:pPr>
      <w:bookmarkStart w:id="15" w:name="_Toc225583462"/>
      <w:r w:rsidRPr="00E42D54">
        <w:rPr>
          <w:rFonts w:eastAsia="Times New Roman"/>
          <w:lang w:eastAsia="en-GB"/>
        </w:rPr>
        <w:t>2.4.2 Organisational Culture and Change Management</w:t>
      </w:r>
      <w:bookmarkEnd w:id="15"/>
    </w:p>
    <w:p w14:paraId="08B58699"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Organisational culture constitutes a foundational element in determining the success or failure of AI initiatives. A culture that prioritises innovation, experimentation, and knowledge sharing creates an enabling environment for AI adoption (Warner and Wäger, 2019). Conversely, cultures characterised by rigidity, risk aversion, and resistance to change can significantly impede implementation efforts.</w:t>
      </w:r>
    </w:p>
    <w:p w14:paraId="36F957E6"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Resistance to AI adoption often stems from employee concerns regarding job displacement, loss of autonomy, and the perceived opacity of algorithmic systems (Jarrahi, 2018). Such resistance is not merely a behavioural issue but reflects deeper organisational tensions between technological advancement and human agency.</w:t>
      </w:r>
    </w:p>
    <w:p w14:paraId="16ADF4DD"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lastRenderedPageBreak/>
        <w:t>Studies indicate that organisations with a strong learning orientation and openness to change are better positioned to integrate AI into their decision-making processes (Mikalef and Gupta, 2021). However, achieving cultural transformation is inherently complex and requires sustained managerial effort, effective communication, and inclusive change management strategies.</w:t>
      </w:r>
    </w:p>
    <w:p w14:paraId="2A9781C0"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From a critical perspective, much of the existing literature underestimates the institutional inertia embedded within organisations, which may constrain the pace and scope of AI adoption. This underscores the importance of viewing culture not as a static variable but as a dynamic and contested organisational construct.</w:t>
      </w:r>
    </w:p>
    <w:p w14:paraId="115976D3" w14:textId="265C7975"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3030287D" w14:textId="77777777" w:rsidR="00300B70" w:rsidRPr="00E42D54" w:rsidRDefault="00300B70" w:rsidP="005D2657">
      <w:pPr>
        <w:pStyle w:val="Heading3"/>
        <w:rPr>
          <w:rFonts w:eastAsia="Times New Roman"/>
          <w:lang w:eastAsia="en-GB"/>
        </w:rPr>
      </w:pPr>
      <w:bookmarkStart w:id="16" w:name="_Toc225583463"/>
      <w:r w:rsidRPr="00E42D54">
        <w:rPr>
          <w:rFonts w:eastAsia="Times New Roman"/>
          <w:lang w:eastAsia="en-GB"/>
        </w:rPr>
        <w:t>2.4.3 Data Quality, Availability and Technological Infrastructure</w:t>
      </w:r>
      <w:bookmarkEnd w:id="16"/>
    </w:p>
    <w:p w14:paraId="428E00DA"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Data constitutes the foundational resource underpinning AI systems, and its quality directly influences the reliability and validity of AI-driven outputs. High-quality, structured, and accessible data enables accurate predictive modelling and informed decision-making, whereas poor data quality can lead to erroneous conclusions and strategic misalignment (Wamba et al., 2017).</w:t>
      </w:r>
    </w:p>
    <w:p w14:paraId="5CC382EF"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 development of robust technological infrastructure, including data storage systems, computational capacity, and integration platforms, is therefore essential for effective AI implementation (Brynjolfsson et al., 2021). Organisations that invest in advanced data architectures are better positioned to leverage AI capabilities and generate competitive advantage.</w:t>
      </w:r>
    </w:p>
    <w:p w14:paraId="5382FF90"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Nevertheless, significant challenges persist in relation to data management. Issues such as data silos, fragmentation, and lack of governance mechanisms continue to undermine the effectiveness of AI systems (Bughin et al., 2018). Furthermore, regulatory frameworks, particularly those related to data privacy and protection (e.g., GDPR), impose additional constraints on data utilisation.</w:t>
      </w:r>
    </w:p>
    <w:p w14:paraId="1C00171A" w14:textId="5BE2F58E" w:rsidR="00300B70" w:rsidRPr="00E42D54" w:rsidRDefault="00300B70" w:rsidP="00CC6B6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Critically, the literature often assumes the availability of high-quality data, overlooking the practical difficulties organisations face in data acquisition, cleaning, and integration. This highlights a key gap between theoretical potential and operational reality.</w:t>
      </w:r>
    </w:p>
    <w:p w14:paraId="4A82FBB7" w14:textId="77777777" w:rsidR="00300B70" w:rsidRPr="00E42D54" w:rsidRDefault="00300B70" w:rsidP="005D2657">
      <w:pPr>
        <w:pStyle w:val="Heading3"/>
        <w:rPr>
          <w:rFonts w:eastAsia="Times New Roman"/>
          <w:lang w:eastAsia="en-GB"/>
        </w:rPr>
      </w:pPr>
      <w:bookmarkStart w:id="17" w:name="_Toc225583464"/>
      <w:r w:rsidRPr="00E42D54">
        <w:rPr>
          <w:rFonts w:eastAsia="Times New Roman"/>
          <w:lang w:eastAsia="en-GB"/>
        </w:rPr>
        <w:lastRenderedPageBreak/>
        <w:t>2.4.4 Human Capital and Organisational Capabilities</w:t>
      </w:r>
      <w:bookmarkEnd w:id="17"/>
    </w:p>
    <w:p w14:paraId="1DFF68F5"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 availability and development of human capital represent a critical determinant of AI adoption. AI implementation requires a diverse set of competencies, including technical expertise in data science and machine learning, as well as managerial and analytical capabilities (Mikalef and Gupta, 2021).</w:t>
      </w:r>
    </w:p>
    <w:p w14:paraId="6A6A51CC" w14:textId="17FDD55D"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A significant body of research identifies the shortage of skilled professionals as a major barrier to AI adoption (Bughin et al., 2018). This skills gap constrains </w:t>
      </w:r>
      <w:r w:rsidR="00840A80" w:rsidRPr="00E42D54">
        <w:rPr>
          <w:rFonts w:ascii="Times New Roman" w:eastAsia="Times New Roman" w:hAnsi="Times New Roman" w:cs="Times New Roman"/>
          <w:kern w:val="0"/>
          <w:lang w:eastAsia="en-GB"/>
          <w14:ligatures w14:val="none"/>
        </w:rPr>
        <w:t>organisations</w:t>
      </w:r>
      <w:r w:rsidR="00840A80">
        <w:rPr>
          <w:rFonts w:ascii="Times New Roman" w:eastAsia="Times New Roman" w:hAnsi="Times New Roman" w:cs="Times New Roman"/>
          <w:kern w:val="0"/>
          <w:lang w:eastAsia="en-GB"/>
          <w14:ligatures w14:val="none"/>
        </w:rPr>
        <w:t xml:space="preserve"> </w:t>
      </w:r>
      <w:r w:rsidR="00840A80" w:rsidRPr="00E42D54">
        <w:rPr>
          <w:rFonts w:ascii="Times New Roman" w:eastAsia="Times New Roman" w:hAnsi="Times New Roman" w:cs="Times New Roman"/>
          <w:kern w:val="0"/>
          <w:lang w:eastAsia="en-GB"/>
          <w14:ligatures w14:val="none"/>
        </w:rPr>
        <w:t>ability</w:t>
      </w:r>
      <w:r w:rsidRPr="00E42D54">
        <w:rPr>
          <w:rFonts w:ascii="Times New Roman" w:eastAsia="Times New Roman" w:hAnsi="Times New Roman" w:cs="Times New Roman"/>
          <w:kern w:val="0"/>
          <w:lang w:eastAsia="en-GB"/>
          <w14:ligatures w14:val="none"/>
        </w:rPr>
        <w:t xml:space="preserve"> to design, implement, and interpret AI systems effectively.</w:t>
      </w:r>
    </w:p>
    <w:p w14:paraId="0BD0F44D"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Beyond technical expertise, there is an increasing emphasis on AI literacy, defined as the ability of employees to understand, interpret, and critically evaluate AI outputs. This is particularly important in decision-making contexts, where human oversight remains essential.</w:t>
      </w:r>
    </w:p>
    <w:p w14:paraId="6A38E4BE"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However, reliance on specialised expertise may create organisational dependencies and exacerbate inequalities within the workforce. This raises important questions regarding workforce transformation, reskilling, and the future of work in AI-enabled environments.</w:t>
      </w:r>
    </w:p>
    <w:p w14:paraId="23AC44C3" w14:textId="3625B8A4"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22D6AA5C" w14:textId="77777777" w:rsidR="00300B70" w:rsidRPr="00E42D54" w:rsidRDefault="00300B70" w:rsidP="005D2657">
      <w:pPr>
        <w:pStyle w:val="Heading3"/>
        <w:rPr>
          <w:rFonts w:eastAsia="Times New Roman"/>
          <w:lang w:eastAsia="en-GB"/>
        </w:rPr>
      </w:pPr>
      <w:bookmarkStart w:id="18" w:name="_Toc225583465"/>
      <w:r w:rsidRPr="00E42D54">
        <w:rPr>
          <w:rFonts w:eastAsia="Times New Roman"/>
          <w:lang w:eastAsia="en-GB"/>
        </w:rPr>
        <w:t>2.4.5 Trust, Transparency and Ethical Governance</w:t>
      </w:r>
      <w:bookmarkEnd w:id="18"/>
    </w:p>
    <w:p w14:paraId="205243C5"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Trust constitutes a fundamental prerequisite for the successful adoption of AI systems. Without trust, decision-makers are unlikely to rely on AI-generated insights, regardless of their technical accuracy (Glikson and Woolley, 2020). Trust is closely linked to the transparency and interpretability of AI systems.</w:t>
      </w:r>
    </w:p>
    <w:p w14:paraId="0EFEA6D3"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 “black box” nature of many AI models presents a significant challenge, as it limits the ability of users to understand how decisions are generated (Pasquale, 2015). This lack of transparency undermines accountability and raises ethical concerns.</w:t>
      </w:r>
    </w:p>
    <w:p w14:paraId="5A52A05A"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Algorithmic bias represents another critical issue, as AI systems may replicate and amplify existing social inequalities (O’Neil, 2016). This has significant implications for organisational decision-making, particularly in areas such as recruitment, performance evaluation, and resource allocation.</w:t>
      </w:r>
    </w:p>
    <w:p w14:paraId="2EDE8346"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lastRenderedPageBreak/>
        <w:t>To address these challenges, organisations must establish robust governance frameworks that promote ethical AI use, including mechanisms for bias detection, transparency, and accountability. However, the implementation of such frameworks remains uneven across organisations.</w:t>
      </w:r>
    </w:p>
    <w:p w14:paraId="295EE175"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From a critical standpoint, the ethical dimension of AI is often treated as an afterthought, rather than an integral component of organisational strategy. This represents a significant limitation in both practice and research.</w:t>
      </w:r>
    </w:p>
    <w:p w14:paraId="37FC14DB" w14:textId="6603AD8C"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5CB8D6BF" w14:textId="77777777" w:rsidR="00300B70" w:rsidRPr="00E42D54" w:rsidRDefault="00300B70" w:rsidP="005D2657">
      <w:pPr>
        <w:pStyle w:val="Heading3"/>
        <w:rPr>
          <w:rFonts w:eastAsia="Times New Roman"/>
          <w:lang w:eastAsia="en-GB"/>
        </w:rPr>
      </w:pPr>
      <w:bookmarkStart w:id="19" w:name="_Toc225583466"/>
      <w:r w:rsidRPr="00E42D54">
        <w:rPr>
          <w:rFonts w:eastAsia="Times New Roman"/>
          <w:lang w:eastAsia="en-GB"/>
        </w:rPr>
        <w:t>2.4.6 Environmental and Institutional Pressures</w:t>
      </w:r>
      <w:bookmarkEnd w:id="19"/>
    </w:p>
    <w:p w14:paraId="3A133847"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AI adoption is also shaped by external environmental factors, including competitive dynamics, regulatory frameworks, and technological advancements. Organisations operating in highly competitive environments are more likely to adopt AI as a means of maintaining or enhancing their market position (Porter, 1985).</w:t>
      </w:r>
    </w:p>
    <w:p w14:paraId="0E62BBEF"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Technological advancements have reduced the cost and complexity of AI implementation, increasing accessibility across industries. However, this has also contributed to the commoditisation of AI technologies, potentially limiting their ability to generate sustained competitive advantage (Brynjolfsson et al., 2021).</w:t>
      </w:r>
    </w:p>
    <w:p w14:paraId="7CD085E1"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Regulatory pressures, particularly those related to data protection and ethical AI, further influence adoption decisions. While such regulations promote responsible AI use, they may also constrain innovation and limit data availability.</w:t>
      </w:r>
    </w:p>
    <w:p w14:paraId="66AD0292"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Critically, the interaction between organisational and environmental factors remains underexplored in the literature, highlighting the need for more integrative research approaches.</w:t>
      </w:r>
    </w:p>
    <w:p w14:paraId="16488238" w14:textId="3B632809" w:rsidR="00300B70" w:rsidRDefault="00300B70" w:rsidP="00E42D54">
      <w:pPr>
        <w:spacing w:after="0" w:line="360" w:lineRule="auto"/>
        <w:rPr>
          <w:rFonts w:ascii="Times New Roman" w:eastAsia="Times New Roman" w:hAnsi="Times New Roman" w:cs="Times New Roman"/>
          <w:kern w:val="0"/>
          <w:lang w:eastAsia="en-GB"/>
          <w14:ligatures w14:val="none"/>
        </w:rPr>
      </w:pPr>
    </w:p>
    <w:p w14:paraId="21E58795" w14:textId="77777777" w:rsidR="005D2657" w:rsidRPr="00E42D54" w:rsidRDefault="005D2657" w:rsidP="00E42D54">
      <w:pPr>
        <w:spacing w:after="0" w:line="360" w:lineRule="auto"/>
        <w:rPr>
          <w:rFonts w:ascii="Times New Roman" w:eastAsia="Times New Roman" w:hAnsi="Times New Roman" w:cs="Times New Roman"/>
          <w:kern w:val="0"/>
          <w:lang w:eastAsia="en-GB"/>
          <w14:ligatures w14:val="none"/>
        </w:rPr>
      </w:pPr>
    </w:p>
    <w:p w14:paraId="76B85663" w14:textId="77777777" w:rsidR="00300B70" w:rsidRPr="00E42D54" w:rsidRDefault="00300B70" w:rsidP="005D2657">
      <w:pPr>
        <w:pStyle w:val="Heading3"/>
        <w:rPr>
          <w:rFonts w:eastAsia="Times New Roman"/>
          <w:lang w:eastAsia="en-GB"/>
        </w:rPr>
      </w:pPr>
      <w:bookmarkStart w:id="20" w:name="_Toc225583467"/>
      <w:r w:rsidRPr="00E42D54">
        <w:rPr>
          <w:rFonts w:eastAsia="Times New Roman"/>
          <w:lang w:eastAsia="en-GB"/>
        </w:rPr>
        <w:lastRenderedPageBreak/>
        <w:t>2.4.7 Critical Synthesis</w:t>
      </w:r>
      <w:bookmarkEnd w:id="20"/>
    </w:p>
    <w:p w14:paraId="18D70F13"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 preceding analysis demonstrates that AI adoption is a complex and context-dependent process, influenced by a constellation of interrelated factors. While technological capability is a necessary condition, it is not sufficient to ensure successful implementation.</w:t>
      </w:r>
    </w:p>
    <w:p w14:paraId="0D6A102A"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A key insight emerging from the literature is that AI adoption should be conceptualised as an organisational transformation, rather than a purely technological innovation. This transformation requires alignment between leadership, culture, data, and human capabilities.</w:t>
      </w:r>
    </w:p>
    <w:p w14:paraId="38FAE0F1"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However, much of the existing research adopts a fragmented approach, examining individual factors in isolation. There is a clear need for a more holistic framework that captures the dynamic interactions between these factors.</w:t>
      </w:r>
    </w:p>
    <w:p w14:paraId="4B1CAED3" w14:textId="77777777" w:rsidR="00300B70" w:rsidRPr="00E42D54" w:rsidRDefault="00300B70" w:rsidP="00E42D54">
      <w:pPr>
        <w:spacing w:line="360" w:lineRule="auto"/>
        <w:rPr>
          <w:rFonts w:ascii="Times New Roman" w:hAnsi="Times New Roman" w:cs="Times New Roman"/>
        </w:rPr>
      </w:pPr>
    </w:p>
    <w:p w14:paraId="041EB5BC" w14:textId="77777777" w:rsidR="00300B70" w:rsidRPr="00E42D54" w:rsidRDefault="00300B70" w:rsidP="00C63FFA">
      <w:pPr>
        <w:pStyle w:val="Heading1"/>
        <w:rPr>
          <w:rFonts w:eastAsia="Times New Roman"/>
          <w:lang w:eastAsia="en-GB"/>
        </w:rPr>
      </w:pPr>
      <w:bookmarkStart w:id="21" w:name="_Toc225583468"/>
      <w:r w:rsidRPr="00E42D54">
        <w:rPr>
          <w:rFonts w:eastAsia="Times New Roman"/>
          <w:lang w:eastAsia="en-GB"/>
        </w:rPr>
        <w:t>2.5 Empirical Review</w:t>
      </w:r>
      <w:bookmarkEnd w:id="21"/>
    </w:p>
    <w:p w14:paraId="292E9277"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 empirical literature on Artificial Intelligence (AI) adoption provides valuable insights into its impact on organisational decision-making and competitive advantage. However, the findings remain fragmented, with studies often focusing on isolated aspects such as performance outcomes, decision efficiency, or implementation challenges. This section critically evaluates key empirical contributions, highlighting areas of convergence, divergence, and limitation.</w:t>
      </w:r>
    </w:p>
    <w:p w14:paraId="7AB5964D" w14:textId="00403CA5"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2353F538" w14:textId="77777777" w:rsidR="00300B70" w:rsidRPr="00E42D54" w:rsidRDefault="00300B70" w:rsidP="005D2657">
      <w:pPr>
        <w:pStyle w:val="Heading3"/>
        <w:rPr>
          <w:rFonts w:eastAsia="Times New Roman"/>
          <w:lang w:eastAsia="en-GB"/>
        </w:rPr>
      </w:pPr>
      <w:bookmarkStart w:id="22" w:name="_Toc225583469"/>
      <w:r w:rsidRPr="00E42D54">
        <w:rPr>
          <w:rFonts w:eastAsia="Times New Roman"/>
          <w:lang w:eastAsia="en-GB"/>
        </w:rPr>
        <w:t>2.5.1 AI and Decision-Making Effectiveness</w:t>
      </w:r>
      <w:bookmarkEnd w:id="22"/>
    </w:p>
    <w:p w14:paraId="66F338BD"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A growing body of empirical research suggests that AI significantly enhances organisational decision-making processes. Davenport and Ronanki (2018), in their study of organisations adopting AI technologies, found that AI applications improve decision speed, accuracy, and consistency, particularly in operational contexts. Similarly, Brynjolfsson and McAfee (2017) argue that data-driven decision-making enabled by AI reduces reliance on intuition and improves analytical precision.</w:t>
      </w:r>
    </w:p>
    <w:p w14:paraId="1BD48ADF"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lastRenderedPageBreak/>
        <w:t>Shrestha, Ben-Menahem and von Krogh (2019) provide a more nuanced perspective by distinguishing between augmented and automated decision-making structures. Their findings indicate that organisations that combine human judgment with AI insights achieve more effective outcomes compared to those relying solely on automation. This supports the argument that AI should complement rather than replace human decision-makers.</w:t>
      </w:r>
    </w:p>
    <w:p w14:paraId="43E0492E"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However, empirical evidence also highlights limitations. Jarrahi (2018) demonstrates that in complex and uncertain environments, human intuition remains critical, as AI systems may struggle to interpret contextual nuances. Furthermore, Glikson and Woolley (2020) found that trust in AI significantly influences its adoption in decision-making processes, with users more likely to rely on AI when it is perceived as transparent and reliable.</w:t>
      </w:r>
    </w:p>
    <w:p w14:paraId="0E643E15"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Critically, much of the existing empirical research is based on case studies of large organisations, limiting generalisability. Additionally, many studies rely on self-reported data, which may introduce bias and overestimate the effectiveness of AI systems.</w:t>
      </w:r>
    </w:p>
    <w:p w14:paraId="36AE7356" w14:textId="7B54D36F"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5D8B7D90" w14:textId="77777777" w:rsidR="00300B70" w:rsidRPr="00E42D54" w:rsidRDefault="00300B70" w:rsidP="005D2657">
      <w:pPr>
        <w:pStyle w:val="Heading3"/>
        <w:rPr>
          <w:rFonts w:eastAsia="Times New Roman"/>
          <w:lang w:eastAsia="en-GB"/>
        </w:rPr>
      </w:pPr>
      <w:bookmarkStart w:id="23" w:name="_Toc225583470"/>
      <w:r w:rsidRPr="00E42D54">
        <w:rPr>
          <w:rFonts w:eastAsia="Times New Roman"/>
          <w:lang w:eastAsia="en-GB"/>
        </w:rPr>
        <w:t>2.5.2 AI and Organisational Performance</w:t>
      </w:r>
      <w:bookmarkEnd w:id="23"/>
    </w:p>
    <w:p w14:paraId="4B5CD68D"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Empirical studies examining the relationship between AI adoption and organisational performance generally report positive outcomes. Ransbotham et al. (2020), in a large-scale study conducted by MIT Sloan Management Review, found that organisations with higher levels of AI maturity are more likely to achieve improved financial performance, innovation, and operational efficiency.</w:t>
      </w:r>
    </w:p>
    <w:p w14:paraId="439FC5E0"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Similarly, Mikalef et al. (2020) demonstrate that AI capabilities positively influence firm performance, particularly when combined with strong data-driven cultures and organisational resources. Wamba et al. (2017) also found that big data analytics capabilities, closely related to AI, significantly enhance organisational performance and competitive positioning.</w:t>
      </w:r>
    </w:p>
    <w:p w14:paraId="6376F65E"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Despite these positive findings, the relationship between AI and performance is not universally consistent. Brynjolfsson, Rock and Syverson (2021) introduce the concept of the “productivity J-curve,” suggesting that organisations may experience a lag between AI investment and realised performance gains. This delay is attributed to the need for complementary investments in organisational processes and capabilities.</w:t>
      </w:r>
    </w:p>
    <w:p w14:paraId="65D665BD"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lastRenderedPageBreak/>
        <w:t>Moreover, empirical studies often fail to account for contextual factors such as industry differences, organisational size, and technological maturity. This limits the ability to draw general conclusions about the impact of AI on performance.</w:t>
      </w:r>
    </w:p>
    <w:p w14:paraId="6D09EB95" w14:textId="7757B8AE"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309FB0DC" w14:textId="77777777" w:rsidR="00300B70" w:rsidRPr="00E42D54" w:rsidRDefault="00300B70" w:rsidP="005D2657">
      <w:pPr>
        <w:pStyle w:val="Heading3"/>
        <w:rPr>
          <w:rFonts w:eastAsia="Times New Roman"/>
          <w:lang w:eastAsia="en-GB"/>
        </w:rPr>
      </w:pPr>
      <w:bookmarkStart w:id="24" w:name="_Toc225583471"/>
      <w:r w:rsidRPr="00E42D54">
        <w:rPr>
          <w:rFonts w:eastAsia="Times New Roman"/>
          <w:lang w:eastAsia="en-GB"/>
        </w:rPr>
        <w:t>2.5.3 Barriers to AI Adoption and Implementation</w:t>
      </w:r>
      <w:bookmarkEnd w:id="24"/>
    </w:p>
    <w:p w14:paraId="7950B9D1"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 empirical literature identifies several barriers that hinder effective AI adoption. Bughin et al. (2018), in a comprehensive study by McKinsey Global Institute, highlight key challenges including lack of skilled personnel, data limitations, and organisational resistance.</w:t>
      </w:r>
    </w:p>
    <w:p w14:paraId="28F57539"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Mikalef and Gupta (2021) further emphasise the role of organisational readiness, arguing that firms lacking digital capabilities and strategic alignment are less likely to benefit from AI adoption. Similarly, Jarrahi (2018) identifies resistance to change as a significant barrier, particularly among employees who perceive AI as a threat to their roles.</w:t>
      </w:r>
    </w:p>
    <w:p w14:paraId="6B9ECD91"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Empirical evidence also points to structural and institutional constraints. For example, regulatory requirements related to data protection may limit the availability of data for AI systems (Brynjolfsson et al., 2021). Additionally, the complexity of AI technologies can create implementation challenges, particularly for small and medium-sized enterprises (SMEs).</w:t>
      </w:r>
    </w:p>
    <w:p w14:paraId="464126EA"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While these studies provide valuable insights, they often focus on individual barriers rather than examining how these challenges interact. This represents a limitation in the literature, as AI adoption is influenced by a combination of interrelated factors.</w:t>
      </w:r>
    </w:p>
    <w:p w14:paraId="4C7EC6C8" w14:textId="5E4E27BF"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369CD673" w14:textId="77777777" w:rsidR="00300B70" w:rsidRPr="00E42D54" w:rsidRDefault="00300B70" w:rsidP="005D2657">
      <w:pPr>
        <w:pStyle w:val="Heading3"/>
        <w:rPr>
          <w:rFonts w:eastAsia="Times New Roman"/>
          <w:lang w:eastAsia="en-GB"/>
        </w:rPr>
      </w:pPr>
      <w:bookmarkStart w:id="25" w:name="_Toc225583472"/>
      <w:r w:rsidRPr="00E42D54">
        <w:rPr>
          <w:rFonts w:eastAsia="Times New Roman"/>
          <w:lang w:eastAsia="en-GB"/>
        </w:rPr>
        <w:t>2.5.4 Ethical and Governance Challenges</w:t>
      </w:r>
      <w:bookmarkEnd w:id="25"/>
    </w:p>
    <w:p w14:paraId="39DBD3EB"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Ethical considerations have become increasingly prominent in empirical research on AI. O’Neil (2016) provides compelling evidence of how algorithmic bias can lead to discriminatory outcomes, particularly in areas such as recruitment and financial services. Similarly, Pasquale (2015) highlights the lack of transparency in AI systems, which undermines accountability and trust.</w:t>
      </w:r>
    </w:p>
    <w:p w14:paraId="415DA58E"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lastRenderedPageBreak/>
        <w:t>Empirical studies also emphasise the importance of governance frameworks in addressing these challenges. Glikson and Woolley (2020) found that trust in AI is significantly influenced by perceptions of fairness, transparency, and reliability. Organisations that implement ethical guidelines and governance mechanisms are more likely to achieve successful AI adoption.</w:t>
      </w:r>
    </w:p>
    <w:p w14:paraId="40A5017E"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However, the literature reveals a gap between theoretical discussions of AI ethics and practical implementation. Many organisations lack the resources and expertise to effectively manage ethical risks, resulting in inconsistent practices.</w:t>
      </w:r>
    </w:p>
    <w:p w14:paraId="4EDAA1BE" w14:textId="43B67206" w:rsidR="007456D2" w:rsidRPr="00E42D54" w:rsidRDefault="007456D2"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Furthermore, regulatory frameworks such as the General Data Protection Regulation (GDPR) impose strict requirements on data usage and algorithmic decision-making, influencing how organisations deploy AI systems (European Commission, 2018).</w:t>
      </w:r>
    </w:p>
    <w:p w14:paraId="15370E80" w14:textId="673E5BA1"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7C34022A" w14:textId="77777777" w:rsidR="00300B70" w:rsidRPr="00E42D54" w:rsidRDefault="00300B70" w:rsidP="005D2657">
      <w:pPr>
        <w:pStyle w:val="Heading3"/>
        <w:rPr>
          <w:rFonts w:eastAsia="Times New Roman"/>
          <w:lang w:eastAsia="en-GB"/>
        </w:rPr>
      </w:pPr>
      <w:bookmarkStart w:id="26" w:name="_Toc225583473"/>
      <w:r w:rsidRPr="00E42D54">
        <w:rPr>
          <w:rFonts w:eastAsia="Times New Roman"/>
          <w:lang w:eastAsia="en-GB"/>
        </w:rPr>
        <w:t>2.5.5 AI, Competitive Advantage and Strategic Outcomes</w:t>
      </w:r>
      <w:bookmarkEnd w:id="26"/>
    </w:p>
    <w:p w14:paraId="7243F1E7"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Empirical research examining the link between AI and competitive advantage provides mixed findings. While some studies report positive outcomes, others highlight limitations and challenges.</w:t>
      </w:r>
    </w:p>
    <w:p w14:paraId="33A4134B"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Mikalef et al. (2020) found that AI capabilities contribute to competitive advantage by enhancing innovation and operational efficiency. Similarly, Wamba et al. (2017) demonstrate that data-driven capabilities improve firm performance and market positioning.</w:t>
      </w:r>
    </w:p>
    <w:p w14:paraId="3884FF23"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However, Brynjolfsson et al. (2021) argue that AI technologies are becoming increasingly commoditised, reducing their potential as a source of sustained competitive advantage. This suggests that competitive advantage depends not on AI adoption alone but on how it is integrated with organisational capabilities.</w:t>
      </w:r>
    </w:p>
    <w:p w14:paraId="613CA1DA"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Furthermore, Ransbotham et al. (2020) highlight that only a small proportion of organisations achieve significant competitive benefits from AI, indicating that successful implementation requires more than technological investment.</w:t>
      </w:r>
    </w:p>
    <w:p w14:paraId="6E1A149D"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lastRenderedPageBreak/>
        <w:t>Critically, the literature lacks longitudinal studies examining the long-term impact of AI on competitive advantage. Most empirical studies focus on short-term performance outcomes, limiting understanding of sustainability.</w:t>
      </w:r>
    </w:p>
    <w:p w14:paraId="7995C4DE" w14:textId="76564913"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01AE5FD4" w14:textId="77777777" w:rsidR="00300B70" w:rsidRPr="00E42D54" w:rsidRDefault="00300B70" w:rsidP="005D2657">
      <w:pPr>
        <w:pStyle w:val="Heading3"/>
        <w:rPr>
          <w:rFonts w:eastAsia="Times New Roman"/>
          <w:lang w:eastAsia="en-GB"/>
        </w:rPr>
      </w:pPr>
      <w:bookmarkStart w:id="27" w:name="_Toc225583474"/>
      <w:r w:rsidRPr="00E42D54">
        <w:rPr>
          <w:rFonts w:eastAsia="Times New Roman"/>
          <w:lang w:eastAsia="en-GB"/>
        </w:rPr>
        <w:t>2.5.6 Critical Evaluation of Empirical Literature</w:t>
      </w:r>
      <w:bookmarkEnd w:id="27"/>
    </w:p>
    <w:p w14:paraId="199F0024"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 empirical literature provides valuable insights into the impact of AI on organisations, but several limitations are evident.</w:t>
      </w:r>
    </w:p>
    <w:p w14:paraId="03D51A6F"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First, there is a tendency to focus on large organisations, particularly in developed economies, limiting the generalisability of findings. Second, many studies rely on cross-sectional data, which does not capture the dynamic nature of AI adoption. Third, there is a lack of integration between studies on decision-making and competitive advantage, resulting in fragmented understanding.</w:t>
      </w:r>
    </w:p>
    <w:p w14:paraId="2163C508"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Additionally, the majority of empirical studies adopt a positivist approach, focusing on measurable outcomes while neglecting the social and organisational dimensions of AI adoption. This highlights the need for mixed-methods research that captures both quantitative and qualitative aspects.</w:t>
      </w:r>
    </w:p>
    <w:p w14:paraId="555B7ADD" w14:textId="344BD6C9" w:rsidR="007A5402" w:rsidRPr="00E42D54" w:rsidRDefault="007A5402" w:rsidP="00C63FFA">
      <w:pPr>
        <w:pStyle w:val="Heading2"/>
      </w:pPr>
      <w:bookmarkStart w:id="28" w:name="_Toc225583475"/>
      <w:r w:rsidRPr="00E42D54">
        <w:t>2.6 Conceptual Framework</w:t>
      </w:r>
      <w:bookmarkEnd w:id="28"/>
    </w:p>
    <w:p w14:paraId="5A36C806" w14:textId="77777777" w:rsidR="007A5402" w:rsidRPr="007A5402" w:rsidRDefault="007A5402"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7A5402">
        <w:rPr>
          <w:rFonts w:ascii="Times New Roman" w:eastAsia="Times New Roman" w:hAnsi="Times New Roman" w:cs="Times New Roman"/>
          <w:kern w:val="0"/>
          <w:lang w:eastAsia="en-GB"/>
          <w14:ligatures w14:val="none"/>
        </w:rPr>
        <w:t>This study proposes a conceptual framework linking Artificial Intelligence (AI) adoption, organisational decision-making, and competitive advantage. Drawing on the Resource-Based View and Dynamic Capabilities Theory, AI is conceptualised as a strategic capability that enhances organisational processes and performance (Barney, 1991; Teece, 2018).</w:t>
      </w:r>
    </w:p>
    <w:p w14:paraId="02A47D61" w14:textId="77777777" w:rsidR="007A5402" w:rsidRPr="007A5402" w:rsidRDefault="007A5402"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7A5402">
        <w:rPr>
          <w:rFonts w:ascii="Times New Roman" w:eastAsia="Times New Roman" w:hAnsi="Times New Roman" w:cs="Times New Roman"/>
          <w:kern w:val="0"/>
          <w:lang w:eastAsia="en-GB"/>
          <w14:ligatures w14:val="none"/>
        </w:rPr>
        <w:t>AI adoption is expected to improve decision-making effectiveness by enabling data-driven insights, increasing accuracy, and reducing uncertainty (Davenport and Ronanki, 2018; Shrestha, Ben-Menahem and von Krogh, 2019). Improved decision-making is therefore proposed to act as a mediating mechanism through which AI contributes to competitive advantage (Mikalef et al., 2020).</w:t>
      </w:r>
    </w:p>
    <w:p w14:paraId="7B6A94A1" w14:textId="77777777" w:rsidR="007A5402" w:rsidRPr="007A5402" w:rsidRDefault="007A5402"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7A5402">
        <w:rPr>
          <w:rFonts w:ascii="Times New Roman" w:eastAsia="Times New Roman" w:hAnsi="Times New Roman" w:cs="Times New Roman"/>
          <w:kern w:val="0"/>
          <w:lang w:eastAsia="en-GB"/>
          <w14:ligatures w14:val="none"/>
        </w:rPr>
        <w:t xml:space="preserve">However, this relationship is influenced by organisational factors such as leadership, culture, and data quality, which shape the effectiveness of AI implementation (Davenport et al., </w:t>
      </w:r>
      <w:r w:rsidRPr="007A5402">
        <w:rPr>
          <w:rFonts w:ascii="Times New Roman" w:eastAsia="Times New Roman" w:hAnsi="Times New Roman" w:cs="Times New Roman"/>
          <w:kern w:val="0"/>
          <w:lang w:eastAsia="en-GB"/>
          <w14:ligatures w14:val="none"/>
        </w:rPr>
        <w:lastRenderedPageBreak/>
        <w:t>2020). Additionally, trust in AI is a key moderating factor, affecting the extent to which decision-makers rely on AI-generated insights (Glikson and Woolley, 2020).</w:t>
      </w:r>
    </w:p>
    <w:p w14:paraId="42D4CCA4" w14:textId="77777777" w:rsidR="007A5402" w:rsidRPr="007A5402" w:rsidRDefault="007A5402"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7A5402">
        <w:rPr>
          <w:rFonts w:ascii="Times New Roman" w:eastAsia="Times New Roman" w:hAnsi="Times New Roman" w:cs="Times New Roman"/>
          <w:kern w:val="0"/>
          <w:lang w:eastAsia="en-GB"/>
          <w14:ligatures w14:val="none"/>
        </w:rPr>
        <w:t>Overall, the framework positions AI adoption as a driver of decision-making effectiveness, which in turn influences competitive advantage, while organisational and behavioural factors condition these relationships.</w:t>
      </w:r>
    </w:p>
    <w:p w14:paraId="1D4012DB" w14:textId="77777777" w:rsidR="00300B70" w:rsidRPr="00E42D54" w:rsidRDefault="00300B70" w:rsidP="00E42D54">
      <w:pPr>
        <w:spacing w:line="360" w:lineRule="auto"/>
        <w:rPr>
          <w:rFonts w:ascii="Times New Roman" w:hAnsi="Times New Roman" w:cs="Times New Roman"/>
        </w:rPr>
      </w:pPr>
    </w:p>
    <w:p w14:paraId="38DFE235" w14:textId="77777777" w:rsidR="00300B70" w:rsidRPr="00E42D54" w:rsidRDefault="00300B70" w:rsidP="00C63FFA">
      <w:pPr>
        <w:pStyle w:val="Heading1"/>
        <w:rPr>
          <w:rFonts w:eastAsia="Times New Roman"/>
          <w:lang w:eastAsia="en-GB"/>
        </w:rPr>
      </w:pPr>
      <w:bookmarkStart w:id="29" w:name="_Toc225583476"/>
      <w:r w:rsidRPr="00E42D54">
        <w:rPr>
          <w:rFonts w:eastAsia="Times New Roman"/>
          <w:lang w:eastAsia="en-GB"/>
        </w:rPr>
        <w:t>3. Research Methodology</w:t>
      </w:r>
      <w:bookmarkEnd w:id="29"/>
    </w:p>
    <w:p w14:paraId="7FF5EEC1" w14:textId="77777777" w:rsidR="00300B70" w:rsidRPr="00E42D54" w:rsidRDefault="00300B70" w:rsidP="00C63FFA">
      <w:pPr>
        <w:pStyle w:val="Heading2"/>
        <w:rPr>
          <w:rFonts w:eastAsia="Times New Roman"/>
          <w:lang w:eastAsia="en-GB"/>
        </w:rPr>
      </w:pPr>
      <w:bookmarkStart w:id="30" w:name="_Toc225583477"/>
      <w:r w:rsidRPr="00E42D54">
        <w:rPr>
          <w:rFonts w:eastAsia="Times New Roman"/>
          <w:lang w:eastAsia="en-GB"/>
        </w:rPr>
        <w:t>3.1 Introduction</w:t>
      </w:r>
      <w:bookmarkEnd w:id="30"/>
    </w:p>
    <w:p w14:paraId="18D56AB6" w14:textId="77777777" w:rsidR="00300B70"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This section outlines the methodological framework underpinning the study, guided by the Research Onion model developed by Saunders et al. (2019). The research onion provides a systematic and hierarchical approach to methodological decision-making, ensuring alignment between research philosophy, approach, strategy, and data collection techniques.</w:t>
      </w:r>
    </w:p>
    <w:p w14:paraId="78159839" w14:textId="47C4E9B8" w:rsidR="00A45EBB" w:rsidRPr="00E42D54" w:rsidRDefault="00A45EBB" w:rsidP="00A45EBB">
      <w:pPr>
        <w:spacing w:before="100" w:beforeAutospacing="1" w:after="100" w:afterAutospacing="1" w:line="360" w:lineRule="auto"/>
        <w:jc w:val="center"/>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drawing>
          <wp:inline distT="0" distB="0" distL="0" distR="0" wp14:anchorId="6847040B" wp14:editId="45C84BB9">
            <wp:extent cx="3804139" cy="2714511"/>
            <wp:effectExtent l="0" t="0" r="0" b="3810"/>
            <wp:docPr id="15794620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462084" name="Picture 1579462084"/>
                    <pic:cNvPicPr/>
                  </pic:nvPicPr>
                  <pic:blipFill>
                    <a:blip r:embed="rId9">
                      <a:extLst>
                        <a:ext uri="{28A0092B-C50C-407E-A947-70E740481C1C}">
                          <a14:useLocalDpi xmlns:a14="http://schemas.microsoft.com/office/drawing/2010/main" val="0"/>
                        </a:ext>
                      </a:extLst>
                    </a:blip>
                    <a:stretch>
                      <a:fillRect/>
                    </a:stretch>
                  </pic:blipFill>
                  <pic:spPr>
                    <a:xfrm>
                      <a:off x="0" y="0"/>
                      <a:ext cx="3848300" cy="2746023"/>
                    </a:xfrm>
                    <a:prstGeom prst="rect">
                      <a:avLst/>
                    </a:prstGeom>
                  </pic:spPr>
                </pic:pic>
              </a:graphicData>
            </a:graphic>
          </wp:inline>
        </w:drawing>
      </w:r>
    </w:p>
    <w:p w14:paraId="0D34BF1A" w14:textId="2CF32A25" w:rsidR="00300B70" w:rsidRPr="00E42D54" w:rsidRDefault="00300B70" w:rsidP="00CC6B6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Given the complexity of examining Artificial Intelligence (AI) adoption and its influence on organisational decision-making and competitive advantage, a robust and multi-layered methodological design is required. This study adopts a structured approach that integrates both quantitative and qualitative methods to capture the multifaceted nature of the research problem. Each methodological choice is critically justified to ensure coherence, rigour, and relevance to the research objectives.</w:t>
      </w:r>
    </w:p>
    <w:p w14:paraId="3B93EFC9" w14:textId="77777777" w:rsidR="00300B70" w:rsidRPr="00E42D54" w:rsidRDefault="00300B70" w:rsidP="00C63FFA">
      <w:pPr>
        <w:pStyle w:val="Heading2"/>
        <w:rPr>
          <w:rFonts w:eastAsia="Times New Roman"/>
          <w:lang w:eastAsia="en-GB"/>
        </w:rPr>
      </w:pPr>
      <w:bookmarkStart w:id="31" w:name="_Toc225583478"/>
      <w:r w:rsidRPr="00E42D54">
        <w:rPr>
          <w:rFonts w:eastAsia="Times New Roman"/>
          <w:lang w:eastAsia="en-GB"/>
        </w:rPr>
        <w:lastRenderedPageBreak/>
        <w:t>3.2 Research Philosophy</w:t>
      </w:r>
      <w:bookmarkEnd w:id="31"/>
    </w:p>
    <w:p w14:paraId="3562B35C" w14:textId="77777777" w:rsidR="00300B70" w:rsidRPr="00E42D54" w:rsidRDefault="00300B70" w:rsidP="005D2657">
      <w:pPr>
        <w:pStyle w:val="Heading3"/>
        <w:rPr>
          <w:rFonts w:eastAsia="Times New Roman"/>
          <w:lang w:eastAsia="en-GB"/>
        </w:rPr>
      </w:pPr>
      <w:bookmarkStart w:id="32" w:name="_Toc225583479"/>
      <w:r w:rsidRPr="00E42D54">
        <w:rPr>
          <w:rFonts w:eastAsia="Times New Roman"/>
          <w:lang w:eastAsia="en-GB"/>
        </w:rPr>
        <w:t>3.2.1 Ontological Stance</w:t>
      </w:r>
      <w:bookmarkEnd w:id="32"/>
    </w:p>
    <w:p w14:paraId="268792E3"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Ontology concerns the nature of reality and the assumptions made about what constitutes knowledge (Saunders et al., 2019). This study adopts a pragmatist ontological position, which recognises that organisational reality is both objective and socially constructed.</w:t>
      </w:r>
    </w:p>
    <w:p w14:paraId="3A1AC65D"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In the context of AI adoption, reality is not fixed but shaped by technological systems, organisational structures, and human interactions. For instance, while AI may objectively improve decision-making efficiency, its perceived value is influenced by employee trust, organisational culture, and contextual factors.</w:t>
      </w:r>
    </w:p>
    <w:p w14:paraId="080F27A6" w14:textId="398812B5"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Rationale:</w:t>
      </w:r>
      <w:r w:rsidRPr="00E42D54">
        <w:rPr>
          <w:rFonts w:ascii="Times New Roman" w:eastAsia="Times New Roman" w:hAnsi="Times New Roman" w:cs="Times New Roman"/>
          <w:kern w:val="0"/>
          <w:lang w:eastAsia="en-GB"/>
          <w14:ligatures w14:val="none"/>
        </w:rPr>
        <w:br/>
        <w:t>A pragmatist ontology is appropriate as it accommodates multiple realities, enabling the study to capture both measurable outcomes and subjective experiences associated with AI implementation.</w:t>
      </w:r>
    </w:p>
    <w:p w14:paraId="4870C945" w14:textId="77777777" w:rsidR="00300B70" w:rsidRPr="00E42D54" w:rsidRDefault="00300B70" w:rsidP="005D2657">
      <w:pPr>
        <w:pStyle w:val="Heading3"/>
        <w:rPr>
          <w:rFonts w:eastAsia="Times New Roman"/>
          <w:lang w:eastAsia="en-GB"/>
        </w:rPr>
      </w:pPr>
      <w:bookmarkStart w:id="33" w:name="_Toc225583480"/>
      <w:r w:rsidRPr="00E42D54">
        <w:rPr>
          <w:rFonts w:eastAsia="Times New Roman"/>
          <w:lang w:eastAsia="en-GB"/>
        </w:rPr>
        <w:t>3.2.2 Epistemological Stance</w:t>
      </w:r>
      <w:bookmarkEnd w:id="33"/>
    </w:p>
    <w:p w14:paraId="29E63E39"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Epistemology relates to how knowledge is generated and validated (Bryman, 2016). This study adopts a pragmatic epistemological stance, which allows for the integration of both positivist and interpretivist perspectives.</w:t>
      </w:r>
    </w:p>
    <w:p w14:paraId="00EDE89A"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From a positivist perspective, knowledge is derived from empirical observation and statistical analysis. This is reflected in the quantitative component of the study, which examines relationships between AI adoption and organisational outcomes. From an interpretivist perspective, knowledge is socially constructed through individual experiences, which is captured through qualitative interviews.</w:t>
      </w:r>
    </w:p>
    <w:p w14:paraId="420111E5"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Rationale:</w:t>
      </w:r>
      <w:r w:rsidRPr="00E42D54">
        <w:rPr>
          <w:rFonts w:ascii="Times New Roman" w:eastAsia="Times New Roman" w:hAnsi="Times New Roman" w:cs="Times New Roman"/>
          <w:kern w:val="0"/>
          <w:lang w:eastAsia="en-GB"/>
          <w14:ligatures w14:val="none"/>
        </w:rPr>
        <w:br/>
        <w:t>The adoption of a pragmatic epistemology enables the researcher to combine objective measurement with subjective interpretation, thereby providing a comprehensive understanding of the research problem.</w:t>
      </w:r>
    </w:p>
    <w:p w14:paraId="3E184FA4" w14:textId="26E9C20D"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45B41687" w14:textId="77777777" w:rsidR="00300B70" w:rsidRPr="00E42D54" w:rsidRDefault="00300B70" w:rsidP="00C63FFA">
      <w:pPr>
        <w:pStyle w:val="Heading2"/>
        <w:rPr>
          <w:rFonts w:eastAsia="Times New Roman"/>
          <w:lang w:eastAsia="en-GB"/>
        </w:rPr>
      </w:pPr>
      <w:bookmarkStart w:id="34" w:name="_Toc225583481"/>
      <w:r w:rsidRPr="00E42D54">
        <w:rPr>
          <w:rFonts w:eastAsia="Times New Roman"/>
          <w:lang w:eastAsia="en-GB"/>
        </w:rPr>
        <w:lastRenderedPageBreak/>
        <w:t>3.3 Research Approach</w:t>
      </w:r>
      <w:bookmarkEnd w:id="34"/>
    </w:p>
    <w:p w14:paraId="28D10B9E"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 research approach defines the relationship between theory and data. This study adopts an abductive approach, which combines elements of deductive and inductive reasoning (Dubois and Gadde, 2002).</w:t>
      </w:r>
    </w:p>
    <w:p w14:paraId="76B76651"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 research begins with established theoretical frameworks, such as the Resource-Based View and dynamic capabilities theory, which inform the conceptual foundation of the study. These theoretical insights are then tested and refined through empirical data collected from participants.</w:t>
      </w:r>
    </w:p>
    <w:p w14:paraId="74DD1AEC"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Unlike purely deductive approaches, which focus on hypothesis testing, or inductive approaches, which generate theory from data, the abductive approach allows for iterative theory development. This is particularly relevant in the context of AI, where rapid technological advancements may render existing theories insufficient.</w:t>
      </w:r>
    </w:p>
    <w:p w14:paraId="615EC658"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Rationale:</w:t>
      </w:r>
      <w:r w:rsidRPr="00E42D54">
        <w:rPr>
          <w:rFonts w:ascii="Times New Roman" w:eastAsia="Times New Roman" w:hAnsi="Times New Roman" w:cs="Times New Roman"/>
          <w:kern w:val="0"/>
          <w:lang w:eastAsia="en-GB"/>
          <w14:ligatures w14:val="none"/>
        </w:rPr>
        <w:br/>
        <w:t>An abductive approach is well-suited to this study as it enables the integration of theoretical knowledge with empirical insights, facilitating a more nuanced understanding of AI adoption.</w:t>
      </w:r>
    </w:p>
    <w:p w14:paraId="0BEC0C7E" w14:textId="4203CD5A"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79A7EE2D" w14:textId="77777777" w:rsidR="00300B70" w:rsidRPr="00E42D54" w:rsidRDefault="00300B70" w:rsidP="00C63FFA">
      <w:pPr>
        <w:pStyle w:val="Heading2"/>
        <w:rPr>
          <w:rFonts w:eastAsia="Times New Roman"/>
          <w:lang w:eastAsia="en-GB"/>
        </w:rPr>
      </w:pPr>
      <w:bookmarkStart w:id="35" w:name="_Toc225583482"/>
      <w:r w:rsidRPr="00E42D54">
        <w:rPr>
          <w:rFonts w:eastAsia="Times New Roman"/>
          <w:lang w:eastAsia="en-GB"/>
        </w:rPr>
        <w:t>3.4 Research Strategy</w:t>
      </w:r>
      <w:bookmarkEnd w:id="35"/>
    </w:p>
    <w:p w14:paraId="3A691B3A" w14:textId="1CE362AE"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The research strategy outlines </w:t>
      </w:r>
      <w:r w:rsidR="003A0F64" w:rsidRPr="00E42D54">
        <w:rPr>
          <w:rFonts w:ascii="Times New Roman" w:eastAsia="Times New Roman" w:hAnsi="Times New Roman" w:cs="Times New Roman"/>
          <w:kern w:val="0"/>
          <w:lang w:eastAsia="en-GB"/>
          <w14:ligatures w14:val="none"/>
        </w:rPr>
        <w:t>the plan</w:t>
      </w:r>
      <w:r w:rsidRPr="00E42D54">
        <w:rPr>
          <w:rFonts w:ascii="Times New Roman" w:eastAsia="Times New Roman" w:hAnsi="Times New Roman" w:cs="Times New Roman"/>
          <w:kern w:val="0"/>
          <w:lang w:eastAsia="en-GB"/>
          <w14:ligatures w14:val="none"/>
        </w:rPr>
        <w:t xml:space="preserve"> for data collection and analysis. This study employs a mixed-methods strategy, combining quantitative and qualitative techniques to address the research objectives.</w:t>
      </w:r>
    </w:p>
    <w:p w14:paraId="6D4642AE" w14:textId="034A3458"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The quantitative component involves the use of survey data to identify patterns and relationships between AI adoption, decision-making, and competitive advantage. The qualitative component involves semi-structured interviews to explore </w:t>
      </w:r>
      <w:r w:rsidR="00840A80" w:rsidRPr="00E42D54">
        <w:rPr>
          <w:rFonts w:ascii="Times New Roman" w:eastAsia="Times New Roman" w:hAnsi="Times New Roman" w:cs="Times New Roman"/>
          <w:kern w:val="0"/>
          <w:lang w:eastAsia="en-GB"/>
          <w14:ligatures w14:val="none"/>
        </w:rPr>
        <w:t>participants</w:t>
      </w:r>
      <w:r w:rsidR="00840A80">
        <w:rPr>
          <w:rFonts w:ascii="Times New Roman" w:eastAsia="Times New Roman" w:hAnsi="Times New Roman" w:cs="Times New Roman"/>
          <w:kern w:val="0"/>
          <w:lang w:eastAsia="en-GB"/>
          <w14:ligatures w14:val="none"/>
        </w:rPr>
        <w:t xml:space="preserve"> </w:t>
      </w:r>
      <w:r w:rsidR="00840A80" w:rsidRPr="00E42D54">
        <w:rPr>
          <w:rFonts w:ascii="Times New Roman" w:eastAsia="Times New Roman" w:hAnsi="Times New Roman" w:cs="Times New Roman"/>
          <w:kern w:val="0"/>
          <w:lang w:eastAsia="en-GB"/>
          <w14:ligatures w14:val="none"/>
        </w:rPr>
        <w:t>experiences</w:t>
      </w:r>
      <w:r w:rsidRPr="00E42D54">
        <w:rPr>
          <w:rFonts w:ascii="Times New Roman" w:eastAsia="Times New Roman" w:hAnsi="Times New Roman" w:cs="Times New Roman"/>
          <w:kern w:val="0"/>
          <w:lang w:eastAsia="en-GB"/>
          <w14:ligatures w14:val="none"/>
        </w:rPr>
        <w:t xml:space="preserve"> and perceptions in greater depth.</w:t>
      </w:r>
    </w:p>
    <w:p w14:paraId="3B78F968"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Justification:</w:t>
      </w:r>
      <w:r w:rsidRPr="00E42D54">
        <w:rPr>
          <w:rFonts w:ascii="Times New Roman" w:eastAsia="Times New Roman" w:hAnsi="Times New Roman" w:cs="Times New Roman"/>
          <w:kern w:val="0"/>
          <w:lang w:eastAsia="en-GB"/>
          <w14:ligatures w14:val="none"/>
        </w:rPr>
        <w:br/>
        <w:t xml:space="preserve">The mixed-methods strategy enhances the robustness of the research by enabling triangulation, whereby findings from different data sources are compared and validated (Creswell and Plano Clark, 2018). This approach is particularly appropriate for complex </w:t>
      </w:r>
      <w:r w:rsidRPr="00E42D54">
        <w:rPr>
          <w:rFonts w:ascii="Times New Roman" w:eastAsia="Times New Roman" w:hAnsi="Times New Roman" w:cs="Times New Roman"/>
          <w:kern w:val="0"/>
          <w:lang w:eastAsia="en-GB"/>
          <w14:ligatures w14:val="none"/>
        </w:rPr>
        <w:lastRenderedPageBreak/>
        <w:t>organisational phenomena, where both measurable outcomes and contextual factors must be considered.</w:t>
      </w:r>
    </w:p>
    <w:p w14:paraId="2B04EFB6" w14:textId="39105118"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776CE64A" w14:textId="77777777" w:rsidR="00300B70" w:rsidRPr="00E42D54" w:rsidRDefault="00300B70" w:rsidP="00C63FFA">
      <w:pPr>
        <w:pStyle w:val="Heading2"/>
        <w:rPr>
          <w:rFonts w:eastAsia="Times New Roman"/>
          <w:lang w:eastAsia="en-GB"/>
        </w:rPr>
      </w:pPr>
      <w:bookmarkStart w:id="36" w:name="_Toc225583483"/>
      <w:r w:rsidRPr="00E42D54">
        <w:rPr>
          <w:rFonts w:eastAsia="Times New Roman"/>
          <w:lang w:eastAsia="en-GB"/>
        </w:rPr>
        <w:t>3.5 Research Method</w:t>
      </w:r>
      <w:bookmarkEnd w:id="36"/>
    </w:p>
    <w:p w14:paraId="27CBA889"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This study adopts a mixed-methods research design, integrating both quantitative and qualitative methods within a sequential explanatory framework.</w:t>
      </w:r>
    </w:p>
    <w:p w14:paraId="4B0D48CA" w14:textId="77777777" w:rsidR="00300B70" w:rsidRPr="00E42D54" w:rsidRDefault="00300B70" w:rsidP="00E42D54">
      <w:pPr>
        <w:spacing w:before="100" w:beforeAutospacing="1" w:after="100" w:afterAutospacing="1" w:line="360" w:lineRule="auto"/>
        <w:outlineLvl w:val="2"/>
        <w:rPr>
          <w:rFonts w:ascii="Times New Roman" w:eastAsia="Times New Roman" w:hAnsi="Times New Roman" w:cs="Times New Roman"/>
          <w:kern w:val="0"/>
          <w:lang w:eastAsia="en-GB"/>
          <w14:ligatures w14:val="none"/>
        </w:rPr>
      </w:pPr>
      <w:bookmarkStart w:id="37" w:name="_Toc225583484"/>
      <w:r w:rsidRPr="00E42D54">
        <w:rPr>
          <w:rFonts w:ascii="Times New Roman" w:eastAsia="Times New Roman" w:hAnsi="Times New Roman" w:cs="Times New Roman"/>
          <w:kern w:val="0"/>
          <w:lang w:eastAsia="en-GB"/>
          <w14:ligatures w14:val="none"/>
        </w:rPr>
        <w:t>Quantitative Method</w:t>
      </w:r>
      <w:bookmarkEnd w:id="37"/>
    </w:p>
    <w:p w14:paraId="57AE4FFD"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 quantitative component involves the use of a structured survey to collect data from a large sample of organisational employees and managers. The survey is designed to measure key variables, including:</w:t>
      </w:r>
    </w:p>
    <w:p w14:paraId="553F783F" w14:textId="77777777" w:rsidR="00300B70" w:rsidRPr="00E42D54" w:rsidRDefault="00300B70" w:rsidP="00E42D54">
      <w:pPr>
        <w:numPr>
          <w:ilvl w:val="0"/>
          <w:numId w:val="5"/>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The extent of AI adoption </w:t>
      </w:r>
    </w:p>
    <w:p w14:paraId="7EF4F2D5" w14:textId="77777777" w:rsidR="00300B70" w:rsidRPr="00E42D54" w:rsidRDefault="00300B70" w:rsidP="00E42D54">
      <w:pPr>
        <w:numPr>
          <w:ilvl w:val="0"/>
          <w:numId w:val="5"/>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The impact of AI on decision-making processes </w:t>
      </w:r>
    </w:p>
    <w:p w14:paraId="1614CF71" w14:textId="77777777" w:rsidR="00300B70" w:rsidRPr="00E42D54" w:rsidRDefault="00300B70" w:rsidP="00E42D54">
      <w:pPr>
        <w:numPr>
          <w:ilvl w:val="0"/>
          <w:numId w:val="5"/>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Perceived competitive advantage </w:t>
      </w:r>
    </w:p>
    <w:p w14:paraId="1E4788B0" w14:textId="236799B9" w:rsidR="007A5402" w:rsidRPr="00E42D54" w:rsidRDefault="00300B70" w:rsidP="00C63FFA">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 use of standardised questions ensures consistency and enables statistical analysis of relationships between variables.</w:t>
      </w:r>
    </w:p>
    <w:p w14:paraId="711588C5" w14:textId="77777777" w:rsidR="00300B70" w:rsidRPr="00E42D54" w:rsidRDefault="00300B70" w:rsidP="00E42D54">
      <w:pPr>
        <w:spacing w:before="100" w:beforeAutospacing="1" w:after="100" w:afterAutospacing="1" w:line="360" w:lineRule="auto"/>
        <w:outlineLvl w:val="2"/>
        <w:rPr>
          <w:rFonts w:ascii="Times New Roman" w:eastAsia="Times New Roman" w:hAnsi="Times New Roman" w:cs="Times New Roman"/>
          <w:kern w:val="0"/>
          <w:lang w:eastAsia="en-GB"/>
          <w14:ligatures w14:val="none"/>
        </w:rPr>
      </w:pPr>
      <w:bookmarkStart w:id="38" w:name="_Toc225583485"/>
      <w:r w:rsidRPr="00E42D54">
        <w:rPr>
          <w:rFonts w:ascii="Times New Roman" w:eastAsia="Times New Roman" w:hAnsi="Times New Roman" w:cs="Times New Roman"/>
          <w:kern w:val="0"/>
          <w:lang w:eastAsia="en-GB"/>
          <w14:ligatures w14:val="none"/>
        </w:rPr>
        <w:t>Qualitative Method</w:t>
      </w:r>
      <w:bookmarkEnd w:id="38"/>
    </w:p>
    <w:p w14:paraId="622CF45C" w14:textId="0D95F399"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The qualitative component involves semi-structured interviews with a purposive sample of participants. This method allows for in-depth exploration of </w:t>
      </w:r>
      <w:r w:rsidR="00840A80" w:rsidRPr="00E42D54">
        <w:rPr>
          <w:rFonts w:ascii="Times New Roman" w:eastAsia="Times New Roman" w:hAnsi="Times New Roman" w:cs="Times New Roman"/>
          <w:kern w:val="0"/>
          <w:lang w:eastAsia="en-GB"/>
          <w14:ligatures w14:val="none"/>
        </w:rPr>
        <w:t>participants</w:t>
      </w:r>
      <w:r w:rsidR="00840A80">
        <w:rPr>
          <w:rFonts w:ascii="Times New Roman" w:eastAsia="Times New Roman" w:hAnsi="Times New Roman" w:cs="Times New Roman"/>
          <w:kern w:val="0"/>
          <w:lang w:eastAsia="en-GB"/>
          <w14:ligatures w14:val="none"/>
        </w:rPr>
        <w:t xml:space="preserve"> </w:t>
      </w:r>
      <w:r w:rsidR="00840A80" w:rsidRPr="00E42D54">
        <w:rPr>
          <w:rFonts w:ascii="Times New Roman" w:eastAsia="Times New Roman" w:hAnsi="Times New Roman" w:cs="Times New Roman"/>
          <w:kern w:val="0"/>
          <w:lang w:eastAsia="en-GB"/>
          <w14:ligatures w14:val="none"/>
        </w:rPr>
        <w:t>experiences</w:t>
      </w:r>
      <w:r w:rsidRPr="00E42D54">
        <w:rPr>
          <w:rFonts w:ascii="Times New Roman" w:eastAsia="Times New Roman" w:hAnsi="Times New Roman" w:cs="Times New Roman"/>
          <w:kern w:val="0"/>
          <w:lang w:eastAsia="en-GB"/>
          <w14:ligatures w14:val="none"/>
        </w:rPr>
        <w:t>, perceptions, and interpretations of AI adoption.</w:t>
      </w:r>
    </w:p>
    <w:p w14:paraId="3DD7F3CD" w14:textId="15AE7D1A" w:rsidR="00300B70" w:rsidRPr="00E42D54" w:rsidRDefault="00300B70" w:rsidP="005D2657">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Semi-structured interviews provide flexibility, enabling the researcher to probe complex issues while maintaining a consistent thematic focus. This is particularly important in understanding the organisational and human dimensions of AI implementation.</w:t>
      </w:r>
    </w:p>
    <w:p w14:paraId="20B0C42F"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Rationale:</w:t>
      </w:r>
      <w:r w:rsidRPr="00E42D54">
        <w:rPr>
          <w:rFonts w:ascii="Times New Roman" w:eastAsia="Times New Roman" w:hAnsi="Times New Roman" w:cs="Times New Roman"/>
          <w:kern w:val="0"/>
          <w:lang w:eastAsia="en-GB"/>
          <w14:ligatures w14:val="none"/>
        </w:rPr>
        <w:br/>
        <w:t xml:space="preserve">The integration of quantitative and qualitative methods provides a comprehensive understanding of the research problem. While quantitative data offers generalisable insights, </w:t>
      </w:r>
      <w:r w:rsidRPr="00E42D54">
        <w:rPr>
          <w:rFonts w:ascii="Times New Roman" w:eastAsia="Times New Roman" w:hAnsi="Times New Roman" w:cs="Times New Roman"/>
          <w:kern w:val="0"/>
          <w:lang w:eastAsia="en-GB"/>
          <w14:ligatures w14:val="none"/>
        </w:rPr>
        <w:lastRenderedPageBreak/>
        <w:t>qualitative data provides depth and contextual richness, thereby enhancing the overall validity of the study (Saunders et al., 2019).</w:t>
      </w:r>
    </w:p>
    <w:p w14:paraId="38630834" w14:textId="6EA941D6"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4A3E9785" w14:textId="77777777" w:rsidR="00300B70" w:rsidRPr="00E42D54" w:rsidRDefault="00300B70" w:rsidP="00C63FFA">
      <w:pPr>
        <w:pStyle w:val="Heading2"/>
        <w:rPr>
          <w:rFonts w:eastAsia="Times New Roman"/>
          <w:lang w:eastAsia="en-GB"/>
        </w:rPr>
      </w:pPr>
      <w:bookmarkStart w:id="39" w:name="_Toc225583486"/>
      <w:r w:rsidRPr="00E42D54">
        <w:rPr>
          <w:rFonts w:eastAsia="Times New Roman"/>
          <w:lang w:eastAsia="en-GB"/>
        </w:rPr>
        <w:t>3.6 Research Time Horizon</w:t>
      </w:r>
      <w:bookmarkEnd w:id="39"/>
    </w:p>
    <w:p w14:paraId="5E47A0FB"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 research adopts a cross-sectional time horizon, whereby data is collected at a single point in time.</w:t>
      </w:r>
    </w:p>
    <w:p w14:paraId="7CF7AAF3"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Rationale:</w:t>
      </w:r>
      <w:r w:rsidRPr="00E42D54">
        <w:rPr>
          <w:rFonts w:ascii="Times New Roman" w:eastAsia="Times New Roman" w:hAnsi="Times New Roman" w:cs="Times New Roman"/>
          <w:kern w:val="0"/>
          <w:lang w:eastAsia="en-GB"/>
          <w14:ligatures w14:val="none"/>
        </w:rPr>
        <w:br/>
        <w:t>A cross-sectional design is appropriate for this study as it enables the researcher to capture a snapshot of AI adoption and its impact on organisational decision-making. While longitudinal research may provide deeper insights into changes over time, it is not feasible within the time constraints of this study.</w:t>
      </w:r>
    </w:p>
    <w:p w14:paraId="44663073"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However, it is acknowledged that the cross-sectional nature of the research may limit the ability to establish causal relationships.</w:t>
      </w:r>
    </w:p>
    <w:p w14:paraId="1F5D9581" w14:textId="379F205C"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643D34A7" w14:textId="77777777" w:rsidR="00300B70" w:rsidRPr="00E42D54" w:rsidRDefault="00300B70" w:rsidP="00C63FFA">
      <w:pPr>
        <w:pStyle w:val="Heading2"/>
        <w:rPr>
          <w:rFonts w:eastAsia="Times New Roman"/>
          <w:lang w:eastAsia="en-GB"/>
        </w:rPr>
      </w:pPr>
      <w:bookmarkStart w:id="40" w:name="_Toc225583487"/>
      <w:r w:rsidRPr="00E42D54">
        <w:rPr>
          <w:rFonts w:eastAsia="Times New Roman"/>
          <w:lang w:eastAsia="en-GB"/>
        </w:rPr>
        <w:t>3.7 Data Collection</w:t>
      </w:r>
      <w:bookmarkEnd w:id="40"/>
    </w:p>
    <w:p w14:paraId="1B19CCC0" w14:textId="77777777" w:rsidR="00300B70" w:rsidRPr="00E42D54" w:rsidRDefault="00300B70" w:rsidP="005D2657">
      <w:pPr>
        <w:pStyle w:val="Heading3"/>
        <w:rPr>
          <w:rFonts w:eastAsia="Times New Roman"/>
          <w:lang w:eastAsia="en-GB"/>
        </w:rPr>
      </w:pPr>
      <w:bookmarkStart w:id="41" w:name="_Toc225583488"/>
      <w:r w:rsidRPr="00E42D54">
        <w:rPr>
          <w:rFonts w:eastAsia="Times New Roman"/>
          <w:lang w:eastAsia="en-GB"/>
        </w:rPr>
        <w:t>3.7.1 Survey Design and Data Collection</w:t>
      </w:r>
      <w:bookmarkEnd w:id="41"/>
    </w:p>
    <w:p w14:paraId="3D1FF3D3" w14:textId="599B27BE" w:rsidR="007A5402" w:rsidRPr="007A5402" w:rsidRDefault="007A5402"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7A5402">
        <w:rPr>
          <w:rFonts w:ascii="Times New Roman" w:eastAsia="Times New Roman" w:hAnsi="Times New Roman" w:cs="Times New Roman"/>
          <w:kern w:val="0"/>
          <w:lang w:eastAsia="en-GB"/>
          <w14:ligatures w14:val="none"/>
        </w:rPr>
        <w:t xml:space="preserve">The quantitative phase will involve a sample of approximately </w:t>
      </w:r>
      <w:r w:rsidRPr="00E42D54">
        <w:rPr>
          <w:rFonts w:ascii="Times New Roman" w:eastAsia="Times New Roman" w:hAnsi="Times New Roman" w:cs="Times New Roman"/>
          <w:kern w:val="0"/>
          <w:lang w:eastAsia="en-GB"/>
          <w14:ligatures w14:val="none"/>
        </w:rPr>
        <w:t xml:space="preserve">50 </w:t>
      </w:r>
      <w:r w:rsidRPr="007A5402">
        <w:rPr>
          <w:rFonts w:ascii="Times New Roman" w:eastAsia="Times New Roman" w:hAnsi="Times New Roman" w:cs="Times New Roman"/>
          <w:kern w:val="0"/>
          <w:lang w:eastAsia="en-GB"/>
          <w14:ligatures w14:val="none"/>
        </w:rPr>
        <w:t>participants, including managers and employees involved in organisational decision-making across multiple industries. A stratified sampling approach will be used to ensure representation across different organisational roles and sectors.</w:t>
      </w:r>
    </w:p>
    <w:p w14:paraId="7A70AC0D" w14:textId="127567ED" w:rsidR="00BB7F0D" w:rsidRPr="00BB7F0D" w:rsidRDefault="00BB7F0D" w:rsidP="00E42D54">
      <w:pPr>
        <w:spacing w:before="100" w:beforeAutospacing="1" w:after="100" w:afterAutospacing="1" w:line="360" w:lineRule="auto"/>
        <w:rPr>
          <w:rFonts w:ascii="Times New Roman" w:hAnsi="Times New Roman" w:cs="Times New Roman"/>
        </w:rPr>
      </w:pPr>
      <w:r w:rsidRPr="00BB7F0D">
        <w:rPr>
          <w:rFonts w:ascii="Times New Roman" w:hAnsi="Times New Roman" w:cs="Times New Roman"/>
        </w:rPr>
        <w:t>The survey will be distributed online via professional networks, targeting individuals involved in decision-making processes within organisations. The use of online distribution facilitates efficient data collection and access to a diverse sample</w:t>
      </w:r>
      <w:r>
        <w:rPr>
          <w:rFonts w:ascii="Times New Roman" w:hAnsi="Times New Roman" w:cs="Times New Roman"/>
        </w:rPr>
        <w:t>s</w:t>
      </w:r>
      <w:r w:rsidRPr="00BB7F0D">
        <w:rPr>
          <w:rFonts w:ascii="Times New Roman" w:hAnsi="Times New Roman" w:cs="Times New Roman"/>
        </w:rPr>
        <w:t>.</w:t>
      </w:r>
    </w:p>
    <w:p w14:paraId="79241871" w14:textId="3B8BBA23"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Justification:</w:t>
      </w:r>
      <w:r w:rsidRPr="00E42D54">
        <w:rPr>
          <w:rFonts w:ascii="Times New Roman" w:eastAsia="Times New Roman" w:hAnsi="Times New Roman" w:cs="Times New Roman"/>
          <w:kern w:val="0"/>
          <w:lang w:eastAsia="en-GB"/>
          <w14:ligatures w14:val="none"/>
        </w:rPr>
        <w:br/>
        <w:t>Surveys are effective for collecting data from large samples and enable statistical analysis, making them suitable for identifying patterns and relationships (Bryman, 2016).</w:t>
      </w:r>
    </w:p>
    <w:p w14:paraId="78CA956B" w14:textId="1582024E"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0ED31925" w14:textId="77777777" w:rsidR="00300B70" w:rsidRPr="00E42D54" w:rsidRDefault="00300B70" w:rsidP="005D2657">
      <w:pPr>
        <w:pStyle w:val="Heading3"/>
        <w:rPr>
          <w:rFonts w:eastAsia="Times New Roman"/>
          <w:lang w:eastAsia="en-GB"/>
        </w:rPr>
      </w:pPr>
      <w:bookmarkStart w:id="42" w:name="_Toc225583489"/>
      <w:r w:rsidRPr="00E42D54">
        <w:rPr>
          <w:rFonts w:eastAsia="Times New Roman"/>
          <w:lang w:eastAsia="en-GB"/>
        </w:rPr>
        <w:t>3.7.2 Semi-Structured Interviews</w:t>
      </w:r>
      <w:bookmarkEnd w:id="42"/>
    </w:p>
    <w:p w14:paraId="537849E0"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Semi-structured interviews will be conducted with a purposive sample of participants to complement the survey data. This method allows for deeper exploration of organisational experiences and contextual factors.</w:t>
      </w:r>
    </w:p>
    <w:p w14:paraId="48B7015F"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Interview questions will focus on:</w:t>
      </w:r>
    </w:p>
    <w:p w14:paraId="2FBC820A" w14:textId="77777777" w:rsidR="00300B70" w:rsidRPr="00E42D54" w:rsidRDefault="00300B70" w:rsidP="00E42D54">
      <w:pPr>
        <w:numPr>
          <w:ilvl w:val="0"/>
          <w:numId w:val="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Experiences with AI adoption </w:t>
      </w:r>
    </w:p>
    <w:p w14:paraId="6DD57C04" w14:textId="77777777" w:rsidR="00300B70" w:rsidRPr="00E42D54" w:rsidRDefault="00300B70" w:rsidP="00E42D54">
      <w:pPr>
        <w:numPr>
          <w:ilvl w:val="0"/>
          <w:numId w:val="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Perceived impact on decision-making </w:t>
      </w:r>
    </w:p>
    <w:p w14:paraId="3203A31C" w14:textId="77777777" w:rsidR="00300B70" w:rsidRPr="00E42D54" w:rsidRDefault="00300B70" w:rsidP="00E42D54">
      <w:pPr>
        <w:numPr>
          <w:ilvl w:val="0"/>
          <w:numId w:val="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Organisational challenges and opportunities </w:t>
      </w:r>
    </w:p>
    <w:p w14:paraId="5095342D"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Justification:</w:t>
      </w:r>
      <w:r w:rsidRPr="00E42D54">
        <w:rPr>
          <w:rFonts w:ascii="Times New Roman" w:eastAsia="Times New Roman" w:hAnsi="Times New Roman" w:cs="Times New Roman"/>
          <w:kern w:val="0"/>
          <w:lang w:eastAsia="en-GB"/>
          <w14:ligatures w14:val="none"/>
        </w:rPr>
        <w:br/>
        <w:t>Semi-structured interviews are particularly suitable for exploring complex phenomena, as they allow participants to express their perspectives in detail while enabling the researcher to probe relevant issues (Kvale and Brinkmann, 2009).</w:t>
      </w:r>
    </w:p>
    <w:p w14:paraId="06FF755F" w14:textId="4C312C6C"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11467AE2" w14:textId="77777777" w:rsidR="00300B70" w:rsidRPr="00E42D54" w:rsidRDefault="00300B70" w:rsidP="00C63FFA">
      <w:pPr>
        <w:pStyle w:val="Heading2"/>
        <w:rPr>
          <w:rFonts w:eastAsia="Times New Roman"/>
          <w:lang w:eastAsia="en-GB"/>
        </w:rPr>
      </w:pPr>
      <w:bookmarkStart w:id="43" w:name="_Toc225583490"/>
      <w:r w:rsidRPr="00E42D54">
        <w:rPr>
          <w:rFonts w:eastAsia="Times New Roman"/>
          <w:lang w:eastAsia="en-GB"/>
        </w:rPr>
        <w:t>3.8 Data Analysis Techniques</w:t>
      </w:r>
      <w:bookmarkEnd w:id="43"/>
    </w:p>
    <w:p w14:paraId="57E4DA83" w14:textId="77777777" w:rsidR="00300B70" w:rsidRPr="00E42D54" w:rsidRDefault="00300B70" w:rsidP="005D2657">
      <w:pPr>
        <w:pStyle w:val="Heading3"/>
        <w:rPr>
          <w:rFonts w:eastAsia="Times New Roman"/>
          <w:lang w:eastAsia="en-GB"/>
        </w:rPr>
      </w:pPr>
      <w:bookmarkStart w:id="44" w:name="_Toc225583491"/>
      <w:r w:rsidRPr="00E42D54">
        <w:rPr>
          <w:rFonts w:eastAsia="Times New Roman"/>
          <w:lang w:eastAsia="en-GB"/>
        </w:rPr>
        <w:t>3.8.1 Quantitative Data Analysis</w:t>
      </w:r>
      <w:bookmarkEnd w:id="44"/>
    </w:p>
    <w:p w14:paraId="019FA617"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Quantitative data will be analysed using SPSS software. The analysis will include:</w:t>
      </w:r>
    </w:p>
    <w:p w14:paraId="64B3734E" w14:textId="77777777" w:rsidR="00300B70" w:rsidRPr="00E42D54" w:rsidRDefault="00300B70" w:rsidP="00E42D54">
      <w:pPr>
        <w:numPr>
          <w:ilvl w:val="0"/>
          <w:numId w:val="7"/>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Descriptive statistics to summarise the data </w:t>
      </w:r>
    </w:p>
    <w:p w14:paraId="535B64F5" w14:textId="77777777" w:rsidR="00300B70" w:rsidRPr="00E42D54" w:rsidRDefault="00300B70" w:rsidP="00E42D54">
      <w:pPr>
        <w:numPr>
          <w:ilvl w:val="0"/>
          <w:numId w:val="7"/>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Correlation analysis to examine relationships between variables </w:t>
      </w:r>
    </w:p>
    <w:p w14:paraId="743CE657" w14:textId="77777777" w:rsidR="00300B70" w:rsidRPr="00E42D54" w:rsidRDefault="00300B70" w:rsidP="00E42D54">
      <w:pPr>
        <w:numPr>
          <w:ilvl w:val="0"/>
          <w:numId w:val="7"/>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Regression analysis to assess the impact of AI adoption on decision-making and competitive advantage </w:t>
      </w:r>
    </w:p>
    <w:p w14:paraId="5F5D818D"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These techniques provide a robust framework for analysing quantitative data and testing relationships between variables.</w:t>
      </w:r>
    </w:p>
    <w:p w14:paraId="213FF848" w14:textId="2ACE6CD0"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2E24B7E0" w14:textId="77777777" w:rsidR="00300B70" w:rsidRPr="00E42D54" w:rsidRDefault="00300B70" w:rsidP="005D2657">
      <w:pPr>
        <w:pStyle w:val="Heading3"/>
        <w:rPr>
          <w:rFonts w:eastAsia="Times New Roman"/>
          <w:lang w:eastAsia="en-GB"/>
        </w:rPr>
      </w:pPr>
      <w:bookmarkStart w:id="45" w:name="_Toc225583492"/>
      <w:r w:rsidRPr="00E42D54">
        <w:rPr>
          <w:rFonts w:eastAsia="Times New Roman"/>
          <w:lang w:eastAsia="en-GB"/>
        </w:rPr>
        <w:lastRenderedPageBreak/>
        <w:t>3.8.2 Qualitative Data Analysis</w:t>
      </w:r>
      <w:bookmarkEnd w:id="45"/>
    </w:p>
    <w:p w14:paraId="51AEDE6C"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Qualitative data will be analysed using thematic analysis, following the framework developed by Braun and Clarke (2006). This involves:</w:t>
      </w:r>
    </w:p>
    <w:p w14:paraId="3C97AB1A" w14:textId="77777777" w:rsidR="00300B70" w:rsidRPr="00E42D54" w:rsidRDefault="00300B70" w:rsidP="00E42D54">
      <w:pPr>
        <w:numPr>
          <w:ilvl w:val="0"/>
          <w:numId w:val="8"/>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Familiarisation with the data </w:t>
      </w:r>
    </w:p>
    <w:p w14:paraId="218BE46E" w14:textId="77777777" w:rsidR="00300B70" w:rsidRPr="00E42D54" w:rsidRDefault="00300B70" w:rsidP="00E42D54">
      <w:pPr>
        <w:numPr>
          <w:ilvl w:val="0"/>
          <w:numId w:val="8"/>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Coding of key themes </w:t>
      </w:r>
    </w:p>
    <w:p w14:paraId="0EC71D97" w14:textId="77777777" w:rsidR="00300B70" w:rsidRPr="00E42D54" w:rsidRDefault="00300B70" w:rsidP="00E42D54">
      <w:pPr>
        <w:numPr>
          <w:ilvl w:val="0"/>
          <w:numId w:val="8"/>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Identification of patterns </w:t>
      </w:r>
    </w:p>
    <w:p w14:paraId="07C6E43A" w14:textId="77777777" w:rsidR="00300B70" w:rsidRPr="00E42D54" w:rsidRDefault="00300B70" w:rsidP="00E42D54">
      <w:pPr>
        <w:numPr>
          <w:ilvl w:val="0"/>
          <w:numId w:val="8"/>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Interpretation of findings </w:t>
      </w:r>
    </w:p>
    <w:p w14:paraId="742E4BA6"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Rationale:</w:t>
      </w:r>
      <w:r w:rsidRPr="00E42D54">
        <w:rPr>
          <w:rFonts w:ascii="Times New Roman" w:eastAsia="Times New Roman" w:hAnsi="Times New Roman" w:cs="Times New Roman"/>
          <w:kern w:val="0"/>
          <w:lang w:eastAsia="en-GB"/>
          <w14:ligatures w14:val="none"/>
        </w:rPr>
        <w:br/>
        <w:t>Thematic analysis is appropriate for identifying patterns within qualitative data and provides a systematic approach to data interpretation.</w:t>
      </w:r>
    </w:p>
    <w:p w14:paraId="2F19238E" w14:textId="68AFF3AB"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7275C8FD" w14:textId="77777777" w:rsidR="00300B70" w:rsidRPr="00E42D54" w:rsidRDefault="00300B70" w:rsidP="00C63FFA">
      <w:pPr>
        <w:pStyle w:val="Heading2"/>
        <w:rPr>
          <w:rFonts w:eastAsia="Times New Roman"/>
          <w:lang w:eastAsia="en-GB"/>
        </w:rPr>
      </w:pPr>
      <w:bookmarkStart w:id="46" w:name="_Toc225583493"/>
      <w:r w:rsidRPr="00E42D54">
        <w:rPr>
          <w:rFonts w:eastAsia="Times New Roman"/>
          <w:lang w:eastAsia="en-GB"/>
        </w:rPr>
        <w:t>3.9 Reliability and Validity</w:t>
      </w:r>
      <w:bookmarkEnd w:id="46"/>
    </w:p>
    <w:p w14:paraId="2BAC79EA"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Ensuring reliability and validity is essential for maintaining the integrity of the research.</w:t>
      </w:r>
    </w:p>
    <w:p w14:paraId="12CDBDFB" w14:textId="77777777" w:rsidR="00300B70" w:rsidRPr="000C7206" w:rsidRDefault="00300B70" w:rsidP="000C7206">
      <w:pPr>
        <w:pStyle w:val="Heading3"/>
      </w:pPr>
      <w:bookmarkStart w:id="47" w:name="_Toc225583494"/>
      <w:r w:rsidRPr="000C7206">
        <w:t>Reliability</w:t>
      </w:r>
      <w:bookmarkEnd w:id="47"/>
    </w:p>
    <w:p w14:paraId="79FE13F5"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Reliability will be achieved through:</w:t>
      </w:r>
    </w:p>
    <w:p w14:paraId="23508CAD" w14:textId="77777777" w:rsidR="00300B70" w:rsidRPr="00E42D54" w:rsidRDefault="00300B70" w:rsidP="00E42D54">
      <w:pPr>
        <w:numPr>
          <w:ilvl w:val="0"/>
          <w:numId w:val="9"/>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Pilot testing of the survey instrument </w:t>
      </w:r>
    </w:p>
    <w:p w14:paraId="64318743" w14:textId="77777777" w:rsidR="00300B70" w:rsidRPr="00E42D54" w:rsidRDefault="00300B70" w:rsidP="00E42D54">
      <w:pPr>
        <w:numPr>
          <w:ilvl w:val="0"/>
          <w:numId w:val="9"/>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Use of standardised data collection procedures </w:t>
      </w:r>
    </w:p>
    <w:p w14:paraId="5B1EFAF1" w14:textId="51EC783E"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4E8DD514" w14:textId="77777777" w:rsidR="00300B70" w:rsidRPr="00E42D54" w:rsidRDefault="00300B70" w:rsidP="000C7206">
      <w:pPr>
        <w:pStyle w:val="Heading3"/>
        <w:rPr>
          <w:rFonts w:eastAsia="Times New Roman"/>
          <w:lang w:eastAsia="en-GB"/>
        </w:rPr>
      </w:pPr>
      <w:bookmarkStart w:id="48" w:name="_Toc225583495"/>
      <w:r w:rsidRPr="00E42D54">
        <w:rPr>
          <w:rFonts w:eastAsia="Times New Roman"/>
          <w:lang w:eastAsia="en-GB"/>
        </w:rPr>
        <w:t>Validity</w:t>
      </w:r>
      <w:bookmarkEnd w:id="48"/>
    </w:p>
    <w:p w14:paraId="32343ED4"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Validity will be ensured through:</w:t>
      </w:r>
    </w:p>
    <w:p w14:paraId="195B0756" w14:textId="77777777" w:rsidR="00300B70" w:rsidRPr="00E42D54" w:rsidRDefault="00300B70" w:rsidP="00E42D54">
      <w:pPr>
        <w:numPr>
          <w:ilvl w:val="0"/>
          <w:numId w:val="10"/>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Construct validity, achieved by using established theoretical frameworks </w:t>
      </w:r>
    </w:p>
    <w:p w14:paraId="54352A2F" w14:textId="77777777" w:rsidR="00300B70" w:rsidRPr="00E42D54" w:rsidRDefault="00300B70" w:rsidP="00E42D54">
      <w:pPr>
        <w:numPr>
          <w:ilvl w:val="0"/>
          <w:numId w:val="10"/>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Internal validity, supported by the use of statistical analysis </w:t>
      </w:r>
    </w:p>
    <w:p w14:paraId="16A032E8" w14:textId="77777777" w:rsidR="00300B70" w:rsidRPr="00E42D54" w:rsidRDefault="00300B70" w:rsidP="00E42D54">
      <w:pPr>
        <w:numPr>
          <w:ilvl w:val="0"/>
          <w:numId w:val="10"/>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External validity, enhanced through a diverse sample </w:t>
      </w:r>
    </w:p>
    <w:p w14:paraId="1ACD9BFD"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(Saunders et al., 2019)</w:t>
      </w:r>
    </w:p>
    <w:p w14:paraId="5CE60B1B" w14:textId="77CDBCBC"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0044EE9E" w14:textId="77777777" w:rsidR="00300B70" w:rsidRPr="00E42D54" w:rsidRDefault="00300B70" w:rsidP="00C63FFA">
      <w:pPr>
        <w:pStyle w:val="Heading2"/>
        <w:rPr>
          <w:rFonts w:eastAsia="Times New Roman"/>
          <w:lang w:eastAsia="en-GB"/>
        </w:rPr>
      </w:pPr>
      <w:bookmarkStart w:id="49" w:name="_Toc225583496"/>
      <w:r w:rsidRPr="00E42D54">
        <w:rPr>
          <w:rFonts w:eastAsia="Times New Roman"/>
          <w:lang w:eastAsia="en-GB"/>
        </w:rPr>
        <w:t>3.10 Ethical Considerations</w:t>
      </w:r>
      <w:bookmarkEnd w:id="49"/>
    </w:p>
    <w:p w14:paraId="6F82D4C6"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Ethical considerations are central to the research process. The study will adhere to the following principles:</w:t>
      </w:r>
    </w:p>
    <w:p w14:paraId="0929A4AC" w14:textId="77777777" w:rsidR="00300B70" w:rsidRPr="00E42D54" w:rsidRDefault="00300B70" w:rsidP="00E42D54">
      <w:pPr>
        <w:numPr>
          <w:ilvl w:val="0"/>
          <w:numId w:val="1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Informed consent: Participants will be fully informed about the research </w:t>
      </w:r>
    </w:p>
    <w:p w14:paraId="1D9F1C33" w14:textId="77777777" w:rsidR="00300B70" w:rsidRPr="00E42D54" w:rsidRDefault="00300B70" w:rsidP="00E42D54">
      <w:pPr>
        <w:numPr>
          <w:ilvl w:val="0"/>
          <w:numId w:val="1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Confidentiality: Participant identities will be anonymised </w:t>
      </w:r>
    </w:p>
    <w:p w14:paraId="7C098F77" w14:textId="77777777" w:rsidR="00300B70" w:rsidRPr="00E42D54" w:rsidRDefault="00300B70" w:rsidP="00E42D54">
      <w:pPr>
        <w:numPr>
          <w:ilvl w:val="0"/>
          <w:numId w:val="1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Voluntary participation: Participants may withdraw at any time </w:t>
      </w:r>
    </w:p>
    <w:p w14:paraId="15D1B840" w14:textId="77777777" w:rsidR="00300B70" w:rsidRPr="00E42D54" w:rsidRDefault="00300B70" w:rsidP="00E42D54">
      <w:pPr>
        <w:numPr>
          <w:ilvl w:val="0"/>
          <w:numId w:val="1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Data protection: Compliance with GDPR regulations </w:t>
      </w:r>
    </w:p>
    <w:p w14:paraId="29963802"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(Bryman, 2016)</w:t>
      </w:r>
    </w:p>
    <w:p w14:paraId="02EF6685"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These measures ensure that the research is conducted ethically and responsibly.</w:t>
      </w:r>
    </w:p>
    <w:p w14:paraId="5CF5DBAF" w14:textId="77777777" w:rsidR="00300B70" w:rsidRPr="00E42D54" w:rsidRDefault="00300B70" w:rsidP="00E42D54">
      <w:pPr>
        <w:spacing w:line="360" w:lineRule="auto"/>
        <w:rPr>
          <w:rFonts w:ascii="Times New Roman" w:hAnsi="Times New Roman" w:cs="Times New Roman"/>
        </w:rPr>
      </w:pPr>
    </w:p>
    <w:p w14:paraId="0F0A3F3F" w14:textId="77777777" w:rsidR="009C0FF9" w:rsidRPr="00E42D54" w:rsidRDefault="009C0FF9" w:rsidP="00C63FFA">
      <w:pPr>
        <w:pStyle w:val="Heading1"/>
        <w:rPr>
          <w:rFonts w:eastAsia="Times New Roman"/>
          <w:lang w:eastAsia="en-GB"/>
        </w:rPr>
      </w:pPr>
      <w:bookmarkStart w:id="50" w:name="_Toc225583497"/>
      <w:r w:rsidRPr="00E42D54">
        <w:rPr>
          <w:rFonts w:eastAsia="Times New Roman"/>
          <w:lang w:eastAsia="en-GB"/>
        </w:rPr>
        <w:t>4. Limitations of the Study</w:t>
      </w:r>
      <w:bookmarkEnd w:id="50"/>
    </w:p>
    <w:p w14:paraId="17290C29" w14:textId="68D2C953" w:rsidR="009C0FF9" w:rsidRPr="00E42D54" w:rsidRDefault="009C0FF9"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Despite the contributions of this study, several limitations must be acknowledged. Firstly, the research adopts a cross-sectional design, which captures AI adoption at a single point in time and therefore limits the ability to assess longitudinal developments. Given the rapidly evolving nature of AI technologies, this may restrict the </w:t>
      </w:r>
      <w:r w:rsidR="00840A80" w:rsidRPr="00E42D54">
        <w:rPr>
          <w:rFonts w:ascii="Times New Roman" w:eastAsia="Times New Roman" w:hAnsi="Times New Roman" w:cs="Times New Roman"/>
          <w:kern w:val="0"/>
          <w:lang w:eastAsia="en-GB"/>
          <w14:ligatures w14:val="none"/>
        </w:rPr>
        <w:t>studies</w:t>
      </w:r>
      <w:r w:rsidRPr="00E42D54">
        <w:rPr>
          <w:rFonts w:ascii="Times New Roman" w:eastAsia="Times New Roman" w:hAnsi="Times New Roman" w:cs="Times New Roman"/>
          <w:kern w:val="0"/>
          <w:lang w:eastAsia="en-GB"/>
          <w14:ligatures w14:val="none"/>
        </w:rPr>
        <w:t xml:space="preserve"> ability to fully capture dynamic organisational changes (Saunders et al., 2019).</w:t>
      </w:r>
    </w:p>
    <w:p w14:paraId="1CC4442F" w14:textId="77777777" w:rsidR="009C0FF9" w:rsidRPr="00E42D54" w:rsidRDefault="009C0FF9"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Secondly, the use of purposive sampling may limit the generalisability of the findings. While this approach ensures relevance of participants, it may introduce selection bias and reduce representativeness (Bryman, 2016). In addition, the relatively small qualitative sample may constrain the breadth of insights obtained.</w:t>
      </w:r>
    </w:p>
    <w:p w14:paraId="307876E6" w14:textId="77777777" w:rsidR="009C0FF9" w:rsidRPr="00E42D54" w:rsidRDefault="009C0FF9"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 reliance on self-reported data also presents a limitation, as participants may provide socially desirable responses or subjective interpretations, potentially affecting data accuracy (Podsakoff et al., 2003). Furthermore, the complexity and variability of AI adoption across organisations make it difficult to capture its full impact using standardised measures.</w:t>
      </w:r>
    </w:p>
    <w:p w14:paraId="0F2B1442" w14:textId="6D2855E3" w:rsidR="00C63FFA" w:rsidRPr="00D1384C" w:rsidRDefault="009C0FF9" w:rsidP="00D1384C">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lastRenderedPageBreak/>
        <w:t>Finally, the study is conducted within a specific organisational context, which may limit external validity. Differences in industry, organisational structure, and regulatory environments may influence the applicability of the findings.</w:t>
      </w:r>
    </w:p>
    <w:p w14:paraId="32C73A86" w14:textId="55F992BC" w:rsidR="005D2657" w:rsidRPr="005D2657" w:rsidRDefault="009C0FF9" w:rsidP="005D2657">
      <w:pPr>
        <w:pStyle w:val="Heading1"/>
        <w:rPr>
          <w:rFonts w:eastAsia="Times New Roman"/>
          <w:lang w:eastAsia="en-GB"/>
        </w:rPr>
      </w:pPr>
      <w:bookmarkStart w:id="51" w:name="_Toc225583498"/>
      <w:r w:rsidRPr="00E42D54">
        <w:rPr>
          <w:rFonts w:eastAsia="Times New Roman"/>
          <w:lang w:eastAsia="en-GB"/>
        </w:rPr>
        <w:t>5</w:t>
      </w:r>
      <w:r w:rsidR="00C63FFA">
        <w:rPr>
          <w:rFonts w:eastAsia="Times New Roman"/>
          <w:lang w:eastAsia="en-GB"/>
        </w:rPr>
        <w:t>.</w:t>
      </w:r>
      <w:r w:rsidRPr="00E42D54">
        <w:rPr>
          <w:rFonts w:eastAsia="Times New Roman"/>
          <w:lang w:eastAsia="en-GB"/>
        </w:rPr>
        <w:t xml:space="preserve"> Gantt Chart</w:t>
      </w:r>
      <w:bookmarkEnd w:id="51"/>
    </w:p>
    <w:p w14:paraId="117EF8F4" w14:textId="2ACCA02A" w:rsidR="005D2657" w:rsidRPr="005D2657" w:rsidRDefault="005D2657" w:rsidP="005D2657">
      <w:pPr>
        <w:pStyle w:val="NormalWeb"/>
        <w:spacing w:line="360" w:lineRule="auto"/>
      </w:pPr>
      <w:r w:rsidRPr="00E42D54">
        <w:t>The timeline has been designed to reflect the sequential nature of the research methodology, particularly the mixed-methods approach, where quantitative data collection precedes qualitative investigation. This structured planning enhances time management and ensures that each phase is completed efficiently.</w:t>
      </w:r>
    </w:p>
    <w:p w14:paraId="08876898" w14:textId="77777777" w:rsidR="009C0FF9" w:rsidRPr="00E42D54" w:rsidRDefault="009C0FF9"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Below is a simplified Gantt chart illustrating the timeline of the research activities:</w:t>
      </w:r>
    </w:p>
    <w:p w14:paraId="601C0CB5" w14:textId="2F255C32" w:rsidR="005D2657" w:rsidRDefault="009C0FF9" w:rsidP="00B343AE">
      <w:pPr>
        <w:spacing w:line="360" w:lineRule="auto"/>
        <w:jc w:val="center"/>
        <w:rPr>
          <w:rFonts w:ascii="Times New Roman" w:hAnsi="Times New Roman" w:cs="Times New Roman"/>
        </w:rPr>
      </w:pPr>
      <w:r w:rsidRPr="00E42D54">
        <w:rPr>
          <w:rFonts w:ascii="Times New Roman" w:hAnsi="Times New Roman" w:cs="Times New Roman"/>
        </w:rPr>
        <w:fldChar w:fldCharType="begin"/>
      </w:r>
      <w:r w:rsidRPr="00E42D54">
        <w:rPr>
          <w:rFonts w:ascii="Times New Roman" w:hAnsi="Times New Roman" w:cs="Times New Roman"/>
        </w:rPr>
        <w:instrText xml:space="preserve"> INCLUDEPICTURE "https://chatgpt.com/backend-api/estuary/content?id=file_00000000e888720aa6f631e4417f369d&amp;ts=492875&amp;p=fs&amp;cid=1&amp;sig=90893e7d13196846cb80de70f0bb75d5380c2795fcd5e311b6bf0e080f481f40&amp;v=0" \* MERGEFORMATINET </w:instrText>
      </w:r>
      <w:r w:rsidRPr="00E42D54">
        <w:rPr>
          <w:rFonts w:ascii="Times New Roman" w:hAnsi="Times New Roman" w:cs="Times New Roman"/>
        </w:rPr>
        <w:fldChar w:fldCharType="separate"/>
      </w:r>
      <w:r w:rsidRPr="00E42D54">
        <w:rPr>
          <w:rFonts w:ascii="Times New Roman" w:hAnsi="Times New Roman" w:cs="Times New Roman"/>
          <w:noProof/>
        </w:rPr>
        <w:drawing>
          <wp:inline distT="0" distB="0" distL="0" distR="0" wp14:anchorId="6F6AEBAD" wp14:editId="76BBD9CD">
            <wp:extent cx="4460778" cy="2313185"/>
            <wp:effectExtent l="0" t="0" r="0" b="0"/>
            <wp:docPr id="19319908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990879" name="Picture 1931990879"/>
                    <pic:cNvPicPr/>
                  </pic:nvPicPr>
                  <pic:blipFill>
                    <a:blip r:embed="rId10">
                      <a:extLst>
                        <a:ext uri="{28A0092B-C50C-407E-A947-70E740481C1C}">
                          <a14:useLocalDpi xmlns:a14="http://schemas.microsoft.com/office/drawing/2010/main" val="0"/>
                        </a:ext>
                      </a:extLst>
                    </a:blip>
                    <a:stretch>
                      <a:fillRect/>
                    </a:stretch>
                  </pic:blipFill>
                  <pic:spPr>
                    <a:xfrm>
                      <a:off x="0" y="0"/>
                      <a:ext cx="4688337" cy="2431188"/>
                    </a:xfrm>
                    <a:prstGeom prst="rect">
                      <a:avLst/>
                    </a:prstGeom>
                  </pic:spPr>
                </pic:pic>
              </a:graphicData>
            </a:graphic>
          </wp:inline>
        </w:drawing>
      </w:r>
      <w:r w:rsidRPr="00E42D54">
        <w:rPr>
          <w:rFonts w:ascii="Times New Roman" w:hAnsi="Times New Roman" w:cs="Times New Roman"/>
        </w:rPr>
        <w:fldChar w:fldCharType="end"/>
      </w:r>
    </w:p>
    <w:p w14:paraId="5C6CA0CC" w14:textId="77777777" w:rsidR="00D1384C" w:rsidRDefault="00D1384C" w:rsidP="00C63FFA">
      <w:pPr>
        <w:pStyle w:val="Heading1"/>
      </w:pPr>
    </w:p>
    <w:p w14:paraId="11DABD14" w14:textId="77777777" w:rsidR="00D1384C" w:rsidRDefault="00D1384C" w:rsidP="00C63FFA">
      <w:pPr>
        <w:pStyle w:val="Heading1"/>
      </w:pPr>
    </w:p>
    <w:p w14:paraId="010D4635" w14:textId="77777777" w:rsidR="00D1384C" w:rsidRDefault="00D1384C" w:rsidP="00C63FFA">
      <w:pPr>
        <w:pStyle w:val="Heading1"/>
      </w:pPr>
    </w:p>
    <w:p w14:paraId="5DBB2EDA" w14:textId="77777777" w:rsidR="00D1384C" w:rsidRDefault="00D1384C" w:rsidP="00D1384C"/>
    <w:p w14:paraId="5B58EADE" w14:textId="77777777" w:rsidR="00D1384C" w:rsidRDefault="00D1384C" w:rsidP="00D1384C"/>
    <w:p w14:paraId="426F8188" w14:textId="77777777" w:rsidR="00CF4975" w:rsidRPr="00D1384C" w:rsidRDefault="00CF4975" w:rsidP="00D1384C"/>
    <w:p w14:paraId="6E09C92E" w14:textId="444E0B1E" w:rsidR="009860E2" w:rsidRDefault="00C63FFA" w:rsidP="00C63FFA">
      <w:pPr>
        <w:pStyle w:val="Heading1"/>
      </w:pPr>
      <w:bookmarkStart w:id="52" w:name="_Toc225583499"/>
      <w:r>
        <w:lastRenderedPageBreak/>
        <w:t xml:space="preserve">6. </w:t>
      </w:r>
      <w:r w:rsidR="009860E2">
        <w:t>References</w:t>
      </w:r>
      <w:bookmarkEnd w:id="52"/>
    </w:p>
    <w:p w14:paraId="3203397B" w14:textId="77777777" w:rsidR="00CF4975" w:rsidRPr="00CF4975" w:rsidRDefault="00CF4975" w:rsidP="00CF4975"/>
    <w:p w14:paraId="52D414CA"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Arend, R.J. and Bromiley, P. (2009) ‘Assessing the dynamic capabilities view: Spare change, everyone?’, </w:t>
      </w:r>
      <w:r w:rsidRPr="00CF4975">
        <w:rPr>
          <w:rFonts w:ascii="Times New Roman" w:hAnsi="Times New Roman" w:cs="Times New Roman"/>
          <w:i/>
          <w:iCs/>
        </w:rPr>
        <w:t>Strategic Organization</w:t>
      </w:r>
      <w:r w:rsidRPr="00CF4975">
        <w:rPr>
          <w:rFonts w:ascii="Times New Roman" w:hAnsi="Times New Roman" w:cs="Times New Roman"/>
        </w:rPr>
        <w:t>, 7(1), pp. 75–90.</w:t>
      </w:r>
    </w:p>
    <w:p w14:paraId="2D2E665F" w14:textId="5FEBB13D"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Barney, J. (1991) ‘Firm resources and sustained competitive advantage’, </w:t>
      </w:r>
      <w:r w:rsidRPr="00CF4975">
        <w:rPr>
          <w:rFonts w:ascii="Times New Roman" w:hAnsi="Times New Roman" w:cs="Times New Roman"/>
          <w:i/>
          <w:iCs/>
        </w:rPr>
        <w:t>Journal of Management</w:t>
      </w:r>
      <w:r w:rsidRPr="00CF4975">
        <w:rPr>
          <w:rFonts w:ascii="Times New Roman" w:hAnsi="Times New Roman" w:cs="Times New Roman"/>
        </w:rPr>
        <w:t>, 17(1), pp. 99–120. Available at:</w:t>
      </w:r>
      <w:r w:rsidRPr="00CF4975">
        <w:rPr>
          <w:rFonts w:ascii="Times New Roman" w:hAnsi="Times New Roman" w:cs="Times New Roman"/>
        </w:rPr>
        <w:br/>
      </w:r>
      <w:r w:rsidRPr="0079047A">
        <w:rPr>
          <w:rFonts w:ascii="Times New Roman" w:hAnsi="Times New Roman" w:cs="Times New Roman"/>
        </w:rPr>
        <w:t>https://journals.sagepub.com/doi/10.1177/014920639101700108</w:t>
      </w:r>
    </w:p>
    <w:p w14:paraId="681A0DF2" w14:textId="1C18E564"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Bostrom, R.P. and Heinen, J.S. (1977) ‘MIS problems and failures: A socio-technical perspective. Part I: The causes’, </w:t>
      </w:r>
      <w:r w:rsidRPr="00CF4975">
        <w:rPr>
          <w:rFonts w:ascii="Times New Roman" w:hAnsi="Times New Roman" w:cs="Times New Roman"/>
          <w:i/>
          <w:iCs/>
        </w:rPr>
        <w:t>MIS Quarterly</w:t>
      </w:r>
      <w:r w:rsidRPr="00CF4975">
        <w:rPr>
          <w:rFonts w:ascii="Times New Roman" w:hAnsi="Times New Roman" w:cs="Times New Roman"/>
        </w:rPr>
        <w:t>, 1(3), pp. 17–32. Available at:</w:t>
      </w:r>
      <w:r w:rsidRPr="00CF4975">
        <w:rPr>
          <w:rFonts w:ascii="Times New Roman" w:hAnsi="Times New Roman" w:cs="Times New Roman"/>
        </w:rPr>
        <w:br/>
      </w:r>
      <w:r w:rsidRPr="0079047A">
        <w:rPr>
          <w:rFonts w:ascii="Times New Roman" w:hAnsi="Times New Roman" w:cs="Times New Roman"/>
        </w:rPr>
        <w:t>https://www.jstor.org/stable/248710</w:t>
      </w:r>
    </w:p>
    <w:p w14:paraId="4A95E909"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Braun, V. and Clarke, V. (2006) ‘Using thematic analysis in psychology’, </w:t>
      </w:r>
      <w:r w:rsidRPr="00CF4975">
        <w:rPr>
          <w:rFonts w:ascii="Times New Roman" w:hAnsi="Times New Roman" w:cs="Times New Roman"/>
          <w:i/>
          <w:iCs/>
        </w:rPr>
        <w:t>Qualitative Research in Psychology</w:t>
      </w:r>
      <w:r w:rsidRPr="00CF4975">
        <w:rPr>
          <w:rFonts w:ascii="Times New Roman" w:hAnsi="Times New Roman" w:cs="Times New Roman"/>
        </w:rPr>
        <w:t>, 3(2), pp. 77–101. Available at:</w:t>
      </w:r>
      <w:r w:rsidRPr="00CF4975">
        <w:rPr>
          <w:rFonts w:ascii="Times New Roman" w:hAnsi="Times New Roman" w:cs="Times New Roman"/>
        </w:rPr>
        <w:br/>
        <w:t>https://www.tandfonline.com/doi/full/10.1191/1478088706qp063oa</w:t>
      </w:r>
    </w:p>
    <w:p w14:paraId="7419DC3A"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Bryman, A. (2016) </w:t>
      </w:r>
      <w:r w:rsidRPr="00CF4975">
        <w:rPr>
          <w:rFonts w:ascii="Times New Roman" w:hAnsi="Times New Roman" w:cs="Times New Roman"/>
          <w:i/>
          <w:iCs/>
        </w:rPr>
        <w:t>Social research methods</w:t>
      </w:r>
      <w:r w:rsidRPr="00CF4975">
        <w:rPr>
          <w:rFonts w:ascii="Times New Roman" w:hAnsi="Times New Roman" w:cs="Times New Roman"/>
        </w:rPr>
        <w:t>. 5th edn. Oxford: Oxford University Press.</w:t>
      </w:r>
    </w:p>
    <w:p w14:paraId="1F2294BC" w14:textId="00EC666D"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Brynjolfsson, E. and McAfee, A. (2017) </w:t>
      </w:r>
      <w:r w:rsidRPr="00CF4975">
        <w:rPr>
          <w:rFonts w:ascii="Times New Roman" w:hAnsi="Times New Roman" w:cs="Times New Roman"/>
          <w:i/>
          <w:iCs/>
        </w:rPr>
        <w:t>Machine, Platform, Crowd: Harnessing Our Digital Future</w:t>
      </w:r>
      <w:r w:rsidRPr="00CF4975">
        <w:rPr>
          <w:rFonts w:ascii="Times New Roman" w:hAnsi="Times New Roman" w:cs="Times New Roman"/>
        </w:rPr>
        <w:t>. New York: W.W. Norton &amp; Company. Available at:</w:t>
      </w:r>
      <w:r w:rsidRPr="00CF4975">
        <w:rPr>
          <w:rFonts w:ascii="Times New Roman" w:hAnsi="Times New Roman" w:cs="Times New Roman"/>
        </w:rPr>
        <w:br/>
      </w:r>
      <w:r w:rsidRPr="0079047A">
        <w:rPr>
          <w:rFonts w:ascii="Times New Roman" w:hAnsi="Times New Roman" w:cs="Times New Roman"/>
        </w:rPr>
        <w:t>https://wwnorton.com/books/9780393254297</w:t>
      </w:r>
    </w:p>
    <w:p w14:paraId="0CB0A6EC" w14:textId="1BA79A25"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Brynjolfsson, E., Rock, D. and Syverson, C. (2021) ‘The productivity J-curve: How intangibles complement general purpose technologies’, </w:t>
      </w:r>
      <w:r w:rsidRPr="00CF4975">
        <w:rPr>
          <w:rFonts w:ascii="Times New Roman" w:hAnsi="Times New Roman" w:cs="Times New Roman"/>
          <w:i/>
          <w:iCs/>
        </w:rPr>
        <w:t>American Economic Journal: Macroeconomics</w:t>
      </w:r>
      <w:r w:rsidRPr="00CF4975">
        <w:rPr>
          <w:rFonts w:ascii="Times New Roman" w:hAnsi="Times New Roman" w:cs="Times New Roman"/>
        </w:rPr>
        <w:t>, 13(1), pp. 333–372. Available at:</w:t>
      </w:r>
      <w:r w:rsidRPr="00CF4975">
        <w:rPr>
          <w:rFonts w:ascii="Times New Roman" w:hAnsi="Times New Roman" w:cs="Times New Roman"/>
        </w:rPr>
        <w:br/>
      </w:r>
      <w:r w:rsidRPr="0079047A">
        <w:rPr>
          <w:rFonts w:ascii="Times New Roman" w:hAnsi="Times New Roman" w:cs="Times New Roman"/>
        </w:rPr>
        <w:t>https://www.aeaweb.org/articles?id=10.1257/mac.20180386</w:t>
      </w:r>
    </w:p>
    <w:p w14:paraId="70006F2B" w14:textId="422A2E3D"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Bughin, J. et al. (2018) </w:t>
      </w:r>
      <w:r w:rsidRPr="00CF4975">
        <w:rPr>
          <w:rFonts w:ascii="Times New Roman" w:hAnsi="Times New Roman" w:cs="Times New Roman"/>
          <w:i/>
          <w:iCs/>
        </w:rPr>
        <w:t>Notes from the AI frontier: Modeling the impact of AI on the world economy</w:t>
      </w:r>
      <w:r w:rsidRPr="00CF4975">
        <w:rPr>
          <w:rFonts w:ascii="Times New Roman" w:hAnsi="Times New Roman" w:cs="Times New Roman"/>
        </w:rPr>
        <w:t>. McKinsey Global Institute. Available at:</w:t>
      </w:r>
      <w:r w:rsidRPr="00CF4975">
        <w:rPr>
          <w:rFonts w:ascii="Times New Roman" w:hAnsi="Times New Roman" w:cs="Times New Roman"/>
        </w:rPr>
        <w:br/>
      </w:r>
      <w:r w:rsidRPr="0079047A">
        <w:rPr>
          <w:rFonts w:ascii="Times New Roman" w:hAnsi="Times New Roman" w:cs="Times New Roman"/>
        </w:rPr>
        <w:t>https://www.mckinsey.com/featured-insights/artificial-intelligence/notes-from-the-ai-frontier-modeling-the-impact-of-ai-on-the-world-economy</w:t>
      </w:r>
    </w:p>
    <w:p w14:paraId="5BB5B0BE"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Creswell, J.W. and Plano Clark, V.L. (2018) </w:t>
      </w:r>
      <w:r w:rsidRPr="00CF4975">
        <w:rPr>
          <w:rFonts w:ascii="Times New Roman" w:hAnsi="Times New Roman" w:cs="Times New Roman"/>
          <w:i/>
          <w:iCs/>
        </w:rPr>
        <w:t>Designing and conducting mixed methods research</w:t>
      </w:r>
      <w:r w:rsidRPr="00CF4975">
        <w:rPr>
          <w:rFonts w:ascii="Times New Roman" w:hAnsi="Times New Roman" w:cs="Times New Roman"/>
        </w:rPr>
        <w:t>. 3rd edn. Thousand Oaks, CA: Sage.</w:t>
      </w:r>
    </w:p>
    <w:p w14:paraId="644A470E" w14:textId="3A49D34D"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Davenport, T.H. and Ronanki, R. (2018) ‘Artificial intelligence for the real world’, </w:t>
      </w:r>
      <w:r w:rsidRPr="00CF4975">
        <w:rPr>
          <w:rFonts w:ascii="Times New Roman" w:hAnsi="Times New Roman" w:cs="Times New Roman"/>
          <w:i/>
          <w:iCs/>
        </w:rPr>
        <w:t>Harvard Business Review</w:t>
      </w:r>
      <w:r w:rsidRPr="00CF4975">
        <w:rPr>
          <w:rFonts w:ascii="Times New Roman" w:hAnsi="Times New Roman" w:cs="Times New Roman"/>
        </w:rPr>
        <w:t>, 96(1), pp. 108–116. Available at:</w:t>
      </w:r>
      <w:r w:rsidRPr="00CF4975">
        <w:rPr>
          <w:rFonts w:ascii="Times New Roman" w:hAnsi="Times New Roman" w:cs="Times New Roman"/>
        </w:rPr>
        <w:br/>
      </w:r>
      <w:r w:rsidRPr="0079047A">
        <w:rPr>
          <w:rFonts w:ascii="Times New Roman" w:hAnsi="Times New Roman" w:cs="Times New Roman"/>
        </w:rPr>
        <w:t>https://hbr.org/2018/01/artificial-intelligence-for-the-real-world</w:t>
      </w:r>
    </w:p>
    <w:p w14:paraId="1094E2B8" w14:textId="1933C512"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Davenport, T.H., Guha, A., Grewal, D. and Bressgott, T. (2020) ‘How artificial intelligence will change the future of marketing’, </w:t>
      </w:r>
      <w:r w:rsidRPr="00CF4975">
        <w:rPr>
          <w:rFonts w:ascii="Times New Roman" w:hAnsi="Times New Roman" w:cs="Times New Roman"/>
          <w:i/>
          <w:iCs/>
        </w:rPr>
        <w:t xml:space="preserve">Journal of the Academy of </w:t>
      </w:r>
      <w:r w:rsidRPr="00CF4975">
        <w:rPr>
          <w:rFonts w:ascii="Times New Roman" w:hAnsi="Times New Roman" w:cs="Times New Roman"/>
          <w:i/>
          <w:iCs/>
        </w:rPr>
        <w:lastRenderedPageBreak/>
        <w:t>Marketing Science</w:t>
      </w:r>
      <w:r w:rsidRPr="00CF4975">
        <w:rPr>
          <w:rFonts w:ascii="Times New Roman" w:hAnsi="Times New Roman" w:cs="Times New Roman"/>
        </w:rPr>
        <w:t>, 48(1), pp. 24–42. Available at:</w:t>
      </w:r>
      <w:r w:rsidRPr="00CF4975">
        <w:rPr>
          <w:rFonts w:ascii="Times New Roman" w:hAnsi="Times New Roman" w:cs="Times New Roman"/>
        </w:rPr>
        <w:br/>
      </w:r>
      <w:r w:rsidRPr="0079047A">
        <w:rPr>
          <w:rFonts w:ascii="Times New Roman" w:hAnsi="Times New Roman" w:cs="Times New Roman"/>
        </w:rPr>
        <w:t>https://link.springer.com/article/10.1007/s11747-019-00696-0</w:t>
      </w:r>
    </w:p>
    <w:p w14:paraId="3ACA5F45" w14:textId="20E38C43"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Dubois, A. and Gadde, L.-E. (2002) ‘Systematic combining: An abductive approach to case research’, </w:t>
      </w:r>
      <w:r w:rsidRPr="00CF4975">
        <w:rPr>
          <w:rFonts w:ascii="Times New Roman" w:hAnsi="Times New Roman" w:cs="Times New Roman"/>
          <w:i/>
          <w:iCs/>
        </w:rPr>
        <w:t>Journal of Business Research</w:t>
      </w:r>
      <w:r w:rsidRPr="00CF4975">
        <w:rPr>
          <w:rFonts w:ascii="Times New Roman" w:hAnsi="Times New Roman" w:cs="Times New Roman"/>
        </w:rPr>
        <w:t>, 55(7), pp. 553–560. Available at:</w:t>
      </w:r>
      <w:r w:rsidRPr="00CF4975">
        <w:rPr>
          <w:rFonts w:ascii="Times New Roman" w:hAnsi="Times New Roman" w:cs="Times New Roman"/>
        </w:rPr>
        <w:br/>
      </w:r>
      <w:r w:rsidRPr="0079047A">
        <w:rPr>
          <w:rFonts w:ascii="Times New Roman" w:hAnsi="Times New Roman" w:cs="Times New Roman"/>
        </w:rPr>
        <w:t>https://www.sciencedirect.com/science/article/pii/S0148296300001958</w:t>
      </w:r>
    </w:p>
    <w:p w14:paraId="00B5BD47" w14:textId="21908BEA"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European Union (201</w:t>
      </w:r>
      <w:r w:rsidR="006454ED">
        <w:rPr>
          <w:rFonts w:ascii="Times New Roman" w:hAnsi="Times New Roman" w:cs="Times New Roman"/>
        </w:rPr>
        <w:t>8</w:t>
      </w:r>
      <w:r w:rsidRPr="00CF4975">
        <w:rPr>
          <w:rFonts w:ascii="Times New Roman" w:hAnsi="Times New Roman" w:cs="Times New Roman"/>
        </w:rPr>
        <w:t xml:space="preserve">) </w:t>
      </w:r>
      <w:r w:rsidRPr="00CF4975">
        <w:rPr>
          <w:rFonts w:ascii="Times New Roman" w:hAnsi="Times New Roman" w:cs="Times New Roman"/>
          <w:i/>
          <w:iCs/>
        </w:rPr>
        <w:t>Regulation (EU) 2016/679 (General Data Protection Regulation)</w:t>
      </w:r>
      <w:r w:rsidRPr="00CF4975">
        <w:rPr>
          <w:rFonts w:ascii="Times New Roman" w:hAnsi="Times New Roman" w:cs="Times New Roman"/>
        </w:rPr>
        <w:t>. Available at:</w:t>
      </w:r>
      <w:r w:rsidRPr="00CF4975">
        <w:rPr>
          <w:rFonts w:ascii="Times New Roman" w:hAnsi="Times New Roman" w:cs="Times New Roman"/>
        </w:rPr>
        <w:br/>
      </w:r>
      <w:r w:rsidRPr="0079047A">
        <w:rPr>
          <w:rFonts w:ascii="Times New Roman" w:hAnsi="Times New Roman" w:cs="Times New Roman"/>
        </w:rPr>
        <w:t>https://eur-lex.europa.eu/eli/reg/2016/679/oj</w:t>
      </w:r>
    </w:p>
    <w:p w14:paraId="572AECC9" w14:textId="7B1243B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Glikson, E. and Woolley, A.W. (2020) ‘Human trust in artificial intelligence: Review of empirical research’, </w:t>
      </w:r>
      <w:r w:rsidRPr="00CF4975">
        <w:rPr>
          <w:rFonts w:ascii="Times New Roman" w:hAnsi="Times New Roman" w:cs="Times New Roman"/>
          <w:i/>
          <w:iCs/>
        </w:rPr>
        <w:t>Academy of Management Annals</w:t>
      </w:r>
      <w:r w:rsidRPr="00CF4975">
        <w:rPr>
          <w:rFonts w:ascii="Times New Roman" w:hAnsi="Times New Roman" w:cs="Times New Roman"/>
        </w:rPr>
        <w:t>, 14(2), pp. 627–660. Available at:</w:t>
      </w:r>
      <w:r w:rsidRPr="00CF4975">
        <w:rPr>
          <w:rFonts w:ascii="Times New Roman" w:hAnsi="Times New Roman" w:cs="Times New Roman"/>
        </w:rPr>
        <w:br/>
      </w:r>
      <w:r w:rsidRPr="0079047A">
        <w:rPr>
          <w:rFonts w:ascii="Times New Roman" w:hAnsi="Times New Roman" w:cs="Times New Roman"/>
        </w:rPr>
        <w:t>https://journals.aom.org/doi/10.5465/annals.2018.0057</w:t>
      </w:r>
    </w:p>
    <w:p w14:paraId="24CACA5E"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Jarrahi, M.H. (2018) ‘Artificial intelligence and the future of work: Human-AI symbiosis in organizational decision making’, </w:t>
      </w:r>
      <w:r w:rsidRPr="00CF4975">
        <w:rPr>
          <w:rFonts w:ascii="Times New Roman" w:hAnsi="Times New Roman" w:cs="Times New Roman"/>
          <w:i/>
          <w:iCs/>
        </w:rPr>
        <w:t>Business Horizons</w:t>
      </w:r>
      <w:r w:rsidRPr="00CF4975">
        <w:rPr>
          <w:rFonts w:ascii="Times New Roman" w:hAnsi="Times New Roman" w:cs="Times New Roman"/>
        </w:rPr>
        <w:t>, 61(4), pp. 577–586. Available at:</w:t>
      </w:r>
      <w:r w:rsidRPr="00CF4975">
        <w:rPr>
          <w:rFonts w:ascii="Times New Roman" w:hAnsi="Times New Roman" w:cs="Times New Roman"/>
        </w:rPr>
        <w:br/>
        <w:t>https://www.sciencedirect.com/science/article/pii/S0007681318300370</w:t>
      </w:r>
    </w:p>
    <w:p w14:paraId="12C233F2"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Kvale, S. and Brinkmann, S. (2009) </w:t>
      </w:r>
      <w:r w:rsidRPr="00CF4975">
        <w:rPr>
          <w:rFonts w:ascii="Times New Roman" w:hAnsi="Times New Roman" w:cs="Times New Roman"/>
          <w:i/>
          <w:iCs/>
        </w:rPr>
        <w:t>InterViews: Learning the craft of qualitative research interviewing</w:t>
      </w:r>
      <w:r w:rsidRPr="00CF4975">
        <w:rPr>
          <w:rFonts w:ascii="Times New Roman" w:hAnsi="Times New Roman" w:cs="Times New Roman"/>
        </w:rPr>
        <w:t>. 2nd edn. London: Sage.</w:t>
      </w:r>
    </w:p>
    <w:p w14:paraId="3F4F7C71" w14:textId="05F1405F"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McKinsey &amp; Company (2023) </w:t>
      </w:r>
      <w:r w:rsidRPr="00CF4975">
        <w:rPr>
          <w:rFonts w:ascii="Times New Roman" w:hAnsi="Times New Roman" w:cs="Times New Roman"/>
          <w:i/>
          <w:iCs/>
        </w:rPr>
        <w:t>The state of AI in 2023: Generative AI’s breakout year</w:t>
      </w:r>
      <w:r w:rsidRPr="00CF4975">
        <w:rPr>
          <w:rFonts w:ascii="Times New Roman" w:hAnsi="Times New Roman" w:cs="Times New Roman"/>
        </w:rPr>
        <w:t>. Available at:</w:t>
      </w:r>
      <w:r w:rsidRPr="00CF4975">
        <w:rPr>
          <w:rFonts w:ascii="Times New Roman" w:hAnsi="Times New Roman" w:cs="Times New Roman"/>
        </w:rPr>
        <w:br/>
      </w:r>
      <w:r w:rsidRPr="0079047A">
        <w:rPr>
          <w:rFonts w:ascii="Times New Roman" w:hAnsi="Times New Roman" w:cs="Times New Roman"/>
        </w:rPr>
        <w:t>https://www.mckinsey.com/capabilities/quantumblack/our-insights/the-state-of-ai-in-2023-generative-ais-breakout-year</w:t>
      </w:r>
    </w:p>
    <w:p w14:paraId="6765D75C"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Mikalef, P. and Gupta, M. (2021) ‘Artificial intelligence capability and firm performance’, </w:t>
      </w:r>
      <w:r w:rsidRPr="00CF4975">
        <w:rPr>
          <w:rFonts w:ascii="Times New Roman" w:hAnsi="Times New Roman" w:cs="Times New Roman"/>
          <w:i/>
          <w:iCs/>
        </w:rPr>
        <w:t>Information Systems Frontiers</w:t>
      </w:r>
      <w:r w:rsidRPr="00CF4975">
        <w:rPr>
          <w:rFonts w:ascii="Times New Roman" w:hAnsi="Times New Roman" w:cs="Times New Roman"/>
        </w:rPr>
        <w:t>, 23, pp. 1091–1112. Available at:</w:t>
      </w:r>
      <w:r w:rsidRPr="00CF4975">
        <w:rPr>
          <w:rFonts w:ascii="Times New Roman" w:hAnsi="Times New Roman" w:cs="Times New Roman"/>
        </w:rPr>
        <w:br/>
        <w:t>https://link.springer.com/article/10.1007/s10796-021-10103-4</w:t>
      </w:r>
    </w:p>
    <w:p w14:paraId="4903DC3B"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Mikalef, P., Boura, M., Lekakos, G. and Krogstie, J. (2021) ‘Big data analytics capabilities and innovation’, </w:t>
      </w:r>
      <w:r w:rsidRPr="00CF4975">
        <w:rPr>
          <w:rFonts w:ascii="Times New Roman" w:hAnsi="Times New Roman" w:cs="Times New Roman"/>
          <w:i/>
          <w:iCs/>
        </w:rPr>
        <w:t>British Journal of Management</w:t>
      </w:r>
      <w:r w:rsidRPr="00CF4975">
        <w:rPr>
          <w:rFonts w:ascii="Times New Roman" w:hAnsi="Times New Roman" w:cs="Times New Roman"/>
        </w:rPr>
        <w:t>, 32(2), pp. 272–298. Available at:</w:t>
      </w:r>
      <w:r w:rsidRPr="00CF4975">
        <w:rPr>
          <w:rFonts w:ascii="Times New Roman" w:hAnsi="Times New Roman" w:cs="Times New Roman"/>
        </w:rPr>
        <w:br/>
        <w:t>https://onlinelibrary.wiley.com/doi/full/10.1111/1467-8551.12343</w:t>
      </w:r>
    </w:p>
    <w:p w14:paraId="3424AE48"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O’Neil, C. (2016) </w:t>
      </w:r>
      <w:r w:rsidRPr="00CF4975">
        <w:rPr>
          <w:rFonts w:ascii="Times New Roman" w:hAnsi="Times New Roman" w:cs="Times New Roman"/>
          <w:i/>
          <w:iCs/>
        </w:rPr>
        <w:t>Weapons of Math Destruction: How Big Data Increases Inequality and Threatens Democracy</w:t>
      </w:r>
      <w:r w:rsidRPr="00CF4975">
        <w:rPr>
          <w:rFonts w:ascii="Times New Roman" w:hAnsi="Times New Roman" w:cs="Times New Roman"/>
        </w:rPr>
        <w:t>. New York: Crown.</w:t>
      </w:r>
    </w:p>
    <w:p w14:paraId="7E3EDABE" w14:textId="24C60FF1"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Orlikowski, W.J. (1992) ‘The duality of technology’, </w:t>
      </w:r>
      <w:r w:rsidRPr="00CF4975">
        <w:rPr>
          <w:rFonts w:ascii="Times New Roman" w:hAnsi="Times New Roman" w:cs="Times New Roman"/>
          <w:i/>
          <w:iCs/>
        </w:rPr>
        <w:t>Organization Science</w:t>
      </w:r>
      <w:r w:rsidRPr="00CF4975">
        <w:rPr>
          <w:rFonts w:ascii="Times New Roman" w:hAnsi="Times New Roman" w:cs="Times New Roman"/>
        </w:rPr>
        <w:t>, 3(3), pp. 398–427. Available at:</w:t>
      </w:r>
      <w:r w:rsidRPr="00CF4975">
        <w:rPr>
          <w:rFonts w:ascii="Times New Roman" w:hAnsi="Times New Roman" w:cs="Times New Roman"/>
        </w:rPr>
        <w:br/>
      </w:r>
      <w:r w:rsidRPr="0079047A">
        <w:rPr>
          <w:rFonts w:ascii="Times New Roman" w:hAnsi="Times New Roman" w:cs="Times New Roman"/>
        </w:rPr>
        <w:t>https://pubsonline.informs.org/doi/abs/10.1287/orsc.3.3.398</w:t>
      </w:r>
    </w:p>
    <w:p w14:paraId="4C5A9C04"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lastRenderedPageBreak/>
        <w:t xml:space="preserve">Pasquale, F. (2015) </w:t>
      </w:r>
      <w:r w:rsidRPr="00CF4975">
        <w:rPr>
          <w:rFonts w:ascii="Times New Roman" w:hAnsi="Times New Roman" w:cs="Times New Roman"/>
          <w:i/>
          <w:iCs/>
        </w:rPr>
        <w:t>The Black Box Society: The Secret Algorithms That Control Money and Information</w:t>
      </w:r>
      <w:r w:rsidRPr="00CF4975">
        <w:rPr>
          <w:rFonts w:ascii="Times New Roman" w:hAnsi="Times New Roman" w:cs="Times New Roman"/>
        </w:rPr>
        <w:t>. Cambridge, MA: Harvard University Press.</w:t>
      </w:r>
    </w:p>
    <w:p w14:paraId="4B201BFF" w14:textId="1E8A9AE4"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Podsakoff, P.M., MacKenzie, S.B., Lee, J.-Y. and Podsakoff, N.P. (2003) ‘Common method biases in behavioral research’, </w:t>
      </w:r>
      <w:r w:rsidRPr="00CF4975">
        <w:rPr>
          <w:rFonts w:ascii="Times New Roman" w:hAnsi="Times New Roman" w:cs="Times New Roman"/>
          <w:i/>
          <w:iCs/>
        </w:rPr>
        <w:t>Journal of Applied Psychology</w:t>
      </w:r>
      <w:r w:rsidRPr="00CF4975">
        <w:rPr>
          <w:rFonts w:ascii="Times New Roman" w:hAnsi="Times New Roman" w:cs="Times New Roman"/>
        </w:rPr>
        <w:t>, 88(5), pp. 879–903. Available at:</w:t>
      </w:r>
      <w:r w:rsidRPr="00CF4975">
        <w:rPr>
          <w:rFonts w:ascii="Times New Roman" w:hAnsi="Times New Roman" w:cs="Times New Roman"/>
        </w:rPr>
        <w:br/>
      </w:r>
      <w:r w:rsidRPr="0079047A">
        <w:rPr>
          <w:rFonts w:ascii="Times New Roman" w:hAnsi="Times New Roman" w:cs="Times New Roman"/>
        </w:rPr>
        <w:t>https://psycnet.apa.org/record/2003-08045-010</w:t>
      </w:r>
    </w:p>
    <w:p w14:paraId="29DED79C"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Porter, M.E. (1985) </w:t>
      </w:r>
      <w:r w:rsidRPr="00CF4975">
        <w:rPr>
          <w:rFonts w:ascii="Times New Roman" w:hAnsi="Times New Roman" w:cs="Times New Roman"/>
          <w:i/>
          <w:iCs/>
        </w:rPr>
        <w:t>Competitive Advantage: Creating and Sustaining Superior Performance</w:t>
      </w:r>
      <w:r w:rsidRPr="00CF4975">
        <w:rPr>
          <w:rFonts w:ascii="Times New Roman" w:hAnsi="Times New Roman" w:cs="Times New Roman"/>
        </w:rPr>
        <w:t>. New York: Free Press.</w:t>
      </w:r>
    </w:p>
    <w:p w14:paraId="65024A92"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Power, D.J. (2002) </w:t>
      </w:r>
      <w:r w:rsidRPr="00CF4975">
        <w:rPr>
          <w:rFonts w:ascii="Times New Roman" w:hAnsi="Times New Roman" w:cs="Times New Roman"/>
          <w:i/>
          <w:iCs/>
        </w:rPr>
        <w:t>Decision support systems: Concepts and resources for managers</w:t>
      </w:r>
      <w:r w:rsidRPr="00CF4975">
        <w:rPr>
          <w:rFonts w:ascii="Times New Roman" w:hAnsi="Times New Roman" w:cs="Times New Roman"/>
        </w:rPr>
        <w:t>. Westport, CT: Quorum Books. Available at:</w:t>
      </w:r>
      <w:r w:rsidRPr="00CF4975">
        <w:rPr>
          <w:rFonts w:ascii="Times New Roman" w:hAnsi="Times New Roman" w:cs="Times New Roman"/>
        </w:rPr>
        <w:br/>
        <w:t>https://books.google.com/books?id=9NA6QMcte3cC</w:t>
      </w:r>
    </w:p>
    <w:p w14:paraId="23F3A725" w14:textId="53910E48"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Priem, R.L. and Butler, J.E. (2001) ‘Is the resource-based “view” useful?’, </w:t>
      </w:r>
      <w:r w:rsidRPr="00CF4975">
        <w:rPr>
          <w:rFonts w:ascii="Times New Roman" w:hAnsi="Times New Roman" w:cs="Times New Roman"/>
          <w:i/>
          <w:iCs/>
        </w:rPr>
        <w:t>Academy of Management Review</w:t>
      </w:r>
      <w:r w:rsidRPr="00CF4975">
        <w:rPr>
          <w:rFonts w:ascii="Times New Roman" w:hAnsi="Times New Roman" w:cs="Times New Roman"/>
        </w:rPr>
        <w:t>, 26(1), pp. 22–40. Available at:</w:t>
      </w:r>
      <w:r w:rsidRPr="00CF4975">
        <w:rPr>
          <w:rFonts w:ascii="Times New Roman" w:hAnsi="Times New Roman" w:cs="Times New Roman"/>
        </w:rPr>
        <w:br/>
      </w:r>
      <w:r w:rsidRPr="0079047A">
        <w:rPr>
          <w:rFonts w:ascii="Times New Roman" w:hAnsi="Times New Roman" w:cs="Times New Roman"/>
        </w:rPr>
        <w:t>https://journals.aom.org/doi/10.5465/amr.2001.4011928</w:t>
      </w:r>
    </w:p>
    <w:p w14:paraId="556003B1" w14:textId="02582A21"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PwC (2023) </w:t>
      </w:r>
      <w:r w:rsidRPr="00CF4975">
        <w:rPr>
          <w:rFonts w:ascii="Times New Roman" w:hAnsi="Times New Roman" w:cs="Times New Roman"/>
          <w:i/>
          <w:iCs/>
        </w:rPr>
        <w:t>Global Artificial Intelligence Study: Sizing the prize</w:t>
      </w:r>
      <w:r w:rsidRPr="00CF4975">
        <w:rPr>
          <w:rFonts w:ascii="Times New Roman" w:hAnsi="Times New Roman" w:cs="Times New Roman"/>
        </w:rPr>
        <w:t>. Available at:</w:t>
      </w:r>
      <w:r w:rsidRPr="00CF4975">
        <w:rPr>
          <w:rFonts w:ascii="Times New Roman" w:hAnsi="Times New Roman" w:cs="Times New Roman"/>
        </w:rPr>
        <w:br/>
      </w:r>
      <w:r w:rsidRPr="0079047A">
        <w:rPr>
          <w:rFonts w:ascii="Times New Roman" w:hAnsi="Times New Roman" w:cs="Times New Roman"/>
        </w:rPr>
        <w:t>https://www.pwc.com/gx/en/issues/data-and-analytics/publications/artificial-intelligence-study.html</w:t>
      </w:r>
    </w:p>
    <w:p w14:paraId="5F7A818E" w14:textId="06D672C6"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Ransbotham, S. et al. (2020) </w:t>
      </w:r>
      <w:r w:rsidRPr="00CF4975">
        <w:rPr>
          <w:rFonts w:ascii="Times New Roman" w:hAnsi="Times New Roman" w:cs="Times New Roman"/>
          <w:i/>
          <w:iCs/>
        </w:rPr>
        <w:t>Expanding AI’s impact with organizational learning</w:t>
      </w:r>
      <w:r w:rsidRPr="00CF4975">
        <w:rPr>
          <w:rFonts w:ascii="Times New Roman" w:hAnsi="Times New Roman" w:cs="Times New Roman"/>
        </w:rPr>
        <w:t>. MIT Sloan Management Review. Available at:</w:t>
      </w:r>
      <w:r w:rsidRPr="00CF4975">
        <w:rPr>
          <w:rFonts w:ascii="Times New Roman" w:hAnsi="Times New Roman" w:cs="Times New Roman"/>
        </w:rPr>
        <w:br/>
      </w:r>
      <w:r w:rsidRPr="0079047A">
        <w:rPr>
          <w:rFonts w:ascii="Times New Roman" w:hAnsi="Times New Roman" w:cs="Times New Roman"/>
        </w:rPr>
        <w:t>https://sloanreview.mit.edu/projects/expanding-ais-impact-with-organizational-learning/</w:t>
      </w:r>
    </w:p>
    <w:p w14:paraId="79C8FFC5"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Saunders, M., Lewis, P. and Thornhill, A. (2019) </w:t>
      </w:r>
      <w:r w:rsidRPr="00CF4975">
        <w:rPr>
          <w:rFonts w:ascii="Times New Roman" w:hAnsi="Times New Roman" w:cs="Times New Roman"/>
          <w:i/>
          <w:iCs/>
        </w:rPr>
        <w:t>Research methods for business students</w:t>
      </w:r>
      <w:r w:rsidRPr="00CF4975">
        <w:rPr>
          <w:rFonts w:ascii="Times New Roman" w:hAnsi="Times New Roman" w:cs="Times New Roman"/>
        </w:rPr>
        <w:t>. 8th edn. Harlow: Pearson.</w:t>
      </w:r>
    </w:p>
    <w:p w14:paraId="2F092AF1" w14:textId="20800F56"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Shrestha, Y.R., Ben-Menahem, S.M. and von Krogh, G. (2019) ‘Organizational decision-making structures in the age of AI’, </w:t>
      </w:r>
      <w:r w:rsidRPr="00CF4975">
        <w:rPr>
          <w:rFonts w:ascii="Times New Roman" w:hAnsi="Times New Roman" w:cs="Times New Roman"/>
          <w:i/>
          <w:iCs/>
        </w:rPr>
        <w:t>California Management Review</w:t>
      </w:r>
      <w:r w:rsidRPr="00CF4975">
        <w:rPr>
          <w:rFonts w:ascii="Times New Roman" w:hAnsi="Times New Roman" w:cs="Times New Roman"/>
        </w:rPr>
        <w:t>, 61(4), pp. 66–83. Available at: https://journals.sagepub.com/doi/full/10.1177/0008125619862257</w:t>
      </w:r>
    </w:p>
    <w:p w14:paraId="0DC13B7E"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Simon, H.A. (1977) </w:t>
      </w:r>
      <w:r w:rsidRPr="00CF4975">
        <w:rPr>
          <w:rFonts w:ascii="Times New Roman" w:hAnsi="Times New Roman" w:cs="Times New Roman"/>
          <w:i/>
          <w:iCs/>
        </w:rPr>
        <w:t>Administrative behavior</w:t>
      </w:r>
      <w:r w:rsidRPr="00CF4975">
        <w:rPr>
          <w:rFonts w:ascii="Times New Roman" w:hAnsi="Times New Roman" w:cs="Times New Roman"/>
        </w:rPr>
        <w:t>. 3rd edn. New York: Free Press.</w:t>
      </w:r>
    </w:p>
    <w:p w14:paraId="4913FF61" w14:textId="415D5E24"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Teece, D.J. (2018) ‘Business models and dynamic capabilities’, </w:t>
      </w:r>
      <w:r w:rsidRPr="00CF4975">
        <w:rPr>
          <w:rFonts w:ascii="Times New Roman" w:hAnsi="Times New Roman" w:cs="Times New Roman"/>
          <w:i/>
          <w:iCs/>
        </w:rPr>
        <w:t>Long Range Planning</w:t>
      </w:r>
      <w:r w:rsidRPr="00CF4975">
        <w:rPr>
          <w:rFonts w:ascii="Times New Roman" w:hAnsi="Times New Roman" w:cs="Times New Roman"/>
        </w:rPr>
        <w:t>, 51(1), pp. 40–49. Available at:</w:t>
      </w:r>
      <w:r w:rsidRPr="00CF4975">
        <w:rPr>
          <w:rFonts w:ascii="Times New Roman" w:hAnsi="Times New Roman" w:cs="Times New Roman"/>
        </w:rPr>
        <w:br/>
      </w:r>
      <w:r w:rsidRPr="0079047A">
        <w:rPr>
          <w:rFonts w:ascii="Times New Roman" w:hAnsi="Times New Roman" w:cs="Times New Roman"/>
        </w:rPr>
        <w:t>https://www.sciencedirect.com/science/article/pii/S0024630117302868</w:t>
      </w:r>
    </w:p>
    <w:p w14:paraId="1F390555" w14:textId="546F6A22"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Wamba, S.F. et al. (2017) ‘Big data analytics and firm performance’, </w:t>
      </w:r>
      <w:r w:rsidRPr="00CF4975">
        <w:rPr>
          <w:rFonts w:ascii="Times New Roman" w:hAnsi="Times New Roman" w:cs="Times New Roman"/>
          <w:i/>
          <w:iCs/>
        </w:rPr>
        <w:t>Journal of Business Research</w:t>
      </w:r>
      <w:r w:rsidRPr="00CF4975">
        <w:rPr>
          <w:rFonts w:ascii="Times New Roman" w:hAnsi="Times New Roman" w:cs="Times New Roman"/>
        </w:rPr>
        <w:t>, 70, pp. 356–365. Available at:</w:t>
      </w:r>
      <w:r w:rsidRPr="00CF4975">
        <w:rPr>
          <w:rFonts w:ascii="Times New Roman" w:hAnsi="Times New Roman" w:cs="Times New Roman"/>
        </w:rPr>
        <w:br/>
      </w:r>
      <w:r w:rsidRPr="0079047A">
        <w:rPr>
          <w:rFonts w:ascii="Times New Roman" w:hAnsi="Times New Roman" w:cs="Times New Roman"/>
        </w:rPr>
        <w:t>https://www.sciencedirect.com/science/article/pii/S014829631630488X</w:t>
      </w:r>
    </w:p>
    <w:p w14:paraId="698E403A"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lastRenderedPageBreak/>
        <w:t xml:space="preserve">Warner, K.S.R. and Wäger, M. (2019) ‘Building dynamic capabilities for digital transformation’, </w:t>
      </w:r>
      <w:r w:rsidRPr="00CF4975">
        <w:rPr>
          <w:rFonts w:ascii="Times New Roman" w:hAnsi="Times New Roman" w:cs="Times New Roman"/>
          <w:i/>
          <w:iCs/>
        </w:rPr>
        <w:t>Long Range Planning</w:t>
      </w:r>
      <w:r w:rsidRPr="00CF4975">
        <w:rPr>
          <w:rFonts w:ascii="Times New Roman" w:hAnsi="Times New Roman" w:cs="Times New Roman"/>
        </w:rPr>
        <w:t>, 52(3), pp. 326–349. Available at:</w:t>
      </w:r>
      <w:r w:rsidRPr="00CF4975">
        <w:rPr>
          <w:rFonts w:ascii="Times New Roman" w:hAnsi="Times New Roman" w:cs="Times New Roman"/>
        </w:rPr>
        <w:br/>
        <w:t>https://www.sciencedirect.com/science/article/pii/S0024630118304057</w:t>
      </w:r>
    </w:p>
    <w:p w14:paraId="6AC5DF9E" w14:textId="77777777" w:rsidR="009860E2" w:rsidRPr="00E42D54" w:rsidRDefault="009860E2" w:rsidP="009860E2">
      <w:pPr>
        <w:spacing w:line="360" w:lineRule="auto"/>
        <w:rPr>
          <w:rFonts w:ascii="Times New Roman" w:hAnsi="Times New Roman" w:cs="Times New Roman"/>
        </w:rPr>
      </w:pPr>
    </w:p>
    <w:sectPr w:rsidR="009860E2" w:rsidRPr="00E42D54" w:rsidSect="008F2D51">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4B9646" w14:textId="77777777" w:rsidR="00CD0667" w:rsidRDefault="00CD0667" w:rsidP="001F295F">
      <w:pPr>
        <w:spacing w:after="0" w:line="240" w:lineRule="auto"/>
      </w:pPr>
      <w:r>
        <w:separator/>
      </w:r>
    </w:p>
  </w:endnote>
  <w:endnote w:type="continuationSeparator" w:id="0">
    <w:p w14:paraId="2F1F8EEA" w14:textId="77777777" w:rsidR="00CD0667" w:rsidRDefault="00CD0667" w:rsidP="001F29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7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50925927"/>
      <w:docPartObj>
        <w:docPartGallery w:val="Page Numbers (Bottom of Page)"/>
        <w:docPartUnique/>
      </w:docPartObj>
    </w:sdtPr>
    <w:sdtContent>
      <w:p w14:paraId="6C27A204" w14:textId="7AB95CEC" w:rsidR="001F295F" w:rsidRDefault="001F295F" w:rsidP="00734B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9C6012A" w14:textId="77777777" w:rsidR="001F295F" w:rsidRDefault="001F295F" w:rsidP="001F295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76832986"/>
      <w:docPartObj>
        <w:docPartGallery w:val="Page Numbers (Bottom of Page)"/>
        <w:docPartUnique/>
      </w:docPartObj>
    </w:sdtPr>
    <w:sdtContent>
      <w:p w14:paraId="5FE95D29" w14:textId="0D9E1CD9" w:rsidR="001F295F" w:rsidRDefault="001F295F" w:rsidP="00734B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8E7CE7D" w14:textId="77777777" w:rsidR="001F295F" w:rsidRDefault="001F295F" w:rsidP="001F295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FC24F8" w14:textId="77777777" w:rsidR="00CD0667" w:rsidRDefault="00CD0667" w:rsidP="001F295F">
      <w:pPr>
        <w:spacing w:after="0" w:line="240" w:lineRule="auto"/>
      </w:pPr>
      <w:r>
        <w:separator/>
      </w:r>
    </w:p>
  </w:footnote>
  <w:footnote w:type="continuationSeparator" w:id="0">
    <w:p w14:paraId="4C9E77DD" w14:textId="77777777" w:rsidR="00CD0667" w:rsidRDefault="00CD0667" w:rsidP="001F29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177E2"/>
    <w:multiLevelType w:val="multilevel"/>
    <w:tmpl w:val="D7C8B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310AC6"/>
    <w:multiLevelType w:val="hybridMultilevel"/>
    <w:tmpl w:val="7E342D60"/>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 w15:restartNumberingAfterBreak="0">
    <w:nsid w:val="057F06D2"/>
    <w:multiLevelType w:val="multilevel"/>
    <w:tmpl w:val="89D07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D829DD"/>
    <w:multiLevelType w:val="multilevel"/>
    <w:tmpl w:val="870E8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DB59E3"/>
    <w:multiLevelType w:val="multilevel"/>
    <w:tmpl w:val="20D02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EB6538"/>
    <w:multiLevelType w:val="hybridMultilevel"/>
    <w:tmpl w:val="FC2CE62E"/>
    <w:lvl w:ilvl="0" w:tplc="F0C681A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967984"/>
    <w:multiLevelType w:val="multilevel"/>
    <w:tmpl w:val="0CB0F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C53A46"/>
    <w:multiLevelType w:val="hybridMultilevel"/>
    <w:tmpl w:val="BE02E9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571ED1"/>
    <w:multiLevelType w:val="hybridMultilevel"/>
    <w:tmpl w:val="C59ED0AA"/>
    <w:lvl w:ilvl="0" w:tplc="F0C681AA">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53A3581E"/>
    <w:multiLevelType w:val="multilevel"/>
    <w:tmpl w:val="5C4AE0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7A22845"/>
    <w:multiLevelType w:val="multilevel"/>
    <w:tmpl w:val="0F3CE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2A766D4"/>
    <w:multiLevelType w:val="multilevel"/>
    <w:tmpl w:val="61428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AEE69C8"/>
    <w:multiLevelType w:val="hybridMultilevel"/>
    <w:tmpl w:val="F0B01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E7374A"/>
    <w:multiLevelType w:val="multilevel"/>
    <w:tmpl w:val="BFDCD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0D68D0"/>
    <w:multiLevelType w:val="multilevel"/>
    <w:tmpl w:val="973EC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CF52B7"/>
    <w:multiLevelType w:val="multilevel"/>
    <w:tmpl w:val="E3A4B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F907CAC"/>
    <w:multiLevelType w:val="hybridMultilevel"/>
    <w:tmpl w:val="3F5E4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230836">
    <w:abstractNumId w:val="6"/>
  </w:num>
  <w:num w:numId="2" w16cid:durableId="1310401751">
    <w:abstractNumId w:val="3"/>
  </w:num>
  <w:num w:numId="3" w16cid:durableId="684676581">
    <w:abstractNumId w:val="10"/>
  </w:num>
  <w:num w:numId="4" w16cid:durableId="925964917">
    <w:abstractNumId w:val="15"/>
  </w:num>
  <w:num w:numId="5" w16cid:durableId="445077989">
    <w:abstractNumId w:val="13"/>
  </w:num>
  <w:num w:numId="6" w16cid:durableId="1906185924">
    <w:abstractNumId w:val="11"/>
  </w:num>
  <w:num w:numId="7" w16cid:durableId="1877695345">
    <w:abstractNumId w:val="4"/>
  </w:num>
  <w:num w:numId="8" w16cid:durableId="1622959263">
    <w:abstractNumId w:val="9"/>
  </w:num>
  <w:num w:numId="9" w16cid:durableId="1598715561">
    <w:abstractNumId w:val="14"/>
  </w:num>
  <w:num w:numId="10" w16cid:durableId="226765479">
    <w:abstractNumId w:val="0"/>
  </w:num>
  <w:num w:numId="11" w16cid:durableId="536507636">
    <w:abstractNumId w:val="2"/>
  </w:num>
  <w:num w:numId="12" w16cid:durableId="223175299">
    <w:abstractNumId w:val="16"/>
  </w:num>
  <w:num w:numId="13" w16cid:durableId="1153568796">
    <w:abstractNumId w:val="7"/>
  </w:num>
  <w:num w:numId="14" w16cid:durableId="375929275">
    <w:abstractNumId w:val="12"/>
  </w:num>
  <w:num w:numId="15" w16cid:durableId="320668217">
    <w:abstractNumId w:val="5"/>
  </w:num>
  <w:num w:numId="16" w16cid:durableId="528417816">
    <w:abstractNumId w:val="8"/>
  </w:num>
  <w:num w:numId="17" w16cid:durableId="18354118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D3E"/>
    <w:rsid w:val="00045F3D"/>
    <w:rsid w:val="00066973"/>
    <w:rsid w:val="000C7206"/>
    <w:rsid w:val="00145D1A"/>
    <w:rsid w:val="0018771B"/>
    <w:rsid w:val="001D77B2"/>
    <w:rsid w:val="001F295F"/>
    <w:rsid w:val="00286F53"/>
    <w:rsid w:val="002956C1"/>
    <w:rsid w:val="002F56E2"/>
    <w:rsid w:val="00300B70"/>
    <w:rsid w:val="00391EEE"/>
    <w:rsid w:val="003A0F64"/>
    <w:rsid w:val="003B4FE9"/>
    <w:rsid w:val="004D3D3E"/>
    <w:rsid w:val="004E5D65"/>
    <w:rsid w:val="005B1131"/>
    <w:rsid w:val="005D2657"/>
    <w:rsid w:val="005D7611"/>
    <w:rsid w:val="00602E2D"/>
    <w:rsid w:val="006454ED"/>
    <w:rsid w:val="00722975"/>
    <w:rsid w:val="007456D2"/>
    <w:rsid w:val="00766C0D"/>
    <w:rsid w:val="0079047A"/>
    <w:rsid w:val="007A5402"/>
    <w:rsid w:val="00840A80"/>
    <w:rsid w:val="008A3F68"/>
    <w:rsid w:val="008C3918"/>
    <w:rsid w:val="008F2D51"/>
    <w:rsid w:val="009860E2"/>
    <w:rsid w:val="009C0FF9"/>
    <w:rsid w:val="009C76F4"/>
    <w:rsid w:val="009D789C"/>
    <w:rsid w:val="009F5199"/>
    <w:rsid w:val="00A45EBB"/>
    <w:rsid w:val="00B1137A"/>
    <w:rsid w:val="00B343AE"/>
    <w:rsid w:val="00BA0897"/>
    <w:rsid w:val="00BB7F0D"/>
    <w:rsid w:val="00C63FFA"/>
    <w:rsid w:val="00CC6B64"/>
    <w:rsid w:val="00CD0667"/>
    <w:rsid w:val="00CF4975"/>
    <w:rsid w:val="00D123CD"/>
    <w:rsid w:val="00D1384C"/>
    <w:rsid w:val="00DA223F"/>
    <w:rsid w:val="00E0015C"/>
    <w:rsid w:val="00E42D54"/>
    <w:rsid w:val="00FC35C8"/>
    <w:rsid w:val="00FF50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1A0BB"/>
  <w15:chartTrackingRefBased/>
  <w15:docId w15:val="{886CB72F-8C5B-A346-BBED-E7DE06F42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3D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D3D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D3D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3D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3D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3D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3D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3D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3D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3D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D3D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D3D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3D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3D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3D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3D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3D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3D3E"/>
    <w:rPr>
      <w:rFonts w:eastAsiaTheme="majorEastAsia" w:cstheme="majorBidi"/>
      <w:color w:val="272727" w:themeColor="text1" w:themeTint="D8"/>
    </w:rPr>
  </w:style>
  <w:style w:type="paragraph" w:styleId="Title">
    <w:name w:val="Title"/>
    <w:basedOn w:val="Normal"/>
    <w:next w:val="Normal"/>
    <w:link w:val="TitleChar"/>
    <w:uiPriority w:val="10"/>
    <w:qFormat/>
    <w:rsid w:val="004D3D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3D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3D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3D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3D3E"/>
    <w:pPr>
      <w:spacing w:before="160"/>
      <w:jc w:val="center"/>
    </w:pPr>
    <w:rPr>
      <w:i/>
      <w:iCs/>
      <w:color w:val="404040" w:themeColor="text1" w:themeTint="BF"/>
    </w:rPr>
  </w:style>
  <w:style w:type="character" w:customStyle="1" w:styleId="QuoteChar">
    <w:name w:val="Quote Char"/>
    <w:basedOn w:val="DefaultParagraphFont"/>
    <w:link w:val="Quote"/>
    <w:uiPriority w:val="29"/>
    <w:rsid w:val="004D3D3E"/>
    <w:rPr>
      <w:i/>
      <w:iCs/>
      <w:color w:val="404040" w:themeColor="text1" w:themeTint="BF"/>
    </w:rPr>
  </w:style>
  <w:style w:type="paragraph" w:styleId="ListParagraph">
    <w:name w:val="List Paragraph"/>
    <w:basedOn w:val="Normal"/>
    <w:uiPriority w:val="34"/>
    <w:qFormat/>
    <w:rsid w:val="004D3D3E"/>
    <w:pPr>
      <w:ind w:left="720"/>
      <w:contextualSpacing/>
    </w:pPr>
  </w:style>
  <w:style w:type="character" w:styleId="IntenseEmphasis">
    <w:name w:val="Intense Emphasis"/>
    <w:basedOn w:val="DefaultParagraphFont"/>
    <w:uiPriority w:val="21"/>
    <w:qFormat/>
    <w:rsid w:val="004D3D3E"/>
    <w:rPr>
      <w:i/>
      <w:iCs/>
      <w:color w:val="0F4761" w:themeColor="accent1" w:themeShade="BF"/>
    </w:rPr>
  </w:style>
  <w:style w:type="paragraph" w:styleId="IntenseQuote">
    <w:name w:val="Intense Quote"/>
    <w:basedOn w:val="Normal"/>
    <w:next w:val="Normal"/>
    <w:link w:val="IntenseQuoteChar"/>
    <w:uiPriority w:val="30"/>
    <w:qFormat/>
    <w:rsid w:val="004D3D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3D3E"/>
    <w:rPr>
      <w:i/>
      <w:iCs/>
      <w:color w:val="0F4761" w:themeColor="accent1" w:themeShade="BF"/>
    </w:rPr>
  </w:style>
  <w:style w:type="character" w:styleId="IntenseReference">
    <w:name w:val="Intense Reference"/>
    <w:basedOn w:val="DefaultParagraphFont"/>
    <w:uiPriority w:val="32"/>
    <w:qFormat/>
    <w:rsid w:val="004D3D3E"/>
    <w:rPr>
      <w:b/>
      <w:bCs/>
      <w:smallCaps/>
      <w:color w:val="0F4761" w:themeColor="accent1" w:themeShade="BF"/>
      <w:spacing w:val="5"/>
    </w:rPr>
  </w:style>
  <w:style w:type="character" w:styleId="Strong">
    <w:name w:val="Strong"/>
    <w:basedOn w:val="DefaultParagraphFont"/>
    <w:uiPriority w:val="22"/>
    <w:qFormat/>
    <w:rsid w:val="00300B70"/>
    <w:rPr>
      <w:b/>
      <w:bCs/>
    </w:rPr>
  </w:style>
  <w:style w:type="paragraph" w:styleId="NormalWeb">
    <w:name w:val="Normal (Web)"/>
    <w:basedOn w:val="Normal"/>
    <w:uiPriority w:val="99"/>
    <w:unhideWhenUsed/>
    <w:rsid w:val="00300B7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9860E2"/>
    <w:rPr>
      <w:color w:val="467886" w:themeColor="hyperlink"/>
      <w:u w:val="single"/>
    </w:rPr>
  </w:style>
  <w:style w:type="character" w:styleId="UnresolvedMention">
    <w:name w:val="Unresolved Mention"/>
    <w:basedOn w:val="DefaultParagraphFont"/>
    <w:uiPriority w:val="99"/>
    <w:semiHidden/>
    <w:unhideWhenUsed/>
    <w:rsid w:val="009860E2"/>
    <w:rPr>
      <w:color w:val="605E5C"/>
      <w:shd w:val="clear" w:color="auto" w:fill="E1DFDD"/>
    </w:rPr>
  </w:style>
  <w:style w:type="paragraph" w:styleId="NoSpacing">
    <w:name w:val="No Spacing"/>
    <w:link w:val="NoSpacingChar"/>
    <w:uiPriority w:val="1"/>
    <w:qFormat/>
    <w:rsid w:val="00C63FFA"/>
    <w:pPr>
      <w:spacing w:after="0" w:line="240" w:lineRule="auto"/>
    </w:pPr>
  </w:style>
  <w:style w:type="paragraph" w:styleId="TOCHeading">
    <w:name w:val="TOC Heading"/>
    <w:basedOn w:val="Heading1"/>
    <w:next w:val="Normal"/>
    <w:uiPriority w:val="39"/>
    <w:unhideWhenUsed/>
    <w:qFormat/>
    <w:rsid w:val="00C63FF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63FFA"/>
    <w:pPr>
      <w:spacing w:before="120" w:after="0"/>
    </w:pPr>
    <w:rPr>
      <w:b/>
      <w:bCs/>
      <w:i/>
      <w:iCs/>
    </w:rPr>
  </w:style>
  <w:style w:type="paragraph" w:styleId="TOC2">
    <w:name w:val="toc 2"/>
    <w:basedOn w:val="Normal"/>
    <w:next w:val="Normal"/>
    <w:autoRedefine/>
    <w:uiPriority w:val="39"/>
    <w:unhideWhenUsed/>
    <w:rsid w:val="00C63FFA"/>
    <w:pPr>
      <w:spacing w:before="120" w:after="0"/>
      <w:ind w:left="240"/>
    </w:pPr>
    <w:rPr>
      <w:b/>
      <w:bCs/>
      <w:sz w:val="22"/>
      <w:szCs w:val="22"/>
    </w:rPr>
  </w:style>
  <w:style w:type="paragraph" w:styleId="TOC3">
    <w:name w:val="toc 3"/>
    <w:basedOn w:val="Normal"/>
    <w:next w:val="Normal"/>
    <w:autoRedefine/>
    <w:uiPriority w:val="39"/>
    <w:unhideWhenUsed/>
    <w:rsid w:val="00C63FFA"/>
    <w:pPr>
      <w:spacing w:after="0"/>
      <w:ind w:left="480"/>
    </w:pPr>
    <w:rPr>
      <w:sz w:val="20"/>
      <w:szCs w:val="20"/>
    </w:rPr>
  </w:style>
  <w:style w:type="paragraph" w:styleId="TOC4">
    <w:name w:val="toc 4"/>
    <w:basedOn w:val="Normal"/>
    <w:next w:val="Normal"/>
    <w:autoRedefine/>
    <w:uiPriority w:val="39"/>
    <w:semiHidden/>
    <w:unhideWhenUsed/>
    <w:rsid w:val="00C63FFA"/>
    <w:pPr>
      <w:spacing w:after="0"/>
      <w:ind w:left="720"/>
    </w:pPr>
    <w:rPr>
      <w:sz w:val="20"/>
      <w:szCs w:val="20"/>
    </w:rPr>
  </w:style>
  <w:style w:type="paragraph" w:styleId="TOC5">
    <w:name w:val="toc 5"/>
    <w:basedOn w:val="Normal"/>
    <w:next w:val="Normal"/>
    <w:autoRedefine/>
    <w:uiPriority w:val="39"/>
    <w:semiHidden/>
    <w:unhideWhenUsed/>
    <w:rsid w:val="00C63FFA"/>
    <w:pPr>
      <w:spacing w:after="0"/>
      <w:ind w:left="960"/>
    </w:pPr>
    <w:rPr>
      <w:sz w:val="20"/>
      <w:szCs w:val="20"/>
    </w:rPr>
  </w:style>
  <w:style w:type="paragraph" w:styleId="TOC6">
    <w:name w:val="toc 6"/>
    <w:basedOn w:val="Normal"/>
    <w:next w:val="Normal"/>
    <w:autoRedefine/>
    <w:uiPriority w:val="39"/>
    <w:semiHidden/>
    <w:unhideWhenUsed/>
    <w:rsid w:val="00C63FFA"/>
    <w:pPr>
      <w:spacing w:after="0"/>
      <w:ind w:left="1200"/>
    </w:pPr>
    <w:rPr>
      <w:sz w:val="20"/>
      <w:szCs w:val="20"/>
    </w:rPr>
  </w:style>
  <w:style w:type="paragraph" w:styleId="TOC7">
    <w:name w:val="toc 7"/>
    <w:basedOn w:val="Normal"/>
    <w:next w:val="Normal"/>
    <w:autoRedefine/>
    <w:uiPriority w:val="39"/>
    <w:semiHidden/>
    <w:unhideWhenUsed/>
    <w:rsid w:val="00C63FFA"/>
    <w:pPr>
      <w:spacing w:after="0"/>
      <w:ind w:left="1440"/>
    </w:pPr>
    <w:rPr>
      <w:sz w:val="20"/>
      <w:szCs w:val="20"/>
    </w:rPr>
  </w:style>
  <w:style w:type="paragraph" w:styleId="TOC8">
    <w:name w:val="toc 8"/>
    <w:basedOn w:val="Normal"/>
    <w:next w:val="Normal"/>
    <w:autoRedefine/>
    <w:uiPriority w:val="39"/>
    <w:semiHidden/>
    <w:unhideWhenUsed/>
    <w:rsid w:val="00C63FFA"/>
    <w:pPr>
      <w:spacing w:after="0"/>
      <w:ind w:left="1680"/>
    </w:pPr>
    <w:rPr>
      <w:sz w:val="20"/>
      <w:szCs w:val="20"/>
    </w:rPr>
  </w:style>
  <w:style w:type="paragraph" w:styleId="TOC9">
    <w:name w:val="toc 9"/>
    <w:basedOn w:val="Normal"/>
    <w:next w:val="Normal"/>
    <w:autoRedefine/>
    <w:uiPriority w:val="39"/>
    <w:semiHidden/>
    <w:unhideWhenUsed/>
    <w:rsid w:val="00C63FFA"/>
    <w:pPr>
      <w:spacing w:after="0"/>
      <w:ind w:left="1920"/>
    </w:pPr>
    <w:rPr>
      <w:sz w:val="20"/>
      <w:szCs w:val="20"/>
    </w:rPr>
  </w:style>
  <w:style w:type="character" w:customStyle="1" w:styleId="NoSpacingChar">
    <w:name w:val="No Spacing Char"/>
    <w:basedOn w:val="DefaultParagraphFont"/>
    <w:link w:val="NoSpacing"/>
    <w:uiPriority w:val="1"/>
    <w:rsid w:val="008F2D51"/>
  </w:style>
  <w:style w:type="paragraph" w:styleId="Footer">
    <w:name w:val="footer"/>
    <w:basedOn w:val="Normal"/>
    <w:link w:val="FooterChar"/>
    <w:uiPriority w:val="99"/>
    <w:unhideWhenUsed/>
    <w:rsid w:val="001F29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95F"/>
  </w:style>
  <w:style w:type="character" w:styleId="PageNumber">
    <w:name w:val="page number"/>
    <w:basedOn w:val="DefaultParagraphFont"/>
    <w:uiPriority w:val="99"/>
    <w:semiHidden/>
    <w:unhideWhenUsed/>
    <w:rsid w:val="001F29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B6DE6C-2FDA-FF42-B793-0779D49188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TotalTime>
  <Pages>32</Pages>
  <Words>8183</Words>
  <Characters>46648</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Bartosz Malinowski (2005342)</dc:creator>
  <cp:keywords/>
  <dc:description/>
  <cp:lastModifiedBy>Bartosz Malinowski (2005342)</cp:lastModifiedBy>
  <cp:revision>44</cp:revision>
  <dcterms:created xsi:type="dcterms:W3CDTF">2026-03-24T10:52:00Z</dcterms:created>
  <dcterms:modified xsi:type="dcterms:W3CDTF">2026-03-28T09:44:00Z</dcterms:modified>
</cp:coreProperties>
</file>