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2A581" w14:textId="2838EEC2" w:rsidR="0075794D" w:rsidRDefault="0075794D" w:rsidP="007F2136">
      <w:pPr>
        <w:spacing w:line="360" w:lineRule="auto"/>
      </w:pPr>
    </w:p>
    <w:p w14:paraId="539BEBCE" w14:textId="77777777" w:rsidR="0075794D" w:rsidRDefault="0075794D" w:rsidP="007F2136">
      <w:pPr>
        <w:spacing w:line="360" w:lineRule="auto"/>
      </w:pPr>
    </w:p>
    <w:p w14:paraId="12426B7C" w14:textId="19D1E1C1" w:rsidR="0075794D" w:rsidRDefault="0075794D" w:rsidP="007F2136">
      <w:pPr>
        <w:spacing w:line="360" w:lineRule="auto"/>
      </w:pPr>
    </w:p>
    <w:p w14:paraId="23CE5E77" w14:textId="77777777" w:rsidR="00BA5121" w:rsidRDefault="00BA5121" w:rsidP="007F2136">
      <w:pPr>
        <w:spacing w:line="360" w:lineRule="auto"/>
      </w:pPr>
    </w:p>
    <w:p w14:paraId="5DC93452" w14:textId="3F0ABB4B" w:rsidR="007F2136" w:rsidRDefault="009D774E" w:rsidP="007F2136">
      <w:pPr>
        <w:spacing w:line="360" w:lineRule="auto"/>
      </w:pPr>
      <w:r>
        <w:rPr>
          <w:noProof/>
        </w:rPr>
        <w:drawing>
          <wp:anchor distT="0" distB="0" distL="114300" distR="114300" simplePos="0" relativeHeight="251658240" behindDoc="1" locked="0" layoutInCell="1" allowOverlap="1" wp14:anchorId="53783014" wp14:editId="56E76B08">
            <wp:simplePos x="0" y="0"/>
            <wp:positionH relativeFrom="margin">
              <wp:align>center</wp:align>
            </wp:positionH>
            <wp:positionV relativeFrom="margin">
              <wp:posOffset>-181610</wp:posOffset>
            </wp:positionV>
            <wp:extent cx="5731200" cy="1782000"/>
            <wp:effectExtent l="0" t="0" r="3175" b="8890"/>
            <wp:wrapTight wrapText="bothSides">
              <wp:wrapPolygon edited="0">
                <wp:start x="0" y="0"/>
                <wp:lineTo x="0" y="21477"/>
                <wp:lineTo x="21540" y="21477"/>
                <wp:lineTo x="2154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200" cy="1782000"/>
                    </a:xfrm>
                    <a:prstGeom prst="rect">
                      <a:avLst/>
                    </a:prstGeom>
                    <a:noFill/>
                  </pic:spPr>
                </pic:pic>
              </a:graphicData>
            </a:graphic>
            <wp14:sizeRelH relativeFrom="margin">
              <wp14:pctWidth>0</wp14:pctWidth>
            </wp14:sizeRelH>
            <wp14:sizeRelV relativeFrom="margin">
              <wp14:pctHeight>0</wp14:pctHeight>
            </wp14:sizeRelV>
          </wp:anchor>
        </w:drawing>
      </w:r>
    </w:p>
    <w:p w14:paraId="7DA6E36C" w14:textId="25DFBC75" w:rsidR="009D774E" w:rsidRPr="009D0C00" w:rsidRDefault="009D774E" w:rsidP="007F2136">
      <w:pPr>
        <w:spacing w:line="360" w:lineRule="auto"/>
        <w:jc w:val="center"/>
        <w:rPr>
          <w:sz w:val="32"/>
          <w:szCs w:val="32"/>
        </w:rPr>
      </w:pPr>
      <w:r w:rsidRPr="009D0C00">
        <w:rPr>
          <w:sz w:val="32"/>
          <w:szCs w:val="32"/>
        </w:rPr>
        <w:t>The prevalence of domestic abuse within a diverse society; the pressures of policing within a socially developing world.</w:t>
      </w:r>
    </w:p>
    <w:p w14:paraId="066F8F70" w14:textId="77777777" w:rsidR="009D774E" w:rsidRDefault="009D774E" w:rsidP="007F2136">
      <w:pPr>
        <w:spacing w:line="360" w:lineRule="auto"/>
      </w:pPr>
    </w:p>
    <w:p w14:paraId="00DE7011" w14:textId="305A3041" w:rsidR="009D774E" w:rsidRDefault="009D774E" w:rsidP="007F2136">
      <w:pPr>
        <w:spacing w:line="360" w:lineRule="auto"/>
      </w:pPr>
    </w:p>
    <w:p w14:paraId="1BC19180" w14:textId="0AE91B90" w:rsidR="0075794D" w:rsidRDefault="0075794D" w:rsidP="007F2136">
      <w:pPr>
        <w:spacing w:line="360" w:lineRule="auto"/>
      </w:pPr>
    </w:p>
    <w:p w14:paraId="2BD31AC3" w14:textId="77777777" w:rsidR="007F2136" w:rsidRDefault="007F2136" w:rsidP="007F2136">
      <w:pPr>
        <w:spacing w:line="360" w:lineRule="auto"/>
      </w:pPr>
    </w:p>
    <w:p w14:paraId="0A0B9F83" w14:textId="77777777" w:rsidR="0075794D" w:rsidRDefault="0075794D" w:rsidP="00BA5121">
      <w:pPr>
        <w:spacing w:line="360" w:lineRule="auto"/>
        <w:jc w:val="both"/>
      </w:pPr>
    </w:p>
    <w:p w14:paraId="707DEE60" w14:textId="54A77154" w:rsidR="009D774E" w:rsidRDefault="009D774E" w:rsidP="007F2136">
      <w:pPr>
        <w:spacing w:line="360" w:lineRule="auto"/>
        <w:jc w:val="center"/>
      </w:pPr>
      <w:r>
        <w:t>Name of student: Alex Payne</w:t>
      </w:r>
    </w:p>
    <w:p w14:paraId="2A2ECD8B" w14:textId="55FD27A7" w:rsidR="009D774E" w:rsidRDefault="009D774E" w:rsidP="007F2136">
      <w:pPr>
        <w:spacing w:line="360" w:lineRule="auto"/>
        <w:jc w:val="center"/>
      </w:pPr>
      <w:r>
        <w:t>Student number: 1251857</w:t>
      </w:r>
    </w:p>
    <w:p w14:paraId="60900577" w14:textId="400980F1" w:rsidR="009D774E" w:rsidRDefault="009D774E" w:rsidP="007F2136">
      <w:pPr>
        <w:spacing w:line="360" w:lineRule="auto"/>
        <w:jc w:val="center"/>
      </w:pPr>
      <w:r>
        <w:t>Degree title</w:t>
      </w:r>
      <w:r w:rsidR="009521EE">
        <w:t xml:space="preserve">: </w:t>
      </w:r>
      <w:r w:rsidR="009521EE" w:rsidRPr="009521EE">
        <w:t>BSc Professional Police Practice</w:t>
      </w:r>
    </w:p>
    <w:p w14:paraId="102E9A5F" w14:textId="6BE71CBD" w:rsidR="009D774E" w:rsidRDefault="009D774E" w:rsidP="007F2136">
      <w:pPr>
        <w:spacing w:line="360" w:lineRule="auto"/>
      </w:pPr>
    </w:p>
    <w:p w14:paraId="1C466E28" w14:textId="19C011B4" w:rsidR="009D774E" w:rsidRDefault="009D774E" w:rsidP="007F2136">
      <w:pPr>
        <w:spacing w:line="360" w:lineRule="auto"/>
      </w:pPr>
    </w:p>
    <w:p w14:paraId="7873D79E" w14:textId="77777777" w:rsidR="00BA5121" w:rsidRDefault="00BA5121" w:rsidP="007F2136">
      <w:pPr>
        <w:spacing w:line="360" w:lineRule="auto"/>
      </w:pPr>
    </w:p>
    <w:p w14:paraId="5DAE7FAE" w14:textId="77777777" w:rsidR="007F2136" w:rsidRDefault="007F2136" w:rsidP="007F2136">
      <w:pPr>
        <w:spacing w:line="360" w:lineRule="auto"/>
      </w:pPr>
    </w:p>
    <w:p w14:paraId="78DD94A0" w14:textId="5CB66E33" w:rsidR="009D774E" w:rsidRPr="007C2EFC" w:rsidRDefault="009D774E" w:rsidP="00470DDD">
      <w:pPr>
        <w:spacing w:line="360" w:lineRule="auto"/>
        <w:jc w:val="both"/>
        <w:rPr>
          <w:sz w:val="32"/>
          <w:szCs w:val="32"/>
        </w:rPr>
      </w:pPr>
      <w:r w:rsidRPr="007C2EFC">
        <w:rPr>
          <w:sz w:val="32"/>
          <w:szCs w:val="32"/>
        </w:rPr>
        <w:lastRenderedPageBreak/>
        <w:t>Acknowledgements</w:t>
      </w:r>
    </w:p>
    <w:p w14:paraId="679BC31F" w14:textId="48B3AE9D" w:rsidR="009D774E" w:rsidRDefault="00771B97" w:rsidP="00470DDD">
      <w:pPr>
        <w:spacing w:line="360" w:lineRule="auto"/>
        <w:jc w:val="both"/>
      </w:pPr>
      <w:r>
        <w:t xml:space="preserve">I would like to thank </w:t>
      </w:r>
      <w:r w:rsidR="00C741D3">
        <w:t>all</w:t>
      </w:r>
      <w:r>
        <w:t xml:space="preserve"> my family and friends in helping me to complete this dissertation. I would like to make a special thanks to my mother and father Janice </w:t>
      </w:r>
      <w:r w:rsidR="00387478">
        <w:t xml:space="preserve">and Edwin </w:t>
      </w:r>
      <w:r>
        <w:t>Payne for the support they have provided me throughout this project. I would also like to make a special thank you to my sister Frances Payne</w:t>
      </w:r>
      <w:r w:rsidR="009121CD">
        <w:t xml:space="preserve"> for</w:t>
      </w:r>
      <w:r>
        <w:t xml:space="preserve"> her continuous help with completing this dissertation along with her knowledge and support throughout.</w:t>
      </w:r>
    </w:p>
    <w:p w14:paraId="56036731" w14:textId="312F66F7" w:rsidR="009D774E" w:rsidRDefault="009D774E" w:rsidP="00470DDD">
      <w:pPr>
        <w:spacing w:line="360" w:lineRule="auto"/>
        <w:jc w:val="both"/>
      </w:pPr>
    </w:p>
    <w:p w14:paraId="028DE44E" w14:textId="46399431" w:rsidR="00771B97" w:rsidRDefault="00771B97" w:rsidP="00470DDD">
      <w:pPr>
        <w:spacing w:line="360" w:lineRule="auto"/>
        <w:jc w:val="both"/>
      </w:pPr>
      <w:r>
        <w:t>I would also like to</w:t>
      </w:r>
      <w:r w:rsidR="009121CD">
        <w:t xml:space="preserve"> say</w:t>
      </w:r>
      <w:r>
        <w:t xml:space="preserve"> thank</w:t>
      </w:r>
      <w:r w:rsidR="009121CD">
        <w:t xml:space="preserve"> you</w:t>
      </w:r>
      <w:r>
        <w:t xml:space="preserve"> Linda James for also supporting and guiding me throughout this project</w:t>
      </w:r>
      <w:r w:rsidR="009121CD">
        <w:t>.</w:t>
      </w:r>
    </w:p>
    <w:p w14:paraId="568C04D5" w14:textId="54A25324" w:rsidR="009D774E" w:rsidRDefault="009D774E" w:rsidP="00470DDD">
      <w:pPr>
        <w:spacing w:line="360" w:lineRule="auto"/>
        <w:jc w:val="both"/>
      </w:pPr>
    </w:p>
    <w:p w14:paraId="2D706059" w14:textId="25AD7C6E" w:rsidR="009D774E" w:rsidRDefault="00C741D3" w:rsidP="00470DDD">
      <w:pPr>
        <w:spacing w:line="360" w:lineRule="auto"/>
        <w:jc w:val="both"/>
      </w:pPr>
      <w:r>
        <w:t>Lastly,</w:t>
      </w:r>
      <w:r w:rsidR="009121CD">
        <w:t xml:space="preserve"> I would like to thank my university supervisor Steven Hill for all the support, </w:t>
      </w:r>
      <w:r>
        <w:t>guidance,</w:t>
      </w:r>
      <w:r w:rsidR="009121CD">
        <w:t xml:space="preserve"> and knowledge he has provided during this project. </w:t>
      </w:r>
    </w:p>
    <w:p w14:paraId="5476C193" w14:textId="6AECFAB8" w:rsidR="009121CD" w:rsidRDefault="009121CD" w:rsidP="00470DDD">
      <w:pPr>
        <w:spacing w:line="360" w:lineRule="auto"/>
        <w:jc w:val="both"/>
      </w:pPr>
    </w:p>
    <w:p w14:paraId="3C6BF640" w14:textId="7C6D7011" w:rsidR="009D774E" w:rsidRDefault="009121CD" w:rsidP="00470DDD">
      <w:pPr>
        <w:spacing w:line="360" w:lineRule="auto"/>
        <w:jc w:val="both"/>
      </w:pPr>
      <w:r>
        <w:t xml:space="preserve">Without the help, guidance and support provided to me by </w:t>
      </w:r>
      <w:r w:rsidR="00C741D3">
        <w:t>all</w:t>
      </w:r>
      <w:r>
        <w:t xml:space="preserve"> my family, friends and those mentioned, completing this project would have been a very difficult task to complete. It is thanks to the support network around me that I have been able to complete this project to the best of my ability and for that, I thank you all.</w:t>
      </w:r>
    </w:p>
    <w:p w14:paraId="72D8DFA2" w14:textId="05083F45" w:rsidR="009D774E" w:rsidRDefault="009D774E" w:rsidP="007F2136">
      <w:pPr>
        <w:spacing w:line="360" w:lineRule="auto"/>
      </w:pPr>
    </w:p>
    <w:p w14:paraId="286FDF75" w14:textId="66DC577B" w:rsidR="009D774E" w:rsidRDefault="009D774E" w:rsidP="007F2136">
      <w:pPr>
        <w:spacing w:line="360" w:lineRule="auto"/>
      </w:pPr>
    </w:p>
    <w:p w14:paraId="2E14EA91" w14:textId="73779131" w:rsidR="009D774E" w:rsidRDefault="009D774E" w:rsidP="007F2136">
      <w:pPr>
        <w:spacing w:line="360" w:lineRule="auto"/>
      </w:pPr>
    </w:p>
    <w:p w14:paraId="4D0A00CE" w14:textId="13CDD05B" w:rsidR="009D774E" w:rsidRDefault="009D774E" w:rsidP="007F2136">
      <w:pPr>
        <w:spacing w:line="360" w:lineRule="auto"/>
      </w:pPr>
    </w:p>
    <w:p w14:paraId="59BEEDA7" w14:textId="0CAFFB29" w:rsidR="009D774E" w:rsidRDefault="009D774E" w:rsidP="007F2136">
      <w:pPr>
        <w:spacing w:line="360" w:lineRule="auto"/>
      </w:pPr>
    </w:p>
    <w:p w14:paraId="5642FF0D" w14:textId="633F8789" w:rsidR="009D774E" w:rsidRDefault="009D774E" w:rsidP="007F2136">
      <w:pPr>
        <w:spacing w:line="360" w:lineRule="auto"/>
      </w:pPr>
    </w:p>
    <w:p w14:paraId="173F8F9A" w14:textId="7C74D1F2" w:rsidR="009D774E" w:rsidRDefault="009D774E" w:rsidP="007F2136">
      <w:pPr>
        <w:spacing w:line="360" w:lineRule="auto"/>
      </w:pPr>
    </w:p>
    <w:p w14:paraId="28A72A4D" w14:textId="300E8957" w:rsidR="009D774E" w:rsidRDefault="009D774E" w:rsidP="007F2136">
      <w:pPr>
        <w:spacing w:line="360" w:lineRule="auto"/>
      </w:pPr>
    </w:p>
    <w:p w14:paraId="38B79F61" w14:textId="776A1EBB" w:rsidR="009D774E" w:rsidRDefault="009D774E" w:rsidP="007F2136">
      <w:pPr>
        <w:spacing w:line="360" w:lineRule="auto"/>
      </w:pPr>
    </w:p>
    <w:p w14:paraId="653F387D" w14:textId="77777777" w:rsidR="007F2136" w:rsidRDefault="007F2136" w:rsidP="007F2136">
      <w:pPr>
        <w:spacing w:line="360" w:lineRule="auto"/>
      </w:pPr>
    </w:p>
    <w:p w14:paraId="60EA59B3" w14:textId="558187AF" w:rsidR="009D774E" w:rsidRPr="007C2EFC" w:rsidRDefault="009D774E" w:rsidP="007F2136">
      <w:pPr>
        <w:spacing w:line="360" w:lineRule="auto"/>
        <w:rPr>
          <w:sz w:val="32"/>
          <w:szCs w:val="32"/>
          <w:u w:val="single"/>
        </w:rPr>
      </w:pPr>
      <w:r w:rsidRPr="007C2EFC">
        <w:rPr>
          <w:sz w:val="32"/>
          <w:szCs w:val="32"/>
          <w:u w:val="single"/>
        </w:rPr>
        <w:lastRenderedPageBreak/>
        <w:t xml:space="preserve">Declaration </w:t>
      </w:r>
    </w:p>
    <w:p w14:paraId="19800A1C" w14:textId="4037295F" w:rsidR="009D774E" w:rsidRDefault="009D774E" w:rsidP="007F2136">
      <w:pPr>
        <w:spacing w:after="0" w:line="360" w:lineRule="auto"/>
      </w:pPr>
      <w:r>
        <w:t>This work has not previously been accepted in substance for any degree and is not being concurrently submitted in candidature for any degree.</w:t>
      </w:r>
    </w:p>
    <w:p w14:paraId="1F3AF103" w14:textId="1B6FA5E0" w:rsidR="009D774E" w:rsidRDefault="0075794D" w:rsidP="007F2136">
      <w:pPr>
        <w:spacing w:after="0" w:line="360" w:lineRule="auto"/>
      </w:pPr>
      <w:r>
        <w:rPr>
          <w:noProof/>
        </w:rPr>
        <w:drawing>
          <wp:anchor distT="0" distB="0" distL="114300" distR="114300" simplePos="0" relativeHeight="251659264" behindDoc="1" locked="0" layoutInCell="1" allowOverlap="1" wp14:anchorId="0B746929" wp14:editId="53C714B1">
            <wp:simplePos x="0" y="0"/>
            <wp:positionH relativeFrom="column">
              <wp:posOffset>469900</wp:posOffset>
            </wp:positionH>
            <wp:positionV relativeFrom="paragraph">
              <wp:posOffset>151130</wp:posOffset>
            </wp:positionV>
            <wp:extent cx="869950" cy="284480"/>
            <wp:effectExtent l="0" t="0" r="6350" b="1270"/>
            <wp:wrapNone/>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69950" cy="284480"/>
                    </a:xfrm>
                    <a:prstGeom prst="rect">
                      <a:avLst/>
                    </a:prstGeom>
                  </pic:spPr>
                </pic:pic>
              </a:graphicData>
            </a:graphic>
          </wp:anchor>
        </w:drawing>
      </w:r>
    </w:p>
    <w:p w14:paraId="6010A518" w14:textId="44CD84E2" w:rsidR="009D774E" w:rsidRDefault="009D774E" w:rsidP="007F2136">
      <w:pPr>
        <w:spacing w:after="0" w:line="360" w:lineRule="auto"/>
      </w:pPr>
      <w:r>
        <w:t xml:space="preserve">Signed: </w:t>
      </w:r>
    </w:p>
    <w:p w14:paraId="33E72B3E" w14:textId="23C1ACF8" w:rsidR="009D774E" w:rsidRDefault="009D774E" w:rsidP="007F2136">
      <w:pPr>
        <w:spacing w:after="0" w:line="360" w:lineRule="auto"/>
      </w:pPr>
      <w:r>
        <w:t xml:space="preserve">Date: </w:t>
      </w:r>
      <w:r w:rsidR="0075794D">
        <w:t>2</w:t>
      </w:r>
      <w:r w:rsidR="00B40C78">
        <w:t>8</w:t>
      </w:r>
      <w:r w:rsidR="0075794D">
        <w:t>/11/2021</w:t>
      </w:r>
    </w:p>
    <w:p w14:paraId="58157A76" w14:textId="77777777" w:rsidR="00F64C56" w:rsidRDefault="00F64C56" w:rsidP="007F2136">
      <w:pPr>
        <w:spacing w:after="0" w:line="360" w:lineRule="auto"/>
      </w:pPr>
    </w:p>
    <w:p w14:paraId="4672B1AE" w14:textId="77777777" w:rsidR="009D774E" w:rsidRDefault="009D774E" w:rsidP="007F2136">
      <w:pPr>
        <w:spacing w:after="0" w:line="360" w:lineRule="auto"/>
      </w:pPr>
      <w:r>
        <w:t xml:space="preserve">STATEMENT 1 </w:t>
      </w:r>
    </w:p>
    <w:p w14:paraId="391736FB" w14:textId="333CCF37" w:rsidR="009D774E" w:rsidRDefault="009D774E" w:rsidP="007F2136">
      <w:pPr>
        <w:spacing w:after="0" w:line="360" w:lineRule="auto"/>
      </w:pPr>
      <w:r>
        <w:t>This dissertation is being submitted in partial fulfilment of the requirements for the degree of BA.</w:t>
      </w:r>
    </w:p>
    <w:p w14:paraId="3EE643A0" w14:textId="4CAB41DA" w:rsidR="009D774E" w:rsidRDefault="0075794D" w:rsidP="007F2136">
      <w:pPr>
        <w:spacing w:after="0" w:line="360" w:lineRule="auto"/>
      </w:pPr>
      <w:r>
        <w:rPr>
          <w:noProof/>
        </w:rPr>
        <w:drawing>
          <wp:anchor distT="0" distB="0" distL="114300" distR="114300" simplePos="0" relativeHeight="251661312" behindDoc="1" locked="0" layoutInCell="1" allowOverlap="1" wp14:anchorId="72594028" wp14:editId="7641A76E">
            <wp:simplePos x="0" y="0"/>
            <wp:positionH relativeFrom="column">
              <wp:posOffset>450850</wp:posOffset>
            </wp:positionH>
            <wp:positionV relativeFrom="paragraph">
              <wp:posOffset>149860</wp:posOffset>
            </wp:positionV>
            <wp:extent cx="869950" cy="284480"/>
            <wp:effectExtent l="0" t="0" r="6350" b="1270"/>
            <wp:wrapNone/>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69950" cy="284480"/>
                    </a:xfrm>
                    <a:prstGeom prst="rect">
                      <a:avLst/>
                    </a:prstGeom>
                  </pic:spPr>
                </pic:pic>
              </a:graphicData>
            </a:graphic>
          </wp:anchor>
        </w:drawing>
      </w:r>
    </w:p>
    <w:p w14:paraId="4AA4FBB2" w14:textId="37FAD2B8" w:rsidR="009D774E" w:rsidRDefault="009D774E" w:rsidP="007F2136">
      <w:pPr>
        <w:spacing w:after="0" w:line="360" w:lineRule="auto"/>
      </w:pPr>
      <w:r>
        <w:t>Signed:</w:t>
      </w:r>
      <w:r w:rsidR="0075794D">
        <w:t xml:space="preserve"> </w:t>
      </w:r>
    </w:p>
    <w:p w14:paraId="0679AD8B" w14:textId="4645021F" w:rsidR="009D774E" w:rsidRDefault="009D774E" w:rsidP="007F2136">
      <w:pPr>
        <w:spacing w:line="360" w:lineRule="auto"/>
      </w:pPr>
      <w:r>
        <w:t xml:space="preserve">Date: </w:t>
      </w:r>
      <w:r w:rsidR="0075794D">
        <w:t>2</w:t>
      </w:r>
      <w:r w:rsidR="00B40C78">
        <w:t>8</w:t>
      </w:r>
      <w:r w:rsidR="0075794D">
        <w:t>/11/2021</w:t>
      </w:r>
    </w:p>
    <w:p w14:paraId="05037030" w14:textId="77777777" w:rsidR="009D774E" w:rsidRDefault="009D774E" w:rsidP="007F2136">
      <w:pPr>
        <w:spacing w:after="0" w:line="360" w:lineRule="auto"/>
      </w:pPr>
      <w:r>
        <w:t>STATEMENT 2</w:t>
      </w:r>
    </w:p>
    <w:p w14:paraId="6FF387E0" w14:textId="6DC46261" w:rsidR="009D774E" w:rsidRDefault="009D774E" w:rsidP="007F2136">
      <w:pPr>
        <w:spacing w:after="0" w:line="360" w:lineRule="auto"/>
      </w:pPr>
      <w:r>
        <w:t>This dissertation is the result of my own independent work/investigation, except where otherwise stated.</w:t>
      </w:r>
    </w:p>
    <w:p w14:paraId="6CB07D2E" w14:textId="6D281CC5" w:rsidR="009D774E" w:rsidRDefault="009D774E" w:rsidP="007F2136">
      <w:pPr>
        <w:spacing w:after="0" w:line="360" w:lineRule="auto"/>
      </w:pPr>
      <w:r>
        <w:t>Other sources are acknowledged by footnotes giving explicit references.  A bibliography is appended.</w:t>
      </w:r>
    </w:p>
    <w:p w14:paraId="5028A041" w14:textId="4C3549DC" w:rsidR="009D774E" w:rsidRDefault="0075794D" w:rsidP="007F2136">
      <w:pPr>
        <w:spacing w:after="0" w:line="360" w:lineRule="auto"/>
      </w:pPr>
      <w:r>
        <w:rPr>
          <w:noProof/>
        </w:rPr>
        <w:drawing>
          <wp:anchor distT="0" distB="0" distL="114300" distR="114300" simplePos="0" relativeHeight="251663360" behindDoc="1" locked="0" layoutInCell="1" allowOverlap="1" wp14:anchorId="1C18AF63" wp14:editId="1FEA6DD9">
            <wp:simplePos x="0" y="0"/>
            <wp:positionH relativeFrom="column">
              <wp:posOffset>450850</wp:posOffset>
            </wp:positionH>
            <wp:positionV relativeFrom="paragraph">
              <wp:posOffset>140335</wp:posOffset>
            </wp:positionV>
            <wp:extent cx="869950" cy="284480"/>
            <wp:effectExtent l="0" t="0" r="6350" b="1270"/>
            <wp:wrapNone/>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69950" cy="284480"/>
                    </a:xfrm>
                    <a:prstGeom prst="rect">
                      <a:avLst/>
                    </a:prstGeom>
                  </pic:spPr>
                </pic:pic>
              </a:graphicData>
            </a:graphic>
          </wp:anchor>
        </w:drawing>
      </w:r>
    </w:p>
    <w:p w14:paraId="49BF41A0" w14:textId="3A057D78" w:rsidR="009D774E" w:rsidRDefault="009D774E" w:rsidP="007F2136">
      <w:pPr>
        <w:spacing w:after="0" w:line="360" w:lineRule="auto"/>
      </w:pPr>
      <w:r>
        <w:t xml:space="preserve">Signed: </w:t>
      </w:r>
    </w:p>
    <w:p w14:paraId="080B8568" w14:textId="08950B58" w:rsidR="009D774E" w:rsidRDefault="009D774E" w:rsidP="00B407C8">
      <w:pPr>
        <w:spacing w:line="360" w:lineRule="auto"/>
      </w:pPr>
      <w:r>
        <w:t xml:space="preserve">Date: </w:t>
      </w:r>
      <w:r w:rsidR="0075794D">
        <w:t>2</w:t>
      </w:r>
      <w:r w:rsidR="00B40C78">
        <w:t>8</w:t>
      </w:r>
      <w:r w:rsidR="0075794D">
        <w:t>/11/2021</w:t>
      </w:r>
    </w:p>
    <w:p w14:paraId="3D0999CF" w14:textId="77777777" w:rsidR="009D774E" w:rsidRDefault="009D774E" w:rsidP="00B407C8">
      <w:pPr>
        <w:spacing w:line="240" w:lineRule="auto"/>
      </w:pPr>
      <w:r>
        <w:t>STATEMENT 3</w:t>
      </w:r>
    </w:p>
    <w:p w14:paraId="1F0E6C48" w14:textId="22D6B6BF" w:rsidR="0075794D" w:rsidRDefault="00B407C8" w:rsidP="00B407C8">
      <w:pPr>
        <w:spacing w:line="360" w:lineRule="auto"/>
      </w:pPr>
      <w:r>
        <w:rPr>
          <w:noProof/>
        </w:rPr>
        <w:drawing>
          <wp:anchor distT="0" distB="0" distL="114300" distR="114300" simplePos="0" relativeHeight="251665408" behindDoc="1" locked="0" layoutInCell="1" allowOverlap="1" wp14:anchorId="7EAF6A7B" wp14:editId="3D3E8629">
            <wp:simplePos x="0" y="0"/>
            <wp:positionH relativeFrom="column">
              <wp:posOffset>450850</wp:posOffset>
            </wp:positionH>
            <wp:positionV relativeFrom="paragraph">
              <wp:posOffset>513080</wp:posOffset>
            </wp:positionV>
            <wp:extent cx="869950" cy="284480"/>
            <wp:effectExtent l="0" t="0" r="6350" b="1270"/>
            <wp:wrapNone/>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69950" cy="284480"/>
                    </a:xfrm>
                    <a:prstGeom prst="rect">
                      <a:avLst/>
                    </a:prstGeom>
                  </pic:spPr>
                </pic:pic>
              </a:graphicData>
            </a:graphic>
          </wp:anchor>
        </w:drawing>
      </w:r>
      <w:r w:rsidR="009D774E">
        <w:t>I hereby give consent for my dissertation, if accepted, to be available for photocopying and for interlibrary loan, and for the title and summary to be made available to outside organisations.</w:t>
      </w:r>
    </w:p>
    <w:p w14:paraId="24D8E95A" w14:textId="4956D283" w:rsidR="009D774E" w:rsidRDefault="009D774E" w:rsidP="007F2136">
      <w:pPr>
        <w:spacing w:after="0" w:line="360" w:lineRule="auto"/>
      </w:pPr>
      <w:r>
        <w:t>Signed</w:t>
      </w:r>
      <w:r w:rsidR="00B407C8">
        <w:t>:</w:t>
      </w:r>
    </w:p>
    <w:p w14:paraId="307CEDAD" w14:textId="4BD1B523" w:rsidR="009D774E" w:rsidRDefault="009D774E" w:rsidP="007F2136">
      <w:pPr>
        <w:spacing w:after="0" w:line="360" w:lineRule="auto"/>
      </w:pPr>
      <w:r>
        <w:t>Date:</w:t>
      </w:r>
      <w:r w:rsidR="0075794D">
        <w:t xml:space="preserve"> 2</w:t>
      </w:r>
      <w:r w:rsidR="00B40C78">
        <w:t>8</w:t>
      </w:r>
      <w:r w:rsidR="0075794D">
        <w:t>/11/2021</w:t>
      </w:r>
    </w:p>
    <w:p w14:paraId="43B6C05E" w14:textId="77777777" w:rsidR="009D774E" w:rsidRDefault="009D774E" w:rsidP="007F2136">
      <w:pPr>
        <w:spacing w:after="0" w:line="360" w:lineRule="auto"/>
      </w:pPr>
    </w:p>
    <w:p w14:paraId="54FEAAAB" w14:textId="14A05C9D" w:rsidR="009D774E" w:rsidRDefault="009D774E" w:rsidP="007F2136">
      <w:pPr>
        <w:spacing w:after="0" w:line="360" w:lineRule="auto"/>
      </w:pPr>
      <w:r>
        <w:t>STATEMENT 4</w:t>
      </w:r>
    </w:p>
    <w:p w14:paraId="48E637C4" w14:textId="76BF2B6C" w:rsidR="009D774E" w:rsidRDefault="009D774E" w:rsidP="007F2136">
      <w:pPr>
        <w:spacing w:after="0" w:line="360" w:lineRule="auto"/>
      </w:pPr>
      <w:r>
        <w:t>I hereby give consent for my dissertation, if accepted, to be available on the university’s IT system to those who have consent to use the system.</w:t>
      </w:r>
    </w:p>
    <w:p w14:paraId="19611EB9" w14:textId="6D43BC9E" w:rsidR="009D774E" w:rsidRDefault="0075794D" w:rsidP="007F2136">
      <w:pPr>
        <w:spacing w:after="0" w:line="360" w:lineRule="auto"/>
      </w:pPr>
      <w:r>
        <w:rPr>
          <w:noProof/>
        </w:rPr>
        <w:drawing>
          <wp:anchor distT="0" distB="0" distL="114300" distR="114300" simplePos="0" relativeHeight="251667456" behindDoc="1" locked="0" layoutInCell="1" allowOverlap="1" wp14:anchorId="0E6CC3AE" wp14:editId="75FEB953">
            <wp:simplePos x="0" y="0"/>
            <wp:positionH relativeFrom="column">
              <wp:posOffset>469900</wp:posOffset>
            </wp:positionH>
            <wp:positionV relativeFrom="paragraph">
              <wp:posOffset>139700</wp:posOffset>
            </wp:positionV>
            <wp:extent cx="869950" cy="284480"/>
            <wp:effectExtent l="0" t="0" r="6350" b="1270"/>
            <wp:wrapNone/>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69950" cy="284480"/>
                    </a:xfrm>
                    <a:prstGeom prst="rect">
                      <a:avLst/>
                    </a:prstGeom>
                  </pic:spPr>
                </pic:pic>
              </a:graphicData>
            </a:graphic>
          </wp:anchor>
        </w:drawing>
      </w:r>
    </w:p>
    <w:p w14:paraId="42F62548" w14:textId="77777777" w:rsidR="009D774E" w:rsidRDefault="009D774E" w:rsidP="007F2136">
      <w:pPr>
        <w:spacing w:after="0" w:line="360" w:lineRule="auto"/>
      </w:pPr>
      <w:r>
        <w:t xml:space="preserve">Signed: </w:t>
      </w:r>
    </w:p>
    <w:p w14:paraId="381FDFDE" w14:textId="7050EBBA" w:rsidR="009D774E" w:rsidRDefault="009D774E" w:rsidP="007F2136">
      <w:pPr>
        <w:spacing w:after="0" w:line="360" w:lineRule="auto"/>
      </w:pPr>
      <w:r>
        <w:t>Date:</w:t>
      </w:r>
      <w:r w:rsidR="0075794D">
        <w:t xml:space="preserve"> 2</w:t>
      </w:r>
      <w:r w:rsidR="00B40C78">
        <w:t>8</w:t>
      </w:r>
      <w:r w:rsidR="0075794D">
        <w:t>/11/2021</w:t>
      </w:r>
    </w:p>
    <w:p w14:paraId="7C841AD3" w14:textId="73060876" w:rsidR="009D774E" w:rsidRDefault="009D774E" w:rsidP="007F2136">
      <w:pPr>
        <w:spacing w:after="0" w:line="360" w:lineRule="auto"/>
      </w:pPr>
    </w:p>
    <w:p w14:paraId="1D939EB7" w14:textId="1C3910C9" w:rsidR="005F41B3" w:rsidRPr="007C2EFC" w:rsidRDefault="007F2136" w:rsidP="00470DDD">
      <w:pPr>
        <w:spacing w:line="360" w:lineRule="auto"/>
        <w:jc w:val="both"/>
        <w:rPr>
          <w:sz w:val="32"/>
          <w:szCs w:val="32"/>
        </w:rPr>
      </w:pPr>
      <w:r w:rsidRPr="007C2EFC">
        <w:rPr>
          <w:sz w:val="32"/>
          <w:szCs w:val="32"/>
        </w:rPr>
        <w:t xml:space="preserve">Abstract </w:t>
      </w:r>
    </w:p>
    <w:p w14:paraId="1514A7AF" w14:textId="77777777" w:rsidR="008908BF" w:rsidRDefault="005F41B3" w:rsidP="000117C1">
      <w:pPr>
        <w:spacing w:line="360" w:lineRule="auto"/>
        <w:jc w:val="both"/>
      </w:pPr>
      <w:r>
        <w:t>With the levels of domestic violence continuing to rise and the significance of such abuse being somewhat unknown. This project highlight</w:t>
      </w:r>
      <w:r w:rsidR="008908BF">
        <w:t>s</w:t>
      </w:r>
      <w:r>
        <w:t xml:space="preserve"> the significance of domestic abuse within a geographical area whilst obtaining </w:t>
      </w:r>
      <w:r w:rsidR="00AF0FF5">
        <w:t xml:space="preserve">data from front line serving police officers and members of the public. The formulation of this data identifies the key trends that victims of domestic abuse are faced with as well as the significant factors continue to place victims at risk. </w:t>
      </w:r>
    </w:p>
    <w:p w14:paraId="685D13EF" w14:textId="1B8FB0F9" w:rsidR="007F2136" w:rsidRDefault="008908BF" w:rsidP="000117C1">
      <w:pPr>
        <w:spacing w:line="360" w:lineRule="auto"/>
        <w:jc w:val="both"/>
      </w:pPr>
      <w:r>
        <w:t xml:space="preserve">Acknowledgment of key contributing factors </w:t>
      </w:r>
      <w:r w:rsidR="00CA0C70">
        <w:t>relating to</w:t>
      </w:r>
      <w:r>
        <w:t xml:space="preserve"> abuse and their significance within a domestic abusive relationship are viewed entirely different between those who suffer the abuse and those who aim to prevent it. </w:t>
      </w:r>
      <w:r w:rsidR="00C52350">
        <w:t>With police experiences of domestic abusive relationships being significantly vast in terms of complexity</w:t>
      </w:r>
      <w:r w:rsidR="00CA0C70">
        <w:t xml:space="preserve"> and sheer number of incidents attended being considerably high, it is understandable as to why data collected by police would be more specific and precise compared to data gathered from the public. </w:t>
      </w:r>
      <w:r w:rsidR="00D74507">
        <w:t>However, the key trends and complications identified by both the police and public are considerably identical with both participating groups sharing the same frustrations.</w:t>
      </w:r>
      <w:r w:rsidR="0075794D">
        <w:br w:type="page"/>
      </w:r>
    </w:p>
    <w:sdt>
      <w:sdtPr>
        <w:id w:val="195199730"/>
        <w:docPartObj>
          <w:docPartGallery w:val="Table of Contents"/>
          <w:docPartUnique/>
        </w:docPartObj>
      </w:sdtPr>
      <w:sdtEndPr>
        <w:rPr>
          <w:rFonts w:eastAsiaTheme="minorEastAsia" w:cs="Times New Roman"/>
          <w:lang w:val="en-US"/>
        </w:rPr>
      </w:sdtEndPr>
      <w:sdtContent>
        <w:p w14:paraId="3E0CEED9" w14:textId="69888095" w:rsidR="003F1175" w:rsidRPr="00D47194" w:rsidRDefault="00D47194" w:rsidP="00D47194">
          <w:pPr>
            <w:spacing w:line="360" w:lineRule="auto"/>
            <w:rPr>
              <w:sz w:val="32"/>
              <w:szCs w:val="32"/>
            </w:rPr>
          </w:pPr>
          <w:r w:rsidRPr="007C2EFC">
            <w:rPr>
              <w:sz w:val="32"/>
              <w:szCs w:val="32"/>
            </w:rPr>
            <w:t>Table of Contents</w:t>
          </w:r>
        </w:p>
        <w:p w14:paraId="1133D6D9" w14:textId="363CDC63" w:rsidR="003F1175" w:rsidRDefault="003F1175" w:rsidP="00D47194">
          <w:pPr>
            <w:pStyle w:val="TOC1"/>
            <w:spacing w:line="360" w:lineRule="auto"/>
          </w:pPr>
          <w:r>
            <w:t>Chapter one – Introduction</w:t>
          </w:r>
          <w:r>
            <w:ptab w:relativeTo="margin" w:alignment="right" w:leader="dot"/>
          </w:r>
          <w:r>
            <w:t>6</w:t>
          </w:r>
        </w:p>
        <w:p w14:paraId="0CC5F869" w14:textId="22C31FDF" w:rsidR="003F1175" w:rsidRDefault="003F1175" w:rsidP="00D47194">
          <w:pPr>
            <w:pStyle w:val="TOC2"/>
            <w:spacing w:line="360" w:lineRule="auto"/>
            <w:ind w:left="216" w:firstLine="230"/>
          </w:pPr>
          <w:r>
            <w:t>1.1</w:t>
          </w:r>
          <w:r>
            <w:tab/>
            <w:t>Literature Review</w:t>
          </w:r>
          <w:r>
            <w:ptab w:relativeTo="margin" w:alignment="right" w:leader="dot"/>
          </w:r>
          <w:r w:rsidR="00D47194">
            <w:t>8</w:t>
          </w:r>
        </w:p>
        <w:p w14:paraId="21D782C1" w14:textId="522213C4" w:rsidR="003F1175" w:rsidRDefault="003F1175" w:rsidP="00D47194">
          <w:pPr>
            <w:pStyle w:val="TOC3"/>
            <w:spacing w:line="360" w:lineRule="auto"/>
            <w:ind w:left="446"/>
          </w:pPr>
          <w:r>
            <w:t xml:space="preserve">1.2 </w:t>
          </w:r>
          <w:r>
            <w:tab/>
            <w:t>Methodology</w:t>
          </w:r>
          <w:r>
            <w:ptab w:relativeTo="margin" w:alignment="right" w:leader="dot"/>
          </w:r>
          <w:r>
            <w:t>1</w:t>
          </w:r>
          <w:r w:rsidR="00D47194">
            <w:t>4</w:t>
          </w:r>
        </w:p>
        <w:p w14:paraId="356A9953" w14:textId="1A76EE9C" w:rsidR="003F1175" w:rsidRDefault="003F1175" w:rsidP="00D47194">
          <w:pPr>
            <w:pStyle w:val="TOC2"/>
            <w:spacing w:line="360" w:lineRule="auto"/>
            <w:ind w:left="216" w:firstLine="230"/>
          </w:pPr>
          <w:r>
            <w:t>1.</w:t>
          </w:r>
          <w:r>
            <w:t>3</w:t>
          </w:r>
          <w:r>
            <w:tab/>
          </w:r>
          <w:r w:rsidR="00D47194" w:rsidRPr="00D47194">
            <w:t>Analysis of results</w:t>
          </w:r>
          <w:r>
            <w:ptab w:relativeTo="margin" w:alignment="right" w:leader="dot"/>
          </w:r>
          <w:r>
            <w:t>1</w:t>
          </w:r>
          <w:r w:rsidR="00D47194">
            <w:t>8</w:t>
          </w:r>
        </w:p>
        <w:p w14:paraId="74E71CB3" w14:textId="3EB3EF19" w:rsidR="003F1175" w:rsidRDefault="003F1175" w:rsidP="00D47194">
          <w:pPr>
            <w:pStyle w:val="TOC2"/>
            <w:spacing w:line="360" w:lineRule="auto"/>
            <w:ind w:left="216" w:firstLine="230"/>
          </w:pPr>
          <w:r>
            <w:t>1.</w:t>
          </w:r>
          <w:r>
            <w:t>4</w:t>
          </w:r>
          <w:r>
            <w:tab/>
          </w:r>
          <w:r w:rsidR="00F64C56" w:rsidRPr="00F64C56">
            <w:t>Findings and conclusion</w:t>
          </w:r>
          <w:r>
            <w:ptab w:relativeTo="margin" w:alignment="right" w:leader="dot"/>
          </w:r>
          <w:r>
            <w:t>2</w:t>
          </w:r>
          <w:r w:rsidR="00F64C56">
            <w:t>2</w:t>
          </w:r>
        </w:p>
        <w:p w14:paraId="4375D429" w14:textId="1408B876" w:rsidR="003F1175" w:rsidRPr="003F1175" w:rsidRDefault="003F1175" w:rsidP="00D47194">
          <w:pPr>
            <w:pStyle w:val="TOC2"/>
            <w:spacing w:line="360" w:lineRule="auto"/>
            <w:ind w:left="216" w:firstLine="230"/>
          </w:pPr>
          <w:r>
            <w:t>1.</w:t>
          </w:r>
          <w:r>
            <w:t>5</w:t>
          </w:r>
          <w:r>
            <w:tab/>
          </w:r>
          <w:r w:rsidR="00F64C56" w:rsidRPr="00F64C56">
            <w:t>Recommendations</w:t>
          </w:r>
          <w:r>
            <w:ptab w:relativeTo="margin" w:alignment="right" w:leader="dot"/>
          </w:r>
          <w:r>
            <w:t>2</w:t>
          </w:r>
          <w:r w:rsidR="00F64C56">
            <w:t>6</w:t>
          </w:r>
        </w:p>
        <w:p w14:paraId="63BFD8D6" w14:textId="76B73D64" w:rsidR="003F1175" w:rsidRDefault="00D47194" w:rsidP="00D47194">
          <w:pPr>
            <w:pStyle w:val="TOC1"/>
            <w:spacing w:line="360" w:lineRule="auto"/>
            <w:rPr>
              <w:b/>
              <w:bCs/>
            </w:rPr>
          </w:pPr>
          <w:r>
            <w:t>Bibliography</w:t>
          </w:r>
          <w:r w:rsidR="003F1175">
            <w:ptab w:relativeTo="margin" w:alignment="right" w:leader="dot"/>
          </w:r>
          <w:r w:rsidRPr="00D47194">
            <w:t>2</w:t>
          </w:r>
          <w:r w:rsidR="00F64C56">
            <w:t>8</w:t>
          </w:r>
        </w:p>
        <w:p w14:paraId="119148F6" w14:textId="1836ECC5" w:rsidR="00D47194" w:rsidRPr="00D47194" w:rsidRDefault="00D47194" w:rsidP="00D47194">
          <w:pPr>
            <w:pStyle w:val="TOC1"/>
            <w:spacing w:line="360" w:lineRule="auto"/>
          </w:pPr>
          <w:r w:rsidRPr="00B40C78">
            <w:t>Appendices</w:t>
          </w:r>
          <w:r>
            <w:ptab w:relativeTo="margin" w:alignment="right" w:leader="dot"/>
          </w:r>
          <w:r w:rsidRPr="00D47194">
            <w:t>34</w:t>
          </w:r>
        </w:p>
        <w:p w14:paraId="51EE88D2" w14:textId="64A20A64" w:rsidR="003F1175" w:rsidRDefault="00D47194" w:rsidP="00D47194">
          <w:pPr>
            <w:pStyle w:val="TOC2"/>
            <w:spacing w:line="360" w:lineRule="auto"/>
            <w:ind w:left="216" w:firstLine="230"/>
          </w:pPr>
          <w:r>
            <w:t>3.1</w:t>
          </w:r>
          <w:r>
            <w:tab/>
            <w:t>Appendix 1 – Police Survey</w:t>
          </w:r>
          <w:r w:rsidR="003F1175">
            <w:ptab w:relativeTo="margin" w:alignment="right" w:leader="dot"/>
          </w:r>
          <w:r>
            <w:t>34</w:t>
          </w:r>
        </w:p>
        <w:p w14:paraId="5C910837" w14:textId="59B87BCD" w:rsidR="00D47194" w:rsidRDefault="00D47194" w:rsidP="00D47194">
          <w:pPr>
            <w:pStyle w:val="TOC3"/>
            <w:spacing w:line="360" w:lineRule="auto"/>
            <w:ind w:left="446"/>
          </w:pPr>
          <w:r>
            <w:t>3.</w:t>
          </w:r>
          <w:r>
            <w:t>2</w:t>
          </w:r>
          <w:r>
            <w:tab/>
            <w:t>Appendix 1 – Police Survey</w:t>
          </w:r>
          <w:r w:rsidR="003F1175">
            <w:ptab w:relativeTo="margin" w:alignment="right" w:leader="dot"/>
          </w:r>
          <w:r>
            <w:t>36</w:t>
          </w:r>
        </w:p>
        <w:p w14:paraId="39DF0674" w14:textId="15726069" w:rsidR="00D47194" w:rsidRDefault="00D47194" w:rsidP="00D47194">
          <w:pPr>
            <w:pStyle w:val="TOC3"/>
            <w:spacing w:line="360" w:lineRule="auto"/>
            <w:ind w:left="446"/>
          </w:pPr>
          <w:r>
            <w:t>3.</w:t>
          </w:r>
          <w:r>
            <w:t>3</w:t>
          </w:r>
          <w:r>
            <w:tab/>
            <w:t>Appendix 1 – Police Survey</w:t>
          </w:r>
          <w:r>
            <w:ptab w:relativeTo="margin" w:alignment="right" w:leader="dot"/>
          </w:r>
          <w:r>
            <w:t>4</w:t>
          </w:r>
          <w:r>
            <w:t>6</w:t>
          </w:r>
        </w:p>
        <w:p w14:paraId="4703BC87" w14:textId="7215064F" w:rsidR="003F1175" w:rsidRPr="00D47194" w:rsidRDefault="00D47194" w:rsidP="00D47194">
          <w:pPr>
            <w:pStyle w:val="TOC3"/>
            <w:spacing w:line="360" w:lineRule="auto"/>
            <w:ind w:left="446"/>
          </w:pPr>
          <w:r>
            <w:t>3.</w:t>
          </w:r>
          <w:r>
            <w:t>4</w:t>
          </w:r>
          <w:r>
            <w:tab/>
            <w:t>Appendix 1 – Police Survey</w:t>
          </w:r>
          <w:r>
            <w:ptab w:relativeTo="margin" w:alignment="right" w:leader="dot"/>
          </w:r>
          <w:r>
            <w:t>48</w:t>
          </w:r>
        </w:p>
      </w:sdtContent>
    </w:sdt>
    <w:p w14:paraId="660A9917" w14:textId="77777777" w:rsidR="00DE322E" w:rsidRDefault="00DE322E" w:rsidP="007F2136">
      <w:pPr>
        <w:spacing w:line="360" w:lineRule="auto"/>
      </w:pPr>
    </w:p>
    <w:p w14:paraId="084D4BEB" w14:textId="77777777" w:rsidR="00C741D3" w:rsidRDefault="00C741D3">
      <w:pPr>
        <w:spacing w:line="259" w:lineRule="auto"/>
      </w:pPr>
      <w:r>
        <w:br w:type="page"/>
      </w:r>
    </w:p>
    <w:p w14:paraId="3BFD30E8" w14:textId="77777777" w:rsidR="00C741D3" w:rsidRPr="007C2EFC" w:rsidRDefault="00C741D3" w:rsidP="000117C1">
      <w:pPr>
        <w:spacing w:line="360" w:lineRule="auto"/>
        <w:jc w:val="both"/>
        <w:rPr>
          <w:sz w:val="32"/>
          <w:szCs w:val="32"/>
        </w:rPr>
      </w:pPr>
      <w:r w:rsidRPr="007C2EFC">
        <w:rPr>
          <w:sz w:val="32"/>
          <w:szCs w:val="32"/>
        </w:rPr>
        <w:lastRenderedPageBreak/>
        <w:t>Chapter one – Introduction</w:t>
      </w:r>
    </w:p>
    <w:p w14:paraId="5E30B34B" w14:textId="77777777" w:rsidR="00470DDD" w:rsidRDefault="00470DDD" w:rsidP="000117C1">
      <w:pPr>
        <w:spacing w:line="360" w:lineRule="auto"/>
        <w:jc w:val="both"/>
      </w:pPr>
      <w:r>
        <w:t>This chapter aims to provide an overall background and foundation for the project. The section will define and clarify the justification for the research project along with aim and objectives the research intends to achieve. It will also be outlined and clarified how ethical issues that are involved within the research and the impact such issues can have.</w:t>
      </w:r>
    </w:p>
    <w:p w14:paraId="0D5B1C24" w14:textId="77777777" w:rsidR="00470DDD" w:rsidRDefault="00470DDD" w:rsidP="000117C1">
      <w:pPr>
        <w:spacing w:line="360" w:lineRule="auto"/>
        <w:jc w:val="both"/>
      </w:pPr>
    </w:p>
    <w:p w14:paraId="7B534706" w14:textId="77777777" w:rsidR="00470DDD" w:rsidRDefault="00470DDD" w:rsidP="000117C1">
      <w:pPr>
        <w:spacing w:line="360" w:lineRule="auto"/>
        <w:jc w:val="both"/>
      </w:pPr>
      <w:r>
        <w:t xml:space="preserve">Domestic abuse continues to rise within the United Kingdom with figures drawn from the Crime Survey outlining that within the UK, there are approximately two million adults who are affected by domestic abuse. The statistics also outlined that women were significantly more are risk of becoming victims of abuse. (Vigurs, Wire, Myhill and Gough, 2016). With women being highlighted as more likely to fall victim to domestic abuse, it is not highlighted the level of male victims who are also likely to be exposed to domestic abuse. </w:t>
      </w:r>
    </w:p>
    <w:p w14:paraId="44D8A8FD" w14:textId="77777777" w:rsidR="00470DDD" w:rsidRDefault="00470DDD" w:rsidP="000117C1">
      <w:pPr>
        <w:spacing w:line="360" w:lineRule="auto"/>
        <w:jc w:val="both"/>
      </w:pPr>
      <w:r>
        <w:t>The project aims to identify the prevalence of domestic abuse amongst both men and women whilst highlighting the key contributing factors that initiates the abuse taking place. The research project will comprise of three elements that cover:</w:t>
      </w:r>
    </w:p>
    <w:p w14:paraId="46D7DCD5" w14:textId="77777777" w:rsidR="00470DDD" w:rsidRDefault="00470DDD" w:rsidP="000117C1">
      <w:pPr>
        <w:spacing w:line="360" w:lineRule="auto"/>
        <w:jc w:val="both"/>
      </w:pPr>
      <w:r>
        <w:t>1.</w:t>
      </w:r>
      <w:r>
        <w:tab/>
        <w:t>What is the cause of domestic abuse and what is its significance?</w:t>
      </w:r>
    </w:p>
    <w:p w14:paraId="623FB8EF" w14:textId="77777777" w:rsidR="00470DDD" w:rsidRDefault="00470DDD" w:rsidP="000117C1">
      <w:pPr>
        <w:spacing w:line="360" w:lineRule="auto"/>
        <w:jc w:val="both"/>
      </w:pPr>
      <w:r>
        <w:t>2.</w:t>
      </w:r>
      <w:r>
        <w:tab/>
        <w:t>Is there a difference in the prevalence of domestic abuse within a geographical area?</w:t>
      </w:r>
    </w:p>
    <w:p w14:paraId="41A695B2" w14:textId="77777777" w:rsidR="00470DDD" w:rsidRDefault="00470DDD" w:rsidP="000117C1">
      <w:pPr>
        <w:spacing w:line="360" w:lineRule="auto"/>
        <w:jc w:val="both"/>
      </w:pPr>
      <w:r>
        <w:t>3.</w:t>
      </w:r>
      <w:r>
        <w:tab/>
        <w:t>Is there a connection between the lack of police officers and the provision of the service to accommodate such a widespread issue?</w:t>
      </w:r>
    </w:p>
    <w:p w14:paraId="2EC9A495" w14:textId="77777777" w:rsidR="00470DDD" w:rsidRDefault="00470DDD" w:rsidP="000117C1">
      <w:pPr>
        <w:spacing w:line="360" w:lineRule="auto"/>
        <w:jc w:val="both"/>
      </w:pPr>
      <w:r>
        <w:t xml:space="preserve">The three elements will provide the researcher the opportunity to explore the significance of domestic abuse between both male and female victims and identify the key trends. Each of the elements will ensure the researcher is able to explore and identify motivating factors and how these can increase the risk of exposure to abuse most importantly between both males and females. Prevention strategies will also be outlined, identifying those that are currently in place and those that are due to be introduced. The research collected will therefore analyse the impact it has on the government’s current intervention strategies, and how such contribution when assisting the police can lower the presence of domestic abuse. </w:t>
      </w:r>
    </w:p>
    <w:p w14:paraId="08BBB695" w14:textId="77777777" w:rsidR="00470DDD" w:rsidRDefault="00470DDD" w:rsidP="000117C1">
      <w:pPr>
        <w:spacing w:line="360" w:lineRule="auto"/>
        <w:jc w:val="both"/>
      </w:pPr>
      <w:r>
        <w:t xml:space="preserve">Case studies that have prompted further action from government officials will be analysed within the study and will identify the amendments to existing laws and legislations that has put more legal action </w:t>
      </w:r>
      <w:r>
        <w:lastRenderedPageBreak/>
        <w:t>against offenders. The study will further summarise how the introduction of new laws and legislation is vital in the prevention of future crime.</w:t>
      </w:r>
    </w:p>
    <w:p w14:paraId="406BF41C" w14:textId="24582C6D" w:rsidR="0075794D" w:rsidRDefault="00470DDD" w:rsidP="000117C1">
      <w:pPr>
        <w:spacing w:line="360" w:lineRule="auto"/>
        <w:jc w:val="both"/>
      </w:pPr>
      <w:r>
        <w:t>The ethical issues presented to the researcher surrounds the COVID-19 pandemic. Due to the pandemic being a worldwide issue with large numbers of individuals falling ill from the virus, action was taken by the government to enforce a nationwide lockdown. The lockdown prevented many victims of domestic violence from seeking their usual methods of support. Face-to-face support networks had been prohibited, which has affected the level of accurate data available, which has presented an issue in terms of data gathering. However, in order to overcome this, the use of statistics obtained via primary sources over the years prior to the pandemic will provide a clear understanding to the issue.</w:t>
      </w:r>
      <w:r w:rsidR="0075794D">
        <w:br w:type="page"/>
      </w:r>
    </w:p>
    <w:p w14:paraId="3A52C266" w14:textId="7090C07D" w:rsidR="0075794D" w:rsidRPr="007C2EFC" w:rsidRDefault="0075794D" w:rsidP="000117C1">
      <w:pPr>
        <w:spacing w:line="360" w:lineRule="auto"/>
        <w:jc w:val="both"/>
        <w:rPr>
          <w:sz w:val="32"/>
          <w:szCs w:val="32"/>
        </w:rPr>
      </w:pPr>
      <w:r w:rsidRPr="007C2EFC">
        <w:rPr>
          <w:sz w:val="32"/>
          <w:szCs w:val="32"/>
        </w:rPr>
        <w:lastRenderedPageBreak/>
        <w:t>1.</w:t>
      </w:r>
      <w:r w:rsidR="007F2136" w:rsidRPr="007C2EFC">
        <w:rPr>
          <w:sz w:val="32"/>
          <w:szCs w:val="32"/>
        </w:rPr>
        <w:t>1</w:t>
      </w:r>
      <w:r w:rsidR="0092722F" w:rsidRPr="007C2EFC">
        <w:rPr>
          <w:sz w:val="32"/>
          <w:szCs w:val="32"/>
        </w:rPr>
        <w:t xml:space="preserve"> -</w:t>
      </w:r>
      <w:r w:rsidRPr="007C2EFC">
        <w:rPr>
          <w:sz w:val="32"/>
          <w:szCs w:val="32"/>
        </w:rPr>
        <w:t xml:space="preserve"> </w:t>
      </w:r>
      <w:r w:rsidR="00461700" w:rsidRPr="007C2EFC">
        <w:rPr>
          <w:sz w:val="32"/>
          <w:szCs w:val="32"/>
        </w:rPr>
        <w:t>Literature Review</w:t>
      </w:r>
    </w:p>
    <w:p w14:paraId="3C8E081C" w14:textId="77777777" w:rsidR="00461700" w:rsidRPr="008B1FD8" w:rsidRDefault="00461700" w:rsidP="000117C1">
      <w:pPr>
        <w:pStyle w:val="NoSpacing"/>
        <w:spacing w:line="360" w:lineRule="auto"/>
        <w:jc w:val="both"/>
        <w:rPr>
          <w:rFonts w:cstheme="minorHAnsi"/>
        </w:rPr>
      </w:pPr>
      <w:r w:rsidRPr="008B1FD8">
        <w:rPr>
          <w:rFonts w:cstheme="minorHAnsi"/>
        </w:rPr>
        <w:t xml:space="preserve">Domestic abuse is a term used for a wide range of acts or patterns of behaviour within an intimate or family setting whereby the actions of one partner or family member are committed against another. The abusive behaviours can range from but not limited to controlling and coercive behaviour, digital abuse, financial control, stalking and harassment, physical and sexual abuse, and psychological abuse (What Is Domestic Abuse?, n.d.). </w:t>
      </w:r>
    </w:p>
    <w:p w14:paraId="2FD9DC1C" w14:textId="77777777" w:rsidR="00461700" w:rsidRPr="008B1FD8" w:rsidRDefault="00461700" w:rsidP="000117C1">
      <w:pPr>
        <w:pStyle w:val="NoSpacing"/>
        <w:spacing w:line="360" w:lineRule="auto"/>
        <w:jc w:val="both"/>
        <w:rPr>
          <w:rFonts w:cstheme="minorHAnsi"/>
        </w:rPr>
      </w:pPr>
      <w:r w:rsidRPr="008B1FD8">
        <w:rPr>
          <w:rFonts w:cstheme="minorHAnsi"/>
        </w:rPr>
        <w:t xml:space="preserve">Domestic abuse can affect anyone despite a person’s age, gender race and sexual orientation. Both men and women are susceptible to encountering domestic abuse; however, figures outline that most domestic cases are carried out by men with a higher number of women experiencing such abuse (Domestic violence and abuse, 2021). </w:t>
      </w:r>
    </w:p>
    <w:p w14:paraId="53DDF204" w14:textId="2B231E96" w:rsidR="00461700" w:rsidRPr="008B1FD8" w:rsidRDefault="00461700" w:rsidP="000117C1">
      <w:pPr>
        <w:pStyle w:val="NoSpacing"/>
        <w:spacing w:line="360" w:lineRule="auto"/>
        <w:jc w:val="both"/>
        <w:rPr>
          <w:rFonts w:cstheme="minorHAnsi"/>
        </w:rPr>
      </w:pPr>
      <w:r w:rsidRPr="008B1FD8">
        <w:rPr>
          <w:rFonts w:cstheme="minorHAnsi"/>
        </w:rPr>
        <w:t xml:space="preserve">The Power and Control Wheel was designed by women of the Domestic Abuse Intervention Project </w:t>
      </w:r>
      <w:r w:rsidRPr="008B1FD8">
        <w:rPr>
          <w:rFonts w:cstheme="minorHAnsi"/>
          <w:i/>
          <w:iCs/>
        </w:rPr>
        <w:t xml:space="preserve">(Figure 1) </w:t>
      </w:r>
      <w:r w:rsidRPr="008B1FD8">
        <w:rPr>
          <w:rFonts w:cstheme="minorHAnsi"/>
        </w:rPr>
        <w:t xml:space="preserve">based upon the Duluth Model developed by Ellen Pence and Michael walker (Power and control wheel - Norfolk County Council, n.d.). Each section of the wheel is labelled with a form of tactic used by abusers. The centre of the wheel is labelled Power and Control inciting that all tactics used are to obtain power and control of the victim (Cory and </w:t>
      </w:r>
      <w:proofErr w:type="spellStart"/>
      <w:r w:rsidRPr="008B1FD8">
        <w:rPr>
          <w:rFonts w:cstheme="minorHAnsi"/>
        </w:rPr>
        <w:t>McAndless</w:t>
      </w:r>
      <w:proofErr w:type="spellEnd"/>
      <w:r w:rsidRPr="008B1FD8">
        <w:rPr>
          <w:rFonts w:cstheme="minorHAnsi"/>
        </w:rPr>
        <w:t>-Davis,</w:t>
      </w:r>
      <w:r w:rsidR="002C6738" w:rsidRPr="002C6738">
        <w:rPr>
          <w:rFonts w:cstheme="minorHAnsi"/>
        </w:rPr>
        <w:t xml:space="preserve"> </w:t>
      </w:r>
      <w:r w:rsidR="002C6738" w:rsidRPr="003E36E8">
        <w:rPr>
          <w:rFonts w:cstheme="minorHAnsi"/>
        </w:rPr>
        <w:t>p.30, 31</w:t>
      </w:r>
      <w:r w:rsidR="002C6738">
        <w:rPr>
          <w:rFonts w:cstheme="minorHAnsi"/>
        </w:rPr>
        <w:t>,</w:t>
      </w:r>
      <w:r w:rsidRPr="008B1FD8">
        <w:rPr>
          <w:rFonts w:cstheme="minorHAnsi"/>
        </w:rPr>
        <w:t xml:space="preserve"> 2005). </w:t>
      </w:r>
    </w:p>
    <w:p w14:paraId="049A671D" w14:textId="77777777" w:rsidR="00461700" w:rsidRPr="008B1FD8" w:rsidRDefault="00461700" w:rsidP="000117C1">
      <w:pPr>
        <w:pStyle w:val="NoSpacing"/>
        <w:tabs>
          <w:tab w:val="left" w:pos="3133"/>
        </w:tabs>
        <w:spacing w:line="360" w:lineRule="auto"/>
        <w:jc w:val="both"/>
        <w:rPr>
          <w:rFonts w:cstheme="minorHAnsi"/>
        </w:rPr>
      </w:pPr>
    </w:p>
    <w:p w14:paraId="327266FA" w14:textId="77777777" w:rsidR="00461700" w:rsidRPr="008B1FD8" w:rsidRDefault="00461700" w:rsidP="000117C1">
      <w:pPr>
        <w:pStyle w:val="NoSpacing"/>
        <w:tabs>
          <w:tab w:val="left" w:pos="3133"/>
        </w:tabs>
        <w:spacing w:line="360" w:lineRule="auto"/>
        <w:jc w:val="both"/>
        <w:rPr>
          <w:rFonts w:cstheme="minorHAnsi"/>
        </w:rPr>
      </w:pPr>
      <w:r w:rsidRPr="008B1FD8">
        <w:rPr>
          <w:rFonts w:cstheme="minorHAnsi"/>
          <w:noProof/>
          <w:lang w:eastAsia="en-GB"/>
        </w:rPr>
        <w:drawing>
          <wp:anchor distT="0" distB="0" distL="114300" distR="114300" simplePos="0" relativeHeight="251669504" behindDoc="0" locked="0" layoutInCell="1" allowOverlap="1" wp14:anchorId="60C3B065" wp14:editId="4E52EFC0">
            <wp:simplePos x="0" y="0"/>
            <wp:positionH relativeFrom="column">
              <wp:posOffset>1771650</wp:posOffset>
            </wp:positionH>
            <wp:positionV relativeFrom="paragraph">
              <wp:posOffset>104711</wp:posOffset>
            </wp:positionV>
            <wp:extent cx="2030095" cy="1917700"/>
            <wp:effectExtent l="0" t="0" r="0" b="0"/>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0095" cy="1917700"/>
                    </a:xfrm>
                    <a:prstGeom prst="rect">
                      <a:avLst/>
                    </a:prstGeom>
                    <a:noFill/>
                  </pic:spPr>
                </pic:pic>
              </a:graphicData>
            </a:graphic>
            <wp14:sizeRelH relativeFrom="margin">
              <wp14:pctWidth>0</wp14:pctWidth>
            </wp14:sizeRelH>
            <wp14:sizeRelV relativeFrom="margin">
              <wp14:pctHeight>0</wp14:pctHeight>
            </wp14:sizeRelV>
          </wp:anchor>
        </w:drawing>
      </w:r>
    </w:p>
    <w:p w14:paraId="69E55B6F" w14:textId="77777777" w:rsidR="00461700" w:rsidRPr="008B1FD8" w:rsidRDefault="00461700" w:rsidP="000117C1">
      <w:pPr>
        <w:pStyle w:val="NoSpacing"/>
        <w:tabs>
          <w:tab w:val="left" w:pos="3133"/>
        </w:tabs>
        <w:spacing w:line="360" w:lineRule="auto"/>
        <w:jc w:val="both"/>
        <w:rPr>
          <w:rFonts w:cstheme="minorHAnsi"/>
        </w:rPr>
      </w:pPr>
    </w:p>
    <w:p w14:paraId="1EF1B0A1" w14:textId="77777777" w:rsidR="00461700" w:rsidRPr="008B1FD8" w:rsidRDefault="00461700" w:rsidP="000117C1">
      <w:pPr>
        <w:pStyle w:val="NoSpacing"/>
        <w:tabs>
          <w:tab w:val="left" w:pos="3133"/>
        </w:tabs>
        <w:spacing w:line="360" w:lineRule="auto"/>
        <w:jc w:val="both"/>
        <w:rPr>
          <w:rFonts w:cstheme="minorHAnsi"/>
        </w:rPr>
      </w:pPr>
    </w:p>
    <w:p w14:paraId="3911DB44" w14:textId="77777777" w:rsidR="00461700" w:rsidRPr="008B1FD8" w:rsidRDefault="00461700" w:rsidP="000117C1">
      <w:pPr>
        <w:pStyle w:val="NoSpacing"/>
        <w:tabs>
          <w:tab w:val="left" w:pos="3133"/>
        </w:tabs>
        <w:spacing w:line="360" w:lineRule="auto"/>
        <w:jc w:val="both"/>
        <w:rPr>
          <w:rFonts w:cstheme="minorHAnsi"/>
        </w:rPr>
      </w:pPr>
    </w:p>
    <w:p w14:paraId="7D15A42E" w14:textId="77777777" w:rsidR="00461700" w:rsidRPr="008B1FD8" w:rsidRDefault="00461700" w:rsidP="000117C1">
      <w:pPr>
        <w:pStyle w:val="NoSpacing"/>
        <w:tabs>
          <w:tab w:val="left" w:pos="3133"/>
        </w:tabs>
        <w:spacing w:line="360" w:lineRule="auto"/>
        <w:jc w:val="both"/>
        <w:rPr>
          <w:rFonts w:cstheme="minorHAnsi"/>
        </w:rPr>
      </w:pPr>
    </w:p>
    <w:p w14:paraId="424868CE" w14:textId="77777777" w:rsidR="00461700" w:rsidRPr="008B1FD8" w:rsidRDefault="00461700" w:rsidP="000117C1">
      <w:pPr>
        <w:pStyle w:val="NoSpacing"/>
        <w:tabs>
          <w:tab w:val="left" w:pos="3133"/>
        </w:tabs>
        <w:spacing w:line="360" w:lineRule="auto"/>
        <w:jc w:val="both"/>
        <w:rPr>
          <w:rFonts w:cstheme="minorHAnsi"/>
        </w:rPr>
      </w:pPr>
    </w:p>
    <w:p w14:paraId="6EE9767B" w14:textId="77777777" w:rsidR="00461700" w:rsidRPr="008B1FD8" w:rsidRDefault="00461700" w:rsidP="000117C1">
      <w:pPr>
        <w:pStyle w:val="NoSpacing"/>
        <w:tabs>
          <w:tab w:val="left" w:pos="3133"/>
        </w:tabs>
        <w:spacing w:line="360" w:lineRule="auto"/>
        <w:jc w:val="both"/>
        <w:rPr>
          <w:rFonts w:cstheme="minorHAnsi"/>
        </w:rPr>
      </w:pPr>
    </w:p>
    <w:p w14:paraId="0D73501C" w14:textId="77777777" w:rsidR="00461700" w:rsidRPr="008B1FD8" w:rsidRDefault="00461700" w:rsidP="000117C1">
      <w:pPr>
        <w:pStyle w:val="NoSpacing"/>
        <w:tabs>
          <w:tab w:val="left" w:pos="3133"/>
        </w:tabs>
        <w:spacing w:line="360" w:lineRule="auto"/>
        <w:jc w:val="both"/>
        <w:rPr>
          <w:rFonts w:cstheme="minorHAnsi"/>
        </w:rPr>
      </w:pPr>
    </w:p>
    <w:p w14:paraId="1AF66089" w14:textId="77777777" w:rsidR="00461700" w:rsidRPr="008B1FD8" w:rsidRDefault="00461700" w:rsidP="000117C1">
      <w:pPr>
        <w:pStyle w:val="NoSpacing"/>
        <w:tabs>
          <w:tab w:val="left" w:pos="3133"/>
        </w:tabs>
        <w:spacing w:line="360" w:lineRule="auto"/>
        <w:jc w:val="both"/>
        <w:rPr>
          <w:rFonts w:cstheme="minorHAnsi"/>
        </w:rPr>
      </w:pPr>
    </w:p>
    <w:p w14:paraId="78E2364B" w14:textId="77777777" w:rsidR="00461700" w:rsidRPr="008B1FD8" w:rsidRDefault="00461700" w:rsidP="000117C1">
      <w:pPr>
        <w:pStyle w:val="NoSpacing"/>
        <w:tabs>
          <w:tab w:val="left" w:pos="3133"/>
        </w:tabs>
        <w:spacing w:line="360" w:lineRule="auto"/>
        <w:jc w:val="center"/>
        <w:rPr>
          <w:rFonts w:cstheme="minorHAnsi"/>
        </w:rPr>
      </w:pPr>
      <w:r w:rsidRPr="008B1FD8">
        <w:rPr>
          <w:rFonts w:cstheme="minorHAnsi"/>
        </w:rPr>
        <w:t>Figure 1: Power and Control Wheel (Power and Control Wheel, n.d.)</w:t>
      </w:r>
    </w:p>
    <w:p w14:paraId="1949C2E0" w14:textId="77777777" w:rsidR="00461700" w:rsidRPr="008B1FD8" w:rsidRDefault="00461700" w:rsidP="000117C1">
      <w:pPr>
        <w:pStyle w:val="NoSpacing"/>
        <w:tabs>
          <w:tab w:val="left" w:pos="3133"/>
        </w:tabs>
        <w:spacing w:line="360" w:lineRule="auto"/>
        <w:jc w:val="both"/>
        <w:rPr>
          <w:rFonts w:cstheme="minorHAnsi"/>
        </w:rPr>
      </w:pPr>
    </w:p>
    <w:p w14:paraId="3DC5C6F2" w14:textId="1BA59F0E" w:rsidR="00461700" w:rsidRPr="008B1FD8" w:rsidRDefault="00461700" w:rsidP="000117C1">
      <w:pPr>
        <w:pStyle w:val="NoSpacing"/>
        <w:spacing w:line="360" w:lineRule="auto"/>
        <w:jc w:val="both"/>
        <w:rPr>
          <w:rFonts w:cstheme="minorHAnsi"/>
        </w:rPr>
      </w:pPr>
      <w:r w:rsidRPr="008B1FD8">
        <w:rPr>
          <w:rFonts w:cstheme="minorHAnsi"/>
        </w:rPr>
        <w:t>Domestic abuse has been stated to be a major risk posed to women throughout the world, although men can also become victim of domestic abuse, women have been recognised to be the majority of victims. Kolbe and Büttner’s (</w:t>
      </w:r>
      <w:r w:rsidR="007658C7">
        <w:rPr>
          <w:rFonts w:cstheme="minorHAnsi"/>
          <w:color w:val="000000"/>
          <w:shd w:val="clear" w:color="auto" w:fill="FFFFFF"/>
        </w:rPr>
        <w:t xml:space="preserve">p.535, </w:t>
      </w:r>
      <w:r w:rsidRPr="008B1FD8">
        <w:rPr>
          <w:rFonts w:cstheme="minorHAnsi"/>
        </w:rPr>
        <w:t xml:space="preserve">2020) work identified a study conducted by the World Health Organisation that identified rates of physical abuse against men between 3.4% and 20.3%, with the figures also showing that 10.6% to 40% of men had also been abused or mistreated as a child. The study also highlights that men who had been affected by childhood mistreatment and domestic abuse had also been abusers themselves with more than half of such, having spent time in prison for </w:t>
      </w:r>
      <w:r w:rsidRPr="008B1FD8">
        <w:rPr>
          <w:rFonts w:cstheme="minorHAnsi"/>
        </w:rPr>
        <w:lastRenderedPageBreak/>
        <w:t>domestic abuse against their partners. However, a study conducted by Suzanne Swan et al (</w:t>
      </w:r>
      <w:r w:rsidR="002C6738" w:rsidRPr="002C6738">
        <w:rPr>
          <w:rFonts w:cstheme="minorHAnsi"/>
        </w:rPr>
        <w:t>p.30, 31</w:t>
      </w:r>
      <w:r w:rsidR="002C6738">
        <w:rPr>
          <w:rFonts w:cstheme="minorHAnsi"/>
        </w:rPr>
        <w:t xml:space="preserve">, </w:t>
      </w:r>
      <w:r w:rsidRPr="008B1FD8">
        <w:rPr>
          <w:rFonts w:cstheme="minorHAnsi"/>
        </w:rPr>
        <w:t>2012) concluded that women who were abusers towards their male partners discovered that they were not as violent or controlling as male abusers. Instead, the discovery identified that the need was not to exert power over their partner but for control over a specific situation. This form of abuse was identified and labelled as situational couple violence where it was discovered to be more common within partnerships than other forms of abuse with both males and females sharing equal rates of perpetration. The study acknowledged that women were more likely to use this form of abuse to retaliate against the dominance of a partner trying to control them or a situation. This acknowledgement would highlight to the reader that the rates of violence against men would merely be self-defensive other than domestic violence.</w:t>
      </w:r>
    </w:p>
    <w:p w14:paraId="676DF4E6" w14:textId="74B24CBB" w:rsidR="00461700" w:rsidRPr="008B1FD8" w:rsidRDefault="00461700" w:rsidP="000117C1">
      <w:pPr>
        <w:pStyle w:val="NoSpacing"/>
        <w:spacing w:line="360" w:lineRule="auto"/>
        <w:jc w:val="both"/>
        <w:rPr>
          <w:rFonts w:cstheme="minorHAnsi"/>
        </w:rPr>
      </w:pPr>
      <w:r w:rsidRPr="008B1FD8">
        <w:rPr>
          <w:rFonts w:cstheme="minorHAnsi"/>
        </w:rPr>
        <w:t>Although arguments highlight that women are at a higher risk of being a victim of domestic abuse, with men being at the higher rate for being the perpetrator. A study conducted by John Archer (</w:t>
      </w:r>
      <w:r w:rsidR="007658C7">
        <w:rPr>
          <w:rFonts w:cstheme="minorHAnsi"/>
          <w:color w:val="000000"/>
          <w:shd w:val="clear" w:color="auto" w:fill="FFFFFF"/>
        </w:rPr>
        <w:t xml:space="preserve">p.651-680, </w:t>
      </w:r>
      <w:r w:rsidRPr="008B1FD8">
        <w:rPr>
          <w:rFonts w:cstheme="minorHAnsi"/>
        </w:rPr>
        <w:t xml:space="preserve">2000) reveals that women were more likely to incite violence within a relationship than men; although, it was also highlighted that while women may be more likely to use violence against their male partners, men were 62% more likely to cause injury to their partners than women. </w:t>
      </w:r>
    </w:p>
    <w:p w14:paraId="0059043C" w14:textId="77777777" w:rsidR="00461700" w:rsidRPr="008B1FD8" w:rsidRDefault="00461700" w:rsidP="000117C1">
      <w:pPr>
        <w:pStyle w:val="NoSpacing"/>
        <w:spacing w:line="360" w:lineRule="auto"/>
        <w:jc w:val="both"/>
        <w:rPr>
          <w:rFonts w:cstheme="minorHAnsi"/>
        </w:rPr>
      </w:pPr>
      <w:r w:rsidRPr="008B1FD8">
        <w:rPr>
          <w:rFonts w:cstheme="minorHAnsi"/>
        </w:rPr>
        <w:t xml:space="preserve">Within the UK 6% of women and 4% of men admitted to being subject to domestic violence; however, the number of women prosecuted for domestic abuse increased from 1,575 to 4,266 with statistics suggesting that half of all reports of domestic violence victims being men (Campbell, 2010). With men less likely to report such incidents, the statistical numbers are not a true reflection on the actual number of male victims. Within Campbell’s report it was noted that men were less likely to report domestic abuse due to likelihood of law enforcement taking less action against a female perpetrator than a male. With this highlighted, domestic violence was portrayed as a female victim and male perpetrator issue. With a realistic approach to the topic this evidence would be untrue; however, Hall (2012), contradicts Campbell’s findings and presents data that unveiled male victims were often ignored by law enforcement along with female abusers being released quicker than a male perpetrator would. It was also noted that the services available to men were significantly lower than that available to a female. However, Denis Campbell (2010) argues the case that male victims almost play as big a part of victims as females. His report identified that within the UK, men were 40% of domestic abuse victims. Campbell highlights that two out of five victims of domestics are men, thus contradicting the impression women are seen to be the major victims of domestic abuse. It also identifies that male victims are often ignored by police with their abusers being set free with no punishment. Within the report statistics from the Home Office confirming that male victims contributed to 40% of all victims. Campaigners stated that men were classed as second class as the police and councils did not acknowledge male victims or take them seriously due to mass media coverage of female victims. This </w:t>
      </w:r>
      <w:r w:rsidRPr="008B1FD8">
        <w:rPr>
          <w:rFonts w:cstheme="minorHAnsi"/>
        </w:rPr>
        <w:lastRenderedPageBreak/>
        <w:t>mass coverage was evident when outlining the services made available to male and female victims. Within England and Wales, male refuge locations amounted to 60 whereas female refuge locations amounted to 7,500.</w:t>
      </w:r>
    </w:p>
    <w:p w14:paraId="72041BC1" w14:textId="77777777" w:rsidR="00461700" w:rsidRPr="008B1FD8" w:rsidRDefault="00461700" w:rsidP="000117C1">
      <w:pPr>
        <w:pStyle w:val="NoSpacing"/>
        <w:spacing w:line="360" w:lineRule="auto"/>
        <w:jc w:val="both"/>
        <w:rPr>
          <w:rFonts w:cstheme="minorHAnsi"/>
        </w:rPr>
      </w:pPr>
      <w:r w:rsidRPr="008B1FD8">
        <w:rPr>
          <w:rFonts w:cstheme="minorHAnsi"/>
        </w:rPr>
        <w:t>Although there are arguments to suggest that men are more susceptible to becoming victims of domestic abuse, statistic reveal that the argument is flawed and that women are in fact identified as the most likely victim of domestic abuse. The statistics from The Office for National Statistics (2020) reveal that between 2020/21 out of 2.4 million domestic abuse victims, 1.6 million of such were women. This data shows a significant disparity between the number of male to women victims, and strengthens the arguments outlining women’s vulnerabilities. However, although the data suggests that of the 2.4 million victims of such 757,000 were male, an argument could be made in relation to how many male victims may have experienced domestic abuse but did not come forward due to stigma surrounding male masculinity and loss of one’s self-image. If this data had been collected the figures may have shown a difference within the number of male victims compared to women, but due to these figures not being present, it cannot be identified as a true reflection nor can it disregard the arguments and possibility of male victims being on a larger scale than of that recorded.</w:t>
      </w:r>
    </w:p>
    <w:p w14:paraId="62E6052E" w14:textId="77777777" w:rsidR="00461700" w:rsidRPr="008B1FD8" w:rsidRDefault="00461700" w:rsidP="000117C1">
      <w:pPr>
        <w:pStyle w:val="NoSpacing"/>
        <w:spacing w:line="360" w:lineRule="auto"/>
        <w:jc w:val="both"/>
        <w:rPr>
          <w:rFonts w:cstheme="minorHAnsi"/>
        </w:rPr>
      </w:pPr>
    </w:p>
    <w:p w14:paraId="15C0E3E2" w14:textId="77777777"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 xml:space="preserve">There is no one specific cause for domestic violence; however, there can be many factors that will contribute to its prevalence. Women have been subject to the highest rates of domestic violence with the numbers increasing yearly. As mentioned above, the power and control wheel highlights that the key element to domestic abuse is the pursuit of power and control within an intimate or family setting. Although not all settings have the presence of domestic abuse, it’s brought the question of why does the pursuit of power cause so much destruction? </w:t>
      </w:r>
    </w:p>
    <w:p w14:paraId="23F324D4" w14:textId="1957DD74"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Studies have outlined that violent behaviours displayed by men are closely linked to biological, social, mental health and traumatic experience factors (Flinck and Paavilainen,</w:t>
      </w:r>
      <w:r w:rsidR="007658C7" w:rsidRPr="007658C7">
        <w:rPr>
          <w:rFonts w:cstheme="minorHAnsi"/>
        </w:rPr>
        <w:t xml:space="preserve"> </w:t>
      </w:r>
      <w:r w:rsidR="007658C7">
        <w:rPr>
          <w:rFonts w:cstheme="minorHAnsi"/>
        </w:rPr>
        <w:t>p.244-245,</w:t>
      </w:r>
      <w:r w:rsidRPr="008B1FD8">
        <w:rPr>
          <w:rFonts w:cstheme="minorHAnsi"/>
        </w:rPr>
        <w:t xml:space="preserve"> 2008). The consumption of alcohol has been labelled as a contributing factor of domestic violence and that those who are heavy drinkers are more likely to express violent behaviour towards their partner than those who drink less. Although there are theorists such as (Block, 2019) suggests that the consumption of substances such as drugs and alcohol does not have any influence on domestic violence and that the two are separate issues; However, research finding from Gebara et al (</w:t>
      </w:r>
      <w:r w:rsidR="007658C7" w:rsidRPr="007658C7">
        <w:rPr>
          <w:rFonts w:cstheme="minorHAnsi"/>
        </w:rPr>
        <w:t>p.1505</w:t>
      </w:r>
      <w:r w:rsidR="007658C7">
        <w:rPr>
          <w:rFonts w:cstheme="minorHAnsi"/>
        </w:rPr>
        <w:t xml:space="preserve">, </w:t>
      </w:r>
      <w:r w:rsidRPr="008B1FD8">
        <w:rPr>
          <w:rFonts w:cstheme="minorHAnsi"/>
        </w:rPr>
        <w:t>2015) and Jon Foster (2014) indicates that drug and alcohol misuse has a major influence within domestic abuse cases, with very little to no information disputing the matter.</w:t>
      </w:r>
    </w:p>
    <w:p w14:paraId="41D896AF" w14:textId="77777777"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 xml:space="preserve">It has been established that the increase consumption of alcohol has direct effects on physical and intellectual performance which lowers self-control and judgement leading to the increased chance of violent acts being displayed and less peaceful resolutions being considered. (Gebara et al., 2015). Jon </w:t>
      </w:r>
      <w:r w:rsidRPr="008B1FD8">
        <w:rPr>
          <w:rFonts w:cstheme="minorHAnsi"/>
        </w:rPr>
        <w:lastRenderedPageBreak/>
        <w:t xml:space="preserve">Foster (2014) has identified that between 25% and 50% of abusers were intoxicated during the abuse of the victim; however, further studies suggest that the percentage is higher with around 75% of abusers being under the influence of alcohol or drugs. </w:t>
      </w:r>
    </w:p>
    <w:p w14:paraId="2D197DDC" w14:textId="77777777"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 xml:space="preserve">Other causes of domestic abuse can range from childhood trauma whether that maybe being a victim or witnessing domestic abuse. Research findings have identified that 97% of children within the </w:t>
      </w:r>
      <w:proofErr w:type="spellStart"/>
      <w:r w:rsidRPr="008B1FD8">
        <w:rPr>
          <w:rFonts w:cstheme="minorHAnsi"/>
        </w:rPr>
        <w:t>Safelives</w:t>
      </w:r>
      <w:proofErr w:type="spellEnd"/>
      <w:r w:rsidRPr="008B1FD8">
        <w:rPr>
          <w:rFonts w:cstheme="minorHAnsi"/>
        </w:rPr>
        <w:t xml:space="preserve"> database had been exposed to some form of domestic abuse, with 46% of those being exposed to severe cases of domestic abuse resulting in either serious harm or death. These findings also discovered that 62% of children exposed to domestic abuse were also exposed to direct harm ranging from physical, emotional or neglect. Within these findings it was also identified that there were several major factors to why the abuse occurred. The findings confirmed that metal health contributed to 25% of mothers and 17% fathers, substance misuse was more apparent with male abusers with 25% and only 13% of mothers, anti-social behaviour was also a greater influencer of fathers showing 28% and only 7% of mothers. However, the most significant factor was based on exposure to domestic abuse within past relationship with mothers displaying higher levels of 42% and fathers with 30% (In plain sight - the evidence from children exposed to domestic abuse, 2014). </w:t>
      </w:r>
    </w:p>
    <w:p w14:paraId="45FE22EF" w14:textId="77777777"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Theorist such as Jon Foster (2014) and Gebara et al (2015) have concluded from various sources of research that substance misuse, holds a major influence over the level of domestic abuse; however, with substance misuse contributing to a large number of domestic incidents, lowering the level of substance misuse such as the intake of alcohol would prove a difficult task to complete. Although support and multi-agency services can be provided to victims of domestic abuse to aid with lowering the numbers of cases and increase public knowledge and awareness. The police have very little influence in the reduction of alcohol consumption which produces an unsolvable issue to a concern that has the largest influence on domestic abuse.</w:t>
      </w:r>
    </w:p>
    <w:p w14:paraId="26D81DC0" w14:textId="77777777" w:rsidR="00461700" w:rsidRPr="008B1FD8" w:rsidRDefault="00461700" w:rsidP="000117C1">
      <w:pPr>
        <w:pStyle w:val="NoSpacing"/>
        <w:suppressAutoHyphens/>
        <w:autoSpaceDN w:val="0"/>
        <w:spacing w:line="360" w:lineRule="auto"/>
        <w:jc w:val="both"/>
        <w:textAlignment w:val="baseline"/>
        <w:rPr>
          <w:rFonts w:cstheme="minorHAnsi"/>
        </w:rPr>
      </w:pPr>
    </w:p>
    <w:p w14:paraId="549B358E" w14:textId="77777777"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The prevalence of domestic abuse has proven to be a topic that continues to increase as well as the number of cases reported to the police and support agencies. However, does the level of domestic abuse change based on the level of income a household produces, and is the level of domestic abuse higher in lower class areas compared to upper class?</w:t>
      </w:r>
    </w:p>
    <w:p w14:paraId="61627348" w14:textId="77777777"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It is interesting to examine the level of domestic abuse within deprived areas with lower incomes compared to the level of domestic abuse in a less deprived areas where the income per household is significantly higher. Can the concept of the broken glass theory George L. Kelling, (19</w:t>
      </w:r>
      <w:r>
        <w:rPr>
          <w:rFonts w:cstheme="minorHAnsi"/>
        </w:rPr>
        <w:t>97</w:t>
      </w:r>
      <w:r w:rsidRPr="008B1FD8">
        <w:rPr>
          <w:rFonts w:cstheme="minorHAnsi"/>
        </w:rPr>
        <w:t>) be applied to domestic related incidents whereby areas of a higher income lower the level of domestic abuse compared to areas of lower income?</w:t>
      </w:r>
    </w:p>
    <w:p w14:paraId="18ED842D" w14:textId="59DF24EE"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lastRenderedPageBreak/>
        <w:t xml:space="preserve">The philosophy behind the broken glass window theory is associated with neighbourhood disorder. Maintaining a deprived neighbourhood will lessen the amount of disorder that takes place within the region, compared to an area that has not, and therefore will psychologically entice individuals to cause damage within the specified neighbourhood due to its lack of maintenance </w:t>
      </w:r>
      <w:r w:rsidR="00B407C8" w:rsidRPr="00B407C8">
        <w:rPr>
          <w:rFonts w:cstheme="minorHAnsi"/>
        </w:rPr>
        <w:t>Kelling (1997).</w:t>
      </w:r>
      <w:r w:rsidRPr="008B1FD8">
        <w:rPr>
          <w:rFonts w:cstheme="minorHAnsi"/>
        </w:rPr>
        <w:t xml:space="preserve"> Taking aspects of this theory and applying it to domestic abuse implores the question of whether focusing resources towards less deprived areas can improve the level of domestic incidents, should the findings be conclusive in relation to the subject matter. </w:t>
      </w:r>
    </w:p>
    <w:p w14:paraId="6AF45EDA" w14:textId="77777777"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Research conducted by the Office for National Statistics identified that women living household with a lower income were more than four times likely at risk of experiencing domestic abuse from their partner compared to women with an income of more than £50,000 or more a year (Bradley and Potter, 2018).</w:t>
      </w:r>
    </w:p>
    <w:p w14:paraId="3BE7CD5A" w14:textId="66771043"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 xml:space="preserve">Abramsky et </w:t>
      </w:r>
      <w:proofErr w:type="spellStart"/>
      <w:r w:rsidRPr="008B1FD8">
        <w:rPr>
          <w:rFonts w:cstheme="minorHAnsi"/>
        </w:rPr>
        <w:t>al’s</w:t>
      </w:r>
      <w:proofErr w:type="spellEnd"/>
      <w:r w:rsidRPr="008B1FD8">
        <w:rPr>
          <w:rFonts w:cstheme="minorHAnsi"/>
        </w:rPr>
        <w:t xml:space="preserve"> (</w:t>
      </w:r>
      <w:r w:rsidR="007658C7">
        <w:rPr>
          <w:rFonts w:cstheme="minorHAnsi"/>
          <w:color w:val="000000"/>
          <w:shd w:val="clear" w:color="auto" w:fill="FFFFFF"/>
        </w:rPr>
        <w:t xml:space="preserve">p.5-7, </w:t>
      </w:r>
      <w:r w:rsidRPr="008B1FD8">
        <w:rPr>
          <w:rFonts w:cstheme="minorHAnsi"/>
        </w:rPr>
        <w:t xml:space="preserve">2019) research has shown that women earning a higher income produced low association to domestic abuse with the likelihood of arguments and hardships being significantly lower. It was also apparent they had an increase in relationship dynamics but a higher rate of relationships ending. However, women from disadvantaged households earning more than their partner were found to suffer worse relationships and increased arguing, with the main source of arguments being about partners inability to provide for the household. Although it was revealed that they maintained a lower chance of encountering domestic abuse than those within a household earning a higher income. The results also showed that women who did not work and did not receive an income had the lowest level of domestic abuse compared to those who earned the same or more than their partners, with the chance of domestic incidents increasing once a form of income was being earned. Women who believed that men were the primary source of income also experienced lower cases of domestic abuse. </w:t>
      </w:r>
    </w:p>
    <w:p w14:paraId="46BDCEC9" w14:textId="77777777" w:rsidR="00461700" w:rsidRPr="008B1FD8" w:rsidRDefault="00461700" w:rsidP="000117C1">
      <w:pPr>
        <w:pStyle w:val="NoSpacing"/>
        <w:suppressAutoHyphens/>
        <w:autoSpaceDN w:val="0"/>
        <w:spacing w:line="360" w:lineRule="auto"/>
        <w:jc w:val="both"/>
        <w:textAlignment w:val="baseline"/>
        <w:rPr>
          <w:rFonts w:cstheme="minorHAnsi"/>
        </w:rPr>
      </w:pPr>
      <w:r w:rsidRPr="008B1FD8">
        <w:rPr>
          <w:rFonts w:cstheme="minorHAnsi"/>
        </w:rPr>
        <w:t>There is no clear indication that the level of income signifies whether a household is likely to experience domestic abuse. It is clear to see that the introduction of income increases the likelihood of a domestic incident occurring but is not guaranteed to materialise; however, women living within a household with a higher income and earning more than their counterpart were still susceptible to encountering domestic abuse, but it also resulted with a higher rate of relationship dissolution.</w:t>
      </w:r>
    </w:p>
    <w:p w14:paraId="388B8189" w14:textId="77777777" w:rsidR="00461700" w:rsidRPr="008B1FD8" w:rsidRDefault="00461700" w:rsidP="000117C1">
      <w:pPr>
        <w:pStyle w:val="NoSpacing"/>
        <w:suppressAutoHyphens/>
        <w:autoSpaceDN w:val="0"/>
        <w:spacing w:line="360" w:lineRule="auto"/>
        <w:jc w:val="both"/>
        <w:textAlignment w:val="baseline"/>
        <w:rPr>
          <w:rFonts w:cstheme="minorHAnsi"/>
        </w:rPr>
      </w:pPr>
    </w:p>
    <w:p w14:paraId="31E37FAA" w14:textId="77777777" w:rsidR="00461700" w:rsidRDefault="00461700" w:rsidP="000117C1">
      <w:pPr>
        <w:pStyle w:val="NoSpacing"/>
        <w:spacing w:line="360" w:lineRule="auto"/>
        <w:jc w:val="both"/>
        <w:rPr>
          <w:rFonts w:cstheme="minorHAnsi"/>
        </w:rPr>
      </w:pPr>
      <w:r w:rsidRPr="008B1FD8">
        <w:rPr>
          <w:rFonts w:cstheme="minorHAnsi"/>
        </w:rPr>
        <w:t xml:space="preserve">The number of police officers within the United Kingdom has been a topic of interest for many years, with the number gradually decreasing on a yearly basis. As such, the lack of front-line officers is beginning to have a detrimental effect on the response to incidents especially domestic related issues. The concerns have been highlighted that the response times to domestic abuse incidents have been labelled as too slow. The speed in which a call is answered is determined via the control room based </w:t>
      </w:r>
      <w:r w:rsidRPr="008B1FD8">
        <w:rPr>
          <w:rFonts w:cstheme="minorHAnsi"/>
        </w:rPr>
        <w:lastRenderedPageBreak/>
        <w:t>upon an initial assessment of the risks and vulnerabilities. Any delays to emergency calls especially domestic related calls are placing the both the victim and the investigation at risk. Research from the College of Policing (2019) established that over a quarter of forces within the UK were slow responding to emergency calls including domestic’s; however, for a small number of forces, this was due to a lack of police offices available to attend. With the introduction of domestic abuse departments and multi-agency partnerships, resources have improved gradually over the years. The response to domestics is somewhat better but not perfect. Budget cuts and austerity has considerably affected the police force, causing the number of officers to decline without replacing the shortfall (Everyone’s business: Improving the police response to domestic abuse, 2014). The lack of police officers has a clear link to the response times to emergency incidents; however, these is no evidence to suggest that this alone is the cause of the increase of domestic abuse. As discussed throughout the review, there are many factors that contribute to the increase of domestic abuse; however, that does not rule out the fact that a lack of police officers has some form of impact.</w:t>
      </w:r>
    </w:p>
    <w:p w14:paraId="7FA56B47" w14:textId="77777777" w:rsidR="00461700" w:rsidRDefault="00461700" w:rsidP="000117C1">
      <w:pPr>
        <w:pStyle w:val="NoSpacing"/>
        <w:spacing w:line="360" w:lineRule="auto"/>
        <w:jc w:val="both"/>
        <w:rPr>
          <w:rFonts w:cstheme="minorHAnsi"/>
        </w:rPr>
      </w:pPr>
    </w:p>
    <w:p w14:paraId="081190C9" w14:textId="77777777" w:rsidR="00461700" w:rsidRDefault="00461700" w:rsidP="000117C1">
      <w:pPr>
        <w:pStyle w:val="NoSpacing"/>
        <w:spacing w:line="360" w:lineRule="auto"/>
        <w:jc w:val="both"/>
        <w:rPr>
          <w:rFonts w:cstheme="minorHAnsi"/>
        </w:rPr>
      </w:pPr>
    </w:p>
    <w:p w14:paraId="24EC2A97" w14:textId="77777777" w:rsidR="00461700" w:rsidRDefault="00461700" w:rsidP="000117C1">
      <w:pPr>
        <w:spacing w:line="360" w:lineRule="auto"/>
        <w:jc w:val="both"/>
        <w:rPr>
          <w:rFonts w:cstheme="minorHAnsi"/>
        </w:rPr>
      </w:pPr>
      <w:r>
        <w:rPr>
          <w:rFonts w:cstheme="minorHAnsi"/>
        </w:rPr>
        <w:br w:type="page"/>
      </w:r>
    </w:p>
    <w:p w14:paraId="154FD78F" w14:textId="2A724C2E" w:rsidR="00050245" w:rsidRPr="007C2EFC" w:rsidRDefault="00B407C8" w:rsidP="000117C1">
      <w:pPr>
        <w:spacing w:line="360" w:lineRule="auto"/>
        <w:jc w:val="both"/>
        <w:rPr>
          <w:sz w:val="32"/>
          <w:szCs w:val="32"/>
        </w:rPr>
      </w:pPr>
      <w:r w:rsidRPr="007C2EFC">
        <w:rPr>
          <w:sz w:val="32"/>
          <w:szCs w:val="32"/>
        </w:rPr>
        <w:lastRenderedPageBreak/>
        <w:t>1.2</w:t>
      </w:r>
      <w:r w:rsidR="0092722F" w:rsidRPr="007C2EFC">
        <w:rPr>
          <w:sz w:val="32"/>
          <w:szCs w:val="32"/>
        </w:rPr>
        <w:t xml:space="preserve"> -</w:t>
      </w:r>
      <w:r w:rsidRPr="007C2EFC">
        <w:rPr>
          <w:sz w:val="32"/>
          <w:szCs w:val="32"/>
        </w:rPr>
        <w:t xml:space="preserve"> Methodology</w:t>
      </w:r>
    </w:p>
    <w:p w14:paraId="57538BD9" w14:textId="77777777" w:rsidR="003A542B" w:rsidRDefault="003A542B" w:rsidP="000117C1">
      <w:pPr>
        <w:spacing w:line="360" w:lineRule="auto"/>
        <w:jc w:val="both"/>
      </w:pPr>
      <w:r>
        <w:t>This chapter explores the different variations of research methodologies and methods that are frequently used by researchers. The types of methodology and methods used to gather the data within this research will be discussed and analysed. The key areas of research surround four significant questions relating to domestic abuse and its significance within modern day living. The four key areas covered within the research are:</w:t>
      </w:r>
    </w:p>
    <w:p w14:paraId="3B28D7AD" w14:textId="77777777" w:rsidR="003A542B" w:rsidRDefault="003A542B" w:rsidP="000117C1">
      <w:pPr>
        <w:pStyle w:val="ListParagraph"/>
        <w:numPr>
          <w:ilvl w:val="0"/>
          <w:numId w:val="3"/>
        </w:numPr>
        <w:spacing w:line="360" w:lineRule="auto"/>
        <w:jc w:val="both"/>
      </w:pPr>
      <w:r>
        <w:t>What is domestic abuse?</w:t>
      </w:r>
    </w:p>
    <w:p w14:paraId="28E6EB81" w14:textId="77777777" w:rsidR="003A542B" w:rsidRDefault="003A542B" w:rsidP="000117C1">
      <w:pPr>
        <w:pStyle w:val="ListParagraph"/>
        <w:numPr>
          <w:ilvl w:val="0"/>
          <w:numId w:val="3"/>
        </w:numPr>
        <w:spacing w:line="360" w:lineRule="auto"/>
        <w:jc w:val="both"/>
      </w:pPr>
      <w:r>
        <w:t xml:space="preserve">What is the cause of domestic abuse and what is its significance? </w:t>
      </w:r>
    </w:p>
    <w:p w14:paraId="3DE57DAB" w14:textId="77777777" w:rsidR="003A542B" w:rsidRDefault="003A542B" w:rsidP="000117C1">
      <w:pPr>
        <w:pStyle w:val="ListParagraph"/>
        <w:numPr>
          <w:ilvl w:val="0"/>
          <w:numId w:val="3"/>
        </w:numPr>
        <w:spacing w:line="360" w:lineRule="auto"/>
        <w:jc w:val="both"/>
      </w:pPr>
      <w:r>
        <w:t xml:space="preserve">Is there a difference in the prevalence of domestic abuse within a geographical area? </w:t>
      </w:r>
    </w:p>
    <w:p w14:paraId="2812DFBD" w14:textId="77777777" w:rsidR="003A542B" w:rsidRDefault="003A542B" w:rsidP="000117C1">
      <w:pPr>
        <w:pStyle w:val="ListParagraph"/>
        <w:numPr>
          <w:ilvl w:val="0"/>
          <w:numId w:val="3"/>
        </w:numPr>
        <w:spacing w:line="360" w:lineRule="auto"/>
        <w:jc w:val="both"/>
      </w:pPr>
      <w:r>
        <w:t>Is there a connection between the lack of police officers and the provision of the service to accommodate such a widespread issue?</w:t>
      </w:r>
    </w:p>
    <w:p w14:paraId="771E2E99" w14:textId="77777777" w:rsidR="003A542B" w:rsidRDefault="003A542B" w:rsidP="000117C1">
      <w:pPr>
        <w:spacing w:line="360" w:lineRule="auto"/>
        <w:jc w:val="both"/>
      </w:pPr>
      <w:r>
        <w:t>The ontological and epistemological approach is best suited to an interpretivism paradigm. Interpretivism approach utilised data collection based upon observations, surveys, interviews and also secondary sources. Interpretivism analyses typically focuses on the meaning of the subject matter and is likely to utilise multiple methods in order to reflect and interpret on the different characteristics of the topic (Interpretivism Research Philosophy, n.d.).</w:t>
      </w:r>
    </w:p>
    <w:p w14:paraId="5BEE94B9" w14:textId="77777777" w:rsidR="003A542B" w:rsidRDefault="003A542B" w:rsidP="000117C1">
      <w:pPr>
        <w:spacing w:line="360" w:lineRule="auto"/>
        <w:jc w:val="both"/>
      </w:pPr>
      <w:r>
        <w:t xml:space="preserve">Ontology allows the researcher to question the true value of domestic abuse with the selected participants. It questions the reality of the issue and allows for a deeper insight into its significance and presence within modern day living and why is it present. It provides the researcher with data that outlines its existence and its substantiation for its existence (Ontology, n.d.). </w:t>
      </w:r>
    </w:p>
    <w:p w14:paraId="6ACC61D5" w14:textId="77777777" w:rsidR="003A542B" w:rsidRDefault="003A542B" w:rsidP="000117C1">
      <w:pPr>
        <w:spacing w:line="360" w:lineRule="auto"/>
        <w:jc w:val="both"/>
      </w:pPr>
      <w:r>
        <w:t>Epistemology is the understanding and investigation of knowledge and the truth behind the problem. Epistemology asks the question of what is knowledge and where does it come from? An epistemological approach allows the researcher to question and investigate the origin and reasons. By observing the connection between a subject and object, the researcher can explore the idea of epistemology and observe how it influences the research strategy (Moon and Blackman, 2017).</w:t>
      </w:r>
    </w:p>
    <w:p w14:paraId="0D6466C8" w14:textId="77777777" w:rsidR="00303B59" w:rsidRDefault="00303B59" w:rsidP="000117C1">
      <w:pPr>
        <w:spacing w:line="360" w:lineRule="auto"/>
        <w:jc w:val="both"/>
      </w:pPr>
    </w:p>
    <w:p w14:paraId="421851B4" w14:textId="08BC2914" w:rsidR="003A542B" w:rsidRDefault="003A542B" w:rsidP="000117C1">
      <w:pPr>
        <w:spacing w:line="360" w:lineRule="auto"/>
        <w:jc w:val="both"/>
      </w:pPr>
      <w:r>
        <w:t xml:space="preserve">In order to identify an appropriate answer to each key area, this study utilises quantitative and qualitative methods along with research from secondary sources. Due to the COVID-19 restrictions being put in place throughout 2019/20 the use of primary sources was not a practical or feasible option and therefore the most suitable approach resulted with research gathering primarily relying on the use of secondary sources, quantitative and qualitative methods. The restrictions from COVID-19 also </w:t>
      </w:r>
      <w:r>
        <w:lastRenderedPageBreak/>
        <w:t>impacts on the level of data being collected with one-to-one meetings being placed on hold, and the number of domestic abuse victims being isolated with their abuser would likely limit the immediate support made available to victims which would lower the number of domestic reports. To overcome these obstacles and obtain accurate and up to date statistics, quantitative methods allow for better predictions on the data collected as well as data to be generalised. Quantitative methods provide a larger number of participant’s involvement without the need for one-to-one contact, identify patterns and produce potential links to other key areas (</w:t>
      </w:r>
      <w:proofErr w:type="spellStart"/>
      <w:r>
        <w:t>Mcleod</w:t>
      </w:r>
      <w:proofErr w:type="spellEnd"/>
      <w:r>
        <w:t xml:space="preserve">, 2019). The use of qualitative methods in the form of </w:t>
      </w:r>
      <w:r w:rsidR="009521EE">
        <w:t>open-ended</w:t>
      </w:r>
      <w:r>
        <w:t xml:space="preserve"> questions, explores a deeper understanding of the key areas of research which combined with the quantitative method will allow for a more well-rounded analysis of the data (</w:t>
      </w:r>
      <w:proofErr w:type="spellStart"/>
      <w:r>
        <w:t>Mcleod</w:t>
      </w:r>
      <w:proofErr w:type="spellEnd"/>
      <w:r>
        <w:t>, 2019). Using this form of data collection allows the researcher closer involvement with the participants to theoretically observe and identify underlying concerns that maybe unseen by those participating. This approach can help identify new methods to be suggested and applied to the subject area to improve and develop better working strategies (</w:t>
      </w:r>
      <w:proofErr w:type="spellStart"/>
      <w:r>
        <w:t>Mcleod</w:t>
      </w:r>
      <w:proofErr w:type="spellEnd"/>
      <w:r>
        <w:t>, 2019).</w:t>
      </w:r>
    </w:p>
    <w:p w14:paraId="4A5484B1" w14:textId="77777777" w:rsidR="00303B59" w:rsidRDefault="00303B59" w:rsidP="000117C1">
      <w:pPr>
        <w:spacing w:line="360" w:lineRule="auto"/>
        <w:jc w:val="both"/>
      </w:pPr>
    </w:p>
    <w:p w14:paraId="26B32C6A" w14:textId="0D3CC9F9" w:rsidR="003A542B" w:rsidRDefault="003A542B" w:rsidP="000117C1">
      <w:pPr>
        <w:spacing w:line="360" w:lineRule="auto"/>
        <w:jc w:val="both"/>
      </w:pPr>
      <w:r>
        <w:t>Employing a quantitative approach will allow the researcher to control variable interests by ensuring the selection of questions remain specific to the topic of research, it will also allow the researcher to produce predictions to on-going issues within the subject matter. These predictions will aid the researcher with identifying trends which can potentially lead to supporting or disproving theories relating to the topic. The approach will consist of closed and statistical questions surrounding domestic related incidents and the rate and number of domestic related incidents officers are exposed to within a specific area. This form of questioning will entice the participants to produce direct responses allowing the data collection to be clearer and relevant. This data will then be analysed and categorised for the researcher to identify any discrepancies and trends to issues raised. The use of this method will help the researcher to summarise and reflect upon the results more accurately, identify any potential links to theories and produce considerations for improvements (</w:t>
      </w:r>
      <w:proofErr w:type="spellStart"/>
      <w:r>
        <w:t>Mcleod</w:t>
      </w:r>
      <w:proofErr w:type="spellEnd"/>
      <w:r>
        <w:t>, 2019). By combining qualitative and quantitative methods it allows for a wider insight and an in-depth analysis of the topic, maintain structure to the data collected and allow for the results to be tailored to the topic of research.</w:t>
      </w:r>
    </w:p>
    <w:p w14:paraId="701D1F7C" w14:textId="77777777" w:rsidR="00303B59" w:rsidRDefault="00303B59" w:rsidP="000117C1">
      <w:pPr>
        <w:spacing w:line="360" w:lineRule="auto"/>
        <w:jc w:val="both"/>
      </w:pPr>
    </w:p>
    <w:p w14:paraId="32AB0D66" w14:textId="77777777" w:rsidR="003A542B" w:rsidRDefault="003A542B" w:rsidP="000117C1">
      <w:pPr>
        <w:spacing w:line="360" w:lineRule="auto"/>
        <w:jc w:val="both"/>
        <w:rPr>
          <w:bCs/>
        </w:rPr>
      </w:pPr>
      <w:r>
        <w:rPr>
          <w:bCs/>
        </w:rPr>
        <w:t xml:space="preserve">In order to conduct this research, the use of data collected relating to domestic abuse will be analysed with the use of secondary sources and theories as well as primary sources utilising a survey to aid with the identifying key aspects of the issue. The participants of the survey will consist of current serving front line police officers spread across several teams within a specific station and members of the </w:t>
      </w:r>
      <w:r>
        <w:rPr>
          <w:bCs/>
        </w:rPr>
        <w:lastRenderedPageBreak/>
        <w:t xml:space="preserve">general public. The questions will be tailored to their area of work and the domestic incidents they attend. The questions will aim to identify the core issues with domestic abuse, as well as identifying the number of repeat victims, the support available, the type of violence victims are exposed to, contributing factors and their socioeconomic status. Due to the current COVID-19 pandemic, the survey would be conducted online. The same approach will also be applied with members of the public with questions being tailored to the perception and knowledge of domestic abuse. The philosophy is to generate data from two perspectives and to gain a better understanding of how domestic abuse is viewed from the eyes of the ones aiming to reduce its existence and significance, and those who are likely to encounter or have encountered domestic abuse along with their awareness of the issue. The data collected will then be analysed against the information obtained from secondary sources and the theories identified surrounding domestic abuse, to which the data will assist the researcher to prove and disprove theories and produce predictions and considerations. </w:t>
      </w:r>
    </w:p>
    <w:p w14:paraId="0C1CDD73" w14:textId="77777777" w:rsidR="00303B59" w:rsidRDefault="00303B59" w:rsidP="000117C1">
      <w:pPr>
        <w:spacing w:line="360" w:lineRule="auto"/>
        <w:jc w:val="both"/>
        <w:rPr>
          <w:bCs/>
        </w:rPr>
      </w:pPr>
    </w:p>
    <w:p w14:paraId="6396662A" w14:textId="5FC7B94E" w:rsidR="003A542B" w:rsidRDefault="003A542B" w:rsidP="000117C1">
      <w:pPr>
        <w:spacing w:line="360" w:lineRule="auto"/>
        <w:jc w:val="both"/>
        <w:rPr>
          <w:bCs/>
        </w:rPr>
      </w:pPr>
      <w:r>
        <w:rPr>
          <w:bCs/>
        </w:rPr>
        <w:t>The methodological choices adopted within this research have been carefully selected to achieve the best outcome. Other methods that are available consist of:</w:t>
      </w:r>
    </w:p>
    <w:p w14:paraId="1BDA53D8" w14:textId="77777777" w:rsidR="003A542B" w:rsidRDefault="003A542B" w:rsidP="000117C1">
      <w:pPr>
        <w:pStyle w:val="ListParagraph"/>
        <w:numPr>
          <w:ilvl w:val="0"/>
          <w:numId w:val="4"/>
        </w:numPr>
        <w:spacing w:line="360" w:lineRule="auto"/>
        <w:jc w:val="both"/>
        <w:rPr>
          <w:bCs/>
        </w:rPr>
      </w:pPr>
      <w:r>
        <w:rPr>
          <w:bCs/>
        </w:rPr>
        <w:t>Positivism – the view of factual knowledge from observations of the senses. The philosophy behind positivism is in line with empiricist view whereby knowledge is gained from life experiences; however, the absence of the researcher’s interests within the study is required for a positivistic approach to be applied (Positivism - Research Methodology, n.d.).</w:t>
      </w:r>
    </w:p>
    <w:p w14:paraId="21CF3F3E" w14:textId="4BCB3914" w:rsidR="003A542B" w:rsidRDefault="003A542B" w:rsidP="000117C1">
      <w:pPr>
        <w:pStyle w:val="ListParagraph"/>
        <w:numPr>
          <w:ilvl w:val="0"/>
          <w:numId w:val="4"/>
        </w:numPr>
        <w:spacing w:line="360" w:lineRule="auto"/>
        <w:jc w:val="both"/>
        <w:rPr>
          <w:bCs/>
        </w:rPr>
      </w:pPr>
      <w:r>
        <w:rPr>
          <w:bCs/>
        </w:rPr>
        <w:t>Post-positivism – works in conjunction with positivism; however, post-positivism is based upon assumptions with the methods applied based upon the topics of research being investigated (</w:t>
      </w:r>
      <w:proofErr w:type="spellStart"/>
      <w:r>
        <w:rPr>
          <w:bCs/>
        </w:rPr>
        <w:t>Wildemuth</w:t>
      </w:r>
      <w:proofErr w:type="spellEnd"/>
      <w:r>
        <w:rPr>
          <w:bCs/>
        </w:rPr>
        <w:t xml:space="preserve">, </w:t>
      </w:r>
      <w:r w:rsidR="00F5759F" w:rsidRPr="00F5759F">
        <w:rPr>
          <w:rFonts w:cstheme="minorHAnsi"/>
          <w:color w:val="000000"/>
          <w:shd w:val="clear" w:color="auto" w:fill="FFFFFF"/>
        </w:rPr>
        <w:t>p.450</w:t>
      </w:r>
      <w:r w:rsidR="00F5759F">
        <w:rPr>
          <w:rFonts w:cstheme="minorHAnsi"/>
          <w:color w:val="000000"/>
          <w:shd w:val="clear" w:color="auto" w:fill="FFFFFF"/>
        </w:rPr>
        <w:t xml:space="preserve">, </w:t>
      </w:r>
      <w:r>
        <w:rPr>
          <w:bCs/>
        </w:rPr>
        <w:t>1993)</w:t>
      </w:r>
    </w:p>
    <w:p w14:paraId="26B9E2B9" w14:textId="77777777" w:rsidR="003A542B" w:rsidRDefault="003A542B" w:rsidP="000117C1">
      <w:pPr>
        <w:pStyle w:val="ListParagraph"/>
        <w:numPr>
          <w:ilvl w:val="0"/>
          <w:numId w:val="4"/>
        </w:numPr>
        <w:spacing w:line="360" w:lineRule="auto"/>
        <w:jc w:val="both"/>
        <w:rPr>
          <w:bCs/>
        </w:rPr>
      </w:pPr>
      <w:r>
        <w:rPr>
          <w:bCs/>
        </w:rPr>
        <w:t xml:space="preserve">Critical theory – uses historical events and reflection upon such events. This approach is commonly used to question the natural state of a topic and applies the question to its participants to reflect upon in order for change to be made (Qualitative Research Guidelines Project, 2008). </w:t>
      </w:r>
    </w:p>
    <w:p w14:paraId="443BABB3" w14:textId="77777777" w:rsidR="003A542B" w:rsidRDefault="003A542B" w:rsidP="000117C1">
      <w:pPr>
        <w:pStyle w:val="ListParagraph"/>
        <w:numPr>
          <w:ilvl w:val="0"/>
          <w:numId w:val="4"/>
        </w:numPr>
        <w:spacing w:line="360" w:lineRule="auto"/>
        <w:jc w:val="both"/>
        <w:rPr>
          <w:bCs/>
        </w:rPr>
      </w:pPr>
      <w:r>
        <w:rPr>
          <w:bCs/>
        </w:rPr>
        <w:t>Pragmatism – is focused upon working strategies opposed to those that are not. Pragmatism adopts a combination of different approached opposed to one single approach as it can be seen to be philosophically unreliable as obtaining the truth behind a subject matter would be unreachable</w:t>
      </w:r>
      <w:r>
        <w:t xml:space="preserve"> </w:t>
      </w:r>
      <w:r>
        <w:rPr>
          <w:bCs/>
        </w:rPr>
        <w:t xml:space="preserve">(Frey, 2018). </w:t>
      </w:r>
    </w:p>
    <w:p w14:paraId="4036B95C" w14:textId="0CF0E9F0" w:rsidR="003A542B" w:rsidRDefault="003A542B" w:rsidP="000117C1">
      <w:pPr>
        <w:spacing w:line="360" w:lineRule="auto"/>
        <w:jc w:val="both"/>
        <w:rPr>
          <w:bCs/>
        </w:rPr>
      </w:pPr>
      <w:r>
        <w:rPr>
          <w:bCs/>
        </w:rPr>
        <w:t xml:space="preserve">It is clear to see that there are numerous alternative approaches that can be utilised in order to gather data for analysis; however, each paradigm hosts its own and very unique approach to data collection, which can in turn produce very different outcomes to one another. However, it is possible to utilise </w:t>
      </w:r>
      <w:r>
        <w:rPr>
          <w:bCs/>
        </w:rPr>
        <w:lastRenderedPageBreak/>
        <w:t>two in order to obtaining different versions of the same data that can allow the researcher an entirely different set of outcomes or possibly two separate aspects of the same raised issue. With domestic abuse being a widespread issue globally, utilising an interpretivism approach allows the researcher to group diverse and multiple approaches to achieve a truthful outcome. Interpretivism sources data from several sources such as surveys, interviews, observations, and secondary sources. Interpretivism broadens the understanding, meaning and culture of a research topic through experiences and viewpoints. With the approaches being used within this research, interpretivism is evidently better suited to this research. It also allows the researcher to gather the data and allow for said data to be collected and analysed without any bias. The aim of the analysis is to then assist the researcher with identifying key trends within current and/or previous domestic abusive settings, which in turn will allow any possible considerations to be promptly prepared in order to provide either a remodelled or entirely new approach to be adopted. It is also important to outline that the ethical concerns meant that the researcher would not be contacting victims of domestic abuse known through police work; however, the members of the public contacted would be that from the wider social network known to the researcher.</w:t>
      </w:r>
    </w:p>
    <w:p w14:paraId="33207D16" w14:textId="65AA7ED9" w:rsidR="003A542B" w:rsidRDefault="003A542B" w:rsidP="000117C1">
      <w:pPr>
        <w:spacing w:line="360" w:lineRule="auto"/>
        <w:jc w:val="both"/>
      </w:pPr>
    </w:p>
    <w:p w14:paraId="58D13B26" w14:textId="77777777" w:rsidR="003A542B" w:rsidRDefault="003A542B" w:rsidP="000117C1">
      <w:pPr>
        <w:spacing w:line="360" w:lineRule="auto"/>
        <w:jc w:val="both"/>
      </w:pPr>
      <w:r>
        <w:br w:type="page"/>
      </w:r>
    </w:p>
    <w:p w14:paraId="5B1592B8" w14:textId="4858F089" w:rsidR="00B407C8" w:rsidRPr="007C2EFC" w:rsidRDefault="003A542B" w:rsidP="000117C1">
      <w:pPr>
        <w:spacing w:line="360" w:lineRule="auto"/>
        <w:jc w:val="both"/>
        <w:rPr>
          <w:sz w:val="32"/>
          <w:szCs w:val="32"/>
        </w:rPr>
      </w:pPr>
      <w:r w:rsidRPr="007C2EFC">
        <w:rPr>
          <w:sz w:val="32"/>
          <w:szCs w:val="32"/>
        </w:rPr>
        <w:lastRenderedPageBreak/>
        <w:t>1.3</w:t>
      </w:r>
      <w:r w:rsidR="0092722F" w:rsidRPr="007C2EFC">
        <w:rPr>
          <w:sz w:val="32"/>
          <w:szCs w:val="32"/>
        </w:rPr>
        <w:t xml:space="preserve"> -</w:t>
      </w:r>
      <w:r w:rsidRPr="007C2EFC">
        <w:rPr>
          <w:sz w:val="32"/>
          <w:szCs w:val="32"/>
        </w:rPr>
        <w:t xml:space="preserve"> Analysis of results</w:t>
      </w:r>
    </w:p>
    <w:p w14:paraId="49965B71" w14:textId="77777777" w:rsidR="008531A5" w:rsidRDefault="008531A5" w:rsidP="000117C1">
      <w:pPr>
        <w:spacing w:line="360" w:lineRule="auto"/>
        <w:jc w:val="both"/>
      </w:pPr>
      <w:r>
        <w:t xml:space="preserve">The previous chapter of this dissertation outlines the methodology for the research subject and the methods selected in order to achieve the best outcome. This chapter will present the findings and analyse the data collected through the researcher’s chosen methods. Two surveys were created which aimed to identify the aspects of domestic abuse and its significance. The two surveys consisted of ten questions with the intention to observe and analyse different aspects of domestic abuse through the views of those aiming to reduce it and those who are likely or have encountered it. This approach allows the researcher to identify the issues surrounding policing domestic abuse and the area of improvement, as well as identifying the significant factors that cause it. The aim of the public survey is to gain a perspective of the prevalence of domestic abuse within a geographical area, the socioeconomic aspects and the support available to those who may or may not have encountered it. It also allows the researcher to identify failings within the support approaches in order to produce recommendations.  </w:t>
      </w:r>
    </w:p>
    <w:p w14:paraId="283EC862" w14:textId="77777777" w:rsidR="008531A5" w:rsidRDefault="008531A5" w:rsidP="000117C1">
      <w:pPr>
        <w:spacing w:line="360" w:lineRule="auto"/>
        <w:jc w:val="both"/>
      </w:pPr>
      <w:r>
        <w:t xml:space="preserve">In terms of distribution of the surveys and the desired responses required to analyse the data, the researcher aimed to gather fifteen responses from both police and public participants. The police responses returned with a 100% completion rate and no participants requesting to withdraw. In relation to the public, the responses returned with 73.3% completion rate, this was due to a small number of participants failing to complete the survey; however, research conducted by Justin Nix (2017) outlines that whilst examining the public’s response rates to police surveys within a reported three hundred and ninety articles, the response rate they produced was of an average rate of 64%. Therefore, with the response rate being higher than average, having received a rate of over 73%, this far exceeds the expectation.  </w:t>
      </w:r>
    </w:p>
    <w:p w14:paraId="1C3CFC09" w14:textId="77777777" w:rsidR="00303B59" w:rsidRDefault="00303B59" w:rsidP="000117C1">
      <w:pPr>
        <w:spacing w:line="360" w:lineRule="auto"/>
        <w:jc w:val="both"/>
        <w:rPr>
          <w:b/>
          <w:bCs/>
        </w:rPr>
      </w:pPr>
    </w:p>
    <w:p w14:paraId="30BBC386" w14:textId="4A683EC6" w:rsidR="008531A5" w:rsidRDefault="008531A5" w:rsidP="000117C1">
      <w:pPr>
        <w:spacing w:line="360" w:lineRule="auto"/>
        <w:jc w:val="both"/>
      </w:pPr>
      <w:r>
        <w:t xml:space="preserve">As a result of analysing the data, it was clear to see that key trends have emerged that corresponded with the same views as other officers. The range of service within the police highlighted the majority of participants were ranged between zero and three years into their careers with the percentage of approximately 66% and a gender split of 60% male and 40% female. The survey was constructed with a set of ten questions that were tailored to understand the level of domestic abuse incidents the officers were subject to, the causes and contributing factors of the incidents, the diversity of the victims and the </w:t>
      </w:r>
      <w:r>
        <w:rPr>
          <w:bCs/>
        </w:rPr>
        <w:t xml:space="preserve">socioeconomic status of the individuals involved. The questions were also tailored to identify the opinions and views of the support services available to victims and the issues that police officers are faced with when attempting to help those who suffer or likely to suffer domestic abuse. </w:t>
      </w:r>
      <w:r>
        <w:rPr>
          <w:bCs/>
        </w:rPr>
        <w:lastRenderedPageBreak/>
        <w:t xml:space="preserve">The findings identified a unified trend with several participants expressing the same issues and dilemmas faced when dealing with domestic abuse incidents and the victims involved. The results identified a mixture of responses in terms of the socioeconomic factors; however, the findings did identify a specific group who were targeted more than others. All participants who completed this survey expressed the same views in terms of support and the </w:t>
      </w:r>
      <w:r>
        <w:t>difficulties they faced. The findings acknowledged valid and credible considerations with their opinions suggesting solutions to the problems they were faced with. Two police officers’ options are detailed below in relation to question ten and how can the approach to domestic abuse be improved:</w:t>
      </w:r>
    </w:p>
    <w:p w14:paraId="2E48B915" w14:textId="77777777" w:rsidR="008531A5" w:rsidRDefault="008531A5" w:rsidP="000117C1">
      <w:pPr>
        <w:spacing w:line="360" w:lineRule="auto"/>
        <w:jc w:val="both"/>
        <w:rPr>
          <w:b/>
          <w:bCs/>
          <w:u w:val="single"/>
        </w:rPr>
      </w:pPr>
      <w:r>
        <w:rPr>
          <w:b/>
          <w:bCs/>
          <w:u w:val="single"/>
        </w:rPr>
        <w:t>Police officer 1</w:t>
      </w:r>
    </w:p>
    <w:p w14:paraId="36F12675" w14:textId="77777777" w:rsidR="008531A5" w:rsidRDefault="008531A5" w:rsidP="000117C1">
      <w:pPr>
        <w:spacing w:line="360" w:lineRule="auto"/>
        <w:jc w:val="both"/>
      </w:pPr>
      <w:r>
        <w:t>“</w:t>
      </w:r>
      <w:r>
        <w:rPr>
          <w:i/>
          <w:iCs/>
        </w:rPr>
        <w:t>South Wales policy is to arrest no matter if there is a complaint forthcoming. Unfortunately, I don’t think this is for the benefit of the victim in anyway. I have never known any victim who is not willing to make a complaint initially change their mind once the subject is arrested. Therefore, a lot of the time with no evidence, the subject is released, and the persons continue being in a relationship. I think more police time and emphasis should be spent on social interaction with woman’s aid/MARAC to prevent the relationship rather than all the time spent on building a file which will ultimately not lead anywhere anyway</w:t>
      </w:r>
      <w:r>
        <w:t>”</w:t>
      </w:r>
    </w:p>
    <w:p w14:paraId="5C5D2973" w14:textId="77777777" w:rsidR="008531A5" w:rsidRDefault="008531A5" w:rsidP="000117C1">
      <w:pPr>
        <w:spacing w:line="360" w:lineRule="auto"/>
        <w:jc w:val="both"/>
        <w:rPr>
          <w:b/>
          <w:bCs/>
          <w:u w:val="single"/>
        </w:rPr>
      </w:pPr>
      <w:r>
        <w:rPr>
          <w:b/>
          <w:bCs/>
          <w:u w:val="single"/>
        </w:rPr>
        <w:t>Police officer 2</w:t>
      </w:r>
    </w:p>
    <w:p w14:paraId="7D0BFD89" w14:textId="77777777" w:rsidR="008531A5" w:rsidRDefault="008531A5" w:rsidP="000117C1">
      <w:pPr>
        <w:spacing w:line="360" w:lineRule="auto"/>
        <w:jc w:val="both"/>
        <w:rPr>
          <w:i/>
          <w:iCs/>
        </w:rPr>
      </w:pPr>
      <w:r>
        <w:t>“</w:t>
      </w:r>
      <w:r>
        <w:rPr>
          <w:i/>
          <w:iCs/>
        </w:rPr>
        <w:t>More emphasis should be given on the long-term support to DV victims as the traditional response teams dealing with the domestic issues is not usually the best department to be dealing with this. A department solely dedicated to attending domestic incidents is a potential solution.”</w:t>
      </w:r>
    </w:p>
    <w:p w14:paraId="500A6C07" w14:textId="77777777" w:rsidR="008531A5" w:rsidRDefault="008531A5" w:rsidP="000117C1">
      <w:pPr>
        <w:spacing w:line="360" w:lineRule="auto"/>
        <w:jc w:val="both"/>
        <w:rPr>
          <w:b/>
          <w:bCs/>
          <w:u w:val="single"/>
        </w:rPr>
      </w:pPr>
      <w:r>
        <w:rPr>
          <w:b/>
          <w:bCs/>
          <w:u w:val="single"/>
        </w:rPr>
        <w:t>Police officer 3</w:t>
      </w:r>
    </w:p>
    <w:p w14:paraId="3ADF1ABD" w14:textId="77777777" w:rsidR="008531A5" w:rsidRDefault="008531A5" w:rsidP="000117C1">
      <w:pPr>
        <w:spacing w:line="360" w:lineRule="auto"/>
        <w:jc w:val="both"/>
        <w:rPr>
          <w:i/>
          <w:iCs/>
        </w:rPr>
      </w:pPr>
      <w:r>
        <w:t>“</w:t>
      </w:r>
      <w:r>
        <w:rPr>
          <w:i/>
          <w:iCs/>
        </w:rPr>
        <w:t>We need to stop arresting when there isn’t a complaint unless the injuries warrant it. Arresting to NFA makes more issues for DV victims and reduced trust in police. If the violence is minor (pushes etc) then couples should just be separated rather than arrested unless victim supports. Separating is still positive action and often what victims want.”</w:t>
      </w:r>
    </w:p>
    <w:p w14:paraId="1C11A878" w14:textId="77777777" w:rsidR="008531A5" w:rsidRDefault="008531A5" w:rsidP="000117C1">
      <w:pPr>
        <w:spacing w:line="360" w:lineRule="auto"/>
        <w:jc w:val="both"/>
        <w:rPr>
          <w:b/>
          <w:bCs/>
          <w:u w:val="single"/>
        </w:rPr>
      </w:pPr>
      <w:r>
        <w:rPr>
          <w:b/>
          <w:bCs/>
          <w:u w:val="single"/>
        </w:rPr>
        <w:t>Police officer 4</w:t>
      </w:r>
    </w:p>
    <w:p w14:paraId="6C78B4F8" w14:textId="59B8848D" w:rsidR="008531A5" w:rsidRDefault="008531A5" w:rsidP="000117C1">
      <w:pPr>
        <w:spacing w:line="360" w:lineRule="auto"/>
        <w:jc w:val="both"/>
        <w:rPr>
          <w:i/>
          <w:iCs/>
        </w:rPr>
      </w:pPr>
      <w:r>
        <w:t>“</w:t>
      </w:r>
      <w:r>
        <w:rPr>
          <w:i/>
          <w:iCs/>
        </w:rPr>
        <w:t xml:space="preserve">More emphasis should be given on the </w:t>
      </w:r>
      <w:r w:rsidR="009C107E">
        <w:rPr>
          <w:i/>
          <w:iCs/>
        </w:rPr>
        <w:t>long-term</w:t>
      </w:r>
      <w:r>
        <w:rPr>
          <w:i/>
          <w:iCs/>
        </w:rPr>
        <w:t xml:space="preserve"> support to DV victims as the traditional response teams dealing with the domestic issues is not usually the best department to be dealing with this. A department </w:t>
      </w:r>
      <w:r w:rsidR="009C107E">
        <w:rPr>
          <w:i/>
          <w:iCs/>
        </w:rPr>
        <w:t>solely</w:t>
      </w:r>
      <w:r>
        <w:rPr>
          <w:i/>
          <w:iCs/>
        </w:rPr>
        <w:t xml:space="preserve"> dedicated to attending domestic incidents is a potential solution.”</w:t>
      </w:r>
    </w:p>
    <w:p w14:paraId="6DC382D4" w14:textId="77777777" w:rsidR="008531A5" w:rsidRDefault="008531A5" w:rsidP="000117C1">
      <w:pPr>
        <w:spacing w:line="360" w:lineRule="auto"/>
        <w:jc w:val="both"/>
      </w:pPr>
    </w:p>
    <w:p w14:paraId="007EFF39" w14:textId="77777777" w:rsidR="008531A5" w:rsidRDefault="008531A5" w:rsidP="000117C1">
      <w:pPr>
        <w:spacing w:line="360" w:lineRule="auto"/>
        <w:jc w:val="both"/>
      </w:pPr>
    </w:p>
    <w:p w14:paraId="7EC227B6" w14:textId="6A9DB165" w:rsidR="008531A5" w:rsidRDefault="008531A5" w:rsidP="000117C1">
      <w:pPr>
        <w:spacing w:line="360" w:lineRule="auto"/>
        <w:jc w:val="both"/>
      </w:pPr>
      <w:r>
        <w:lastRenderedPageBreak/>
        <w:t xml:space="preserve">Analysis of the survey results that involved the participants being members of the public provided a mixture of views and opinions. The survey was constructed with a similar approach to the police survey; however, the questions were tailored to the general public in order to identify their options and views towards domestic abuse as well as their knowledge of the subject. Aspects of the survey also intended to identify the domestic history of the participants as well as their </w:t>
      </w:r>
      <w:r>
        <w:rPr>
          <w:bCs/>
        </w:rPr>
        <w:t>socioeconomic status.</w:t>
      </w:r>
      <w:r>
        <w:t xml:space="preserve"> Upon analysing the results, the responses revealed that they were inconclusive with other aspects highlighting similar views and responses; however, the acknowledgement of domestic abuse was perceptible. It appeared that the participants highlighted their domestic history; however, there was inconclusive feedback in terms of the abuse suffered. The survey allowed expressions and opinions to be made with free text options; however, little feedback was provided in terms of the abuse suffered. As the survey was anonymous it is unknown as to whether the participants did not feel comfortable expressing their experiences or if there were any other related circumstances; however, the results initially were not conclusive. Research conducted by Vaka </w:t>
      </w:r>
      <w:proofErr w:type="spellStart"/>
      <w:r>
        <w:t>Vésteinsdóttir</w:t>
      </w:r>
      <w:proofErr w:type="spellEnd"/>
      <w:r>
        <w:t xml:space="preserve"> (2018) identified that surveys surrounding sensitive subjects resulted with inaccurate responses being provided with the theory believed to avoid embarrassment due to the nature of the subject. Although the surveys were anonymous and the participants were made aware of this, it will be considered the emotional impact the survey may have had on them. </w:t>
      </w:r>
    </w:p>
    <w:p w14:paraId="797A6D15" w14:textId="77777777" w:rsidR="008531A5" w:rsidRDefault="008531A5" w:rsidP="000117C1">
      <w:pPr>
        <w:spacing w:line="360" w:lineRule="auto"/>
        <w:jc w:val="both"/>
      </w:pPr>
    </w:p>
    <w:p w14:paraId="68B7BFE1" w14:textId="4F5593DE" w:rsidR="008531A5" w:rsidRDefault="008531A5" w:rsidP="000117C1">
      <w:pPr>
        <w:spacing w:line="360" w:lineRule="auto"/>
        <w:jc w:val="both"/>
      </w:pPr>
    </w:p>
    <w:p w14:paraId="6C490150" w14:textId="77777777" w:rsidR="008531A5" w:rsidRDefault="008531A5" w:rsidP="000117C1">
      <w:pPr>
        <w:spacing w:line="360" w:lineRule="auto"/>
        <w:jc w:val="both"/>
      </w:pPr>
      <w:r>
        <w:t xml:space="preserve">In conclusion, the response to the surveys have provided an above average result with the police response providing a 100% feedback score and the public with 73%. Although the feedback from the public was less than expected, the overall response has been higher than the average expected. However, further analysing the results has enabled the researcher to understand a more in-depth understanding of the subject matter and how domestic abuse is viewed from different aspects and perspectives. Both surveys provided valid and interesting responses in terms of issues surrounding improvements that can be considered; however, both results identified a key trend that appears to be a crucial aspect when dealing with domestic abuse. Table one is an abstract from the police survey that outlines the result of the contributing factors. It is clear to recognise the impact factors are not isolated to one area, instead a combination of several. It is also clear that the importance of when dealing with domestic abuse, the correct procedures and support networks in place. What is also key is that both the police and the public have different understandings and awareness of the subject. This difference was expected with the police dealing with domestic issues on a daily basis, their knowledge and understanding of domestic abuse and its significance would be much higher than that of the </w:t>
      </w:r>
      <w:r>
        <w:lastRenderedPageBreak/>
        <w:t xml:space="preserve">general public. However, those who had suffered domestic abuse and had received the correct and relevant support, their knowledge and understanding of its significance and consequences would be on the same level as that of a police officer. </w:t>
      </w:r>
    </w:p>
    <w:p w14:paraId="47C44D74" w14:textId="15CEBE7A" w:rsidR="008531A5" w:rsidRDefault="008531A5" w:rsidP="000117C1">
      <w:pPr>
        <w:spacing w:line="360" w:lineRule="auto"/>
        <w:jc w:val="center"/>
        <w:rPr>
          <w:i/>
          <w:iCs/>
        </w:rPr>
      </w:pPr>
      <w:r>
        <w:rPr>
          <w:noProof/>
        </w:rPr>
        <w:drawing>
          <wp:anchor distT="0" distB="0" distL="114300" distR="114300" simplePos="0" relativeHeight="251671552" behindDoc="0" locked="0" layoutInCell="1" allowOverlap="1" wp14:anchorId="1E899285" wp14:editId="4256C4F5">
            <wp:simplePos x="0" y="0"/>
            <wp:positionH relativeFrom="margin">
              <wp:align>right</wp:align>
            </wp:positionH>
            <wp:positionV relativeFrom="paragraph">
              <wp:posOffset>213360</wp:posOffset>
            </wp:positionV>
            <wp:extent cx="5730240" cy="3467100"/>
            <wp:effectExtent l="0" t="0" r="0" b="0"/>
            <wp:wrapSquare wrapText="bothSides"/>
            <wp:docPr id="9" name="Chart 9">
              <a:extLst xmlns:a="http://schemas.openxmlformats.org/drawingml/2006/main">
                <a:ext uri="{FF2B5EF4-FFF2-40B4-BE49-F238E27FC236}">
                  <a16:creationId xmlns:a16="http://schemas.microsoft.com/office/drawing/2014/main" id="{C0F4154C-3933-4F34-B33C-50203C0074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Pr>
          <w:i/>
          <w:iCs/>
        </w:rPr>
        <w:t>Table 1</w:t>
      </w:r>
    </w:p>
    <w:p w14:paraId="50DC2A7D" w14:textId="77777777" w:rsidR="008531A5" w:rsidRDefault="008531A5" w:rsidP="000117C1">
      <w:pPr>
        <w:spacing w:line="360" w:lineRule="auto"/>
        <w:jc w:val="both"/>
        <w:rPr>
          <w:i/>
          <w:iCs/>
        </w:rPr>
      </w:pPr>
      <w:r>
        <w:rPr>
          <w:i/>
          <w:iCs/>
        </w:rPr>
        <w:br w:type="page"/>
      </w:r>
    </w:p>
    <w:p w14:paraId="52987F79" w14:textId="760C13E7" w:rsidR="003A542B" w:rsidRPr="007C2EFC" w:rsidRDefault="008531A5" w:rsidP="000117C1">
      <w:pPr>
        <w:spacing w:line="360" w:lineRule="auto"/>
        <w:jc w:val="both"/>
        <w:rPr>
          <w:sz w:val="32"/>
          <w:szCs w:val="32"/>
        </w:rPr>
      </w:pPr>
      <w:r w:rsidRPr="007C2EFC">
        <w:rPr>
          <w:sz w:val="32"/>
          <w:szCs w:val="32"/>
        </w:rPr>
        <w:lastRenderedPageBreak/>
        <w:t xml:space="preserve">1.4 </w:t>
      </w:r>
      <w:r w:rsidR="0092722F" w:rsidRPr="007C2EFC">
        <w:rPr>
          <w:sz w:val="32"/>
          <w:szCs w:val="32"/>
        </w:rPr>
        <w:t xml:space="preserve">- Findings </w:t>
      </w:r>
      <w:r w:rsidR="00885DAC" w:rsidRPr="007C2EFC">
        <w:rPr>
          <w:sz w:val="32"/>
          <w:szCs w:val="32"/>
        </w:rPr>
        <w:t>and conclusion</w:t>
      </w:r>
    </w:p>
    <w:p w14:paraId="0A4D4FD0" w14:textId="77777777" w:rsidR="0092722F" w:rsidRDefault="0092722F" w:rsidP="000117C1">
      <w:pPr>
        <w:spacing w:line="360" w:lineRule="auto"/>
        <w:jc w:val="both"/>
      </w:pPr>
      <w:r>
        <w:t>To conclude this research project this chapter will summarise the findings and trends identified within the data collected. The aim of the research was to identify:</w:t>
      </w:r>
    </w:p>
    <w:p w14:paraId="52FB9170" w14:textId="77777777" w:rsidR="0092722F" w:rsidRDefault="0092722F" w:rsidP="000117C1">
      <w:pPr>
        <w:spacing w:line="360" w:lineRule="auto"/>
        <w:jc w:val="both"/>
      </w:pPr>
      <w:r>
        <w:t>1.</w:t>
      </w:r>
      <w:r>
        <w:tab/>
        <w:t>What is domestic abuse?</w:t>
      </w:r>
    </w:p>
    <w:p w14:paraId="18075C58" w14:textId="77777777" w:rsidR="0092722F" w:rsidRDefault="0092722F" w:rsidP="000117C1">
      <w:pPr>
        <w:spacing w:line="360" w:lineRule="auto"/>
        <w:jc w:val="both"/>
      </w:pPr>
      <w:r>
        <w:t>2.</w:t>
      </w:r>
      <w:r>
        <w:tab/>
        <w:t xml:space="preserve">What is the cause of domestic abuse and what is its significance? </w:t>
      </w:r>
    </w:p>
    <w:p w14:paraId="6D6E4999" w14:textId="77777777" w:rsidR="0092722F" w:rsidRDefault="0092722F" w:rsidP="000117C1">
      <w:pPr>
        <w:spacing w:line="360" w:lineRule="auto"/>
        <w:jc w:val="both"/>
      </w:pPr>
      <w:r>
        <w:t>3.</w:t>
      </w:r>
      <w:r>
        <w:tab/>
        <w:t xml:space="preserve">Is there a difference in the prevalence of domestic abuse within a geographical area? </w:t>
      </w:r>
    </w:p>
    <w:p w14:paraId="3B0A642D" w14:textId="77777777" w:rsidR="0092722F" w:rsidRDefault="0092722F" w:rsidP="000117C1">
      <w:pPr>
        <w:spacing w:line="360" w:lineRule="auto"/>
        <w:jc w:val="both"/>
      </w:pPr>
      <w:r>
        <w:t>4.</w:t>
      </w:r>
      <w:r>
        <w:tab/>
        <w:t>Is there a connection between the lack of police officers and the provision of the service to accommodate such a widespread issue?</w:t>
      </w:r>
    </w:p>
    <w:p w14:paraId="18B1D3EA" w14:textId="77777777" w:rsidR="0092722F" w:rsidRDefault="0092722F" w:rsidP="000117C1">
      <w:pPr>
        <w:spacing w:line="360" w:lineRule="auto"/>
        <w:jc w:val="both"/>
      </w:pPr>
      <w:r>
        <w:t xml:space="preserve">The researchers ontological and epistemological approach utilised an interpretivism paradigm. The justification for this approach identified that data was to be collected and analysed using surveys, primary and secondary sources, as this would allow for the best interpretation of accurate data. The adoption for an interpretivism paradigm enables the researcher to obtain the meaning of the research subject whilst including a mixed methods methodology to include the use of reflecting and interpreting the data collected to discover the various characteristics the subject topic can produce (Interpretivism Research Philosophy, n.d.). The research methodologies chosen consisted of quantitative and qualitative methods. </w:t>
      </w:r>
    </w:p>
    <w:p w14:paraId="791B6902" w14:textId="77777777" w:rsidR="0092722F" w:rsidRDefault="0092722F" w:rsidP="000117C1">
      <w:pPr>
        <w:spacing w:line="360" w:lineRule="auto"/>
        <w:jc w:val="both"/>
      </w:pPr>
      <w:r>
        <w:t>A quantitative method enables control of the variable by the researcher, with the selection of the questions being specific to the research topic. This adoption will produce trends and predictions that will aid the researcher with supporting and disproving theories identified via secondary sources.</w:t>
      </w:r>
    </w:p>
    <w:p w14:paraId="2B9869FD" w14:textId="77777777" w:rsidR="0092722F" w:rsidRDefault="0092722F" w:rsidP="000117C1">
      <w:pPr>
        <w:spacing w:line="360" w:lineRule="auto"/>
        <w:jc w:val="both"/>
      </w:pPr>
      <w:r>
        <w:t>Qualitative methods will provide the researcher with a deeper understanding by utilising open and closed questions in order to gain direct responses. The justification for the direct responses will provide the researcher with relevant and uncontaminated data that relates solely to the research subject (</w:t>
      </w:r>
      <w:proofErr w:type="spellStart"/>
      <w:r>
        <w:t>Mcleod</w:t>
      </w:r>
      <w:proofErr w:type="spellEnd"/>
      <w:r>
        <w:t>, 2019).</w:t>
      </w:r>
    </w:p>
    <w:p w14:paraId="1126D6EB" w14:textId="77777777" w:rsidR="0092722F" w:rsidRDefault="0092722F" w:rsidP="000117C1">
      <w:pPr>
        <w:spacing w:line="360" w:lineRule="auto"/>
        <w:jc w:val="both"/>
      </w:pPr>
    </w:p>
    <w:p w14:paraId="690099A5" w14:textId="7AB75335" w:rsidR="0092722F" w:rsidRDefault="0092722F" w:rsidP="000117C1">
      <w:pPr>
        <w:spacing w:line="360" w:lineRule="auto"/>
        <w:jc w:val="both"/>
      </w:pPr>
      <w:r>
        <w:t xml:space="preserve">The findings identified were broken into two parts, the first part consisted of information gathered from serving police officers and their views upon domestic abuse and the levels of domestic abuse within the area they cover. In terms of data collected by police officers, the significant factors that were highlighted related to the level of domestic abuse that occurred within settings with a low income. The findings highlighted that </w:t>
      </w:r>
      <w:r w:rsidR="009C107E">
        <w:t>individuals</w:t>
      </w:r>
      <w:r>
        <w:t xml:space="preserve"> within a low-income setting were significantly more likely to encounter domestic abuse than those with none to moderate incomes. These findings </w:t>
      </w:r>
      <w:r>
        <w:lastRenderedPageBreak/>
        <w:t xml:space="preserve">supported the research conducted by Bradley and Potter (2018) which identified the significance of domestic abuse within lower income households. A study by Bonomi et al (2014) also supported the findings whereby domestic violence was more significant within lower income household than higher income. However, research conducted by Capaldi, Knoble, Shortt and Kim (2012) recognised that the level of education played a more substantial factor to domestic violence than an </w:t>
      </w:r>
      <w:r w:rsidR="009C107E">
        <w:t>individual’s</w:t>
      </w:r>
      <w:r>
        <w:t xml:space="preserve"> employment status. However, the study did recognise that the level of income played a strong influencer over the level of domestic abuse triggers. The findings support both Bradley and Potter (2018) and Bonomi et al (2014); however, the findings from Capaldi, Knoble, Shortt and Kim (2012) recognised the relevance of income status but highlights education being a more impactive factor. </w:t>
      </w:r>
    </w:p>
    <w:p w14:paraId="57133717" w14:textId="2A22A3C4" w:rsidR="0092722F" w:rsidRDefault="0092722F" w:rsidP="000117C1">
      <w:pPr>
        <w:spacing w:line="360" w:lineRule="auto"/>
        <w:jc w:val="both"/>
      </w:pPr>
      <w:r>
        <w:t xml:space="preserve">Further findings from the data collected from police officers also highlighted that the contributing factors most frequently identified was a combination of alcohol, </w:t>
      </w:r>
      <w:r w:rsidR="009C107E">
        <w:t>drugs,</w:t>
      </w:r>
      <w:r>
        <w:t xml:space="preserve"> and mental health. The findings identified that a combination of all played a more influential factor combined than those that were taken individually. Reiss and Roth (</w:t>
      </w:r>
      <w:r w:rsidR="002C6738" w:rsidRPr="002C6738">
        <w:rPr>
          <w:rFonts w:cstheme="minorHAnsi"/>
          <w:color w:val="000000"/>
          <w:shd w:val="clear" w:color="auto" w:fill="FFFFFF"/>
        </w:rPr>
        <w:t>p.377</w:t>
      </w:r>
      <w:r w:rsidR="002C6738">
        <w:rPr>
          <w:rFonts w:cstheme="minorHAnsi"/>
          <w:color w:val="000000"/>
          <w:shd w:val="clear" w:color="auto" w:fill="FFFFFF"/>
        </w:rPr>
        <w:t xml:space="preserve">, </w:t>
      </w:r>
      <w:r>
        <w:t>1998) compiles data that recognises the effects of drugs and alcohol can act as a brain mechanism that triggers high-risk individuals to exhibit aggressive and violent behaviours. However, Capaldi, Knoble, Shortt and Kim (2012) also identified that alcohol dependency was a significant contributor to increased domestic violence. These findings somewhat support the argument; although, these findings do not include any factors involving mental health. Dokkedahl et al (2019) conducted a study into domestic abuse and its effects on mental health. The study acknowledges that the research and data comparing the corelation between the two factors was rare. Due to the lack of clear and inconsistent definitions of psychological abuse, it causes comparisons of the topic to be difficult. However, the study supports the argument that psychological violence contributes to an increase of severe abuse.</w:t>
      </w:r>
    </w:p>
    <w:p w14:paraId="173559A1" w14:textId="77777777" w:rsidR="0092722F" w:rsidRDefault="0092722F" w:rsidP="000117C1">
      <w:pPr>
        <w:spacing w:line="360" w:lineRule="auto"/>
        <w:jc w:val="both"/>
      </w:pPr>
      <w:r>
        <w:t xml:space="preserve">The findings also identified the concerns regarding domestic abuse and the level of emphasis and investment allocated to the issue. Of all the participants asked whether they felt the emphasis and investment was sufficient, the majority of such disagreed. Within the findings it was apparent that the demand placed upon officers hindered the level of service they were able to provide. Suggestions were made in terms of having a specialised department to deal with domestic incidents to improve the level of service and prevent repeat victimisation. Other aspects highlighted issues surrounding domestic’s that do not involve crime and action taken against the perpetrator. It was also raised by officers the issues surrounding police discretion when attending domestic incidents. The problems raised outline that incidents of domestic abuse require positive action to be taken regardless of the circumstances. This meant that incidents that involved a person using any form of force; whether that be a push to move someone out of the way or accidently making contact with someone, officers are required to make an arrest. The officers outlined that action was taken and large amounts resources </w:t>
      </w:r>
      <w:r>
        <w:lastRenderedPageBreak/>
        <w:t xml:space="preserve">utilised to deal with an incident; only for it be closed with no further action. The suggestion made to counter this issue was allowing officers to utilise discretion based upon the situation upon arrival. Cockcroft (p.49, 2013) states that the purpose of the is law is to punish the individuals who break it; however, Cockcroft outlines the importance of discretion and its uses. Discretion is used to when punishment is not required for those who don’t warrant such action to be taken against them. </w:t>
      </w:r>
    </w:p>
    <w:p w14:paraId="74BC3B05" w14:textId="77777777" w:rsidR="0092722F" w:rsidRDefault="0092722F" w:rsidP="000117C1">
      <w:pPr>
        <w:spacing w:line="360" w:lineRule="auto"/>
        <w:jc w:val="both"/>
      </w:pPr>
    </w:p>
    <w:p w14:paraId="74311E3B" w14:textId="77777777" w:rsidR="0092722F" w:rsidRDefault="0092722F" w:rsidP="000117C1">
      <w:pPr>
        <w:spacing w:line="360" w:lineRule="auto"/>
        <w:jc w:val="both"/>
      </w:pPr>
      <w:r>
        <w:t xml:space="preserve">Findings identified from members of the public did not support the findings identified within the serving police officers. The participants who completed the survey consisted of a wide age range from 19 to over 56 years of age. With the data collected the results identified that the majority of participants confirmed they had experienced a domestic abusive relationship with 73% of such falling within the moderate income. These findings compared to the police data identified that the victims were achieving a higher level of income. However, the findings were inconclusive due to a large number of participants later declaring that they only knew someone that had suffered a domestic abusive relationship and only 9% confirming they were the victim. Referring to </w:t>
      </w:r>
      <w:proofErr w:type="spellStart"/>
      <w:r>
        <w:t>Vésteinsdóttir</w:t>
      </w:r>
      <w:proofErr w:type="spellEnd"/>
      <w:r>
        <w:t xml:space="preserve"> (2018), it has been identified that matters of a sensitive nature can cause participants to withhold expressing their true feelings. Randall and Phoenix (2009) outline that qualitative methods can present issues surrounding the entire truth being provided as the recollections of the memory can become problematic for the victim. As a result, in order to protect themselves, they will be more likely to be untruthful or selective with their answers when they are questioned about sensitive subjects.</w:t>
      </w:r>
    </w:p>
    <w:p w14:paraId="1B61C189" w14:textId="77777777" w:rsidR="0092722F" w:rsidRDefault="0092722F" w:rsidP="000117C1">
      <w:pPr>
        <w:spacing w:line="360" w:lineRule="auto"/>
        <w:jc w:val="both"/>
      </w:pPr>
      <w:r>
        <w:t>The findings also identified that the level of support available was divided in opinions. Half of the participants identified that they did not believe there was enough support for victims in terms of police support and third-party support. It was expressed that victim support was difficult to source and locate online and more awareness for support and the significance of the matter was needed. However, others stated that the support was much improved compared to previous years and were happy with the improvements that had been implemented.</w:t>
      </w:r>
    </w:p>
    <w:p w14:paraId="104A613D" w14:textId="77777777" w:rsidR="0092722F" w:rsidRDefault="0092722F" w:rsidP="000117C1">
      <w:pPr>
        <w:spacing w:line="360" w:lineRule="auto"/>
        <w:jc w:val="both"/>
      </w:pPr>
    </w:p>
    <w:p w14:paraId="465CFC38" w14:textId="77777777" w:rsidR="0092722F" w:rsidRDefault="0092722F" w:rsidP="000117C1">
      <w:pPr>
        <w:spacing w:line="360" w:lineRule="auto"/>
        <w:jc w:val="both"/>
      </w:pPr>
      <w:r>
        <w:t xml:space="preserve">To summarise there is a clear difference between the responses and perspectives of the police and public. The difference in views and perception can be justified with the level of incidents and the range of incidents police officers attended compared to the public. However, this may not apply to all victims as their current and previous domestic history can vary. With the police attending a wider range of incidents their unconscious bias can play a large influence on their views on domestic incidents. This can cause influences to fluctuate between positive views and negative opinions which will determine </w:t>
      </w:r>
      <w:r>
        <w:lastRenderedPageBreak/>
        <w:t xml:space="preserve">the level of service attending officers would provide. </w:t>
      </w:r>
      <w:proofErr w:type="spellStart"/>
      <w:r>
        <w:t>Chafota</w:t>
      </w:r>
      <w:proofErr w:type="spellEnd"/>
      <w:r>
        <w:t xml:space="preserve"> (2020) outlines the effects of unconscious bias within her report, although the report surrounds the Black Lives Matter movement, the fundamental aim outlines the significance of the matter. </w:t>
      </w:r>
    </w:p>
    <w:p w14:paraId="577E81E8" w14:textId="6940C8CD" w:rsidR="0092722F" w:rsidRDefault="0092722F" w:rsidP="000117C1">
      <w:pPr>
        <w:spacing w:line="360" w:lineRule="auto"/>
        <w:jc w:val="both"/>
      </w:pPr>
      <w:r>
        <w:t>The opinions regarding support and the level of input and investments into the subject matter were identified that police officers were lacking confidence and positivity to the approaches and accountability; however, the confidence of the public was identified to be divided with no significant opinion outweighing the other. It is clear to understand that should police officers who are subject to attending domestic incidents on a daily basis feel more is required to tackle the issues. The issues highlighted are relevant and reasonable and aim to fundamentally improve the system and support that is available. The improvement can also enhance the level of service on a considerable scale. It is likely that should the issues raised be ignored and improvements to be implemented slowly, it will likely escalate the lack of confidence and eventually become an issue that will be highlighted with the public also.</w:t>
      </w:r>
    </w:p>
    <w:p w14:paraId="75645FC6" w14:textId="77777777" w:rsidR="0092722F" w:rsidRDefault="0092722F" w:rsidP="000117C1">
      <w:pPr>
        <w:spacing w:line="360" w:lineRule="auto"/>
        <w:jc w:val="both"/>
      </w:pPr>
      <w:r>
        <w:br w:type="page"/>
      </w:r>
    </w:p>
    <w:p w14:paraId="74BF482C" w14:textId="4A5ED009" w:rsidR="008531A5" w:rsidRPr="007C2EFC" w:rsidRDefault="0092722F" w:rsidP="000117C1">
      <w:pPr>
        <w:spacing w:line="360" w:lineRule="auto"/>
        <w:jc w:val="both"/>
        <w:rPr>
          <w:sz w:val="32"/>
          <w:szCs w:val="32"/>
        </w:rPr>
      </w:pPr>
      <w:r w:rsidRPr="007C2EFC">
        <w:rPr>
          <w:sz w:val="32"/>
          <w:szCs w:val="32"/>
        </w:rPr>
        <w:lastRenderedPageBreak/>
        <w:t>1.5 - Recommendations</w:t>
      </w:r>
    </w:p>
    <w:p w14:paraId="57771858" w14:textId="436456EF" w:rsidR="009521EE" w:rsidRDefault="009521EE" w:rsidP="000117C1">
      <w:pPr>
        <w:spacing w:line="360" w:lineRule="auto"/>
        <w:jc w:val="both"/>
      </w:pPr>
      <w:r>
        <w:t xml:space="preserve">Throughout this research study, it is clear to observe that domestic abuse continues to be a significant factor affecting both men and women. Police interventions are in place to help lower the rates of domestic abuse cases but continues to be overwhelmed by the increased number of repeat victims continuing to return to their abusers. Many recommendations can be made to lower the significance of domestic abuse and provide an improved and more effective approach to the support the issue. </w:t>
      </w:r>
    </w:p>
    <w:p w14:paraId="0EEDD3CB" w14:textId="77777777" w:rsidR="009521EE" w:rsidRDefault="009521EE" w:rsidP="000117C1">
      <w:pPr>
        <w:spacing w:line="360" w:lineRule="auto"/>
        <w:jc w:val="both"/>
      </w:pPr>
      <w:r>
        <w:t xml:space="preserve">The first recommendation relates to the improvement of support services made available to the victims. It is clear from the findings that support for victims was a common requirement amongst police officers and members of the public. With support services being made more recognised and readily available, it is also more likely to prevent the victims from encountering repeat victimisation because of the education they are given to identify the signs of a domestic abuser. This intervention can potentially remove the stresses placed upon the police service and ensure services provided to victims is of a higher quality. </w:t>
      </w:r>
    </w:p>
    <w:p w14:paraId="54E2D4D5" w14:textId="77777777" w:rsidR="009521EE" w:rsidRDefault="009521EE" w:rsidP="000117C1">
      <w:pPr>
        <w:spacing w:line="360" w:lineRule="auto"/>
        <w:jc w:val="both"/>
      </w:pPr>
      <w:r>
        <w:t xml:space="preserve">The second recommendation relates to introducing an expert department that specialises with domestic abuse. The introduction of such specialities will ensure the police are given the opportunity to allocate resources more efficiently and furthermore allow other policing incidents to be resourced more effectively. </w:t>
      </w:r>
    </w:p>
    <w:p w14:paraId="1D0BD12A" w14:textId="77777777" w:rsidR="009521EE" w:rsidRDefault="009521EE" w:rsidP="000117C1">
      <w:pPr>
        <w:spacing w:line="360" w:lineRule="auto"/>
        <w:jc w:val="both"/>
      </w:pPr>
      <w:r>
        <w:t xml:space="preserve">There are many benefits to working alongside a specialist department solely dedicated to domestic violence as it ensures effective intervention, prevention, and will also allow victims of such abuse to have a tailor-made approach within the service. </w:t>
      </w:r>
    </w:p>
    <w:p w14:paraId="6963ED4E" w14:textId="77777777" w:rsidR="009521EE" w:rsidRDefault="009521EE" w:rsidP="000117C1">
      <w:pPr>
        <w:spacing w:line="360" w:lineRule="auto"/>
        <w:jc w:val="both"/>
      </w:pPr>
      <w:r>
        <w:t>Domestic abuse is a sensitive and challenging area of concern that requires empathy, patience, and time. With police resources already at its minimum limit and the rise in crime causing police forces to deal with matters quickly, the full support and time needed to deal with domestic incidents is lacking. By investing time, patience, and support with victims of domestic abuse, it provides the victims with the opportunity to break away from their abusers.</w:t>
      </w:r>
    </w:p>
    <w:p w14:paraId="3993BA41" w14:textId="77777777" w:rsidR="009521EE" w:rsidRDefault="009521EE" w:rsidP="000117C1">
      <w:pPr>
        <w:spacing w:line="360" w:lineRule="auto"/>
        <w:jc w:val="both"/>
      </w:pPr>
      <w:r>
        <w:t xml:space="preserve">Finally, it is recommended that the use of discretion can be more widely spread amongst officers to prevent unnecessary arrests being made during incidents relating to domestic abuse. Findings concluded that officers commonly experienced incidents where strict measures relating to domestic incidents have caused unnecessary pressures to arrest, when other forms of intervention would have been deemed more appropriate. The implementation of a zero-tolerance stance against domestic violence has proven to have a positive impact within the community; yet has also proven many negatives too. The option to utilise a zero-tolerance approach will provide all victims of domestic </w:t>
      </w:r>
      <w:r>
        <w:lastRenderedPageBreak/>
        <w:t xml:space="preserve">abuse security from their abusers and sends a clear message to said abusers. However, incidents that do not require such intervention places a large emphasis of stress on the decision-making ability of the officers when discretion cannot be applied to non-domestic incidents. </w:t>
      </w:r>
    </w:p>
    <w:p w14:paraId="26E04FED" w14:textId="735D1F2F" w:rsidR="008531A5" w:rsidRDefault="009521EE" w:rsidP="000117C1">
      <w:pPr>
        <w:spacing w:line="360" w:lineRule="auto"/>
        <w:jc w:val="both"/>
      </w:pPr>
      <w:r>
        <w:t>Discretion is a tool that can provide the police with alternative options that can protect the victims whilst simultaneously continuing to deliver the zero-tolerance message to abusers. This tool will also be beneficial to ensure resources are utilised effectively and provide a higher level of service and professionalism to all victims.</w:t>
      </w:r>
      <w:r w:rsidR="008531A5">
        <w:br w:type="page"/>
      </w:r>
    </w:p>
    <w:p w14:paraId="1A1FFF70" w14:textId="1D199E09" w:rsidR="001A32BC" w:rsidRPr="007C2EFC" w:rsidRDefault="00B00D23" w:rsidP="00470DDD">
      <w:pPr>
        <w:pStyle w:val="NoSpacing"/>
        <w:jc w:val="both"/>
        <w:rPr>
          <w:rFonts w:cstheme="minorHAnsi"/>
          <w:sz w:val="32"/>
          <w:szCs w:val="32"/>
        </w:rPr>
      </w:pPr>
      <w:r w:rsidRPr="007C2EFC">
        <w:rPr>
          <w:rFonts w:cstheme="minorHAnsi"/>
          <w:sz w:val="32"/>
          <w:szCs w:val="32"/>
        </w:rPr>
        <w:lastRenderedPageBreak/>
        <w:t>2</w:t>
      </w:r>
      <w:r w:rsidR="007C2EFC" w:rsidRPr="007C2EFC">
        <w:rPr>
          <w:rFonts w:cstheme="minorHAnsi"/>
          <w:sz w:val="32"/>
          <w:szCs w:val="32"/>
        </w:rPr>
        <w:t>.</w:t>
      </w:r>
      <w:r w:rsidRPr="007C2EFC">
        <w:rPr>
          <w:rFonts w:cstheme="minorHAnsi"/>
          <w:sz w:val="32"/>
          <w:szCs w:val="32"/>
        </w:rPr>
        <w:t xml:space="preserve"> </w:t>
      </w:r>
      <w:r w:rsidR="001A32BC" w:rsidRPr="007C2EFC">
        <w:rPr>
          <w:rFonts w:cstheme="minorHAnsi"/>
          <w:sz w:val="32"/>
          <w:szCs w:val="32"/>
        </w:rPr>
        <w:t>Bibliography</w:t>
      </w:r>
    </w:p>
    <w:p w14:paraId="7AD08181" w14:textId="77777777" w:rsidR="007C2EFC" w:rsidRPr="00B00D23" w:rsidRDefault="007C2EFC" w:rsidP="00470DDD">
      <w:pPr>
        <w:pStyle w:val="NoSpacing"/>
        <w:jc w:val="both"/>
        <w:rPr>
          <w:rFonts w:cstheme="minorHAnsi"/>
        </w:rPr>
      </w:pPr>
    </w:p>
    <w:p w14:paraId="58972A67" w14:textId="77777777" w:rsidR="001A32BC" w:rsidRDefault="001A32BC" w:rsidP="00470DDD">
      <w:pPr>
        <w:pStyle w:val="NoSpacing"/>
        <w:jc w:val="both"/>
        <w:rPr>
          <w:rFonts w:cstheme="minorHAnsi"/>
        </w:rPr>
      </w:pPr>
    </w:p>
    <w:p w14:paraId="3A428C88" w14:textId="77777777" w:rsidR="001A32BC" w:rsidRDefault="001A32BC" w:rsidP="00470DDD">
      <w:pPr>
        <w:spacing w:line="360" w:lineRule="auto"/>
        <w:jc w:val="both"/>
      </w:pPr>
      <w:r>
        <w:rPr>
          <w:shd w:val="clear" w:color="auto" w:fill="FFFFFF"/>
        </w:rPr>
        <w:t xml:space="preserve">Abramsky, T., Lees, S., Stöckl, H., Harvey, S., Kapinga, I., Ranganathan, M., </w:t>
      </w:r>
      <w:proofErr w:type="spellStart"/>
      <w:r>
        <w:rPr>
          <w:shd w:val="clear" w:color="auto" w:fill="FFFFFF"/>
        </w:rPr>
        <w:t>Mshana</w:t>
      </w:r>
      <w:proofErr w:type="spellEnd"/>
      <w:r>
        <w:rPr>
          <w:shd w:val="clear" w:color="auto" w:fill="FFFFFF"/>
        </w:rPr>
        <w:t xml:space="preserve">, G. and </w:t>
      </w:r>
      <w:proofErr w:type="spellStart"/>
      <w:r>
        <w:rPr>
          <w:shd w:val="clear" w:color="auto" w:fill="FFFFFF"/>
        </w:rPr>
        <w:t>Kapiga</w:t>
      </w:r>
      <w:proofErr w:type="spellEnd"/>
      <w:r>
        <w:rPr>
          <w:shd w:val="clear" w:color="auto" w:fill="FFFFFF"/>
        </w:rPr>
        <w:t>, S., (2019). Women’s income and risk of intimate partner violence: secondary findings from the MAISHA cluster randomised trial in North-Western Tanzania. </w:t>
      </w:r>
      <w:r>
        <w:rPr>
          <w:i/>
          <w:iCs/>
          <w:shd w:val="clear" w:color="auto" w:fill="FFFFFF"/>
        </w:rPr>
        <w:t>BMC Public Health</w:t>
      </w:r>
      <w:r>
        <w:rPr>
          <w:shd w:val="clear" w:color="auto" w:fill="FFFFFF"/>
        </w:rPr>
        <w:t>, [online] 19(1), pp.5-7. Available at: &lt;https://bmcpublichealth.biomedcentral.com/articles/10.1186/s12889-019-7454-1&gt; [Accessed 20 June 2021].</w:t>
      </w:r>
    </w:p>
    <w:p w14:paraId="26161274" w14:textId="77777777" w:rsidR="001A32BC" w:rsidRDefault="001A32BC" w:rsidP="00470DDD">
      <w:pPr>
        <w:spacing w:line="360" w:lineRule="auto"/>
        <w:jc w:val="both"/>
      </w:pPr>
    </w:p>
    <w:p w14:paraId="37CEA5D6" w14:textId="77777777" w:rsidR="001A32BC" w:rsidRDefault="001A32BC" w:rsidP="00470DDD">
      <w:pPr>
        <w:spacing w:line="360" w:lineRule="auto"/>
        <w:jc w:val="both"/>
      </w:pPr>
      <w:r>
        <w:t xml:space="preserve">ActionAid UK. (2021). </w:t>
      </w:r>
      <w:r>
        <w:rPr>
          <w:i/>
          <w:iCs/>
        </w:rPr>
        <w:t>Domestic violence and abuse</w:t>
      </w:r>
      <w:r>
        <w:t>. [online] Available at: &lt;https://www.actionaid.org.uk/our-work/vawg/domestic-violence-and-abuse?gclid=Cj0KCQjw5auGBhDEARIsAFyNm9GzCxcpM_ZoqCN8fyaDAiDueCWijzWqk_rwTtD2K8Xc-GM6pTMtbX8aAi-5EALw_wcB&gt; [Accessed 1 June 2021].</w:t>
      </w:r>
    </w:p>
    <w:p w14:paraId="0DBCD757" w14:textId="77777777" w:rsidR="001A32BC" w:rsidRDefault="001A32BC" w:rsidP="00470DDD">
      <w:pPr>
        <w:spacing w:line="360" w:lineRule="auto"/>
        <w:jc w:val="both"/>
      </w:pPr>
    </w:p>
    <w:p w14:paraId="209DDADB" w14:textId="77777777" w:rsidR="001A32BC" w:rsidRDefault="001A32BC" w:rsidP="00470DDD">
      <w:pPr>
        <w:spacing w:line="360" w:lineRule="auto"/>
        <w:jc w:val="both"/>
      </w:pPr>
      <w:r>
        <w:rPr>
          <w:shd w:val="clear" w:color="auto" w:fill="FFFFFF"/>
        </w:rPr>
        <w:t>Archer, J., (2000). Sex differences in aggression between heterosexual partners: A meta-analytic review. </w:t>
      </w:r>
      <w:r>
        <w:rPr>
          <w:i/>
          <w:iCs/>
          <w:shd w:val="clear" w:color="auto" w:fill="FFFFFF"/>
        </w:rPr>
        <w:t>Psychological Bulletin</w:t>
      </w:r>
      <w:r>
        <w:rPr>
          <w:shd w:val="clear" w:color="auto" w:fill="FFFFFF"/>
        </w:rPr>
        <w:t>, [online] 126(5), pp.651-680. Available at: &lt;https://pubmed.ncbi.nlm.nih.gov/10989615/&gt; [Accessed 15 July 2021].</w:t>
      </w:r>
    </w:p>
    <w:p w14:paraId="62E1CA84" w14:textId="77777777" w:rsidR="001A32BC" w:rsidRDefault="001A32BC" w:rsidP="00470DDD">
      <w:pPr>
        <w:spacing w:line="360" w:lineRule="auto"/>
        <w:jc w:val="both"/>
      </w:pPr>
    </w:p>
    <w:p w14:paraId="0B230452" w14:textId="7018DD55" w:rsidR="001A32BC" w:rsidRDefault="001A32BC" w:rsidP="00470DDD">
      <w:pPr>
        <w:spacing w:line="360" w:lineRule="auto"/>
        <w:jc w:val="both"/>
        <w:rPr>
          <w:shd w:val="clear" w:color="auto" w:fill="FFFFFF"/>
        </w:rPr>
      </w:pPr>
      <w:bookmarkStart w:id="0" w:name="_Hlk86653540"/>
      <w:r>
        <w:rPr>
          <w:shd w:val="clear" w:color="auto" w:fill="FFFFFF"/>
        </w:rPr>
        <w:t>Bradley, A. and Potter, A., (2018). </w:t>
      </w:r>
      <w:r>
        <w:rPr>
          <w:i/>
          <w:iCs/>
          <w:shd w:val="clear" w:color="auto" w:fill="FFFFFF"/>
        </w:rPr>
        <w:t xml:space="preserve">Women most at risk of experiencing partner abuse in England and Wales </w:t>
      </w:r>
      <w:r w:rsidR="00B00D23">
        <w:rPr>
          <w:i/>
          <w:iCs/>
          <w:shd w:val="clear" w:color="auto" w:fill="FFFFFF"/>
        </w:rPr>
        <w:t>–</w:t>
      </w:r>
      <w:r>
        <w:rPr>
          <w:i/>
          <w:iCs/>
          <w:shd w:val="clear" w:color="auto" w:fill="FFFFFF"/>
        </w:rPr>
        <w:t xml:space="preserve"> Office for National Statistics</w:t>
      </w:r>
      <w:r>
        <w:rPr>
          <w:shd w:val="clear" w:color="auto" w:fill="FFFFFF"/>
        </w:rPr>
        <w:t>. [online] Ons.gov.uk. Available at: &lt;https://www.ons.gov.uk/peoplepopulationandcommunity/crimeandjustice/articles/womenmostatriskofexperiencingpartnerabuseinenglandandwales/yearsendingmarch2015to2017&gt; [Accessed 20 June 2021].</w:t>
      </w:r>
    </w:p>
    <w:bookmarkEnd w:id="0"/>
    <w:p w14:paraId="59697383" w14:textId="77777777" w:rsidR="001A32BC" w:rsidRDefault="001A32BC" w:rsidP="00470DDD">
      <w:pPr>
        <w:spacing w:line="360" w:lineRule="auto"/>
        <w:jc w:val="both"/>
        <w:rPr>
          <w:shd w:val="clear" w:color="auto" w:fill="FFFFFF"/>
        </w:rPr>
      </w:pPr>
    </w:p>
    <w:p w14:paraId="3D814B7F" w14:textId="77777777" w:rsidR="001A32BC" w:rsidRDefault="001A32BC" w:rsidP="00470DDD">
      <w:pPr>
        <w:spacing w:line="360" w:lineRule="auto"/>
        <w:jc w:val="both"/>
        <w:rPr>
          <w:shd w:val="clear" w:color="auto" w:fill="FFFFFF"/>
        </w:rPr>
      </w:pPr>
      <w:bookmarkStart w:id="1" w:name="_Hlk86653588"/>
      <w:r>
        <w:rPr>
          <w:shd w:val="clear" w:color="auto" w:fill="FFFFFF"/>
        </w:rPr>
        <w:t xml:space="preserve">Bonomi, A., Trabert, B., Anderson, M., </w:t>
      </w:r>
      <w:proofErr w:type="spellStart"/>
      <w:r>
        <w:rPr>
          <w:shd w:val="clear" w:color="auto" w:fill="FFFFFF"/>
        </w:rPr>
        <w:t>Kernic</w:t>
      </w:r>
      <w:proofErr w:type="spellEnd"/>
      <w:r>
        <w:rPr>
          <w:shd w:val="clear" w:color="auto" w:fill="FFFFFF"/>
        </w:rPr>
        <w:t xml:space="preserve">, M. and Holt, V., (2014). Intimate Partner Violence and </w:t>
      </w:r>
      <w:proofErr w:type="spellStart"/>
      <w:r>
        <w:rPr>
          <w:shd w:val="clear" w:color="auto" w:fill="FFFFFF"/>
        </w:rPr>
        <w:t>Neighborhood</w:t>
      </w:r>
      <w:proofErr w:type="spellEnd"/>
      <w:r>
        <w:rPr>
          <w:shd w:val="clear" w:color="auto" w:fill="FFFFFF"/>
        </w:rPr>
        <w:t xml:space="preserve"> Income. </w:t>
      </w:r>
      <w:r>
        <w:rPr>
          <w:i/>
          <w:iCs/>
          <w:shd w:val="clear" w:color="auto" w:fill="FFFFFF"/>
        </w:rPr>
        <w:t>Violence Against Women</w:t>
      </w:r>
      <w:r>
        <w:rPr>
          <w:shd w:val="clear" w:color="auto" w:fill="FFFFFF"/>
        </w:rPr>
        <w:t>, [online] 20(1). Available at: &lt;https://www.ncbi.nlm.nih.gov/pmc/articles/PMC5486977/&gt; [Accessed 25 October 2021].</w:t>
      </w:r>
    </w:p>
    <w:bookmarkEnd w:id="1"/>
    <w:p w14:paraId="243A17FD" w14:textId="77777777" w:rsidR="001A32BC" w:rsidRDefault="001A32BC" w:rsidP="00470DDD">
      <w:pPr>
        <w:spacing w:line="360" w:lineRule="auto"/>
        <w:jc w:val="both"/>
        <w:rPr>
          <w:shd w:val="clear" w:color="auto" w:fill="FFFFFF"/>
        </w:rPr>
      </w:pPr>
    </w:p>
    <w:p w14:paraId="63B6F802" w14:textId="77777777" w:rsidR="001A32BC" w:rsidRDefault="001A32BC" w:rsidP="00470DDD">
      <w:pPr>
        <w:spacing w:line="360" w:lineRule="auto"/>
        <w:jc w:val="both"/>
        <w:rPr>
          <w:shd w:val="clear" w:color="auto" w:fill="FFFFFF"/>
        </w:rPr>
      </w:pPr>
      <w:r>
        <w:rPr>
          <w:shd w:val="clear" w:color="auto" w:fill="FFFFFF"/>
        </w:rPr>
        <w:t>Campbell, D., (2010). More than 40% of domestic violence victims are male, report reveals. </w:t>
      </w:r>
      <w:r>
        <w:rPr>
          <w:i/>
          <w:iCs/>
          <w:shd w:val="clear" w:color="auto" w:fill="FFFFFF"/>
        </w:rPr>
        <w:t>The Guardian</w:t>
      </w:r>
      <w:r>
        <w:rPr>
          <w:shd w:val="clear" w:color="auto" w:fill="FFFFFF"/>
        </w:rPr>
        <w:t>, [online] Available at: &lt;https://www.theguardian.com/society/2010/sep/05/men-victims-domestic-violence&gt; [Accessed 10 July 2021].</w:t>
      </w:r>
    </w:p>
    <w:p w14:paraId="7D556048" w14:textId="77777777" w:rsidR="001A32BC" w:rsidRDefault="001A32BC" w:rsidP="00470DDD">
      <w:pPr>
        <w:spacing w:line="360" w:lineRule="auto"/>
        <w:jc w:val="both"/>
        <w:rPr>
          <w:shd w:val="clear" w:color="auto" w:fill="FFFFFF"/>
        </w:rPr>
      </w:pPr>
    </w:p>
    <w:p w14:paraId="4F5B9826" w14:textId="77777777" w:rsidR="001A32BC" w:rsidRDefault="001A32BC" w:rsidP="00470DDD">
      <w:pPr>
        <w:spacing w:line="360" w:lineRule="auto"/>
        <w:jc w:val="both"/>
        <w:rPr>
          <w:shd w:val="clear" w:color="auto" w:fill="FFFFFF"/>
        </w:rPr>
      </w:pPr>
      <w:bookmarkStart w:id="2" w:name="_Hlk86653370"/>
      <w:r>
        <w:rPr>
          <w:shd w:val="clear" w:color="auto" w:fill="FFFFFF"/>
        </w:rPr>
        <w:t>Capaldi, D., Knoble, N., Shortt, J. and Kim, H., (2012). A Systematic Review of Risk Factors for Intimate Partner Violence. </w:t>
      </w:r>
      <w:r>
        <w:rPr>
          <w:i/>
          <w:iCs/>
          <w:shd w:val="clear" w:color="auto" w:fill="FFFFFF"/>
        </w:rPr>
        <w:t>Partner Abuse</w:t>
      </w:r>
      <w:r>
        <w:rPr>
          <w:shd w:val="clear" w:color="auto" w:fill="FFFFFF"/>
        </w:rPr>
        <w:t>, [online] 3(2). Available at: &lt;https://www.ncbi.nlm.nih.gov/pmc/articles/PMC3384540/&gt; [Accessed 25 October 2021].</w:t>
      </w:r>
    </w:p>
    <w:bookmarkEnd w:id="2"/>
    <w:p w14:paraId="07E8DC86" w14:textId="77777777" w:rsidR="001A32BC" w:rsidRDefault="001A32BC" w:rsidP="00470DDD">
      <w:pPr>
        <w:spacing w:line="360" w:lineRule="auto"/>
        <w:jc w:val="both"/>
        <w:rPr>
          <w:shd w:val="clear" w:color="auto" w:fill="FFFFFF"/>
        </w:rPr>
      </w:pPr>
    </w:p>
    <w:p w14:paraId="0B60B7AE" w14:textId="77777777" w:rsidR="001A32BC" w:rsidRDefault="001A32BC" w:rsidP="00470DDD">
      <w:pPr>
        <w:spacing w:line="360" w:lineRule="auto"/>
        <w:jc w:val="both"/>
        <w:rPr>
          <w:shd w:val="clear" w:color="auto" w:fill="FFFFFF"/>
        </w:rPr>
      </w:pPr>
      <w:bookmarkStart w:id="3" w:name="_Hlk86653341"/>
      <w:proofErr w:type="spellStart"/>
      <w:r>
        <w:rPr>
          <w:shd w:val="clear" w:color="auto" w:fill="FFFFFF"/>
        </w:rPr>
        <w:t>Chafota</w:t>
      </w:r>
      <w:proofErr w:type="spellEnd"/>
      <w:r>
        <w:rPr>
          <w:shd w:val="clear" w:color="auto" w:fill="FFFFFF"/>
        </w:rPr>
        <w:t>, E., (2020). </w:t>
      </w:r>
      <w:r>
        <w:rPr>
          <w:i/>
          <w:iCs/>
          <w:shd w:val="clear" w:color="auto" w:fill="FFFFFF"/>
        </w:rPr>
        <w:t>Unconscious Bias: How Might It Affect Social Work</w:t>
      </w:r>
      <w:r>
        <w:rPr>
          <w:shd w:val="clear" w:color="auto" w:fill="FFFFFF"/>
        </w:rPr>
        <w:t>. [PDF] Available at: &lt;https://www.gloucestershire.gov.uk/media/2104016/unconcious-bias.pdf&gt; [Accessed 27 October 2021].</w:t>
      </w:r>
    </w:p>
    <w:bookmarkEnd w:id="3"/>
    <w:p w14:paraId="18734E21" w14:textId="77777777" w:rsidR="001A32BC" w:rsidRDefault="001A32BC" w:rsidP="00470DDD">
      <w:pPr>
        <w:spacing w:line="360" w:lineRule="auto"/>
        <w:jc w:val="both"/>
        <w:rPr>
          <w:shd w:val="clear" w:color="auto" w:fill="FFFFFF"/>
        </w:rPr>
      </w:pPr>
    </w:p>
    <w:p w14:paraId="1A88F925" w14:textId="77777777" w:rsidR="001A32BC" w:rsidRDefault="001A32BC" w:rsidP="00470DDD">
      <w:pPr>
        <w:spacing w:line="360" w:lineRule="auto"/>
        <w:jc w:val="both"/>
        <w:rPr>
          <w:sz w:val="24"/>
          <w:szCs w:val="24"/>
        </w:rPr>
      </w:pPr>
      <w:bookmarkStart w:id="4" w:name="_Hlk86653333"/>
      <w:r>
        <w:rPr>
          <w:shd w:val="clear" w:color="auto" w:fill="FFFFFF"/>
        </w:rPr>
        <w:t>Cockcroft, T., 2013. </w:t>
      </w:r>
      <w:r>
        <w:rPr>
          <w:i/>
          <w:iCs/>
          <w:shd w:val="clear" w:color="auto" w:fill="FFFFFF"/>
        </w:rPr>
        <w:t>Police culture</w:t>
      </w:r>
      <w:r>
        <w:rPr>
          <w:shd w:val="clear" w:color="auto" w:fill="FFFFFF"/>
        </w:rPr>
        <w:t>. London: Routledge, p.49.</w:t>
      </w:r>
    </w:p>
    <w:bookmarkEnd w:id="4"/>
    <w:p w14:paraId="13CAB9EA" w14:textId="77777777" w:rsidR="001A32BC" w:rsidRDefault="001A32BC" w:rsidP="00470DDD">
      <w:pPr>
        <w:spacing w:line="360" w:lineRule="auto"/>
        <w:jc w:val="both"/>
      </w:pPr>
    </w:p>
    <w:p w14:paraId="634B05B2" w14:textId="499FB2D6" w:rsidR="001A32BC" w:rsidRDefault="001A32BC" w:rsidP="00470DDD">
      <w:pPr>
        <w:spacing w:line="360" w:lineRule="auto"/>
        <w:jc w:val="both"/>
      </w:pPr>
      <w:r>
        <w:t xml:space="preserve">Cory, J. and </w:t>
      </w:r>
      <w:proofErr w:type="spellStart"/>
      <w:r>
        <w:t>McAndless</w:t>
      </w:r>
      <w:proofErr w:type="spellEnd"/>
      <w:r>
        <w:t xml:space="preserve">-Davis, K., (2005). </w:t>
      </w:r>
      <w:r>
        <w:rPr>
          <w:i/>
          <w:iCs/>
        </w:rPr>
        <w:t>When love hurts</w:t>
      </w:r>
      <w:r>
        <w:t xml:space="preserve">. New Westminster: Marc Veilleux </w:t>
      </w:r>
      <w:proofErr w:type="spellStart"/>
      <w:r>
        <w:t>Imprimeur</w:t>
      </w:r>
      <w:proofErr w:type="spellEnd"/>
      <w:r>
        <w:t xml:space="preserve">, </w:t>
      </w:r>
      <w:r w:rsidRPr="002C6738">
        <w:t>p.30, 31</w:t>
      </w:r>
      <w:r>
        <w:t>.</w:t>
      </w:r>
    </w:p>
    <w:p w14:paraId="502666A3" w14:textId="77777777" w:rsidR="001A32BC" w:rsidRDefault="001A32BC" w:rsidP="00470DDD">
      <w:pPr>
        <w:spacing w:line="360" w:lineRule="auto"/>
        <w:jc w:val="both"/>
      </w:pPr>
    </w:p>
    <w:p w14:paraId="6C3C6769" w14:textId="77777777" w:rsidR="001A32BC" w:rsidRDefault="001A32BC" w:rsidP="00470DDD">
      <w:pPr>
        <w:spacing w:line="360" w:lineRule="auto"/>
        <w:jc w:val="both"/>
      </w:pPr>
      <w:bookmarkStart w:id="5" w:name="_Hlk86653426"/>
      <w:r>
        <w:t>Dokkedahl, S., Kok, R., Murphy, S., Kristensen, T., Bech-Hansen, D. and Elklit, A., (2019). The psychological subtype of intimate partner violence and its effect on mental health: protocol for a systematic review and meta-analysis. </w:t>
      </w:r>
      <w:r>
        <w:rPr>
          <w:i/>
          <w:iCs/>
        </w:rPr>
        <w:t>Systematic Reviews</w:t>
      </w:r>
      <w:r>
        <w:t>, [online] 8(1). Available at: &lt;https://systematicreviewsjournal.biomedcentral.com/articles/10.1186/s13643-019-1118-1&gt; [Accessed 25 October 2021].</w:t>
      </w:r>
    </w:p>
    <w:bookmarkEnd w:id="5"/>
    <w:p w14:paraId="64580C12" w14:textId="77777777" w:rsidR="001A32BC" w:rsidRDefault="001A32BC" w:rsidP="00470DDD">
      <w:pPr>
        <w:spacing w:line="360" w:lineRule="auto"/>
        <w:jc w:val="both"/>
      </w:pPr>
    </w:p>
    <w:p w14:paraId="20D40228" w14:textId="02CDB75B" w:rsidR="001A32BC" w:rsidRDefault="001A32BC" w:rsidP="00470DDD">
      <w:pPr>
        <w:spacing w:line="360" w:lineRule="auto"/>
        <w:jc w:val="both"/>
      </w:pPr>
      <w:r>
        <w:t xml:space="preserve">Flinck, A. and Paavilainen, E., (2008). </w:t>
      </w:r>
      <w:r>
        <w:rPr>
          <w:i/>
          <w:iCs/>
        </w:rPr>
        <w:t xml:space="preserve">Violent </w:t>
      </w:r>
      <w:proofErr w:type="spellStart"/>
      <w:r>
        <w:rPr>
          <w:i/>
          <w:iCs/>
        </w:rPr>
        <w:t>Behavior</w:t>
      </w:r>
      <w:proofErr w:type="spellEnd"/>
      <w:r>
        <w:rPr>
          <w:i/>
          <w:iCs/>
        </w:rPr>
        <w:t xml:space="preserve"> of Men in Their Intimate Relationships</w:t>
      </w:r>
      <w:r>
        <w:t>, as They Experience It. American Journal of Men</w:t>
      </w:r>
      <w:r w:rsidR="00B00D23">
        <w:t>’</w:t>
      </w:r>
      <w:r>
        <w:t>s Health, [online] 2(3), p.244-245. Available at: &lt;https://journals.sagepub.com/doi/pdf/10.1177/1557988308321674&gt; [Accessed 5 June 2021].</w:t>
      </w:r>
    </w:p>
    <w:p w14:paraId="0063766D" w14:textId="77777777" w:rsidR="001A32BC" w:rsidRDefault="001A32BC" w:rsidP="00470DDD">
      <w:pPr>
        <w:spacing w:line="360" w:lineRule="auto"/>
        <w:jc w:val="both"/>
      </w:pPr>
    </w:p>
    <w:p w14:paraId="02C2E86D" w14:textId="77777777" w:rsidR="001A32BC" w:rsidRDefault="001A32BC" w:rsidP="00470DDD">
      <w:pPr>
        <w:spacing w:line="360" w:lineRule="auto"/>
        <w:jc w:val="both"/>
      </w:pPr>
      <w:r>
        <w:t xml:space="preserve">Foster, J., (2014). </w:t>
      </w:r>
      <w:r>
        <w:rPr>
          <w:i/>
          <w:iCs/>
        </w:rPr>
        <w:t>Alcohol, Domestic Abuse and Sexual Assault</w:t>
      </w:r>
      <w:r>
        <w:t>. [PDF] London: Institute of Alcohol Studies, p.1. Available at: &lt;https://www.ias.org.uk/?s=ALCOHOL%2C+DOMESTIC+ABUSE+AND+SEXUAL+ASSAULT&gt; [Accessed 15 June 2021].</w:t>
      </w:r>
    </w:p>
    <w:p w14:paraId="0A5B5340" w14:textId="77777777" w:rsidR="001A32BC" w:rsidRDefault="001A32BC" w:rsidP="00470DDD">
      <w:pPr>
        <w:spacing w:line="360" w:lineRule="auto"/>
        <w:jc w:val="both"/>
      </w:pPr>
    </w:p>
    <w:p w14:paraId="6C958232" w14:textId="77777777" w:rsidR="001A32BC" w:rsidRDefault="001A32BC" w:rsidP="00470DDD">
      <w:pPr>
        <w:spacing w:line="360" w:lineRule="auto"/>
        <w:jc w:val="both"/>
        <w:rPr>
          <w:shd w:val="clear" w:color="auto" w:fill="FFFFFF"/>
        </w:rPr>
      </w:pPr>
      <w:r>
        <w:rPr>
          <w:shd w:val="clear" w:color="auto" w:fill="FFFFFF"/>
        </w:rPr>
        <w:lastRenderedPageBreak/>
        <w:t>Frey, B., (2018). Pragmatic Paradigm. </w:t>
      </w:r>
      <w:r>
        <w:rPr>
          <w:i/>
          <w:iCs/>
          <w:shd w:val="clear" w:color="auto" w:fill="FFFFFF"/>
        </w:rPr>
        <w:t xml:space="preserve">The SAGE </w:t>
      </w:r>
      <w:proofErr w:type="spellStart"/>
      <w:r>
        <w:rPr>
          <w:i/>
          <w:iCs/>
          <w:shd w:val="clear" w:color="auto" w:fill="FFFFFF"/>
        </w:rPr>
        <w:t>Encyclopedia</w:t>
      </w:r>
      <w:proofErr w:type="spellEnd"/>
      <w:r>
        <w:rPr>
          <w:i/>
          <w:iCs/>
          <w:shd w:val="clear" w:color="auto" w:fill="FFFFFF"/>
        </w:rPr>
        <w:t xml:space="preserve"> of Educational Research, Measurement, and Evaluation</w:t>
      </w:r>
      <w:r>
        <w:rPr>
          <w:shd w:val="clear" w:color="auto" w:fill="FFFFFF"/>
        </w:rPr>
        <w:t>, [online] Available at: &lt;https://methods.sagepub.com/reference/the-sage-encyclopedia-of-educational-research-measurement-and-evaluation/i16337.xml&gt; [Accessed 23 August 2021].</w:t>
      </w:r>
    </w:p>
    <w:p w14:paraId="3EB0AED0" w14:textId="77777777" w:rsidR="001A32BC" w:rsidRDefault="001A32BC" w:rsidP="00470DDD">
      <w:pPr>
        <w:spacing w:line="360" w:lineRule="auto"/>
        <w:jc w:val="both"/>
      </w:pPr>
    </w:p>
    <w:p w14:paraId="1B2F4059" w14:textId="768F838A" w:rsidR="001A32BC" w:rsidRDefault="001A32BC" w:rsidP="00470DDD">
      <w:pPr>
        <w:spacing w:line="360" w:lineRule="auto"/>
        <w:jc w:val="both"/>
      </w:pPr>
      <w:r>
        <w:t xml:space="preserve">Gebara, C., Ferri, C., Lourenço, L., Vieira, M., </w:t>
      </w:r>
      <w:proofErr w:type="spellStart"/>
      <w:r>
        <w:t>Bhona</w:t>
      </w:r>
      <w:proofErr w:type="spellEnd"/>
      <w:r>
        <w:t xml:space="preserve">, F. and Noto, A., (2015). </w:t>
      </w:r>
      <w:r>
        <w:rPr>
          <w:i/>
          <w:iCs/>
        </w:rPr>
        <w:t>Patterns of domestic violence and alcohol consumption among women and the effectiveness of a brief intervention in a household setting: a protocol study</w:t>
      </w:r>
      <w:r>
        <w:t>. BMC Women</w:t>
      </w:r>
      <w:r w:rsidR="00B00D23">
        <w:t>’</w:t>
      </w:r>
      <w:r>
        <w:t>s Health, [online] 15(1), p.1505. Available at: &lt;https://www.ncbi.nlm.nih.gov/pmc/articles/PMC4582621/&gt; [Accessed 15 June 2021].</w:t>
      </w:r>
    </w:p>
    <w:p w14:paraId="7EC4678D" w14:textId="77777777" w:rsidR="001A32BC" w:rsidRDefault="001A32BC" w:rsidP="00470DDD">
      <w:pPr>
        <w:spacing w:line="360" w:lineRule="auto"/>
        <w:jc w:val="both"/>
      </w:pPr>
    </w:p>
    <w:p w14:paraId="4FC58887" w14:textId="77777777" w:rsidR="001A32BC" w:rsidRDefault="001A32BC" w:rsidP="00470DDD">
      <w:pPr>
        <w:spacing w:line="360" w:lineRule="auto"/>
        <w:jc w:val="both"/>
      </w:pPr>
      <w:r>
        <w:rPr>
          <w:shd w:val="clear" w:color="auto" w:fill="FFFFFF"/>
        </w:rPr>
        <w:t>Hall, R., (2012). The surreptitious feminization of domestic violence. </w:t>
      </w:r>
      <w:r>
        <w:rPr>
          <w:i/>
          <w:iCs/>
          <w:shd w:val="clear" w:color="auto" w:fill="FFFFFF"/>
        </w:rPr>
        <w:t>Social Work and Social Sciences Review</w:t>
      </w:r>
      <w:r>
        <w:rPr>
          <w:shd w:val="clear" w:color="auto" w:fill="FFFFFF"/>
        </w:rPr>
        <w:t>, [online] 16(1), pp.40-41. Available at: &lt;https://journals.whitingbirch.net/index.php/SWSSR/article/view/522&gt; [Accessed 10 July 2021].</w:t>
      </w:r>
    </w:p>
    <w:p w14:paraId="68138A11" w14:textId="77777777" w:rsidR="001A32BC" w:rsidRDefault="001A32BC" w:rsidP="00470DDD">
      <w:pPr>
        <w:spacing w:line="360" w:lineRule="auto"/>
        <w:jc w:val="both"/>
      </w:pPr>
    </w:p>
    <w:p w14:paraId="50A4A503" w14:textId="77777777" w:rsidR="001A32BC" w:rsidRDefault="001A32BC" w:rsidP="00470DDD">
      <w:pPr>
        <w:spacing w:line="360" w:lineRule="auto"/>
        <w:jc w:val="both"/>
      </w:pPr>
      <w:r>
        <w:rPr>
          <w:shd w:val="clear" w:color="auto" w:fill="FFFFFF"/>
        </w:rPr>
        <w:t>HMIC, (2014). </w:t>
      </w:r>
      <w:r>
        <w:rPr>
          <w:i/>
          <w:iCs/>
          <w:shd w:val="clear" w:color="auto" w:fill="FFFFFF"/>
        </w:rPr>
        <w:t>Everyone’s business: Improving the police response to domestic abuse</w:t>
      </w:r>
      <w:r>
        <w:rPr>
          <w:shd w:val="clear" w:color="auto" w:fill="FFFFFF"/>
        </w:rPr>
        <w:t>. [PDF], pp.6-8. Available at: &lt;https://www.justiceinspectorates.gov.uk/hmicfrs/search?s=Everyone%E2%80%99s++business%3A+Improving+the+police++response+to+domestic+abuse&gt; [Accessed 25 June 2021].</w:t>
      </w:r>
    </w:p>
    <w:p w14:paraId="62DC5FB3" w14:textId="77777777" w:rsidR="001A32BC" w:rsidRDefault="001A32BC" w:rsidP="00470DDD">
      <w:pPr>
        <w:spacing w:line="360" w:lineRule="auto"/>
        <w:jc w:val="both"/>
      </w:pPr>
    </w:p>
    <w:p w14:paraId="3B504226" w14:textId="77777777" w:rsidR="001A32BC" w:rsidRDefault="001A32BC" w:rsidP="00470DDD">
      <w:pPr>
        <w:spacing w:line="360" w:lineRule="auto"/>
        <w:jc w:val="both"/>
      </w:pPr>
      <w:r>
        <w:rPr>
          <w:shd w:val="clear" w:color="auto" w:fill="FFFFFF"/>
        </w:rPr>
        <w:t>HMICFRS, (2019). </w:t>
      </w:r>
      <w:r>
        <w:rPr>
          <w:i/>
          <w:iCs/>
          <w:shd w:val="clear" w:color="auto" w:fill="FFFFFF"/>
        </w:rPr>
        <w:t>The police response to domestic abuse</w:t>
      </w:r>
      <w:r>
        <w:rPr>
          <w:shd w:val="clear" w:color="auto" w:fill="FFFFFF"/>
        </w:rPr>
        <w:t>. [PDF], p.7. Available at: &lt;https://www.justiceinspectorates.gov.uk/hmicfrs/wp-content/uploads/the-police-response-to-domestic-abuse-an-update-report.pdf&gt; [Accessed 20 June 2021].</w:t>
      </w:r>
    </w:p>
    <w:p w14:paraId="110689C5" w14:textId="77777777" w:rsidR="001A32BC" w:rsidRDefault="001A32BC" w:rsidP="00470DDD">
      <w:pPr>
        <w:spacing w:line="360" w:lineRule="auto"/>
        <w:jc w:val="both"/>
      </w:pPr>
    </w:p>
    <w:p w14:paraId="42DFF580" w14:textId="77777777" w:rsidR="001A32BC" w:rsidRDefault="001A32BC" w:rsidP="00470DDD">
      <w:pPr>
        <w:spacing w:line="360" w:lineRule="auto"/>
        <w:jc w:val="both"/>
        <w:rPr>
          <w:shd w:val="clear" w:color="auto" w:fill="FFFFFF"/>
        </w:rPr>
      </w:pPr>
      <w:r>
        <w:rPr>
          <w:shd w:val="clear" w:color="auto" w:fill="FFFFFF"/>
        </w:rPr>
        <w:t>Kelling, G. and Coles, C., (1997). </w:t>
      </w:r>
      <w:r>
        <w:rPr>
          <w:i/>
          <w:iCs/>
          <w:shd w:val="clear" w:color="auto" w:fill="FFFFFF"/>
        </w:rPr>
        <w:t>Fixing broken windows</w:t>
      </w:r>
      <w:r>
        <w:rPr>
          <w:shd w:val="clear" w:color="auto" w:fill="FFFFFF"/>
        </w:rPr>
        <w:t>. 1</w:t>
      </w:r>
      <w:r w:rsidRPr="00B00D23">
        <w:rPr>
          <w:shd w:val="clear" w:color="auto" w:fill="FFFFFF"/>
          <w:vertAlign w:val="superscript"/>
        </w:rPr>
        <w:t>st</w:t>
      </w:r>
      <w:r>
        <w:rPr>
          <w:shd w:val="clear" w:color="auto" w:fill="FFFFFF"/>
        </w:rPr>
        <w:t xml:space="preserve"> ed. New York [</w:t>
      </w:r>
      <w:proofErr w:type="spellStart"/>
      <w:r>
        <w:rPr>
          <w:shd w:val="clear" w:color="auto" w:fill="FFFFFF"/>
        </w:rPr>
        <w:t>u.a.</w:t>
      </w:r>
      <w:proofErr w:type="spellEnd"/>
      <w:r>
        <w:rPr>
          <w:shd w:val="clear" w:color="auto" w:fill="FFFFFF"/>
        </w:rPr>
        <w:t xml:space="preserve">]: Touchstone, </w:t>
      </w:r>
      <w:proofErr w:type="spellStart"/>
      <w:r>
        <w:rPr>
          <w:shd w:val="clear" w:color="auto" w:fill="FFFFFF"/>
        </w:rPr>
        <w:t>p.xv</w:t>
      </w:r>
      <w:proofErr w:type="spellEnd"/>
      <w:r>
        <w:rPr>
          <w:shd w:val="clear" w:color="auto" w:fill="FFFFFF"/>
        </w:rPr>
        <w:t>.</w:t>
      </w:r>
    </w:p>
    <w:p w14:paraId="24DA0C6A" w14:textId="77777777" w:rsidR="001A32BC" w:rsidRDefault="001A32BC" w:rsidP="00470DDD">
      <w:pPr>
        <w:spacing w:line="360" w:lineRule="auto"/>
        <w:jc w:val="both"/>
        <w:rPr>
          <w:shd w:val="clear" w:color="auto" w:fill="FFFFFF"/>
        </w:rPr>
      </w:pPr>
    </w:p>
    <w:p w14:paraId="5C1AFAF9" w14:textId="77777777" w:rsidR="001A32BC" w:rsidRDefault="001A32BC" w:rsidP="00470DDD">
      <w:pPr>
        <w:spacing w:line="360" w:lineRule="auto"/>
        <w:jc w:val="both"/>
        <w:rPr>
          <w:shd w:val="clear" w:color="auto" w:fill="FFFFFF"/>
        </w:rPr>
      </w:pPr>
      <w:r>
        <w:rPr>
          <w:shd w:val="clear" w:color="auto" w:fill="FFFFFF"/>
        </w:rPr>
        <w:t>Kolbe, V. and Büttner, A., (2020). Domestic Violence Against Men— Prevalence and Risk Factors. </w:t>
      </w:r>
      <w:proofErr w:type="spellStart"/>
      <w:r>
        <w:rPr>
          <w:i/>
          <w:iCs/>
          <w:shd w:val="clear" w:color="auto" w:fill="FFFFFF"/>
        </w:rPr>
        <w:t>Deutsches</w:t>
      </w:r>
      <w:proofErr w:type="spellEnd"/>
      <w:r>
        <w:rPr>
          <w:i/>
          <w:iCs/>
          <w:shd w:val="clear" w:color="auto" w:fill="FFFFFF"/>
        </w:rPr>
        <w:t xml:space="preserve"> </w:t>
      </w:r>
      <w:proofErr w:type="spellStart"/>
      <w:r>
        <w:rPr>
          <w:i/>
          <w:iCs/>
          <w:shd w:val="clear" w:color="auto" w:fill="FFFFFF"/>
        </w:rPr>
        <w:t>Aerzteblatt</w:t>
      </w:r>
      <w:proofErr w:type="spellEnd"/>
      <w:r>
        <w:rPr>
          <w:i/>
          <w:iCs/>
          <w:shd w:val="clear" w:color="auto" w:fill="FFFFFF"/>
        </w:rPr>
        <w:t xml:space="preserve"> Online</w:t>
      </w:r>
      <w:r>
        <w:rPr>
          <w:shd w:val="clear" w:color="auto" w:fill="FFFFFF"/>
        </w:rPr>
        <w:t>, [online] p.535. Available at: &lt;https://www.ncbi.nlm.nih.gov/pmc/articles/PMC7658679/#R37&gt; [Accessed 8 July 2021].</w:t>
      </w:r>
    </w:p>
    <w:p w14:paraId="121B12B4" w14:textId="77777777" w:rsidR="001A32BC" w:rsidRDefault="001A32BC" w:rsidP="00470DDD">
      <w:pPr>
        <w:spacing w:line="360" w:lineRule="auto"/>
        <w:jc w:val="both"/>
        <w:rPr>
          <w:shd w:val="clear" w:color="auto" w:fill="FFFFFF"/>
        </w:rPr>
      </w:pPr>
    </w:p>
    <w:p w14:paraId="33A93A9D" w14:textId="77777777" w:rsidR="001A32BC" w:rsidRDefault="001A32BC" w:rsidP="00470DDD">
      <w:pPr>
        <w:spacing w:line="360" w:lineRule="auto"/>
        <w:jc w:val="both"/>
        <w:rPr>
          <w:shd w:val="clear" w:color="auto" w:fill="FFFFFF"/>
        </w:rPr>
      </w:pPr>
      <w:bookmarkStart w:id="6" w:name="_Hlk86653461"/>
      <w:proofErr w:type="spellStart"/>
      <w:r>
        <w:rPr>
          <w:shd w:val="clear" w:color="auto" w:fill="FFFFFF"/>
        </w:rPr>
        <w:lastRenderedPageBreak/>
        <w:t>Mcleod</w:t>
      </w:r>
      <w:proofErr w:type="spellEnd"/>
      <w:r>
        <w:rPr>
          <w:shd w:val="clear" w:color="auto" w:fill="FFFFFF"/>
        </w:rPr>
        <w:t>, S., (2019). </w:t>
      </w:r>
      <w:r>
        <w:rPr>
          <w:i/>
          <w:iCs/>
          <w:shd w:val="clear" w:color="auto" w:fill="FFFFFF"/>
        </w:rPr>
        <w:t>Qualitative vs Quantitative Research | Simply Psychology</w:t>
      </w:r>
      <w:r>
        <w:rPr>
          <w:shd w:val="clear" w:color="auto" w:fill="FFFFFF"/>
        </w:rPr>
        <w:t>. [online] Simplypsychology.org. Available at: &lt;https://www.simplypsychology.org/qualitative-quantitative.html&gt; [Accessed 23 August 2021].</w:t>
      </w:r>
    </w:p>
    <w:bookmarkEnd w:id="6"/>
    <w:p w14:paraId="7E3A6DDA" w14:textId="77777777" w:rsidR="001A32BC" w:rsidRDefault="001A32BC" w:rsidP="00470DDD">
      <w:pPr>
        <w:spacing w:line="360" w:lineRule="auto"/>
        <w:jc w:val="both"/>
        <w:rPr>
          <w:shd w:val="clear" w:color="auto" w:fill="FFFFFF"/>
        </w:rPr>
      </w:pPr>
    </w:p>
    <w:p w14:paraId="229535B7" w14:textId="77777777" w:rsidR="001A32BC" w:rsidRDefault="001A32BC" w:rsidP="00470DDD">
      <w:pPr>
        <w:spacing w:line="360" w:lineRule="auto"/>
        <w:jc w:val="both"/>
        <w:rPr>
          <w:shd w:val="clear" w:color="auto" w:fill="FFFFFF"/>
        </w:rPr>
      </w:pPr>
      <w:r>
        <w:rPr>
          <w:shd w:val="clear" w:color="auto" w:fill="FFFFFF"/>
        </w:rPr>
        <w:t>Moon, K. and Blackman, D., (2017). </w:t>
      </w:r>
      <w:r>
        <w:rPr>
          <w:i/>
          <w:iCs/>
          <w:shd w:val="clear" w:color="auto" w:fill="FFFFFF"/>
        </w:rPr>
        <w:t>A guide to ontology, epistemology, and philosophical perspectives for interdisciplinary researchers</w:t>
      </w:r>
      <w:r>
        <w:rPr>
          <w:shd w:val="clear" w:color="auto" w:fill="FFFFFF"/>
        </w:rPr>
        <w:t>. [online] Integration and Implementation Insights. Available at: &lt;https://i2insights.org/2017/05/02/philosophy-for-interdisciplinarity/comment-page-1/&gt; [Accessed 23 August 2021].</w:t>
      </w:r>
    </w:p>
    <w:p w14:paraId="513A6826" w14:textId="77777777" w:rsidR="001A32BC" w:rsidRDefault="001A32BC" w:rsidP="00470DDD">
      <w:pPr>
        <w:spacing w:line="360" w:lineRule="auto"/>
        <w:jc w:val="both"/>
      </w:pPr>
    </w:p>
    <w:p w14:paraId="48BA5C43" w14:textId="3C2A5607" w:rsidR="001A32BC" w:rsidRDefault="001A32BC" w:rsidP="00470DDD">
      <w:pPr>
        <w:spacing w:line="360" w:lineRule="auto"/>
        <w:jc w:val="both"/>
      </w:pPr>
      <w:r>
        <w:t xml:space="preserve">National </w:t>
      </w:r>
      <w:proofErr w:type="spellStart"/>
      <w:r>
        <w:t>Center</w:t>
      </w:r>
      <w:proofErr w:type="spellEnd"/>
      <w:r>
        <w:t xml:space="preserve"> on Domestic and Sexual Violence. </w:t>
      </w:r>
      <w:r w:rsidR="00B00D23">
        <w:t>N</w:t>
      </w:r>
      <w:r>
        <w:t xml:space="preserve">.d. [PDF] Texas: </w:t>
      </w:r>
      <w:r>
        <w:rPr>
          <w:i/>
          <w:iCs/>
        </w:rPr>
        <w:t xml:space="preserve">National </w:t>
      </w:r>
      <w:proofErr w:type="spellStart"/>
      <w:r>
        <w:rPr>
          <w:i/>
          <w:iCs/>
        </w:rPr>
        <w:t>Center</w:t>
      </w:r>
      <w:proofErr w:type="spellEnd"/>
      <w:r>
        <w:rPr>
          <w:i/>
          <w:iCs/>
        </w:rPr>
        <w:t xml:space="preserve"> on Domestic and Sexual Violence</w:t>
      </w:r>
      <w:r>
        <w:t>. Available at: &lt;http://www.ncdsv.org/images/PowerControlwheelNOSHADING.pdf&gt; [Accessed 5 June 2021].</w:t>
      </w:r>
    </w:p>
    <w:p w14:paraId="307243BE" w14:textId="77777777" w:rsidR="001A32BC" w:rsidRDefault="001A32BC" w:rsidP="00470DDD">
      <w:pPr>
        <w:spacing w:line="360" w:lineRule="auto"/>
        <w:jc w:val="both"/>
      </w:pPr>
    </w:p>
    <w:p w14:paraId="2A9D9BDA" w14:textId="77777777" w:rsidR="001A32BC" w:rsidRDefault="001A32BC" w:rsidP="00470DDD">
      <w:pPr>
        <w:spacing w:line="360" w:lineRule="auto"/>
        <w:jc w:val="both"/>
      </w:pPr>
      <w:r>
        <w:t xml:space="preserve">Nix, J., Pickett, J., Baek, H. and Alpert, G., (2017). </w:t>
      </w:r>
      <w:r>
        <w:rPr>
          <w:i/>
          <w:iCs/>
        </w:rPr>
        <w:t>Police research, officer surveys, and response rates. Policing and Society</w:t>
      </w:r>
      <w:r>
        <w:t>, [online] 29(5). Available at: &lt;https://www.tandfonline.com/doi/abs/10.1080/10439463.2017.1394300?needAccess=true&amp;journalCode=gpas20&gt; [Accessed 27 September 2021].</w:t>
      </w:r>
    </w:p>
    <w:p w14:paraId="7B70CD23" w14:textId="77777777" w:rsidR="001A32BC" w:rsidRDefault="001A32BC" w:rsidP="00470DDD">
      <w:pPr>
        <w:spacing w:line="360" w:lineRule="auto"/>
        <w:jc w:val="both"/>
      </w:pPr>
    </w:p>
    <w:p w14:paraId="317ABAD7" w14:textId="251C36E6" w:rsidR="001A32BC" w:rsidRDefault="001A32BC" w:rsidP="00470DDD">
      <w:pPr>
        <w:spacing w:line="360" w:lineRule="auto"/>
        <w:jc w:val="both"/>
      </w:pPr>
      <w:r>
        <w:t xml:space="preserve">Norfolk.gov.uk. n.d. </w:t>
      </w:r>
      <w:r>
        <w:rPr>
          <w:i/>
          <w:iCs/>
        </w:rPr>
        <w:t xml:space="preserve">Power and control wheel </w:t>
      </w:r>
      <w:r w:rsidR="00B00D23">
        <w:rPr>
          <w:i/>
          <w:iCs/>
        </w:rPr>
        <w:t>–</w:t>
      </w:r>
      <w:r>
        <w:rPr>
          <w:i/>
          <w:iCs/>
        </w:rPr>
        <w:t xml:space="preserve"> Norfolk County Council</w:t>
      </w:r>
      <w:r>
        <w:t>. [online] Available at: &lt;https://www.norfolk.gov.uk/safety/domestic-abuse/what-is-domestic-abuse/power-and-control-wheel&gt; [Accessed 5 June 2021].</w:t>
      </w:r>
    </w:p>
    <w:p w14:paraId="4C5E9F26" w14:textId="77777777" w:rsidR="001A32BC" w:rsidRDefault="001A32BC" w:rsidP="00470DDD">
      <w:pPr>
        <w:spacing w:line="360" w:lineRule="auto"/>
        <w:jc w:val="both"/>
      </w:pPr>
    </w:p>
    <w:p w14:paraId="650C54DC" w14:textId="41DE0CCC" w:rsidR="001A32BC" w:rsidRDefault="001A32BC" w:rsidP="00470DDD">
      <w:pPr>
        <w:spacing w:line="360" w:lineRule="auto"/>
        <w:jc w:val="both"/>
        <w:rPr>
          <w:shd w:val="clear" w:color="auto" w:fill="FFFFFF"/>
        </w:rPr>
      </w:pPr>
      <w:r>
        <w:rPr>
          <w:shd w:val="clear" w:color="auto" w:fill="FFFFFF"/>
        </w:rPr>
        <w:t>Ons.gov.uk. (2020). </w:t>
      </w:r>
      <w:r>
        <w:rPr>
          <w:i/>
          <w:iCs/>
          <w:shd w:val="clear" w:color="auto" w:fill="FFFFFF"/>
        </w:rPr>
        <w:t xml:space="preserve">Domestic abuse in England and Wales overview </w:t>
      </w:r>
      <w:r w:rsidR="00B00D23">
        <w:rPr>
          <w:i/>
          <w:iCs/>
          <w:shd w:val="clear" w:color="auto" w:fill="FFFFFF"/>
        </w:rPr>
        <w:t>–</w:t>
      </w:r>
      <w:r>
        <w:rPr>
          <w:i/>
          <w:iCs/>
          <w:shd w:val="clear" w:color="auto" w:fill="FFFFFF"/>
        </w:rPr>
        <w:t xml:space="preserve"> Office for National Statistics</w:t>
      </w:r>
      <w:r>
        <w:rPr>
          <w:shd w:val="clear" w:color="auto" w:fill="FFFFFF"/>
        </w:rPr>
        <w:t>. [online] Available at: &lt;https://www.ons.gov.uk/peoplepopulationandcommunity/crimeandjustice/bulletins/domesticabuseinenglandandwalesoverview/november2020&gt; [Accessed 15 July 2021].</w:t>
      </w:r>
    </w:p>
    <w:p w14:paraId="252076E2" w14:textId="77777777" w:rsidR="001A32BC" w:rsidRDefault="001A32BC" w:rsidP="00470DDD">
      <w:pPr>
        <w:spacing w:line="360" w:lineRule="auto"/>
        <w:jc w:val="both"/>
        <w:rPr>
          <w:shd w:val="clear" w:color="auto" w:fill="FFFFFF"/>
        </w:rPr>
      </w:pPr>
    </w:p>
    <w:p w14:paraId="697D7259" w14:textId="77777777" w:rsidR="001A32BC" w:rsidRDefault="001A32BC" w:rsidP="00470DDD">
      <w:pPr>
        <w:spacing w:line="360" w:lineRule="auto"/>
        <w:jc w:val="both"/>
        <w:rPr>
          <w:shd w:val="clear" w:color="auto" w:fill="FFFFFF"/>
        </w:rPr>
      </w:pPr>
      <w:r>
        <w:rPr>
          <w:shd w:val="clear" w:color="auto" w:fill="FFFFFF"/>
        </w:rPr>
        <w:t>Qualres.org. (2008). </w:t>
      </w:r>
      <w:r>
        <w:rPr>
          <w:i/>
          <w:iCs/>
          <w:shd w:val="clear" w:color="auto" w:fill="FFFFFF"/>
        </w:rPr>
        <w:t>Qualitative Research Guidelines Project</w:t>
      </w:r>
      <w:r>
        <w:rPr>
          <w:shd w:val="clear" w:color="auto" w:fill="FFFFFF"/>
        </w:rPr>
        <w:t>. [online] Available at: &lt;http://qualres.org/HomeCrit-3518.html&gt; [Accessed 23 August 2021].</w:t>
      </w:r>
    </w:p>
    <w:p w14:paraId="0C98ADA8" w14:textId="77777777" w:rsidR="001A32BC" w:rsidRDefault="001A32BC" w:rsidP="00470DDD">
      <w:pPr>
        <w:spacing w:line="360" w:lineRule="auto"/>
        <w:jc w:val="both"/>
        <w:rPr>
          <w:shd w:val="clear" w:color="auto" w:fill="FFFFFF"/>
        </w:rPr>
      </w:pPr>
    </w:p>
    <w:p w14:paraId="584ABA08" w14:textId="77777777" w:rsidR="001A32BC" w:rsidRDefault="001A32BC" w:rsidP="00470DDD">
      <w:pPr>
        <w:spacing w:line="360" w:lineRule="auto"/>
        <w:jc w:val="both"/>
        <w:rPr>
          <w:shd w:val="clear" w:color="auto" w:fill="FFFFFF"/>
        </w:rPr>
      </w:pPr>
      <w:r>
        <w:rPr>
          <w:shd w:val="clear" w:color="auto" w:fill="FFFFFF"/>
        </w:rPr>
        <w:t>Randall, W. and Phoenix, C., (2009). The problem with truth in qualitative interviews: reflections from a narrative perspective. </w:t>
      </w:r>
      <w:r>
        <w:rPr>
          <w:i/>
          <w:iCs/>
          <w:shd w:val="clear" w:color="auto" w:fill="FFFFFF"/>
        </w:rPr>
        <w:t>Qualitative Research in Sport and Exercise</w:t>
      </w:r>
      <w:r>
        <w:rPr>
          <w:shd w:val="clear" w:color="auto" w:fill="FFFFFF"/>
        </w:rPr>
        <w:t>, [online] 1(2). Available at: &lt;https://www.researchgate.net/publication/232836759_The_problem_with_truth_in_qualitative_interviews_reflections_from_a_narrative_perspective&gt; [Accessed 25 October 2021].</w:t>
      </w:r>
    </w:p>
    <w:p w14:paraId="45CFA0FE" w14:textId="77777777" w:rsidR="001A32BC" w:rsidRDefault="001A32BC" w:rsidP="00470DDD">
      <w:pPr>
        <w:spacing w:line="360" w:lineRule="auto"/>
        <w:jc w:val="both"/>
        <w:rPr>
          <w:shd w:val="clear" w:color="auto" w:fill="FFFFFF"/>
        </w:rPr>
      </w:pPr>
    </w:p>
    <w:p w14:paraId="4960132E" w14:textId="77777777" w:rsidR="001A32BC" w:rsidRDefault="001A32BC" w:rsidP="00470DDD">
      <w:pPr>
        <w:spacing w:line="360" w:lineRule="auto"/>
        <w:jc w:val="both"/>
        <w:rPr>
          <w:shd w:val="clear" w:color="auto" w:fill="FFFFFF"/>
        </w:rPr>
      </w:pPr>
      <w:r>
        <w:rPr>
          <w:shd w:val="clear" w:color="auto" w:fill="FFFFFF"/>
        </w:rPr>
        <w:t>Reiss, A. and Roth, J., (1998). </w:t>
      </w:r>
      <w:r>
        <w:rPr>
          <w:i/>
          <w:iCs/>
          <w:shd w:val="clear" w:color="auto" w:fill="FFFFFF"/>
        </w:rPr>
        <w:t>Understanding and preventing violence</w:t>
      </w:r>
      <w:r>
        <w:rPr>
          <w:shd w:val="clear" w:color="auto" w:fill="FFFFFF"/>
        </w:rPr>
        <w:t>. 3</w:t>
      </w:r>
      <w:r w:rsidRPr="00B00D23">
        <w:rPr>
          <w:shd w:val="clear" w:color="auto" w:fill="FFFFFF"/>
          <w:vertAlign w:val="superscript"/>
        </w:rPr>
        <w:t>rd</w:t>
      </w:r>
      <w:r>
        <w:rPr>
          <w:shd w:val="clear" w:color="auto" w:fill="FFFFFF"/>
        </w:rPr>
        <w:t xml:space="preserve"> ed. Washington, D.C.: National Academy Press, </w:t>
      </w:r>
      <w:r w:rsidRPr="002C6738">
        <w:rPr>
          <w:shd w:val="clear" w:color="auto" w:fill="FFFFFF"/>
        </w:rPr>
        <w:t>p.377</w:t>
      </w:r>
      <w:r>
        <w:rPr>
          <w:shd w:val="clear" w:color="auto" w:fill="FFFFFF"/>
        </w:rPr>
        <w:t>.</w:t>
      </w:r>
    </w:p>
    <w:p w14:paraId="05CC9C90" w14:textId="77777777" w:rsidR="001A32BC" w:rsidRDefault="001A32BC" w:rsidP="00470DDD">
      <w:pPr>
        <w:spacing w:line="360" w:lineRule="auto"/>
        <w:jc w:val="both"/>
        <w:rPr>
          <w:shd w:val="clear" w:color="auto" w:fill="FFFFFF"/>
        </w:rPr>
      </w:pPr>
    </w:p>
    <w:p w14:paraId="159EF36B" w14:textId="7876872E" w:rsidR="001A32BC" w:rsidRDefault="001A32BC" w:rsidP="00470DDD">
      <w:pPr>
        <w:spacing w:line="360" w:lineRule="auto"/>
        <w:jc w:val="both"/>
        <w:rPr>
          <w:shd w:val="clear" w:color="auto" w:fill="FFFFFF"/>
        </w:rPr>
      </w:pPr>
      <w:bookmarkStart w:id="7" w:name="_Hlk86653512"/>
      <w:r>
        <w:rPr>
          <w:shd w:val="clear" w:color="auto" w:fill="FFFFFF"/>
        </w:rPr>
        <w:t xml:space="preserve">Research-Methodology. </w:t>
      </w:r>
      <w:r w:rsidR="00B00D23">
        <w:rPr>
          <w:shd w:val="clear" w:color="auto" w:fill="FFFFFF"/>
        </w:rPr>
        <w:t>N</w:t>
      </w:r>
      <w:r>
        <w:rPr>
          <w:shd w:val="clear" w:color="auto" w:fill="FFFFFF"/>
        </w:rPr>
        <w:t>.d. </w:t>
      </w:r>
      <w:r>
        <w:rPr>
          <w:i/>
          <w:iCs/>
          <w:shd w:val="clear" w:color="auto" w:fill="FFFFFF"/>
        </w:rPr>
        <w:t xml:space="preserve">Interpretivism (interpretivist) Research Philosophy </w:t>
      </w:r>
      <w:r w:rsidR="00B00D23">
        <w:rPr>
          <w:i/>
          <w:iCs/>
          <w:shd w:val="clear" w:color="auto" w:fill="FFFFFF"/>
        </w:rPr>
        <w:t>–</w:t>
      </w:r>
      <w:r>
        <w:rPr>
          <w:i/>
          <w:iCs/>
          <w:shd w:val="clear" w:color="auto" w:fill="FFFFFF"/>
        </w:rPr>
        <w:t xml:space="preserve"> Research-Methodology</w:t>
      </w:r>
      <w:r>
        <w:rPr>
          <w:shd w:val="clear" w:color="auto" w:fill="FFFFFF"/>
        </w:rPr>
        <w:t>. [online] Available at: &lt;https://research-methodology.net/research-philosophy/interpretivism/&gt; [Accessed 23 August 2021].</w:t>
      </w:r>
    </w:p>
    <w:bookmarkEnd w:id="7"/>
    <w:p w14:paraId="0DECFEB4" w14:textId="77777777" w:rsidR="001A32BC" w:rsidRDefault="001A32BC" w:rsidP="00470DDD">
      <w:pPr>
        <w:spacing w:line="360" w:lineRule="auto"/>
        <w:jc w:val="both"/>
      </w:pPr>
    </w:p>
    <w:p w14:paraId="57F40705" w14:textId="3236B5A0" w:rsidR="001A32BC" w:rsidRDefault="001A32BC" w:rsidP="00470DDD">
      <w:pPr>
        <w:spacing w:line="360" w:lineRule="auto"/>
        <w:jc w:val="both"/>
      </w:pPr>
      <w:r>
        <w:t xml:space="preserve">Safelives.org.uk. (2014). </w:t>
      </w:r>
      <w:r>
        <w:rPr>
          <w:i/>
          <w:iCs/>
        </w:rPr>
        <w:t xml:space="preserve">In plain sight </w:t>
      </w:r>
      <w:r w:rsidR="00B00D23">
        <w:rPr>
          <w:i/>
          <w:iCs/>
        </w:rPr>
        <w:t>–</w:t>
      </w:r>
      <w:r>
        <w:rPr>
          <w:i/>
          <w:iCs/>
        </w:rPr>
        <w:t xml:space="preserve"> the evidence from children exposed to domestic abuse</w:t>
      </w:r>
      <w:r>
        <w:t>. [online] Available at: &lt;https://safelives.org.uk/sites/default/files/resources/In_plain_sight_the_evidence_from_children_exposed_to_domestic_abuse.pdf&gt; [Accessed 15 June 2021].</w:t>
      </w:r>
    </w:p>
    <w:p w14:paraId="47BE3D88" w14:textId="77777777" w:rsidR="001A32BC" w:rsidRDefault="001A32BC" w:rsidP="00470DDD">
      <w:pPr>
        <w:spacing w:line="360" w:lineRule="auto"/>
        <w:jc w:val="both"/>
      </w:pPr>
    </w:p>
    <w:p w14:paraId="684B67C4" w14:textId="77777777" w:rsidR="001A32BC" w:rsidRDefault="001A32BC" w:rsidP="00470DDD">
      <w:pPr>
        <w:spacing w:line="360" w:lineRule="auto"/>
        <w:jc w:val="both"/>
      </w:pPr>
      <w:r>
        <w:t xml:space="preserve">Safelives.org.uk. n.d. </w:t>
      </w:r>
      <w:r>
        <w:rPr>
          <w:i/>
          <w:iCs/>
        </w:rPr>
        <w:t>Psychological abuse</w:t>
      </w:r>
      <w:r>
        <w:t>. [online] Available at: &lt;https://safelives.org.uk/psychological-abuse&gt; [Accessed 5 June 2021].</w:t>
      </w:r>
    </w:p>
    <w:p w14:paraId="2FD8B07B" w14:textId="77777777" w:rsidR="001A32BC" w:rsidRDefault="001A32BC" w:rsidP="00470DDD">
      <w:pPr>
        <w:spacing w:line="360" w:lineRule="auto"/>
        <w:jc w:val="both"/>
      </w:pPr>
    </w:p>
    <w:p w14:paraId="26F73634" w14:textId="77777777" w:rsidR="001A32BC" w:rsidRDefault="001A32BC" w:rsidP="00470DDD">
      <w:pPr>
        <w:spacing w:line="360" w:lineRule="auto"/>
        <w:jc w:val="both"/>
      </w:pPr>
      <w:r>
        <w:rPr>
          <w:shd w:val="clear" w:color="auto" w:fill="FFFFFF"/>
        </w:rPr>
        <w:t>Swan, S., Gambone, L., Van Horn, M., Snow, D. and Sullivan, T., (2012). Factor Structures for Aggression and Victimization Among Women Who Used Aggression Against Male Partners. </w:t>
      </w:r>
      <w:r>
        <w:rPr>
          <w:i/>
          <w:iCs/>
          <w:shd w:val="clear" w:color="auto" w:fill="FFFFFF"/>
        </w:rPr>
        <w:t>Violence Against Women</w:t>
      </w:r>
      <w:r>
        <w:rPr>
          <w:shd w:val="clear" w:color="auto" w:fill="FFFFFF"/>
        </w:rPr>
        <w:t xml:space="preserve">, [online] 18(9), </w:t>
      </w:r>
      <w:r w:rsidRPr="002C6738">
        <w:rPr>
          <w:shd w:val="clear" w:color="auto" w:fill="FFFFFF"/>
        </w:rPr>
        <w:t>p.13.</w:t>
      </w:r>
      <w:r>
        <w:rPr>
          <w:shd w:val="clear" w:color="auto" w:fill="FFFFFF"/>
        </w:rPr>
        <w:t xml:space="preserve"> Available at: &lt;https://pubmed.ncbi.nlm.nih.gov/23012348/&gt; [Accessed 10 July 2021].</w:t>
      </w:r>
    </w:p>
    <w:p w14:paraId="74E7225C" w14:textId="77777777" w:rsidR="001A32BC" w:rsidRDefault="001A32BC" w:rsidP="00470DDD">
      <w:pPr>
        <w:spacing w:line="360" w:lineRule="auto"/>
        <w:jc w:val="both"/>
      </w:pPr>
    </w:p>
    <w:p w14:paraId="621E0979" w14:textId="47BC38F5" w:rsidR="001A32BC" w:rsidRDefault="001A32BC" w:rsidP="00470DDD">
      <w:pPr>
        <w:spacing w:line="360" w:lineRule="auto"/>
        <w:jc w:val="both"/>
      </w:pPr>
      <w:r>
        <w:t xml:space="preserve">United Nations. </w:t>
      </w:r>
      <w:r w:rsidR="00B00D23">
        <w:t>N</w:t>
      </w:r>
      <w:r>
        <w:t xml:space="preserve">.d. </w:t>
      </w:r>
      <w:r>
        <w:rPr>
          <w:i/>
          <w:iCs/>
        </w:rPr>
        <w:t>What Is Domestic Abuse?.</w:t>
      </w:r>
      <w:r>
        <w:t xml:space="preserve"> [online] Available at: &lt;https://www.un.org/en/coronavirus/what-is-domestic-abuse&gt; [Accessed 1 June 2021].</w:t>
      </w:r>
    </w:p>
    <w:p w14:paraId="355E5015" w14:textId="77777777" w:rsidR="001A32BC" w:rsidRDefault="001A32BC" w:rsidP="00470DDD">
      <w:pPr>
        <w:spacing w:line="360" w:lineRule="auto"/>
        <w:jc w:val="both"/>
      </w:pPr>
    </w:p>
    <w:p w14:paraId="7E330965" w14:textId="34E32CB2" w:rsidR="001A32BC" w:rsidRDefault="001A32BC" w:rsidP="00470DDD">
      <w:pPr>
        <w:spacing w:line="360" w:lineRule="auto"/>
        <w:jc w:val="both"/>
        <w:rPr>
          <w:shd w:val="clear" w:color="auto" w:fill="FFFFFF"/>
        </w:rPr>
      </w:pPr>
      <w:bookmarkStart w:id="8" w:name="_Hlk86653397"/>
      <w:proofErr w:type="spellStart"/>
      <w:r>
        <w:rPr>
          <w:shd w:val="clear" w:color="auto" w:fill="FFFFFF"/>
        </w:rPr>
        <w:lastRenderedPageBreak/>
        <w:t>Vésteinsdóttir</w:t>
      </w:r>
      <w:proofErr w:type="spellEnd"/>
      <w:r>
        <w:rPr>
          <w:shd w:val="clear" w:color="auto" w:fill="FFFFFF"/>
        </w:rPr>
        <w:t xml:space="preserve">, V., </w:t>
      </w:r>
      <w:proofErr w:type="spellStart"/>
      <w:r>
        <w:rPr>
          <w:shd w:val="clear" w:color="auto" w:fill="FFFFFF"/>
        </w:rPr>
        <w:t>Joinson</w:t>
      </w:r>
      <w:proofErr w:type="spellEnd"/>
      <w:r>
        <w:rPr>
          <w:shd w:val="clear" w:color="auto" w:fill="FFFFFF"/>
        </w:rPr>
        <w:t xml:space="preserve">, A., </w:t>
      </w:r>
      <w:proofErr w:type="spellStart"/>
      <w:r>
        <w:rPr>
          <w:shd w:val="clear" w:color="auto" w:fill="FFFFFF"/>
        </w:rPr>
        <w:t>Reips</w:t>
      </w:r>
      <w:proofErr w:type="spellEnd"/>
      <w:r>
        <w:rPr>
          <w:shd w:val="clear" w:color="auto" w:fill="FFFFFF"/>
        </w:rPr>
        <w:t xml:space="preserve">, U., </w:t>
      </w:r>
      <w:proofErr w:type="spellStart"/>
      <w:r>
        <w:rPr>
          <w:shd w:val="clear" w:color="auto" w:fill="FFFFFF"/>
        </w:rPr>
        <w:t>Danielsdottir</w:t>
      </w:r>
      <w:proofErr w:type="spellEnd"/>
      <w:r>
        <w:rPr>
          <w:shd w:val="clear" w:color="auto" w:fill="FFFFFF"/>
        </w:rPr>
        <w:t xml:space="preserve">, H., Thorarinsdottir, E. and </w:t>
      </w:r>
      <w:proofErr w:type="spellStart"/>
      <w:r>
        <w:rPr>
          <w:shd w:val="clear" w:color="auto" w:fill="FFFFFF"/>
        </w:rPr>
        <w:t>Thorsdottir</w:t>
      </w:r>
      <w:proofErr w:type="spellEnd"/>
      <w:r>
        <w:rPr>
          <w:shd w:val="clear" w:color="auto" w:fill="FFFFFF"/>
        </w:rPr>
        <w:t>, F., (2018). Questions on honest responding. </w:t>
      </w:r>
      <w:proofErr w:type="spellStart"/>
      <w:r>
        <w:rPr>
          <w:i/>
          <w:iCs/>
          <w:shd w:val="clear" w:color="auto" w:fill="FFFFFF"/>
        </w:rPr>
        <w:t>Behavior</w:t>
      </w:r>
      <w:proofErr w:type="spellEnd"/>
      <w:r>
        <w:rPr>
          <w:i/>
          <w:iCs/>
          <w:shd w:val="clear" w:color="auto" w:fill="FFFFFF"/>
        </w:rPr>
        <w:t xml:space="preserve"> Research Methods</w:t>
      </w:r>
      <w:r>
        <w:rPr>
          <w:shd w:val="clear" w:color="auto" w:fill="FFFFFF"/>
        </w:rPr>
        <w:t>, 51(2).</w:t>
      </w:r>
      <w:bookmarkEnd w:id="8"/>
    </w:p>
    <w:p w14:paraId="0A367D60" w14:textId="67747964" w:rsidR="00122CAC" w:rsidRDefault="00122CAC" w:rsidP="00470DDD">
      <w:pPr>
        <w:spacing w:line="360" w:lineRule="auto"/>
        <w:jc w:val="both"/>
        <w:rPr>
          <w:shd w:val="clear" w:color="auto" w:fill="FFFFFF"/>
        </w:rPr>
      </w:pPr>
    </w:p>
    <w:p w14:paraId="7A61EBA5" w14:textId="12E0CD0C" w:rsidR="00122CAC" w:rsidRDefault="00122CAC" w:rsidP="00470DDD">
      <w:pPr>
        <w:spacing w:line="360" w:lineRule="auto"/>
        <w:jc w:val="both"/>
        <w:rPr>
          <w:shd w:val="clear" w:color="auto" w:fill="FFFFFF"/>
        </w:rPr>
      </w:pPr>
      <w:r w:rsidRPr="00122CAC">
        <w:rPr>
          <w:shd w:val="clear" w:color="auto" w:fill="FFFFFF"/>
        </w:rPr>
        <w:t xml:space="preserve">Vigurs, C., Wire, J., Myhill, A. and Gough, D., 2016. </w:t>
      </w:r>
      <w:r w:rsidRPr="00122CAC">
        <w:rPr>
          <w:i/>
          <w:iCs/>
          <w:shd w:val="clear" w:color="auto" w:fill="FFFFFF"/>
        </w:rPr>
        <w:t>Police Initial Responses to Domestic Abuse</w:t>
      </w:r>
      <w:r w:rsidRPr="00122CAC">
        <w:rPr>
          <w:shd w:val="clear" w:color="auto" w:fill="FFFFFF"/>
        </w:rPr>
        <w:t xml:space="preserve">. [PDF] London: College of Policing, p.5. Available at: &lt;https://whatworks.college.police.uk/Research/Documents/Police_initial_responses_domestic_abuse.pdf&gt; [Accessed </w:t>
      </w:r>
      <w:r>
        <w:rPr>
          <w:shd w:val="clear" w:color="auto" w:fill="FFFFFF"/>
        </w:rPr>
        <w:t>20</w:t>
      </w:r>
      <w:r w:rsidRPr="00122CAC">
        <w:rPr>
          <w:shd w:val="clear" w:color="auto" w:fill="FFFFFF"/>
        </w:rPr>
        <w:t xml:space="preserve"> </w:t>
      </w:r>
      <w:r>
        <w:rPr>
          <w:shd w:val="clear" w:color="auto" w:fill="FFFFFF"/>
        </w:rPr>
        <w:t>November</w:t>
      </w:r>
      <w:r w:rsidRPr="00122CAC">
        <w:rPr>
          <w:shd w:val="clear" w:color="auto" w:fill="FFFFFF"/>
        </w:rPr>
        <w:t xml:space="preserve"> 2021].</w:t>
      </w:r>
    </w:p>
    <w:p w14:paraId="06FC6ABF" w14:textId="77777777" w:rsidR="001A32BC" w:rsidRDefault="001A32BC" w:rsidP="00470DDD">
      <w:pPr>
        <w:spacing w:line="360" w:lineRule="auto"/>
        <w:jc w:val="both"/>
        <w:rPr>
          <w:shd w:val="clear" w:color="auto" w:fill="FFFFFF"/>
        </w:rPr>
      </w:pPr>
    </w:p>
    <w:p w14:paraId="0607C865" w14:textId="026AAEA3" w:rsidR="001A32BC" w:rsidRDefault="001A32BC" w:rsidP="00470DDD">
      <w:pPr>
        <w:spacing w:line="360" w:lineRule="auto"/>
        <w:jc w:val="both"/>
        <w:rPr>
          <w:shd w:val="clear" w:color="auto" w:fill="FFFFFF"/>
        </w:rPr>
      </w:pPr>
      <w:r>
        <w:rPr>
          <w:shd w:val="clear" w:color="auto" w:fill="FFFFFF"/>
        </w:rPr>
        <w:t>Warwick.ac.uk. n.d. </w:t>
      </w:r>
      <w:r>
        <w:rPr>
          <w:i/>
          <w:iCs/>
          <w:shd w:val="clear" w:color="auto" w:fill="FFFFFF"/>
        </w:rPr>
        <w:t>Ontology</w:t>
      </w:r>
      <w:r>
        <w:rPr>
          <w:shd w:val="clear" w:color="auto" w:fill="FFFFFF"/>
        </w:rPr>
        <w:t>. [online] Available at: &lt;https://warwick.ac.uk/fac/soc/ces/research/current/socialtheory/maps/ology/&gt; [Accessed 23 August 2021].</w:t>
      </w:r>
    </w:p>
    <w:p w14:paraId="51BA58DD" w14:textId="77777777" w:rsidR="00F0274F" w:rsidRDefault="00F0274F" w:rsidP="00470DDD">
      <w:pPr>
        <w:spacing w:line="360" w:lineRule="auto"/>
        <w:jc w:val="both"/>
        <w:rPr>
          <w:shd w:val="clear" w:color="auto" w:fill="FFFFFF"/>
        </w:rPr>
      </w:pPr>
    </w:p>
    <w:p w14:paraId="739F7CAA" w14:textId="77777777" w:rsidR="001A32BC" w:rsidRDefault="001A32BC" w:rsidP="00470DDD">
      <w:pPr>
        <w:spacing w:line="360" w:lineRule="auto"/>
        <w:jc w:val="both"/>
        <w:rPr>
          <w:shd w:val="clear" w:color="auto" w:fill="FFFFFF"/>
        </w:rPr>
      </w:pPr>
      <w:proofErr w:type="spellStart"/>
      <w:r>
        <w:rPr>
          <w:shd w:val="clear" w:color="auto" w:fill="FFFFFF"/>
        </w:rPr>
        <w:t>Wildemuth</w:t>
      </w:r>
      <w:proofErr w:type="spellEnd"/>
      <w:r>
        <w:rPr>
          <w:shd w:val="clear" w:color="auto" w:fill="FFFFFF"/>
        </w:rPr>
        <w:t>, B., (1993). </w:t>
      </w:r>
      <w:r>
        <w:rPr>
          <w:i/>
          <w:iCs/>
          <w:shd w:val="clear" w:color="auto" w:fill="FFFFFF"/>
        </w:rPr>
        <w:t>The Library Quarterly</w:t>
      </w:r>
      <w:r>
        <w:rPr>
          <w:shd w:val="clear" w:color="auto" w:fill="FFFFFF"/>
        </w:rPr>
        <w:t>. 1</w:t>
      </w:r>
      <w:r w:rsidRPr="00B00D23">
        <w:rPr>
          <w:shd w:val="clear" w:color="auto" w:fill="FFFFFF"/>
          <w:vertAlign w:val="superscript"/>
        </w:rPr>
        <w:t>st</w:t>
      </w:r>
      <w:r>
        <w:rPr>
          <w:shd w:val="clear" w:color="auto" w:fill="FFFFFF"/>
        </w:rPr>
        <w:t xml:space="preserve"> ed. Chicago: The University of Chicago Press, </w:t>
      </w:r>
      <w:r w:rsidRPr="00F5759F">
        <w:rPr>
          <w:shd w:val="clear" w:color="auto" w:fill="FFFFFF"/>
        </w:rPr>
        <w:t>p.450.</w:t>
      </w:r>
    </w:p>
    <w:p w14:paraId="487E8BE1" w14:textId="77777777" w:rsidR="001A32BC" w:rsidRDefault="001A32BC" w:rsidP="001A32BC">
      <w:pPr>
        <w:rPr>
          <w:rFonts w:cstheme="minorHAnsi"/>
          <w:color w:val="000000"/>
          <w:szCs w:val="20"/>
          <w:shd w:val="clear" w:color="auto" w:fill="FFFFFF"/>
        </w:rPr>
      </w:pPr>
    </w:p>
    <w:p w14:paraId="664D844F" w14:textId="74BCD89C" w:rsidR="00B11A03" w:rsidRDefault="00B11A03" w:rsidP="00B407C8">
      <w:pPr>
        <w:spacing w:line="360" w:lineRule="auto"/>
      </w:pPr>
    </w:p>
    <w:p w14:paraId="0BCED68E" w14:textId="77777777" w:rsidR="00B11A03" w:rsidRDefault="00B11A03">
      <w:pPr>
        <w:spacing w:line="259" w:lineRule="auto"/>
      </w:pPr>
      <w:r>
        <w:br w:type="page"/>
      </w:r>
    </w:p>
    <w:p w14:paraId="192D2A4F" w14:textId="5411F552" w:rsidR="008531A5" w:rsidRPr="007C2EFC" w:rsidRDefault="00B00D23" w:rsidP="00B00D23">
      <w:pPr>
        <w:spacing w:line="360" w:lineRule="auto"/>
        <w:rPr>
          <w:sz w:val="32"/>
          <w:szCs w:val="32"/>
        </w:rPr>
      </w:pPr>
      <w:r w:rsidRPr="007C2EFC">
        <w:rPr>
          <w:sz w:val="32"/>
          <w:szCs w:val="32"/>
        </w:rPr>
        <w:lastRenderedPageBreak/>
        <w:t>3</w:t>
      </w:r>
      <w:r w:rsidR="007C2EFC" w:rsidRPr="007C2EFC">
        <w:rPr>
          <w:sz w:val="32"/>
          <w:szCs w:val="32"/>
        </w:rPr>
        <w:t xml:space="preserve">. </w:t>
      </w:r>
      <w:bookmarkStart w:id="9" w:name="_Hlk89031535"/>
      <w:r w:rsidR="00B11A03" w:rsidRPr="007C2EFC">
        <w:rPr>
          <w:sz w:val="32"/>
          <w:szCs w:val="32"/>
        </w:rPr>
        <w:t>Appendi</w:t>
      </w:r>
      <w:r w:rsidR="00466A84">
        <w:rPr>
          <w:sz w:val="32"/>
          <w:szCs w:val="32"/>
        </w:rPr>
        <w:t>ces</w:t>
      </w:r>
      <w:bookmarkEnd w:id="9"/>
    </w:p>
    <w:p w14:paraId="775D80FE" w14:textId="78FDCA34" w:rsidR="00DE322E" w:rsidRDefault="009A7D00" w:rsidP="00DE322E">
      <w:pPr>
        <w:spacing w:line="360" w:lineRule="auto"/>
      </w:pPr>
      <w:r>
        <w:rPr>
          <w:noProof/>
        </w:rPr>
        <w:drawing>
          <wp:anchor distT="0" distB="0" distL="114300" distR="114300" simplePos="0" relativeHeight="251672576" behindDoc="1" locked="0" layoutInCell="1" allowOverlap="1" wp14:anchorId="7A96FF1E" wp14:editId="7B5402D0">
            <wp:simplePos x="0" y="0"/>
            <wp:positionH relativeFrom="column">
              <wp:posOffset>647700</wp:posOffset>
            </wp:positionH>
            <wp:positionV relativeFrom="paragraph">
              <wp:posOffset>269240</wp:posOffset>
            </wp:positionV>
            <wp:extent cx="4229735" cy="8159750"/>
            <wp:effectExtent l="0" t="0" r="0" b="0"/>
            <wp:wrapNone/>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29735" cy="8159750"/>
                    </a:xfrm>
                    <a:prstGeom prst="rect">
                      <a:avLst/>
                    </a:prstGeom>
                  </pic:spPr>
                </pic:pic>
              </a:graphicData>
            </a:graphic>
            <wp14:sizeRelV relativeFrom="margin">
              <wp14:pctHeight>0</wp14:pctHeight>
            </wp14:sizeRelV>
          </wp:anchor>
        </w:drawing>
      </w:r>
      <w:r w:rsidR="00B702A4">
        <w:t>3.1</w:t>
      </w:r>
      <w:r>
        <w:t xml:space="preserve"> Appendix 1 – Police Survey</w:t>
      </w:r>
    </w:p>
    <w:p w14:paraId="36C5E7BE" w14:textId="7F25328A" w:rsidR="009A7D00" w:rsidRDefault="009A7D00" w:rsidP="00DE322E">
      <w:pPr>
        <w:spacing w:line="360" w:lineRule="auto"/>
      </w:pPr>
    </w:p>
    <w:p w14:paraId="5110E5F9" w14:textId="77777777" w:rsidR="009A7D00" w:rsidRDefault="009A7D00">
      <w:pPr>
        <w:spacing w:line="259" w:lineRule="auto"/>
      </w:pPr>
      <w:r>
        <w:br w:type="page"/>
      </w:r>
    </w:p>
    <w:p w14:paraId="1AC127EB" w14:textId="11A1790C" w:rsidR="009A7D00" w:rsidRDefault="009A7D00" w:rsidP="00DE322E">
      <w:pPr>
        <w:spacing w:line="360" w:lineRule="auto"/>
      </w:pPr>
      <w:r>
        <w:rPr>
          <w:noProof/>
        </w:rPr>
        <w:lastRenderedPageBreak/>
        <w:drawing>
          <wp:anchor distT="0" distB="0" distL="114300" distR="114300" simplePos="0" relativeHeight="251673600" behindDoc="1" locked="0" layoutInCell="1" allowOverlap="1" wp14:anchorId="7C12E7A9" wp14:editId="211E8F58">
            <wp:simplePos x="0" y="0"/>
            <wp:positionH relativeFrom="column">
              <wp:posOffset>0</wp:posOffset>
            </wp:positionH>
            <wp:positionV relativeFrom="paragraph">
              <wp:posOffset>0</wp:posOffset>
            </wp:positionV>
            <wp:extent cx="5683250" cy="8863330"/>
            <wp:effectExtent l="0" t="0" r="0" b="0"/>
            <wp:wrapNone/>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683250" cy="8863330"/>
                    </a:xfrm>
                    <a:prstGeom prst="rect">
                      <a:avLst/>
                    </a:prstGeom>
                  </pic:spPr>
                </pic:pic>
              </a:graphicData>
            </a:graphic>
          </wp:anchor>
        </w:drawing>
      </w:r>
    </w:p>
    <w:p w14:paraId="7AAD6BFE" w14:textId="198F85DF" w:rsidR="009A7D00" w:rsidRPr="009A7D00" w:rsidRDefault="009A7D00" w:rsidP="009A7D00"/>
    <w:p w14:paraId="320F702A" w14:textId="154EBEEC" w:rsidR="009A7D00" w:rsidRPr="009A7D00" w:rsidRDefault="009A7D00" w:rsidP="009A7D00"/>
    <w:p w14:paraId="08FF180A" w14:textId="3D49E2DE" w:rsidR="009A7D00" w:rsidRPr="009A7D00" w:rsidRDefault="009A7D00" w:rsidP="009A7D00"/>
    <w:p w14:paraId="56913112" w14:textId="1B1451E3" w:rsidR="009A7D00" w:rsidRPr="009A7D00" w:rsidRDefault="009A7D00" w:rsidP="009A7D00"/>
    <w:p w14:paraId="75963CD7" w14:textId="1FA8F9F8" w:rsidR="009A7D00" w:rsidRPr="009A7D00" w:rsidRDefault="009A7D00" w:rsidP="009A7D00"/>
    <w:p w14:paraId="308A6E4B" w14:textId="49B60CDC" w:rsidR="009A7D00" w:rsidRPr="009A7D00" w:rsidRDefault="009A7D00" w:rsidP="009A7D00"/>
    <w:p w14:paraId="6818370D" w14:textId="0404D37B" w:rsidR="009A7D00" w:rsidRPr="009A7D00" w:rsidRDefault="009A7D00" w:rsidP="009A7D00"/>
    <w:p w14:paraId="4831BC6C" w14:textId="3716518D" w:rsidR="009A7D00" w:rsidRPr="009A7D00" w:rsidRDefault="009A7D00" w:rsidP="009A7D00"/>
    <w:p w14:paraId="6E4371A6" w14:textId="2C6BEEEF" w:rsidR="009A7D00" w:rsidRPr="009A7D00" w:rsidRDefault="009A7D00" w:rsidP="009A7D00"/>
    <w:p w14:paraId="43BA0397" w14:textId="52289D9B" w:rsidR="009A7D00" w:rsidRPr="009A7D00" w:rsidRDefault="009A7D00" w:rsidP="009A7D00"/>
    <w:p w14:paraId="7B3336C5" w14:textId="76C9203E" w:rsidR="009A7D00" w:rsidRPr="009A7D00" w:rsidRDefault="009A7D00" w:rsidP="009A7D00"/>
    <w:p w14:paraId="1CE6F452" w14:textId="6337A2C3" w:rsidR="009A7D00" w:rsidRPr="009A7D00" w:rsidRDefault="009A7D00" w:rsidP="009A7D00"/>
    <w:p w14:paraId="686BFCC9" w14:textId="11CDA515" w:rsidR="009A7D00" w:rsidRPr="009A7D00" w:rsidRDefault="009A7D00" w:rsidP="009A7D00"/>
    <w:p w14:paraId="1942C5FC" w14:textId="31B22698" w:rsidR="009A7D00" w:rsidRPr="009A7D00" w:rsidRDefault="009A7D00" w:rsidP="009A7D00"/>
    <w:p w14:paraId="1A7F6B17" w14:textId="253C0AFA" w:rsidR="009A7D00" w:rsidRPr="009A7D00" w:rsidRDefault="009A7D00" w:rsidP="009A7D00"/>
    <w:p w14:paraId="0B7DE673" w14:textId="77FE8425" w:rsidR="009A7D00" w:rsidRPr="009A7D00" w:rsidRDefault="009A7D00" w:rsidP="009A7D00"/>
    <w:p w14:paraId="7A206C62" w14:textId="48EAF000" w:rsidR="009A7D00" w:rsidRPr="009A7D00" w:rsidRDefault="009A7D00" w:rsidP="009A7D00"/>
    <w:p w14:paraId="78060856" w14:textId="1A7AD15E" w:rsidR="009A7D00" w:rsidRPr="009A7D00" w:rsidRDefault="009A7D00" w:rsidP="009A7D00"/>
    <w:p w14:paraId="74BEBC04" w14:textId="543FE07C" w:rsidR="009A7D00" w:rsidRPr="009A7D00" w:rsidRDefault="009A7D00" w:rsidP="009A7D00"/>
    <w:p w14:paraId="3193D8C7" w14:textId="0FF01B12" w:rsidR="009A7D00" w:rsidRDefault="009A7D00" w:rsidP="009A7D00"/>
    <w:p w14:paraId="094B2DAD" w14:textId="6525B0CE" w:rsidR="009A7D00" w:rsidRDefault="009A7D00" w:rsidP="009A7D00"/>
    <w:p w14:paraId="71FCC0CD" w14:textId="77777777" w:rsidR="009A7D00" w:rsidRDefault="009A7D00">
      <w:pPr>
        <w:spacing w:line="259" w:lineRule="auto"/>
      </w:pPr>
      <w:r>
        <w:br w:type="page"/>
      </w:r>
    </w:p>
    <w:p w14:paraId="130C97BC" w14:textId="61A010FA" w:rsidR="009A7D00" w:rsidRDefault="009A7D00" w:rsidP="009A7D00">
      <w:r>
        <w:lastRenderedPageBreak/>
        <w:t xml:space="preserve">3.2 Appendix 2 - </w:t>
      </w:r>
      <w:r w:rsidRPr="009A7D00">
        <w:t>Police Survey Results</w:t>
      </w:r>
    </w:p>
    <w:p w14:paraId="0CEE5C1D" w14:textId="0AD76026" w:rsidR="009A7D00" w:rsidRDefault="009A7D00" w:rsidP="009A7D00">
      <w:r>
        <w:rPr>
          <w:noProof/>
        </w:rPr>
        <w:drawing>
          <wp:anchor distT="0" distB="0" distL="114300" distR="114300" simplePos="0" relativeHeight="251675648" behindDoc="0" locked="0" layoutInCell="1" allowOverlap="1" wp14:anchorId="1642596E" wp14:editId="391D1B02">
            <wp:simplePos x="0" y="0"/>
            <wp:positionH relativeFrom="column">
              <wp:posOffset>0</wp:posOffset>
            </wp:positionH>
            <wp:positionV relativeFrom="paragraph">
              <wp:posOffset>4112895</wp:posOffset>
            </wp:positionV>
            <wp:extent cx="5731510" cy="2502535"/>
            <wp:effectExtent l="0" t="0" r="2540" b="0"/>
            <wp:wrapSquare wrapText="bothSides"/>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502535"/>
                    </a:xfrm>
                    <a:prstGeom prst="rect">
                      <a:avLst/>
                    </a:prstGeom>
                  </pic:spPr>
                </pic:pic>
              </a:graphicData>
            </a:graphic>
          </wp:anchor>
        </w:drawing>
      </w:r>
      <w:r>
        <w:rPr>
          <w:noProof/>
        </w:rPr>
        <w:drawing>
          <wp:anchor distT="0" distB="0" distL="114300" distR="114300" simplePos="0" relativeHeight="251674624" behindDoc="1" locked="0" layoutInCell="1" allowOverlap="1" wp14:anchorId="4443E23D" wp14:editId="3B1786DF">
            <wp:simplePos x="0" y="0"/>
            <wp:positionH relativeFrom="column">
              <wp:posOffset>0</wp:posOffset>
            </wp:positionH>
            <wp:positionV relativeFrom="paragraph">
              <wp:posOffset>2540</wp:posOffset>
            </wp:positionV>
            <wp:extent cx="5731510" cy="4110355"/>
            <wp:effectExtent l="0" t="0" r="2540" b="4445"/>
            <wp:wrapNone/>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110355"/>
                    </a:xfrm>
                    <a:prstGeom prst="rect">
                      <a:avLst/>
                    </a:prstGeom>
                  </pic:spPr>
                </pic:pic>
              </a:graphicData>
            </a:graphic>
          </wp:anchor>
        </w:drawing>
      </w:r>
    </w:p>
    <w:p w14:paraId="3930C7D6" w14:textId="676BE8C8" w:rsidR="009A7D00" w:rsidRPr="009A7D00" w:rsidRDefault="009A7D00" w:rsidP="009A7D00"/>
    <w:p w14:paraId="31CE2F67" w14:textId="4DFD47BA" w:rsidR="009A7D00" w:rsidRPr="009A7D00" w:rsidRDefault="009A7D00" w:rsidP="009A7D00"/>
    <w:p w14:paraId="08B58516" w14:textId="36BF60A7" w:rsidR="009A7D00" w:rsidRPr="009A7D00" w:rsidRDefault="009A7D00" w:rsidP="009A7D00"/>
    <w:p w14:paraId="66EBC154" w14:textId="7D64AB79" w:rsidR="009A7D00" w:rsidRPr="009A7D00" w:rsidRDefault="009A7D00" w:rsidP="009A7D00"/>
    <w:p w14:paraId="1A1339BE" w14:textId="6E9B005E" w:rsidR="009A7D00" w:rsidRPr="009A7D00" w:rsidRDefault="009A7D00" w:rsidP="009A7D00"/>
    <w:p w14:paraId="4B6A07E4" w14:textId="3DBD857A" w:rsidR="009A7D00" w:rsidRPr="009A7D00" w:rsidRDefault="009A7D00" w:rsidP="009A7D00"/>
    <w:p w14:paraId="2AB67662" w14:textId="34E85802" w:rsidR="009A7D00" w:rsidRPr="009A7D00" w:rsidRDefault="009A7D00" w:rsidP="009A7D00"/>
    <w:p w14:paraId="5085065D" w14:textId="1A51FC1F" w:rsidR="009A7D00" w:rsidRPr="009A7D00" w:rsidRDefault="009A7D00" w:rsidP="009A7D00"/>
    <w:p w14:paraId="5641FF09" w14:textId="3CE1EAF0" w:rsidR="009A7D00" w:rsidRPr="009A7D00" w:rsidRDefault="009A7D00" w:rsidP="009A7D00"/>
    <w:p w14:paraId="41FEDDE4" w14:textId="69935276" w:rsidR="009A7D00" w:rsidRPr="009A7D00" w:rsidRDefault="009A7D00" w:rsidP="009A7D00"/>
    <w:p w14:paraId="53CF6284" w14:textId="56034023" w:rsidR="009A7D00" w:rsidRPr="009A7D00" w:rsidRDefault="009A7D00" w:rsidP="009A7D00"/>
    <w:p w14:paraId="55C064EB" w14:textId="50EC5BEB" w:rsidR="009A7D00" w:rsidRPr="009A7D00" w:rsidRDefault="009A7D00" w:rsidP="009A7D00"/>
    <w:p w14:paraId="168F2A54" w14:textId="3485F6D6" w:rsidR="009A7D00" w:rsidRPr="009A7D00" w:rsidRDefault="009A7D00" w:rsidP="009A7D00"/>
    <w:p w14:paraId="74688C82" w14:textId="69E35807" w:rsidR="009A7D00" w:rsidRPr="009A7D00" w:rsidRDefault="009A7D00" w:rsidP="009A7D00"/>
    <w:p w14:paraId="51B4E7AC" w14:textId="60F6FFF7" w:rsidR="009A7D00" w:rsidRDefault="009A7D00" w:rsidP="009A7D00"/>
    <w:p w14:paraId="7EC69A57" w14:textId="77777777" w:rsidR="009A7D00" w:rsidRDefault="009A7D00">
      <w:pPr>
        <w:spacing w:line="259" w:lineRule="auto"/>
      </w:pPr>
      <w:r>
        <w:br w:type="page"/>
      </w:r>
    </w:p>
    <w:p w14:paraId="27577382" w14:textId="0369D9FE" w:rsidR="009A7D00" w:rsidRPr="009A7D00" w:rsidRDefault="009A7D00" w:rsidP="009A7D00">
      <w:r>
        <w:rPr>
          <w:noProof/>
        </w:rPr>
        <w:lastRenderedPageBreak/>
        <w:drawing>
          <wp:anchor distT="0" distB="0" distL="114300" distR="114300" simplePos="0" relativeHeight="251677696" behindDoc="0" locked="0" layoutInCell="1" allowOverlap="1" wp14:anchorId="4F47B9A3" wp14:editId="4CF39547">
            <wp:simplePos x="0" y="0"/>
            <wp:positionH relativeFrom="column">
              <wp:posOffset>107950</wp:posOffset>
            </wp:positionH>
            <wp:positionV relativeFrom="paragraph">
              <wp:posOffset>2474595</wp:posOffset>
            </wp:positionV>
            <wp:extent cx="5731510" cy="2460625"/>
            <wp:effectExtent l="0" t="0" r="2540" b="0"/>
            <wp:wrapSquare wrapText="bothSides"/>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460625"/>
                    </a:xfrm>
                    <a:prstGeom prst="rect">
                      <a:avLst/>
                    </a:prstGeom>
                  </pic:spPr>
                </pic:pic>
              </a:graphicData>
            </a:graphic>
          </wp:anchor>
        </w:drawing>
      </w:r>
      <w:r>
        <w:rPr>
          <w:noProof/>
        </w:rPr>
        <w:drawing>
          <wp:anchor distT="0" distB="0" distL="114300" distR="114300" simplePos="0" relativeHeight="251676672" behindDoc="0" locked="0" layoutInCell="1" allowOverlap="1" wp14:anchorId="2FD7FB83" wp14:editId="3A2F9092">
            <wp:simplePos x="0" y="0"/>
            <wp:positionH relativeFrom="column">
              <wp:posOffset>107950</wp:posOffset>
            </wp:positionH>
            <wp:positionV relativeFrom="paragraph">
              <wp:posOffset>0</wp:posOffset>
            </wp:positionV>
            <wp:extent cx="5731510" cy="2474595"/>
            <wp:effectExtent l="0" t="0" r="2540" b="1905"/>
            <wp:wrapSquare wrapText="bothSides"/>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474595"/>
                    </a:xfrm>
                    <a:prstGeom prst="rect">
                      <a:avLst/>
                    </a:prstGeom>
                  </pic:spPr>
                </pic:pic>
              </a:graphicData>
            </a:graphic>
          </wp:anchor>
        </w:drawing>
      </w:r>
    </w:p>
    <w:p w14:paraId="443ECC43" w14:textId="3AC73089" w:rsidR="009A7D00" w:rsidRDefault="009A7D00" w:rsidP="009A7D00"/>
    <w:p w14:paraId="069DC4CD" w14:textId="77777777" w:rsidR="009A7D00" w:rsidRDefault="009A7D00">
      <w:pPr>
        <w:spacing w:line="259" w:lineRule="auto"/>
      </w:pPr>
      <w:r>
        <w:br w:type="page"/>
      </w:r>
    </w:p>
    <w:p w14:paraId="1E76487A" w14:textId="4C548E46" w:rsidR="009A7D00" w:rsidRDefault="001C009C" w:rsidP="009A7D00">
      <w:r>
        <w:rPr>
          <w:noProof/>
        </w:rPr>
        <w:lastRenderedPageBreak/>
        <w:drawing>
          <wp:anchor distT="0" distB="0" distL="114300" distR="114300" simplePos="0" relativeHeight="251679744" behindDoc="0" locked="0" layoutInCell="1" allowOverlap="1" wp14:anchorId="54BCECB9" wp14:editId="37DA748C">
            <wp:simplePos x="0" y="0"/>
            <wp:positionH relativeFrom="column">
              <wp:posOffset>25400</wp:posOffset>
            </wp:positionH>
            <wp:positionV relativeFrom="paragraph">
              <wp:posOffset>6345555</wp:posOffset>
            </wp:positionV>
            <wp:extent cx="5731510" cy="2508885"/>
            <wp:effectExtent l="0" t="0" r="2540" b="5715"/>
            <wp:wrapSquare wrapText="bothSides"/>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508885"/>
                    </a:xfrm>
                    <a:prstGeom prst="rect">
                      <a:avLst/>
                    </a:prstGeom>
                  </pic:spPr>
                </pic:pic>
              </a:graphicData>
            </a:graphic>
          </wp:anchor>
        </w:drawing>
      </w:r>
      <w:r>
        <w:rPr>
          <w:noProof/>
        </w:rPr>
        <w:drawing>
          <wp:anchor distT="0" distB="0" distL="114300" distR="114300" simplePos="0" relativeHeight="251681792" behindDoc="0" locked="0" layoutInCell="1" allowOverlap="1" wp14:anchorId="622A2836" wp14:editId="40F02031">
            <wp:simplePos x="0" y="0"/>
            <wp:positionH relativeFrom="column">
              <wp:posOffset>25400</wp:posOffset>
            </wp:positionH>
            <wp:positionV relativeFrom="paragraph">
              <wp:posOffset>4127500</wp:posOffset>
            </wp:positionV>
            <wp:extent cx="5731510" cy="2368550"/>
            <wp:effectExtent l="0" t="0" r="2540" b="0"/>
            <wp:wrapSquare wrapText="bothSides"/>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368550"/>
                    </a:xfrm>
                    <a:prstGeom prst="rect">
                      <a:avLst/>
                    </a:prstGeom>
                  </pic:spPr>
                </pic:pic>
              </a:graphicData>
            </a:graphic>
            <wp14:sizeRelH relativeFrom="margin">
              <wp14:pctWidth>0</wp14:pctWidth>
            </wp14:sizeRelH>
          </wp:anchor>
        </w:drawing>
      </w:r>
      <w:r w:rsidR="009A7D00">
        <w:rPr>
          <w:noProof/>
        </w:rPr>
        <w:drawing>
          <wp:anchor distT="0" distB="0" distL="114300" distR="114300" simplePos="0" relativeHeight="251678720" behindDoc="0" locked="0" layoutInCell="1" allowOverlap="1" wp14:anchorId="56552BC8" wp14:editId="1960C588">
            <wp:simplePos x="0" y="0"/>
            <wp:positionH relativeFrom="column">
              <wp:posOffset>22860</wp:posOffset>
            </wp:positionH>
            <wp:positionV relativeFrom="paragraph">
              <wp:posOffset>0</wp:posOffset>
            </wp:positionV>
            <wp:extent cx="5731510" cy="4164330"/>
            <wp:effectExtent l="0" t="0" r="2540" b="7620"/>
            <wp:wrapSquare wrapText="bothSides"/>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164330"/>
                    </a:xfrm>
                    <a:prstGeom prst="rect">
                      <a:avLst/>
                    </a:prstGeom>
                  </pic:spPr>
                </pic:pic>
              </a:graphicData>
            </a:graphic>
          </wp:anchor>
        </w:drawing>
      </w:r>
    </w:p>
    <w:p w14:paraId="4C5AB017" w14:textId="64FD1858" w:rsidR="009A7D00" w:rsidRDefault="001C009C">
      <w:pPr>
        <w:spacing w:line="259" w:lineRule="auto"/>
      </w:pPr>
      <w:r>
        <w:rPr>
          <w:noProof/>
        </w:rPr>
        <w:lastRenderedPageBreak/>
        <w:drawing>
          <wp:anchor distT="0" distB="0" distL="114300" distR="114300" simplePos="0" relativeHeight="251680768" behindDoc="0" locked="0" layoutInCell="1" allowOverlap="1" wp14:anchorId="0BF8DCF0" wp14:editId="7BF32475">
            <wp:simplePos x="0" y="0"/>
            <wp:positionH relativeFrom="column">
              <wp:posOffset>44450</wp:posOffset>
            </wp:positionH>
            <wp:positionV relativeFrom="paragraph">
              <wp:posOffset>0</wp:posOffset>
            </wp:positionV>
            <wp:extent cx="5731510" cy="1920240"/>
            <wp:effectExtent l="0" t="0" r="2540" b="3810"/>
            <wp:wrapSquare wrapText="bothSides"/>
            <wp:docPr id="19" name="Picture 19"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1920240"/>
                    </a:xfrm>
                    <a:prstGeom prst="rect">
                      <a:avLst/>
                    </a:prstGeom>
                  </pic:spPr>
                </pic:pic>
              </a:graphicData>
            </a:graphic>
          </wp:anchor>
        </w:drawing>
      </w:r>
      <w:r w:rsidR="009A7D00">
        <w:br w:type="page"/>
      </w:r>
    </w:p>
    <w:p w14:paraId="77ABB534" w14:textId="173E675C" w:rsidR="009A7D00" w:rsidRDefault="001C009C" w:rsidP="009A7D00">
      <w:r>
        <w:rPr>
          <w:noProof/>
        </w:rPr>
        <w:lastRenderedPageBreak/>
        <w:drawing>
          <wp:anchor distT="0" distB="0" distL="114300" distR="114300" simplePos="0" relativeHeight="251682816" behindDoc="0" locked="0" layoutInCell="1" allowOverlap="1" wp14:anchorId="44DDA395" wp14:editId="1E3191C1">
            <wp:simplePos x="0" y="0"/>
            <wp:positionH relativeFrom="column">
              <wp:posOffset>679450</wp:posOffset>
            </wp:positionH>
            <wp:positionV relativeFrom="paragraph">
              <wp:posOffset>0</wp:posOffset>
            </wp:positionV>
            <wp:extent cx="4279900" cy="8863330"/>
            <wp:effectExtent l="0" t="0" r="6350" b="0"/>
            <wp:wrapSquare wrapText="bothSides"/>
            <wp:docPr id="21" name="Picture 21" descr="Graphical user interface, text, application,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 websit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279900" cy="8863330"/>
                    </a:xfrm>
                    <a:prstGeom prst="rect">
                      <a:avLst/>
                    </a:prstGeom>
                  </pic:spPr>
                </pic:pic>
              </a:graphicData>
            </a:graphic>
            <wp14:sizeRelH relativeFrom="margin">
              <wp14:pctWidth>0</wp14:pctWidth>
            </wp14:sizeRelH>
          </wp:anchor>
        </w:drawing>
      </w:r>
    </w:p>
    <w:p w14:paraId="5CF0AD3D" w14:textId="1E11B2C3" w:rsidR="009A7D00" w:rsidRDefault="009A7D00">
      <w:pPr>
        <w:spacing w:line="259" w:lineRule="auto"/>
      </w:pPr>
      <w:r>
        <w:br w:type="page"/>
      </w:r>
    </w:p>
    <w:p w14:paraId="12AE38DD" w14:textId="08B204D3" w:rsidR="009A7D00" w:rsidRDefault="001C009C" w:rsidP="009A7D00">
      <w:r>
        <w:rPr>
          <w:noProof/>
        </w:rPr>
        <w:lastRenderedPageBreak/>
        <w:drawing>
          <wp:anchor distT="0" distB="0" distL="114300" distR="114300" simplePos="0" relativeHeight="251683840" behindDoc="0" locked="0" layoutInCell="1" allowOverlap="1" wp14:anchorId="2B2A1900" wp14:editId="38FF32AA">
            <wp:simplePos x="0" y="0"/>
            <wp:positionH relativeFrom="column">
              <wp:posOffset>514350</wp:posOffset>
            </wp:positionH>
            <wp:positionV relativeFrom="paragraph">
              <wp:posOffset>0</wp:posOffset>
            </wp:positionV>
            <wp:extent cx="4724400" cy="8863330"/>
            <wp:effectExtent l="0" t="0" r="0" b="0"/>
            <wp:wrapSquare wrapText="bothSides"/>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724400" cy="8863330"/>
                    </a:xfrm>
                    <a:prstGeom prst="rect">
                      <a:avLst/>
                    </a:prstGeom>
                  </pic:spPr>
                </pic:pic>
              </a:graphicData>
            </a:graphic>
            <wp14:sizeRelH relativeFrom="margin">
              <wp14:pctWidth>0</wp14:pctWidth>
            </wp14:sizeRelH>
          </wp:anchor>
        </w:drawing>
      </w:r>
    </w:p>
    <w:p w14:paraId="2CBB14BE" w14:textId="67CEEEF4" w:rsidR="009A7D00" w:rsidRDefault="009A7D00">
      <w:pPr>
        <w:spacing w:line="259" w:lineRule="auto"/>
      </w:pPr>
      <w:r>
        <w:br w:type="page"/>
      </w:r>
    </w:p>
    <w:p w14:paraId="746E6A24" w14:textId="06C7DC46" w:rsidR="009A7D00" w:rsidRPr="009A7D00" w:rsidRDefault="001C009C" w:rsidP="009A7D00">
      <w:r>
        <w:rPr>
          <w:noProof/>
        </w:rPr>
        <w:lastRenderedPageBreak/>
        <w:drawing>
          <wp:anchor distT="0" distB="0" distL="114300" distR="114300" simplePos="0" relativeHeight="251685888" behindDoc="0" locked="0" layoutInCell="1" allowOverlap="1" wp14:anchorId="0B81A9BB" wp14:editId="68056299">
            <wp:simplePos x="0" y="0"/>
            <wp:positionH relativeFrom="column">
              <wp:posOffset>107950</wp:posOffset>
            </wp:positionH>
            <wp:positionV relativeFrom="paragraph">
              <wp:posOffset>4203700</wp:posOffset>
            </wp:positionV>
            <wp:extent cx="5568950" cy="2635250"/>
            <wp:effectExtent l="0" t="0" r="0" b="0"/>
            <wp:wrapSquare wrapText="bothSides"/>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568950" cy="2635250"/>
                    </a:xfrm>
                    <a:prstGeom prst="rect">
                      <a:avLst/>
                    </a:prstGeom>
                  </pic:spPr>
                </pic:pic>
              </a:graphicData>
            </a:graphic>
          </wp:anchor>
        </w:drawing>
      </w:r>
      <w:r>
        <w:rPr>
          <w:noProof/>
        </w:rPr>
        <w:drawing>
          <wp:anchor distT="0" distB="0" distL="114300" distR="114300" simplePos="0" relativeHeight="251684864" behindDoc="0" locked="0" layoutInCell="1" allowOverlap="1" wp14:anchorId="308D6F5B" wp14:editId="4D59F274">
            <wp:simplePos x="0" y="0"/>
            <wp:positionH relativeFrom="column">
              <wp:posOffset>107950</wp:posOffset>
            </wp:positionH>
            <wp:positionV relativeFrom="paragraph">
              <wp:posOffset>0</wp:posOffset>
            </wp:positionV>
            <wp:extent cx="5562600" cy="4203700"/>
            <wp:effectExtent l="0" t="0" r="0" b="6350"/>
            <wp:wrapSquare wrapText="bothSides"/>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562600" cy="4203700"/>
                    </a:xfrm>
                    <a:prstGeom prst="rect">
                      <a:avLst/>
                    </a:prstGeom>
                  </pic:spPr>
                </pic:pic>
              </a:graphicData>
            </a:graphic>
          </wp:anchor>
        </w:drawing>
      </w:r>
    </w:p>
    <w:p w14:paraId="7D9F9C75" w14:textId="2FC85479" w:rsidR="009A7D00" w:rsidRPr="009A7D00" w:rsidRDefault="009A7D00" w:rsidP="009A7D00"/>
    <w:p w14:paraId="5A23731E" w14:textId="27727AAB" w:rsidR="009A7D00" w:rsidRPr="009A7D00" w:rsidRDefault="009A7D00" w:rsidP="009A7D00"/>
    <w:p w14:paraId="440E52A4" w14:textId="7ED7EEA7" w:rsidR="009A7D00" w:rsidRPr="009A7D00" w:rsidRDefault="009A7D00" w:rsidP="009A7D00"/>
    <w:p w14:paraId="3486A2BC" w14:textId="3B6A9740" w:rsidR="009A7D00" w:rsidRPr="009A7D00" w:rsidRDefault="009A7D00" w:rsidP="009A7D00"/>
    <w:p w14:paraId="10DBF403" w14:textId="77541584" w:rsidR="009A7D00" w:rsidRPr="009A7D00" w:rsidRDefault="009A7D00" w:rsidP="009A7D00"/>
    <w:p w14:paraId="0E5E2E9C" w14:textId="453C9A21" w:rsidR="009A7D00" w:rsidRPr="009A7D00" w:rsidRDefault="009A7D00" w:rsidP="009A7D00"/>
    <w:p w14:paraId="7538D806" w14:textId="23BF45A0" w:rsidR="009A7D00" w:rsidRDefault="001C009C" w:rsidP="009A7D00">
      <w:r>
        <w:rPr>
          <w:noProof/>
        </w:rPr>
        <w:lastRenderedPageBreak/>
        <w:drawing>
          <wp:anchor distT="0" distB="0" distL="114300" distR="114300" simplePos="0" relativeHeight="251687936" behindDoc="0" locked="0" layoutInCell="1" allowOverlap="1" wp14:anchorId="794A99BD" wp14:editId="59FBB4C7">
            <wp:simplePos x="0" y="0"/>
            <wp:positionH relativeFrom="column">
              <wp:posOffset>139700</wp:posOffset>
            </wp:positionH>
            <wp:positionV relativeFrom="paragraph">
              <wp:posOffset>2336800</wp:posOffset>
            </wp:positionV>
            <wp:extent cx="5568950" cy="1181100"/>
            <wp:effectExtent l="0" t="0" r="0" b="0"/>
            <wp:wrapSquare wrapText="bothSides"/>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568950" cy="1181100"/>
                    </a:xfrm>
                    <a:prstGeom prst="rect">
                      <a:avLst/>
                    </a:prstGeom>
                  </pic:spPr>
                </pic:pic>
              </a:graphicData>
            </a:graphic>
          </wp:anchor>
        </w:drawing>
      </w:r>
      <w:r>
        <w:rPr>
          <w:noProof/>
        </w:rPr>
        <w:drawing>
          <wp:anchor distT="0" distB="0" distL="114300" distR="114300" simplePos="0" relativeHeight="251686912" behindDoc="0" locked="0" layoutInCell="1" allowOverlap="1" wp14:anchorId="6B548A1B" wp14:editId="4FA1E579">
            <wp:simplePos x="0" y="0"/>
            <wp:positionH relativeFrom="column">
              <wp:posOffset>152400</wp:posOffset>
            </wp:positionH>
            <wp:positionV relativeFrom="paragraph">
              <wp:posOffset>0</wp:posOffset>
            </wp:positionV>
            <wp:extent cx="5556250" cy="2368550"/>
            <wp:effectExtent l="0" t="0" r="6350" b="0"/>
            <wp:wrapSquare wrapText="bothSides"/>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556250" cy="2368550"/>
                    </a:xfrm>
                    <a:prstGeom prst="rect">
                      <a:avLst/>
                    </a:prstGeom>
                  </pic:spPr>
                </pic:pic>
              </a:graphicData>
            </a:graphic>
          </wp:anchor>
        </w:drawing>
      </w:r>
    </w:p>
    <w:p w14:paraId="7BDED17B" w14:textId="14F01403" w:rsidR="00A033D9" w:rsidRPr="00A033D9" w:rsidRDefault="00A033D9" w:rsidP="00A033D9"/>
    <w:p w14:paraId="593C798D" w14:textId="000FF47D" w:rsidR="00A033D9" w:rsidRPr="00A033D9" w:rsidRDefault="00A033D9" w:rsidP="00A033D9"/>
    <w:p w14:paraId="7F22FFDA" w14:textId="7CBE40FC" w:rsidR="00A033D9" w:rsidRPr="00A033D9" w:rsidRDefault="00A033D9" w:rsidP="00A033D9"/>
    <w:p w14:paraId="29CFF5AA" w14:textId="2A1046D0" w:rsidR="00A033D9" w:rsidRPr="00A033D9" w:rsidRDefault="00A033D9" w:rsidP="00A033D9"/>
    <w:p w14:paraId="4D795B0D" w14:textId="43A6D21F" w:rsidR="00A033D9" w:rsidRDefault="00A033D9" w:rsidP="00A033D9"/>
    <w:p w14:paraId="71D7C547" w14:textId="1FE754DF" w:rsidR="00A033D9" w:rsidRDefault="00A033D9" w:rsidP="00A033D9">
      <w:pPr>
        <w:tabs>
          <w:tab w:val="left" w:pos="1720"/>
        </w:tabs>
      </w:pPr>
      <w:r>
        <w:tab/>
      </w:r>
    </w:p>
    <w:p w14:paraId="08AFA018" w14:textId="77777777" w:rsidR="00A033D9" w:rsidRDefault="00A033D9">
      <w:pPr>
        <w:spacing w:line="259" w:lineRule="auto"/>
      </w:pPr>
      <w:r>
        <w:br w:type="page"/>
      </w:r>
    </w:p>
    <w:p w14:paraId="74BD5EB6" w14:textId="760588AE" w:rsidR="00A033D9" w:rsidRDefault="00A033D9" w:rsidP="00A033D9">
      <w:pPr>
        <w:tabs>
          <w:tab w:val="left" w:pos="1720"/>
        </w:tabs>
      </w:pPr>
      <w:r>
        <w:rPr>
          <w:noProof/>
        </w:rPr>
        <w:lastRenderedPageBreak/>
        <w:drawing>
          <wp:anchor distT="0" distB="0" distL="114300" distR="114300" simplePos="0" relativeHeight="251689984" behindDoc="0" locked="0" layoutInCell="1" allowOverlap="1" wp14:anchorId="7B048859" wp14:editId="7B56950B">
            <wp:simplePos x="0" y="0"/>
            <wp:positionH relativeFrom="column">
              <wp:posOffset>146050</wp:posOffset>
            </wp:positionH>
            <wp:positionV relativeFrom="paragraph">
              <wp:posOffset>4629150</wp:posOffset>
            </wp:positionV>
            <wp:extent cx="5562600" cy="2368550"/>
            <wp:effectExtent l="0" t="0" r="0" b="0"/>
            <wp:wrapSquare wrapText="bothSides"/>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562600" cy="2368550"/>
                    </a:xfrm>
                    <a:prstGeom prst="rect">
                      <a:avLst/>
                    </a:prstGeom>
                  </pic:spPr>
                </pic:pic>
              </a:graphicData>
            </a:graphic>
          </wp:anchor>
        </w:drawing>
      </w:r>
      <w:r>
        <w:rPr>
          <w:noProof/>
        </w:rPr>
        <w:drawing>
          <wp:anchor distT="0" distB="0" distL="114300" distR="114300" simplePos="0" relativeHeight="251688960" behindDoc="0" locked="0" layoutInCell="1" allowOverlap="1" wp14:anchorId="47C857D5" wp14:editId="75DA4988">
            <wp:simplePos x="0" y="0"/>
            <wp:positionH relativeFrom="column">
              <wp:posOffset>133350</wp:posOffset>
            </wp:positionH>
            <wp:positionV relativeFrom="paragraph">
              <wp:posOffset>0</wp:posOffset>
            </wp:positionV>
            <wp:extent cx="5575300" cy="4629150"/>
            <wp:effectExtent l="0" t="0" r="6350" b="0"/>
            <wp:wrapSquare wrapText="bothSides"/>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575300" cy="4629150"/>
                    </a:xfrm>
                    <a:prstGeom prst="rect">
                      <a:avLst/>
                    </a:prstGeom>
                  </pic:spPr>
                </pic:pic>
              </a:graphicData>
            </a:graphic>
          </wp:anchor>
        </w:drawing>
      </w:r>
    </w:p>
    <w:p w14:paraId="541D55F1" w14:textId="3C0950B1" w:rsidR="00A033D9" w:rsidRDefault="00A033D9">
      <w:pPr>
        <w:spacing w:line="259" w:lineRule="auto"/>
      </w:pPr>
      <w:r>
        <w:br w:type="page"/>
      </w:r>
    </w:p>
    <w:p w14:paraId="36272D85" w14:textId="1D443EBD" w:rsidR="00A033D9" w:rsidRDefault="000F653C" w:rsidP="00A033D9">
      <w:pPr>
        <w:tabs>
          <w:tab w:val="left" w:pos="1720"/>
        </w:tabs>
      </w:pPr>
      <w:r>
        <w:rPr>
          <w:noProof/>
        </w:rPr>
        <w:lastRenderedPageBreak/>
        <w:drawing>
          <wp:anchor distT="0" distB="0" distL="114300" distR="114300" simplePos="0" relativeHeight="251692032" behindDoc="0" locked="0" layoutInCell="1" allowOverlap="1" wp14:anchorId="2BD82224" wp14:editId="6B4FD8B3">
            <wp:simplePos x="0" y="0"/>
            <wp:positionH relativeFrom="column">
              <wp:posOffset>146050</wp:posOffset>
            </wp:positionH>
            <wp:positionV relativeFrom="paragraph">
              <wp:posOffset>2495550</wp:posOffset>
            </wp:positionV>
            <wp:extent cx="5575300" cy="2006600"/>
            <wp:effectExtent l="0" t="0" r="6350" b="0"/>
            <wp:wrapSquare wrapText="bothSides"/>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575300" cy="2006600"/>
                    </a:xfrm>
                    <a:prstGeom prst="rect">
                      <a:avLst/>
                    </a:prstGeom>
                  </pic:spPr>
                </pic:pic>
              </a:graphicData>
            </a:graphic>
          </wp:anchor>
        </w:drawing>
      </w:r>
      <w:r>
        <w:rPr>
          <w:noProof/>
        </w:rPr>
        <w:drawing>
          <wp:anchor distT="0" distB="0" distL="114300" distR="114300" simplePos="0" relativeHeight="251691008" behindDoc="0" locked="0" layoutInCell="1" allowOverlap="1" wp14:anchorId="154116EA" wp14:editId="486E1BB8">
            <wp:simplePos x="0" y="0"/>
            <wp:positionH relativeFrom="column">
              <wp:posOffset>146050</wp:posOffset>
            </wp:positionH>
            <wp:positionV relativeFrom="paragraph">
              <wp:posOffset>0</wp:posOffset>
            </wp:positionV>
            <wp:extent cx="5575300" cy="2495550"/>
            <wp:effectExtent l="0" t="0" r="6350" b="0"/>
            <wp:wrapSquare wrapText="bothSides"/>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575300" cy="2495550"/>
                    </a:xfrm>
                    <a:prstGeom prst="rect">
                      <a:avLst/>
                    </a:prstGeom>
                  </pic:spPr>
                </pic:pic>
              </a:graphicData>
            </a:graphic>
          </wp:anchor>
        </w:drawing>
      </w:r>
    </w:p>
    <w:p w14:paraId="2A71B382" w14:textId="3E31F301" w:rsidR="00A033D9" w:rsidRDefault="00A033D9">
      <w:pPr>
        <w:spacing w:line="259" w:lineRule="auto"/>
      </w:pPr>
      <w:r>
        <w:br w:type="page"/>
      </w:r>
    </w:p>
    <w:p w14:paraId="5D587182" w14:textId="7CF5C50E" w:rsidR="00A033D9" w:rsidRDefault="008069DF" w:rsidP="00A033D9">
      <w:pPr>
        <w:tabs>
          <w:tab w:val="left" w:pos="1720"/>
        </w:tabs>
      </w:pPr>
      <w:r>
        <w:rPr>
          <w:noProof/>
        </w:rPr>
        <w:lastRenderedPageBreak/>
        <w:drawing>
          <wp:anchor distT="0" distB="0" distL="114300" distR="114300" simplePos="0" relativeHeight="251693056" behindDoc="1" locked="0" layoutInCell="1" allowOverlap="1" wp14:anchorId="76AD0C3F" wp14:editId="71B5404C">
            <wp:simplePos x="0" y="0"/>
            <wp:positionH relativeFrom="column">
              <wp:posOffset>501650</wp:posOffset>
            </wp:positionH>
            <wp:positionV relativeFrom="paragraph">
              <wp:posOffset>165100</wp:posOffset>
            </wp:positionV>
            <wp:extent cx="4755515" cy="8863330"/>
            <wp:effectExtent l="0" t="0" r="6985" b="0"/>
            <wp:wrapNone/>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755515" cy="8863330"/>
                    </a:xfrm>
                    <a:prstGeom prst="rect">
                      <a:avLst/>
                    </a:prstGeom>
                  </pic:spPr>
                </pic:pic>
              </a:graphicData>
            </a:graphic>
          </wp:anchor>
        </w:drawing>
      </w:r>
      <w:r>
        <w:t>3.3 Appendix 3 – Public Survey</w:t>
      </w:r>
    </w:p>
    <w:p w14:paraId="0B8CD389" w14:textId="00F77A9B" w:rsidR="008069DF" w:rsidRDefault="008069DF" w:rsidP="00A033D9">
      <w:pPr>
        <w:tabs>
          <w:tab w:val="left" w:pos="1720"/>
        </w:tabs>
      </w:pPr>
    </w:p>
    <w:p w14:paraId="0203AB75" w14:textId="14DCFD80" w:rsidR="00A033D9" w:rsidRDefault="00A033D9">
      <w:pPr>
        <w:spacing w:line="259" w:lineRule="auto"/>
      </w:pPr>
      <w:r>
        <w:br w:type="page"/>
      </w:r>
    </w:p>
    <w:p w14:paraId="12B676EA" w14:textId="45958733" w:rsidR="00A033D9" w:rsidRDefault="00A033D9" w:rsidP="00A033D9">
      <w:pPr>
        <w:tabs>
          <w:tab w:val="left" w:pos="1720"/>
        </w:tabs>
      </w:pPr>
    </w:p>
    <w:p w14:paraId="14708912" w14:textId="3476CFE0" w:rsidR="00A033D9" w:rsidRDefault="00A033D9">
      <w:pPr>
        <w:spacing w:line="259" w:lineRule="auto"/>
      </w:pPr>
      <w:r>
        <w:br w:type="page"/>
      </w:r>
      <w:r w:rsidR="008069DF">
        <w:rPr>
          <w:noProof/>
        </w:rPr>
        <w:drawing>
          <wp:anchor distT="0" distB="0" distL="114300" distR="114300" simplePos="0" relativeHeight="251694080" behindDoc="0" locked="0" layoutInCell="1" allowOverlap="1" wp14:anchorId="4D11A269" wp14:editId="570975A9">
            <wp:simplePos x="0" y="0"/>
            <wp:positionH relativeFrom="column">
              <wp:posOffset>0</wp:posOffset>
            </wp:positionH>
            <wp:positionV relativeFrom="paragraph">
              <wp:posOffset>-283210</wp:posOffset>
            </wp:positionV>
            <wp:extent cx="5731510" cy="8053070"/>
            <wp:effectExtent l="0" t="0" r="2540" b="5080"/>
            <wp:wrapSquare wrapText="bothSides"/>
            <wp:docPr id="32" name="Picture 3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 email&#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8053070"/>
                    </a:xfrm>
                    <a:prstGeom prst="rect">
                      <a:avLst/>
                    </a:prstGeom>
                  </pic:spPr>
                </pic:pic>
              </a:graphicData>
            </a:graphic>
          </wp:anchor>
        </w:drawing>
      </w:r>
    </w:p>
    <w:p w14:paraId="50862711" w14:textId="749B7EB3" w:rsidR="00A033D9" w:rsidRDefault="00382992" w:rsidP="00A033D9">
      <w:pPr>
        <w:tabs>
          <w:tab w:val="left" w:pos="1720"/>
        </w:tabs>
      </w:pPr>
      <w:r>
        <w:rPr>
          <w:noProof/>
        </w:rPr>
        <w:lastRenderedPageBreak/>
        <w:drawing>
          <wp:anchor distT="0" distB="0" distL="114300" distR="114300" simplePos="0" relativeHeight="251695104" behindDoc="1" locked="0" layoutInCell="1" allowOverlap="1" wp14:anchorId="7DF0043A" wp14:editId="7AA7B588">
            <wp:simplePos x="0" y="0"/>
            <wp:positionH relativeFrom="column">
              <wp:posOffset>323850</wp:posOffset>
            </wp:positionH>
            <wp:positionV relativeFrom="paragraph">
              <wp:posOffset>260350</wp:posOffset>
            </wp:positionV>
            <wp:extent cx="5240655" cy="8686800"/>
            <wp:effectExtent l="0" t="0" r="0" b="0"/>
            <wp:wrapNone/>
            <wp:docPr id="33" name="Picture 3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bar char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240655" cy="8686800"/>
                    </a:xfrm>
                    <a:prstGeom prst="rect">
                      <a:avLst/>
                    </a:prstGeom>
                  </pic:spPr>
                </pic:pic>
              </a:graphicData>
            </a:graphic>
            <wp14:sizeRelV relativeFrom="margin">
              <wp14:pctHeight>0</wp14:pctHeight>
            </wp14:sizeRelV>
          </wp:anchor>
        </w:drawing>
      </w:r>
      <w:r w:rsidR="008069DF" w:rsidRPr="008069DF">
        <w:t>3.4</w:t>
      </w:r>
      <w:r w:rsidR="008069DF">
        <w:t xml:space="preserve"> </w:t>
      </w:r>
      <w:r w:rsidR="008069DF" w:rsidRPr="008069DF">
        <w:t>Appendix 4 – Public Survey Results</w:t>
      </w:r>
    </w:p>
    <w:p w14:paraId="27B5E8F7" w14:textId="55FD61BD" w:rsidR="00A033D9" w:rsidRDefault="00A033D9">
      <w:pPr>
        <w:spacing w:line="259" w:lineRule="auto"/>
      </w:pPr>
      <w:r>
        <w:br w:type="page"/>
      </w:r>
    </w:p>
    <w:p w14:paraId="11A3261E" w14:textId="28702F92" w:rsidR="00A033D9" w:rsidRDefault="00382992" w:rsidP="00A033D9">
      <w:pPr>
        <w:tabs>
          <w:tab w:val="left" w:pos="1720"/>
        </w:tabs>
      </w:pPr>
      <w:r>
        <w:rPr>
          <w:noProof/>
        </w:rPr>
        <w:lastRenderedPageBreak/>
        <w:drawing>
          <wp:anchor distT="0" distB="0" distL="114300" distR="114300" simplePos="0" relativeHeight="251696128" behindDoc="0" locked="0" layoutInCell="1" allowOverlap="1" wp14:anchorId="2181D45B" wp14:editId="053C9B4F">
            <wp:simplePos x="0" y="0"/>
            <wp:positionH relativeFrom="column">
              <wp:posOffset>171450</wp:posOffset>
            </wp:positionH>
            <wp:positionV relativeFrom="paragraph">
              <wp:posOffset>0</wp:posOffset>
            </wp:positionV>
            <wp:extent cx="5553710" cy="8863330"/>
            <wp:effectExtent l="0" t="0" r="8890" b="0"/>
            <wp:wrapSquare wrapText="bothSides"/>
            <wp:docPr id="34" name="Picture 3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graphical user interfac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553710" cy="8863330"/>
                    </a:xfrm>
                    <a:prstGeom prst="rect">
                      <a:avLst/>
                    </a:prstGeom>
                  </pic:spPr>
                </pic:pic>
              </a:graphicData>
            </a:graphic>
          </wp:anchor>
        </w:drawing>
      </w:r>
    </w:p>
    <w:p w14:paraId="7EF2E159" w14:textId="70EEF124" w:rsidR="00A033D9" w:rsidRDefault="00382992">
      <w:pPr>
        <w:spacing w:line="259" w:lineRule="auto"/>
      </w:pPr>
      <w:r>
        <w:rPr>
          <w:noProof/>
        </w:rPr>
        <w:lastRenderedPageBreak/>
        <w:drawing>
          <wp:anchor distT="0" distB="0" distL="114300" distR="114300" simplePos="0" relativeHeight="251697152" behindDoc="0" locked="0" layoutInCell="1" allowOverlap="1" wp14:anchorId="047B6DDF" wp14:editId="58BDEB1F">
            <wp:simplePos x="0" y="0"/>
            <wp:positionH relativeFrom="column">
              <wp:posOffset>901700</wp:posOffset>
            </wp:positionH>
            <wp:positionV relativeFrom="paragraph">
              <wp:posOffset>0</wp:posOffset>
            </wp:positionV>
            <wp:extent cx="4307205" cy="8863330"/>
            <wp:effectExtent l="0" t="0" r="0" b="0"/>
            <wp:wrapSquare wrapText="bothSides"/>
            <wp:docPr id="35" name="Picture 3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graphical user interfac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307205" cy="8863330"/>
                    </a:xfrm>
                    <a:prstGeom prst="rect">
                      <a:avLst/>
                    </a:prstGeom>
                  </pic:spPr>
                </pic:pic>
              </a:graphicData>
            </a:graphic>
          </wp:anchor>
        </w:drawing>
      </w:r>
      <w:r w:rsidR="00A033D9">
        <w:br w:type="page"/>
      </w:r>
    </w:p>
    <w:p w14:paraId="73EFD1CE" w14:textId="49464269" w:rsidR="00A033D9" w:rsidRDefault="00A033D9" w:rsidP="00A033D9">
      <w:pPr>
        <w:tabs>
          <w:tab w:val="left" w:pos="1720"/>
        </w:tabs>
      </w:pPr>
    </w:p>
    <w:p w14:paraId="276E838C" w14:textId="0C38BDE8" w:rsidR="00A033D9" w:rsidRDefault="00382992">
      <w:pPr>
        <w:spacing w:line="259" w:lineRule="auto"/>
      </w:pPr>
      <w:r>
        <w:rPr>
          <w:noProof/>
        </w:rPr>
        <w:drawing>
          <wp:anchor distT="0" distB="0" distL="114300" distR="114300" simplePos="0" relativeHeight="251698176" behindDoc="0" locked="0" layoutInCell="1" allowOverlap="1" wp14:anchorId="77DA295F" wp14:editId="3CF2533E">
            <wp:simplePos x="0" y="0"/>
            <wp:positionH relativeFrom="column">
              <wp:posOffset>0</wp:posOffset>
            </wp:positionH>
            <wp:positionV relativeFrom="paragraph">
              <wp:posOffset>2540</wp:posOffset>
            </wp:positionV>
            <wp:extent cx="5721350" cy="5746750"/>
            <wp:effectExtent l="0" t="0" r="0" b="6350"/>
            <wp:wrapSquare wrapText="bothSides"/>
            <wp:docPr id="36" name="Picture 3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21350" cy="5746750"/>
                    </a:xfrm>
                    <a:prstGeom prst="rect">
                      <a:avLst/>
                    </a:prstGeom>
                  </pic:spPr>
                </pic:pic>
              </a:graphicData>
            </a:graphic>
          </wp:anchor>
        </w:drawing>
      </w:r>
      <w:r w:rsidR="00A033D9">
        <w:br w:type="page"/>
      </w:r>
    </w:p>
    <w:p w14:paraId="36327884" w14:textId="047F3374" w:rsidR="00A033D9" w:rsidRDefault="00382992" w:rsidP="00A033D9">
      <w:pPr>
        <w:tabs>
          <w:tab w:val="left" w:pos="1720"/>
        </w:tabs>
      </w:pPr>
      <w:r>
        <w:rPr>
          <w:noProof/>
        </w:rPr>
        <w:lastRenderedPageBreak/>
        <w:drawing>
          <wp:anchor distT="0" distB="0" distL="114300" distR="114300" simplePos="0" relativeHeight="251700224" behindDoc="0" locked="0" layoutInCell="1" allowOverlap="1" wp14:anchorId="5A27B34A" wp14:editId="30266D8B">
            <wp:simplePos x="0" y="0"/>
            <wp:positionH relativeFrom="column">
              <wp:posOffset>-12700</wp:posOffset>
            </wp:positionH>
            <wp:positionV relativeFrom="paragraph">
              <wp:posOffset>4591050</wp:posOffset>
            </wp:positionV>
            <wp:extent cx="5568950" cy="2368550"/>
            <wp:effectExtent l="0" t="0" r="0" b="0"/>
            <wp:wrapSquare wrapText="bothSides"/>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568950" cy="2368550"/>
                    </a:xfrm>
                    <a:prstGeom prst="rect">
                      <a:avLst/>
                    </a:prstGeom>
                  </pic:spPr>
                </pic:pic>
              </a:graphicData>
            </a:graphic>
          </wp:anchor>
        </w:drawing>
      </w:r>
    </w:p>
    <w:p w14:paraId="1EBA982E" w14:textId="7DFF751E" w:rsidR="00A033D9" w:rsidRDefault="00A033D9">
      <w:pPr>
        <w:spacing w:line="259" w:lineRule="auto"/>
      </w:pPr>
      <w:r>
        <w:br w:type="page"/>
      </w:r>
      <w:r w:rsidR="00382992">
        <w:rPr>
          <w:noProof/>
        </w:rPr>
        <w:drawing>
          <wp:anchor distT="0" distB="0" distL="114300" distR="114300" simplePos="0" relativeHeight="251699200" behindDoc="0" locked="0" layoutInCell="1" allowOverlap="1" wp14:anchorId="7398AB37" wp14:editId="4D453367">
            <wp:simplePos x="0" y="0"/>
            <wp:positionH relativeFrom="column">
              <wp:posOffset>0</wp:posOffset>
            </wp:positionH>
            <wp:positionV relativeFrom="paragraph">
              <wp:posOffset>-283210</wp:posOffset>
            </wp:positionV>
            <wp:extent cx="5556250" cy="4584700"/>
            <wp:effectExtent l="0" t="0" r="6350" b="6350"/>
            <wp:wrapSquare wrapText="bothSides"/>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email&#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556250" cy="4584700"/>
                    </a:xfrm>
                    <a:prstGeom prst="rect">
                      <a:avLst/>
                    </a:prstGeom>
                  </pic:spPr>
                </pic:pic>
              </a:graphicData>
            </a:graphic>
          </wp:anchor>
        </w:drawing>
      </w:r>
    </w:p>
    <w:p w14:paraId="434BFBE2" w14:textId="6277FCB4" w:rsidR="00A033D9" w:rsidRDefault="00382992" w:rsidP="00A033D9">
      <w:pPr>
        <w:tabs>
          <w:tab w:val="left" w:pos="1720"/>
        </w:tabs>
      </w:pPr>
      <w:r>
        <w:rPr>
          <w:noProof/>
        </w:rPr>
        <w:lastRenderedPageBreak/>
        <w:drawing>
          <wp:anchor distT="0" distB="0" distL="114300" distR="114300" simplePos="0" relativeHeight="251701248" behindDoc="0" locked="0" layoutInCell="1" allowOverlap="1" wp14:anchorId="2564F760" wp14:editId="273DF0A7">
            <wp:simplePos x="0" y="0"/>
            <wp:positionH relativeFrom="column">
              <wp:posOffset>63500</wp:posOffset>
            </wp:positionH>
            <wp:positionV relativeFrom="paragraph">
              <wp:posOffset>146050</wp:posOffset>
            </wp:positionV>
            <wp:extent cx="5575300" cy="704850"/>
            <wp:effectExtent l="0" t="0" r="6350" b="0"/>
            <wp:wrapSquare wrapText="bothSides"/>
            <wp:docPr id="39" name="Picture 39"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 Teams&#10;&#10;Description automatically generated"/>
                    <pic:cNvPicPr/>
                  </pic:nvPicPr>
                  <pic:blipFill rotWithShape="1">
                    <a:blip r:embed="rId40">
                      <a:extLst>
                        <a:ext uri="{28A0092B-C50C-407E-A947-70E740481C1C}">
                          <a14:useLocalDpi xmlns:a14="http://schemas.microsoft.com/office/drawing/2010/main" val="0"/>
                        </a:ext>
                      </a:extLst>
                    </a:blip>
                    <a:srcRect t="71539"/>
                    <a:stretch/>
                  </pic:blipFill>
                  <pic:spPr bwMode="auto">
                    <a:xfrm>
                      <a:off x="0" y="0"/>
                      <a:ext cx="5575300" cy="704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702272" behindDoc="0" locked="0" layoutInCell="1" allowOverlap="1" wp14:anchorId="7A0809E5" wp14:editId="4D5DEC45">
            <wp:simplePos x="0" y="0"/>
            <wp:positionH relativeFrom="column">
              <wp:posOffset>63500</wp:posOffset>
            </wp:positionH>
            <wp:positionV relativeFrom="paragraph">
              <wp:posOffset>850900</wp:posOffset>
            </wp:positionV>
            <wp:extent cx="5581650" cy="1314450"/>
            <wp:effectExtent l="0" t="0" r="0" b="0"/>
            <wp:wrapSquare wrapText="bothSides"/>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581650" cy="1314450"/>
                    </a:xfrm>
                    <a:prstGeom prst="rect">
                      <a:avLst/>
                    </a:prstGeom>
                  </pic:spPr>
                </pic:pic>
              </a:graphicData>
            </a:graphic>
          </wp:anchor>
        </w:drawing>
      </w:r>
    </w:p>
    <w:p w14:paraId="4A71CF57" w14:textId="2533DA2D" w:rsidR="00A033D9" w:rsidRDefault="00A033D9">
      <w:pPr>
        <w:spacing w:line="259" w:lineRule="auto"/>
      </w:pPr>
      <w:r>
        <w:br w:type="page"/>
      </w:r>
    </w:p>
    <w:p w14:paraId="29133E37" w14:textId="13E6774E" w:rsidR="00A033D9" w:rsidRDefault="00382992" w:rsidP="00A033D9">
      <w:pPr>
        <w:tabs>
          <w:tab w:val="left" w:pos="1720"/>
        </w:tabs>
      </w:pPr>
      <w:r>
        <w:rPr>
          <w:noProof/>
        </w:rPr>
        <w:lastRenderedPageBreak/>
        <w:drawing>
          <wp:anchor distT="0" distB="0" distL="114300" distR="114300" simplePos="0" relativeHeight="251705344" behindDoc="1" locked="0" layoutInCell="1" allowOverlap="1" wp14:anchorId="6E39C28A" wp14:editId="61C07BA4">
            <wp:simplePos x="0" y="0"/>
            <wp:positionH relativeFrom="column">
              <wp:posOffset>-25400</wp:posOffset>
            </wp:positionH>
            <wp:positionV relativeFrom="paragraph">
              <wp:posOffset>6965950</wp:posOffset>
            </wp:positionV>
            <wp:extent cx="5581650" cy="1885950"/>
            <wp:effectExtent l="0" t="0" r="0" b="0"/>
            <wp:wrapNone/>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email&#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581650" cy="1885950"/>
                    </a:xfrm>
                    <a:prstGeom prst="rect">
                      <a:avLst/>
                    </a:prstGeom>
                  </pic:spPr>
                </pic:pic>
              </a:graphicData>
            </a:graphic>
          </wp:anchor>
        </w:drawing>
      </w:r>
      <w:r>
        <w:rPr>
          <w:noProof/>
        </w:rPr>
        <w:drawing>
          <wp:anchor distT="0" distB="0" distL="114300" distR="114300" simplePos="0" relativeHeight="251704320" behindDoc="0" locked="0" layoutInCell="1" allowOverlap="1" wp14:anchorId="081FA1A3" wp14:editId="34B4E8BA">
            <wp:simplePos x="0" y="0"/>
            <wp:positionH relativeFrom="column">
              <wp:posOffset>-31750</wp:posOffset>
            </wp:positionH>
            <wp:positionV relativeFrom="paragraph">
              <wp:posOffset>4591050</wp:posOffset>
            </wp:positionV>
            <wp:extent cx="5575300" cy="2387600"/>
            <wp:effectExtent l="0" t="0" r="6350" b="0"/>
            <wp:wrapSquare wrapText="bothSides"/>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575300" cy="2387600"/>
                    </a:xfrm>
                    <a:prstGeom prst="rect">
                      <a:avLst/>
                    </a:prstGeom>
                  </pic:spPr>
                </pic:pic>
              </a:graphicData>
            </a:graphic>
          </wp:anchor>
        </w:drawing>
      </w:r>
    </w:p>
    <w:p w14:paraId="368D99CD" w14:textId="08622974" w:rsidR="00A033D9" w:rsidRDefault="00A033D9">
      <w:pPr>
        <w:spacing w:line="259" w:lineRule="auto"/>
      </w:pPr>
      <w:r>
        <w:br w:type="page"/>
      </w:r>
      <w:r w:rsidR="00382992">
        <w:rPr>
          <w:noProof/>
        </w:rPr>
        <w:drawing>
          <wp:anchor distT="0" distB="0" distL="114300" distR="114300" simplePos="0" relativeHeight="251703296" behindDoc="0" locked="0" layoutInCell="1" allowOverlap="1" wp14:anchorId="4397C645" wp14:editId="5D800416">
            <wp:simplePos x="0" y="0"/>
            <wp:positionH relativeFrom="column">
              <wp:posOffset>0</wp:posOffset>
            </wp:positionH>
            <wp:positionV relativeFrom="paragraph">
              <wp:posOffset>-283210</wp:posOffset>
            </wp:positionV>
            <wp:extent cx="5543550" cy="4591050"/>
            <wp:effectExtent l="0" t="0" r="0" b="0"/>
            <wp:wrapSquare wrapText="bothSides"/>
            <wp:docPr id="41" name="Picture 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 email&#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543550" cy="4591050"/>
                    </a:xfrm>
                    <a:prstGeom prst="rect">
                      <a:avLst/>
                    </a:prstGeom>
                  </pic:spPr>
                </pic:pic>
              </a:graphicData>
            </a:graphic>
          </wp:anchor>
        </w:drawing>
      </w:r>
    </w:p>
    <w:p w14:paraId="35492661" w14:textId="542E2F79" w:rsidR="00382992" w:rsidRDefault="001852F6" w:rsidP="00A033D9">
      <w:pPr>
        <w:tabs>
          <w:tab w:val="left" w:pos="1720"/>
        </w:tabs>
      </w:pPr>
      <w:r>
        <w:rPr>
          <w:noProof/>
        </w:rPr>
        <w:lastRenderedPageBreak/>
        <w:drawing>
          <wp:anchor distT="0" distB="0" distL="114300" distR="114300" simplePos="0" relativeHeight="251706368" behindDoc="1" locked="0" layoutInCell="1" allowOverlap="1" wp14:anchorId="23664646" wp14:editId="53B69DFF">
            <wp:simplePos x="0" y="0"/>
            <wp:positionH relativeFrom="column">
              <wp:posOffset>57150</wp:posOffset>
            </wp:positionH>
            <wp:positionV relativeFrom="paragraph">
              <wp:posOffset>46990</wp:posOffset>
            </wp:positionV>
            <wp:extent cx="5731510" cy="4342765"/>
            <wp:effectExtent l="0" t="0" r="2540" b="635"/>
            <wp:wrapNone/>
            <wp:docPr id="44" name="Picture 4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graphical user interfac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4342765"/>
                    </a:xfrm>
                    <a:prstGeom prst="rect">
                      <a:avLst/>
                    </a:prstGeom>
                  </pic:spPr>
                </pic:pic>
              </a:graphicData>
            </a:graphic>
          </wp:anchor>
        </w:drawing>
      </w:r>
    </w:p>
    <w:p w14:paraId="4FDB2A74" w14:textId="0AE0122C" w:rsidR="00A033D9" w:rsidRPr="00A033D9" w:rsidRDefault="00A033D9" w:rsidP="00C37479">
      <w:pPr>
        <w:spacing w:line="259" w:lineRule="auto"/>
      </w:pPr>
    </w:p>
    <w:sectPr w:rsidR="00A033D9" w:rsidRPr="00A033D9" w:rsidSect="00D74507">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35238" w14:textId="77777777" w:rsidR="0046279D" w:rsidRDefault="0046279D" w:rsidP="00D74507">
      <w:pPr>
        <w:spacing w:after="0" w:line="240" w:lineRule="auto"/>
      </w:pPr>
      <w:r>
        <w:separator/>
      </w:r>
    </w:p>
  </w:endnote>
  <w:endnote w:type="continuationSeparator" w:id="0">
    <w:p w14:paraId="7E39A6AF" w14:textId="77777777" w:rsidR="0046279D" w:rsidRDefault="0046279D" w:rsidP="00D74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986978"/>
      <w:docPartObj>
        <w:docPartGallery w:val="Page Numbers (Bottom of Page)"/>
        <w:docPartUnique/>
      </w:docPartObj>
    </w:sdtPr>
    <w:sdtEndPr>
      <w:rPr>
        <w:noProof/>
      </w:rPr>
    </w:sdtEndPr>
    <w:sdtContent>
      <w:p w14:paraId="4070D885" w14:textId="64C2A46F" w:rsidR="00FD758B" w:rsidRDefault="00FD75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3FA73A" w14:textId="77777777" w:rsidR="00FD758B" w:rsidRDefault="00FD7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DF98B" w14:textId="77777777" w:rsidR="0046279D" w:rsidRDefault="0046279D" w:rsidP="00D74507">
      <w:pPr>
        <w:spacing w:after="0" w:line="240" w:lineRule="auto"/>
      </w:pPr>
      <w:r>
        <w:separator/>
      </w:r>
    </w:p>
  </w:footnote>
  <w:footnote w:type="continuationSeparator" w:id="0">
    <w:p w14:paraId="14A9C342" w14:textId="77777777" w:rsidR="0046279D" w:rsidRDefault="0046279D" w:rsidP="00D745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2381B" w14:textId="637FE8B7" w:rsidR="00D74507" w:rsidRDefault="00D74507">
    <w:pPr>
      <w:pStyle w:val="Header"/>
    </w:pPr>
  </w:p>
  <w:p w14:paraId="1BBE6F46" w14:textId="77777777" w:rsidR="00D74507" w:rsidRDefault="00D745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71BEC"/>
    <w:multiLevelType w:val="hybridMultilevel"/>
    <w:tmpl w:val="A5F674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BB06F74"/>
    <w:multiLevelType w:val="multilevel"/>
    <w:tmpl w:val="21A894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EE57803"/>
    <w:multiLevelType w:val="hybridMultilevel"/>
    <w:tmpl w:val="D0F84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F1A38"/>
    <w:multiLevelType w:val="hybridMultilevel"/>
    <w:tmpl w:val="1FA0B0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9D67266"/>
    <w:multiLevelType w:val="hybridMultilevel"/>
    <w:tmpl w:val="88A0E610"/>
    <w:lvl w:ilvl="0" w:tplc="D4E2884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263505"/>
    <w:multiLevelType w:val="multilevel"/>
    <w:tmpl w:val="575E38CE"/>
    <w:lvl w:ilvl="0">
      <w:start w:val="2"/>
      <w:numFmt w:val="decimal"/>
      <w:lvlText w:val="%1.0"/>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5"/>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3"/>
  </w:num>
  <w:num w:numId="6">
    <w:abstractNumId w:val="0"/>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74E"/>
    <w:rsid w:val="000117C1"/>
    <w:rsid w:val="00027633"/>
    <w:rsid w:val="00042517"/>
    <w:rsid w:val="000F653C"/>
    <w:rsid w:val="00122CAC"/>
    <w:rsid w:val="001852F6"/>
    <w:rsid w:val="001A32BC"/>
    <w:rsid w:val="001C009C"/>
    <w:rsid w:val="001E3D41"/>
    <w:rsid w:val="00241411"/>
    <w:rsid w:val="0027652D"/>
    <w:rsid w:val="002901F7"/>
    <w:rsid w:val="002C6738"/>
    <w:rsid w:val="002D3420"/>
    <w:rsid w:val="00303B59"/>
    <w:rsid w:val="003206E8"/>
    <w:rsid w:val="00382992"/>
    <w:rsid w:val="00387478"/>
    <w:rsid w:val="003A542B"/>
    <w:rsid w:val="003B1A30"/>
    <w:rsid w:val="003E36E8"/>
    <w:rsid w:val="003F1175"/>
    <w:rsid w:val="00461700"/>
    <w:rsid w:val="0046279D"/>
    <w:rsid w:val="00466A84"/>
    <w:rsid w:val="00470DDD"/>
    <w:rsid w:val="004D17B3"/>
    <w:rsid w:val="004F09B6"/>
    <w:rsid w:val="00502576"/>
    <w:rsid w:val="00525217"/>
    <w:rsid w:val="005F020B"/>
    <w:rsid w:val="005F41B3"/>
    <w:rsid w:val="0069163C"/>
    <w:rsid w:val="006D3D29"/>
    <w:rsid w:val="00702C57"/>
    <w:rsid w:val="00707698"/>
    <w:rsid w:val="00742747"/>
    <w:rsid w:val="00747F57"/>
    <w:rsid w:val="0075794D"/>
    <w:rsid w:val="007658C7"/>
    <w:rsid w:val="00771B97"/>
    <w:rsid w:val="007B235C"/>
    <w:rsid w:val="007C2EFC"/>
    <w:rsid w:val="007D7609"/>
    <w:rsid w:val="007F2136"/>
    <w:rsid w:val="007F4489"/>
    <w:rsid w:val="008069DF"/>
    <w:rsid w:val="008531A5"/>
    <w:rsid w:val="00885DAC"/>
    <w:rsid w:val="008908BF"/>
    <w:rsid w:val="009121CD"/>
    <w:rsid w:val="0092722F"/>
    <w:rsid w:val="009521EE"/>
    <w:rsid w:val="009A7D00"/>
    <w:rsid w:val="009C107E"/>
    <w:rsid w:val="009D0C00"/>
    <w:rsid w:val="009D60A6"/>
    <w:rsid w:val="009D774E"/>
    <w:rsid w:val="00A033D9"/>
    <w:rsid w:val="00A938EC"/>
    <w:rsid w:val="00AF0FF5"/>
    <w:rsid w:val="00B00D23"/>
    <w:rsid w:val="00B11A03"/>
    <w:rsid w:val="00B407C8"/>
    <w:rsid w:val="00B40C78"/>
    <w:rsid w:val="00B702A4"/>
    <w:rsid w:val="00BA5121"/>
    <w:rsid w:val="00BE6E72"/>
    <w:rsid w:val="00C22A28"/>
    <w:rsid w:val="00C334DD"/>
    <w:rsid w:val="00C37479"/>
    <w:rsid w:val="00C52350"/>
    <w:rsid w:val="00C741D3"/>
    <w:rsid w:val="00CA0C70"/>
    <w:rsid w:val="00CA1EB9"/>
    <w:rsid w:val="00CB08AB"/>
    <w:rsid w:val="00CC2F9E"/>
    <w:rsid w:val="00D31115"/>
    <w:rsid w:val="00D34282"/>
    <w:rsid w:val="00D47194"/>
    <w:rsid w:val="00D74507"/>
    <w:rsid w:val="00DE322E"/>
    <w:rsid w:val="00E5575A"/>
    <w:rsid w:val="00EA5458"/>
    <w:rsid w:val="00F0274F"/>
    <w:rsid w:val="00F5759F"/>
    <w:rsid w:val="00F64C56"/>
    <w:rsid w:val="00FC0E36"/>
    <w:rsid w:val="00FD7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77F769"/>
  <w15:chartTrackingRefBased/>
  <w15:docId w15:val="{CC343BE6-4234-48BF-8715-A46CD0D4E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74E"/>
    <w:pPr>
      <w:spacing w:line="256" w:lineRule="auto"/>
    </w:pPr>
  </w:style>
  <w:style w:type="paragraph" w:styleId="Heading1">
    <w:name w:val="heading 1"/>
    <w:basedOn w:val="Normal"/>
    <w:next w:val="Normal"/>
    <w:link w:val="Heading1Char"/>
    <w:uiPriority w:val="9"/>
    <w:qFormat/>
    <w:rsid w:val="003F11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1700"/>
    <w:pPr>
      <w:spacing w:after="0" w:line="240" w:lineRule="auto"/>
    </w:pPr>
  </w:style>
  <w:style w:type="character" w:customStyle="1" w:styleId="NoSpacingChar">
    <w:name w:val="No Spacing Char"/>
    <w:basedOn w:val="DefaultParagraphFont"/>
    <w:link w:val="NoSpacing"/>
    <w:uiPriority w:val="1"/>
    <w:rsid w:val="00461700"/>
  </w:style>
  <w:style w:type="paragraph" w:styleId="ListParagraph">
    <w:name w:val="List Paragraph"/>
    <w:basedOn w:val="Normal"/>
    <w:uiPriority w:val="34"/>
    <w:qFormat/>
    <w:rsid w:val="003A542B"/>
    <w:pPr>
      <w:ind w:left="720"/>
      <w:contextualSpacing/>
    </w:pPr>
  </w:style>
  <w:style w:type="paragraph" w:styleId="Header">
    <w:name w:val="header"/>
    <w:basedOn w:val="Normal"/>
    <w:link w:val="HeaderChar"/>
    <w:uiPriority w:val="99"/>
    <w:unhideWhenUsed/>
    <w:rsid w:val="00D74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507"/>
  </w:style>
  <w:style w:type="paragraph" w:styleId="Footer">
    <w:name w:val="footer"/>
    <w:basedOn w:val="Normal"/>
    <w:link w:val="FooterChar"/>
    <w:uiPriority w:val="99"/>
    <w:unhideWhenUsed/>
    <w:rsid w:val="00D74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507"/>
  </w:style>
  <w:style w:type="character" w:customStyle="1" w:styleId="Heading1Char">
    <w:name w:val="Heading 1 Char"/>
    <w:basedOn w:val="DefaultParagraphFont"/>
    <w:link w:val="Heading1"/>
    <w:uiPriority w:val="9"/>
    <w:rsid w:val="003F11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1175"/>
    <w:pPr>
      <w:spacing w:line="259" w:lineRule="auto"/>
      <w:outlineLvl w:val="9"/>
    </w:pPr>
    <w:rPr>
      <w:lang w:val="en-US"/>
    </w:rPr>
  </w:style>
  <w:style w:type="paragraph" w:styleId="TOC2">
    <w:name w:val="toc 2"/>
    <w:basedOn w:val="Normal"/>
    <w:next w:val="Normal"/>
    <w:autoRedefine/>
    <w:uiPriority w:val="39"/>
    <w:unhideWhenUsed/>
    <w:rsid w:val="003F1175"/>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3F1175"/>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3F1175"/>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01949">
      <w:bodyDiv w:val="1"/>
      <w:marLeft w:val="0"/>
      <w:marRight w:val="0"/>
      <w:marTop w:val="0"/>
      <w:marBottom w:val="0"/>
      <w:divBdr>
        <w:top w:val="none" w:sz="0" w:space="0" w:color="auto"/>
        <w:left w:val="none" w:sz="0" w:space="0" w:color="auto"/>
        <w:bottom w:val="none" w:sz="0" w:space="0" w:color="auto"/>
        <w:right w:val="none" w:sz="0" w:space="0" w:color="auto"/>
      </w:divBdr>
    </w:div>
    <w:div w:id="341207021">
      <w:bodyDiv w:val="1"/>
      <w:marLeft w:val="0"/>
      <w:marRight w:val="0"/>
      <w:marTop w:val="0"/>
      <w:marBottom w:val="0"/>
      <w:divBdr>
        <w:top w:val="none" w:sz="0" w:space="0" w:color="auto"/>
        <w:left w:val="none" w:sz="0" w:space="0" w:color="auto"/>
        <w:bottom w:val="none" w:sz="0" w:space="0" w:color="auto"/>
        <w:right w:val="none" w:sz="0" w:space="0" w:color="auto"/>
      </w:divBdr>
    </w:div>
    <w:div w:id="486170658">
      <w:bodyDiv w:val="1"/>
      <w:marLeft w:val="0"/>
      <w:marRight w:val="0"/>
      <w:marTop w:val="0"/>
      <w:marBottom w:val="0"/>
      <w:divBdr>
        <w:top w:val="none" w:sz="0" w:space="0" w:color="auto"/>
        <w:left w:val="none" w:sz="0" w:space="0" w:color="auto"/>
        <w:bottom w:val="none" w:sz="0" w:space="0" w:color="auto"/>
        <w:right w:val="none" w:sz="0" w:space="0" w:color="auto"/>
      </w:divBdr>
    </w:div>
    <w:div w:id="1006441980">
      <w:bodyDiv w:val="1"/>
      <w:marLeft w:val="0"/>
      <w:marRight w:val="0"/>
      <w:marTop w:val="0"/>
      <w:marBottom w:val="0"/>
      <w:divBdr>
        <w:top w:val="none" w:sz="0" w:space="0" w:color="auto"/>
        <w:left w:val="none" w:sz="0" w:space="0" w:color="auto"/>
        <w:bottom w:val="none" w:sz="0" w:space="0" w:color="auto"/>
        <w:right w:val="none" w:sz="0" w:space="0" w:color="auto"/>
      </w:divBdr>
    </w:div>
    <w:div w:id="1266579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image" Target="media/image18.JPG"/><Relationship Id="rId39" Type="http://schemas.openxmlformats.org/officeDocument/2006/relationships/image" Target="media/image31.JPG"/><Relationship Id="rId21" Type="http://schemas.openxmlformats.org/officeDocument/2006/relationships/image" Target="media/image13.JPG"/><Relationship Id="rId34" Type="http://schemas.openxmlformats.org/officeDocument/2006/relationships/image" Target="media/image26.JPG"/><Relationship Id="rId42" Type="http://schemas.openxmlformats.org/officeDocument/2006/relationships/image" Target="media/image34.JP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G"/><Relationship Id="rId29" Type="http://schemas.openxmlformats.org/officeDocument/2006/relationships/image" Target="media/image21.JPG"/><Relationship Id="rId11" Type="http://schemas.openxmlformats.org/officeDocument/2006/relationships/chart" Target="charts/chart1.xml"/><Relationship Id="rId24" Type="http://schemas.openxmlformats.org/officeDocument/2006/relationships/image" Target="media/image16.JPG"/><Relationship Id="rId32" Type="http://schemas.openxmlformats.org/officeDocument/2006/relationships/image" Target="media/image24.JPG"/><Relationship Id="rId37" Type="http://schemas.openxmlformats.org/officeDocument/2006/relationships/image" Target="media/image29.JPG"/><Relationship Id="rId40" Type="http://schemas.openxmlformats.org/officeDocument/2006/relationships/image" Target="media/image32.JPG"/><Relationship Id="rId45" Type="http://schemas.openxmlformats.org/officeDocument/2006/relationships/image" Target="media/image37.JPG"/><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JPG"/><Relationship Id="rId49"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1.JPG"/><Relationship Id="rId31" Type="http://schemas.openxmlformats.org/officeDocument/2006/relationships/image" Target="media/image23.JPG"/><Relationship Id="rId44" Type="http://schemas.openxmlformats.org/officeDocument/2006/relationships/image" Target="media/image36.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image" Target="media/image35.JPG"/><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image" Target="media/image17.JPG"/><Relationship Id="rId33" Type="http://schemas.openxmlformats.org/officeDocument/2006/relationships/image" Target="media/image25.JPG"/><Relationship Id="rId38" Type="http://schemas.openxmlformats.org/officeDocument/2006/relationships/image" Target="media/image30.JPG"/><Relationship Id="rId46" Type="http://schemas.openxmlformats.org/officeDocument/2006/relationships/header" Target="header1.xml"/><Relationship Id="rId20" Type="http://schemas.openxmlformats.org/officeDocument/2006/relationships/image" Target="media/image12.JPG"/><Relationship Id="rId41" Type="http://schemas.openxmlformats.org/officeDocument/2006/relationships/image" Target="media/image33.JP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100" b="0">
                <a:latin typeface="+mn-lt"/>
              </a:rPr>
              <a:t>Q3. What is the most common contributing factor to domestic abuse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Alcohol</c:v>
                </c:pt>
                <c:pt idx="1">
                  <c:v>Drugs</c:v>
                </c:pt>
                <c:pt idx="2">
                  <c:v>Alcohol and Drugs</c:v>
                </c:pt>
                <c:pt idx="3">
                  <c:v>Mental Health</c:v>
                </c:pt>
                <c:pt idx="4">
                  <c:v>All of the Above</c:v>
                </c:pt>
                <c:pt idx="5">
                  <c:v>Other</c:v>
                </c:pt>
              </c:strCache>
            </c:strRef>
          </c:cat>
          <c:val>
            <c:numRef>
              <c:f>Sheet1!$C$2:$H$2</c:f>
              <c:numCache>
                <c:formatCode>0.00%</c:formatCode>
                <c:ptCount val="6"/>
                <c:pt idx="0">
                  <c:v>0.1333</c:v>
                </c:pt>
                <c:pt idx="1">
                  <c:v>6.6699999999999995E-2</c:v>
                </c:pt>
                <c:pt idx="2" formatCode="0%">
                  <c:v>0.2</c:v>
                </c:pt>
                <c:pt idx="3">
                  <c:v>6.6699999999999995E-2</c:v>
                </c:pt>
                <c:pt idx="4">
                  <c:v>0.5333</c:v>
                </c:pt>
                <c:pt idx="5">
                  <c:v>0</c:v>
                </c:pt>
              </c:numCache>
            </c:numRef>
          </c:val>
          <c:extLst>
            <c:ext xmlns:c16="http://schemas.microsoft.com/office/drawing/2014/chart" uri="{C3380CC4-5D6E-409C-BE32-E72D297353CC}">
              <c16:uniqueId val="{00000000-590C-4D86-9CD8-A5AD60047B3B}"/>
            </c:ext>
          </c:extLst>
        </c:ser>
        <c:dLbls>
          <c:dLblPos val="outEnd"/>
          <c:showLegendKey val="0"/>
          <c:showVal val="1"/>
          <c:showCatName val="0"/>
          <c:showSerName val="0"/>
          <c:showPercent val="0"/>
          <c:showBubbleSize val="0"/>
        </c:dLbls>
        <c:gapWidth val="444"/>
        <c:overlap val="-90"/>
        <c:axId val="1748419631"/>
        <c:axId val="1748418799"/>
      </c:barChart>
      <c:catAx>
        <c:axId val="17484196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48418799"/>
        <c:crosses val="autoZero"/>
        <c:auto val="1"/>
        <c:lblAlgn val="ctr"/>
        <c:lblOffset val="100"/>
        <c:noMultiLvlLbl val="0"/>
      </c:catAx>
      <c:valAx>
        <c:axId val="1748418799"/>
        <c:scaling>
          <c:orientation val="minMax"/>
        </c:scaling>
        <c:delete val="1"/>
        <c:axPos val="l"/>
        <c:numFmt formatCode="0.00%" sourceLinked="1"/>
        <c:majorTickMark val="none"/>
        <c:minorTickMark val="none"/>
        <c:tickLblPos val="nextTo"/>
        <c:crossAx val="17484196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904156-286C-4437-BF92-8911BEF79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TotalTime>
  <Pages>55</Pages>
  <Words>9508</Words>
  <Characters>54202</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Lowry Payne (1251857)</dc:creator>
  <cp:keywords/>
  <dc:description/>
  <cp:lastModifiedBy>Alex Lowry Payne</cp:lastModifiedBy>
  <cp:revision>31</cp:revision>
  <dcterms:created xsi:type="dcterms:W3CDTF">2021-11-17T21:37:00Z</dcterms:created>
  <dcterms:modified xsi:type="dcterms:W3CDTF">2021-11-28T23:02:00Z</dcterms:modified>
</cp:coreProperties>
</file>