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C202431" w14:textId="43B366FC" w:rsidR="00CD4904" w:rsidRDefault="00981822" w:rsidP="00981822">
      <w:pPr>
        <w:pStyle w:val="Title"/>
      </w:pPr>
      <w:r>
        <w:t xml:space="preserve">            THE ROLE OF C</w:t>
      </w:r>
      <w:r w:rsidR="00AB4040">
        <w:t>.</w:t>
      </w:r>
      <w:r>
        <w:t>P</w:t>
      </w:r>
      <w:r w:rsidR="00AB4040">
        <w:t>.</w:t>
      </w:r>
      <w:r>
        <w:t>S</w:t>
      </w:r>
    </w:p>
    <w:p w14:paraId="6249C443" w14:textId="15555876" w:rsidR="00981822" w:rsidRDefault="00981822" w:rsidP="00981822"/>
    <w:p w14:paraId="7DDC9E20" w14:textId="5454DAEB" w:rsidR="006D4E5F" w:rsidRDefault="00CE498B" w:rsidP="00981822">
      <w:r>
        <w:t>The Prosecution of offence Act</w:t>
      </w:r>
      <w:r w:rsidR="007670D7">
        <w:t xml:space="preserve"> 1985 was </w:t>
      </w:r>
      <w:r w:rsidR="00DF7672">
        <w:t>enacted, after</w:t>
      </w:r>
      <w:r w:rsidR="0088688D">
        <w:t xml:space="preserve"> the </w:t>
      </w:r>
      <w:r w:rsidR="00C31CB7">
        <w:t>release</w:t>
      </w:r>
      <w:r w:rsidR="0088688D">
        <w:t xml:space="preserve"> of the White paper in 1983</w:t>
      </w:r>
      <w:r w:rsidR="00626053">
        <w:t>.</w:t>
      </w:r>
    </w:p>
    <w:p w14:paraId="22372CA5" w14:textId="73DD9FA9" w:rsidR="0058051D" w:rsidRDefault="00626053" w:rsidP="00981822">
      <w:r>
        <w:t xml:space="preserve">Following the </w:t>
      </w:r>
      <w:r w:rsidR="001537E2">
        <w:t>findings of the Royal Commission</w:t>
      </w:r>
      <w:r w:rsidR="00BD0833">
        <w:t xml:space="preserve"> Report</w:t>
      </w:r>
      <w:r w:rsidR="00216037">
        <w:t xml:space="preserve"> by Sir Cyril Philips</w:t>
      </w:r>
      <w:r w:rsidR="0039454D">
        <w:t xml:space="preserve"> [</w:t>
      </w:r>
      <w:r w:rsidR="001555A3">
        <w:t>RCCP</w:t>
      </w:r>
      <w:r w:rsidR="0058051D">
        <w:t>,</w:t>
      </w:r>
      <w:r w:rsidR="0039454D">
        <w:t>1981]</w:t>
      </w:r>
      <w:r w:rsidR="00751FAD">
        <w:t>.</w:t>
      </w:r>
    </w:p>
    <w:p w14:paraId="0E81845C" w14:textId="6683A3E8" w:rsidR="00356F0C" w:rsidRDefault="0039454D" w:rsidP="00981822">
      <w:r>
        <w:t xml:space="preserve"> </w:t>
      </w:r>
    </w:p>
    <w:p w14:paraId="69992C5F" w14:textId="3B05464A" w:rsidR="007E7037" w:rsidRDefault="00F149CD" w:rsidP="00981822">
      <w:r>
        <w:t xml:space="preserve">A unified and </w:t>
      </w:r>
      <w:r w:rsidR="00630091">
        <w:t>independent Prosecution Tea</w:t>
      </w:r>
      <w:r w:rsidR="00105B5F">
        <w:t xml:space="preserve">m, to be made responsible </w:t>
      </w:r>
      <w:r w:rsidR="0027197C">
        <w:t>for</w:t>
      </w:r>
      <w:r w:rsidR="00AA069B">
        <w:t xml:space="preserve"> all</w:t>
      </w:r>
      <w:r w:rsidR="0027197C">
        <w:t xml:space="preserve"> public prosecution in </w:t>
      </w:r>
    </w:p>
    <w:p w14:paraId="7097E4A8" w14:textId="77777777" w:rsidR="00315D1D" w:rsidRDefault="0027197C" w:rsidP="00981822">
      <w:r>
        <w:t>England and Wales</w:t>
      </w:r>
      <w:r w:rsidR="00AF2938">
        <w:t xml:space="preserve">, </w:t>
      </w:r>
      <w:r w:rsidR="00523C8C">
        <w:t>he also advise</w:t>
      </w:r>
      <w:r w:rsidR="00FB5EAE">
        <w:t xml:space="preserve">d the separation of </w:t>
      </w:r>
      <w:r w:rsidR="00DD6065">
        <w:t>the Investigation</w:t>
      </w:r>
      <w:r w:rsidR="00E82AEA">
        <w:t xml:space="preserve"> from the Prosecution</w:t>
      </w:r>
    </w:p>
    <w:p w14:paraId="2413D49F" w14:textId="76B50D7A" w:rsidR="003F08F3" w:rsidRDefault="007016DC" w:rsidP="00981822">
      <w:r>
        <w:t>P</w:t>
      </w:r>
      <w:r w:rsidR="00315D1D">
        <w:t>rocess</w:t>
      </w:r>
      <w:r>
        <w:t>es, with a new locally based</w:t>
      </w:r>
      <w:r w:rsidR="00757D0A">
        <w:t xml:space="preserve"> Prosecution Service</w:t>
      </w:r>
      <w:r w:rsidR="00E438F5">
        <w:t xml:space="preserve">. The Government of the day, only </w:t>
      </w:r>
    </w:p>
    <w:p w14:paraId="0D32CCA2" w14:textId="20202742" w:rsidR="00697888" w:rsidRDefault="00697888" w:rsidP="00981822">
      <w:r>
        <w:t xml:space="preserve">Implemented some parts of the </w:t>
      </w:r>
      <w:r w:rsidR="009902BF">
        <w:t xml:space="preserve">recommendation and </w:t>
      </w:r>
      <w:r w:rsidR="00370CE8">
        <w:t>opted for a national</w:t>
      </w:r>
      <w:r w:rsidR="000C1790">
        <w:t xml:space="preserve"> Prosecution Service</w:t>
      </w:r>
    </w:p>
    <w:p w14:paraId="5D33BD63" w14:textId="6F521962" w:rsidR="000C1790" w:rsidRDefault="000C1790" w:rsidP="00981822">
      <w:r>
        <w:t>Headed by</w:t>
      </w:r>
      <w:r w:rsidR="00AB4A51">
        <w:t xml:space="preserve"> the Direc</w:t>
      </w:r>
      <w:r w:rsidR="007E502B">
        <w:t>tor of Public Prosecution</w:t>
      </w:r>
      <w:r w:rsidR="0078358C">
        <w:t>s [DPP]</w:t>
      </w:r>
      <w:r w:rsidR="005C7C4F">
        <w:t xml:space="preserve"> under the </w:t>
      </w:r>
      <w:r w:rsidR="003F23B7">
        <w:t xml:space="preserve">superintendence of the </w:t>
      </w:r>
      <w:proofErr w:type="gramStart"/>
      <w:r w:rsidR="00071C2B">
        <w:t>Attorney</w:t>
      </w:r>
      <w:proofErr w:type="gramEnd"/>
    </w:p>
    <w:p w14:paraId="0A877C20" w14:textId="40206301" w:rsidR="00F3625F" w:rsidRDefault="00F3625F" w:rsidP="00981822">
      <w:r>
        <w:t xml:space="preserve">General, </w:t>
      </w:r>
      <w:r w:rsidR="00CC49D0">
        <w:t xml:space="preserve">which was not accountable </w:t>
      </w:r>
      <w:r w:rsidR="000A3539">
        <w:t>locally, contrary</w:t>
      </w:r>
      <w:r w:rsidR="008D14B7">
        <w:t xml:space="preserve"> to </w:t>
      </w:r>
      <w:r w:rsidR="00966600">
        <w:t xml:space="preserve">Sir Philips </w:t>
      </w:r>
      <w:r w:rsidR="00045385">
        <w:t>recommendation</w:t>
      </w:r>
      <w:r w:rsidR="00071C2B">
        <w:t xml:space="preserve"> [</w:t>
      </w:r>
      <w:r w:rsidR="00220CD9">
        <w:t>RCCP,1981]</w:t>
      </w:r>
    </w:p>
    <w:p w14:paraId="24A472FB" w14:textId="602BE968" w:rsidR="00777AE2" w:rsidRDefault="00493D94" w:rsidP="00981822">
      <w:sdt>
        <w:sdtPr>
          <w:id w:val="-1433502183"/>
          <w:citation/>
        </w:sdtPr>
        <w:sdtEndPr/>
        <w:sdtContent>
          <w:r w:rsidR="000C2AA4">
            <w:fldChar w:fldCharType="begin"/>
          </w:r>
          <w:r w:rsidR="000C2AA4">
            <w:instrText xml:space="preserve"> CITATION Ada07 \l 2057 </w:instrText>
          </w:r>
          <w:r w:rsidR="000C2AA4">
            <w:fldChar w:fldCharType="separate"/>
          </w:r>
          <w:r w:rsidR="000C2AA4" w:rsidRPr="000C2AA4">
            <w:rPr>
              <w:noProof/>
            </w:rPr>
            <w:t>(Adams CBE, 2007)</w:t>
          </w:r>
          <w:r w:rsidR="000C2AA4">
            <w:fldChar w:fldCharType="end"/>
          </w:r>
        </w:sdtContent>
      </w:sdt>
      <w:r w:rsidR="00BD4DEB">
        <w:t xml:space="preserve"> the merger of the DPP and </w:t>
      </w:r>
      <w:r w:rsidR="00B2047E">
        <w:t>th</w:t>
      </w:r>
      <w:r w:rsidR="007845B2">
        <w:t xml:space="preserve">e existing Police </w:t>
      </w:r>
      <w:r w:rsidR="00A3667E">
        <w:t>Prosecutions</w:t>
      </w:r>
      <w:r w:rsidR="007845B2">
        <w:t xml:space="preserve"> department</w:t>
      </w:r>
    </w:p>
    <w:p w14:paraId="6B462DF6" w14:textId="3BC9FDCD" w:rsidR="001619C0" w:rsidRDefault="001619C0" w:rsidP="00981822">
      <w:r>
        <w:t xml:space="preserve">Became </w:t>
      </w:r>
      <w:r w:rsidR="00AD2074">
        <w:t>the CPS [Crown Prosecution Service</w:t>
      </w:r>
      <w:proofErr w:type="gramStart"/>
      <w:r w:rsidR="00AD2074">
        <w:t>]</w:t>
      </w:r>
      <w:r w:rsidR="00994F1D">
        <w:t xml:space="preserve"> </w:t>
      </w:r>
      <w:r w:rsidR="00196409">
        <w:t>.</w:t>
      </w:r>
      <w:proofErr w:type="gramEnd"/>
    </w:p>
    <w:p w14:paraId="02339796" w14:textId="6A186AE6" w:rsidR="0085493A" w:rsidRDefault="0085493A" w:rsidP="00981822"/>
    <w:p w14:paraId="0B1A2154" w14:textId="10D3BB00" w:rsidR="00FB6038" w:rsidRDefault="003B63F5" w:rsidP="00981822">
      <w:r>
        <w:t>This concept of Independent unified Prosecuting body</w:t>
      </w:r>
      <w:r w:rsidR="00F54417">
        <w:t xml:space="preserve"> was embodied in the Prosecution of offences act </w:t>
      </w:r>
      <w:r w:rsidR="00B843BC">
        <w:t>1985.</w:t>
      </w:r>
    </w:p>
    <w:p w14:paraId="25868B96" w14:textId="723E53F5" w:rsidR="005763D3" w:rsidRDefault="00B843BC" w:rsidP="00981822">
      <w:r>
        <w:t>The Crow</w:t>
      </w:r>
      <w:r w:rsidR="00CD5BA5">
        <w:t xml:space="preserve">n </w:t>
      </w:r>
      <w:r>
        <w:t xml:space="preserve">Prosecution Service started </w:t>
      </w:r>
      <w:r w:rsidR="002E064E">
        <w:t>to operate</w:t>
      </w:r>
      <w:r w:rsidR="00DF6E7C">
        <w:t xml:space="preserve"> </w:t>
      </w:r>
      <w:r w:rsidR="002E064E">
        <w:t>in1986,</w:t>
      </w:r>
      <w:r w:rsidR="00FF1559">
        <w:t xml:space="preserve"> </w:t>
      </w:r>
      <w:r w:rsidR="00E52665">
        <w:t xml:space="preserve">under </w:t>
      </w:r>
      <w:r w:rsidR="00221684">
        <w:t>the direction of</w:t>
      </w:r>
      <w:r w:rsidR="003006F4">
        <w:t xml:space="preserve"> the Director of </w:t>
      </w:r>
      <w:r w:rsidR="006774B1">
        <w:t>Public</w:t>
      </w:r>
      <w:r w:rsidR="00EF2A41">
        <w:t xml:space="preserve"> Prosecutions</w:t>
      </w:r>
      <w:r w:rsidR="003E4D8C">
        <w:t>.</w:t>
      </w:r>
      <w:r w:rsidR="00F55059">
        <w:t xml:space="preserve"> </w:t>
      </w:r>
    </w:p>
    <w:p w14:paraId="24445600" w14:textId="4F662792" w:rsidR="00E745A5" w:rsidRPr="002C6A3F" w:rsidRDefault="00E745A5" w:rsidP="00981822">
      <w:pPr>
        <w:rPr>
          <w:sz w:val="28"/>
          <w:szCs w:val="28"/>
        </w:rPr>
      </w:pPr>
      <w:r w:rsidRPr="002C6A3F">
        <w:rPr>
          <w:sz w:val="28"/>
          <w:szCs w:val="28"/>
        </w:rPr>
        <w:t>Background</w:t>
      </w:r>
      <w:r w:rsidR="002C6A3F" w:rsidRPr="002C6A3F">
        <w:rPr>
          <w:sz w:val="28"/>
          <w:szCs w:val="28"/>
        </w:rPr>
        <w:t>:</w:t>
      </w:r>
    </w:p>
    <w:p w14:paraId="70CD286F" w14:textId="23D517A5" w:rsidR="004544FA" w:rsidRDefault="004544FA" w:rsidP="00981822">
      <w:r>
        <w:t>Pri</w:t>
      </w:r>
      <w:r w:rsidR="008A0859">
        <w:t>or to the new</w:t>
      </w:r>
      <w:r w:rsidR="008A058F">
        <w:t>ly created</w:t>
      </w:r>
      <w:r w:rsidR="008A0859">
        <w:t xml:space="preserve"> C</w:t>
      </w:r>
      <w:r w:rsidR="00823AFC">
        <w:t>rown Prosecution Service</w:t>
      </w:r>
      <w:r w:rsidR="00112A5E">
        <w:t xml:space="preserve">, Police Forces in </w:t>
      </w:r>
      <w:r w:rsidR="005E11AC">
        <w:t>England,</w:t>
      </w:r>
      <w:r w:rsidR="00112A5E">
        <w:t xml:space="preserve"> and Wales</w:t>
      </w:r>
      <w:r w:rsidR="00FA5758">
        <w:t xml:space="preserve"> </w:t>
      </w:r>
      <w:proofErr w:type="gramStart"/>
      <w:r w:rsidR="00FA5758">
        <w:t>conducted</w:t>
      </w:r>
      <w:proofErr w:type="gramEnd"/>
    </w:p>
    <w:p w14:paraId="5F3DD7E9" w14:textId="6548982C" w:rsidR="00D07016" w:rsidRDefault="003C6FA0" w:rsidP="00981822">
      <w:r>
        <w:t>many</w:t>
      </w:r>
      <w:r w:rsidR="008E4A13">
        <w:t xml:space="preserve"> of their own Prosecution</w:t>
      </w:r>
      <w:r w:rsidR="0092430B">
        <w:t xml:space="preserve">, </w:t>
      </w:r>
      <w:r w:rsidR="00C37482">
        <w:t>instructing private practice Solicitor</w:t>
      </w:r>
      <w:r w:rsidR="001F63FC">
        <w:t>s</w:t>
      </w:r>
      <w:r w:rsidR="00CD77D8">
        <w:t xml:space="preserve"> or using County</w:t>
      </w:r>
      <w:r w:rsidR="00F426CB">
        <w:t xml:space="preserve"> Prosecution </w:t>
      </w:r>
      <w:r w:rsidR="0037479C">
        <w:t>Solicitors</w:t>
      </w:r>
      <w:r w:rsidR="005F21CF">
        <w:t xml:space="preserve"> where </w:t>
      </w:r>
      <w:r w:rsidR="001B5E2C">
        <w:t>those existed.</w:t>
      </w:r>
      <w:r w:rsidR="00051E02">
        <w:t xml:space="preserve"> The </w:t>
      </w:r>
      <w:r w:rsidR="00E8688B">
        <w:t>Direc</w:t>
      </w:r>
      <w:r w:rsidR="00831C7F">
        <w:t>tor of Public Prosecution</w:t>
      </w:r>
      <w:r w:rsidR="002811D2">
        <w:t xml:space="preserve"> [D.P.P] only dealt with </w:t>
      </w:r>
      <w:r w:rsidR="00EA1BA4">
        <w:t>small numbers of important cases</w:t>
      </w:r>
      <w:r w:rsidR="0078375D">
        <w:t>.</w:t>
      </w:r>
      <w:sdt>
        <w:sdtPr>
          <w:id w:val="1869643721"/>
          <w:citation/>
        </w:sdtPr>
        <w:sdtEndPr/>
        <w:sdtContent>
          <w:r w:rsidR="00340EEB">
            <w:fldChar w:fldCharType="begin"/>
          </w:r>
          <w:r w:rsidR="00340EEB">
            <w:instrText xml:space="preserve"> CITATION Ada07 \l 2057 </w:instrText>
          </w:r>
          <w:r w:rsidR="00340EEB">
            <w:fldChar w:fldCharType="separate"/>
          </w:r>
          <w:r w:rsidR="00340EEB">
            <w:rPr>
              <w:noProof/>
            </w:rPr>
            <w:t xml:space="preserve"> </w:t>
          </w:r>
          <w:r w:rsidR="00340EEB" w:rsidRPr="00340EEB">
            <w:rPr>
              <w:noProof/>
            </w:rPr>
            <w:t>(Adams CBE, 2007)</w:t>
          </w:r>
          <w:r w:rsidR="00340EEB">
            <w:fldChar w:fldCharType="end"/>
          </w:r>
        </w:sdtContent>
      </w:sdt>
      <w:r w:rsidR="00D07016">
        <w:t>.</w:t>
      </w:r>
    </w:p>
    <w:p w14:paraId="4E32C5D0" w14:textId="080444DC" w:rsidR="001C5A06" w:rsidRDefault="00A47D8D" w:rsidP="00981822">
      <w:r>
        <w:t xml:space="preserve">Although the Crown Prosecution </w:t>
      </w:r>
      <w:r w:rsidR="00ED4208">
        <w:t xml:space="preserve">Service, </w:t>
      </w:r>
      <w:r w:rsidR="00A07394">
        <w:t>prosecute</w:t>
      </w:r>
      <w:r w:rsidR="00EC1660">
        <w:t xml:space="preserve"> majority of the Criminal cases</w:t>
      </w:r>
      <w:r w:rsidR="00FC2DF3">
        <w:t xml:space="preserve">, there are </w:t>
      </w:r>
      <w:r w:rsidR="0091362F">
        <w:t>police -led prosecution cases</w:t>
      </w:r>
      <w:r w:rsidR="00F70830">
        <w:t xml:space="preserve"> for “</w:t>
      </w:r>
      <w:r w:rsidR="001D4B65">
        <w:t>specified proceedings</w:t>
      </w:r>
      <w:r w:rsidR="00241CE5">
        <w:t>”</w:t>
      </w:r>
      <w:r w:rsidR="00CB577E">
        <w:t xml:space="preserve"> where defendant pleads </w:t>
      </w:r>
      <w:r w:rsidR="00A8562C">
        <w:t>guilty, mainly summery only offences.</w:t>
      </w:r>
    </w:p>
    <w:p w14:paraId="37E1D8B6" w14:textId="6F93BEEE" w:rsidR="00A0705A" w:rsidRDefault="002A3168" w:rsidP="00981822">
      <w:r>
        <w:t>The Prosecutor</w:t>
      </w:r>
      <w:r w:rsidR="00773087">
        <w:t xml:space="preserve"> must follow the </w:t>
      </w:r>
      <w:r w:rsidR="00D86E9E">
        <w:t xml:space="preserve">fundamental </w:t>
      </w:r>
      <w:r w:rsidR="004F5924">
        <w:t>principles</w:t>
      </w:r>
      <w:r w:rsidR="00D67968">
        <w:t xml:space="preserve"> the C.P.S codes</w:t>
      </w:r>
      <w:r w:rsidR="00FF739E">
        <w:t xml:space="preserve"> </w:t>
      </w:r>
      <w:r w:rsidR="002C4F62">
        <w:t>which is the main foundation</w:t>
      </w:r>
      <w:r w:rsidR="00A0705A">
        <w:t>.</w:t>
      </w:r>
    </w:p>
    <w:p w14:paraId="1536C7ED" w14:textId="6CEB0263" w:rsidR="00B973CA" w:rsidRDefault="00B973CA" w:rsidP="00981822">
      <w:r>
        <w:t xml:space="preserve">Prosecutor must </w:t>
      </w:r>
      <w:r w:rsidR="0070051E">
        <w:t xml:space="preserve">be </w:t>
      </w:r>
      <w:r w:rsidR="00EB2A16">
        <w:t>fair</w:t>
      </w:r>
      <w:r w:rsidR="0070051E">
        <w:t xml:space="preserve">, </w:t>
      </w:r>
      <w:r w:rsidR="007B7FD0">
        <w:t>objective,</w:t>
      </w:r>
      <w:r w:rsidR="0070051E">
        <w:t xml:space="preserve"> </w:t>
      </w:r>
      <w:r w:rsidR="00A226E2">
        <w:t xml:space="preserve">and Independent when deciding </w:t>
      </w:r>
      <w:r w:rsidR="005B0B9C">
        <w:t xml:space="preserve">whether to prosecute a </w:t>
      </w:r>
    </w:p>
    <w:p w14:paraId="476E33C1" w14:textId="29A1B412" w:rsidR="007858E7" w:rsidRDefault="005B0B9C" w:rsidP="00981822">
      <w:r>
        <w:t>Criminal case</w:t>
      </w:r>
      <w:r w:rsidR="00375FC3">
        <w:t xml:space="preserve">. </w:t>
      </w:r>
      <w:r w:rsidR="00571A60">
        <w:t xml:space="preserve">C.P.S must follow the </w:t>
      </w:r>
      <w:r w:rsidR="00650F77">
        <w:t xml:space="preserve">Code for Crown </w:t>
      </w:r>
      <w:r w:rsidR="00DD61D6">
        <w:t>Prosecution, [</w:t>
      </w:r>
      <w:r w:rsidR="007A7D43">
        <w:t>a]</w:t>
      </w:r>
      <w:r w:rsidR="0074639C">
        <w:t xml:space="preserve"> </w:t>
      </w:r>
      <w:r w:rsidR="0055327D">
        <w:t xml:space="preserve">must be satisfied that </w:t>
      </w:r>
      <w:r w:rsidR="009E7834">
        <w:t>there.</w:t>
      </w:r>
    </w:p>
    <w:p w14:paraId="343C8975" w14:textId="3B85EF08" w:rsidR="005E0003" w:rsidRDefault="007858E7" w:rsidP="00981822">
      <w:r>
        <w:t xml:space="preserve">Is </w:t>
      </w:r>
      <w:r w:rsidR="00F302A1">
        <w:t xml:space="preserve">sufficient evidence </w:t>
      </w:r>
      <w:r w:rsidR="002F33CE">
        <w:t>to provide realistic pros</w:t>
      </w:r>
      <w:r w:rsidR="008124D6">
        <w:t xml:space="preserve">pect of conviction and </w:t>
      </w:r>
      <w:r w:rsidR="007A7D43">
        <w:t>[b</w:t>
      </w:r>
      <w:r w:rsidR="00DD61D6">
        <w:t>] that</w:t>
      </w:r>
      <w:r w:rsidR="008124D6">
        <w:t xml:space="preserve"> it’s in public </w:t>
      </w:r>
      <w:r w:rsidR="00673CDE">
        <w:t>interest.</w:t>
      </w:r>
    </w:p>
    <w:p w14:paraId="4278BC16" w14:textId="55B0A27D" w:rsidR="005E0003" w:rsidRDefault="005E0003" w:rsidP="00981822">
      <w:r>
        <w:t>The Crown Prosecutor are</w:t>
      </w:r>
      <w:r w:rsidR="00015EB0">
        <w:t xml:space="preserve"> qualified solicitor and </w:t>
      </w:r>
      <w:r w:rsidR="00124D27">
        <w:t xml:space="preserve">barrister’s who work </w:t>
      </w:r>
      <w:r w:rsidR="00E5654C">
        <w:t>for the C</w:t>
      </w:r>
      <w:r w:rsidR="00D86E9E">
        <w:t>rown Prosecution</w:t>
      </w:r>
    </w:p>
    <w:p w14:paraId="363296AD" w14:textId="338609C4" w:rsidR="00D86E9E" w:rsidRDefault="00D86E9E" w:rsidP="00981822">
      <w:r>
        <w:t>Service.</w:t>
      </w:r>
    </w:p>
    <w:p w14:paraId="2FAD466B" w14:textId="7A292FF0" w:rsidR="006619FF" w:rsidRDefault="00D86E9E" w:rsidP="006619FF">
      <w:r>
        <w:lastRenderedPageBreak/>
        <w:t>The Crown Prosecution Service plays a vital role in the heart of Criminal Justice System</w:t>
      </w:r>
      <w:r w:rsidR="0091647E">
        <w:t xml:space="preserve"> and the </w:t>
      </w:r>
    </w:p>
    <w:p w14:paraId="22B83A2A" w14:textId="0F9777B7" w:rsidR="0091647E" w:rsidRDefault="0091647E" w:rsidP="006619FF">
      <w:r>
        <w:t xml:space="preserve">Safeguarding </w:t>
      </w:r>
      <w:r w:rsidR="00CF3B8B">
        <w:t>of our</w:t>
      </w:r>
      <w:r w:rsidR="00DE38E6">
        <w:t xml:space="preserve"> </w:t>
      </w:r>
      <w:r w:rsidR="00EA2618">
        <w:t xml:space="preserve">democratic </w:t>
      </w:r>
      <w:r>
        <w:t>society as whole.</w:t>
      </w:r>
      <w:r w:rsidR="00357BD8">
        <w:t xml:space="preserve"> </w:t>
      </w:r>
    </w:p>
    <w:p w14:paraId="5BC23D0F" w14:textId="08AED012" w:rsidR="0091647E" w:rsidRDefault="0091647E" w:rsidP="006619FF">
      <w:r>
        <w:t xml:space="preserve">In 2009 Crown Prosecution Service published a statement of </w:t>
      </w:r>
      <w:r w:rsidR="00213527">
        <w:t>Ethical</w:t>
      </w:r>
      <w:r>
        <w:t xml:space="preserve"> </w:t>
      </w:r>
      <w:r w:rsidR="00213527">
        <w:t>Principles</w:t>
      </w:r>
      <w:r>
        <w:t xml:space="preserve"> for Public Prosecutor</w:t>
      </w:r>
    </w:p>
    <w:p w14:paraId="0341E1FC" w14:textId="50C78C26" w:rsidR="0091647E" w:rsidRDefault="0091647E" w:rsidP="0091647E">
      <w:pPr>
        <w:pStyle w:val="ListParagraph"/>
        <w:numPr>
          <w:ilvl w:val="0"/>
          <w:numId w:val="2"/>
        </w:numPr>
      </w:pPr>
      <w:r>
        <w:t>Act in accordance with the law ion England and Wales in a way that is compatible with the</w:t>
      </w:r>
    </w:p>
    <w:p w14:paraId="64399A5D" w14:textId="5002F1E8" w:rsidR="0091647E" w:rsidRDefault="0091647E" w:rsidP="0091647E">
      <w:pPr>
        <w:pStyle w:val="ListParagraph"/>
      </w:pPr>
      <w:r>
        <w:t>Human Right Act 1998.</w:t>
      </w:r>
    </w:p>
    <w:p w14:paraId="7174CB2A" w14:textId="47412E4F" w:rsidR="0091647E" w:rsidRDefault="0091647E" w:rsidP="0091647E">
      <w:pPr>
        <w:pStyle w:val="ListParagraph"/>
        <w:numPr>
          <w:ilvl w:val="0"/>
          <w:numId w:val="2"/>
        </w:numPr>
      </w:pPr>
      <w:r>
        <w:t xml:space="preserve">Prepare and conduct cases in accordance with the </w:t>
      </w:r>
      <w:r w:rsidR="00213527">
        <w:t>C</w:t>
      </w:r>
      <w:r>
        <w:t xml:space="preserve">riminal </w:t>
      </w:r>
      <w:r w:rsidR="00213527">
        <w:t>P</w:t>
      </w:r>
      <w:r>
        <w:t>ro</w:t>
      </w:r>
      <w:r w:rsidR="00213527">
        <w:t>cedure Rules.</w:t>
      </w:r>
    </w:p>
    <w:p w14:paraId="7DFE0917" w14:textId="6578B25E" w:rsidR="00213527" w:rsidRDefault="00213527" w:rsidP="0091647E">
      <w:pPr>
        <w:pStyle w:val="ListParagraph"/>
        <w:numPr>
          <w:ilvl w:val="0"/>
          <w:numId w:val="2"/>
        </w:numPr>
      </w:pPr>
      <w:r>
        <w:t>At all times abide by the Code for Crown Prosecutors.</w:t>
      </w:r>
    </w:p>
    <w:p w14:paraId="7B145A00" w14:textId="74C7F2F4" w:rsidR="00213527" w:rsidRDefault="00213527" w:rsidP="0091647E">
      <w:pPr>
        <w:pStyle w:val="ListParagraph"/>
        <w:numPr>
          <w:ilvl w:val="0"/>
          <w:numId w:val="2"/>
        </w:numPr>
      </w:pPr>
      <w:r>
        <w:t>And uphold the Code of Conduct set by Professional regulators including the Solicitor Regulation Authority.</w:t>
      </w:r>
    </w:p>
    <w:p w14:paraId="73CA7440" w14:textId="2CCDC68B" w:rsidR="00DA0C2B" w:rsidRDefault="00503E4B" w:rsidP="00F26C78">
      <w:pPr>
        <w:ind w:left="360"/>
      </w:pPr>
      <w:r>
        <w:t>A</w:t>
      </w:r>
      <w:r w:rsidR="00EB47DB">
        <w:t>n</w:t>
      </w:r>
      <w:r>
        <w:t xml:space="preserve"> important part of C.P.S duty is </w:t>
      </w:r>
      <w:r w:rsidR="00375D66">
        <w:t xml:space="preserve">to ensure that </w:t>
      </w:r>
      <w:r w:rsidR="00DA0C2B">
        <w:t>Evidence, which</w:t>
      </w:r>
      <w:r w:rsidR="00627AC0">
        <w:t xml:space="preserve"> may </w:t>
      </w:r>
      <w:r w:rsidR="00B262C4">
        <w:t>be favourable to</w:t>
      </w:r>
      <w:r w:rsidR="00627AC0">
        <w:t xml:space="preserve"> </w:t>
      </w:r>
      <w:r w:rsidR="00DA0C2B">
        <w:t xml:space="preserve">the </w:t>
      </w:r>
      <w:r w:rsidR="000064C3">
        <w:t>defendant,</w:t>
      </w:r>
      <w:r w:rsidR="00F82593">
        <w:t xml:space="preserve"> or which may </w:t>
      </w:r>
      <w:r w:rsidR="00336329">
        <w:t>undermine the prosecution case</w:t>
      </w:r>
      <w:r w:rsidR="00623684">
        <w:t xml:space="preserve">, the disclosure process should take place as soon as </w:t>
      </w:r>
      <w:r w:rsidR="00E14C91">
        <w:t>reasonably practi</w:t>
      </w:r>
      <w:r w:rsidR="0079169C">
        <w:t xml:space="preserve">cable </w:t>
      </w:r>
      <w:r w:rsidR="0053563F">
        <w:t xml:space="preserve">in accordance </w:t>
      </w:r>
      <w:r w:rsidR="0079169C">
        <w:t>with the law.</w:t>
      </w:r>
    </w:p>
    <w:p w14:paraId="31726208" w14:textId="313BDB21" w:rsidR="00213527" w:rsidRDefault="00213527" w:rsidP="00213527">
      <w:pPr>
        <w:ind w:left="360"/>
      </w:pPr>
      <w:r w:rsidRPr="00213527">
        <w:t xml:space="preserve">This statement sets out the professional conduct requirements </w:t>
      </w:r>
      <w:r w:rsidR="00C477A6">
        <w:t xml:space="preserve">which is </w:t>
      </w:r>
      <w:r w:rsidRPr="00213527">
        <w:t>expected of public prosecutors</w:t>
      </w:r>
      <w:r>
        <w:t>,</w:t>
      </w:r>
      <w:r w:rsidRPr="00213527">
        <w:t xml:space="preserve"> this includes the requirement for a prosecutor to be independent fair and impartial this should remind all the public prosecutor of their duties to the court</w:t>
      </w:r>
      <w:r>
        <w:t>,</w:t>
      </w:r>
      <w:r w:rsidRPr="00213527">
        <w:t xml:space="preserve"> </w:t>
      </w:r>
      <w:r w:rsidR="00E94267" w:rsidRPr="00213527">
        <w:t>to</w:t>
      </w:r>
      <w:r w:rsidRPr="00213527">
        <w:t xml:space="preserve"> act with independence and </w:t>
      </w:r>
      <w:r>
        <w:t>in the interests of justice.</w:t>
      </w:r>
      <w:sdt>
        <w:sdtPr>
          <w:id w:val="1586412514"/>
          <w:citation/>
        </w:sdtPr>
        <w:sdtEndPr/>
        <w:sdtContent>
          <w:r w:rsidR="003C269D">
            <w:fldChar w:fldCharType="begin"/>
          </w:r>
          <w:r w:rsidR="00136D74">
            <w:instrText xml:space="preserve">CITATION Han21 \p 137 \l 2057 </w:instrText>
          </w:r>
          <w:r w:rsidR="003C269D">
            <w:fldChar w:fldCharType="separate"/>
          </w:r>
          <w:r w:rsidR="00136D74">
            <w:rPr>
              <w:noProof/>
            </w:rPr>
            <w:t xml:space="preserve"> </w:t>
          </w:r>
          <w:r w:rsidR="00136D74" w:rsidRPr="00136D74">
            <w:rPr>
              <w:noProof/>
            </w:rPr>
            <w:t>(Hannibal &amp; Mountford, 2021, p. 137)</w:t>
          </w:r>
          <w:r w:rsidR="003C269D">
            <w:fldChar w:fldCharType="end"/>
          </w:r>
        </w:sdtContent>
      </w:sdt>
    </w:p>
    <w:p w14:paraId="6CAE0F3E" w14:textId="0D3016E5" w:rsidR="00940FD8" w:rsidRPr="003304EB" w:rsidRDefault="00BF299F" w:rsidP="00213527">
      <w:pPr>
        <w:ind w:left="360"/>
        <w:rPr>
          <w:sz w:val="28"/>
          <w:szCs w:val="28"/>
        </w:rPr>
      </w:pPr>
      <w:r w:rsidRPr="003304EB">
        <w:rPr>
          <w:sz w:val="28"/>
          <w:szCs w:val="28"/>
        </w:rPr>
        <w:t>Charging Decision</w:t>
      </w:r>
      <w:r w:rsidR="00833EDC" w:rsidRPr="003304EB">
        <w:rPr>
          <w:sz w:val="28"/>
          <w:szCs w:val="28"/>
        </w:rPr>
        <w:t>:</w:t>
      </w:r>
    </w:p>
    <w:p w14:paraId="55D103D7" w14:textId="220A2FB4" w:rsidR="00190648" w:rsidRDefault="00BE1DA0" w:rsidP="00BB6A8D">
      <w:pPr>
        <w:ind w:left="360"/>
      </w:pPr>
      <w:r>
        <w:t>It</w:t>
      </w:r>
      <w:r w:rsidR="00DB2BFA">
        <w:t xml:space="preserve"> is </w:t>
      </w:r>
      <w:r w:rsidR="00434A63">
        <w:t>always the duty</w:t>
      </w:r>
      <w:r w:rsidR="000D027B">
        <w:t xml:space="preserve"> of the </w:t>
      </w:r>
      <w:r w:rsidR="006B6C42">
        <w:t>Crown Prosecutor</w:t>
      </w:r>
      <w:r w:rsidR="00F25AC7">
        <w:t>,</w:t>
      </w:r>
      <w:r w:rsidR="006B6C42">
        <w:t xml:space="preserve"> to </w:t>
      </w:r>
      <w:r w:rsidR="008E4B22">
        <w:t xml:space="preserve">advice the investigating </w:t>
      </w:r>
      <w:r w:rsidR="00F25AC7">
        <w:t>police officer</w:t>
      </w:r>
      <w:r w:rsidR="00E633D1">
        <w:t xml:space="preserve"> </w:t>
      </w:r>
      <w:r w:rsidR="00127CE3">
        <w:t>what</w:t>
      </w:r>
      <w:r w:rsidR="008D1C66">
        <w:t xml:space="preserve"> </w:t>
      </w:r>
      <w:r w:rsidR="00127CE3">
        <w:t xml:space="preserve">the appropriate charge </w:t>
      </w:r>
      <w:r w:rsidR="00637F29">
        <w:t xml:space="preserve">should be if any, </w:t>
      </w:r>
      <w:r w:rsidR="006F5B66">
        <w:t xml:space="preserve">evidence supports and whether </w:t>
      </w:r>
      <w:r w:rsidR="00571E9A">
        <w:t>further</w:t>
      </w:r>
      <w:r w:rsidR="006F5B66">
        <w:t xml:space="preserve"> evidence is required</w:t>
      </w:r>
      <w:r w:rsidR="00251585">
        <w:t>.</w:t>
      </w:r>
      <w:r w:rsidR="00BD6601">
        <w:t xml:space="preserve"> </w:t>
      </w:r>
      <w:r w:rsidR="00C76E78">
        <w:t>Under section 4 of t</w:t>
      </w:r>
      <w:r w:rsidR="00B22166">
        <w:t>he code for CPS,</w:t>
      </w:r>
      <w:r w:rsidR="00C76E78">
        <w:t xml:space="preserve"> to review the ongoing case file,</w:t>
      </w:r>
      <w:r w:rsidR="00B22166">
        <w:t xml:space="preserve"> to confirm that defendant has been charged with correct offence, that the evidential and </w:t>
      </w:r>
      <w:r w:rsidR="00BB6A8D">
        <w:t>public</w:t>
      </w:r>
      <w:r w:rsidR="00B22166">
        <w:t xml:space="preserve"> test has been satisfied.</w:t>
      </w:r>
      <w:r w:rsidR="00F774E0">
        <w:t xml:space="preserve"> Prosecutor mu</w:t>
      </w:r>
      <w:r w:rsidR="00190648">
        <w:t xml:space="preserve">st act without </w:t>
      </w:r>
      <w:r w:rsidR="00BB6A8D">
        <w:t xml:space="preserve">fear, </w:t>
      </w:r>
      <w:proofErr w:type="gramStart"/>
      <w:r w:rsidR="00BB6A8D">
        <w:t>favour</w:t>
      </w:r>
      <w:proofErr w:type="gramEnd"/>
      <w:r w:rsidR="00BB6A8D">
        <w:t xml:space="preserve"> or prejudice, in the interests of justice and provide an open and fair criminal justice system.</w:t>
      </w:r>
    </w:p>
    <w:p w14:paraId="5F44A4F0" w14:textId="12F84CC9" w:rsidR="00797F01" w:rsidRPr="00594724" w:rsidRDefault="006055BD" w:rsidP="00933850">
      <w:pPr>
        <w:ind w:left="360"/>
        <w:rPr>
          <w:sz w:val="28"/>
          <w:szCs w:val="28"/>
        </w:rPr>
      </w:pPr>
      <w:r w:rsidRPr="00594724">
        <w:rPr>
          <w:sz w:val="28"/>
          <w:szCs w:val="28"/>
        </w:rPr>
        <w:t xml:space="preserve">Evidential </w:t>
      </w:r>
      <w:r w:rsidR="00594724" w:rsidRPr="00594724">
        <w:rPr>
          <w:sz w:val="28"/>
          <w:szCs w:val="28"/>
        </w:rPr>
        <w:t>Test:</w:t>
      </w:r>
    </w:p>
    <w:p w14:paraId="6528C173" w14:textId="097E8828" w:rsidR="00DD76D8" w:rsidRDefault="00056E94" w:rsidP="00774971">
      <w:pPr>
        <w:ind w:left="360"/>
      </w:pPr>
      <w:r>
        <w:t xml:space="preserve">When deciding to charge a suspect the </w:t>
      </w:r>
      <w:r w:rsidR="00710D96">
        <w:t>two elements of the full code test must be satisfied</w:t>
      </w:r>
      <w:r w:rsidR="00CE3F60">
        <w:t>.</w:t>
      </w:r>
    </w:p>
    <w:p w14:paraId="3D1E9F6A" w14:textId="7B2FBF6F" w:rsidR="00197313" w:rsidRDefault="00E51817" w:rsidP="00E51817">
      <w:pPr>
        <w:pStyle w:val="ListParagraph"/>
        <w:numPr>
          <w:ilvl w:val="0"/>
          <w:numId w:val="3"/>
        </w:numPr>
      </w:pPr>
      <w:r>
        <w:t xml:space="preserve">There is sufficient evidence to </w:t>
      </w:r>
      <w:r w:rsidR="00655E1F">
        <w:t xml:space="preserve">provide for a realistic prospect of </w:t>
      </w:r>
      <w:r w:rsidR="00280B35">
        <w:t>conviction; and</w:t>
      </w:r>
      <w:r w:rsidR="00324B93">
        <w:t xml:space="preserve"> </w:t>
      </w:r>
    </w:p>
    <w:p w14:paraId="12C2096C" w14:textId="71D003CD" w:rsidR="00324B93" w:rsidRDefault="00324B93" w:rsidP="00E51817">
      <w:pPr>
        <w:pStyle w:val="ListParagraph"/>
        <w:numPr>
          <w:ilvl w:val="0"/>
          <w:numId w:val="3"/>
        </w:numPr>
      </w:pPr>
      <w:r>
        <w:t>That it is in public interest</w:t>
      </w:r>
      <w:r w:rsidR="00280B35">
        <w:t>.</w:t>
      </w:r>
    </w:p>
    <w:p w14:paraId="1C9ADB40" w14:textId="2423D821" w:rsidR="00D16742" w:rsidRDefault="004D3357" w:rsidP="004D3357">
      <w:pPr>
        <w:ind w:left="300"/>
      </w:pPr>
      <w:r>
        <w:t xml:space="preserve">The </w:t>
      </w:r>
      <w:r w:rsidR="00E13268">
        <w:t xml:space="preserve">evidence </w:t>
      </w:r>
      <w:r w:rsidR="001737B3">
        <w:t>i</w:t>
      </w:r>
      <w:r w:rsidR="002D21D0">
        <w:t>s the building block of any case, and it should</w:t>
      </w:r>
      <w:r w:rsidR="009B2038">
        <w:t xml:space="preserve"> not be taken lightly” </w:t>
      </w:r>
      <w:r w:rsidR="007921CD">
        <w:t>it should</w:t>
      </w:r>
      <w:r w:rsidR="005A1BC5">
        <w:t xml:space="preserve"> provide</w:t>
      </w:r>
      <w:r w:rsidR="0052208F">
        <w:t xml:space="preserve"> evidence which</w:t>
      </w:r>
      <w:r w:rsidR="00D43061">
        <w:t xml:space="preserve"> demonstrate </w:t>
      </w:r>
      <w:r w:rsidR="00DF2B90">
        <w:t xml:space="preserve">clear </w:t>
      </w:r>
      <w:r w:rsidR="005F6C49">
        <w:t>picture of the involvement</w:t>
      </w:r>
      <w:r w:rsidR="002A6928">
        <w:t xml:space="preserve"> of the</w:t>
      </w:r>
      <w:r w:rsidR="00C83CE4">
        <w:t xml:space="preserve"> accused</w:t>
      </w:r>
      <w:r w:rsidR="00AD4650">
        <w:t>,</w:t>
      </w:r>
      <w:r w:rsidR="002A6928">
        <w:t xml:space="preserve"> which </w:t>
      </w:r>
      <w:proofErr w:type="gramStart"/>
      <w:r w:rsidR="002A6928">
        <w:t>is</w:t>
      </w:r>
      <w:proofErr w:type="gramEnd"/>
    </w:p>
    <w:p w14:paraId="0DE20936" w14:textId="0F6AD969" w:rsidR="007921CD" w:rsidRDefault="007921CD" w:rsidP="004D3357">
      <w:pPr>
        <w:ind w:left="300"/>
      </w:pPr>
      <w:r>
        <w:t xml:space="preserve">beyond the </w:t>
      </w:r>
      <w:r w:rsidR="000527B3">
        <w:t>reasonable</w:t>
      </w:r>
      <w:r w:rsidR="00C12BE4">
        <w:t xml:space="preserve"> doubt</w:t>
      </w:r>
      <w:r w:rsidR="0058671A">
        <w:t>,</w:t>
      </w:r>
      <w:r w:rsidR="000527B3">
        <w:t xml:space="preserve"> </w:t>
      </w:r>
      <w:r w:rsidR="005852EF">
        <w:t>balance of scale</w:t>
      </w:r>
      <w:r w:rsidR="00D73EA7">
        <w:t xml:space="preserve"> to tilt over to the </w:t>
      </w:r>
      <w:r w:rsidR="00190876">
        <w:t xml:space="preserve">charging decision, for that reason </w:t>
      </w:r>
      <w:r w:rsidR="003B7556">
        <w:t xml:space="preserve">it should provide the realistic chance for </w:t>
      </w:r>
      <w:r w:rsidR="004F5750">
        <w:t>conviction.</w:t>
      </w:r>
      <w:r w:rsidR="002F4D53">
        <w:t>”</w:t>
      </w:r>
      <w:r w:rsidR="004F5750">
        <w:t xml:space="preserve"> A</w:t>
      </w:r>
      <w:r w:rsidR="004D14E2">
        <w:t xml:space="preserve"> case</w:t>
      </w:r>
      <w:r w:rsidR="004F5750">
        <w:t xml:space="preserve"> </w:t>
      </w:r>
      <w:r w:rsidR="005879C0">
        <w:t xml:space="preserve">does not pass the evidential </w:t>
      </w:r>
      <w:r w:rsidR="00AD4650">
        <w:t>stage,</w:t>
      </w:r>
      <w:r w:rsidR="00D40314">
        <w:t xml:space="preserve"> then it must not proceed</w:t>
      </w:r>
      <w:r w:rsidR="007435BB">
        <w:t xml:space="preserve">, no matter how serious or sensitive it </w:t>
      </w:r>
      <w:r w:rsidR="00AD4650">
        <w:t>may</w:t>
      </w:r>
      <w:r w:rsidR="007435BB">
        <w:t xml:space="preserve"> be</w:t>
      </w:r>
      <w:r w:rsidR="002F4D53">
        <w:t>”</w:t>
      </w:r>
      <w:sdt>
        <w:sdtPr>
          <w:id w:val="413515570"/>
          <w:citation/>
        </w:sdtPr>
        <w:sdtEndPr/>
        <w:sdtContent>
          <w:r w:rsidR="00EA7A84">
            <w:fldChar w:fldCharType="begin"/>
          </w:r>
          <w:r w:rsidR="001D59FD">
            <w:instrText xml:space="preserve">CITATION Han21 \p 137 \l 2057 </w:instrText>
          </w:r>
          <w:r w:rsidR="00EA7A84">
            <w:fldChar w:fldCharType="separate"/>
          </w:r>
          <w:r w:rsidR="001D59FD">
            <w:rPr>
              <w:noProof/>
            </w:rPr>
            <w:t xml:space="preserve"> </w:t>
          </w:r>
          <w:r w:rsidR="001D59FD" w:rsidRPr="001D59FD">
            <w:rPr>
              <w:noProof/>
            </w:rPr>
            <w:t>(Hannibal &amp; Mountford, 2021, p. 137)</w:t>
          </w:r>
          <w:r w:rsidR="00EA7A84">
            <w:fldChar w:fldCharType="end"/>
          </w:r>
        </w:sdtContent>
      </w:sdt>
      <w:r w:rsidR="005264CC">
        <w:t>.</w:t>
      </w:r>
    </w:p>
    <w:p w14:paraId="0B6B43D1" w14:textId="6E3F7502" w:rsidR="00CB4174" w:rsidRDefault="00A85C4F" w:rsidP="009B581A">
      <w:pPr>
        <w:ind w:left="300"/>
      </w:pPr>
      <w:r>
        <w:t>Crown Prosecution</w:t>
      </w:r>
      <w:r w:rsidR="0062037D">
        <w:t xml:space="preserve"> Servic</w:t>
      </w:r>
      <w:r w:rsidR="00077379">
        <w:t>e will be advising the Inve</w:t>
      </w:r>
      <w:r w:rsidR="00F668EB">
        <w:t>stigating Officer, if any further evidence is required</w:t>
      </w:r>
      <w:r w:rsidR="00F92BEF">
        <w:t xml:space="preserve"> </w:t>
      </w:r>
      <w:r w:rsidR="00B20EE5">
        <w:t>for realistic prospect</w:t>
      </w:r>
      <w:r w:rsidR="005A4294">
        <w:t xml:space="preserve"> of </w:t>
      </w:r>
      <w:r w:rsidR="00DF65CE">
        <w:t>conviction.</w:t>
      </w:r>
      <w:r w:rsidR="002E1F62">
        <w:t xml:space="preserve"> if there is sufficient evidence then </w:t>
      </w:r>
      <w:r w:rsidR="00CB4174">
        <w:t>the C.P.S</w:t>
      </w:r>
      <w:r w:rsidR="0084019B">
        <w:t xml:space="preserve"> will</w:t>
      </w:r>
      <w:r w:rsidR="00C56F55">
        <w:t xml:space="preserve"> </w:t>
      </w:r>
    </w:p>
    <w:p w14:paraId="7EC0D5DC" w14:textId="3FDE1F4C" w:rsidR="007F6835" w:rsidRDefault="00DF6988" w:rsidP="0061064C">
      <w:pPr>
        <w:ind w:left="300"/>
      </w:pPr>
      <w:r>
        <w:t>Apply the public test, that prosecuti</w:t>
      </w:r>
      <w:r w:rsidR="00E52A7F">
        <w:t>on</w:t>
      </w:r>
      <w:r>
        <w:t xml:space="preserve"> is in public </w:t>
      </w:r>
      <w:r w:rsidR="00707D69">
        <w:t xml:space="preserve">interest. </w:t>
      </w:r>
      <w:r w:rsidR="00F568BC">
        <w:t xml:space="preserve">This is also very important part of the </w:t>
      </w:r>
      <w:r w:rsidR="007238B0">
        <w:t xml:space="preserve">any prosecuting </w:t>
      </w:r>
      <w:r w:rsidR="006A43D4">
        <w:t>case,</w:t>
      </w:r>
      <w:r w:rsidR="00C616F5">
        <w:t xml:space="preserve"> if a case is not in public</w:t>
      </w:r>
      <w:r w:rsidR="009D6FE1">
        <w:t xml:space="preserve"> Interest </w:t>
      </w:r>
      <w:r w:rsidR="00A729C8">
        <w:t>and it can be</w:t>
      </w:r>
      <w:r w:rsidR="00C616F5">
        <w:t xml:space="preserve"> </w:t>
      </w:r>
      <w:r w:rsidR="00435673">
        <w:t xml:space="preserve">settled with a </w:t>
      </w:r>
      <w:r w:rsidR="00044EEF">
        <w:t>simple</w:t>
      </w:r>
      <w:r w:rsidR="00435673">
        <w:t xml:space="preserve"> caution or a fine </w:t>
      </w:r>
      <w:r w:rsidR="00FB7A97">
        <w:t xml:space="preserve">then it should not </w:t>
      </w:r>
      <w:r w:rsidR="002B2414">
        <w:t>continue</w:t>
      </w:r>
      <w:r w:rsidR="00941C99">
        <w:t xml:space="preserve"> for prosecution.</w:t>
      </w:r>
      <w:r w:rsidR="007238B0">
        <w:t>it will s</w:t>
      </w:r>
      <w:r w:rsidR="0015283B">
        <w:t xml:space="preserve">ave any </w:t>
      </w:r>
      <w:r w:rsidR="006B49C7">
        <w:t>unnecessary</w:t>
      </w:r>
      <w:r w:rsidR="0015283B">
        <w:t xml:space="preserve"> </w:t>
      </w:r>
      <w:r w:rsidR="006B49C7">
        <w:t>expenditure</w:t>
      </w:r>
      <w:r w:rsidR="00B579BE">
        <w:t xml:space="preserve"> of public </w:t>
      </w:r>
      <w:r w:rsidR="002D0F8B">
        <w:t>resources. Under</w:t>
      </w:r>
      <w:r w:rsidR="0025096E">
        <w:t xml:space="preserve"> section 7.1 of the code, an out</w:t>
      </w:r>
      <w:r w:rsidR="007F6835">
        <w:t>-of-court</w:t>
      </w:r>
      <w:r w:rsidR="002D0F8B">
        <w:t xml:space="preserve"> [OOCD]</w:t>
      </w:r>
      <w:r w:rsidR="00EF0051">
        <w:t xml:space="preserve"> may be given to </w:t>
      </w:r>
      <w:proofErr w:type="gramStart"/>
      <w:r w:rsidR="00CF7D5F">
        <w:t>adult</w:t>
      </w:r>
      <w:proofErr w:type="gramEnd"/>
    </w:p>
    <w:p w14:paraId="04079791" w14:textId="314BEAB2" w:rsidR="00EF0051" w:rsidRDefault="00B51BF3" w:rsidP="0061064C">
      <w:pPr>
        <w:ind w:left="300"/>
      </w:pPr>
      <w:r>
        <w:lastRenderedPageBreak/>
        <w:t>O</w:t>
      </w:r>
      <w:r w:rsidR="00EF0051">
        <w:t>ffender</w:t>
      </w:r>
      <w:r w:rsidR="00456D62">
        <w:t xml:space="preserve">, </w:t>
      </w:r>
      <w:r w:rsidR="005B03FD">
        <w:t xml:space="preserve">a simple </w:t>
      </w:r>
      <w:r w:rsidR="007356F9">
        <w:t>caution,</w:t>
      </w:r>
      <w:r w:rsidR="005B03FD">
        <w:t xml:space="preserve"> or</w:t>
      </w:r>
      <w:r w:rsidR="005D6C3E">
        <w:t xml:space="preserve"> a conditional caution can be given </w:t>
      </w:r>
      <w:r w:rsidR="00B10473">
        <w:t>alternative to prosecution</w:t>
      </w:r>
      <w:r w:rsidR="00617327">
        <w:t>,</w:t>
      </w:r>
    </w:p>
    <w:p w14:paraId="2AF4C601" w14:textId="4C7D994B" w:rsidR="00C56F55" w:rsidRDefault="003765C1" w:rsidP="0085469B">
      <w:pPr>
        <w:ind w:left="300"/>
      </w:pPr>
      <w:r>
        <w:t xml:space="preserve">CPS guidance on cautioning </w:t>
      </w:r>
      <w:r w:rsidR="005134B8">
        <w:t>and diversion available</w:t>
      </w:r>
      <w:r w:rsidR="005437F1">
        <w:t xml:space="preserve"> </w:t>
      </w:r>
      <w:r w:rsidR="00AA0CC0">
        <w:t>at [</w:t>
      </w:r>
      <w:r w:rsidR="006C7AA9">
        <w:t>https://www.cps.gov</w:t>
      </w:r>
      <w:r w:rsidR="002E2D06">
        <w:t>.uk/legal-guidance/caution</w:t>
      </w:r>
      <w:r w:rsidR="00AC6798">
        <w:t>ing-and -diversion]</w:t>
      </w:r>
      <w:r w:rsidR="00DA0A84">
        <w:t xml:space="preserve"> </w:t>
      </w:r>
      <w:r w:rsidR="00FB547C">
        <w:t>t</w:t>
      </w:r>
      <w:r w:rsidR="003958F2">
        <w:t xml:space="preserve">his </w:t>
      </w:r>
      <w:proofErr w:type="gramStart"/>
      <w:r w:rsidR="003958F2">
        <w:t>a</w:t>
      </w:r>
      <w:proofErr w:type="gramEnd"/>
      <w:r w:rsidR="003958F2">
        <w:t xml:space="preserve"> excellent way to divert </w:t>
      </w:r>
      <w:r w:rsidR="00C66DA7">
        <w:t>from formal criminal pr</w:t>
      </w:r>
      <w:r w:rsidR="004D232E">
        <w:t>oceedings</w:t>
      </w:r>
      <w:r w:rsidR="00241842">
        <w:t xml:space="preserve"> </w:t>
      </w:r>
      <w:r w:rsidR="00B345C1">
        <w:t>However,</w:t>
      </w:r>
      <w:r w:rsidR="00B838F3">
        <w:t xml:space="preserve"> if there </w:t>
      </w:r>
      <w:r w:rsidR="00E05A22">
        <w:t>are</w:t>
      </w:r>
      <w:r w:rsidR="00B838F3">
        <w:t xml:space="preserve"> reasonab</w:t>
      </w:r>
      <w:r w:rsidR="009A6AFD">
        <w:t xml:space="preserve">le grounds for </w:t>
      </w:r>
      <w:r w:rsidR="00AA226C">
        <w:t>suspect to be charged</w:t>
      </w:r>
      <w:r w:rsidR="00516BF8">
        <w:t xml:space="preserve">, </w:t>
      </w:r>
      <w:r w:rsidR="007E3809">
        <w:t xml:space="preserve">and </w:t>
      </w:r>
      <w:r w:rsidR="009D3943">
        <w:t>it’s</w:t>
      </w:r>
      <w:r w:rsidR="007E3809">
        <w:t xml:space="preserve"> in </w:t>
      </w:r>
      <w:r w:rsidR="009D3943">
        <w:t xml:space="preserve">public </w:t>
      </w:r>
      <w:r w:rsidR="008E58DF">
        <w:t>interest, the</w:t>
      </w:r>
      <w:r w:rsidR="00516BF8">
        <w:t xml:space="preserve"> prosecutors must </w:t>
      </w:r>
      <w:r w:rsidR="00E96C33">
        <w:t xml:space="preserve">be </w:t>
      </w:r>
      <w:r w:rsidR="00C7478B">
        <w:t>satisfied,</w:t>
      </w:r>
      <w:r w:rsidR="00E96C33">
        <w:t xml:space="preserve"> the objective </w:t>
      </w:r>
      <w:r w:rsidR="003C2125">
        <w:t>assessment of</w:t>
      </w:r>
      <w:r w:rsidR="00E81C42">
        <w:t xml:space="preserve"> the Evidence </w:t>
      </w:r>
      <w:r w:rsidR="00903FA7">
        <w:t>for reasonable grounds</w:t>
      </w:r>
      <w:r w:rsidR="003C2125">
        <w:t xml:space="preserve"> </w:t>
      </w:r>
      <w:r w:rsidR="007F33C5">
        <w:t xml:space="preserve">to believe the </w:t>
      </w:r>
      <w:r w:rsidR="008672A8">
        <w:t>person to be charged has commit</w:t>
      </w:r>
      <w:r w:rsidR="00D73D98">
        <w:t>ted the offence.</w:t>
      </w:r>
    </w:p>
    <w:p w14:paraId="38E78D10" w14:textId="22158A5D" w:rsidR="00B94288" w:rsidRDefault="00F51140" w:rsidP="00F51140">
      <w:r>
        <w:t xml:space="preserve">      </w:t>
      </w:r>
      <w:r w:rsidR="00DD417B">
        <w:t xml:space="preserve">The Prosecutor must </w:t>
      </w:r>
      <w:r w:rsidR="00C808B7">
        <w:t xml:space="preserve">also consider any </w:t>
      </w:r>
      <w:r w:rsidR="00383975">
        <w:t>impact</w:t>
      </w:r>
      <w:r w:rsidR="00C348CA">
        <w:t xml:space="preserve"> of defence </w:t>
      </w:r>
      <w:r w:rsidR="00B94288">
        <w:t>information, the</w:t>
      </w:r>
      <w:r w:rsidR="00C808B7">
        <w:t xml:space="preserve"> defendant likely to </w:t>
      </w:r>
      <w:proofErr w:type="gramStart"/>
      <w:r w:rsidR="00E50D80">
        <w:t>put</w:t>
      </w:r>
      <w:proofErr w:type="gramEnd"/>
      <w:r w:rsidR="00E50D80">
        <w:t xml:space="preserve"> </w:t>
      </w:r>
    </w:p>
    <w:p w14:paraId="6B2949CF" w14:textId="370B58E8" w:rsidR="00E03928" w:rsidRDefault="00BB156F" w:rsidP="00F51140">
      <w:r>
        <w:t xml:space="preserve">      </w:t>
      </w:r>
      <w:r w:rsidR="00B55F95">
        <w:t>F</w:t>
      </w:r>
      <w:r w:rsidR="00D45271">
        <w:t>orward</w:t>
      </w:r>
      <w:r w:rsidR="00B55F95">
        <w:t xml:space="preserve"> or on which it may rely</w:t>
      </w:r>
      <w:r w:rsidR="00AE11C7">
        <w:t xml:space="preserve"> </w:t>
      </w:r>
      <w:sdt>
        <w:sdtPr>
          <w:id w:val="700046252"/>
          <w:citation/>
        </w:sdtPr>
        <w:sdtEndPr/>
        <w:sdtContent>
          <w:r w:rsidR="00A37549">
            <w:fldChar w:fldCharType="begin"/>
          </w:r>
          <w:r w:rsidR="00A37549">
            <w:instrText xml:space="preserve">CITATION Han21 \p 141 \l 2057 </w:instrText>
          </w:r>
          <w:r w:rsidR="00A37549">
            <w:fldChar w:fldCharType="separate"/>
          </w:r>
          <w:r w:rsidR="00A37549" w:rsidRPr="00A37549">
            <w:rPr>
              <w:noProof/>
            </w:rPr>
            <w:t>(Hannibal &amp; Mountford, 2021, p. 141)</w:t>
          </w:r>
          <w:r w:rsidR="00A37549">
            <w:fldChar w:fldCharType="end"/>
          </w:r>
        </w:sdtContent>
      </w:sdt>
      <w:r w:rsidR="007D3BAA">
        <w:t>.</w:t>
      </w:r>
      <w:r w:rsidR="003C4719">
        <w:t xml:space="preserve"> </w:t>
      </w:r>
    </w:p>
    <w:p w14:paraId="0B9F6E58" w14:textId="1D08DDDD" w:rsidR="006B1C36" w:rsidRDefault="006B1C36" w:rsidP="00F51140">
      <w:pPr>
        <w:rPr>
          <w:sz w:val="28"/>
          <w:szCs w:val="28"/>
        </w:rPr>
      </w:pPr>
      <w:r>
        <w:t xml:space="preserve">  </w:t>
      </w:r>
      <w:r w:rsidR="003E7131">
        <w:t xml:space="preserve">    </w:t>
      </w:r>
      <w:r w:rsidR="00DE71AE" w:rsidRPr="00147153">
        <w:rPr>
          <w:sz w:val="28"/>
          <w:szCs w:val="28"/>
        </w:rPr>
        <w:t>Criminal</w:t>
      </w:r>
      <w:r w:rsidR="00147153">
        <w:rPr>
          <w:sz w:val="28"/>
          <w:szCs w:val="28"/>
        </w:rPr>
        <w:t xml:space="preserve"> P</w:t>
      </w:r>
      <w:r w:rsidR="000939EA">
        <w:rPr>
          <w:sz w:val="28"/>
          <w:szCs w:val="28"/>
        </w:rPr>
        <w:t>rocedure Rules</w:t>
      </w:r>
      <w:r w:rsidR="002C6A3F">
        <w:rPr>
          <w:sz w:val="28"/>
          <w:szCs w:val="28"/>
        </w:rPr>
        <w:t>:</w:t>
      </w:r>
    </w:p>
    <w:p w14:paraId="4A4AF30B" w14:textId="278AFAF6" w:rsidR="00D91358" w:rsidRDefault="00D91358" w:rsidP="00F51140">
      <w:r>
        <w:rPr>
          <w:sz w:val="28"/>
          <w:szCs w:val="28"/>
        </w:rPr>
        <w:t xml:space="preserve">     </w:t>
      </w:r>
      <w:r w:rsidR="00A7604B">
        <w:t>In 2005 Criminal Procedure</w:t>
      </w:r>
      <w:r w:rsidR="00F4474B">
        <w:t xml:space="preserve"> Rules </w:t>
      </w:r>
      <w:r w:rsidR="00862DB3">
        <w:t xml:space="preserve">came </w:t>
      </w:r>
      <w:r w:rsidR="00C9371D">
        <w:t>into</w:t>
      </w:r>
      <w:r w:rsidR="00862DB3">
        <w:t xml:space="preserve"> force</w:t>
      </w:r>
      <w:r w:rsidR="00C24B6F">
        <w:t>, t</w:t>
      </w:r>
      <w:r w:rsidR="000A5906">
        <w:t xml:space="preserve">hese </w:t>
      </w:r>
      <w:proofErr w:type="gramStart"/>
      <w:r w:rsidR="00401412">
        <w:t>rules</w:t>
      </w:r>
      <w:proofErr w:type="gramEnd"/>
      <w:r w:rsidR="00401412">
        <w:t xml:space="preserve"> and </w:t>
      </w:r>
      <w:r w:rsidR="004A14D8">
        <w:t xml:space="preserve">the </w:t>
      </w:r>
      <w:r w:rsidR="003367FA">
        <w:t>Practice Direction</w:t>
      </w:r>
      <w:r w:rsidR="004A14D8">
        <w:t>s</w:t>
      </w:r>
      <w:r w:rsidR="003B3D64">
        <w:t>,</w:t>
      </w:r>
    </w:p>
    <w:p w14:paraId="30D27ED1" w14:textId="27917A09" w:rsidR="00E566DF" w:rsidRDefault="004A14D8" w:rsidP="00F51140">
      <w:r>
        <w:t xml:space="preserve">      </w:t>
      </w:r>
      <w:r w:rsidR="003B3D64">
        <w:t xml:space="preserve">underpin the </w:t>
      </w:r>
      <w:r w:rsidR="00AC02F1">
        <w:t>whole litigation process</w:t>
      </w:r>
      <w:r w:rsidR="006B7365">
        <w:t>.</w:t>
      </w:r>
      <w:sdt>
        <w:sdtPr>
          <w:id w:val="2069682572"/>
          <w:citation/>
        </w:sdtPr>
        <w:sdtEndPr/>
        <w:sdtContent>
          <w:r w:rsidR="00DF4F6D">
            <w:fldChar w:fldCharType="begin"/>
          </w:r>
          <w:r w:rsidR="00DF4F6D">
            <w:instrText xml:space="preserve"> CITATION Hun20 \l 2057 </w:instrText>
          </w:r>
          <w:r w:rsidR="00DF4F6D">
            <w:fldChar w:fldCharType="separate"/>
          </w:r>
          <w:r w:rsidR="00DF4F6D">
            <w:rPr>
              <w:noProof/>
            </w:rPr>
            <w:t xml:space="preserve"> </w:t>
          </w:r>
          <w:r w:rsidR="00DF4F6D" w:rsidRPr="00DF4F6D">
            <w:rPr>
              <w:noProof/>
            </w:rPr>
            <w:t>(Hungerford, et al., 2020)</w:t>
          </w:r>
          <w:r w:rsidR="00DF4F6D">
            <w:fldChar w:fldCharType="end"/>
          </w:r>
        </w:sdtContent>
      </w:sdt>
    </w:p>
    <w:p w14:paraId="41ECB809" w14:textId="648DF67C" w:rsidR="00EA2B0F" w:rsidRDefault="00EA2B0F" w:rsidP="00F51140">
      <w:r>
        <w:t xml:space="preserve">     </w:t>
      </w:r>
      <w:r w:rsidR="00E22D54">
        <w:t>1.1</w:t>
      </w:r>
      <w:proofErr w:type="gramStart"/>
      <w:r w:rsidR="00E22D54">
        <w:t>-[</w:t>
      </w:r>
      <w:proofErr w:type="gramEnd"/>
      <w:r w:rsidR="00E22D54">
        <w:t xml:space="preserve">1] </w:t>
      </w:r>
      <w:r w:rsidR="004746EB" w:rsidRPr="004746EB">
        <w:t>the overriding objective of this new code is that criminal cases be dealt with justly</w:t>
      </w:r>
    </w:p>
    <w:p w14:paraId="70D31AA7" w14:textId="2C3DD62B" w:rsidR="004746EB" w:rsidRDefault="004746EB" w:rsidP="00F51140">
      <w:r>
        <w:t xml:space="preserve">        </w:t>
      </w:r>
      <w:r w:rsidR="000D08AF">
        <w:t xml:space="preserve">[2] </w:t>
      </w:r>
      <w:r w:rsidR="000D08AF" w:rsidRPr="000D08AF">
        <w:t>dealing with a criminal case justly includes</w:t>
      </w:r>
      <w:r w:rsidR="000D08AF">
        <w:t>-</w:t>
      </w:r>
    </w:p>
    <w:p w14:paraId="5C2CA145" w14:textId="6AC7E937" w:rsidR="000D08AF" w:rsidRDefault="000D08AF" w:rsidP="00F51140">
      <w:r>
        <w:t xml:space="preserve">         [a]</w:t>
      </w:r>
      <w:r w:rsidR="00CA6E03">
        <w:t xml:space="preserve"> </w:t>
      </w:r>
      <w:r w:rsidR="00F026CA">
        <w:t>acquitting</w:t>
      </w:r>
      <w:r w:rsidR="00CA6E03" w:rsidRPr="00CA6E03">
        <w:t xml:space="preserve"> the innocent and convicting the </w:t>
      </w:r>
      <w:proofErr w:type="gramStart"/>
      <w:r w:rsidR="00CA6E03" w:rsidRPr="00CA6E03">
        <w:t>guilty</w:t>
      </w:r>
      <w:r w:rsidR="00CA6E03">
        <w:t>;</w:t>
      </w:r>
      <w:proofErr w:type="gramEnd"/>
    </w:p>
    <w:p w14:paraId="011B0023" w14:textId="68CD593D" w:rsidR="00CA6E03" w:rsidRDefault="00CA6E03" w:rsidP="00F51140">
      <w:r>
        <w:t xml:space="preserve">         [b] </w:t>
      </w:r>
      <w:r w:rsidRPr="00CA6E03">
        <w:t xml:space="preserve">dealing with the prosecution and the defence </w:t>
      </w:r>
      <w:proofErr w:type="gramStart"/>
      <w:r w:rsidRPr="00CA6E03">
        <w:t>fairly</w:t>
      </w:r>
      <w:r>
        <w:t>;</w:t>
      </w:r>
      <w:proofErr w:type="gramEnd"/>
    </w:p>
    <w:p w14:paraId="02CD403C" w14:textId="0713DF95" w:rsidR="00CA6E03" w:rsidRDefault="00CA6E03" w:rsidP="00F51140">
      <w:r>
        <w:t xml:space="preserve">         </w:t>
      </w:r>
      <w:r w:rsidR="00286494">
        <w:t xml:space="preserve">[c] </w:t>
      </w:r>
      <w:r w:rsidR="00286494" w:rsidRPr="00286494">
        <w:t xml:space="preserve">recognising the rights of a defendant particularly those under article six of the European </w:t>
      </w:r>
    </w:p>
    <w:p w14:paraId="49598240" w14:textId="1AA52FCD" w:rsidR="001914F6" w:rsidRDefault="001914F6" w:rsidP="00F51140">
      <w:r>
        <w:t xml:space="preserve">              </w:t>
      </w:r>
      <w:r w:rsidRPr="001914F6">
        <w:t xml:space="preserve">convention on human </w:t>
      </w:r>
      <w:proofErr w:type="gramStart"/>
      <w:r w:rsidR="00BF2A6A">
        <w:t>Rights;</w:t>
      </w:r>
      <w:proofErr w:type="gramEnd"/>
    </w:p>
    <w:p w14:paraId="1B632A00" w14:textId="05E3B97E" w:rsidR="001914F6" w:rsidRDefault="001914F6" w:rsidP="00F51140">
      <w:r>
        <w:t xml:space="preserve">        </w:t>
      </w:r>
      <w:r w:rsidR="007B68E5">
        <w:t xml:space="preserve">[d] </w:t>
      </w:r>
      <w:r w:rsidR="007B68E5" w:rsidRPr="007B68E5">
        <w:t>respecting the interests of w</w:t>
      </w:r>
      <w:r w:rsidR="00026B33">
        <w:t>itnesses,</w:t>
      </w:r>
      <w:r w:rsidR="007B68E5" w:rsidRPr="007B68E5">
        <w:t xml:space="preserve"> victim</w:t>
      </w:r>
      <w:r w:rsidR="00604AB7">
        <w:t xml:space="preserve">s </w:t>
      </w:r>
      <w:r w:rsidR="007B68E5" w:rsidRPr="007B68E5">
        <w:t xml:space="preserve">and jurors and keeping them informed of </w:t>
      </w:r>
    </w:p>
    <w:p w14:paraId="339BE5E0" w14:textId="0413A9E1" w:rsidR="000E4BCC" w:rsidRDefault="000E4BCC" w:rsidP="00F51140">
      <w:r>
        <w:t xml:space="preserve">              </w:t>
      </w:r>
      <w:r w:rsidRPr="000E4BCC">
        <w:t xml:space="preserve">the progress of the </w:t>
      </w:r>
      <w:proofErr w:type="gramStart"/>
      <w:r w:rsidRPr="000E4BCC">
        <w:t>case</w:t>
      </w:r>
      <w:r>
        <w:t>;</w:t>
      </w:r>
      <w:proofErr w:type="gramEnd"/>
    </w:p>
    <w:p w14:paraId="2C9E4470" w14:textId="1825F9CF" w:rsidR="000E4BCC" w:rsidRDefault="000E4BCC" w:rsidP="00F51140">
      <w:r>
        <w:t xml:space="preserve">        </w:t>
      </w:r>
      <w:r w:rsidR="00F515A4">
        <w:t xml:space="preserve">[e] </w:t>
      </w:r>
      <w:r w:rsidR="00F515A4" w:rsidRPr="00F515A4">
        <w:t xml:space="preserve">dealing with the case efficiently and </w:t>
      </w:r>
      <w:proofErr w:type="gramStart"/>
      <w:r w:rsidR="00F515A4" w:rsidRPr="00F515A4">
        <w:t>expeditiously</w:t>
      </w:r>
      <w:r w:rsidR="00F515A4">
        <w:t>;</w:t>
      </w:r>
      <w:proofErr w:type="gramEnd"/>
    </w:p>
    <w:p w14:paraId="3BD324F8" w14:textId="5558E886" w:rsidR="00F515A4" w:rsidRDefault="00F515A4" w:rsidP="00F51140">
      <w:r>
        <w:t xml:space="preserve">        [f] </w:t>
      </w:r>
      <w:r w:rsidR="00DE38EB" w:rsidRPr="00DE38EB">
        <w:t xml:space="preserve">ensuring that appropriate information is a valuable to the court when bail and sentence </w:t>
      </w:r>
      <w:proofErr w:type="gramStart"/>
      <w:r w:rsidR="00DE38EB" w:rsidRPr="00DE38EB">
        <w:t>are</w:t>
      </w:r>
      <w:proofErr w:type="gramEnd"/>
      <w:r w:rsidR="00DE38EB" w:rsidRPr="00DE38EB">
        <w:t xml:space="preserve"> </w:t>
      </w:r>
    </w:p>
    <w:p w14:paraId="19F121ED" w14:textId="7348A108" w:rsidR="00DE38EB" w:rsidRDefault="00DE38EB" w:rsidP="00F51140">
      <w:r>
        <w:t xml:space="preserve">            </w:t>
      </w:r>
      <w:r w:rsidR="00E567EC" w:rsidRPr="00DE38EB">
        <w:t>C</w:t>
      </w:r>
      <w:r w:rsidRPr="00DE38EB">
        <w:t>onsidered</w:t>
      </w:r>
      <w:r w:rsidR="00E567EC">
        <w:t>:</w:t>
      </w:r>
      <w:r w:rsidR="00E567EC" w:rsidRPr="00E567EC">
        <w:t xml:space="preserve"> and</w:t>
      </w:r>
    </w:p>
    <w:p w14:paraId="497BB8DA" w14:textId="264F2898" w:rsidR="00E567EC" w:rsidRDefault="00E567EC" w:rsidP="00F51140">
      <w:r>
        <w:t xml:space="preserve">        [g] </w:t>
      </w:r>
      <w:r w:rsidRPr="00E567EC">
        <w:t>dealing with the case in ways that take into account</w:t>
      </w:r>
      <w:r w:rsidR="00FE477F">
        <w:t>-</w:t>
      </w:r>
    </w:p>
    <w:p w14:paraId="1B367169" w14:textId="51ECC996" w:rsidR="00FE477F" w:rsidRDefault="00FE477F" w:rsidP="00F51140">
      <w:r>
        <w:t xml:space="preserve">        [</w:t>
      </w:r>
      <w:proofErr w:type="spellStart"/>
      <w:r>
        <w:t>i</w:t>
      </w:r>
      <w:proofErr w:type="spellEnd"/>
      <w:r>
        <w:t xml:space="preserve">] </w:t>
      </w:r>
      <w:r w:rsidR="003C4B5D" w:rsidRPr="003C4B5D">
        <w:t>the gravity of the offence alleged</w:t>
      </w:r>
      <w:r w:rsidR="009B4A23">
        <w:t>,</w:t>
      </w:r>
    </w:p>
    <w:p w14:paraId="06631F87" w14:textId="64D79A24" w:rsidR="003C4B5D" w:rsidRDefault="003C4B5D" w:rsidP="00F51140">
      <w:r>
        <w:t xml:space="preserve">        [</w:t>
      </w:r>
      <w:r w:rsidR="00A632E0">
        <w:t>ii</w:t>
      </w:r>
      <w:r w:rsidR="002F7663">
        <w:t xml:space="preserve">] </w:t>
      </w:r>
      <w:r w:rsidR="002F7663" w:rsidRPr="002F7663">
        <w:t xml:space="preserve">the complexity of what is in </w:t>
      </w:r>
      <w:r w:rsidR="00FC7968" w:rsidRPr="002F7663">
        <w:t>issue</w:t>
      </w:r>
      <w:r w:rsidR="00FC7968">
        <w:t>,</w:t>
      </w:r>
    </w:p>
    <w:p w14:paraId="0BC8A6BF" w14:textId="75E13E7E" w:rsidR="002F7663" w:rsidRDefault="002F7663" w:rsidP="00F51140">
      <w:r>
        <w:t xml:space="preserve">        [iii]</w:t>
      </w:r>
      <w:r w:rsidR="001908BF">
        <w:t xml:space="preserve"> </w:t>
      </w:r>
      <w:r w:rsidR="001908BF" w:rsidRPr="001908BF">
        <w:t>the se</w:t>
      </w:r>
      <w:r w:rsidR="001C2B54">
        <w:t>ve</w:t>
      </w:r>
      <w:r w:rsidR="00120751">
        <w:t>rity</w:t>
      </w:r>
      <w:r w:rsidR="001908BF" w:rsidRPr="001908BF">
        <w:t xml:space="preserve"> of the consequences for defendant and others </w:t>
      </w:r>
      <w:r w:rsidR="002051D3" w:rsidRPr="001908BF">
        <w:t>affected</w:t>
      </w:r>
      <w:r w:rsidR="002051D3">
        <w:t>, and</w:t>
      </w:r>
    </w:p>
    <w:p w14:paraId="02596D1D" w14:textId="54C3BC4C" w:rsidR="001908BF" w:rsidRDefault="001908BF" w:rsidP="00F51140">
      <w:r>
        <w:t xml:space="preserve">        [iv]</w:t>
      </w:r>
      <w:r w:rsidR="00C34462">
        <w:t xml:space="preserve"> </w:t>
      </w:r>
      <w:r w:rsidR="00C34462" w:rsidRPr="00C34462">
        <w:t>the need</w:t>
      </w:r>
      <w:r w:rsidR="00C34462">
        <w:t>s</w:t>
      </w:r>
      <w:r w:rsidR="00C34462" w:rsidRPr="00C34462">
        <w:t xml:space="preserve"> of other cases</w:t>
      </w:r>
      <w:r w:rsidR="002051D3">
        <w:t>.</w:t>
      </w:r>
    </w:p>
    <w:p w14:paraId="53C1ADA8" w14:textId="7385B7D0" w:rsidR="0023292A" w:rsidRDefault="0023292A" w:rsidP="00F51140">
      <w:r>
        <w:t xml:space="preserve">       1.2</w:t>
      </w:r>
      <w:proofErr w:type="gramStart"/>
      <w:r>
        <w:t>-[</w:t>
      </w:r>
      <w:proofErr w:type="gramEnd"/>
      <w:r>
        <w:t xml:space="preserve">1] </w:t>
      </w:r>
      <w:r w:rsidR="00FF5CF6" w:rsidRPr="00FF5CF6">
        <w:t>each participant</w:t>
      </w:r>
      <w:r w:rsidR="00305F72">
        <w:t>,</w:t>
      </w:r>
      <w:r w:rsidR="00FF5CF6" w:rsidRPr="00FF5CF6">
        <w:t xml:space="preserve"> in conduct of each case must</w:t>
      </w:r>
      <w:r w:rsidR="00FF5CF6">
        <w:t>-</w:t>
      </w:r>
    </w:p>
    <w:p w14:paraId="7CC3C98D" w14:textId="4E1EA502" w:rsidR="00305F72" w:rsidRDefault="00305F72" w:rsidP="00F51140">
      <w:r>
        <w:t xml:space="preserve">         [a] </w:t>
      </w:r>
      <w:r w:rsidRPr="00305F72">
        <w:t xml:space="preserve">prepare </w:t>
      </w:r>
      <w:proofErr w:type="gramStart"/>
      <w:r w:rsidRPr="00305F72">
        <w:t>an</w:t>
      </w:r>
      <w:proofErr w:type="gramEnd"/>
      <w:r w:rsidRPr="00305F72">
        <w:t xml:space="preserve"> conduct</w:t>
      </w:r>
      <w:r w:rsidR="00AE6314">
        <w:t xml:space="preserve"> </w:t>
      </w:r>
      <w:r w:rsidRPr="00305F72">
        <w:t>case in accordance with the overriding objective</w:t>
      </w:r>
      <w:r w:rsidR="00AE6314">
        <w:t>;</w:t>
      </w:r>
    </w:p>
    <w:p w14:paraId="760E8915" w14:textId="1E6FF555" w:rsidR="00AE6314" w:rsidRDefault="00AE6314" w:rsidP="00F51140">
      <w:r>
        <w:t xml:space="preserve">         [b] </w:t>
      </w:r>
      <w:r w:rsidR="00805081" w:rsidRPr="00805081">
        <w:t>comply with these rules</w:t>
      </w:r>
      <w:r w:rsidR="00805081">
        <w:t>,</w:t>
      </w:r>
      <w:r w:rsidR="00A2392B" w:rsidRPr="00A2392B">
        <w:t xml:space="preserve"> practi</w:t>
      </w:r>
      <w:r w:rsidR="00376F41">
        <w:t>ce</w:t>
      </w:r>
      <w:r w:rsidR="00A2392B" w:rsidRPr="00A2392B">
        <w:t xml:space="preserve"> directions and directions made by the court</w:t>
      </w:r>
      <w:r w:rsidR="00A2392B">
        <w:t>;</w:t>
      </w:r>
      <w:r w:rsidR="00A2392B" w:rsidRPr="00A2392B">
        <w:t xml:space="preserve"> and</w:t>
      </w:r>
    </w:p>
    <w:p w14:paraId="541E24A7" w14:textId="60CCA148" w:rsidR="00A2392B" w:rsidRDefault="00A2392B" w:rsidP="00F51140">
      <w:r>
        <w:t xml:space="preserve">         [c] </w:t>
      </w:r>
      <w:r w:rsidR="00FD1363" w:rsidRPr="00FD1363">
        <w:t xml:space="preserve">at once </w:t>
      </w:r>
      <w:r w:rsidR="00794203" w:rsidRPr="00FD1363">
        <w:t>inform</w:t>
      </w:r>
      <w:r w:rsidR="00FD1363" w:rsidRPr="00FD1363">
        <w:t xml:space="preserve"> the court and all parties of any significant failure </w:t>
      </w:r>
      <w:r w:rsidR="00C12200">
        <w:t>[</w:t>
      </w:r>
      <w:r w:rsidR="00FD1363" w:rsidRPr="00FD1363">
        <w:t xml:space="preserve">whether or not </w:t>
      </w:r>
      <w:proofErr w:type="gramStart"/>
      <w:r w:rsidR="00FD1363" w:rsidRPr="00FD1363">
        <w:t>that</w:t>
      </w:r>
      <w:proofErr w:type="gramEnd"/>
    </w:p>
    <w:p w14:paraId="4ABAA694" w14:textId="171282D3" w:rsidR="00FD1363" w:rsidRDefault="00FD1363" w:rsidP="00F51140">
      <w:r>
        <w:t xml:space="preserve">       </w:t>
      </w:r>
      <w:r w:rsidR="007F7251" w:rsidRPr="007F7251">
        <w:t>participant is responsible for that failure</w:t>
      </w:r>
      <w:r w:rsidR="007F7251">
        <w:t>]</w:t>
      </w:r>
      <w:r w:rsidR="00543D01">
        <w:t xml:space="preserve"> </w:t>
      </w:r>
      <w:r w:rsidR="00543D01" w:rsidRPr="00543D01">
        <w:t>to take any procedural step required by these rules</w:t>
      </w:r>
      <w:r w:rsidR="00F93067">
        <w:t>,</w:t>
      </w:r>
    </w:p>
    <w:p w14:paraId="5691405D" w14:textId="35F7B4FE" w:rsidR="00F93067" w:rsidRDefault="00F93067" w:rsidP="00F51140">
      <w:r>
        <w:lastRenderedPageBreak/>
        <w:t xml:space="preserve">       </w:t>
      </w:r>
      <w:r w:rsidRPr="00F93067">
        <w:t>any practi</w:t>
      </w:r>
      <w:r>
        <w:t>ce</w:t>
      </w:r>
      <w:r w:rsidRPr="00F93067">
        <w:t xml:space="preserve"> or any direction of the court</w:t>
      </w:r>
      <w:r w:rsidR="00CE59F0">
        <w:t>.</w:t>
      </w:r>
      <w:r w:rsidR="00CE59F0" w:rsidRPr="00CE59F0">
        <w:t xml:space="preserve"> A failure is significant if it might hinder the court</w:t>
      </w:r>
      <w:r w:rsidR="00002657" w:rsidRPr="00002657">
        <w:t xml:space="preserve"> in </w:t>
      </w:r>
    </w:p>
    <w:p w14:paraId="12FDAAA1" w14:textId="1276FAF8" w:rsidR="0012435E" w:rsidRDefault="0012435E" w:rsidP="00F51140">
      <w:r>
        <w:t xml:space="preserve">      </w:t>
      </w:r>
      <w:r w:rsidR="00A87899">
        <w:t xml:space="preserve"> </w:t>
      </w:r>
      <w:r w:rsidR="00AB5468">
        <w:t>furthering</w:t>
      </w:r>
      <w:r w:rsidR="00A87899">
        <w:t xml:space="preserve"> the</w:t>
      </w:r>
      <w:r w:rsidR="00AB5468">
        <w:t xml:space="preserve"> </w:t>
      </w:r>
      <w:r w:rsidR="005B789E">
        <w:t>overriding</w:t>
      </w:r>
      <w:r w:rsidR="00126FED">
        <w:t xml:space="preserve"> objective.</w:t>
      </w:r>
    </w:p>
    <w:p w14:paraId="3DD093B6" w14:textId="679FE191" w:rsidR="009B3E28" w:rsidRDefault="009B3E28" w:rsidP="00F51140">
      <w:r>
        <w:t xml:space="preserve">      </w:t>
      </w:r>
      <w:r w:rsidR="007666D2">
        <w:t>[2]</w:t>
      </w:r>
      <w:r w:rsidR="007666D2" w:rsidRPr="007666D2">
        <w:t xml:space="preserve"> anyone involved in any way with a criminal case is a participant in its conduct for the </w:t>
      </w:r>
      <w:proofErr w:type="gramStart"/>
      <w:r w:rsidR="007666D2" w:rsidRPr="007666D2">
        <w:t>purpose</w:t>
      </w:r>
      <w:r w:rsidR="00EF7681">
        <w:t>s</w:t>
      </w:r>
      <w:proofErr w:type="gramEnd"/>
    </w:p>
    <w:p w14:paraId="5E529ADB" w14:textId="323996A0" w:rsidR="00EF7681" w:rsidRDefault="00EF7681" w:rsidP="00F51140">
      <w:r>
        <w:t xml:space="preserve">      </w:t>
      </w:r>
      <w:r w:rsidR="00E60115">
        <w:t>of this rule.</w:t>
      </w:r>
    </w:p>
    <w:p w14:paraId="66417A67" w14:textId="7FAAD203" w:rsidR="006E1FA8" w:rsidRDefault="006E1FA8" w:rsidP="00F51140">
      <w:r>
        <w:t xml:space="preserve">    1.3</w:t>
      </w:r>
      <w:proofErr w:type="gramStart"/>
      <w:r w:rsidR="008D3887">
        <w:t>-[</w:t>
      </w:r>
      <w:proofErr w:type="gramEnd"/>
      <w:r w:rsidR="008D3887">
        <w:t xml:space="preserve">1] </w:t>
      </w:r>
      <w:r w:rsidR="008D3887" w:rsidRPr="008D3887">
        <w:t>the court must further the overriding objective in particular when</w:t>
      </w:r>
      <w:r w:rsidR="002B5A03">
        <w:t>-</w:t>
      </w:r>
    </w:p>
    <w:p w14:paraId="742A8F87" w14:textId="220BCE0C" w:rsidR="002B5A03" w:rsidRDefault="002B5A03" w:rsidP="00F51140">
      <w:r>
        <w:t xml:space="preserve">      [a] </w:t>
      </w:r>
      <w:r w:rsidRPr="002B5A03">
        <w:t xml:space="preserve">exercising any power given to it by legislation </w:t>
      </w:r>
      <w:r w:rsidR="00882D8F">
        <w:t>[</w:t>
      </w:r>
      <w:r w:rsidRPr="002B5A03">
        <w:t>including these rules</w:t>
      </w:r>
      <w:proofErr w:type="gramStart"/>
      <w:r w:rsidR="00882D8F">
        <w:t>];</w:t>
      </w:r>
      <w:proofErr w:type="gramEnd"/>
    </w:p>
    <w:p w14:paraId="3E5A59BD" w14:textId="5EA1DDC0" w:rsidR="00882D8F" w:rsidRDefault="00882D8F" w:rsidP="00F51140">
      <w:r>
        <w:t xml:space="preserve">      [b] </w:t>
      </w:r>
      <w:r w:rsidR="00A860F0" w:rsidRPr="00A860F0">
        <w:t>applying any practi</w:t>
      </w:r>
      <w:r w:rsidR="00DD0A62">
        <w:t>ce</w:t>
      </w:r>
      <w:r w:rsidR="00A860F0" w:rsidRPr="00A860F0">
        <w:t xml:space="preserve"> </w:t>
      </w:r>
      <w:r w:rsidR="007E1665" w:rsidRPr="00A860F0">
        <w:t>direction</w:t>
      </w:r>
      <w:r w:rsidR="007E1665">
        <w:t>; or</w:t>
      </w:r>
    </w:p>
    <w:p w14:paraId="3A414632" w14:textId="01C5AC85" w:rsidR="00A860F0" w:rsidRDefault="00A860F0" w:rsidP="00F51140">
      <w:r>
        <w:t xml:space="preserve">      </w:t>
      </w:r>
      <w:r w:rsidR="007E1665">
        <w:t xml:space="preserve">[c] </w:t>
      </w:r>
      <w:r w:rsidR="007E1665" w:rsidRPr="007E1665">
        <w:t>interpreting any rule or practi</w:t>
      </w:r>
      <w:r w:rsidR="00B524A8">
        <w:t>ce</w:t>
      </w:r>
      <w:r w:rsidR="007E1665" w:rsidRPr="007E1665">
        <w:t xml:space="preserve"> direction</w:t>
      </w:r>
      <w:r w:rsidR="007E1665">
        <w:t>.</w:t>
      </w:r>
    </w:p>
    <w:p w14:paraId="2535040F" w14:textId="30920F98" w:rsidR="00543D01" w:rsidRDefault="00521FF7" w:rsidP="00F51140">
      <w:r>
        <w:t xml:space="preserve">       </w:t>
      </w:r>
      <w:r w:rsidR="005D4082" w:rsidRPr="00C52508">
        <w:rPr>
          <w:sz w:val="28"/>
          <w:szCs w:val="28"/>
        </w:rPr>
        <w:t>Victim support</w:t>
      </w:r>
      <w:r w:rsidR="005D4082">
        <w:t>:</w:t>
      </w:r>
    </w:p>
    <w:p w14:paraId="419F86F5" w14:textId="4605012C" w:rsidR="006641F1" w:rsidRDefault="005D4082" w:rsidP="00F51140">
      <w:r>
        <w:t xml:space="preserve">       The CPS</w:t>
      </w:r>
      <w:r w:rsidR="008407AC">
        <w:t xml:space="preserve"> works to support</w:t>
      </w:r>
      <w:r w:rsidR="006E044C">
        <w:t xml:space="preserve"> and </w:t>
      </w:r>
      <w:r w:rsidR="000A2F2F">
        <w:t>aid</w:t>
      </w:r>
      <w:r w:rsidR="001B506E">
        <w:t xml:space="preserve"> the victims </w:t>
      </w:r>
      <w:r w:rsidR="00013F73">
        <w:t>and witness th</w:t>
      </w:r>
      <w:r w:rsidR="00D213D5">
        <w:t>roughout the prosecuting process</w:t>
      </w:r>
      <w:r w:rsidR="00FF75E6">
        <w:t>,</w:t>
      </w:r>
    </w:p>
    <w:p w14:paraId="3DC750AC" w14:textId="4D07C293" w:rsidR="00FF75E6" w:rsidRDefault="00FF75E6" w:rsidP="00F51140">
      <w:r>
        <w:t xml:space="preserve">       </w:t>
      </w:r>
      <w:r w:rsidR="00F43F10">
        <w:t>ensuring</w:t>
      </w:r>
      <w:r w:rsidR="00117999">
        <w:t xml:space="preserve"> needs of vulnerable </w:t>
      </w:r>
      <w:r w:rsidR="00F72B2E">
        <w:t xml:space="preserve">witnesses and offering </w:t>
      </w:r>
      <w:r w:rsidR="001A0C19">
        <w:t>support service if necessary</w:t>
      </w:r>
      <w:r w:rsidR="00BB6A8D">
        <w:t xml:space="preserve"> </w:t>
      </w:r>
      <w:sdt>
        <w:sdtPr>
          <w:id w:val="606623741"/>
          <w:citation/>
        </w:sdtPr>
        <w:sdtContent>
          <w:r w:rsidR="00BB6A8D">
            <w:fldChar w:fldCharType="begin"/>
          </w:r>
          <w:r w:rsidR="00BB6A8D">
            <w:instrText xml:space="preserve"> CITATION CPS22 \l 2057 </w:instrText>
          </w:r>
          <w:r w:rsidR="00BB6A8D">
            <w:fldChar w:fldCharType="separate"/>
          </w:r>
          <w:r w:rsidR="00BB6A8D" w:rsidRPr="00BB6A8D">
            <w:rPr>
              <w:noProof/>
            </w:rPr>
            <w:t>(CPS, 2022)</w:t>
          </w:r>
          <w:r w:rsidR="00BB6A8D">
            <w:fldChar w:fldCharType="end"/>
          </w:r>
        </w:sdtContent>
      </w:sdt>
    </w:p>
    <w:p w14:paraId="7B9F026F" w14:textId="2B0C806A" w:rsidR="001D7BEC" w:rsidRDefault="001D7BEC" w:rsidP="00F51140">
      <w:r>
        <w:t xml:space="preserve">      The Crown Prosecution Servi</w:t>
      </w:r>
      <w:r w:rsidR="00433C8E">
        <w:t>ce</w:t>
      </w:r>
      <w:r w:rsidR="00B73241">
        <w:t xml:space="preserve"> </w:t>
      </w:r>
      <w:r w:rsidR="00827365">
        <w:t>role</w:t>
      </w:r>
      <w:r w:rsidR="00DC52EF">
        <w:t>,</w:t>
      </w:r>
      <w:r w:rsidR="00827365">
        <w:t xml:space="preserve"> is not just</w:t>
      </w:r>
      <w:r w:rsidR="00B73241">
        <w:t xml:space="preserve"> a Prosecuting body but </w:t>
      </w:r>
      <w:r w:rsidR="00DC52EF">
        <w:t xml:space="preserve">it </w:t>
      </w:r>
      <w:r w:rsidR="00B73241">
        <w:t xml:space="preserve">plays a significant role in </w:t>
      </w:r>
    </w:p>
    <w:p w14:paraId="108898D1" w14:textId="11EA5654" w:rsidR="00DC52EF" w:rsidRDefault="00B73241" w:rsidP="00F51140">
      <w:r>
        <w:t xml:space="preserve">      the heart of the Criminal Justice System in England and Wales</w:t>
      </w:r>
      <w:r w:rsidR="00DC52EF">
        <w:t xml:space="preserve">. Overall, </w:t>
      </w:r>
      <w:proofErr w:type="gramStart"/>
      <w:r w:rsidR="00DC52EF">
        <w:t>its</w:t>
      </w:r>
      <w:proofErr w:type="gramEnd"/>
      <w:r w:rsidR="00DC52EF">
        <w:t xml:space="preserve"> performed very well </w:t>
      </w:r>
    </w:p>
    <w:p w14:paraId="1583F53A" w14:textId="4648BE3C" w:rsidR="00DC52EF" w:rsidRDefault="00DC52EF" w:rsidP="00F51140">
      <w:r>
        <w:t xml:space="preserve">     since it has come </w:t>
      </w:r>
      <w:r w:rsidR="00030244">
        <w:t>into</w:t>
      </w:r>
      <w:r>
        <w:t xml:space="preserve"> existence [1986], but lately it has come under pressure, due to lack of </w:t>
      </w:r>
    </w:p>
    <w:p w14:paraId="200FF9EF" w14:textId="275049C3" w:rsidR="00DC52EF" w:rsidRDefault="00DC52EF" w:rsidP="00F51140">
      <w:r>
        <w:t xml:space="preserve">    </w:t>
      </w:r>
      <w:r w:rsidR="00BC1BD1">
        <w:t xml:space="preserve"> resources, because of cuts to its legal staff reductions by CPS </w:t>
      </w:r>
      <w:sdt>
        <w:sdtPr>
          <w:id w:val="-1988624935"/>
          <w:citation/>
        </w:sdtPr>
        <w:sdtContent>
          <w:r w:rsidR="00BC1BD1">
            <w:fldChar w:fldCharType="begin"/>
          </w:r>
          <w:r w:rsidR="00BC1BD1">
            <w:instrText xml:space="preserve"> CITATION Bow13 \l 2057 </w:instrText>
          </w:r>
          <w:r w:rsidR="00BC1BD1">
            <w:fldChar w:fldCharType="separate"/>
          </w:r>
          <w:r w:rsidR="00BC1BD1" w:rsidRPr="00BC1BD1">
            <w:rPr>
              <w:noProof/>
            </w:rPr>
            <w:t>(Bowcott, 2013)</w:t>
          </w:r>
          <w:r w:rsidR="00BC1BD1">
            <w:fldChar w:fldCharType="end"/>
          </w:r>
        </w:sdtContent>
      </w:sdt>
    </w:p>
    <w:p w14:paraId="52EFE10C" w14:textId="77777777" w:rsidR="00BC1BD1" w:rsidRDefault="00BC1BD1" w:rsidP="00F51140"/>
    <w:p w14:paraId="323D502D" w14:textId="77777777" w:rsidR="00BC1BD1" w:rsidRDefault="00BC1BD1" w:rsidP="00F51140"/>
    <w:p w14:paraId="3CD9CEEF" w14:textId="77777777" w:rsidR="00BC1BD1" w:rsidRDefault="00BC1BD1" w:rsidP="00F51140"/>
    <w:p w14:paraId="6EC35825" w14:textId="77777777" w:rsidR="00984759" w:rsidRDefault="00984759" w:rsidP="00984759">
      <w:pPr>
        <w:pStyle w:val="Bibliography"/>
        <w:rPr>
          <w:noProof/>
          <w:kern w:val="0"/>
          <w:sz w:val="24"/>
          <w:szCs w:val="24"/>
          <w14:ligatures w14:val="none"/>
        </w:rPr>
      </w:pPr>
      <w:r>
        <w:fldChar w:fldCharType="begin"/>
      </w:r>
      <w:r>
        <w:instrText xml:space="preserve"> BIBLIOGRAPHY  \l 2057 </w:instrText>
      </w:r>
      <w:r>
        <w:fldChar w:fldCharType="separate"/>
      </w:r>
      <w:r>
        <w:rPr>
          <w:noProof/>
        </w:rPr>
        <w:t xml:space="preserve">Adams CBE, D., 2007. Reforming the Grown Prosecution Service. </w:t>
      </w:r>
      <w:r>
        <w:rPr>
          <w:i/>
          <w:iCs/>
          <w:noProof/>
        </w:rPr>
        <w:t xml:space="preserve">Policy Studies, </w:t>
      </w:r>
      <w:r>
        <w:rPr>
          <w:noProof/>
        </w:rPr>
        <w:t>19(3/4), p. 223.</w:t>
      </w:r>
    </w:p>
    <w:p w14:paraId="571962E6" w14:textId="77777777" w:rsidR="00984759" w:rsidRDefault="00984759" w:rsidP="00984759">
      <w:pPr>
        <w:pStyle w:val="Bibliography"/>
        <w:rPr>
          <w:noProof/>
        </w:rPr>
      </w:pPr>
      <w:r>
        <w:rPr>
          <w:noProof/>
        </w:rPr>
        <w:t xml:space="preserve">Bowcott, O., 2013. </w:t>
      </w:r>
      <w:r>
        <w:rPr>
          <w:i/>
          <w:iCs/>
          <w:noProof/>
        </w:rPr>
        <w:t xml:space="preserve">The Guardian.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http://www.theguardian.com</w:t>
      </w:r>
      <w:r>
        <w:rPr>
          <w:noProof/>
        </w:rPr>
        <w:br/>
        <w:t>[Accessed 14 august 2023].</w:t>
      </w:r>
    </w:p>
    <w:p w14:paraId="03F3FB48" w14:textId="77777777" w:rsidR="00984759" w:rsidRDefault="00984759" w:rsidP="00984759">
      <w:pPr>
        <w:pStyle w:val="Bibliography"/>
        <w:rPr>
          <w:noProof/>
        </w:rPr>
      </w:pPr>
      <w:r>
        <w:rPr>
          <w:noProof/>
        </w:rPr>
        <w:t xml:space="preserve">CPS, 2022. </w:t>
      </w:r>
      <w:r>
        <w:rPr>
          <w:i/>
          <w:iCs/>
          <w:noProof/>
        </w:rPr>
        <w:t xml:space="preserve">CPS. </w:t>
      </w:r>
      <w:r>
        <w:rPr>
          <w:noProof/>
        </w:rPr>
        <w:t xml:space="preserve">[Online] </w:t>
      </w:r>
      <w:r>
        <w:rPr>
          <w:noProof/>
        </w:rPr>
        <w:br/>
        <w:t xml:space="preserve">Available at: </w:t>
      </w:r>
      <w:r>
        <w:rPr>
          <w:noProof/>
          <w:u w:val="single"/>
        </w:rPr>
        <w:t>http://www.cps.gov.uk</w:t>
      </w:r>
      <w:r>
        <w:rPr>
          <w:noProof/>
        </w:rPr>
        <w:br/>
        <w:t>[Accessed 14 august 2023].</w:t>
      </w:r>
    </w:p>
    <w:p w14:paraId="41FBB7F2" w14:textId="77777777" w:rsidR="00984759" w:rsidRDefault="00984759" w:rsidP="00984759">
      <w:pPr>
        <w:pStyle w:val="Bibliography"/>
        <w:rPr>
          <w:noProof/>
        </w:rPr>
      </w:pPr>
      <w:r>
        <w:rPr>
          <w:noProof/>
        </w:rPr>
        <w:t xml:space="preserve">Hannibal, M. &amp; Mountford, L., 2021. </w:t>
      </w:r>
      <w:r>
        <w:rPr>
          <w:i/>
          <w:iCs/>
          <w:noProof/>
        </w:rPr>
        <w:t xml:space="preserve">Criminal Litigation. </w:t>
      </w:r>
      <w:r>
        <w:rPr>
          <w:noProof/>
        </w:rPr>
        <w:t>Seventeenth ed. New York: Oxford University Press.</w:t>
      </w:r>
    </w:p>
    <w:p w14:paraId="70CCA0FE" w14:textId="77777777" w:rsidR="00984759" w:rsidRDefault="00984759" w:rsidP="00984759">
      <w:pPr>
        <w:pStyle w:val="Bibliography"/>
        <w:rPr>
          <w:noProof/>
        </w:rPr>
      </w:pPr>
      <w:r>
        <w:rPr>
          <w:noProof/>
        </w:rPr>
        <w:t xml:space="preserve">Hungerford, P., McPeak, R., Start, S. &amp; Walsh, N., 2020. </w:t>
      </w:r>
      <w:r>
        <w:rPr>
          <w:i/>
          <w:iCs/>
          <w:noProof/>
        </w:rPr>
        <w:t xml:space="preserve">Criminal Litigation and Sentencing. </w:t>
      </w:r>
      <w:r>
        <w:rPr>
          <w:noProof/>
        </w:rPr>
        <w:t>30th ed. London: Oxford University Press.</w:t>
      </w:r>
    </w:p>
    <w:p w14:paraId="2E3E5D63" w14:textId="7549278E" w:rsidR="00BB6A8D" w:rsidRDefault="00984759" w:rsidP="00984759">
      <w:r>
        <w:fldChar w:fldCharType="end"/>
      </w:r>
      <w:r w:rsidR="00BB6A8D">
        <w:t xml:space="preserve">      </w:t>
      </w:r>
    </w:p>
    <w:p w14:paraId="0C3DB2B0" w14:textId="4E2440B4" w:rsidR="005A4B25" w:rsidRPr="00B14D06" w:rsidRDefault="005A4B25" w:rsidP="00F51140">
      <w:r>
        <w:t xml:space="preserve">        </w:t>
      </w:r>
    </w:p>
    <w:p w14:paraId="7D5E895E" w14:textId="4854AAEF" w:rsidR="00186C0B" w:rsidRPr="00186C0B" w:rsidRDefault="00D5207F" w:rsidP="00F51140">
      <w:pPr>
        <w:rPr>
          <w:sz w:val="28"/>
          <w:szCs w:val="28"/>
        </w:rPr>
      </w:pPr>
      <w:r>
        <w:rPr>
          <w:sz w:val="28"/>
          <w:szCs w:val="28"/>
        </w:rPr>
        <w:t xml:space="preserve">       </w:t>
      </w:r>
    </w:p>
    <w:p w14:paraId="290C80A5" w14:textId="77777777" w:rsidR="003C4B5D" w:rsidRDefault="003C4B5D" w:rsidP="00F51140"/>
    <w:p w14:paraId="42CD14D3" w14:textId="7040DD21" w:rsidR="006B7365" w:rsidRPr="00A7604B" w:rsidRDefault="006B7365" w:rsidP="00F51140">
      <w:r>
        <w:lastRenderedPageBreak/>
        <w:t xml:space="preserve">      </w:t>
      </w:r>
    </w:p>
    <w:p w14:paraId="0FCF784E" w14:textId="79D799CF" w:rsidR="00626141" w:rsidRDefault="00626141" w:rsidP="00F51140">
      <w:r>
        <w:t xml:space="preserve">      </w:t>
      </w:r>
    </w:p>
    <w:p w14:paraId="04019F9F" w14:textId="26A522AF" w:rsidR="00A11200" w:rsidRDefault="00A11200" w:rsidP="00F51140">
      <w:r>
        <w:t xml:space="preserve">     </w:t>
      </w:r>
    </w:p>
    <w:p w14:paraId="26A47D2E" w14:textId="7F726C94" w:rsidR="00492D69" w:rsidRDefault="00492D69" w:rsidP="00F51140">
      <w:r>
        <w:t xml:space="preserve">    </w:t>
      </w:r>
    </w:p>
    <w:p w14:paraId="6F846410" w14:textId="3448E984" w:rsidR="008A4F2A" w:rsidRDefault="008A4F2A" w:rsidP="00361CBB">
      <w:pPr>
        <w:ind w:left="300"/>
      </w:pPr>
    </w:p>
    <w:p w14:paraId="243AD5AA" w14:textId="3900D462" w:rsidR="005264CC" w:rsidRDefault="005264CC" w:rsidP="004D3357">
      <w:pPr>
        <w:ind w:left="300"/>
      </w:pPr>
    </w:p>
    <w:p w14:paraId="2135503B" w14:textId="16F5D261" w:rsidR="00860A93" w:rsidRDefault="00860A93" w:rsidP="004D3357">
      <w:pPr>
        <w:ind w:left="300"/>
      </w:pPr>
    </w:p>
    <w:p w14:paraId="367305A8" w14:textId="339292B1" w:rsidR="00391F3F" w:rsidRDefault="0029300E" w:rsidP="00AB6E7F">
      <w:r>
        <w:t xml:space="preserve"> </w:t>
      </w:r>
    </w:p>
    <w:p w14:paraId="146518E5" w14:textId="376F6992" w:rsidR="00E94267" w:rsidRDefault="00A352A0" w:rsidP="003B2BD6">
      <w:r>
        <w:t xml:space="preserve">      </w:t>
      </w:r>
    </w:p>
    <w:p w14:paraId="27715499" w14:textId="77777777" w:rsidR="0091647E" w:rsidRPr="00981822" w:rsidRDefault="0091647E" w:rsidP="006619FF"/>
    <w:sectPr w:rsidR="0091647E" w:rsidRPr="009818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4744EA4" w14:textId="77777777" w:rsidR="0018259E" w:rsidRDefault="0018259E" w:rsidP="00F14024">
      <w:pPr>
        <w:spacing w:after="0" w:line="240" w:lineRule="auto"/>
      </w:pPr>
      <w:r>
        <w:separator/>
      </w:r>
    </w:p>
  </w:endnote>
  <w:endnote w:type="continuationSeparator" w:id="0">
    <w:p w14:paraId="7776D2C3" w14:textId="77777777" w:rsidR="0018259E" w:rsidRDefault="0018259E" w:rsidP="00F1402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3447BB4" w14:textId="77777777" w:rsidR="0018259E" w:rsidRDefault="0018259E" w:rsidP="00F14024">
      <w:pPr>
        <w:spacing w:after="0" w:line="240" w:lineRule="auto"/>
      </w:pPr>
      <w:r>
        <w:separator/>
      </w:r>
    </w:p>
  </w:footnote>
  <w:footnote w:type="continuationSeparator" w:id="0">
    <w:p w14:paraId="2ADF7027" w14:textId="77777777" w:rsidR="0018259E" w:rsidRDefault="0018259E" w:rsidP="00F1402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E67D10"/>
    <w:multiLevelType w:val="hybridMultilevel"/>
    <w:tmpl w:val="04101C0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08F2017"/>
    <w:multiLevelType w:val="hybridMultilevel"/>
    <w:tmpl w:val="4D9CCA3A"/>
    <w:lvl w:ilvl="0" w:tplc="9EBAD71E">
      <w:start w:val="1"/>
      <w:numFmt w:val="lowerLetter"/>
      <w:lvlText w:val="%1."/>
      <w:lvlJc w:val="left"/>
      <w:pPr>
        <w:ind w:left="6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380" w:hanging="360"/>
      </w:pPr>
    </w:lvl>
    <w:lvl w:ilvl="2" w:tplc="0809001B" w:tentative="1">
      <w:start w:val="1"/>
      <w:numFmt w:val="lowerRoman"/>
      <w:lvlText w:val="%3."/>
      <w:lvlJc w:val="right"/>
      <w:pPr>
        <w:ind w:left="2100" w:hanging="180"/>
      </w:pPr>
    </w:lvl>
    <w:lvl w:ilvl="3" w:tplc="0809000F" w:tentative="1">
      <w:start w:val="1"/>
      <w:numFmt w:val="decimal"/>
      <w:lvlText w:val="%4."/>
      <w:lvlJc w:val="left"/>
      <w:pPr>
        <w:ind w:left="2820" w:hanging="360"/>
      </w:pPr>
    </w:lvl>
    <w:lvl w:ilvl="4" w:tplc="08090019" w:tentative="1">
      <w:start w:val="1"/>
      <w:numFmt w:val="lowerLetter"/>
      <w:lvlText w:val="%5."/>
      <w:lvlJc w:val="left"/>
      <w:pPr>
        <w:ind w:left="3540" w:hanging="360"/>
      </w:pPr>
    </w:lvl>
    <w:lvl w:ilvl="5" w:tplc="0809001B" w:tentative="1">
      <w:start w:val="1"/>
      <w:numFmt w:val="lowerRoman"/>
      <w:lvlText w:val="%6."/>
      <w:lvlJc w:val="right"/>
      <w:pPr>
        <w:ind w:left="4260" w:hanging="180"/>
      </w:pPr>
    </w:lvl>
    <w:lvl w:ilvl="6" w:tplc="0809000F" w:tentative="1">
      <w:start w:val="1"/>
      <w:numFmt w:val="decimal"/>
      <w:lvlText w:val="%7."/>
      <w:lvlJc w:val="left"/>
      <w:pPr>
        <w:ind w:left="4980" w:hanging="360"/>
      </w:pPr>
    </w:lvl>
    <w:lvl w:ilvl="7" w:tplc="08090019" w:tentative="1">
      <w:start w:val="1"/>
      <w:numFmt w:val="lowerLetter"/>
      <w:lvlText w:val="%8."/>
      <w:lvlJc w:val="left"/>
      <w:pPr>
        <w:ind w:left="5700" w:hanging="360"/>
      </w:pPr>
    </w:lvl>
    <w:lvl w:ilvl="8" w:tplc="0809001B" w:tentative="1">
      <w:start w:val="1"/>
      <w:numFmt w:val="lowerRoman"/>
      <w:lvlText w:val="%9."/>
      <w:lvlJc w:val="right"/>
      <w:pPr>
        <w:ind w:left="6420" w:hanging="180"/>
      </w:pPr>
    </w:lvl>
  </w:abstractNum>
  <w:abstractNum w:abstractNumId="2" w15:restartNumberingAfterBreak="0">
    <w:nsid w:val="33532C73"/>
    <w:multiLevelType w:val="hybridMultilevel"/>
    <w:tmpl w:val="209C7EA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42837274">
    <w:abstractNumId w:val="2"/>
  </w:num>
  <w:num w:numId="2" w16cid:durableId="373845769">
    <w:abstractNumId w:val="0"/>
  </w:num>
  <w:num w:numId="3" w16cid:durableId="170158626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1822"/>
    <w:rsid w:val="0000082C"/>
    <w:rsid w:val="00002657"/>
    <w:rsid w:val="000064C3"/>
    <w:rsid w:val="00012348"/>
    <w:rsid w:val="00013F73"/>
    <w:rsid w:val="00015EB0"/>
    <w:rsid w:val="000220E8"/>
    <w:rsid w:val="00026B33"/>
    <w:rsid w:val="00027213"/>
    <w:rsid w:val="00030244"/>
    <w:rsid w:val="00030D50"/>
    <w:rsid w:val="00031F61"/>
    <w:rsid w:val="00044EEF"/>
    <w:rsid w:val="00045385"/>
    <w:rsid w:val="00047E6D"/>
    <w:rsid w:val="00051E02"/>
    <w:rsid w:val="000527B3"/>
    <w:rsid w:val="00056E94"/>
    <w:rsid w:val="0006405A"/>
    <w:rsid w:val="00065326"/>
    <w:rsid w:val="00065592"/>
    <w:rsid w:val="00070003"/>
    <w:rsid w:val="00070AD2"/>
    <w:rsid w:val="00071C2B"/>
    <w:rsid w:val="00071CE5"/>
    <w:rsid w:val="00072076"/>
    <w:rsid w:val="00072C33"/>
    <w:rsid w:val="000757A0"/>
    <w:rsid w:val="00077379"/>
    <w:rsid w:val="00087B06"/>
    <w:rsid w:val="00091FFF"/>
    <w:rsid w:val="00092F9C"/>
    <w:rsid w:val="000939EA"/>
    <w:rsid w:val="00097DCC"/>
    <w:rsid w:val="000A2F2F"/>
    <w:rsid w:val="000A3539"/>
    <w:rsid w:val="000A5906"/>
    <w:rsid w:val="000A6EB9"/>
    <w:rsid w:val="000B5A19"/>
    <w:rsid w:val="000B64C0"/>
    <w:rsid w:val="000B6C4D"/>
    <w:rsid w:val="000C00E7"/>
    <w:rsid w:val="000C073B"/>
    <w:rsid w:val="000C1790"/>
    <w:rsid w:val="000C2AA4"/>
    <w:rsid w:val="000C7286"/>
    <w:rsid w:val="000D027B"/>
    <w:rsid w:val="000D08AF"/>
    <w:rsid w:val="000D1898"/>
    <w:rsid w:val="000D1FBF"/>
    <w:rsid w:val="000D2E0B"/>
    <w:rsid w:val="000D38DD"/>
    <w:rsid w:val="000E3D31"/>
    <w:rsid w:val="000E4BCC"/>
    <w:rsid w:val="000E738D"/>
    <w:rsid w:val="000F54FE"/>
    <w:rsid w:val="000F5C54"/>
    <w:rsid w:val="000F5D63"/>
    <w:rsid w:val="001018A4"/>
    <w:rsid w:val="001033D7"/>
    <w:rsid w:val="00105B5F"/>
    <w:rsid w:val="0010609A"/>
    <w:rsid w:val="001120BD"/>
    <w:rsid w:val="00112A5E"/>
    <w:rsid w:val="00116EDB"/>
    <w:rsid w:val="00117999"/>
    <w:rsid w:val="00120751"/>
    <w:rsid w:val="0012435E"/>
    <w:rsid w:val="00124D27"/>
    <w:rsid w:val="00125365"/>
    <w:rsid w:val="00126FED"/>
    <w:rsid w:val="00127BF4"/>
    <w:rsid w:val="00127CE3"/>
    <w:rsid w:val="001322F3"/>
    <w:rsid w:val="00132659"/>
    <w:rsid w:val="00132900"/>
    <w:rsid w:val="001351F4"/>
    <w:rsid w:val="00136D74"/>
    <w:rsid w:val="00136E67"/>
    <w:rsid w:val="00147153"/>
    <w:rsid w:val="0015283B"/>
    <w:rsid w:val="001537E2"/>
    <w:rsid w:val="001555A3"/>
    <w:rsid w:val="001619C0"/>
    <w:rsid w:val="001623F6"/>
    <w:rsid w:val="00164277"/>
    <w:rsid w:val="00165031"/>
    <w:rsid w:val="001737B3"/>
    <w:rsid w:val="001752CA"/>
    <w:rsid w:val="0018259E"/>
    <w:rsid w:val="00182695"/>
    <w:rsid w:val="0018307D"/>
    <w:rsid w:val="001869F7"/>
    <w:rsid w:val="00186C0B"/>
    <w:rsid w:val="00190648"/>
    <w:rsid w:val="00190876"/>
    <w:rsid w:val="001908BF"/>
    <w:rsid w:val="001914F6"/>
    <w:rsid w:val="00196409"/>
    <w:rsid w:val="00196FA6"/>
    <w:rsid w:val="00197313"/>
    <w:rsid w:val="00197484"/>
    <w:rsid w:val="001A0C19"/>
    <w:rsid w:val="001A2E44"/>
    <w:rsid w:val="001A38EC"/>
    <w:rsid w:val="001A504A"/>
    <w:rsid w:val="001B506E"/>
    <w:rsid w:val="001B5E2C"/>
    <w:rsid w:val="001B79CB"/>
    <w:rsid w:val="001C13D3"/>
    <w:rsid w:val="001C2B54"/>
    <w:rsid w:val="001C4CAD"/>
    <w:rsid w:val="001C5A06"/>
    <w:rsid w:val="001D28EE"/>
    <w:rsid w:val="001D44B0"/>
    <w:rsid w:val="001D4B65"/>
    <w:rsid w:val="001D5418"/>
    <w:rsid w:val="001D59FD"/>
    <w:rsid w:val="001D69BD"/>
    <w:rsid w:val="001D7BEC"/>
    <w:rsid w:val="001E5059"/>
    <w:rsid w:val="001E5A94"/>
    <w:rsid w:val="001F4D08"/>
    <w:rsid w:val="001F63FC"/>
    <w:rsid w:val="002051D3"/>
    <w:rsid w:val="00205454"/>
    <w:rsid w:val="00213527"/>
    <w:rsid w:val="00216037"/>
    <w:rsid w:val="00220CD9"/>
    <w:rsid w:val="00221684"/>
    <w:rsid w:val="00227CBF"/>
    <w:rsid w:val="0023262E"/>
    <w:rsid w:val="0023292A"/>
    <w:rsid w:val="00234E7E"/>
    <w:rsid w:val="00237433"/>
    <w:rsid w:val="00241842"/>
    <w:rsid w:val="00241CAC"/>
    <w:rsid w:val="00241CE5"/>
    <w:rsid w:val="00244266"/>
    <w:rsid w:val="0024797B"/>
    <w:rsid w:val="0025096E"/>
    <w:rsid w:val="00251471"/>
    <w:rsid w:val="00251585"/>
    <w:rsid w:val="00253401"/>
    <w:rsid w:val="0027197C"/>
    <w:rsid w:val="00273381"/>
    <w:rsid w:val="00280B35"/>
    <w:rsid w:val="002811D2"/>
    <w:rsid w:val="00283A41"/>
    <w:rsid w:val="00284C6B"/>
    <w:rsid w:val="00285054"/>
    <w:rsid w:val="00286494"/>
    <w:rsid w:val="00292F2B"/>
    <w:rsid w:val="0029300E"/>
    <w:rsid w:val="0029385B"/>
    <w:rsid w:val="002A0A32"/>
    <w:rsid w:val="002A3168"/>
    <w:rsid w:val="002A6928"/>
    <w:rsid w:val="002B2414"/>
    <w:rsid w:val="002B5A03"/>
    <w:rsid w:val="002C1F32"/>
    <w:rsid w:val="002C4F62"/>
    <w:rsid w:val="002C6A3F"/>
    <w:rsid w:val="002D0F8B"/>
    <w:rsid w:val="002D21D0"/>
    <w:rsid w:val="002D22A0"/>
    <w:rsid w:val="002E064E"/>
    <w:rsid w:val="002E1AAA"/>
    <w:rsid w:val="002E1F62"/>
    <w:rsid w:val="002E2D06"/>
    <w:rsid w:val="002E6F36"/>
    <w:rsid w:val="002E736E"/>
    <w:rsid w:val="002F33CE"/>
    <w:rsid w:val="002F4D53"/>
    <w:rsid w:val="002F7663"/>
    <w:rsid w:val="002F7CD3"/>
    <w:rsid w:val="003006F4"/>
    <w:rsid w:val="00305F72"/>
    <w:rsid w:val="003153FF"/>
    <w:rsid w:val="00315C00"/>
    <w:rsid w:val="00315D1D"/>
    <w:rsid w:val="003160D9"/>
    <w:rsid w:val="00317134"/>
    <w:rsid w:val="00322E76"/>
    <w:rsid w:val="00324B93"/>
    <w:rsid w:val="00325384"/>
    <w:rsid w:val="003278C7"/>
    <w:rsid w:val="003304EB"/>
    <w:rsid w:val="00336329"/>
    <w:rsid w:val="003367FA"/>
    <w:rsid w:val="00340EEB"/>
    <w:rsid w:val="003549B5"/>
    <w:rsid w:val="00356BA7"/>
    <w:rsid w:val="00356F0C"/>
    <w:rsid w:val="00357BD8"/>
    <w:rsid w:val="003612A5"/>
    <w:rsid w:val="00361CBB"/>
    <w:rsid w:val="00365565"/>
    <w:rsid w:val="00367C4D"/>
    <w:rsid w:val="00370CE8"/>
    <w:rsid w:val="0037479C"/>
    <w:rsid w:val="003747D6"/>
    <w:rsid w:val="00375D66"/>
    <w:rsid w:val="00375FC3"/>
    <w:rsid w:val="003761AC"/>
    <w:rsid w:val="003765C1"/>
    <w:rsid w:val="00376F41"/>
    <w:rsid w:val="00377437"/>
    <w:rsid w:val="0037758F"/>
    <w:rsid w:val="003819D4"/>
    <w:rsid w:val="00383975"/>
    <w:rsid w:val="003842FD"/>
    <w:rsid w:val="00386311"/>
    <w:rsid w:val="00391F3F"/>
    <w:rsid w:val="003927CB"/>
    <w:rsid w:val="0039454D"/>
    <w:rsid w:val="00394AC6"/>
    <w:rsid w:val="003958F2"/>
    <w:rsid w:val="00396F89"/>
    <w:rsid w:val="003B0768"/>
    <w:rsid w:val="003B2BD6"/>
    <w:rsid w:val="003B3D64"/>
    <w:rsid w:val="003B560A"/>
    <w:rsid w:val="003B63F5"/>
    <w:rsid w:val="003B7556"/>
    <w:rsid w:val="003B77E3"/>
    <w:rsid w:val="003C0B91"/>
    <w:rsid w:val="003C2125"/>
    <w:rsid w:val="003C269D"/>
    <w:rsid w:val="003C2B81"/>
    <w:rsid w:val="003C3128"/>
    <w:rsid w:val="003C3B83"/>
    <w:rsid w:val="003C4719"/>
    <w:rsid w:val="003C4B5D"/>
    <w:rsid w:val="003C523D"/>
    <w:rsid w:val="003C6FA0"/>
    <w:rsid w:val="003D094E"/>
    <w:rsid w:val="003D1A18"/>
    <w:rsid w:val="003E4D8C"/>
    <w:rsid w:val="003E63C4"/>
    <w:rsid w:val="003E7131"/>
    <w:rsid w:val="003F08F3"/>
    <w:rsid w:val="003F23B7"/>
    <w:rsid w:val="003F4BCA"/>
    <w:rsid w:val="00401412"/>
    <w:rsid w:val="004023BF"/>
    <w:rsid w:val="0040435A"/>
    <w:rsid w:val="00406A44"/>
    <w:rsid w:val="0041061C"/>
    <w:rsid w:val="004117DB"/>
    <w:rsid w:val="00416CA8"/>
    <w:rsid w:val="0042035E"/>
    <w:rsid w:val="00421A74"/>
    <w:rsid w:val="004238F1"/>
    <w:rsid w:val="00423AFD"/>
    <w:rsid w:val="00424E06"/>
    <w:rsid w:val="00433C8E"/>
    <w:rsid w:val="00434A63"/>
    <w:rsid w:val="00435673"/>
    <w:rsid w:val="00436D4A"/>
    <w:rsid w:val="004544FA"/>
    <w:rsid w:val="00454569"/>
    <w:rsid w:val="00456D62"/>
    <w:rsid w:val="00466DBB"/>
    <w:rsid w:val="004716B6"/>
    <w:rsid w:val="004746EB"/>
    <w:rsid w:val="00475D9B"/>
    <w:rsid w:val="00477880"/>
    <w:rsid w:val="0048311E"/>
    <w:rsid w:val="00485355"/>
    <w:rsid w:val="00485677"/>
    <w:rsid w:val="00490961"/>
    <w:rsid w:val="00492D69"/>
    <w:rsid w:val="00493B0B"/>
    <w:rsid w:val="00496A6E"/>
    <w:rsid w:val="004A0942"/>
    <w:rsid w:val="004A14D8"/>
    <w:rsid w:val="004A31EC"/>
    <w:rsid w:val="004A3945"/>
    <w:rsid w:val="004A6DAA"/>
    <w:rsid w:val="004C1755"/>
    <w:rsid w:val="004C53F3"/>
    <w:rsid w:val="004C6EA2"/>
    <w:rsid w:val="004C6F94"/>
    <w:rsid w:val="004D0B94"/>
    <w:rsid w:val="004D144F"/>
    <w:rsid w:val="004D14E2"/>
    <w:rsid w:val="004D21DB"/>
    <w:rsid w:val="004D232E"/>
    <w:rsid w:val="004D2F44"/>
    <w:rsid w:val="004D3357"/>
    <w:rsid w:val="004D6CCF"/>
    <w:rsid w:val="004E19AF"/>
    <w:rsid w:val="004E3723"/>
    <w:rsid w:val="004E457E"/>
    <w:rsid w:val="004E459C"/>
    <w:rsid w:val="004E5419"/>
    <w:rsid w:val="004F0A30"/>
    <w:rsid w:val="004F2E13"/>
    <w:rsid w:val="004F3364"/>
    <w:rsid w:val="004F5750"/>
    <w:rsid w:val="004F5924"/>
    <w:rsid w:val="00500228"/>
    <w:rsid w:val="00503E4B"/>
    <w:rsid w:val="005134B8"/>
    <w:rsid w:val="005151B9"/>
    <w:rsid w:val="00515387"/>
    <w:rsid w:val="00516BF8"/>
    <w:rsid w:val="00520C2F"/>
    <w:rsid w:val="005219A2"/>
    <w:rsid w:val="00521FF7"/>
    <w:rsid w:val="0052208F"/>
    <w:rsid w:val="00523C8C"/>
    <w:rsid w:val="00523CDF"/>
    <w:rsid w:val="005264CC"/>
    <w:rsid w:val="005303F5"/>
    <w:rsid w:val="005314D7"/>
    <w:rsid w:val="00535364"/>
    <w:rsid w:val="0053563F"/>
    <w:rsid w:val="00537B0F"/>
    <w:rsid w:val="005401B7"/>
    <w:rsid w:val="005409C3"/>
    <w:rsid w:val="005421A1"/>
    <w:rsid w:val="005429E6"/>
    <w:rsid w:val="005437F1"/>
    <w:rsid w:val="00543D01"/>
    <w:rsid w:val="00544BCD"/>
    <w:rsid w:val="00544D3C"/>
    <w:rsid w:val="00547FC0"/>
    <w:rsid w:val="00551F8E"/>
    <w:rsid w:val="00552839"/>
    <w:rsid w:val="0055327D"/>
    <w:rsid w:val="00553F63"/>
    <w:rsid w:val="0055752E"/>
    <w:rsid w:val="0056275D"/>
    <w:rsid w:val="0056613A"/>
    <w:rsid w:val="00571A60"/>
    <w:rsid w:val="00571E9A"/>
    <w:rsid w:val="00575D2A"/>
    <w:rsid w:val="005763D3"/>
    <w:rsid w:val="00577190"/>
    <w:rsid w:val="0058051D"/>
    <w:rsid w:val="005808D9"/>
    <w:rsid w:val="00580A93"/>
    <w:rsid w:val="005852EF"/>
    <w:rsid w:val="00585D36"/>
    <w:rsid w:val="0058671A"/>
    <w:rsid w:val="0058719D"/>
    <w:rsid w:val="005879C0"/>
    <w:rsid w:val="0059078B"/>
    <w:rsid w:val="00594724"/>
    <w:rsid w:val="0059607B"/>
    <w:rsid w:val="00596462"/>
    <w:rsid w:val="005A1BC5"/>
    <w:rsid w:val="005A3EC8"/>
    <w:rsid w:val="005A4294"/>
    <w:rsid w:val="005A4B25"/>
    <w:rsid w:val="005B03FD"/>
    <w:rsid w:val="005B0B9C"/>
    <w:rsid w:val="005B306F"/>
    <w:rsid w:val="005B452B"/>
    <w:rsid w:val="005B58BF"/>
    <w:rsid w:val="005B58E6"/>
    <w:rsid w:val="005B789E"/>
    <w:rsid w:val="005C7C4F"/>
    <w:rsid w:val="005D4082"/>
    <w:rsid w:val="005D4669"/>
    <w:rsid w:val="005D4BC5"/>
    <w:rsid w:val="005D68C5"/>
    <w:rsid w:val="005D6C3E"/>
    <w:rsid w:val="005E0003"/>
    <w:rsid w:val="005E001C"/>
    <w:rsid w:val="005E11AC"/>
    <w:rsid w:val="005E6247"/>
    <w:rsid w:val="005F21CF"/>
    <w:rsid w:val="005F6C49"/>
    <w:rsid w:val="005F7FB5"/>
    <w:rsid w:val="00604AB7"/>
    <w:rsid w:val="006055BD"/>
    <w:rsid w:val="00606196"/>
    <w:rsid w:val="0061064C"/>
    <w:rsid w:val="0061157B"/>
    <w:rsid w:val="00617327"/>
    <w:rsid w:val="0062037D"/>
    <w:rsid w:val="00623684"/>
    <w:rsid w:val="00626053"/>
    <w:rsid w:val="00626141"/>
    <w:rsid w:val="00627AC0"/>
    <w:rsid w:val="00630091"/>
    <w:rsid w:val="0063114F"/>
    <w:rsid w:val="006334E6"/>
    <w:rsid w:val="00637F29"/>
    <w:rsid w:val="006420F0"/>
    <w:rsid w:val="00647A1E"/>
    <w:rsid w:val="00650F77"/>
    <w:rsid w:val="00655E1F"/>
    <w:rsid w:val="006619FF"/>
    <w:rsid w:val="006641F1"/>
    <w:rsid w:val="00673CDE"/>
    <w:rsid w:val="006766E1"/>
    <w:rsid w:val="006774B1"/>
    <w:rsid w:val="00686028"/>
    <w:rsid w:val="00695E89"/>
    <w:rsid w:val="00697888"/>
    <w:rsid w:val="006A25F4"/>
    <w:rsid w:val="006A43D4"/>
    <w:rsid w:val="006B1C36"/>
    <w:rsid w:val="006B2F25"/>
    <w:rsid w:val="006B49C7"/>
    <w:rsid w:val="006B6C42"/>
    <w:rsid w:val="006B7365"/>
    <w:rsid w:val="006C7AA9"/>
    <w:rsid w:val="006D14FC"/>
    <w:rsid w:val="006D2511"/>
    <w:rsid w:val="006D3112"/>
    <w:rsid w:val="006D4E5F"/>
    <w:rsid w:val="006D4E91"/>
    <w:rsid w:val="006E044C"/>
    <w:rsid w:val="006E1FA8"/>
    <w:rsid w:val="006E52FB"/>
    <w:rsid w:val="006F5920"/>
    <w:rsid w:val="006F5B66"/>
    <w:rsid w:val="006F6C2C"/>
    <w:rsid w:val="0070051E"/>
    <w:rsid w:val="007016DC"/>
    <w:rsid w:val="00706656"/>
    <w:rsid w:val="00707D69"/>
    <w:rsid w:val="00710D96"/>
    <w:rsid w:val="00713C79"/>
    <w:rsid w:val="00714E77"/>
    <w:rsid w:val="00720C70"/>
    <w:rsid w:val="007238B0"/>
    <w:rsid w:val="00724F89"/>
    <w:rsid w:val="00726943"/>
    <w:rsid w:val="00726A0F"/>
    <w:rsid w:val="00730EB1"/>
    <w:rsid w:val="007356F9"/>
    <w:rsid w:val="0074153E"/>
    <w:rsid w:val="007435BB"/>
    <w:rsid w:val="00744763"/>
    <w:rsid w:val="00744790"/>
    <w:rsid w:val="0074639C"/>
    <w:rsid w:val="00747317"/>
    <w:rsid w:val="00750A3E"/>
    <w:rsid w:val="00751FAD"/>
    <w:rsid w:val="00753CAB"/>
    <w:rsid w:val="00754F3E"/>
    <w:rsid w:val="00757856"/>
    <w:rsid w:val="00757D0A"/>
    <w:rsid w:val="007644FE"/>
    <w:rsid w:val="007666D2"/>
    <w:rsid w:val="007670D7"/>
    <w:rsid w:val="007715FF"/>
    <w:rsid w:val="00773087"/>
    <w:rsid w:val="0077456A"/>
    <w:rsid w:val="00774971"/>
    <w:rsid w:val="007775E3"/>
    <w:rsid w:val="00777AE2"/>
    <w:rsid w:val="0078358C"/>
    <w:rsid w:val="0078375D"/>
    <w:rsid w:val="007845B2"/>
    <w:rsid w:val="007858E7"/>
    <w:rsid w:val="00785EB1"/>
    <w:rsid w:val="007902C2"/>
    <w:rsid w:val="00790EB1"/>
    <w:rsid w:val="0079169C"/>
    <w:rsid w:val="007916A3"/>
    <w:rsid w:val="007921CD"/>
    <w:rsid w:val="00794203"/>
    <w:rsid w:val="00797F01"/>
    <w:rsid w:val="007A3CBD"/>
    <w:rsid w:val="007A536E"/>
    <w:rsid w:val="007A5A48"/>
    <w:rsid w:val="007A7D43"/>
    <w:rsid w:val="007B24BF"/>
    <w:rsid w:val="007B4FBF"/>
    <w:rsid w:val="007B5751"/>
    <w:rsid w:val="007B5CBA"/>
    <w:rsid w:val="007B68E5"/>
    <w:rsid w:val="007B7FD0"/>
    <w:rsid w:val="007C3F79"/>
    <w:rsid w:val="007C62A8"/>
    <w:rsid w:val="007D2577"/>
    <w:rsid w:val="007D2FDA"/>
    <w:rsid w:val="007D3BAA"/>
    <w:rsid w:val="007D6106"/>
    <w:rsid w:val="007E1665"/>
    <w:rsid w:val="007E3809"/>
    <w:rsid w:val="007E48BF"/>
    <w:rsid w:val="007E502B"/>
    <w:rsid w:val="007E7037"/>
    <w:rsid w:val="007F0D6E"/>
    <w:rsid w:val="007F33C5"/>
    <w:rsid w:val="007F3CD4"/>
    <w:rsid w:val="007F5D09"/>
    <w:rsid w:val="007F6835"/>
    <w:rsid w:val="007F7251"/>
    <w:rsid w:val="00804A78"/>
    <w:rsid w:val="00805081"/>
    <w:rsid w:val="008124D6"/>
    <w:rsid w:val="0081318F"/>
    <w:rsid w:val="00815CCD"/>
    <w:rsid w:val="008177A0"/>
    <w:rsid w:val="00823AFC"/>
    <w:rsid w:val="00827365"/>
    <w:rsid w:val="00831C7F"/>
    <w:rsid w:val="008333A7"/>
    <w:rsid w:val="00833EDC"/>
    <w:rsid w:val="00834BC0"/>
    <w:rsid w:val="00837C02"/>
    <w:rsid w:val="0084019B"/>
    <w:rsid w:val="00840263"/>
    <w:rsid w:val="008407AC"/>
    <w:rsid w:val="00840930"/>
    <w:rsid w:val="00844574"/>
    <w:rsid w:val="00845F0C"/>
    <w:rsid w:val="00851CC1"/>
    <w:rsid w:val="0085469B"/>
    <w:rsid w:val="0085493A"/>
    <w:rsid w:val="008559CE"/>
    <w:rsid w:val="0086093B"/>
    <w:rsid w:val="00860A93"/>
    <w:rsid w:val="008614F6"/>
    <w:rsid w:val="00862DB3"/>
    <w:rsid w:val="008660AD"/>
    <w:rsid w:val="008672A8"/>
    <w:rsid w:val="00867C78"/>
    <w:rsid w:val="00873BC0"/>
    <w:rsid w:val="00874CB2"/>
    <w:rsid w:val="00882D8F"/>
    <w:rsid w:val="008856B8"/>
    <w:rsid w:val="0088688D"/>
    <w:rsid w:val="00891C8A"/>
    <w:rsid w:val="00894565"/>
    <w:rsid w:val="008A058F"/>
    <w:rsid w:val="008A0859"/>
    <w:rsid w:val="008A3440"/>
    <w:rsid w:val="008A4F2A"/>
    <w:rsid w:val="008A797F"/>
    <w:rsid w:val="008B57E7"/>
    <w:rsid w:val="008C32A9"/>
    <w:rsid w:val="008C64ED"/>
    <w:rsid w:val="008C6F43"/>
    <w:rsid w:val="008D14B7"/>
    <w:rsid w:val="008D1C66"/>
    <w:rsid w:val="008D3651"/>
    <w:rsid w:val="008D3887"/>
    <w:rsid w:val="008E4A13"/>
    <w:rsid w:val="008E4B22"/>
    <w:rsid w:val="008E58DF"/>
    <w:rsid w:val="008E5D2A"/>
    <w:rsid w:val="008E6F3A"/>
    <w:rsid w:val="008E7076"/>
    <w:rsid w:val="008F79EE"/>
    <w:rsid w:val="00901589"/>
    <w:rsid w:val="00903FA7"/>
    <w:rsid w:val="0091362F"/>
    <w:rsid w:val="0091647E"/>
    <w:rsid w:val="00916B10"/>
    <w:rsid w:val="0092430B"/>
    <w:rsid w:val="00933850"/>
    <w:rsid w:val="00934BB6"/>
    <w:rsid w:val="00940FD8"/>
    <w:rsid w:val="00941C99"/>
    <w:rsid w:val="009422F4"/>
    <w:rsid w:val="00942301"/>
    <w:rsid w:val="009440E6"/>
    <w:rsid w:val="009532A1"/>
    <w:rsid w:val="00966600"/>
    <w:rsid w:val="00971D50"/>
    <w:rsid w:val="00981822"/>
    <w:rsid w:val="00982A2D"/>
    <w:rsid w:val="009838D6"/>
    <w:rsid w:val="00984759"/>
    <w:rsid w:val="009902BF"/>
    <w:rsid w:val="00994F1D"/>
    <w:rsid w:val="009A3588"/>
    <w:rsid w:val="009A63E2"/>
    <w:rsid w:val="009A6AFD"/>
    <w:rsid w:val="009B2038"/>
    <w:rsid w:val="009B39F7"/>
    <w:rsid w:val="009B3E28"/>
    <w:rsid w:val="009B3EAC"/>
    <w:rsid w:val="009B4A23"/>
    <w:rsid w:val="009B581A"/>
    <w:rsid w:val="009B6664"/>
    <w:rsid w:val="009C6D0F"/>
    <w:rsid w:val="009D1CC4"/>
    <w:rsid w:val="009D3943"/>
    <w:rsid w:val="009D3C83"/>
    <w:rsid w:val="009D6FE1"/>
    <w:rsid w:val="009E1C5E"/>
    <w:rsid w:val="009E7834"/>
    <w:rsid w:val="009F232A"/>
    <w:rsid w:val="00A058A9"/>
    <w:rsid w:val="00A0705A"/>
    <w:rsid w:val="00A07394"/>
    <w:rsid w:val="00A11089"/>
    <w:rsid w:val="00A11200"/>
    <w:rsid w:val="00A1250D"/>
    <w:rsid w:val="00A1435D"/>
    <w:rsid w:val="00A20BFD"/>
    <w:rsid w:val="00A2100C"/>
    <w:rsid w:val="00A226E2"/>
    <w:rsid w:val="00A2392B"/>
    <w:rsid w:val="00A3336A"/>
    <w:rsid w:val="00A347A0"/>
    <w:rsid w:val="00A352A0"/>
    <w:rsid w:val="00A3667E"/>
    <w:rsid w:val="00A36D8B"/>
    <w:rsid w:val="00A37549"/>
    <w:rsid w:val="00A3776B"/>
    <w:rsid w:val="00A377A6"/>
    <w:rsid w:val="00A407CD"/>
    <w:rsid w:val="00A41049"/>
    <w:rsid w:val="00A43DE0"/>
    <w:rsid w:val="00A44E5D"/>
    <w:rsid w:val="00A46C2D"/>
    <w:rsid w:val="00A47D8D"/>
    <w:rsid w:val="00A555DC"/>
    <w:rsid w:val="00A61115"/>
    <w:rsid w:val="00A62ED2"/>
    <w:rsid w:val="00A632E0"/>
    <w:rsid w:val="00A6437B"/>
    <w:rsid w:val="00A729C8"/>
    <w:rsid w:val="00A74633"/>
    <w:rsid w:val="00A7592E"/>
    <w:rsid w:val="00A7604B"/>
    <w:rsid w:val="00A8353E"/>
    <w:rsid w:val="00A84360"/>
    <w:rsid w:val="00A84C12"/>
    <w:rsid w:val="00A8562C"/>
    <w:rsid w:val="00A85890"/>
    <w:rsid w:val="00A85C4F"/>
    <w:rsid w:val="00A860F0"/>
    <w:rsid w:val="00A86476"/>
    <w:rsid w:val="00A86485"/>
    <w:rsid w:val="00A87899"/>
    <w:rsid w:val="00AA069B"/>
    <w:rsid w:val="00AA0CC0"/>
    <w:rsid w:val="00AA226C"/>
    <w:rsid w:val="00AB1CD2"/>
    <w:rsid w:val="00AB36DA"/>
    <w:rsid w:val="00AB4040"/>
    <w:rsid w:val="00AB4A51"/>
    <w:rsid w:val="00AB5468"/>
    <w:rsid w:val="00AB6BF2"/>
    <w:rsid w:val="00AB6E7F"/>
    <w:rsid w:val="00AC02F1"/>
    <w:rsid w:val="00AC1D29"/>
    <w:rsid w:val="00AC27CC"/>
    <w:rsid w:val="00AC5EF4"/>
    <w:rsid w:val="00AC6798"/>
    <w:rsid w:val="00AC7825"/>
    <w:rsid w:val="00AD2074"/>
    <w:rsid w:val="00AD38F2"/>
    <w:rsid w:val="00AD4650"/>
    <w:rsid w:val="00AD70BB"/>
    <w:rsid w:val="00AE11C7"/>
    <w:rsid w:val="00AE3FCD"/>
    <w:rsid w:val="00AE6314"/>
    <w:rsid w:val="00AE6A31"/>
    <w:rsid w:val="00AF2938"/>
    <w:rsid w:val="00AF7A88"/>
    <w:rsid w:val="00B03FE2"/>
    <w:rsid w:val="00B04142"/>
    <w:rsid w:val="00B10473"/>
    <w:rsid w:val="00B1191B"/>
    <w:rsid w:val="00B14D06"/>
    <w:rsid w:val="00B2047E"/>
    <w:rsid w:val="00B20EE5"/>
    <w:rsid w:val="00B22166"/>
    <w:rsid w:val="00B2564C"/>
    <w:rsid w:val="00B262C4"/>
    <w:rsid w:val="00B345C1"/>
    <w:rsid w:val="00B42B53"/>
    <w:rsid w:val="00B47805"/>
    <w:rsid w:val="00B47C81"/>
    <w:rsid w:val="00B51BF3"/>
    <w:rsid w:val="00B524A8"/>
    <w:rsid w:val="00B55F95"/>
    <w:rsid w:val="00B56F22"/>
    <w:rsid w:val="00B57819"/>
    <w:rsid w:val="00B579BE"/>
    <w:rsid w:val="00B643F8"/>
    <w:rsid w:val="00B64F58"/>
    <w:rsid w:val="00B662D3"/>
    <w:rsid w:val="00B67A86"/>
    <w:rsid w:val="00B7313B"/>
    <w:rsid w:val="00B73241"/>
    <w:rsid w:val="00B74171"/>
    <w:rsid w:val="00B8134A"/>
    <w:rsid w:val="00B81DF8"/>
    <w:rsid w:val="00B83890"/>
    <w:rsid w:val="00B838F3"/>
    <w:rsid w:val="00B843BC"/>
    <w:rsid w:val="00B846A4"/>
    <w:rsid w:val="00B9113A"/>
    <w:rsid w:val="00B92757"/>
    <w:rsid w:val="00B92C4A"/>
    <w:rsid w:val="00B94288"/>
    <w:rsid w:val="00B973CA"/>
    <w:rsid w:val="00BA169C"/>
    <w:rsid w:val="00BA61C5"/>
    <w:rsid w:val="00BA7B50"/>
    <w:rsid w:val="00BB156F"/>
    <w:rsid w:val="00BB325C"/>
    <w:rsid w:val="00BB6A8D"/>
    <w:rsid w:val="00BC1BD1"/>
    <w:rsid w:val="00BC3A5D"/>
    <w:rsid w:val="00BC73EB"/>
    <w:rsid w:val="00BD0833"/>
    <w:rsid w:val="00BD4DEB"/>
    <w:rsid w:val="00BD51D5"/>
    <w:rsid w:val="00BD6601"/>
    <w:rsid w:val="00BD6C95"/>
    <w:rsid w:val="00BE1DA0"/>
    <w:rsid w:val="00BE4D9A"/>
    <w:rsid w:val="00BF299F"/>
    <w:rsid w:val="00BF2A6A"/>
    <w:rsid w:val="00C00536"/>
    <w:rsid w:val="00C02CB2"/>
    <w:rsid w:val="00C07EFA"/>
    <w:rsid w:val="00C10CF4"/>
    <w:rsid w:val="00C12200"/>
    <w:rsid w:val="00C12BE4"/>
    <w:rsid w:val="00C144F8"/>
    <w:rsid w:val="00C14517"/>
    <w:rsid w:val="00C16CBC"/>
    <w:rsid w:val="00C1731B"/>
    <w:rsid w:val="00C24B6F"/>
    <w:rsid w:val="00C30CA9"/>
    <w:rsid w:val="00C31CB7"/>
    <w:rsid w:val="00C34462"/>
    <w:rsid w:val="00C348CA"/>
    <w:rsid w:val="00C34EEC"/>
    <w:rsid w:val="00C37482"/>
    <w:rsid w:val="00C40BAF"/>
    <w:rsid w:val="00C477A6"/>
    <w:rsid w:val="00C52058"/>
    <w:rsid w:val="00C52508"/>
    <w:rsid w:val="00C56F55"/>
    <w:rsid w:val="00C616F5"/>
    <w:rsid w:val="00C66DA7"/>
    <w:rsid w:val="00C7478B"/>
    <w:rsid w:val="00C76E78"/>
    <w:rsid w:val="00C806AD"/>
    <w:rsid w:val="00C808B7"/>
    <w:rsid w:val="00C83CE4"/>
    <w:rsid w:val="00C87986"/>
    <w:rsid w:val="00C91970"/>
    <w:rsid w:val="00C9371D"/>
    <w:rsid w:val="00C9394D"/>
    <w:rsid w:val="00C95345"/>
    <w:rsid w:val="00CA06F5"/>
    <w:rsid w:val="00CA6E03"/>
    <w:rsid w:val="00CA74BA"/>
    <w:rsid w:val="00CB3B1F"/>
    <w:rsid w:val="00CB4174"/>
    <w:rsid w:val="00CB577E"/>
    <w:rsid w:val="00CC49D0"/>
    <w:rsid w:val="00CC75E3"/>
    <w:rsid w:val="00CD45E5"/>
    <w:rsid w:val="00CD4904"/>
    <w:rsid w:val="00CD5BA5"/>
    <w:rsid w:val="00CD5D5F"/>
    <w:rsid w:val="00CD6116"/>
    <w:rsid w:val="00CD77D8"/>
    <w:rsid w:val="00CD7F7E"/>
    <w:rsid w:val="00CE02A9"/>
    <w:rsid w:val="00CE3F60"/>
    <w:rsid w:val="00CE4017"/>
    <w:rsid w:val="00CE498B"/>
    <w:rsid w:val="00CE59F0"/>
    <w:rsid w:val="00CE6599"/>
    <w:rsid w:val="00CF04D2"/>
    <w:rsid w:val="00CF05A7"/>
    <w:rsid w:val="00CF3B8B"/>
    <w:rsid w:val="00CF5C5A"/>
    <w:rsid w:val="00CF7D5F"/>
    <w:rsid w:val="00D051ED"/>
    <w:rsid w:val="00D07016"/>
    <w:rsid w:val="00D16195"/>
    <w:rsid w:val="00D16742"/>
    <w:rsid w:val="00D16DE4"/>
    <w:rsid w:val="00D213D5"/>
    <w:rsid w:val="00D25F45"/>
    <w:rsid w:val="00D31622"/>
    <w:rsid w:val="00D32985"/>
    <w:rsid w:val="00D40314"/>
    <w:rsid w:val="00D43061"/>
    <w:rsid w:val="00D45271"/>
    <w:rsid w:val="00D45D49"/>
    <w:rsid w:val="00D5207F"/>
    <w:rsid w:val="00D56DDC"/>
    <w:rsid w:val="00D61956"/>
    <w:rsid w:val="00D6331B"/>
    <w:rsid w:val="00D6580F"/>
    <w:rsid w:val="00D67968"/>
    <w:rsid w:val="00D73D98"/>
    <w:rsid w:val="00D73EA7"/>
    <w:rsid w:val="00D758D5"/>
    <w:rsid w:val="00D81B44"/>
    <w:rsid w:val="00D8385A"/>
    <w:rsid w:val="00D86E9E"/>
    <w:rsid w:val="00D90327"/>
    <w:rsid w:val="00D91358"/>
    <w:rsid w:val="00D928ED"/>
    <w:rsid w:val="00D93C9F"/>
    <w:rsid w:val="00DA0A84"/>
    <w:rsid w:val="00DA0C2B"/>
    <w:rsid w:val="00DA1596"/>
    <w:rsid w:val="00DA1FD2"/>
    <w:rsid w:val="00DA220E"/>
    <w:rsid w:val="00DA6325"/>
    <w:rsid w:val="00DB05D3"/>
    <w:rsid w:val="00DB2BFA"/>
    <w:rsid w:val="00DB338A"/>
    <w:rsid w:val="00DB369F"/>
    <w:rsid w:val="00DB6054"/>
    <w:rsid w:val="00DC3322"/>
    <w:rsid w:val="00DC52EF"/>
    <w:rsid w:val="00DD0A62"/>
    <w:rsid w:val="00DD3542"/>
    <w:rsid w:val="00DD417B"/>
    <w:rsid w:val="00DD6065"/>
    <w:rsid w:val="00DD61D6"/>
    <w:rsid w:val="00DD76D8"/>
    <w:rsid w:val="00DE1482"/>
    <w:rsid w:val="00DE22EF"/>
    <w:rsid w:val="00DE38E6"/>
    <w:rsid w:val="00DE38EB"/>
    <w:rsid w:val="00DE5792"/>
    <w:rsid w:val="00DE5ADA"/>
    <w:rsid w:val="00DE71AE"/>
    <w:rsid w:val="00DF057D"/>
    <w:rsid w:val="00DF2B90"/>
    <w:rsid w:val="00DF4F6D"/>
    <w:rsid w:val="00DF65CE"/>
    <w:rsid w:val="00DF6988"/>
    <w:rsid w:val="00DF6E7C"/>
    <w:rsid w:val="00DF6F1B"/>
    <w:rsid w:val="00DF7672"/>
    <w:rsid w:val="00E03928"/>
    <w:rsid w:val="00E05A22"/>
    <w:rsid w:val="00E065AB"/>
    <w:rsid w:val="00E13268"/>
    <w:rsid w:val="00E14C91"/>
    <w:rsid w:val="00E21D75"/>
    <w:rsid w:val="00E22D54"/>
    <w:rsid w:val="00E24F96"/>
    <w:rsid w:val="00E360A0"/>
    <w:rsid w:val="00E402BD"/>
    <w:rsid w:val="00E438F5"/>
    <w:rsid w:val="00E50795"/>
    <w:rsid w:val="00E50D80"/>
    <w:rsid w:val="00E51817"/>
    <w:rsid w:val="00E52665"/>
    <w:rsid w:val="00E52A7F"/>
    <w:rsid w:val="00E53106"/>
    <w:rsid w:val="00E54C5A"/>
    <w:rsid w:val="00E54E0B"/>
    <w:rsid w:val="00E5654C"/>
    <w:rsid w:val="00E566DF"/>
    <w:rsid w:val="00E567EC"/>
    <w:rsid w:val="00E56DD7"/>
    <w:rsid w:val="00E60115"/>
    <w:rsid w:val="00E633D1"/>
    <w:rsid w:val="00E65D7D"/>
    <w:rsid w:val="00E66232"/>
    <w:rsid w:val="00E66F6A"/>
    <w:rsid w:val="00E745A5"/>
    <w:rsid w:val="00E77541"/>
    <w:rsid w:val="00E801D4"/>
    <w:rsid w:val="00E81C42"/>
    <w:rsid w:val="00E82AEA"/>
    <w:rsid w:val="00E8315A"/>
    <w:rsid w:val="00E8467E"/>
    <w:rsid w:val="00E84D1F"/>
    <w:rsid w:val="00E8688B"/>
    <w:rsid w:val="00E94267"/>
    <w:rsid w:val="00E94860"/>
    <w:rsid w:val="00E96C33"/>
    <w:rsid w:val="00E97A1D"/>
    <w:rsid w:val="00E97BF0"/>
    <w:rsid w:val="00EA1BA4"/>
    <w:rsid w:val="00EA2618"/>
    <w:rsid w:val="00EA2B0F"/>
    <w:rsid w:val="00EA4DDB"/>
    <w:rsid w:val="00EA5C97"/>
    <w:rsid w:val="00EA7A84"/>
    <w:rsid w:val="00EB2A16"/>
    <w:rsid w:val="00EB47DB"/>
    <w:rsid w:val="00EC1660"/>
    <w:rsid w:val="00EC25BF"/>
    <w:rsid w:val="00EC71C2"/>
    <w:rsid w:val="00ED3703"/>
    <w:rsid w:val="00ED4208"/>
    <w:rsid w:val="00ED64D0"/>
    <w:rsid w:val="00EE0DFA"/>
    <w:rsid w:val="00EE57A3"/>
    <w:rsid w:val="00EE6829"/>
    <w:rsid w:val="00EE70E7"/>
    <w:rsid w:val="00EF0051"/>
    <w:rsid w:val="00EF2A41"/>
    <w:rsid w:val="00EF4E00"/>
    <w:rsid w:val="00EF5818"/>
    <w:rsid w:val="00EF7573"/>
    <w:rsid w:val="00EF7681"/>
    <w:rsid w:val="00F026CA"/>
    <w:rsid w:val="00F0681A"/>
    <w:rsid w:val="00F14024"/>
    <w:rsid w:val="00F149CD"/>
    <w:rsid w:val="00F23812"/>
    <w:rsid w:val="00F2387B"/>
    <w:rsid w:val="00F25AC7"/>
    <w:rsid w:val="00F26C78"/>
    <w:rsid w:val="00F274B5"/>
    <w:rsid w:val="00F27FC9"/>
    <w:rsid w:val="00F30072"/>
    <w:rsid w:val="00F302A1"/>
    <w:rsid w:val="00F33716"/>
    <w:rsid w:val="00F35F81"/>
    <w:rsid w:val="00F3625F"/>
    <w:rsid w:val="00F36313"/>
    <w:rsid w:val="00F40275"/>
    <w:rsid w:val="00F40B03"/>
    <w:rsid w:val="00F426CB"/>
    <w:rsid w:val="00F43F10"/>
    <w:rsid w:val="00F4474B"/>
    <w:rsid w:val="00F51140"/>
    <w:rsid w:val="00F515A4"/>
    <w:rsid w:val="00F54417"/>
    <w:rsid w:val="00F55059"/>
    <w:rsid w:val="00F568BC"/>
    <w:rsid w:val="00F643A3"/>
    <w:rsid w:val="00F668EB"/>
    <w:rsid w:val="00F70830"/>
    <w:rsid w:val="00F72B2E"/>
    <w:rsid w:val="00F77258"/>
    <w:rsid w:val="00F774E0"/>
    <w:rsid w:val="00F80664"/>
    <w:rsid w:val="00F82593"/>
    <w:rsid w:val="00F8783D"/>
    <w:rsid w:val="00F92BEF"/>
    <w:rsid w:val="00F93067"/>
    <w:rsid w:val="00F931D3"/>
    <w:rsid w:val="00F93693"/>
    <w:rsid w:val="00FA53A8"/>
    <w:rsid w:val="00FA5758"/>
    <w:rsid w:val="00FA74DD"/>
    <w:rsid w:val="00FB0F5E"/>
    <w:rsid w:val="00FB1E66"/>
    <w:rsid w:val="00FB547C"/>
    <w:rsid w:val="00FB5EAE"/>
    <w:rsid w:val="00FB6038"/>
    <w:rsid w:val="00FB7A97"/>
    <w:rsid w:val="00FC0C17"/>
    <w:rsid w:val="00FC151B"/>
    <w:rsid w:val="00FC1866"/>
    <w:rsid w:val="00FC18E2"/>
    <w:rsid w:val="00FC2DF3"/>
    <w:rsid w:val="00FC7968"/>
    <w:rsid w:val="00FD1363"/>
    <w:rsid w:val="00FD1552"/>
    <w:rsid w:val="00FE1FDE"/>
    <w:rsid w:val="00FE2179"/>
    <w:rsid w:val="00FE477F"/>
    <w:rsid w:val="00FE5BF3"/>
    <w:rsid w:val="00FE7F10"/>
    <w:rsid w:val="00FF1559"/>
    <w:rsid w:val="00FF18A0"/>
    <w:rsid w:val="00FF3DFB"/>
    <w:rsid w:val="00FF5CF6"/>
    <w:rsid w:val="00FF739E"/>
    <w:rsid w:val="00FF75E6"/>
    <w:rsid w:val="00FF7F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23B8A2"/>
  <w15:chartTrackingRefBased/>
  <w15:docId w15:val="{75B63470-75EA-430F-8E01-298E7754FB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98182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818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91647E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140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14024"/>
  </w:style>
  <w:style w:type="paragraph" w:styleId="Footer">
    <w:name w:val="footer"/>
    <w:basedOn w:val="Normal"/>
    <w:link w:val="FooterChar"/>
    <w:uiPriority w:val="99"/>
    <w:unhideWhenUsed/>
    <w:rsid w:val="00F1402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14024"/>
  </w:style>
  <w:style w:type="paragraph" w:styleId="Bibliography">
    <w:name w:val="Bibliography"/>
    <w:basedOn w:val="Normal"/>
    <w:next w:val="Normal"/>
    <w:uiPriority w:val="37"/>
    <w:unhideWhenUsed/>
    <w:rsid w:val="0098475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4651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82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87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00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251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969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35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77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515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623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52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813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36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9586b6e-d655-4ea8-9b46-aa323587a11f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8BF9AC769AD6E4EA4D545CCC79C824F" ma:contentTypeVersion="11" ma:contentTypeDescription="Create a new document." ma:contentTypeScope="" ma:versionID="93bf194f166c1ef754ac84563ab0f3af">
  <xsd:schema xmlns:xsd="http://www.w3.org/2001/XMLSchema" xmlns:xs="http://www.w3.org/2001/XMLSchema" xmlns:p="http://schemas.microsoft.com/office/2006/metadata/properties" xmlns:ns3="e9586b6e-d655-4ea8-9b46-aa323587a11f" xmlns:ns4="72e6e00a-7fea-48f1-b1b6-00c90b4ff77b" targetNamespace="http://schemas.microsoft.com/office/2006/metadata/properties" ma:root="true" ma:fieldsID="cc961ed950e96247c801a5bd8d600288" ns3:_="" ns4:_="">
    <xsd:import namespace="e9586b6e-d655-4ea8-9b46-aa323587a11f"/>
    <xsd:import namespace="72e6e00a-7fea-48f1-b1b6-00c90b4ff77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9586b6e-d655-4ea8-9b46-aa323587a11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e6e00a-7fea-48f1-b1b6-00c90b4ff77b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Han21</b:Tag>
    <b:SourceType>Book</b:SourceType>
    <b:Guid>{CA3F80D4-60AD-4B9A-B918-7644BEE7ED6C}</b:Guid>
    <b:Title>Criminal Litigation</b:Title>
    <b:Year>2021</b:Year>
    <b:City>New York</b:City>
    <b:Publisher>Oxford University Press</b:Publisher>
    <b:Edition>Seventeenth</b:Edition>
    <b:Author>
      <b:Author>
        <b:NameList>
          <b:Person>
            <b:Last>Hannibal</b:Last>
            <b:First>Martin</b:First>
          </b:Person>
          <b:Person>
            <b:Last>Mountford</b:Last>
            <b:First>Lisa</b:First>
          </b:Person>
        </b:NameList>
      </b:Author>
    </b:Author>
    <b:RefOrder>2</b:RefOrder>
  </b:Source>
  <b:Source>
    <b:Tag>Ada07</b:Tag>
    <b:SourceType>JournalArticle</b:SourceType>
    <b:Guid>{EE8E7DFB-3363-4D51-960F-E4F4C73C059F}</b:Guid>
    <b:Title>Reforming the Grown Prosecution Service</b:Title>
    <b:Year>2007</b:Year>
    <b:JournalName>Policy Studies</b:JournalName>
    <b:Pages>223</b:Pages>
    <b:Volume>19</b:Volume>
    <b:Issue>3/4</b:Issue>
    <b:Author>
      <b:Author>
        <b:NameList>
          <b:Person>
            <b:Last>Adams CBE</b:Last>
            <b:First>Donald</b:First>
          </b:Person>
        </b:NameList>
      </b:Author>
    </b:Author>
    <b:RefOrder>1</b:RefOrder>
  </b:Source>
  <b:Source>
    <b:Tag>Hun20</b:Tag>
    <b:SourceType>Book</b:SourceType>
    <b:Guid>{DB4F041A-6652-422A-9AAF-B643DD2D9AB5}</b:Guid>
    <b:Title>Criminal Litigation and Sentencing</b:Title>
    <b:Year>2020</b:Year>
    <b:City>London</b:City>
    <b:Publisher>Oxford University Press</b:Publisher>
    <b:Edition>30th</b:Edition>
    <b:Author>
      <b:Author>
        <b:NameList>
          <b:Person>
            <b:Last>Hungerford</b:Last>
            <b:First>Peter</b:First>
          </b:Person>
          <b:Person>
            <b:Last>McPeak</b:Last>
            <b:First>Robert</b:First>
          </b:Person>
          <b:Person>
            <b:Last>Start</b:Last>
            <b:First>Simon</b:First>
          </b:Person>
          <b:Person>
            <b:Last>Walsh</b:Last>
            <b:First>Nikki</b:First>
          </b:Person>
        </b:NameList>
      </b:Author>
    </b:Author>
    <b:RefOrder>3</b:RefOrder>
  </b:Source>
  <b:Source>
    <b:Tag>CPS22</b:Tag>
    <b:SourceType>InternetSite</b:SourceType>
    <b:Guid>{721B6EA7-30C9-4C7D-81C9-A3BFF7F9A3C0}</b:Guid>
    <b:Title>CPS</b:Title>
    <b:Year>2022</b:Year>
    <b:Author>
      <b:Author>
        <b:NameList>
          <b:Person>
            <b:Last>CPS</b:Last>
          </b:Person>
        </b:NameList>
      </b:Author>
    </b:Author>
    <b:YearAccessed>2023</b:YearAccessed>
    <b:MonthAccessed>august</b:MonthAccessed>
    <b:DayAccessed>14</b:DayAccessed>
    <b:URL>http://www.cps.gov.uk</b:URL>
    <b:RefOrder>4</b:RefOrder>
  </b:Source>
  <b:Source>
    <b:Tag>Bow13</b:Tag>
    <b:SourceType>InternetSite</b:SourceType>
    <b:Guid>{48E02AD3-4FA0-4649-839E-E8D780D96250}</b:Guid>
    <b:Title>The Guardian</b:Title>
    <b:Year>2013</b:Year>
    <b:YearAccessed>2023</b:YearAccessed>
    <b:MonthAccessed>august</b:MonthAccessed>
    <b:DayAccessed>14</b:DayAccessed>
    <b:URL>http://www.theguardian.com</b:URL>
    <b:Author>
      <b:Author>
        <b:NameList>
          <b:Person>
            <b:Last>Bowcott</b:Last>
            <b:First>Owen</b:Fir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152DE7CC-83F3-47F7-A368-449141A59F5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6563F0C-9F84-4564-AA46-FE2CB82F093E}">
  <ds:schemaRefs>
    <ds:schemaRef ds:uri="e9586b6e-d655-4ea8-9b46-aa323587a11f"/>
    <ds:schemaRef ds:uri="http://purl.org/dc/dcmitype/"/>
    <ds:schemaRef ds:uri="http://schemas.microsoft.com/office/infopath/2007/PartnerControls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purl.org/dc/terms/"/>
    <ds:schemaRef ds:uri="http://schemas.openxmlformats.org/package/2006/metadata/core-properties"/>
    <ds:schemaRef ds:uri="72e6e00a-7fea-48f1-b1b6-00c90b4ff77b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23CB81B6-9A62-4BD9-8059-6B81FA34DF9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9586b6e-d655-4ea8-9b46-aa323587a11f"/>
    <ds:schemaRef ds:uri="72e6e00a-7fea-48f1-b1b6-00c90b4ff77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C3D154A4-FA5D-4184-8FDF-E558A364E9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5</Pages>
  <Words>1452</Words>
  <Characters>8281</Characters>
  <Application>Microsoft Office Word</Application>
  <DocSecurity>0</DocSecurity>
  <Lines>69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9714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Gulam Zilani Latif (1812279)</dc:creator>
  <cp:keywords/>
  <dc:description/>
  <cp:lastModifiedBy>Gulam Zilani</cp:lastModifiedBy>
  <cp:revision>2</cp:revision>
  <dcterms:created xsi:type="dcterms:W3CDTF">2023-08-14T19:45:00Z</dcterms:created>
  <dcterms:modified xsi:type="dcterms:W3CDTF">2023-08-14T19:45:00Z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0x010100F8BF9AC769AD6E4EA4D545CCC79C824F</vt:lpwstr>
  </property>
</Properties>
</file>