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jc w:val="center"/>
        <w:rPr/>
      </w:pPr>
      <w:bookmarkStart w:colFirst="0" w:colLast="0" w:name="_282ky8ufii0x" w:id="0"/>
      <w:bookmarkEnd w:id="0"/>
      <w:r w:rsidDel="00000000" w:rsidR="00000000" w:rsidRPr="00000000">
        <w:rPr>
          <w:rtl w:val="0"/>
        </w:rPr>
        <w:t xml:space="preserve">Enterprise Core Networking - Exam</w:t>
      </w:r>
    </w:p>
    <w:p w:rsidR="00000000" w:rsidDel="00000000" w:rsidP="00000000" w:rsidRDefault="00000000" w:rsidRPr="00000000" w14:paraId="00000002">
      <w:pPr>
        <w:jc w:val="center"/>
        <w:rPr/>
      </w:pPr>
      <w:r w:rsidDel="00000000" w:rsidR="00000000" w:rsidRPr="00000000">
        <w:rPr>
          <w:rtl w:val="0"/>
        </w:rPr>
        <w:t xml:space="preserve">2207432</w:t>
      </w:r>
    </w:p>
    <w:p w:rsidR="00000000" w:rsidDel="00000000" w:rsidP="00000000" w:rsidRDefault="00000000" w:rsidRPr="00000000" w14:paraId="00000003">
      <w:pPr>
        <w:jc w:val="center"/>
        <w:rPr/>
      </w:pPr>
      <w:r w:rsidDel="00000000" w:rsidR="00000000" w:rsidRPr="00000000">
        <w:rPr>
          <w:rtl w:val="0"/>
        </w:rPr>
        <w:t xml:space="preserve">Matthew Cragg</w:t>
      </w:r>
    </w:p>
    <w:p w:rsidR="00000000" w:rsidDel="00000000" w:rsidP="00000000" w:rsidRDefault="00000000" w:rsidRPr="00000000" w14:paraId="00000004">
      <w:pPr>
        <w:jc w:val="center"/>
        <w:rPr/>
      </w:pPr>
      <w:r w:rsidDel="00000000" w:rsidR="00000000" w:rsidRPr="00000000">
        <w:rPr>
          <w:rtl w:val="0"/>
        </w:rPr>
      </w:r>
    </w:p>
    <w:p w:rsidR="00000000" w:rsidDel="00000000" w:rsidP="00000000" w:rsidRDefault="00000000" w:rsidRPr="00000000" w14:paraId="00000005">
      <w:pPr>
        <w:rPr>
          <w:b w:val="1"/>
        </w:rPr>
      </w:pPr>
      <w:r w:rsidDel="00000000" w:rsidR="00000000" w:rsidRPr="00000000">
        <w:rPr>
          <w:b w:val="1"/>
          <w:rtl w:val="0"/>
        </w:rPr>
        <w:t xml:space="preserve">1.</w:t>
      </w:r>
    </w:p>
    <w:p w:rsidR="00000000" w:rsidDel="00000000" w:rsidP="00000000" w:rsidRDefault="00000000" w:rsidRPr="00000000" w14:paraId="00000006">
      <w:pPr>
        <w:rPr>
          <w:b w:val="1"/>
        </w:rPr>
      </w:pPr>
      <w:r w:rsidDel="00000000" w:rsidR="00000000" w:rsidRPr="00000000">
        <w:rPr>
          <w:b w:val="1"/>
          <w:rtl w:val="0"/>
        </w:rPr>
        <w:t xml:space="preserve">a.</w:t>
      </w:r>
    </w:p>
    <w:p w:rsidR="00000000" w:rsidDel="00000000" w:rsidP="00000000" w:rsidRDefault="00000000" w:rsidRPr="00000000" w14:paraId="00000007">
      <w:pPr>
        <w:rPr/>
      </w:pPr>
      <w:r w:rsidDel="00000000" w:rsidR="00000000" w:rsidRPr="00000000">
        <w:rPr>
          <w:rtl w:val="0"/>
        </w:rPr>
        <w:t xml:space="preserve">CEF, or Cisco Express Forwarding, is used to optimise the switching process for routers when they are required to handle a large amount of traffic or data. It’s the default Cisco switching mechanism, and therefore is used across all Cisco devices only. As this is the default switching process, little set-up is required for this procedure. </w:t>
      </w:r>
    </w:p>
    <w:p w:rsidR="00000000" w:rsidDel="00000000" w:rsidP="00000000" w:rsidRDefault="00000000" w:rsidRPr="00000000" w14:paraId="00000008">
      <w:pPr>
        <w:rPr>
          <w:b w:val="1"/>
        </w:rPr>
      </w:pPr>
      <w:r w:rsidDel="00000000" w:rsidR="00000000" w:rsidRPr="00000000">
        <w:rPr>
          <w:b w:val="1"/>
          <w:rtl w:val="0"/>
        </w:rPr>
        <w:t xml:space="preserve">b.</w:t>
      </w:r>
    </w:p>
    <w:p w:rsidR="00000000" w:rsidDel="00000000" w:rsidP="00000000" w:rsidRDefault="00000000" w:rsidRPr="00000000" w14:paraId="00000009">
      <w:pPr>
        <w:rPr/>
      </w:pPr>
      <w:r w:rsidDel="00000000" w:rsidR="00000000" w:rsidRPr="00000000">
        <w:rPr/>
        <w:drawing>
          <wp:inline distB="114300" distT="114300" distL="114300" distR="114300">
            <wp:extent cx="4762500" cy="2657475"/>
            <wp:effectExtent b="0" l="0" r="0" t="0"/>
            <wp:docPr id="1"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4762500" cy="2657475"/>
                    </a:xfrm>
                    <a:prstGeom prst="rect"/>
                    <a:ln/>
                  </pic:spPr>
                </pic:pic>
              </a:graphicData>
            </a:graphic>
          </wp:inline>
        </w:drawing>
      </w: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In the diagram above, a loop may be caused by data being sent from PC-0 to PC-1. To prevent loops from happening, STP is usually put into place to prevent packets from being sent constantly, and eventually being lost.</w:t>
      </w:r>
    </w:p>
    <w:p w:rsidR="00000000" w:rsidDel="00000000" w:rsidP="00000000" w:rsidRDefault="00000000" w:rsidRPr="00000000" w14:paraId="0000000B">
      <w:pPr>
        <w:rPr/>
      </w:pPr>
      <w:r w:rsidDel="00000000" w:rsidR="00000000" w:rsidRPr="00000000">
        <w:rPr>
          <w:rtl w:val="0"/>
        </w:rPr>
        <w:t xml:space="preserve">STP works by first electing a root bridge; this is determined by each of the devices BID, which consists of the MAC Address and Bridge Priority. The lowest BID will win the election, and be selected as the root bridge. This can be manually changed by changing the Bridge Priority. </w:t>
      </w:r>
    </w:p>
    <w:p w:rsidR="00000000" w:rsidDel="00000000" w:rsidP="00000000" w:rsidRDefault="00000000" w:rsidRPr="00000000" w14:paraId="0000000C">
      <w:pPr>
        <w:rPr/>
      </w:pPr>
      <w:r w:rsidDel="00000000" w:rsidR="00000000" w:rsidRPr="00000000">
        <w:rPr>
          <w:rtl w:val="0"/>
        </w:rPr>
        <w:t xml:space="preserve">Now, if a packet loops back around within the topology, the bridge will automatically recognise it and block it from being sent back to where it has already been.</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There are four main port roles.</w:t>
      </w:r>
    </w:p>
    <w:p w:rsidR="00000000" w:rsidDel="00000000" w:rsidP="00000000" w:rsidRDefault="00000000" w:rsidRPr="00000000" w14:paraId="0000000F">
      <w:pPr>
        <w:rPr/>
      </w:pPr>
      <w:r w:rsidDel="00000000" w:rsidR="00000000" w:rsidRPr="00000000">
        <w:br w:type="page"/>
      </w: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tbl>
      <w:tblPr>
        <w:tblStyle w:val="Table1"/>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5"/>
        <w:gridCol w:w="4514.5"/>
        <w:tblGridChange w:id="0">
          <w:tblGrid>
            <w:gridCol w:w="4514.5"/>
            <w:gridCol w:w="4514.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Port Role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Description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Root Port</w:t>
            </w:r>
          </w:p>
        </w:tc>
        <w:tc>
          <w:tcPr>
            <w:shd w:fill="auto" w:val="clear"/>
            <w:tcMar>
              <w:top w:w="100.0" w:type="dxa"/>
              <w:left w:w="100.0" w:type="dxa"/>
              <w:bottom w:w="100.0" w:type="dxa"/>
              <w:right w:w="100.0" w:type="dxa"/>
            </w:tcMar>
            <w:vAlign w:val="top"/>
          </w:tcPr>
          <w:p w:rsidR="00000000" w:rsidDel="00000000" w:rsidP="00000000" w:rsidRDefault="00000000" w:rsidRPr="00000000" w14:paraId="000000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This port exists on non-root bridges and is the switch port with the best path to the root bridge. Only one root port is allowed per bridge.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Designated Port</w:t>
            </w:r>
          </w:p>
        </w:tc>
        <w:tc>
          <w:tcPr>
            <w:shd w:fill="auto" w:val="clear"/>
            <w:tcMar>
              <w:top w:w="100.0" w:type="dxa"/>
              <w:left w:w="100.0" w:type="dxa"/>
              <w:bottom w:w="100.0" w:type="dxa"/>
              <w:right w:w="100.0" w:type="dxa"/>
            </w:tcMar>
            <w:vAlign w:val="top"/>
          </w:tcPr>
          <w:p w:rsidR="00000000" w:rsidDel="00000000" w:rsidP="00000000" w:rsidRDefault="00000000" w:rsidRPr="00000000" w14:paraId="000000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This port exists on root and non-root bridges. For root bridges, all switch ports are designated ports. For non-root bridges, a designated port is the switch port that will receive and forward frames toward the root bridges that are needed.</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Non-Designated Port</w:t>
            </w:r>
          </w:p>
        </w:tc>
        <w:tc>
          <w:tcPr>
            <w:shd w:fill="auto" w:val="clear"/>
            <w:tcMar>
              <w:top w:w="100.0" w:type="dxa"/>
              <w:left w:w="100.0" w:type="dxa"/>
              <w:bottom w:w="100.0" w:type="dxa"/>
              <w:right w:w="100.0" w:type="dxa"/>
            </w:tcMar>
            <w:vAlign w:val="top"/>
          </w:tcPr>
          <w:p w:rsidR="00000000" w:rsidDel="00000000" w:rsidP="00000000" w:rsidRDefault="00000000" w:rsidRPr="00000000" w14:paraId="000000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The non-designated port is a switch port that is not forwarding, or blocking, data frames.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Disabled Port</w:t>
            </w:r>
          </w:p>
        </w:tc>
        <w:tc>
          <w:tcPr>
            <w:shd w:fill="auto" w:val="clear"/>
            <w:tcMar>
              <w:top w:w="100.0" w:type="dxa"/>
              <w:left w:w="100.0" w:type="dxa"/>
              <w:bottom w:w="100.0" w:type="dxa"/>
              <w:right w:w="100.0" w:type="dxa"/>
            </w:tcMar>
            <w:vAlign w:val="top"/>
          </w:tcPr>
          <w:p w:rsidR="00000000" w:rsidDel="00000000" w:rsidP="00000000" w:rsidRDefault="00000000" w:rsidRPr="00000000" w14:paraId="000000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The disabled port is a switch port that has been shut down.</w:t>
            </w:r>
          </w:p>
        </w:tc>
      </w:tr>
    </w:tbl>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b w:val="1"/>
        </w:rPr>
      </w:pPr>
      <w:r w:rsidDel="00000000" w:rsidR="00000000" w:rsidRPr="00000000">
        <w:rPr>
          <w:b w:val="1"/>
          <w:rtl w:val="0"/>
        </w:rPr>
        <w:t xml:space="preserve">2.</w:t>
      </w:r>
    </w:p>
    <w:p w:rsidR="00000000" w:rsidDel="00000000" w:rsidP="00000000" w:rsidRDefault="00000000" w:rsidRPr="00000000" w14:paraId="0000001E">
      <w:pPr>
        <w:rPr>
          <w:b w:val="1"/>
        </w:rPr>
      </w:pPr>
      <w:r w:rsidDel="00000000" w:rsidR="00000000" w:rsidRPr="00000000">
        <w:rPr>
          <w:b w:val="1"/>
          <w:rtl w:val="0"/>
        </w:rPr>
        <w:t xml:space="preserve">a.</w:t>
      </w:r>
    </w:p>
    <w:p w:rsidR="00000000" w:rsidDel="00000000" w:rsidP="00000000" w:rsidRDefault="00000000" w:rsidRPr="00000000" w14:paraId="0000001F">
      <w:pPr>
        <w:rPr/>
      </w:pPr>
      <w:r w:rsidDel="00000000" w:rsidR="00000000" w:rsidRPr="00000000">
        <w:rPr>
          <w:rtl w:val="0"/>
        </w:rPr>
        <w:t xml:space="preserve">OSPF Neighbor States</w:t>
      </w:r>
    </w:p>
    <w:p w:rsidR="00000000" w:rsidDel="00000000" w:rsidP="00000000" w:rsidRDefault="00000000" w:rsidRPr="00000000" w14:paraId="00000020">
      <w:pPr>
        <w:rPr/>
      </w:pPr>
      <w:r w:rsidDel="00000000" w:rsidR="00000000" w:rsidRPr="00000000">
        <w:rPr>
          <w:rtl w:val="0"/>
        </w:rPr>
      </w:r>
    </w:p>
    <w:tbl>
      <w:tblPr>
        <w:tblStyle w:val="Table2"/>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5"/>
        <w:gridCol w:w="4514.5"/>
        <w:tblGridChange w:id="0">
          <w:tblGrid>
            <w:gridCol w:w="4514.5"/>
            <w:gridCol w:w="4514.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State</w:t>
            </w:r>
          </w:p>
        </w:tc>
        <w:tc>
          <w:tcPr>
            <w:shd w:fill="auto" w:val="clear"/>
            <w:tcMar>
              <w:top w:w="100.0" w:type="dxa"/>
              <w:left w:w="100.0" w:type="dxa"/>
              <w:bottom w:w="100.0" w:type="dxa"/>
              <w:right w:w="100.0" w:type="dxa"/>
            </w:tcMar>
            <w:vAlign w:val="top"/>
          </w:tcPr>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Description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Down</w:t>
            </w:r>
          </w:p>
        </w:tc>
        <w:tc>
          <w:tcPr>
            <w:shd w:fill="auto" w:val="clear"/>
            <w:tcMar>
              <w:top w:w="100.0" w:type="dxa"/>
              <w:left w:w="100.0" w:type="dxa"/>
              <w:bottom w:w="100.0" w:type="dxa"/>
              <w:right w:w="100.0" w:type="dxa"/>
            </w:tcMar>
            <w:vAlign w:val="top"/>
          </w:tcPr>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The initial state of a neighbour relationship. Indicates that the router has not yet received any OSPF hello packets.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Attempt</w:t>
            </w:r>
          </w:p>
        </w:tc>
        <w:tc>
          <w:tcPr>
            <w:shd w:fill="auto" w:val="clear"/>
            <w:tcMar>
              <w:top w:w="100.0" w:type="dxa"/>
              <w:left w:w="100.0" w:type="dxa"/>
              <w:bottom w:w="100.0" w:type="dxa"/>
              <w:right w:w="100.0" w:type="dxa"/>
            </w:tcMar>
            <w:vAlign w:val="top"/>
          </w:tcPr>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Indicates that no information has yet been received recently, but the router is still attempting to establish communication.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init</w:t>
            </w:r>
          </w:p>
        </w:tc>
        <w:tc>
          <w:tcPr>
            <w:shd w:fill="auto" w:val="clear"/>
            <w:tcMar>
              <w:top w:w="100.0" w:type="dxa"/>
              <w:left w:w="100.0" w:type="dxa"/>
              <w:bottom w:w="100.0" w:type="dxa"/>
              <w:right w:w="100.0" w:type="dxa"/>
            </w:tcMar>
            <w:vAlign w:val="top"/>
          </w:tcPr>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Indicates that a hello packet has been received from another router, but di-directional communication has not yet been established.</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2-way</w:t>
            </w:r>
          </w:p>
        </w:tc>
        <w:tc>
          <w:tcPr>
            <w:shd w:fill="auto" w:val="clear"/>
            <w:tcMar>
              <w:top w:w="100.0" w:type="dxa"/>
              <w:left w:w="100.0" w:type="dxa"/>
              <w:bottom w:w="100.0" w:type="dxa"/>
              <w:right w:w="100.0" w:type="dxa"/>
            </w:tcMar>
            <w:vAlign w:val="top"/>
          </w:tcPr>
          <w:p w:rsidR="00000000" w:rsidDel="00000000" w:rsidP="00000000" w:rsidRDefault="00000000" w:rsidRPr="00000000" w14:paraId="0000002A">
            <w:pPr>
              <w:widowControl w:val="0"/>
              <w:spacing w:line="240" w:lineRule="auto"/>
              <w:rPr/>
            </w:pPr>
            <w:r w:rsidDel="00000000" w:rsidR="00000000" w:rsidRPr="00000000">
              <w:rPr>
                <w:rtl w:val="0"/>
              </w:rPr>
              <w:t xml:space="preserve">Bi-directional communication has been established. If a DR or BDR is required, the election occurs during this stage.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ExStart</w:t>
            </w:r>
          </w:p>
        </w:tc>
        <w:tc>
          <w:tcPr>
            <w:shd w:fill="auto" w:val="clear"/>
            <w:tcMar>
              <w:top w:w="100.0" w:type="dxa"/>
              <w:left w:w="100.0" w:type="dxa"/>
              <w:bottom w:w="100.0" w:type="dxa"/>
              <w:right w:w="100.0" w:type="dxa"/>
            </w:tcMar>
            <w:vAlign w:val="top"/>
          </w:tcPr>
          <w:p w:rsidR="00000000" w:rsidDel="00000000" w:rsidP="00000000" w:rsidRDefault="00000000" w:rsidRPr="00000000" w14:paraId="0000002C">
            <w:pPr>
              <w:widowControl w:val="0"/>
              <w:spacing w:line="240" w:lineRule="auto"/>
              <w:rPr/>
            </w:pPr>
            <w:r w:rsidDel="00000000" w:rsidR="00000000" w:rsidRPr="00000000">
              <w:rPr>
                <w:rtl w:val="0"/>
              </w:rPr>
              <w:t xml:space="preserve">The first state in forming an adjacency. Routers identify which router will be the master, and which will be the slave for LSDB synchronisation.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Exchange</w:t>
            </w:r>
          </w:p>
        </w:tc>
        <w:tc>
          <w:tcPr>
            <w:shd w:fill="auto" w:val="clear"/>
            <w:tcMar>
              <w:top w:w="100.0" w:type="dxa"/>
              <w:left w:w="100.0" w:type="dxa"/>
              <w:bottom w:w="100.0" w:type="dxa"/>
              <w:right w:w="100.0" w:type="dxa"/>
            </w:tcMar>
            <w:vAlign w:val="top"/>
          </w:tcPr>
          <w:p w:rsidR="00000000" w:rsidDel="00000000" w:rsidP="00000000" w:rsidRDefault="00000000" w:rsidRPr="00000000" w14:paraId="0000002E">
            <w:pPr>
              <w:widowControl w:val="0"/>
              <w:spacing w:line="240" w:lineRule="auto"/>
              <w:rPr/>
            </w:pPr>
            <w:r w:rsidDel="00000000" w:rsidR="00000000" w:rsidRPr="00000000">
              <w:rPr>
                <w:rtl w:val="0"/>
              </w:rPr>
              <w:t xml:space="preserve">Routers are exchanging link states by using DBD packets.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Loading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30">
            <w:pPr>
              <w:widowControl w:val="0"/>
              <w:spacing w:line="240" w:lineRule="auto"/>
              <w:rPr/>
            </w:pPr>
            <w:r w:rsidDel="00000000" w:rsidR="00000000" w:rsidRPr="00000000">
              <w:rPr>
                <w:rtl w:val="0"/>
              </w:rPr>
              <w:t xml:space="preserve">LSRs sent to neighbours asking for more LSAs that have been discovered in the exchange state.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Full</w:t>
            </w:r>
          </w:p>
        </w:tc>
        <w:tc>
          <w:tcPr>
            <w:shd w:fill="auto" w:val="clear"/>
            <w:tcMar>
              <w:top w:w="100.0" w:type="dxa"/>
              <w:left w:w="100.0" w:type="dxa"/>
              <w:bottom w:w="100.0" w:type="dxa"/>
              <w:right w:w="100.0" w:type="dxa"/>
            </w:tcMar>
            <w:vAlign w:val="top"/>
          </w:tcPr>
          <w:p w:rsidR="00000000" w:rsidDel="00000000" w:rsidP="00000000" w:rsidRDefault="00000000" w:rsidRPr="00000000" w14:paraId="00000032">
            <w:pPr>
              <w:widowControl w:val="0"/>
              <w:spacing w:line="240" w:lineRule="auto"/>
              <w:rPr/>
            </w:pPr>
            <w:r w:rsidDel="00000000" w:rsidR="00000000" w:rsidRPr="00000000">
              <w:rPr>
                <w:rtl w:val="0"/>
              </w:rPr>
              <w:t xml:space="preserve">Neighbouring routers are fully adjacent.</w:t>
            </w:r>
          </w:p>
        </w:tc>
      </w:tr>
    </w:tbl>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b w:val="1"/>
        </w:rPr>
      </w:pPr>
      <w:r w:rsidDel="00000000" w:rsidR="00000000" w:rsidRPr="00000000">
        <w:rPr>
          <w:b w:val="1"/>
          <w:rtl w:val="0"/>
        </w:rPr>
        <w:t xml:space="preserve">b.</w:t>
      </w:r>
    </w:p>
    <w:p w:rsidR="00000000" w:rsidDel="00000000" w:rsidP="00000000" w:rsidRDefault="00000000" w:rsidRPr="00000000" w14:paraId="00000035">
      <w:pPr>
        <w:rPr/>
      </w:pPr>
      <w:r w:rsidDel="00000000" w:rsidR="00000000" w:rsidRPr="00000000">
        <w:rPr>
          <w:rtl w:val="0"/>
        </w:rPr>
        <w:t xml:space="preserve">BGP uses path attributes to gain control of various policies within BGP. </w:t>
      </w:r>
    </w:p>
    <w:p w:rsidR="00000000" w:rsidDel="00000000" w:rsidP="00000000" w:rsidRDefault="00000000" w:rsidRPr="00000000" w14:paraId="00000036">
      <w:pPr>
        <w:rPr/>
      </w:pPr>
      <w:r w:rsidDel="00000000" w:rsidR="00000000" w:rsidRPr="00000000">
        <w:rPr>
          <w:rtl w:val="0"/>
        </w:rPr>
        <w:t xml:space="preserve">The prefixes for the BGP PAs are:</w:t>
      </w:r>
    </w:p>
    <w:p w:rsidR="00000000" w:rsidDel="00000000" w:rsidP="00000000" w:rsidRDefault="00000000" w:rsidRPr="00000000" w14:paraId="00000037">
      <w:pPr>
        <w:rPr/>
      </w:pPr>
      <w:r w:rsidDel="00000000" w:rsidR="00000000" w:rsidRPr="00000000">
        <w:rPr>
          <w:rtl w:val="0"/>
        </w:rPr>
        <w:t xml:space="preserve">Well-Known Mandatory,</w:t>
      </w:r>
    </w:p>
    <w:p w:rsidR="00000000" w:rsidDel="00000000" w:rsidP="00000000" w:rsidRDefault="00000000" w:rsidRPr="00000000" w14:paraId="00000038">
      <w:pPr>
        <w:rPr/>
      </w:pPr>
      <w:r w:rsidDel="00000000" w:rsidR="00000000" w:rsidRPr="00000000">
        <w:rPr>
          <w:rtl w:val="0"/>
        </w:rPr>
        <w:t xml:space="preserve">Well-known Discretionary,</w:t>
      </w:r>
    </w:p>
    <w:p w:rsidR="00000000" w:rsidDel="00000000" w:rsidP="00000000" w:rsidRDefault="00000000" w:rsidRPr="00000000" w14:paraId="00000039">
      <w:pPr>
        <w:rPr/>
      </w:pPr>
      <w:r w:rsidDel="00000000" w:rsidR="00000000" w:rsidRPr="00000000">
        <w:rPr>
          <w:rtl w:val="0"/>
        </w:rPr>
        <w:t xml:space="preserve">Optional Transitive,</w:t>
      </w:r>
    </w:p>
    <w:p w:rsidR="00000000" w:rsidDel="00000000" w:rsidP="00000000" w:rsidRDefault="00000000" w:rsidRPr="00000000" w14:paraId="0000003A">
      <w:pPr>
        <w:rPr/>
      </w:pPr>
      <w:r w:rsidDel="00000000" w:rsidR="00000000" w:rsidRPr="00000000">
        <w:rPr>
          <w:rtl w:val="0"/>
        </w:rPr>
        <w:t xml:space="preserve">Optional Non-Transitive.</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Each network path uses three main PAs.</w:t>
      </w:r>
    </w:p>
    <w:p w:rsidR="00000000" w:rsidDel="00000000" w:rsidP="00000000" w:rsidRDefault="00000000" w:rsidRPr="00000000" w14:paraId="0000003D">
      <w:pPr>
        <w:rPr/>
      </w:pPr>
      <w:r w:rsidDel="00000000" w:rsidR="00000000" w:rsidRPr="00000000">
        <w:rPr>
          <w:rtl w:val="0"/>
        </w:rPr>
        <w:t xml:space="preserve">Well-known attributes must be recognized by all BGP implementations.</w:t>
      </w:r>
    </w:p>
    <w:p w:rsidR="00000000" w:rsidDel="00000000" w:rsidP="00000000" w:rsidRDefault="00000000" w:rsidRPr="00000000" w14:paraId="0000003E">
      <w:pPr>
        <w:rPr/>
      </w:pPr>
      <w:r w:rsidDel="00000000" w:rsidR="00000000" w:rsidRPr="00000000">
        <w:rPr>
          <w:rtl w:val="0"/>
        </w:rPr>
        <w:t xml:space="preserve">Well-known mandatory attributes must be included with every prefix advertisement.</w:t>
      </w:r>
    </w:p>
    <w:p w:rsidR="00000000" w:rsidDel="00000000" w:rsidP="00000000" w:rsidRDefault="00000000" w:rsidRPr="00000000" w14:paraId="0000003F">
      <w:pPr>
        <w:rPr/>
      </w:pPr>
      <w:r w:rsidDel="00000000" w:rsidR="00000000" w:rsidRPr="00000000">
        <w:rPr>
          <w:rtl w:val="0"/>
        </w:rPr>
        <w:t xml:space="preserve">Well-known discretionary attributes may or may not be included with a prefix advertisement.</w:t>
      </w:r>
    </w:p>
    <w:p w:rsidR="00000000" w:rsidDel="00000000" w:rsidP="00000000" w:rsidRDefault="00000000" w:rsidRPr="00000000" w14:paraId="00000040">
      <w:pPr>
        <w:rPr>
          <w:b w:val="1"/>
        </w:rPr>
      </w:pPr>
      <w:r w:rsidDel="00000000" w:rsidR="00000000" w:rsidRPr="00000000">
        <w:rPr>
          <w:b w:val="1"/>
          <w:rtl w:val="0"/>
        </w:rPr>
        <w:t xml:space="preserve">3.</w:t>
      </w:r>
    </w:p>
    <w:p w:rsidR="00000000" w:rsidDel="00000000" w:rsidP="00000000" w:rsidRDefault="00000000" w:rsidRPr="00000000" w14:paraId="00000041">
      <w:pPr>
        <w:rPr>
          <w:b w:val="1"/>
        </w:rPr>
      </w:pPr>
      <w:r w:rsidDel="00000000" w:rsidR="00000000" w:rsidRPr="00000000">
        <w:rPr>
          <w:b w:val="1"/>
          <w:rtl w:val="0"/>
        </w:rPr>
        <w:t xml:space="preserve">a.</w:t>
      </w:r>
    </w:p>
    <w:p w:rsidR="00000000" w:rsidDel="00000000" w:rsidP="00000000" w:rsidRDefault="00000000" w:rsidRPr="00000000" w14:paraId="00000042">
      <w:pPr>
        <w:rPr/>
      </w:pPr>
      <w:r w:rsidDel="00000000" w:rsidR="00000000" w:rsidRPr="00000000">
        <w:rPr>
          <w:rtl w:val="0"/>
        </w:rPr>
        <w:t xml:space="preserve">s</w:t>
      </w:r>
      <w:r w:rsidDel="00000000" w:rsidR="00000000" w:rsidRPr="00000000">
        <w:rPr>
          <w:rtl w:val="0"/>
        </w:rPr>
        <w:t xml:space="preserve">how clock</w:t>
      </w:r>
    </w:p>
    <w:p w:rsidR="00000000" w:rsidDel="00000000" w:rsidP="00000000" w:rsidRDefault="00000000" w:rsidRPr="00000000" w14:paraId="00000043">
      <w:pPr>
        <w:rPr>
          <w:b w:val="1"/>
        </w:rPr>
      </w:pPr>
      <w:r w:rsidDel="00000000" w:rsidR="00000000" w:rsidRPr="00000000">
        <w:rPr>
          <w:b w:val="1"/>
          <w:rtl w:val="0"/>
        </w:rPr>
        <w:t xml:space="preserve">b.</w:t>
      </w:r>
    </w:p>
    <w:p w:rsidR="00000000" w:rsidDel="00000000" w:rsidP="00000000" w:rsidRDefault="00000000" w:rsidRPr="00000000" w14:paraId="00000044">
      <w:pPr>
        <w:rPr/>
      </w:pPr>
      <w:r w:rsidDel="00000000" w:rsidR="00000000" w:rsidRPr="00000000">
        <w:rPr>
          <w:rtl w:val="0"/>
        </w:rPr>
        <w:t xml:space="preserve">The reference, 127.127.1.1 is the IP of the router that this router is gathering information from about the time. </w:t>
      </w:r>
    </w:p>
    <w:p w:rsidR="00000000" w:rsidDel="00000000" w:rsidP="00000000" w:rsidRDefault="00000000" w:rsidRPr="00000000" w14:paraId="00000045">
      <w:pPr>
        <w:rPr>
          <w:b w:val="1"/>
        </w:rPr>
      </w:pPr>
      <w:r w:rsidDel="00000000" w:rsidR="00000000" w:rsidRPr="00000000">
        <w:rPr>
          <w:b w:val="1"/>
          <w:rtl w:val="0"/>
        </w:rPr>
        <w:t xml:space="preserve">c.</w:t>
      </w:r>
    </w:p>
    <w:p w:rsidR="00000000" w:rsidDel="00000000" w:rsidP="00000000" w:rsidRDefault="00000000" w:rsidRPr="00000000" w14:paraId="00000046">
      <w:pPr>
        <w:rPr/>
      </w:pPr>
      <w:r w:rsidDel="00000000" w:rsidR="00000000" w:rsidRPr="00000000">
        <w:rPr>
          <w:rtl w:val="0"/>
        </w:rPr>
        <w:t xml:space="preserve">We can also gather that this router is 10 stratum away from the source router, meaning that it is likely behind on the time. We are also able to gather what time is currently set to on this router, and the precision. </w:t>
      </w:r>
    </w:p>
    <w:p w:rsidR="00000000" w:rsidDel="00000000" w:rsidP="00000000" w:rsidRDefault="00000000" w:rsidRPr="00000000" w14:paraId="00000047">
      <w:pPr>
        <w:rPr>
          <w:b w:val="1"/>
        </w:rPr>
      </w:pPr>
      <w:r w:rsidDel="00000000" w:rsidR="00000000" w:rsidRPr="00000000">
        <w:rPr>
          <w:b w:val="1"/>
          <w:rtl w:val="0"/>
        </w:rPr>
        <w:t xml:space="preserve">4.</w:t>
      </w:r>
    </w:p>
    <w:p w:rsidR="00000000" w:rsidDel="00000000" w:rsidP="00000000" w:rsidRDefault="00000000" w:rsidRPr="00000000" w14:paraId="00000048">
      <w:pPr>
        <w:rPr>
          <w:b w:val="1"/>
        </w:rPr>
      </w:pPr>
      <w:r w:rsidDel="00000000" w:rsidR="00000000" w:rsidRPr="00000000">
        <w:rPr>
          <w:b w:val="1"/>
          <w:rtl w:val="0"/>
        </w:rPr>
        <w:t xml:space="preserve">a.</w:t>
      </w:r>
    </w:p>
    <w:p w:rsidR="00000000" w:rsidDel="00000000" w:rsidP="00000000" w:rsidRDefault="00000000" w:rsidRPr="00000000" w14:paraId="00000049">
      <w:pPr>
        <w:rPr/>
      </w:pPr>
      <w:r w:rsidDel="00000000" w:rsidR="00000000" w:rsidRPr="00000000">
        <w:rPr>
          <w:rtl w:val="0"/>
        </w:rPr>
        <w:t xml:space="preserve">show ip nat translations </w:t>
      </w:r>
    </w:p>
    <w:p w:rsidR="00000000" w:rsidDel="00000000" w:rsidP="00000000" w:rsidRDefault="00000000" w:rsidRPr="00000000" w14:paraId="0000004A">
      <w:pPr>
        <w:rPr>
          <w:b w:val="1"/>
        </w:rPr>
      </w:pPr>
      <w:r w:rsidDel="00000000" w:rsidR="00000000" w:rsidRPr="00000000">
        <w:rPr>
          <w:b w:val="1"/>
          <w:rtl w:val="0"/>
        </w:rPr>
        <w:t xml:space="preserve">b.</w:t>
      </w:r>
    </w:p>
    <w:p w:rsidR="00000000" w:rsidDel="00000000" w:rsidP="00000000" w:rsidRDefault="00000000" w:rsidRPr="00000000" w14:paraId="0000004B">
      <w:pPr>
        <w:rPr/>
      </w:pPr>
      <w:r w:rsidDel="00000000" w:rsidR="00000000" w:rsidRPr="00000000">
        <w:rPr>
          <w:rtl w:val="0"/>
        </w:rPr>
        <w:t xml:space="preserve">We are able to determine the IP address of R1, and what NAT is translating the IP to globally. The inside local IP is 10.0.0.2 and the global translated IP is 209.165.200.2</w:t>
      </w:r>
      <w:r w:rsidDel="00000000" w:rsidR="00000000" w:rsidRPr="00000000">
        <w:rPr>
          <w:rtl w:val="0"/>
        </w:rPr>
      </w:r>
    </w:p>
    <w:p w:rsidR="00000000" w:rsidDel="00000000" w:rsidP="00000000" w:rsidRDefault="00000000" w:rsidRPr="00000000" w14:paraId="0000004C">
      <w:pPr>
        <w:rPr>
          <w:b w:val="1"/>
        </w:rPr>
      </w:pPr>
      <w:r w:rsidDel="00000000" w:rsidR="00000000" w:rsidRPr="00000000">
        <w:rPr>
          <w:b w:val="1"/>
          <w:rtl w:val="0"/>
        </w:rPr>
        <w:t xml:space="preserve">c.</w:t>
      </w:r>
    </w:p>
    <w:p w:rsidR="00000000" w:rsidDel="00000000" w:rsidP="00000000" w:rsidRDefault="00000000" w:rsidRPr="00000000" w14:paraId="0000004D">
      <w:pPr>
        <w:rPr/>
      </w:pPr>
      <w:r w:rsidDel="00000000" w:rsidR="00000000" w:rsidRPr="00000000">
        <w:rPr>
          <w:rtl w:val="0"/>
        </w:rPr>
        <w:t xml:space="preserve">The outside interface is g0/0/0, and the inside interface is g0/0/1.</w:t>
      </w:r>
    </w:p>
    <w:p w:rsidR="00000000" w:rsidDel="00000000" w:rsidP="00000000" w:rsidRDefault="00000000" w:rsidRPr="00000000" w14:paraId="0000004E">
      <w:pPr>
        <w:rPr>
          <w:b w:val="1"/>
        </w:rPr>
      </w:pPr>
      <w:r w:rsidDel="00000000" w:rsidR="00000000" w:rsidRPr="00000000">
        <w:rPr>
          <w:b w:val="1"/>
          <w:rtl w:val="0"/>
        </w:rPr>
        <w:t xml:space="preserve">d.</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b w:val="1"/>
        </w:rPr>
      </w:pPr>
      <w:r w:rsidDel="00000000" w:rsidR="00000000" w:rsidRPr="00000000">
        <w:rPr>
          <w:b w:val="1"/>
          <w:rtl w:val="0"/>
        </w:rPr>
        <w:t xml:space="preserve">e.</w:t>
      </w:r>
    </w:p>
    <w:p w:rsidR="00000000" w:rsidDel="00000000" w:rsidP="00000000" w:rsidRDefault="00000000" w:rsidRPr="00000000" w14:paraId="00000051">
      <w:pPr>
        <w:rPr/>
      </w:pPr>
      <w:r w:rsidDel="00000000" w:rsidR="00000000" w:rsidRPr="00000000">
        <w:rPr>
          <w:rtl w:val="0"/>
        </w:rPr>
        <w:t xml:space="preserve">We are able to gather that the local address is 10.0.0.2.23, which would be the devices IP, and that a connection has been made with the address at 209.165.200.2.63955, an outside IP.</w:t>
      </w:r>
      <w:r w:rsidDel="00000000" w:rsidR="00000000" w:rsidRPr="00000000">
        <w:br w:type="page"/>
      </w: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b w:val="1"/>
        </w:rPr>
      </w:pPr>
      <w:r w:rsidDel="00000000" w:rsidR="00000000" w:rsidRPr="00000000">
        <w:rPr>
          <w:b w:val="1"/>
          <w:rtl w:val="0"/>
        </w:rPr>
        <w:t xml:space="preserve">5.</w:t>
      </w:r>
    </w:p>
    <w:p w:rsidR="00000000" w:rsidDel="00000000" w:rsidP="00000000" w:rsidRDefault="00000000" w:rsidRPr="00000000" w14:paraId="00000054">
      <w:pPr>
        <w:rPr>
          <w:b w:val="1"/>
        </w:rPr>
      </w:pPr>
      <w:r w:rsidDel="00000000" w:rsidR="00000000" w:rsidRPr="00000000">
        <w:rPr>
          <w:b w:val="1"/>
          <w:rtl w:val="0"/>
        </w:rPr>
        <w:t xml:space="preserve">i.</w:t>
      </w:r>
    </w:p>
    <w:p w:rsidR="00000000" w:rsidDel="00000000" w:rsidP="00000000" w:rsidRDefault="00000000" w:rsidRPr="00000000" w14:paraId="00000055">
      <w:pPr>
        <w:rPr/>
      </w:pPr>
      <w:r w:rsidDel="00000000" w:rsidR="00000000" w:rsidRPr="00000000">
        <w:rPr/>
        <w:drawing>
          <wp:inline distB="114300" distT="114300" distL="114300" distR="114300">
            <wp:extent cx="5731200" cy="3009900"/>
            <wp:effectExtent b="0" l="0" r="0" t="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731200" cy="3009900"/>
                    </a:xfrm>
                    <a:prstGeom prst="rect"/>
                    <a:ln/>
                  </pic:spPr>
                </pic:pic>
              </a:graphicData>
            </a:graphic>
          </wp:inline>
        </w:drawing>
      </w:r>
      <w:r w:rsidDel="00000000" w:rsidR="00000000" w:rsidRPr="00000000">
        <w:rPr>
          <w:rtl w:val="0"/>
        </w:rPr>
      </w:r>
    </w:p>
    <w:p w:rsidR="00000000" w:rsidDel="00000000" w:rsidP="00000000" w:rsidRDefault="00000000" w:rsidRPr="00000000" w14:paraId="00000056">
      <w:pPr>
        <w:rPr>
          <w:b w:val="1"/>
        </w:rPr>
      </w:pPr>
      <w:r w:rsidDel="00000000" w:rsidR="00000000" w:rsidRPr="00000000">
        <w:rPr>
          <w:b w:val="1"/>
          <w:rtl w:val="0"/>
        </w:rPr>
        <w:t xml:space="preserve">Ii.</w:t>
      </w:r>
    </w:p>
    <w:p w:rsidR="00000000" w:rsidDel="00000000" w:rsidP="00000000" w:rsidRDefault="00000000" w:rsidRPr="00000000" w14:paraId="00000057">
      <w:pPr>
        <w:rPr>
          <w:b w:val="1"/>
        </w:rPr>
      </w:pPr>
      <w:r w:rsidDel="00000000" w:rsidR="00000000" w:rsidRPr="00000000">
        <w:rPr>
          <w:b w:val="1"/>
          <w:rtl w:val="0"/>
        </w:rPr>
        <w:t xml:space="preserve">a.</w:t>
      </w:r>
    </w:p>
    <w:p w:rsidR="00000000" w:rsidDel="00000000" w:rsidP="00000000" w:rsidRDefault="00000000" w:rsidRPr="00000000" w14:paraId="00000058">
      <w:pPr>
        <w:rPr/>
      </w:pPr>
      <w:r w:rsidDel="00000000" w:rsidR="00000000" w:rsidRPr="00000000">
        <w:rPr>
          <w:rtl w:val="0"/>
        </w:rPr>
        <w:t xml:space="preserve">The proposed topology is scalable because more offices can be added, without needing to change the proposed structure or topology. </w:t>
      </w:r>
    </w:p>
    <w:p w:rsidR="00000000" w:rsidDel="00000000" w:rsidP="00000000" w:rsidRDefault="00000000" w:rsidRPr="00000000" w14:paraId="00000059">
      <w:pPr>
        <w:rPr>
          <w:b w:val="1"/>
        </w:rPr>
      </w:pPr>
      <w:r w:rsidDel="00000000" w:rsidR="00000000" w:rsidRPr="00000000">
        <w:rPr>
          <w:b w:val="1"/>
          <w:rtl w:val="0"/>
        </w:rPr>
        <w:t xml:space="preserve">b.</w:t>
      </w:r>
    </w:p>
    <w:p w:rsidR="00000000" w:rsidDel="00000000" w:rsidP="00000000" w:rsidRDefault="00000000" w:rsidRPr="00000000" w14:paraId="0000005A">
      <w:pPr>
        <w:rPr/>
      </w:pPr>
      <w:r w:rsidDel="00000000" w:rsidR="00000000" w:rsidRPr="00000000">
        <w:rPr>
          <w:rtl w:val="0"/>
        </w:rPr>
        <w:t xml:space="preserve">The first recommended configurations would be to have HSRP, or Hot Standby Routing Protocol, set in place in each office. In the topology, each office is given two routers, to allow HSRP to function. This would allow an office to continue to work even if one router is disabled, or goes down for any reason. </w:t>
      </w:r>
    </w:p>
    <w:p w:rsidR="00000000" w:rsidDel="00000000" w:rsidP="00000000" w:rsidRDefault="00000000" w:rsidRPr="00000000" w14:paraId="0000005B">
      <w:pPr>
        <w:rPr/>
      </w:pPr>
      <w:r w:rsidDel="00000000" w:rsidR="00000000" w:rsidRPr="00000000">
        <w:rPr>
          <w:rtl w:val="0"/>
        </w:rPr>
        <w:t xml:space="preserve">GLBP would also be recommended, as each router and switch can balance the load between one another to ensure that congestion would be minimised. </w:t>
      </w:r>
    </w:p>
    <w:p w:rsidR="00000000" w:rsidDel="00000000" w:rsidP="00000000" w:rsidRDefault="00000000" w:rsidRPr="00000000" w14:paraId="0000005C">
      <w:pPr>
        <w:rPr/>
      </w:pPr>
      <w:r w:rsidDel="00000000" w:rsidR="00000000" w:rsidRPr="00000000">
        <w:rPr>
          <w:rtl w:val="0"/>
        </w:rPr>
        <w:t xml:space="preserve">As each office would have multiple subnets, and as the offices will remain the same for the indefinite future, OSPF would be the best option as it would allow each office to communicate with one another. Each office is already connected to an Area 0, which would be the backbone (the central office/server), ensuring that this would function. </w:t>
      </w:r>
    </w:p>
    <w:p w:rsidR="00000000" w:rsidDel="00000000" w:rsidP="00000000" w:rsidRDefault="00000000" w:rsidRPr="00000000" w14:paraId="0000005D">
      <w:pPr>
        <w:rPr/>
      </w:pPr>
      <w:r w:rsidDel="00000000" w:rsidR="00000000" w:rsidRPr="00000000">
        <w:rPr>
          <w:rtl w:val="0"/>
        </w:rPr>
        <w:t xml:space="preserve">OSPF is better suited for scaling if properly planned, and this would allow the company to expand in the future without adding too much extra work.</w:t>
      </w:r>
    </w:p>
    <w:p w:rsidR="00000000" w:rsidDel="00000000" w:rsidP="00000000" w:rsidRDefault="00000000" w:rsidRPr="00000000" w14:paraId="0000005E">
      <w:pPr>
        <w:rPr/>
      </w:pPr>
      <w:r w:rsidDel="00000000" w:rsidR="00000000" w:rsidRPr="00000000">
        <w:rPr>
          <w:rtl w:val="0"/>
        </w:rPr>
        <w:t xml:space="preserve">c</w:t>
      </w:r>
    </w:p>
    <w:p w:rsidR="00000000" w:rsidDel="00000000" w:rsidP="00000000" w:rsidRDefault="00000000" w:rsidRPr="00000000" w14:paraId="0000005F">
      <w:pPr>
        <w:rPr/>
      </w:pPr>
      <w:r w:rsidDel="00000000" w:rsidR="00000000" w:rsidRPr="00000000">
        <w:rPr>
          <w:rtl w:val="0"/>
        </w:rPr>
        <w:t xml:space="preserve">Access Control List would be implemented, to allow only specific traffic from entering the network. This would help prevent unauthorised access or data from the outside. </w:t>
      </w:r>
    </w:p>
    <w:p w:rsidR="00000000" w:rsidDel="00000000" w:rsidP="00000000" w:rsidRDefault="00000000" w:rsidRPr="00000000" w14:paraId="00000060">
      <w:pPr>
        <w:rPr/>
      </w:pPr>
      <w:r w:rsidDel="00000000" w:rsidR="00000000" w:rsidRPr="00000000">
        <w:rPr>
          <w:rtl w:val="0"/>
        </w:rPr>
        <w:t xml:space="preserve">As all of the devices would need to be Cisco made (As OSPF only supports Cisco devices), this would allow TACACS+ to be implemented to the network. This would only allow those who have been authorised to access the network in, and prevent anyone else.</w:t>
      </w:r>
    </w:p>
    <w:p w:rsidR="00000000" w:rsidDel="00000000" w:rsidP="00000000" w:rsidRDefault="00000000" w:rsidRPr="00000000" w14:paraId="00000061">
      <w:pPr>
        <w:rPr/>
      </w:pPr>
      <w:r w:rsidDel="00000000" w:rsidR="00000000" w:rsidRPr="00000000">
        <w:rPr>
          <w:rtl w:val="0"/>
        </w:rPr>
        <w:t xml:space="preserve">To further secure the network, a method called ‘Device Hardening’ may be implemented. This involves:</w:t>
        <w:br w:type="textWrapping"/>
        <w:t xml:space="preserve">Disabling topology discovery tools.</w:t>
      </w:r>
    </w:p>
    <w:p w:rsidR="00000000" w:rsidDel="00000000" w:rsidP="00000000" w:rsidRDefault="00000000" w:rsidRPr="00000000" w14:paraId="00000062">
      <w:pPr>
        <w:rPr/>
      </w:pPr>
      <w:r w:rsidDel="00000000" w:rsidR="00000000" w:rsidRPr="00000000">
        <w:rPr>
          <w:rtl w:val="0"/>
        </w:rPr>
        <w:t xml:space="preserve">Disabling TCP and UDP small services not in use.</w:t>
      </w:r>
    </w:p>
    <w:p w:rsidR="00000000" w:rsidDel="00000000" w:rsidP="00000000" w:rsidRDefault="00000000" w:rsidRPr="00000000" w14:paraId="00000063">
      <w:pPr>
        <w:rPr/>
      </w:pPr>
      <w:r w:rsidDel="00000000" w:rsidR="00000000" w:rsidRPr="00000000">
        <w:rPr>
          <w:rtl w:val="0"/>
        </w:rPr>
        <w:t xml:space="preserve">Disabling proxy Address Resolution Protocol.</w:t>
      </w:r>
    </w:p>
    <w:p w:rsidR="00000000" w:rsidDel="00000000" w:rsidP="00000000" w:rsidRDefault="00000000" w:rsidRPr="00000000" w14:paraId="00000064">
      <w:pPr>
        <w:rPr/>
      </w:pPr>
      <w:r w:rsidDel="00000000" w:rsidR="00000000" w:rsidRPr="00000000">
        <w:rPr>
          <w:rtl w:val="0"/>
        </w:rPr>
        <w:t xml:space="preserve">Disabling service configuration.</w:t>
      </w:r>
    </w:p>
    <w:p w:rsidR="00000000" w:rsidDel="00000000" w:rsidP="00000000" w:rsidRDefault="00000000" w:rsidRPr="00000000" w14:paraId="00000065">
      <w:pPr>
        <w:rPr/>
      </w:pPr>
      <w:r w:rsidDel="00000000" w:rsidR="00000000" w:rsidRPr="00000000">
        <w:rPr>
          <w:rtl w:val="0"/>
        </w:rPr>
        <w:t xml:space="preserve">Disabling Maintenance Operation Protocols.</w:t>
      </w:r>
    </w:p>
    <w:p w:rsidR="00000000" w:rsidDel="00000000" w:rsidP="00000000" w:rsidRDefault="00000000" w:rsidRPr="00000000" w14:paraId="00000066">
      <w:pPr>
        <w:rPr/>
      </w:pPr>
      <w:r w:rsidDel="00000000" w:rsidR="00000000" w:rsidRPr="00000000">
        <w:rPr>
          <w:rtl w:val="0"/>
        </w:rPr>
        <w:t xml:space="preserve">Disabling Packet Assembler.</w:t>
      </w:r>
    </w:p>
    <w:p w:rsidR="00000000" w:rsidDel="00000000" w:rsidP="00000000" w:rsidRDefault="00000000" w:rsidRPr="00000000" w14:paraId="00000067">
      <w:pPr>
        <w:rPr/>
      </w:pPr>
      <w:r w:rsidDel="00000000" w:rsidR="00000000" w:rsidRPr="00000000">
        <w:rPr>
          <w:rtl w:val="0"/>
        </w:rPr>
        <w:t xml:space="preserve">If none of the above are in use within the network or not required by the offices, then they should be disabled to help secure the network as much as possible.</w:t>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b w:val="1"/>
        </w:rPr>
      </w:pPr>
      <w:r w:rsidDel="00000000" w:rsidR="00000000" w:rsidRPr="00000000">
        <w:rPr>
          <w:b w:val="1"/>
          <w:rtl w:val="0"/>
        </w:rPr>
        <w:t xml:space="preserve">d.</w:t>
      </w:r>
    </w:p>
    <w:p w:rsidR="00000000" w:rsidDel="00000000" w:rsidP="00000000" w:rsidRDefault="00000000" w:rsidRPr="00000000" w14:paraId="0000006A">
      <w:pPr>
        <w:rPr/>
      </w:pPr>
      <w:r w:rsidDel="00000000" w:rsidR="00000000" w:rsidRPr="00000000">
        <w:rPr>
          <w:rtl w:val="0"/>
        </w:rPr>
        <w:t xml:space="preserve">A High Availability network is a network that has constant access and can always be used, with as minimal downtime as possible. This can be achieved within the proposed topology by the previously mentioned protocol, HSRP. This would mean that even if one router was to go down, another would be available to support and assist in maintaining constant connectivity. </w:t>
      </w:r>
    </w:p>
    <w:p w:rsidR="00000000" w:rsidDel="00000000" w:rsidP="00000000" w:rsidRDefault="00000000" w:rsidRPr="00000000" w14:paraId="0000006B">
      <w:pPr>
        <w:rPr/>
      </w:pPr>
      <w:r w:rsidDel="00000000" w:rsidR="00000000" w:rsidRPr="00000000">
        <w:rPr>
          <w:rtl w:val="0"/>
        </w:rPr>
        <w:t xml:space="preserve">With a server located within each office, this would allow constant back-ups to be made. If there was a break within the connectivity to the internet, no information or data would be lost, and no work would be lost. With one server located locally, back-ups can be made without an internet connection, and when a connection has been established once more, each server may back-up to the main central server, further reducing the chance of information or data being lost.</w:t>
      </w:r>
    </w:p>
    <w:p w:rsidR="00000000" w:rsidDel="00000000" w:rsidP="00000000" w:rsidRDefault="00000000" w:rsidRPr="00000000" w14:paraId="0000006C">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