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19E4" w:rsidRDefault="001C19E4"/>
    <w:p w:rsidR="001C19E4" w:rsidRDefault="001C19E4"/>
    <w:p w:rsidR="001C19E4" w:rsidRDefault="001C19E4"/>
    <w:p w:rsidR="001C19E4" w:rsidRPr="007B452C" w:rsidRDefault="007B452C" w:rsidP="007B452C">
      <w:pPr>
        <w:jc w:val="center"/>
        <w:rPr>
          <w:sz w:val="52"/>
          <w:szCs w:val="52"/>
        </w:rPr>
      </w:pPr>
      <w:r w:rsidRPr="007B452C">
        <w:rPr>
          <w:sz w:val="52"/>
          <w:szCs w:val="52"/>
        </w:rPr>
        <w:t>Report on Leading individuals and teams effectively</w:t>
      </w:r>
    </w:p>
    <w:p w:rsidR="001C19E4" w:rsidRDefault="001C19E4"/>
    <w:p w:rsidR="001C19E4" w:rsidRDefault="001C19E4"/>
    <w:p w:rsidR="001C19E4" w:rsidRDefault="007727A0">
      <w:r>
        <w:rPr>
          <w:noProof/>
          <w:color w:val="0000F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7470</wp:posOffset>
            </wp:positionV>
            <wp:extent cx="3401695" cy="3401695"/>
            <wp:effectExtent l="0" t="0" r="8255" b="8255"/>
            <wp:wrapTight wrapText="bothSides">
              <wp:wrapPolygon edited="0">
                <wp:start x="0" y="0"/>
                <wp:lineTo x="0" y="21531"/>
                <wp:lineTo x="21531" y="21531"/>
                <wp:lineTo x="21531" y="0"/>
                <wp:lineTo x="0" y="0"/>
              </wp:wrapPolygon>
            </wp:wrapTight>
            <wp:docPr id="4" name="irc_mi" descr="Related imag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01695" cy="34016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C19E4" w:rsidRDefault="001C19E4"/>
    <w:p w:rsidR="001C19E4" w:rsidRDefault="001C19E4"/>
    <w:p w:rsidR="001C19E4" w:rsidRDefault="001C19E4"/>
    <w:p w:rsidR="001C19E4" w:rsidRDefault="001C19E4"/>
    <w:p w:rsidR="001C19E4" w:rsidRDefault="001C19E4"/>
    <w:p w:rsidR="001C19E4" w:rsidRDefault="001C19E4"/>
    <w:p w:rsidR="001C19E4" w:rsidRDefault="001C19E4"/>
    <w:p w:rsidR="001C19E4" w:rsidRDefault="001C19E4"/>
    <w:p w:rsidR="001C19E4" w:rsidRDefault="001C19E4"/>
    <w:p w:rsidR="001C19E4" w:rsidRDefault="001C19E4"/>
    <w:p w:rsidR="001C19E4" w:rsidRDefault="001C19E4"/>
    <w:p w:rsidR="001C19E4" w:rsidRDefault="001C19E4"/>
    <w:p w:rsidR="001C19E4" w:rsidRDefault="001C19E4"/>
    <w:p w:rsidR="001C19E4" w:rsidRPr="007727A0" w:rsidRDefault="007B452C" w:rsidP="007727A0">
      <w:pPr>
        <w:jc w:val="center"/>
        <w:rPr>
          <w:b/>
          <w:sz w:val="48"/>
          <w:szCs w:val="48"/>
        </w:rPr>
      </w:pPr>
      <w:r w:rsidRPr="007727A0">
        <w:rPr>
          <w:b/>
          <w:sz w:val="48"/>
          <w:szCs w:val="48"/>
        </w:rPr>
        <w:t>JANUARY 2018</w:t>
      </w:r>
    </w:p>
    <w:p w:rsidR="007B452C" w:rsidRPr="007727A0" w:rsidRDefault="007B452C" w:rsidP="007727A0">
      <w:pPr>
        <w:rPr>
          <w:b/>
          <w:sz w:val="24"/>
          <w:szCs w:val="24"/>
        </w:rPr>
      </w:pPr>
      <w:r w:rsidRPr="007727A0">
        <w:rPr>
          <w:b/>
          <w:sz w:val="24"/>
          <w:szCs w:val="24"/>
        </w:rPr>
        <w:t>MODULE NAME: INTODUCING THE MODERN WORKPLACE M1X9045/M4X0080</w:t>
      </w:r>
    </w:p>
    <w:p w:rsidR="00A12D1B" w:rsidRPr="007727A0" w:rsidRDefault="00A12D1B" w:rsidP="007727A0">
      <w:pPr>
        <w:rPr>
          <w:b/>
          <w:sz w:val="24"/>
          <w:szCs w:val="24"/>
        </w:rPr>
      </w:pPr>
      <w:r w:rsidRPr="007727A0">
        <w:rPr>
          <w:b/>
          <w:sz w:val="24"/>
          <w:szCs w:val="24"/>
        </w:rPr>
        <w:t>NAME: WILLIAM SPENCER, JAM</w:t>
      </w:r>
      <w:r w:rsidR="007727A0" w:rsidRPr="007727A0">
        <w:rPr>
          <w:b/>
          <w:sz w:val="24"/>
          <w:szCs w:val="24"/>
        </w:rPr>
        <w:t>ES DE KERCKHOVE, EMILY CAROLINE MILLER, RYAN</w:t>
      </w:r>
      <w:r w:rsidR="00C3028B">
        <w:rPr>
          <w:b/>
          <w:sz w:val="24"/>
          <w:szCs w:val="24"/>
        </w:rPr>
        <w:t xml:space="preserve"> DAVID</w:t>
      </w:r>
      <w:r w:rsidR="007727A0" w:rsidRPr="007727A0">
        <w:rPr>
          <w:b/>
          <w:sz w:val="24"/>
          <w:szCs w:val="24"/>
        </w:rPr>
        <w:t xml:space="preserve"> PRICE, SHANNON JENKINS</w:t>
      </w:r>
    </w:p>
    <w:p w:rsidR="007727A0" w:rsidRPr="007727A0" w:rsidRDefault="007727A0" w:rsidP="007727A0">
      <w:pPr>
        <w:rPr>
          <w:b/>
          <w:sz w:val="24"/>
          <w:szCs w:val="24"/>
        </w:rPr>
      </w:pPr>
      <w:r w:rsidRPr="007727A0">
        <w:rPr>
          <w:b/>
          <w:sz w:val="24"/>
          <w:szCs w:val="24"/>
        </w:rPr>
        <w:t>STUDENT NUMBER; 1704386, 1707439, 1706535, P152137, 1706656</w:t>
      </w:r>
    </w:p>
    <w:p w:rsidR="007B452C" w:rsidRDefault="007B452C"/>
    <w:p w:rsidR="007B452C" w:rsidRDefault="007B452C"/>
    <w:p w:rsidR="001C19E4" w:rsidRDefault="001C19E4"/>
    <w:p w:rsidR="007727A0" w:rsidRDefault="007727A0"/>
    <w:p w:rsidR="007727A0" w:rsidRPr="009D695B" w:rsidRDefault="007727A0" w:rsidP="007727A0">
      <w:pPr>
        <w:tabs>
          <w:tab w:val="left" w:pos="4007"/>
        </w:tabs>
        <w:jc w:val="center"/>
        <w:rPr>
          <w:rFonts w:ascii="Verdana" w:hAnsi="Verdana"/>
          <w:b/>
          <w:caps/>
          <w:sz w:val="18"/>
          <w:szCs w:val="18"/>
        </w:rPr>
      </w:pPr>
      <w:r w:rsidRPr="009D695B">
        <w:rPr>
          <w:rFonts w:ascii="Verdana" w:hAnsi="Verdana"/>
          <w:b/>
          <w:caps/>
          <w:sz w:val="18"/>
          <w:szCs w:val="18"/>
        </w:rPr>
        <w:t>Table of Contents</w:t>
      </w:r>
    </w:p>
    <w:p w:rsidR="007727A0" w:rsidRPr="00277E0A" w:rsidRDefault="007727A0" w:rsidP="007727A0">
      <w:pPr>
        <w:spacing w:line="480" w:lineRule="auto"/>
        <w:jc w:val="both"/>
        <w:rPr>
          <w:rFonts w:ascii="Verdana" w:hAnsi="Verdana"/>
          <w:b/>
          <w:caps/>
          <w:sz w:val="16"/>
          <w:szCs w:val="18"/>
        </w:rPr>
      </w:pPr>
    </w:p>
    <w:p w:rsidR="00000000" w:rsidRDefault="009E2D88" w:rsidP="00DF4F2C">
      <w:pPr>
        <w:pStyle w:val="ListParagraph"/>
        <w:numPr>
          <w:ilvl w:val="0"/>
          <w:numId w:val="4"/>
        </w:numPr>
        <w:spacing w:line="276" w:lineRule="auto"/>
        <w:jc w:val="both"/>
      </w:pPr>
      <w:r w:rsidRPr="007727A0">
        <w:t>Background/outline of your project and rel</w:t>
      </w:r>
      <w:r w:rsidRPr="007727A0">
        <w:t>ated organisation including the go</w:t>
      </w:r>
      <w:r w:rsidR="00DF4F2C">
        <w:t>als and objectives of the projects (Shannon Jenkins)</w:t>
      </w:r>
      <w:r w:rsidR="00767A2B">
        <w:t>………………………………</w:t>
      </w:r>
      <w:r w:rsidR="00DF4F2C">
        <w:t>…..</w:t>
      </w:r>
      <w:r w:rsidR="00767A2B">
        <w:t>…</w:t>
      </w:r>
      <w:r w:rsidR="00DF4F2C">
        <w:t>.</w:t>
      </w:r>
      <w:r w:rsidR="00767A2B">
        <w:t>..</w:t>
      </w:r>
      <w:r w:rsidR="00B05300">
        <w:t>3</w:t>
      </w:r>
    </w:p>
    <w:p w:rsidR="00767A2B" w:rsidRDefault="00767A2B" w:rsidP="00DF4F2C">
      <w:pPr>
        <w:pStyle w:val="ListParagraph"/>
        <w:spacing w:line="276" w:lineRule="auto"/>
        <w:jc w:val="both"/>
      </w:pPr>
    </w:p>
    <w:p w:rsidR="00767A2B" w:rsidRPr="007727A0" w:rsidRDefault="00767A2B" w:rsidP="00DF4F2C">
      <w:pPr>
        <w:pStyle w:val="ListParagraph"/>
        <w:spacing w:line="276" w:lineRule="auto"/>
        <w:jc w:val="both"/>
      </w:pPr>
    </w:p>
    <w:p w:rsidR="00000000" w:rsidRDefault="009E2D88" w:rsidP="00DF4F2C">
      <w:pPr>
        <w:pStyle w:val="ListParagraph"/>
        <w:numPr>
          <w:ilvl w:val="0"/>
          <w:numId w:val="4"/>
        </w:numPr>
        <w:spacing w:line="276" w:lineRule="auto"/>
        <w:jc w:val="both"/>
      </w:pPr>
      <w:r w:rsidRPr="007727A0">
        <w:t>Individual differences, diversity and inclusion</w:t>
      </w:r>
      <w:r w:rsidR="00DF4F2C">
        <w:t xml:space="preserve"> (William Spencer)</w:t>
      </w:r>
      <w:r w:rsidR="00767A2B">
        <w:t>……………</w:t>
      </w:r>
      <w:r w:rsidR="00DF4F2C">
        <w:t>.</w:t>
      </w:r>
      <w:r w:rsidR="00767A2B">
        <w:t>…</w:t>
      </w:r>
      <w:r w:rsidR="00DF4F2C">
        <w:t>.</w:t>
      </w:r>
      <w:r w:rsidR="00B05300">
        <w:t>...6</w:t>
      </w:r>
    </w:p>
    <w:p w:rsidR="00767A2B" w:rsidRDefault="00767A2B" w:rsidP="00DF4F2C">
      <w:pPr>
        <w:spacing w:line="276" w:lineRule="auto"/>
        <w:ind w:left="360"/>
        <w:jc w:val="both"/>
      </w:pPr>
    </w:p>
    <w:p w:rsidR="00767A2B" w:rsidRPr="007727A0" w:rsidRDefault="00767A2B" w:rsidP="00DF4F2C">
      <w:pPr>
        <w:pStyle w:val="ListParagraph"/>
        <w:spacing w:line="276" w:lineRule="auto"/>
        <w:jc w:val="both"/>
      </w:pPr>
    </w:p>
    <w:p w:rsidR="00000000" w:rsidRDefault="00DF4F2C" w:rsidP="00DF4F2C">
      <w:pPr>
        <w:pStyle w:val="ListParagraph"/>
        <w:numPr>
          <w:ilvl w:val="0"/>
          <w:numId w:val="4"/>
        </w:numPr>
        <w:spacing w:line="276" w:lineRule="auto"/>
        <w:jc w:val="both"/>
      </w:pPr>
      <w:r>
        <w:t>Groups and team behaviours (Ryan David Price)</w:t>
      </w:r>
      <w:r w:rsidR="00767A2B">
        <w:t>………………………</w:t>
      </w:r>
      <w:r>
        <w:t>…...……….</w:t>
      </w:r>
      <w:r w:rsidR="00B05300">
        <w:t>9</w:t>
      </w:r>
    </w:p>
    <w:p w:rsidR="00767A2B" w:rsidRDefault="00767A2B" w:rsidP="00DF4F2C">
      <w:pPr>
        <w:spacing w:line="276" w:lineRule="auto"/>
        <w:ind w:left="360"/>
        <w:jc w:val="both"/>
      </w:pPr>
    </w:p>
    <w:p w:rsidR="00767A2B" w:rsidRPr="007727A0" w:rsidRDefault="00767A2B" w:rsidP="00DF4F2C">
      <w:pPr>
        <w:pStyle w:val="ListParagraph"/>
        <w:spacing w:line="276" w:lineRule="auto"/>
        <w:jc w:val="both"/>
      </w:pPr>
    </w:p>
    <w:p w:rsidR="00767A2B" w:rsidRDefault="00DF4F2C" w:rsidP="00DF4F2C">
      <w:pPr>
        <w:pStyle w:val="ListParagraph"/>
        <w:numPr>
          <w:ilvl w:val="0"/>
          <w:numId w:val="4"/>
        </w:numPr>
        <w:spacing w:line="276" w:lineRule="auto"/>
        <w:jc w:val="both"/>
      </w:pPr>
      <w:r>
        <w:t>Leaderships and Management Behaviours (Emily Caroline Miler)…………….…..13</w:t>
      </w:r>
    </w:p>
    <w:p w:rsidR="00DF4F2C" w:rsidRDefault="00DF4F2C" w:rsidP="00DF4F2C">
      <w:pPr>
        <w:spacing w:line="276" w:lineRule="auto"/>
        <w:jc w:val="both"/>
      </w:pPr>
    </w:p>
    <w:p w:rsidR="00767A2B" w:rsidRPr="007727A0" w:rsidRDefault="00767A2B" w:rsidP="00DF4F2C">
      <w:pPr>
        <w:pStyle w:val="ListParagraph"/>
        <w:spacing w:line="276" w:lineRule="auto"/>
        <w:jc w:val="both"/>
      </w:pPr>
    </w:p>
    <w:p w:rsidR="00767A2B" w:rsidRDefault="009E2D88" w:rsidP="00DF4F2C">
      <w:pPr>
        <w:pStyle w:val="ListParagraph"/>
        <w:numPr>
          <w:ilvl w:val="0"/>
          <w:numId w:val="4"/>
        </w:numPr>
        <w:spacing w:line="276" w:lineRule="auto"/>
        <w:jc w:val="both"/>
      </w:pPr>
      <w:r w:rsidRPr="007727A0">
        <w:t>Motivation and perception</w:t>
      </w:r>
      <w:r w:rsidR="00DF4F2C">
        <w:t xml:space="preserve"> (James de Kerckhove) </w:t>
      </w:r>
      <w:r w:rsidR="00767A2B">
        <w:t>…………………………</w:t>
      </w:r>
      <w:r w:rsidR="00DF4F2C">
        <w:t>……….16</w:t>
      </w:r>
    </w:p>
    <w:p w:rsidR="005A72BC" w:rsidRDefault="005A72BC" w:rsidP="00DF4F2C">
      <w:pPr>
        <w:pStyle w:val="ListParagraph"/>
        <w:spacing w:line="276" w:lineRule="auto"/>
        <w:jc w:val="both"/>
      </w:pPr>
    </w:p>
    <w:p w:rsidR="00767A2B" w:rsidRDefault="00767A2B" w:rsidP="00DF4F2C">
      <w:pPr>
        <w:pStyle w:val="ListParagraph"/>
        <w:spacing w:line="276" w:lineRule="auto"/>
      </w:pPr>
    </w:p>
    <w:p w:rsidR="00767A2B" w:rsidRDefault="00DF4F2C" w:rsidP="00DF4F2C">
      <w:pPr>
        <w:pStyle w:val="ListParagraph"/>
        <w:numPr>
          <w:ilvl w:val="0"/>
          <w:numId w:val="4"/>
        </w:numPr>
        <w:spacing w:line="276" w:lineRule="auto"/>
        <w:jc w:val="both"/>
      </w:pPr>
      <w:r>
        <w:t>Bibliography</w:t>
      </w:r>
      <w:r w:rsidR="00767A2B">
        <w:t>………………………………………………………………………</w:t>
      </w:r>
      <w:r>
        <w:t>…20</w:t>
      </w:r>
    </w:p>
    <w:p w:rsidR="00936E7A" w:rsidRDefault="00936E7A" w:rsidP="00936E7A">
      <w:pPr>
        <w:spacing w:line="276" w:lineRule="auto"/>
        <w:jc w:val="both"/>
      </w:pPr>
    </w:p>
    <w:p w:rsidR="00936E7A" w:rsidRDefault="00936E7A" w:rsidP="00936E7A">
      <w:pPr>
        <w:spacing w:line="276" w:lineRule="auto"/>
        <w:jc w:val="both"/>
      </w:pPr>
    </w:p>
    <w:p w:rsidR="00936E7A" w:rsidRDefault="00936E7A" w:rsidP="00DF4F2C">
      <w:pPr>
        <w:pStyle w:val="ListParagraph"/>
        <w:numPr>
          <w:ilvl w:val="0"/>
          <w:numId w:val="4"/>
        </w:numPr>
        <w:spacing w:line="276" w:lineRule="auto"/>
        <w:jc w:val="both"/>
      </w:pPr>
      <w:r>
        <w:t>Appendix……………………………………………………………………………26</w:t>
      </w:r>
    </w:p>
    <w:p w:rsidR="007727A0" w:rsidRDefault="007727A0" w:rsidP="00DF4F2C">
      <w:pPr>
        <w:spacing w:line="276" w:lineRule="auto"/>
      </w:pPr>
    </w:p>
    <w:p w:rsidR="007727A0" w:rsidRDefault="007727A0"/>
    <w:p w:rsidR="007727A0" w:rsidRDefault="007727A0"/>
    <w:p w:rsidR="007727A0" w:rsidRDefault="007727A0"/>
    <w:p w:rsidR="007727A0" w:rsidRDefault="007727A0"/>
    <w:p w:rsidR="007727A0" w:rsidRDefault="007727A0"/>
    <w:p w:rsidR="007727A0" w:rsidRDefault="007727A0"/>
    <w:p w:rsidR="007727A0" w:rsidRDefault="007727A0"/>
    <w:p w:rsidR="007727A0" w:rsidRDefault="007727A0"/>
    <w:p w:rsidR="007727A0" w:rsidRDefault="007727A0"/>
    <w:p w:rsidR="007727A0" w:rsidRDefault="007727A0"/>
    <w:p w:rsidR="001C19E4" w:rsidRPr="005A72BC" w:rsidRDefault="001C19E4" w:rsidP="00AB7BE9">
      <w:pPr>
        <w:spacing w:line="360" w:lineRule="auto"/>
        <w:rPr>
          <w:sz w:val="32"/>
          <w:szCs w:val="32"/>
          <w:u w:val="single"/>
        </w:rPr>
      </w:pPr>
      <w:r w:rsidRPr="005A72BC">
        <w:rPr>
          <w:sz w:val="32"/>
          <w:szCs w:val="32"/>
          <w:u w:val="single"/>
        </w:rPr>
        <w:lastRenderedPageBreak/>
        <w:t>Introduction and Background of the Organisation and Project – Shannon Jenkins 1706656</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According to Mullins (2016, p. 2), it is important for an organisation to acknowledge the effective management of human resources and the nature of the people-organisation relationships developed. In this report, the group will discuss and analyse the behaviour of the team and the Faith in Families organisation. This will include an analysis of leadership behaviour and group motivation and perception amongst other things. It will also include a discussion on how individual differences and diversity may have an impact on an organisation.</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 xml:space="preserve">According to an email from Leanne Evans (2017), Faith in Families was set up in 1999, when The Children’s Society stopped providing necessary services in Wales. As stated in an article for the BBC (unknown author, 2016), the charity “provides childcare and training for parents at three centres” located in Swansea. The Church in Wales took over the social responsibility, which was divided equally among the dioceses. The project team worked with one of the centres from the Swansea and Brecon diocese. This district was given the responsibility of providing support for families in some of Wales’ poorest areas. It was due to this that the Faith in Families charity was created. Since then, the charity has provided services that include, but are not limited to, “Parent and Toddler Groups, Playgroups, After School Clubs and Healthy Family Lunches.” (Faith in Families, </w:t>
      </w:r>
      <w:proofErr w:type="spellStart"/>
      <w:r w:rsidRPr="005A72BC">
        <w:rPr>
          <w:sz w:val="24"/>
          <w:szCs w:val="24"/>
        </w:rPr>
        <w:t>n.d.</w:t>
      </w:r>
      <w:proofErr w:type="spellEnd"/>
      <w:r w:rsidRPr="005A72BC">
        <w:rPr>
          <w:sz w:val="24"/>
          <w:szCs w:val="24"/>
        </w:rPr>
        <w:t xml:space="preserve">). These services are provided at three Family Centres in Swansea, a Well Being Centre in Brecon, a Flying Start setting and an Outreach Project. Each year, thousands of people in the Swansea and Brecon area are benefitted by the services provided by Faith in Families. </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 xml:space="preserve">I believe that the teams of employees in the Faith in Families centres are managed effectively. Each and every employee believes in the organisation and the work that they do, while also being completely happy within the jobs that they complete. As evidenced by Leanne Evans’ experiences and accounts of the day to day work of Faith in Families, working </w:t>
      </w:r>
      <w:r w:rsidRPr="005A72BC">
        <w:rPr>
          <w:sz w:val="24"/>
          <w:szCs w:val="24"/>
        </w:rPr>
        <w:lastRenderedPageBreak/>
        <w:t>for this organisation is “amazing!” Each day brings new challenges, but the teams work together well to overcome those difficulties. They are lead well by team leaders through the positives and negatives, which can come about abruptly as service users’ circumstances can change rapidly. This means that teams need to be able to adapt to new situations and the style of leadership and directions required in certain circumstances. Mullins (2016, p. 537) mentions the idea that one factor impacting an organisation’s success is the ability to adapt well to changes, no matter how abruptly they occur.</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Li, et al (2015) state that “leadership has consistently been argued to enhance team innovation.” This means appointing a good leader will ensure that the team works to the best of their abilities. A good leader, as discussed by Raymond (2009), “keeps sight of the big picture while focusing on the basics.” This applies to both Faith in Families and the project team. Leaders also take into account the needs of team members, such as when they are available for work.</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 xml:space="preserve">The project team set a number of aims and objectives for the time that they would be working with Faith in Families. Out of all of the aims created, the main focus was to raise awareness for the new </w:t>
      </w:r>
      <w:proofErr w:type="spellStart"/>
      <w:r w:rsidRPr="005A72BC">
        <w:rPr>
          <w:sz w:val="24"/>
          <w:szCs w:val="24"/>
        </w:rPr>
        <w:t>Penplas</w:t>
      </w:r>
      <w:proofErr w:type="spellEnd"/>
      <w:r w:rsidRPr="005A72BC">
        <w:rPr>
          <w:sz w:val="24"/>
          <w:szCs w:val="24"/>
        </w:rPr>
        <w:t xml:space="preserve"> Family Centre. The group intended to do this by attending a primary school Christmas fete in the areas which are aided by the services provided by the charity. While at the Christmas fete, word of mouth would be used to promote the organisation and to increase the charity’s potential customer base. Also, a blog was set up and was contributed to by members of the team. The reason for this was to continue to raise awareness of the charity and to attempt to encourage potential customers to make contact with the employees of Faith in Families.</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 xml:space="preserve">A second aim was to fundraise for the </w:t>
      </w:r>
      <w:proofErr w:type="spellStart"/>
      <w:r w:rsidRPr="005A72BC">
        <w:rPr>
          <w:sz w:val="24"/>
          <w:szCs w:val="24"/>
        </w:rPr>
        <w:t>Penplas</w:t>
      </w:r>
      <w:proofErr w:type="spellEnd"/>
      <w:r w:rsidRPr="005A72BC">
        <w:rPr>
          <w:sz w:val="24"/>
          <w:szCs w:val="24"/>
        </w:rPr>
        <w:t xml:space="preserve"> Family Centre. The team planned to do this at the primary school Christmas fete. For this aim, a stall was set up by the team where primary school children could pay to either play a game or receive a small tattoo. However, a fundraising goal was not set as this aim was not the main priority and the group </w:t>
      </w:r>
      <w:r w:rsidRPr="005A72BC">
        <w:rPr>
          <w:sz w:val="24"/>
          <w:szCs w:val="24"/>
        </w:rPr>
        <w:lastRenderedPageBreak/>
        <w:t>acknowledged the fact that the charity will be grateful for any help they receive, financial or otherwise. The funds raised by the group were handed over to Leanne Evans at the showcase, which took place on the 18th of January.</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 xml:space="preserve">For the completion of both of these aims, a three-month time period was set. Christmas was included in this time period, which gave the team leverage for blog posts and fundraising. Blog posts uploaded to the Faith in Families Project blog (2017) included the “Top 10 Christmas Films” to watch with the family, a child-friendly recipe for Christmas cakes and more. Some of the blog posts also included information on the charity. A Christmas fete in a local primary school was used to raise awareness of the Faith in Families charity and to fundraise for the </w:t>
      </w:r>
      <w:proofErr w:type="spellStart"/>
      <w:r w:rsidRPr="005A72BC">
        <w:rPr>
          <w:sz w:val="24"/>
          <w:szCs w:val="24"/>
        </w:rPr>
        <w:t>Penplas</w:t>
      </w:r>
      <w:proofErr w:type="spellEnd"/>
      <w:r w:rsidRPr="005A72BC">
        <w:rPr>
          <w:sz w:val="24"/>
          <w:szCs w:val="24"/>
        </w:rPr>
        <w:t xml:space="preserve"> Family Centre. This was a brilliant opportunity for the project team to complete goals as the children and their parents were in the Christmas spirit and more than willing to visit the stall and take part in games and get tattoos. They were also happy to spend money at the stall, which was then donated directly to a worker from the charity.</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To conclude, Faith in Families is a charity which was set up by The Church in Wales. The organisation operates in Wales to provide childcare services and parenting classes at an affordable price for those in need. The project team from the University of Wales Trinity Saint David worked to fundraise for the charity and, more importantly, to raise awareness. In a team effort, a blog was created and a Christmas fete was attended. There, the team used word of mouth to raise awareness and used games and child-friendly tattoos to raise funds. Overall, I would say that the team was well-lead during the three-month time period and that the goals set were successfully met.</w:t>
      </w:r>
    </w:p>
    <w:p w:rsidR="00AB7BE9" w:rsidRDefault="00AB7BE9" w:rsidP="00AB7BE9">
      <w:pPr>
        <w:spacing w:line="360" w:lineRule="auto"/>
        <w:rPr>
          <w:sz w:val="32"/>
          <w:szCs w:val="32"/>
          <w:u w:val="single"/>
        </w:rPr>
      </w:pPr>
    </w:p>
    <w:p w:rsidR="00AB7BE9" w:rsidRDefault="00AB7BE9" w:rsidP="00AB7BE9">
      <w:pPr>
        <w:spacing w:line="360" w:lineRule="auto"/>
        <w:rPr>
          <w:sz w:val="32"/>
          <w:szCs w:val="32"/>
          <w:u w:val="single"/>
        </w:rPr>
      </w:pPr>
    </w:p>
    <w:p w:rsidR="00AB7BE9" w:rsidRDefault="00AB7BE9" w:rsidP="00AB7BE9">
      <w:pPr>
        <w:spacing w:line="360" w:lineRule="auto"/>
        <w:rPr>
          <w:sz w:val="32"/>
          <w:szCs w:val="32"/>
          <w:u w:val="single"/>
        </w:rPr>
      </w:pPr>
    </w:p>
    <w:p w:rsidR="001C19E4" w:rsidRPr="005A72BC" w:rsidRDefault="00D0659C" w:rsidP="00AB7BE9">
      <w:pPr>
        <w:spacing w:line="360" w:lineRule="auto"/>
        <w:rPr>
          <w:sz w:val="32"/>
          <w:szCs w:val="32"/>
          <w:u w:val="single"/>
        </w:rPr>
      </w:pPr>
      <w:r w:rsidRPr="005A72BC">
        <w:rPr>
          <w:sz w:val="32"/>
          <w:szCs w:val="32"/>
          <w:u w:val="single"/>
        </w:rPr>
        <w:lastRenderedPageBreak/>
        <w:t>Individual Differences, Diversity and Inclusion - W</w:t>
      </w:r>
      <w:r w:rsidR="00767A2B" w:rsidRPr="005A72BC">
        <w:rPr>
          <w:sz w:val="32"/>
          <w:szCs w:val="32"/>
          <w:u w:val="single"/>
        </w:rPr>
        <w:t>illiam Spencer</w:t>
      </w:r>
      <w:r w:rsidRPr="005A72BC">
        <w:rPr>
          <w:sz w:val="32"/>
          <w:szCs w:val="32"/>
          <w:u w:val="single"/>
        </w:rPr>
        <w:t xml:space="preserve"> 1704386</w:t>
      </w:r>
    </w:p>
    <w:p w:rsidR="00D0659C" w:rsidRPr="005A72BC" w:rsidRDefault="00D0659C"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 xml:space="preserve">This section of the report will discuss individual differences and what impact it has on the organisation the team have been working with, Faith in Families. (Mullins, 2010) describes individual differences as each individual member of an organisation is different either physically or the personality. These can be separated into, ethnic origin, physique, gender, early family experiences, social and cultural factors, national culture, motivation, attitudes, personality traits, intelligence and perception. It is the </w:t>
      </w:r>
      <w:r w:rsidR="007727A0" w:rsidRPr="005A72BC">
        <w:rPr>
          <w:sz w:val="24"/>
          <w:szCs w:val="24"/>
        </w:rPr>
        <w:t>management’s</w:t>
      </w:r>
      <w:r w:rsidRPr="005A72BC">
        <w:rPr>
          <w:sz w:val="24"/>
          <w:szCs w:val="24"/>
        </w:rPr>
        <w:t xml:space="preserve"> role to ensure all these differences work well in a coherent team. </w:t>
      </w:r>
    </w:p>
    <w:p w:rsidR="001C19E4" w:rsidRPr="005A72BC" w:rsidRDefault="001C19E4" w:rsidP="005A72BC">
      <w:pPr>
        <w:spacing w:line="360" w:lineRule="auto"/>
        <w:rPr>
          <w:sz w:val="24"/>
          <w:szCs w:val="24"/>
        </w:rPr>
      </w:pPr>
      <w:r w:rsidRPr="005A72BC">
        <w:rPr>
          <w:sz w:val="24"/>
          <w:szCs w:val="24"/>
        </w:rPr>
        <w:t xml:space="preserve">There are, however, nine protected characteristics that all employees must adhere to and it is part of the Equality Act 2010.  (The National Archives, 2010) describes these characteristics as, age, disability, gender reassignment, marriage or civil partnership, pregnancy and maternity, race, religion or belief, sex and sexual orientation. If an employee is singled out because of one of these characteristics then it would be discrimination and could result in the organisation being sued and receiving a large fine. (Weaver, 2016) of The Guardian writes about an employee who successfully sued and won against Starbucks for disability discrimination. The reason behind the Equality Act 2010 is to give everyone the same chances and to make the organisations a better place to work in and more accepting. </w:t>
      </w:r>
      <w:r w:rsidR="007727A0" w:rsidRPr="005A72BC">
        <w:rPr>
          <w:sz w:val="24"/>
          <w:szCs w:val="24"/>
        </w:rPr>
        <w:t>Within</w:t>
      </w:r>
      <w:r w:rsidRPr="005A72BC">
        <w:rPr>
          <w:sz w:val="24"/>
          <w:szCs w:val="24"/>
        </w:rPr>
        <w:t xml:space="preserve"> the team there wasn’t much difference in characteristics, the only real difference was that the team comprised of two females and three males. Apart from that, the team where all from South Wales, of a similar age, with no disabilities and all heterosexual. Although the team did work well together, it could be argued that with more differences there might have been some different ideas and different ways to look at situations. </w:t>
      </w:r>
    </w:p>
    <w:p w:rsidR="001C19E4" w:rsidRPr="005A72BC" w:rsidRDefault="001C19E4" w:rsidP="005A72BC">
      <w:pPr>
        <w:spacing w:line="360" w:lineRule="auto"/>
        <w:rPr>
          <w:sz w:val="24"/>
          <w:szCs w:val="24"/>
        </w:rPr>
      </w:pPr>
      <w:r w:rsidRPr="005A72BC">
        <w:rPr>
          <w:sz w:val="24"/>
          <w:szCs w:val="24"/>
        </w:rPr>
        <w:t xml:space="preserve">Personality could be considered as one of the biggest differences people have, (Mullins, 2010) describes personality as an explanation as why somebody will behave in a certain way. Many organisations categorise their employee’s personalities by using the Myers-Briggs Type Indicator (MBTI). (The Economic Times, 2018) describes that this test was developed by Katherine Briggs on a theory by Carl Jung on the four psychological functions </w:t>
      </w:r>
      <w:r w:rsidRPr="005A72BC">
        <w:rPr>
          <w:sz w:val="24"/>
          <w:szCs w:val="24"/>
        </w:rPr>
        <w:lastRenderedPageBreak/>
        <w:t xml:space="preserve">the world is seen. The test will determine the persons personality type based on these four principles. These are if the person is an introvert or an extrovert, how they process information, through sensing or intuition. The next one is how the person makes decisions by thinking or feeling and lastly how you live your life outside when not working, by either judging or perceiving. </w:t>
      </w:r>
    </w:p>
    <w:p w:rsidR="001C19E4" w:rsidRPr="005A72BC" w:rsidRDefault="001C19E4" w:rsidP="005A72BC">
      <w:pPr>
        <w:spacing w:line="360" w:lineRule="auto"/>
        <w:rPr>
          <w:sz w:val="24"/>
          <w:szCs w:val="24"/>
        </w:rPr>
      </w:pPr>
      <w:r w:rsidRPr="005A72BC">
        <w:rPr>
          <w:sz w:val="24"/>
          <w:szCs w:val="24"/>
        </w:rPr>
        <w:t>Many organisations use the MBTI to assess employees with an estimated two million people taking the test every year. (</w:t>
      </w:r>
      <w:proofErr w:type="spellStart"/>
      <w:r w:rsidRPr="005A72BC">
        <w:rPr>
          <w:sz w:val="24"/>
          <w:szCs w:val="24"/>
        </w:rPr>
        <w:t>Bajic</w:t>
      </w:r>
      <w:proofErr w:type="spellEnd"/>
      <w:r w:rsidRPr="005A72BC">
        <w:rPr>
          <w:sz w:val="24"/>
          <w:szCs w:val="24"/>
        </w:rPr>
        <w:t xml:space="preserve">, 2015) of Forbes, goes into detail on how using the MBTI can strengthen the organisation and build a stronger company. In the article </w:t>
      </w:r>
      <w:proofErr w:type="spellStart"/>
      <w:r w:rsidRPr="005A72BC">
        <w:rPr>
          <w:sz w:val="24"/>
          <w:szCs w:val="24"/>
        </w:rPr>
        <w:t>Bajic</w:t>
      </w:r>
      <w:proofErr w:type="spellEnd"/>
      <w:r w:rsidRPr="005A72BC">
        <w:rPr>
          <w:sz w:val="24"/>
          <w:szCs w:val="24"/>
        </w:rPr>
        <w:t>, that using it will play to the persons strengths, there will be less conflict as people will understand each other better and people in the organisation will work more efficiently. However, an increasing number of articles are questioning the role MBTI plays within an organisation, especially when recruiting. (</w:t>
      </w:r>
      <w:proofErr w:type="spellStart"/>
      <w:r w:rsidRPr="005A72BC">
        <w:rPr>
          <w:sz w:val="24"/>
          <w:szCs w:val="24"/>
        </w:rPr>
        <w:t>Hosie</w:t>
      </w:r>
      <w:proofErr w:type="spellEnd"/>
      <w:r w:rsidRPr="005A72BC">
        <w:rPr>
          <w:sz w:val="24"/>
          <w:szCs w:val="24"/>
        </w:rPr>
        <w:t>, 2017) states that the MBTI doesn’t look at behaviours of an individual but at the type of person you are which is below your behaviour. The article also states that 50% of people have different results five weeks after taking the test. The team had many different personality traits and many different results on the MBTI, this occasionally made it difficult as many members of the group worked differently, however, after these were overcome the team could see everyone’s strengths more effectively and use this as an advantage to assign tasks more effectively and brainstorm many different ideas.</w:t>
      </w:r>
    </w:p>
    <w:p w:rsidR="001C19E4" w:rsidRPr="005A72BC" w:rsidRDefault="001C19E4" w:rsidP="005A72BC">
      <w:pPr>
        <w:spacing w:line="360" w:lineRule="auto"/>
        <w:rPr>
          <w:sz w:val="24"/>
          <w:szCs w:val="24"/>
        </w:rPr>
      </w:pPr>
      <w:r w:rsidRPr="005A72BC">
        <w:rPr>
          <w:sz w:val="24"/>
          <w:szCs w:val="24"/>
        </w:rPr>
        <w:t xml:space="preserve">Within Faith in Families it is important that the charity celebrate and accommodates individuality, this is because the charity is based within some of the most challenging communities in south Wales. It is necessary that the staff and volunteers have an understanding and compassion to those </w:t>
      </w:r>
      <w:r w:rsidR="007727A0" w:rsidRPr="005A72BC">
        <w:rPr>
          <w:sz w:val="24"/>
          <w:szCs w:val="24"/>
        </w:rPr>
        <w:t>they</w:t>
      </w:r>
      <w:r w:rsidRPr="005A72BC">
        <w:rPr>
          <w:sz w:val="24"/>
          <w:szCs w:val="24"/>
        </w:rPr>
        <w:t xml:space="preserve"> are working with. One-way charities can do this is having members of that local community volunteer with them working together with the Faith in Family staff to deliver the best service. Also, the centre manager of the Faith in Families </w:t>
      </w:r>
      <w:proofErr w:type="spellStart"/>
      <w:r w:rsidRPr="005A72BC">
        <w:rPr>
          <w:sz w:val="24"/>
          <w:szCs w:val="24"/>
        </w:rPr>
        <w:t>Penplas</w:t>
      </w:r>
      <w:proofErr w:type="spellEnd"/>
      <w:r w:rsidRPr="005A72BC">
        <w:rPr>
          <w:sz w:val="24"/>
          <w:szCs w:val="24"/>
        </w:rPr>
        <w:t xml:space="preserve"> family centre needs certain qualities is to optimise to work coherently with the local community. (Kilbride, 2014) goes into detail on these, explaining a good charity manager must have high energy and activity levels, must be trustworthy and to be friendly, also, to be open but mindful to the situation and more importantly have emotional stability. It could be argued as this is one of the reasons the centre is successful as Leanne the centre manager has many year experience to gain these skills within the community. This also </w:t>
      </w:r>
      <w:r w:rsidRPr="005A72BC">
        <w:rPr>
          <w:sz w:val="24"/>
          <w:szCs w:val="24"/>
        </w:rPr>
        <w:lastRenderedPageBreak/>
        <w:t xml:space="preserve">meant the group did struggle to raise awareness as much as possible as the small community was already very much aware and combatable with the centre. </w:t>
      </w:r>
    </w:p>
    <w:p w:rsidR="001C19E4" w:rsidRPr="005A72BC" w:rsidRDefault="001C19E4" w:rsidP="005A72BC">
      <w:pPr>
        <w:spacing w:line="360" w:lineRule="auto"/>
        <w:rPr>
          <w:sz w:val="24"/>
          <w:szCs w:val="24"/>
        </w:rPr>
      </w:pPr>
      <w:r w:rsidRPr="005A72BC">
        <w:rPr>
          <w:sz w:val="24"/>
          <w:szCs w:val="24"/>
        </w:rPr>
        <w:t xml:space="preserve">One way the group did strive to raise awareness with in the local community was through one of the local schools the charity had not yet been able to work with. The group decided to hold a Christmas fete within the primary school and bring some charity staff with them to help build a relationship. Working with the children in the local is a big part of what the charity, to work with the community when they are younger so then they will be more comfortable to use the service if needed when older or with their families. The team found this difficult as working with more than one member of the family had different needed and requirements and there were many different types of families there, however, the staff from Faith in Families were used to this and helped the group to work together and play to the strengths of the team. </w:t>
      </w:r>
    </w:p>
    <w:p w:rsidR="001C19E4" w:rsidRPr="005A72BC" w:rsidRDefault="001C19E4" w:rsidP="005A72BC">
      <w:pPr>
        <w:spacing w:line="360" w:lineRule="auto"/>
        <w:rPr>
          <w:sz w:val="24"/>
          <w:szCs w:val="24"/>
        </w:rPr>
      </w:pPr>
      <w:r w:rsidRPr="005A72BC">
        <w:rPr>
          <w:sz w:val="24"/>
          <w:szCs w:val="24"/>
        </w:rPr>
        <w:t xml:space="preserve">In conclusion to this section, it could be argued from the experience the group have that individual differences are a vital part of an organisations, as different people will always have different ideas. Also, when working as part of team or group people with different personality traits may find it difficult to work together, however, if the correct job role is identified for them this could lead to a more coherent team.  </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p>
    <w:p w:rsidR="005A72BC" w:rsidRPr="005A72BC" w:rsidRDefault="005A72BC" w:rsidP="005A72BC">
      <w:pPr>
        <w:spacing w:line="360" w:lineRule="auto"/>
        <w:rPr>
          <w:sz w:val="32"/>
          <w:szCs w:val="32"/>
          <w:u w:val="single"/>
        </w:rPr>
      </w:pPr>
    </w:p>
    <w:p w:rsidR="00AB7BE9" w:rsidRDefault="00AB7BE9" w:rsidP="005A72BC">
      <w:pPr>
        <w:spacing w:line="360" w:lineRule="auto"/>
        <w:jc w:val="center"/>
        <w:rPr>
          <w:sz w:val="32"/>
          <w:szCs w:val="32"/>
          <w:u w:val="single"/>
        </w:rPr>
      </w:pPr>
    </w:p>
    <w:p w:rsidR="00AB7BE9" w:rsidRDefault="00AB7BE9" w:rsidP="005A72BC">
      <w:pPr>
        <w:spacing w:line="360" w:lineRule="auto"/>
        <w:jc w:val="center"/>
        <w:rPr>
          <w:sz w:val="32"/>
          <w:szCs w:val="32"/>
          <w:u w:val="single"/>
        </w:rPr>
      </w:pPr>
    </w:p>
    <w:p w:rsidR="00AB7BE9" w:rsidRDefault="00AB7BE9" w:rsidP="005A72BC">
      <w:pPr>
        <w:spacing w:line="360" w:lineRule="auto"/>
        <w:jc w:val="center"/>
        <w:rPr>
          <w:sz w:val="32"/>
          <w:szCs w:val="32"/>
          <w:u w:val="single"/>
        </w:rPr>
      </w:pPr>
    </w:p>
    <w:p w:rsidR="00AB7BE9" w:rsidRDefault="00AB7BE9" w:rsidP="005A72BC">
      <w:pPr>
        <w:spacing w:line="360" w:lineRule="auto"/>
        <w:jc w:val="center"/>
        <w:rPr>
          <w:sz w:val="32"/>
          <w:szCs w:val="32"/>
          <w:u w:val="single"/>
        </w:rPr>
      </w:pPr>
    </w:p>
    <w:p w:rsidR="00AB7BE9" w:rsidRDefault="00AB7BE9" w:rsidP="005A72BC">
      <w:pPr>
        <w:spacing w:line="360" w:lineRule="auto"/>
        <w:jc w:val="center"/>
        <w:rPr>
          <w:sz w:val="32"/>
          <w:szCs w:val="32"/>
          <w:u w:val="single"/>
        </w:rPr>
      </w:pPr>
    </w:p>
    <w:p w:rsidR="001C19E4" w:rsidRPr="005A72BC" w:rsidRDefault="001C19E4" w:rsidP="005A72BC">
      <w:pPr>
        <w:spacing w:line="360" w:lineRule="auto"/>
        <w:jc w:val="center"/>
        <w:rPr>
          <w:sz w:val="32"/>
          <w:szCs w:val="32"/>
          <w:u w:val="single"/>
        </w:rPr>
      </w:pPr>
      <w:r w:rsidRPr="005A72BC">
        <w:rPr>
          <w:sz w:val="32"/>
          <w:szCs w:val="32"/>
          <w:u w:val="single"/>
        </w:rPr>
        <w:lastRenderedPageBreak/>
        <w:t>Work groups and teams</w:t>
      </w:r>
      <w:r w:rsidR="00D0659C" w:rsidRPr="005A72BC">
        <w:rPr>
          <w:sz w:val="32"/>
          <w:szCs w:val="32"/>
          <w:u w:val="single"/>
        </w:rPr>
        <w:t xml:space="preserve"> - </w:t>
      </w:r>
      <w:r w:rsidR="00D0659C" w:rsidRPr="005A72BC">
        <w:rPr>
          <w:sz w:val="32"/>
          <w:szCs w:val="32"/>
          <w:u w:val="single"/>
        </w:rPr>
        <w:t>Ryan David Price</w:t>
      </w:r>
      <w:r w:rsidR="00D0659C" w:rsidRPr="005A72BC">
        <w:rPr>
          <w:sz w:val="32"/>
          <w:szCs w:val="32"/>
          <w:u w:val="single"/>
        </w:rPr>
        <w:t xml:space="preserve"> P152137</w:t>
      </w:r>
    </w:p>
    <w:p w:rsidR="00D0659C" w:rsidRPr="005A72BC" w:rsidRDefault="00D0659C"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 xml:space="preserve">Where ever you are in the world the terms ‘groups’ and ‘teams’ are used interchangeably but what exactly are they and how do they differ? </w:t>
      </w:r>
    </w:p>
    <w:p w:rsidR="001C19E4" w:rsidRPr="005A72BC" w:rsidRDefault="001C19E4" w:rsidP="005A72BC">
      <w:pPr>
        <w:spacing w:line="360" w:lineRule="auto"/>
        <w:rPr>
          <w:sz w:val="24"/>
          <w:szCs w:val="24"/>
        </w:rPr>
      </w:pPr>
      <w:r w:rsidRPr="005A72BC">
        <w:rPr>
          <w:sz w:val="24"/>
          <w:szCs w:val="24"/>
        </w:rPr>
        <w:t xml:space="preserve"> Schein, 1988 suggested that a group is any number of people that interact with one another, psychologically aware of one another and perceive themselves to be a group. These groups can be easily identified using Adair’s 1986 description of the characteristics of a group and these are; a definable membership, group consciousness, sense of shared purpose, interdependence, interaction, and the ability to act in a unitary manner.</w:t>
      </w:r>
    </w:p>
    <w:p w:rsidR="001C19E4" w:rsidRPr="005A72BC" w:rsidRDefault="001C19E4" w:rsidP="005A72BC">
      <w:pPr>
        <w:spacing w:line="360" w:lineRule="auto"/>
        <w:rPr>
          <w:sz w:val="24"/>
          <w:szCs w:val="24"/>
        </w:rPr>
      </w:pPr>
      <w:r w:rsidRPr="005A72BC">
        <w:rPr>
          <w:sz w:val="24"/>
          <w:szCs w:val="24"/>
        </w:rPr>
        <w:t>Secondly, we have teams. These can be defined as ‘a group of people with a full set of complementary skills required completing a task, job or project.’ (Dictionary, 2015).</w:t>
      </w:r>
    </w:p>
    <w:p w:rsidR="001C19E4" w:rsidRPr="005A72BC" w:rsidRDefault="001C19E4" w:rsidP="005A72BC">
      <w:pPr>
        <w:spacing w:line="360" w:lineRule="auto"/>
        <w:rPr>
          <w:sz w:val="24"/>
          <w:szCs w:val="24"/>
        </w:rPr>
      </w:pPr>
      <w:r w:rsidRPr="005A72BC">
        <w:rPr>
          <w:sz w:val="24"/>
          <w:szCs w:val="24"/>
        </w:rPr>
        <w:t xml:space="preserve"> Belbin suggests that groups and teams differ in six categories, size, selection, leadership, perception, style and spirit. Size being the biggest as he argues ‘groups can comprise any number of people but teams are smaller with a membership between (ideally) four and six. The quintessential feature of a small, well-balanced team is that leadership is shared or rotates whereas large groups typically throw up solo leaders’ (Belbin, 2000) </w:t>
      </w:r>
    </w:p>
    <w:p w:rsidR="001C19E4" w:rsidRPr="005A72BC" w:rsidRDefault="001C19E4" w:rsidP="005A72BC">
      <w:pPr>
        <w:spacing w:line="360" w:lineRule="auto"/>
        <w:rPr>
          <w:sz w:val="24"/>
          <w:szCs w:val="24"/>
        </w:rPr>
      </w:pPr>
      <w:r w:rsidRPr="005A72BC">
        <w:rPr>
          <w:sz w:val="24"/>
          <w:szCs w:val="24"/>
        </w:rPr>
        <w:tab/>
        <w:t xml:space="preserve">Groups are formed in the workplace due to the structure and culture of an organisation. There are two distinctive types of group which are, formal and informal. Formal groups are set up intentionally by management in order to carry out a specific task, job or project. Informal groups are created by the interaction of the employees which results in group to be formed through their own norms and behaviours. Formal groups have designated roles and objectives in which they must achieve for the managements agenda.  Boynton and Fischer draw attention to ‘Virtuoso teams’ these are formal groups that are formed by management hoping for a big change. ‘They are comprised of individual superstars or virtuosos with a single clear, ambitious mandate and are not intended to remain together over multiple initiatives or projects’. (Mullins, 2010). ‘Informal groups are based on personal relationships and agreement of group members than on defined role relationships’. (Mullins, 2010).  </w:t>
      </w:r>
      <w:proofErr w:type="spellStart"/>
      <w:r w:rsidRPr="005A72BC">
        <w:rPr>
          <w:sz w:val="24"/>
          <w:szCs w:val="24"/>
        </w:rPr>
        <w:t>Lysons</w:t>
      </w:r>
      <w:proofErr w:type="spellEnd"/>
      <w:r w:rsidRPr="005A72BC">
        <w:rPr>
          <w:sz w:val="24"/>
          <w:szCs w:val="24"/>
        </w:rPr>
        <w:t xml:space="preserve"> advocates four main reasons for informal groups and they are; The perpetuation of the informal group ‘culture’ this suggests that the group has a </w:t>
      </w:r>
      <w:r w:rsidRPr="005A72BC">
        <w:rPr>
          <w:sz w:val="24"/>
          <w:szCs w:val="24"/>
        </w:rPr>
        <w:lastRenderedPageBreak/>
        <w:t xml:space="preserve">unified culture and if an individual does not subscribe to the group culture they will not be part of that informal group.  The maintenance of a communication system, this implies that the informal groups are used as a communication system about their welfare whether it is positive or negative. The implementation of social control, the provision of interest and fun in work life which translates to the employees often get bored in the workplace and may use these informal groups in order to compensate for monotonous work. </w:t>
      </w:r>
    </w:p>
    <w:p w:rsidR="001C19E4" w:rsidRPr="005A72BC" w:rsidRDefault="001C19E4" w:rsidP="005A72BC">
      <w:pPr>
        <w:spacing w:line="360" w:lineRule="auto"/>
        <w:rPr>
          <w:sz w:val="24"/>
          <w:szCs w:val="24"/>
        </w:rPr>
      </w:pPr>
      <w:r w:rsidRPr="005A72BC">
        <w:rPr>
          <w:sz w:val="24"/>
          <w:szCs w:val="24"/>
        </w:rPr>
        <w:tab/>
        <w:t xml:space="preserve">Groups are an essential part of a workplace management; the difficult part is getting the group to perform well. Group cohesiveness and performance are influenced by four factors which must be considered when forming a group. The factors affecting group cohesiveness are membership, work environment, organisational and group development and maturity. The size of a group is detrimental when trying to create a cohesive group and a group should not exceed 10-12 members because when a group becomes too big the group splits into sub-groups (Mullins, 2010).  </w:t>
      </w:r>
    </w:p>
    <w:p w:rsidR="001C19E4" w:rsidRPr="005A72BC" w:rsidRDefault="001C19E4" w:rsidP="005A72BC">
      <w:pPr>
        <w:spacing w:line="360" w:lineRule="auto"/>
        <w:rPr>
          <w:sz w:val="24"/>
          <w:szCs w:val="24"/>
        </w:rPr>
      </w:pPr>
      <w:r w:rsidRPr="005A72BC">
        <w:rPr>
          <w:sz w:val="24"/>
          <w:szCs w:val="24"/>
        </w:rPr>
        <w:tab/>
        <w:t xml:space="preserve">Group cohesiveness can be advanced by using The </w:t>
      </w:r>
      <w:proofErr w:type="spellStart"/>
      <w:r w:rsidRPr="005A72BC">
        <w:rPr>
          <w:sz w:val="24"/>
          <w:szCs w:val="24"/>
        </w:rPr>
        <w:t>Joharri</w:t>
      </w:r>
      <w:proofErr w:type="spellEnd"/>
      <w:r w:rsidRPr="005A72BC">
        <w:rPr>
          <w:sz w:val="24"/>
          <w:szCs w:val="24"/>
        </w:rPr>
        <w:t xml:space="preserve"> Window which is used often to aid individuals to understand themselves in result creates a cohesive group. The window is made up of four quadrants, first there is the open area which contains information known by yourself and the group. Secondly there is the hidden area which contains information you know about yourself that the group does not. Then there’s the blind spot quadrant that contains things that are known by the group but not the individual and lastly there is the unknown area which contains information not known by the individual or the group. The aim of the model is to expand the open area creating trust and cohesiveness within the group.</w:t>
      </w:r>
    </w:p>
    <w:p w:rsidR="001C19E4" w:rsidRPr="005A72BC" w:rsidRDefault="001C19E4" w:rsidP="005A72BC">
      <w:pPr>
        <w:spacing w:line="360" w:lineRule="auto"/>
        <w:rPr>
          <w:sz w:val="24"/>
          <w:szCs w:val="24"/>
        </w:rPr>
      </w:pPr>
      <w:r w:rsidRPr="005A72BC">
        <w:rPr>
          <w:sz w:val="24"/>
          <w:szCs w:val="24"/>
        </w:rPr>
        <w:tab/>
        <w:t xml:space="preserve">The group maturity also has a huge influence on the cohesiveness of one group. Bass and </w:t>
      </w:r>
      <w:proofErr w:type="spellStart"/>
      <w:r w:rsidRPr="005A72BC">
        <w:rPr>
          <w:sz w:val="24"/>
          <w:szCs w:val="24"/>
        </w:rPr>
        <w:t>Ryterband</w:t>
      </w:r>
      <w:proofErr w:type="spellEnd"/>
      <w:r w:rsidRPr="005A72BC">
        <w:rPr>
          <w:sz w:val="24"/>
          <w:szCs w:val="24"/>
        </w:rPr>
        <w:t xml:space="preserve"> identify distinct stage sin group development; mutual acceptance and membership; communication and decision-making; motivation and productivity; and control and organisation (Bass, 1979).  The more commonly known group development model is by Tuckman, who published his Forming, Storming, Norming, Performing in 1965 which explains the stages of development each group goes through whilst maturing into a performing group. Tuckman’s model shows each stage as a path on which groups follow and every group/team member can relate to. Firstly there is forming, this is when the group is first formed and the group is excited, anxious and optimistic for the forthcoming project. </w:t>
      </w:r>
      <w:r w:rsidRPr="005A72BC">
        <w:rPr>
          <w:sz w:val="24"/>
          <w:szCs w:val="24"/>
        </w:rPr>
        <w:lastRenderedPageBreak/>
        <w:t>Secondly, storming this is the stage that group members discuss their ideas usually resulting in disagreement hence the name ‘storming’. Norming is the third stage and this is when the team overcome any disagreements and the communication and relationships start building. Lastly there’s performing, this is when the team is fully aware of each individual’s role and start to work together. Bruce Tuckman added this fifth stage in 1977 ‘following another period of research, Tuckman developed a fifth stage called ‘adjourning’. This final stage involves the disengagement of relationships between team members and a short period of recognition for the team’s achievements. Sometimes, concluding the operations of a team is disturbing for members, especially if they have worked together for long periods of time’. (Nestor, 2013)</w:t>
      </w:r>
    </w:p>
    <w:p w:rsidR="001C19E4" w:rsidRPr="005A72BC" w:rsidRDefault="001C19E4" w:rsidP="005A72BC">
      <w:pPr>
        <w:spacing w:line="360" w:lineRule="auto"/>
        <w:rPr>
          <w:sz w:val="24"/>
          <w:szCs w:val="24"/>
        </w:rPr>
      </w:pPr>
      <w:r w:rsidRPr="005A72BC">
        <w:rPr>
          <w:sz w:val="24"/>
          <w:szCs w:val="24"/>
        </w:rPr>
        <w:tab/>
        <w:t>When building an effective/cohesive work group or team individuals must understand their roles and responsibilities. ‘One of the most popular and widely used analyses of individual roles within a work group or team is that developed by Meredith Belbin’. (Mullins, 2010) Belbin initially identified eight team roles after years of research and empirical study. However after a sequel publication added a ninth role after realising that team roles had evolved since last researched. The team roles are;</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 xml:space="preserve"> </w:t>
      </w:r>
      <w:r w:rsidRPr="005A72BC">
        <w:rPr>
          <w:noProof/>
          <w:sz w:val="24"/>
          <w:szCs w:val="24"/>
          <w:lang w:eastAsia="en-GB"/>
        </w:rPr>
        <w:drawing>
          <wp:inline distT="0" distB="0" distL="0" distR="0" wp14:anchorId="1B19A40F">
            <wp:extent cx="5553710" cy="2451100"/>
            <wp:effectExtent l="0" t="0" r="889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53710" cy="2451100"/>
                    </a:xfrm>
                    <a:prstGeom prst="rect">
                      <a:avLst/>
                    </a:prstGeom>
                    <a:noFill/>
                  </pic:spPr>
                </pic:pic>
              </a:graphicData>
            </a:graphic>
          </wp:inline>
        </w:drawing>
      </w:r>
    </w:p>
    <w:p w:rsidR="001C19E4" w:rsidRPr="005A72BC" w:rsidRDefault="001C19E4" w:rsidP="005A72BC">
      <w:pPr>
        <w:spacing w:line="360" w:lineRule="auto"/>
        <w:rPr>
          <w:sz w:val="24"/>
          <w:szCs w:val="24"/>
        </w:rPr>
      </w:pPr>
      <w:r w:rsidRPr="005A72BC">
        <w:rPr>
          <w:sz w:val="24"/>
          <w:szCs w:val="24"/>
        </w:rPr>
        <w:t>(Belbin, 1993)</w:t>
      </w:r>
    </w:p>
    <w:p w:rsidR="001C19E4" w:rsidRPr="005A72BC" w:rsidRDefault="001C19E4" w:rsidP="005A72BC">
      <w:pPr>
        <w:spacing w:line="360" w:lineRule="auto"/>
        <w:rPr>
          <w:sz w:val="24"/>
          <w:szCs w:val="24"/>
        </w:rPr>
      </w:pPr>
      <w:r w:rsidRPr="005A72BC">
        <w:rPr>
          <w:sz w:val="24"/>
          <w:szCs w:val="24"/>
        </w:rPr>
        <w:t xml:space="preserve">Belbin claims that ‘no one’s perfect but a team can be’. Belbin suggests that an effective team should include a mix of team roles however not every role is necessary. Although Belbin’s team roles have been widely accepted amongst management when creating an </w:t>
      </w:r>
      <w:r w:rsidRPr="005A72BC">
        <w:rPr>
          <w:sz w:val="24"/>
          <w:szCs w:val="24"/>
        </w:rPr>
        <w:lastRenderedPageBreak/>
        <w:t>effective group one author argues that ‘Belbin’s evolved team roles serve little practical value. Behaviour does not fit into neat categories and most people do not acknowledge allowable weaknesses. The two most important roles for effective teamwork are (</w:t>
      </w:r>
      <w:proofErr w:type="spellStart"/>
      <w:r w:rsidRPr="005A72BC">
        <w:rPr>
          <w:sz w:val="24"/>
          <w:szCs w:val="24"/>
        </w:rPr>
        <w:t>i</w:t>
      </w:r>
      <w:proofErr w:type="spellEnd"/>
      <w:r w:rsidRPr="005A72BC">
        <w:rPr>
          <w:sz w:val="24"/>
          <w:szCs w:val="24"/>
        </w:rPr>
        <w:t xml:space="preserve">) a strong and decisive leader and (ii) the </w:t>
      </w:r>
      <w:proofErr w:type="spellStart"/>
      <w:r w:rsidRPr="005A72BC">
        <w:rPr>
          <w:sz w:val="24"/>
          <w:szCs w:val="24"/>
        </w:rPr>
        <w:t>humorist</w:t>
      </w:r>
      <w:proofErr w:type="spellEnd"/>
      <w:r w:rsidRPr="005A72BC">
        <w:rPr>
          <w:sz w:val="24"/>
          <w:szCs w:val="24"/>
        </w:rPr>
        <w:t xml:space="preserve"> to make people laugh and reduce tension.’ (Mullins, 2010)</w:t>
      </w:r>
    </w:p>
    <w:p w:rsidR="001C19E4" w:rsidRPr="005A72BC" w:rsidRDefault="001C19E4" w:rsidP="005A72BC">
      <w:pPr>
        <w:spacing w:line="360" w:lineRule="auto"/>
        <w:rPr>
          <w:sz w:val="24"/>
          <w:szCs w:val="24"/>
        </w:rPr>
      </w:pPr>
      <w:r w:rsidRPr="005A72BC">
        <w:rPr>
          <w:sz w:val="24"/>
          <w:szCs w:val="24"/>
        </w:rPr>
        <w:t>Building effective and cohesive teams can be an obstacle for many different professions in the workplace from a Pep Guardiola building a football team worthy of winning the Premier League to organisations building a group/team in order to accomplish set aim or project. Both managements go through analyse and researching in order to come up with the best solution. Google also go through the similar process however they feel they have learnt that there are five key dynamics that set successful apart and these are;</w:t>
      </w:r>
    </w:p>
    <w:p w:rsidR="001C19E4" w:rsidRPr="005A72BC" w:rsidRDefault="001C19E4" w:rsidP="005A72BC">
      <w:pPr>
        <w:spacing w:line="360" w:lineRule="auto"/>
        <w:rPr>
          <w:sz w:val="24"/>
          <w:szCs w:val="24"/>
        </w:rPr>
      </w:pPr>
      <w:r w:rsidRPr="005A72BC">
        <w:rPr>
          <w:sz w:val="24"/>
          <w:szCs w:val="24"/>
        </w:rPr>
        <w:t>1.</w:t>
      </w:r>
      <w:r w:rsidRPr="005A72BC">
        <w:rPr>
          <w:sz w:val="24"/>
          <w:szCs w:val="24"/>
        </w:rPr>
        <w:tab/>
        <w:t>Psychological safety: Can we take risks on this team without feeling insecure or embarrassed?</w:t>
      </w:r>
    </w:p>
    <w:p w:rsidR="001C19E4" w:rsidRPr="005A72BC" w:rsidRDefault="001C19E4" w:rsidP="005A72BC">
      <w:pPr>
        <w:spacing w:line="360" w:lineRule="auto"/>
        <w:rPr>
          <w:sz w:val="24"/>
          <w:szCs w:val="24"/>
        </w:rPr>
      </w:pPr>
      <w:r w:rsidRPr="005A72BC">
        <w:rPr>
          <w:sz w:val="24"/>
          <w:szCs w:val="24"/>
        </w:rPr>
        <w:t>2.</w:t>
      </w:r>
      <w:r w:rsidRPr="005A72BC">
        <w:rPr>
          <w:sz w:val="24"/>
          <w:szCs w:val="24"/>
        </w:rPr>
        <w:tab/>
        <w:t>Dependability: Can we count on each other to do high quality work on time?</w:t>
      </w:r>
    </w:p>
    <w:p w:rsidR="001C19E4" w:rsidRPr="005A72BC" w:rsidRDefault="001C19E4" w:rsidP="005A72BC">
      <w:pPr>
        <w:spacing w:line="360" w:lineRule="auto"/>
        <w:rPr>
          <w:sz w:val="24"/>
          <w:szCs w:val="24"/>
        </w:rPr>
      </w:pPr>
      <w:r w:rsidRPr="005A72BC">
        <w:rPr>
          <w:sz w:val="24"/>
          <w:szCs w:val="24"/>
        </w:rPr>
        <w:t>3.</w:t>
      </w:r>
      <w:r w:rsidRPr="005A72BC">
        <w:rPr>
          <w:sz w:val="24"/>
          <w:szCs w:val="24"/>
        </w:rPr>
        <w:tab/>
        <w:t>Structure &amp; clarity: Are goals, roles, and execution plans on our team clear?</w:t>
      </w:r>
    </w:p>
    <w:p w:rsidR="001C19E4" w:rsidRPr="005A72BC" w:rsidRDefault="001C19E4" w:rsidP="005A72BC">
      <w:pPr>
        <w:spacing w:line="360" w:lineRule="auto"/>
        <w:rPr>
          <w:sz w:val="24"/>
          <w:szCs w:val="24"/>
        </w:rPr>
      </w:pPr>
      <w:r w:rsidRPr="005A72BC">
        <w:rPr>
          <w:sz w:val="24"/>
          <w:szCs w:val="24"/>
        </w:rPr>
        <w:t>4.</w:t>
      </w:r>
      <w:r w:rsidRPr="005A72BC">
        <w:rPr>
          <w:sz w:val="24"/>
          <w:szCs w:val="24"/>
        </w:rPr>
        <w:tab/>
        <w:t>Meaning of work: Are we working on something that is personally important for each of us?</w:t>
      </w:r>
    </w:p>
    <w:p w:rsidR="001C19E4" w:rsidRPr="005A72BC" w:rsidRDefault="001C19E4" w:rsidP="005A72BC">
      <w:pPr>
        <w:spacing w:line="360" w:lineRule="auto"/>
        <w:rPr>
          <w:sz w:val="24"/>
          <w:szCs w:val="24"/>
        </w:rPr>
      </w:pPr>
      <w:r w:rsidRPr="005A72BC">
        <w:rPr>
          <w:sz w:val="24"/>
          <w:szCs w:val="24"/>
        </w:rPr>
        <w:t>5.</w:t>
      </w:r>
      <w:r w:rsidRPr="005A72BC">
        <w:rPr>
          <w:sz w:val="24"/>
          <w:szCs w:val="24"/>
        </w:rPr>
        <w:tab/>
        <w:t>Impact of work: Do we fundamentally believe that the work we’re doing matters?</w:t>
      </w:r>
    </w:p>
    <w:p w:rsidR="001C19E4" w:rsidRPr="005A72BC" w:rsidRDefault="001C19E4" w:rsidP="005A72BC">
      <w:pPr>
        <w:spacing w:line="360" w:lineRule="auto"/>
        <w:rPr>
          <w:sz w:val="24"/>
          <w:szCs w:val="24"/>
        </w:rPr>
      </w:pPr>
      <w:r w:rsidRPr="005A72BC">
        <w:rPr>
          <w:sz w:val="24"/>
          <w:szCs w:val="24"/>
        </w:rPr>
        <w:t>(</w:t>
      </w:r>
      <w:proofErr w:type="spellStart"/>
      <w:r w:rsidRPr="005A72BC">
        <w:rPr>
          <w:sz w:val="24"/>
          <w:szCs w:val="24"/>
        </w:rPr>
        <w:t>Rozovsky</w:t>
      </w:r>
      <w:proofErr w:type="spellEnd"/>
      <w:r w:rsidRPr="005A72BC">
        <w:rPr>
          <w:sz w:val="24"/>
          <w:szCs w:val="24"/>
        </w:rPr>
        <w:t>, 2015)</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proofErr w:type="spellStart"/>
      <w:r w:rsidRPr="005A72BC">
        <w:rPr>
          <w:sz w:val="24"/>
          <w:szCs w:val="24"/>
        </w:rPr>
        <w:t>Rozovsky</w:t>
      </w:r>
      <w:proofErr w:type="spellEnd"/>
      <w:r w:rsidRPr="005A72BC">
        <w:rPr>
          <w:sz w:val="24"/>
          <w:szCs w:val="24"/>
        </w:rPr>
        <w:t xml:space="preserve"> put forward that if the work group or team answer ‘yes’ to these five questions then they will be a high performing team with great cohesiveness. </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 xml:space="preserve">Building effective work groups and teams will always be a fascinating topic within organisational and behavioural management because as the workplace evolves so will models and theories. One thing is for sure that groups and teams will eternally be part of the workplace as Mattie </w:t>
      </w:r>
      <w:proofErr w:type="spellStart"/>
      <w:r w:rsidRPr="005A72BC">
        <w:rPr>
          <w:sz w:val="24"/>
          <w:szCs w:val="24"/>
        </w:rPr>
        <w:t>Stepanek</w:t>
      </w:r>
      <w:proofErr w:type="spellEnd"/>
      <w:r w:rsidRPr="005A72BC">
        <w:rPr>
          <w:sz w:val="24"/>
          <w:szCs w:val="24"/>
        </w:rPr>
        <w:t xml:space="preserve"> quoted ‘Unity is Strength… when there is teamwork and collaboration, wonderful things can be achieved’.</w:t>
      </w:r>
    </w:p>
    <w:p w:rsidR="00D0659C" w:rsidRPr="005A72BC" w:rsidRDefault="001C19E4" w:rsidP="005A72BC">
      <w:pPr>
        <w:spacing w:line="360" w:lineRule="auto"/>
        <w:rPr>
          <w:sz w:val="32"/>
          <w:szCs w:val="32"/>
          <w:u w:val="single"/>
        </w:rPr>
      </w:pPr>
      <w:r w:rsidRPr="005A72BC">
        <w:rPr>
          <w:sz w:val="32"/>
          <w:szCs w:val="32"/>
          <w:u w:val="single"/>
        </w:rPr>
        <w:lastRenderedPageBreak/>
        <w:t>Leadership and management behaviours</w:t>
      </w:r>
      <w:r w:rsidR="00D0659C" w:rsidRPr="005A72BC">
        <w:rPr>
          <w:sz w:val="32"/>
          <w:szCs w:val="32"/>
          <w:u w:val="single"/>
        </w:rPr>
        <w:t xml:space="preserve"> - </w:t>
      </w:r>
      <w:r w:rsidR="00D0659C" w:rsidRPr="005A72BC">
        <w:rPr>
          <w:sz w:val="32"/>
          <w:szCs w:val="32"/>
          <w:u w:val="single"/>
        </w:rPr>
        <w:t>Emily Caroline Miller</w:t>
      </w:r>
      <w:r w:rsidR="00D0659C" w:rsidRPr="005A72BC">
        <w:rPr>
          <w:sz w:val="32"/>
          <w:szCs w:val="32"/>
          <w:u w:val="single"/>
        </w:rPr>
        <w:t xml:space="preserve"> </w:t>
      </w:r>
      <w:r w:rsidR="00D0659C" w:rsidRPr="005A72BC">
        <w:rPr>
          <w:sz w:val="32"/>
          <w:szCs w:val="32"/>
          <w:u w:val="single"/>
        </w:rPr>
        <w:t>1706535</w:t>
      </w:r>
    </w:p>
    <w:p w:rsidR="00D0659C" w:rsidRPr="005A72BC" w:rsidRDefault="00D0659C" w:rsidP="005A72BC">
      <w:pPr>
        <w:spacing w:line="360" w:lineRule="auto"/>
        <w:rPr>
          <w:sz w:val="24"/>
          <w:szCs w:val="24"/>
        </w:rPr>
      </w:pPr>
    </w:p>
    <w:p w:rsidR="001C19E4" w:rsidRPr="005A72BC" w:rsidRDefault="001C19E4" w:rsidP="005A72BC">
      <w:pPr>
        <w:spacing w:line="360" w:lineRule="auto"/>
        <w:rPr>
          <w:sz w:val="24"/>
          <w:szCs w:val="24"/>
        </w:rPr>
      </w:pPr>
      <w:r w:rsidRPr="005A72BC">
        <w:rPr>
          <w:sz w:val="24"/>
          <w:szCs w:val="24"/>
        </w:rPr>
        <w:t xml:space="preserve">There are multiple ways of describing leadership, </w:t>
      </w:r>
      <w:proofErr w:type="spellStart"/>
      <w:r w:rsidRPr="005A72BC">
        <w:rPr>
          <w:sz w:val="24"/>
          <w:szCs w:val="24"/>
        </w:rPr>
        <w:t>Crainer</w:t>
      </w:r>
      <w:proofErr w:type="spellEnd"/>
      <w:r w:rsidRPr="005A72BC">
        <w:rPr>
          <w:sz w:val="24"/>
          <w:szCs w:val="24"/>
        </w:rPr>
        <w:t xml:space="preserve"> a theorist claimed “there are over 400 definitions of leadership, it is a veritable minefield of misunderstanding and difference through which theorists and practitioners must tread warily” (Mullins</w:t>
      </w:r>
      <w:proofErr w:type="gramStart"/>
      <w:r w:rsidRPr="005A72BC">
        <w:rPr>
          <w:sz w:val="24"/>
          <w:szCs w:val="24"/>
        </w:rPr>
        <w:t>,(</w:t>
      </w:r>
      <w:proofErr w:type="spellStart"/>
      <w:proofErr w:type="gramEnd"/>
      <w:r w:rsidRPr="005A72BC">
        <w:rPr>
          <w:sz w:val="24"/>
          <w:szCs w:val="24"/>
        </w:rPr>
        <w:t>Crainer</w:t>
      </w:r>
      <w:proofErr w:type="spellEnd"/>
      <w:r w:rsidRPr="005A72BC">
        <w:rPr>
          <w:sz w:val="24"/>
          <w:szCs w:val="24"/>
        </w:rPr>
        <w:t xml:space="preserve">) 2010). Although by term from the dictionary, broadly speaking it is “a person who guides or directs a group” (Harper, 2018) </w:t>
      </w:r>
    </w:p>
    <w:p w:rsidR="001C19E4" w:rsidRPr="005A72BC" w:rsidRDefault="001C19E4" w:rsidP="005A72BC">
      <w:pPr>
        <w:spacing w:line="360" w:lineRule="auto"/>
        <w:rPr>
          <w:sz w:val="24"/>
          <w:szCs w:val="24"/>
        </w:rPr>
      </w:pPr>
      <w:r w:rsidRPr="005A72BC">
        <w:rPr>
          <w:sz w:val="24"/>
          <w:szCs w:val="24"/>
        </w:rPr>
        <w:t xml:space="preserve">Through the use of Mullins we can describe management being “place within a structured organisational setting with prescribed roles; directed towards the attainment of aims and objectives; achieved through the efforts of other people; and systems and procedures.” (Mullins and Christy, </w:t>
      </w:r>
      <w:proofErr w:type="spellStart"/>
      <w:r w:rsidRPr="005A72BC">
        <w:rPr>
          <w:sz w:val="24"/>
          <w:szCs w:val="24"/>
        </w:rPr>
        <w:t>n.d.</w:t>
      </w:r>
      <w:proofErr w:type="spellEnd"/>
      <w:r w:rsidRPr="005A72BC">
        <w:rPr>
          <w:sz w:val="24"/>
          <w:szCs w:val="24"/>
        </w:rPr>
        <w:t xml:space="preserve">).                                                                                                                                                 </w:t>
      </w:r>
    </w:p>
    <w:p w:rsidR="001C19E4" w:rsidRPr="005A72BC" w:rsidRDefault="001C19E4" w:rsidP="005A72BC">
      <w:pPr>
        <w:spacing w:line="360" w:lineRule="auto"/>
        <w:rPr>
          <w:sz w:val="24"/>
          <w:szCs w:val="24"/>
        </w:rPr>
      </w:pPr>
      <w:r w:rsidRPr="005A72BC">
        <w:rPr>
          <w:sz w:val="24"/>
          <w:szCs w:val="24"/>
        </w:rPr>
        <w:t>Looking at management behaviour, we can see how it has evolved from the classical leadership style where the main focus from managers was an expected high productivity and output of work from their employees, with little to no consideration on employee satisfaction as work was seen as a task that employees must carry out. This style of leadership is known as Autocratic, “Autocratic leaders make choices or decisions based on their own beliefs and do not involve others for their suggestion or advice” (Coleman and Bennett, 2018).  Through different studies in to behaviour management theories, it has been identified that work satisfaction and the working conditions in which employees are situated has a contribution to work productivity. One theorist who carried this study out was Elton Mayo in the Hawthorne experiment. The Hawthorne experiment involved a group of telephone workers placed in two different controlled environments. Group one was in normal working conditions and group two was offered special privileges, it was discovered that group twos productivity increased as they felt management was interested in their wellbeing. This experiment helped to make managers realise that employees are important assets to the business.</w:t>
      </w:r>
    </w:p>
    <w:p w:rsidR="001C19E4" w:rsidRPr="005A72BC" w:rsidRDefault="001C19E4" w:rsidP="005A72BC">
      <w:pPr>
        <w:spacing w:line="360" w:lineRule="auto"/>
        <w:rPr>
          <w:sz w:val="24"/>
          <w:szCs w:val="24"/>
        </w:rPr>
      </w:pPr>
      <w:r w:rsidRPr="005A72BC">
        <w:rPr>
          <w:sz w:val="24"/>
          <w:szCs w:val="24"/>
        </w:rPr>
        <w:t xml:space="preserve">Bureaucracy is found in organisations especially larger firms it helps to protect employees from such things as unfair dismal, being wrongly treated by employers, health and safety in </w:t>
      </w:r>
      <w:r w:rsidRPr="005A72BC">
        <w:rPr>
          <w:sz w:val="24"/>
          <w:szCs w:val="24"/>
        </w:rPr>
        <w:lastRenderedPageBreak/>
        <w:t>the work place and poor working conditions. Although these are all positives from the employee’s stance it is very restricting for managers as it forces them to stay within the guidelines, this can create a rigid organisation. Rigid organisations lack innovation and creativity which can cause poor employee satisfaction, although this should not occur if bureaucracy is correctly managed. Max Weber a theorist helped to identify the characteristics of a bureaucratic organisation, highlighting the needs of management having expertise knowledge and rules of discipline.</w:t>
      </w:r>
    </w:p>
    <w:p w:rsidR="001C19E4" w:rsidRPr="005A72BC" w:rsidRDefault="001C19E4" w:rsidP="005A72BC">
      <w:pPr>
        <w:spacing w:line="360" w:lineRule="auto"/>
        <w:rPr>
          <w:sz w:val="24"/>
          <w:szCs w:val="24"/>
        </w:rPr>
      </w:pPr>
      <w:r w:rsidRPr="005A72BC">
        <w:rPr>
          <w:sz w:val="24"/>
          <w:szCs w:val="24"/>
        </w:rPr>
        <w:t>There are certain management behaviours that are considered crucial in order for a leader to lead a successful team; this is known as the Trait approach. Through studies there’s a clear observation that successful leaders have certain traits which unsuccessful leaders do not possess. These include a cognitive ability, knowledge of business, achievement drive, Honesty and integrity and other traits. This theory implies that “great leaders cannot be made, or learned. If you are not born with specific personality traits, you are not destined to be a leader” (</w:t>
      </w:r>
      <w:proofErr w:type="spellStart"/>
      <w:r w:rsidRPr="005A72BC">
        <w:rPr>
          <w:sz w:val="24"/>
          <w:szCs w:val="24"/>
        </w:rPr>
        <w:t>Mandee</w:t>
      </w:r>
      <w:proofErr w:type="spellEnd"/>
      <w:r w:rsidRPr="005A72BC">
        <w:rPr>
          <w:sz w:val="24"/>
          <w:szCs w:val="24"/>
        </w:rPr>
        <w:t>, 2016). This has caused controversy to the question; are leaders born or made? Either way this theory help leaders understand what traits they already possess and what traits they need to work on developing to become a stronger and more successful leader.</w:t>
      </w:r>
    </w:p>
    <w:p w:rsidR="001C19E4" w:rsidRPr="005A72BC" w:rsidRDefault="001C19E4" w:rsidP="005A72BC">
      <w:pPr>
        <w:spacing w:line="360" w:lineRule="auto"/>
        <w:rPr>
          <w:sz w:val="24"/>
          <w:szCs w:val="24"/>
        </w:rPr>
      </w:pPr>
      <w:r w:rsidRPr="005A72BC">
        <w:rPr>
          <w:sz w:val="24"/>
          <w:szCs w:val="24"/>
        </w:rPr>
        <w:t>Behavioural Approach examines the behaviour of the leader, “focuses exclusively on what leaders do and how they act” (</w:t>
      </w:r>
      <w:proofErr w:type="spellStart"/>
      <w:r w:rsidRPr="005A72BC">
        <w:rPr>
          <w:sz w:val="24"/>
          <w:szCs w:val="24"/>
        </w:rPr>
        <w:t>Northhouse</w:t>
      </w:r>
      <w:proofErr w:type="spellEnd"/>
      <w:r w:rsidRPr="005A72BC">
        <w:rPr>
          <w:sz w:val="24"/>
          <w:szCs w:val="24"/>
        </w:rPr>
        <w:t>, 2016).</w:t>
      </w:r>
    </w:p>
    <w:p w:rsidR="001C19E4" w:rsidRPr="005A72BC" w:rsidRDefault="001C19E4" w:rsidP="005A72BC">
      <w:pPr>
        <w:spacing w:line="360" w:lineRule="auto"/>
        <w:rPr>
          <w:sz w:val="24"/>
          <w:szCs w:val="24"/>
        </w:rPr>
      </w:pPr>
      <w:r w:rsidRPr="005A72BC">
        <w:rPr>
          <w:sz w:val="24"/>
          <w:szCs w:val="24"/>
        </w:rPr>
        <w:t xml:space="preserve">The behavioural Approach doesn’t tell the leaders how they should act but how they are currently acting and through studying this, two types of behaviours were recognised, task behaviours and relationship behaviours.                                                                                                                          Task behaviour aid goal accomplishments, this is done by employees being given the right support in order to meet goals set, whereas relationship behaviour is more personal based building relationship between employer and employee making the employee feel settled in their work environment. Both these are behaviours which leaders must use all depending on the type of situation they are in. A successful leader is able to recognise which one is best for a situation and understands how to use them. This creates a relationship between the employers and employees and in return the employee has a higher satisfaction within their job creating higher productivity for the organisation.                                                                              Looking at the Transformational approach portrayed by Bass, Bass claims a </w:t>
      </w:r>
      <w:r w:rsidRPr="005A72BC">
        <w:rPr>
          <w:sz w:val="24"/>
          <w:szCs w:val="24"/>
        </w:rPr>
        <w:lastRenderedPageBreak/>
        <w:t>“transformational leader motivates followers to do more than origin- expected and the extent of transformation is measured in terms of the leader’s effects followers” (Mullins, 2010).</w:t>
      </w:r>
      <w:r w:rsidR="007150D9">
        <w:rPr>
          <w:sz w:val="24"/>
          <w:szCs w:val="24"/>
        </w:rPr>
        <w:t xml:space="preserve"> </w:t>
      </w:r>
      <w:r w:rsidRPr="005A72BC">
        <w:rPr>
          <w:sz w:val="24"/>
          <w:szCs w:val="24"/>
        </w:rPr>
        <w:t xml:space="preserve"> Bass’s theory suggested that motivation came from; creating a better understanding of the drive of the organisation, encouraging employees to exceed their own self-interests and stimulating employees higher level needs.                                                                                                                                                                     The 4 mechanisms of transformational leadership are as follows.                                                                              1) Idealised influence. This looks at the relationship between the employer and employee, regarding the level of consideration and respect for each other, </w:t>
      </w:r>
    </w:p>
    <w:p w:rsidR="001C19E4" w:rsidRPr="005A72BC" w:rsidRDefault="001C19E4" w:rsidP="005A72BC">
      <w:pPr>
        <w:spacing w:line="360" w:lineRule="auto"/>
        <w:rPr>
          <w:sz w:val="24"/>
          <w:szCs w:val="24"/>
        </w:rPr>
      </w:pPr>
      <w:r w:rsidRPr="005A72BC">
        <w:rPr>
          <w:sz w:val="24"/>
          <w:szCs w:val="24"/>
        </w:rPr>
        <w:t xml:space="preserve">2) Inspirational motivation. The employer recognises what their employee is capable of and provides them with responsibilities that they are able to meet. This works as a motivation stimulator as employees are not being provided with simplistic mundane tasks. </w:t>
      </w:r>
    </w:p>
    <w:p w:rsidR="001C19E4" w:rsidRPr="005A72BC" w:rsidRDefault="001C19E4" w:rsidP="005A72BC">
      <w:pPr>
        <w:spacing w:line="360" w:lineRule="auto"/>
        <w:rPr>
          <w:sz w:val="24"/>
          <w:szCs w:val="24"/>
        </w:rPr>
      </w:pPr>
      <w:r w:rsidRPr="005A72BC">
        <w:rPr>
          <w:sz w:val="24"/>
          <w:szCs w:val="24"/>
        </w:rPr>
        <w:t>3) Intellectual stimulation. Employers ask constructive questions to employees for such things as innovative solutions to problems within the organisation, making the employee feel an essential asset within the organisation.</w:t>
      </w:r>
    </w:p>
    <w:p w:rsidR="001C19E4" w:rsidRPr="005A72BC" w:rsidRDefault="001C19E4" w:rsidP="005A72BC">
      <w:pPr>
        <w:spacing w:line="360" w:lineRule="auto"/>
        <w:rPr>
          <w:sz w:val="24"/>
          <w:szCs w:val="24"/>
        </w:rPr>
      </w:pPr>
      <w:r w:rsidRPr="005A72BC">
        <w:rPr>
          <w:sz w:val="24"/>
          <w:szCs w:val="24"/>
        </w:rPr>
        <w:t xml:space="preserve">4) Individualised consideration. Employers take in to consideration their employees feedback, therefore creating an improved working environment.                                                                                                                    One of newest forms of management behaviours is authentic leadership. This involves the leader having to become self-aware this means that they have to know their strengths, limitations and values. They also must look at how genuine they are, fair minded and whether they are an ethical person. Out of all of the leadership styles I would say that this is superior to the rest as it forces the leader to study themselves in-depth, becoming less ignorant and more self-aware. This means that this doesn’t only express to the leader what they are currently capable of but also what they could become by improving certain aspects of themselves.  </w:t>
      </w: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p>
    <w:p w:rsidR="001C19E4" w:rsidRPr="005A72BC" w:rsidRDefault="001C19E4" w:rsidP="005A72BC">
      <w:pPr>
        <w:spacing w:line="360" w:lineRule="auto"/>
        <w:rPr>
          <w:sz w:val="24"/>
          <w:szCs w:val="24"/>
        </w:rPr>
      </w:pPr>
    </w:p>
    <w:p w:rsidR="00C3028B" w:rsidRPr="00AB7BE9" w:rsidRDefault="00C3028B" w:rsidP="005A72BC">
      <w:pPr>
        <w:spacing w:line="360" w:lineRule="auto"/>
        <w:rPr>
          <w:sz w:val="32"/>
          <w:szCs w:val="32"/>
          <w:u w:val="single"/>
        </w:rPr>
      </w:pPr>
      <w:r w:rsidRPr="00AB7BE9">
        <w:rPr>
          <w:sz w:val="32"/>
          <w:szCs w:val="32"/>
          <w:u w:val="single"/>
        </w:rPr>
        <w:lastRenderedPageBreak/>
        <w:t>Motivation and Perception – James de Kerckhove 1707439</w:t>
      </w:r>
    </w:p>
    <w:p w:rsidR="00C3028B" w:rsidRPr="005A72BC" w:rsidRDefault="00C3028B"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 xml:space="preserve">This chapter will discuss motivation and perception and how it has related to the team's project.  There will also be a discussion on how the topic relates to the organisation Faith in Families.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 xml:space="preserve">Key terms: motivation, perception, behaviour and performance.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Motivation has been defined as "Why people behave in a certain way" (Mullins, 2007, p.250).  Motivation links to performance and behaviour.  Behaviour can be defined as the way in which a person conducts themselves around another person, and how they act as a result (</w:t>
      </w:r>
      <w:proofErr w:type="spellStart"/>
      <w:r w:rsidRPr="005A72BC">
        <w:rPr>
          <w:sz w:val="24"/>
          <w:szCs w:val="24"/>
        </w:rPr>
        <w:t>Jost</w:t>
      </w:r>
      <w:proofErr w:type="spellEnd"/>
      <w:r w:rsidRPr="005A72BC">
        <w:rPr>
          <w:sz w:val="24"/>
          <w:szCs w:val="24"/>
        </w:rPr>
        <w:t>, 2000).  Performance has been defined as the effort made to provide valuable results (</w:t>
      </w:r>
      <w:proofErr w:type="spellStart"/>
      <w:r w:rsidRPr="005A72BC">
        <w:rPr>
          <w:sz w:val="24"/>
          <w:szCs w:val="24"/>
        </w:rPr>
        <w:t>Elger</w:t>
      </w:r>
      <w:proofErr w:type="spellEnd"/>
      <w:r w:rsidRPr="005A72BC">
        <w:rPr>
          <w:sz w:val="24"/>
          <w:szCs w:val="24"/>
        </w:rPr>
        <w:t xml:space="preserve">, 2012).  The amount of motivation stems from behaviour; and a person's behaviour results in either a positive or negative performance. Motivation can either be intrinsic, motivated from the individual, or extrinsic, motivated by the environment (Mullins, 2007). Within the team’s project, motivation was imperative as the team needed to work together in order to achieve a common goal.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 xml:space="preserve">The economic man theory suggests that people are motivated through money (Taylor, 1947). The project team was motivated by non-financial motives as the role was voluntary. As stated by </w:t>
      </w:r>
      <w:proofErr w:type="spellStart"/>
      <w:r w:rsidRPr="005A72BC">
        <w:rPr>
          <w:sz w:val="24"/>
          <w:szCs w:val="24"/>
        </w:rPr>
        <w:t>Tella</w:t>
      </w:r>
      <w:proofErr w:type="spellEnd"/>
      <w:r w:rsidRPr="005A72BC">
        <w:rPr>
          <w:sz w:val="24"/>
          <w:szCs w:val="24"/>
        </w:rPr>
        <w:t xml:space="preserve"> (2007, p.2) "money is not the only motivator".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Another theory for motivation is Maslow's hierarchy of needs (1943), (</w:t>
      </w:r>
      <w:proofErr w:type="spellStart"/>
      <w:r w:rsidRPr="005A72BC">
        <w:rPr>
          <w:sz w:val="24"/>
          <w:szCs w:val="24"/>
        </w:rPr>
        <w:t>Gawel</w:t>
      </w:r>
      <w:proofErr w:type="spellEnd"/>
      <w:r w:rsidRPr="005A72BC">
        <w:rPr>
          <w:sz w:val="24"/>
          <w:szCs w:val="24"/>
        </w:rPr>
        <w:t>, 1997).  Within the hierarchy of needs are five foundations, for this model they form a pyramid (as seen in Figure 1).  This theory applies to the project as there were basic, psychological, and self-fulfilment needs that were required to motivate the team memb</w:t>
      </w:r>
      <w:r w:rsidR="00C3028B" w:rsidRPr="005A72BC">
        <w:rPr>
          <w:sz w:val="24"/>
          <w:szCs w:val="24"/>
        </w:rPr>
        <w:t xml:space="preserve">ers to completing the project. </w:t>
      </w:r>
    </w:p>
    <w:p w:rsidR="007B452C" w:rsidRPr="005A72BC" w:rsidRDefault="007B452C" w:rsidP="005A72BC">
      <w:pPr>
        <w:spacing w:line="360" w:lineRule="auto"/>
        <w:rPr>
          <w:sz w:val="24"/>
          <w:szCs w:val="24"/>
        </w:rPr>
      </w:pPr>
      <w:r w:rsidRPr="005A72BC">
        <w:rPr>
          <w:sz w:val="24"/>
          <w:szCs w:val="24"/>
        </w:rPr>
        <w:lastRenderedPageBreak/>
        <w:t xml:space="preserve">Figure 1. </w:t>
      </w:r>
    </w:p>
    <w:p w:rsidR="00C3028B" w:rsidRPr="005A72BC" w:rsidRDefault="007B452C" w:rsidP="005A72BC">
      <w:pPr>
        <w:spacing w:line="360" w:lineRule="auto"/>
        <w:rPr>
          <w:sz w:val="24"/>
          <w:szCs w:val="24"/>
        </w:rPr>
      </w:pPr>
      <w:r w:rsidRPr="005A72BC">
        <w:rPr>
          <w:noProof/>
          <w:sz w:val="24"/>
          <w:szCs w:val="24"/>
          <w:lang w:eastAsia="en-GB"/>
        </w:rPr>
        <w:drawing>
          <wp:inline distT="0" distB="0" distL="0" distR="0" wp14:anchorId="5841D54E">
            <wp:extent cx="3657600" cy="27190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57600" cy="2719070"/>
                    </a:xfrm>
                    <a:prstGeom prst="rect">
                      <a:avLst/>
                    </a:prstGeom>
                    <a:noFill/>
                  </pic:spPr>
                </pic:pic>
              </a:graphicData>
            </a:graphic>
          </wp:inline>
        </w:drawing>
      </w:r>
    </w:p>
    <w:p w:rsidR="007B452C" w:rsidRPr="005A72BC" w:rsidRDefault="007B452C" w:rsidP="005A72BC">
      <w:pPr>
        <w:spacing w:line="360" w:lineRule="auto"/>
        <w:rPr>
          <w:sz w:val="24"/>
          <w:szCs w:val="24"/>
        </w:rPr>
      </w:pPr>
      <w:r w:rsidRPr="005A72BC">
        <w:rPr>
          <w:sz w:val="24"/>
          <w:szCs w:val="24"/>
        </w:rPr>
        <w:t>(</w:t>
      </w:r>
      <w:proofErr w:type="spellStart"/>
      <w:r w:rsidRPr="005A72BC">
        <w:rPr>
          <w:sz w:val="24"/>
          <w:szCs w:val="24"/>
        </w:rPr>
        <w:t>Rentfrew</w:t>
      </w:r>
      <w:proofErr w:type="spellEnd"/>
      <w:r w:rsidRPr="005A72BC">
        <w:rPr>
          <w:sz w:val="24"/>
          <w:szCs w:val="24"/>
        </w:rPr>
        <w:t xml:space="preserve">, 2014).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 xml:space="preserve">Herzberg's hygiene factors (1966), can also be known as two factor theory.  This involves analysing two factors that can affect motivation; hygiene and motivation itself.  Hygiene are factors that can cause dissatisfaction and motivational are factors that drive people (Herzberg, 1968).  Motivation for the team was the responsibility to help the charity and the opportunity for personal growth and achievement was present. The hygiene factors, for example working conditions, needed to be good to motivate team members.  The team and charity needed to have a positive relationship in order to participate in a team environment successfully.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 xml:space="preserve">Vroom's expectancy theory (1964) shows a model that explains the process of effort versus reward.  There are three stages: effort, performance and reward.  Similarly, Adams equity theory (1963) is based on balance, by measuring inputs and outputs.  Within the project there was planning, preparation and execution of fundraising activities, which was then countered by the reward of helping people in need and gaining a beneficial experience.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lastRenderedPageBreak/>
        <w:t xml:space="preserve">A theory developed by Dan Pink (2009) shows motivation can be achieved through purpose, mastery and autonomy:  finding a purpose within a job, mastering and understanding a job, </w:t>
      </w:r>
      <w:proofErr w:type="gramStart"/>
      <w:r w:rsidRPr="005A72BC">
        <w:rPr>
          <w:sz w:val="24"/>
          <w:szCs w:val="24"/>
        </w:rPr>
        <w:t>and</w:t>
      </w:r>
      <w:proofErr w:type="gramEnd"/>
      <w:r w:rsidRPr="005A72BC">
        <w:rPr>
          <w:sz w:val="24"/>
          <w:szCs w:val="24"/>
        </w:rPr>
        <w:t xml:space="preserve"> reaching the stage of self-determination. This theory links to the team project. The purpose was to help the charity and provide a positive experience. Mastery can be seen in the project as the team progressed with the level of performance. Finally, autonomy can be applied as self-direction was reached after optimising the process of the work, by having the environment developed to suit the team as they could work of their own accord in a timeframe to suit them.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 xml:space="preserve">Faith in Families is relevant to motivation as it is a charity and they rely heavily on motivation to sustain themselves.  This is due to the charity motivating the workers and customers and other influences to get behind the aim of the organisation in helping people. Motivation is key to any charity (Scharf, 2014). It is the main source of creation and continuation of an organisation.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Perception is an understanding developed through being aware of the surroundings through different senses (</w:t>
      </w:r>
      <w:proofErr w:type="spellStart"/>
      <w:r w:rsidRPr="005A72BC">
        <w:rPr>
          <w:sz w:val="24"/>
          <w:szCs w:val="24"/>
        </w:rPr>
        <w:t>Unumeri</w:t>
      </w:r>
      <w:proofErr w:type="spellEnd"/>
      <w:r w:rsidRPr="005A72BC">
        <w:rPr>
          <w:sz w:val="24"/>
          <w:szCs w:val="24"/>
        </w:rPr>
        <w:t xml:space="preserve">, 2009).  Perception is often based through selection and attention.  These judgements are made from internal and external factors.  An individual's perceptual set is built up from different experiences, such as: learning, training, personality and other life experiences (Mullins, 2007). Within the team's project perception was relevant due to how the team perceived other members, the project, and the work carried out.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 xml:space="preserve"> Selecting information can be through different means of communication which are verbal, non-verbal, such as body language, and culture.  These all influence perception as they affect the way we speak, hold ourselves and act (Mullins, 2007).  According to Cook (1971) interpreting information can be influenced by different factors such as static or dynamic information.  Static is constant, for example colour, however dynamic is subject to change, for example behaviour (Mullins, 2007).  There was information processing within the team's </w:t>
      </w:r>
      <w:r w:rsidRPr="005A72BC">
        <w:rPr>
          <w:sz w:val="24"/>
          <w:szCs w:val="24"/>
        </w:rPr>
        <w:lastRenderedPageBreak/>
        <w:t xml:space="preserve">project, such as when the team met the workers of the organisation, participated in the project work and became involved in the fundraising Christmas fete.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Judgement is a form of perception that is influenced by many aspects:  stereotyping, the halo effect, the rusty halo effect, perceptual defence, projection, self-fulfilling prophecy, and unconscious bias (</w:t>
      </w:r>
      <w:proofErr w:type="spellStart"/>
      <w:r w:rsidRPr="005A72BC">
        <w:rPr>
          <w:sz w:val="24"/>
          <w:szCs w:val="24"/>
        </w:rPr>
        <w:t>Nisbett</w:t>
      </w:r>
      <w:proofErr w:type="spellEnd"/>
      <w:r w:rsidRPr="005A72BC">
        <w:rPr>
          <w:sz w:val="24"/>
          <w:szCs w:val="24"/>
        </w:rPr>
        <w:t xml:space="preserve"> &amp; Wilson, 1977).  The halo effect is the bias in judgement of a person through being influenced by their overall impression (Thorndike, 1920).  The rusty halo effect is where judgements are made from negative characteristics (Bligh et al., 2007). The team experienced some of these factors, when working within the local disadvantaged areas of Swansea, due to the negative perception of these areas.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 xml:space="preserve">Perception is relevant to Faith in Families as it involves how people perceive the charity itself.  The perception from the public about the charity is positive, as the organisation has helped many people and, in doing so, created a positive image for the charity.  The charity is based on faith, in particular Christianity.  This can provide both a positive and negative perception. Some people might see this religion as a good symbol of hope and awareness, whereas others could potentially view this as a barrier.  Analysing the charity Faith in Families, it is clear that they have made a conscious effort to become a well perceived organisation.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r w:rsidRPr="005A72BC">
        <w:rPr>
          <w:sz w:val="24"/>
          <w:szCs w:val="24"/>
        </w:rPr>
        <w:t xml:space="preserve">Overall, motivation and perception are crucial within any organisation and can have dramatic effects on the work and employees.  Within the team's project, there was good motivation as the team bonded well and had the drive to achieve goals.  Perception was positive, everyone communicated well and a high quality of work was delivered. </w:t>
      </w:r>
    </w:p>
    <w:p w:rsidR="007B452C" w:rsidRPr="005A72BC" w:rsidRDefault="007B452C" w:rsidP="005A72BC">
      <w:pPr>
        <w:spacing w:line="360" w:lineRule="auto"/>
        <w:rPr>
          <w:sz w:val="24"/>
          <w:szCs w:val="24"/>
        </w:rPr>
      </w:pPr>
      <w:r w:rsidRPr="005A72BC">
        <w:rPr>
          <w:sz w:val="24"/>
          <w:szCs w:val="24"/>
        </w:rPr>
        <w:t xml:space="preserve"> </w:t>
      </w: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p>
    <w:p w:rsidR="007B452C" w:rsidRPr="005A72BC" w:rsidRDefault="007B452C" w:rsidP="005A72BC">
      <w:pPr>
        <w:spacing w:line="360" w:lineRule="auto"/>
        <w:rPr>
          <w:sz w:val="24"/>
          <w:szCs w:val="24"/>
        </w:rPr>
      </w:pPr>
    </w:p>
    <w:p w:rsidR="002A5F82" w:rsidRPr="005A72BC" w:rsidRDefault="002A5F82" w:rsidP="002A5F82">
      <w:pPr>
        <w:rPr>
          <w:sz w:val="32"/>
          <w:szCs w:val="32"/>
          <w:u w:val="single"/>
        </w:rPr>
      </w:pPr>
      <w:r w:rsidRPr="005A72BC">
        <w:rPr>
          <w:sz w:val="32"/>
          <w:szCs w:val="32"/>
          <w:u w:val="single"/>
        </w:rPr>
        <w:lastRenderedPageBreak/>
        <w:t>Bibliography:</w:t>
      </w:r>
    </w:p>
    <w:p w:rsidR="002A5F82" w:rsidRDefault="002A5F82" w:rsidP="002A5F82"/>
    <w:p w:rsidR="002A5F82" w:rsidRDefault="002A5F82" w:rsidP="002A5F82">
      <w:r>
        <w:t>Shannon Jenkins - Introduction and Background of the Organisation and Project</w:t>
      </w:r>
    </w:p>
    <w:p w:rsidR="002A5F82" w:rsidRDefault="002A5F82" w:rsidP="002A5F82"/>
    <w:p w:rsidR="002A5F82" w:rsidRDefault="002A5F82" w:rsidP="002A5F82">
      <w:r>
        <w:t>BBC, unknown author (2016), Swansea charity Faith in Families warns of job losses. [Online] BBC News. Available at http://www.bbc.co.uk/news/uk-wales-south-west-wales-38371029 (accessed 21-01-2018)</w:t>
      </w:r>
    </w:p>
    <w:p w:rsidR="002A5F82" w:rsidRDefault="002A5F82" w:rsidP="002A5F82">
      <w:r>
        <w:t>Faith in Families (</w:t>
      </w:r>
      <w:proofErr w:type="spellStart"/>
      <w:r>
        <w:t>n.d.</w:t>
      </w:r>
      <w:proofErr w:type="spellEnd"/>
      <w:r>
        <w:t xml:space="preserve">), </w:t>
      </w:r>
      <w:proofErr w:type="gramStart"/>
      <w:r>
        <w:t>The</w:t>
      </w:r>
      <w:proofErr w:type="gramEnd"/>
      <w:r>
        <w:t xml:space="preserve"> Diocese of Swansea and Brecon. [Online] Available at http://www.swanseabrecon.org.uk (accessed 21-01-18) </w:t>
      </w:r>
    </w:p>
    <w:p w:rsidR="002A5F82" w:rsidRDefault="002A5F82" w:rsidP="002A5F82">
      <w:r>
        <w:t>Faith in Families Project team (2017), Faith in Families Project. [Online] Available at http://faithinfamiliessss.blogspot.co.uk/search?updated-max=2017-11-28T02:41:00-08:00&amp;max-results=13 (accessed 21-01-2018)</w:t>
      </w:r>
    </w:p>
    <w:p w:rsidR="002A5F82" w:rsidRDefault="002A5F82" w:rsidP="002A5F82">
      <w:r>
        <w:t>Mullins, L. and Christy, G., (2016), Management &amp; Organisational Behaviour. 11th edition, Pearson Education, Harlow, United Kingdom, page 2.</w:t>
      </w:r>
    </w:p>
    <w:p w:rsidR="002A5F82" w:rsidRDefault="002A5F82" w:rsidP="002A5F82">
      <w:r>
        <w:t>Mullins, L. and Christy, G., (2016), Management &amp; Organisational Behaviour. 11th edition, Pearson Education, Harlow, United Kingdom, page 537.</w:t>
      </w:r>
    </w:p>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r>
        <w:t>William Spencer - Individual Differences, Diversity and Inclusion</w:t>
      </w:r>
    </w:p>
    <w:p w:rsidR="002A5F82" w:rsidRDefault="002A5F82" w:rsidP="002A5F82"/>
    <w:p w:rsidR="002A5F82" w:rsidRDefault="002A5F82" w:rsidP="002A5F82">
      <w:proofErr w:type="spellStart"/>
      <w:r>
        <w:t>Bajic</w:t>
      </w:r>
      <w:proofErr w:type="spellEnd"/>
      <w:r>
        <w:t xml:space="preserve">, E., 2015. How The MBTI Can Help You Build A Stronger Company. [Online] </w:t>
      </w:r>
    </w:p>
    <w:p w:rsidR="002A5F82" w:rsidRDefault="002A5F82" w:rsidP="002A5F82">
      <w:r>
        <w:t>Available at: https://www.forbes.com/sites/elenabajic/2015/09/28/how-the-mbti-can-help-you-build-a-stronger-company/#4c8e54e7d93c</w:t>
      </w:r>
    </w:p>
    <w:p w:rsidR="002A5F82" w:rsidRDefault="002A5F82" w:rsidP="002A5F82">
      <w:r>
        <w:t>[Accessed 20 January 2018].</w:t>
      </w:r>
    </w:p>
    <w:p w:rsidR="002A5F82" w:rsidRDefault="002A5F82" w:rsidP="002A5F82">
      <w:proofErr w:type="spellStart"/>
      <w:r>
        <w:t>Hosie</w:t>
      </w:r>
      <w:proofErr w:type="spellEnd"/>
      <w:r>
        <w:t xml:space="preserve">, R., 2017. Why the Meyers-Briggs test should never be used in recruitment. [Online] </w:t>
      </w:r>
    </w:p>
    <w:p w:rsidR="002A5F82" w:rsidRDefault="002A5F82" w:rsidP="002A5F82">
      <w:r>
        <w:t>Available at: http://www.independent.co.uk/life-style/myers-briggs-test-recruitment-why-never-use-occupation-psychologists-a7888076.html</w:t>
      </w:r>
    </w:p>
    <w:p w:rsidR="002A5F82" w:rsidRDefault="002A5F82" w:rsidP="002A5F82">
      <w:r>
        <w:t>[Accessed 20 January 2018].</w:t>
      </w:r>
    </w:p>
    <w:p w:rsidR="002A5F82" w:rsidRDefault="002A5F82" w:rsidP="002A5F82">
      <w:r>
        <w:t xml:space="preserve">Kilbride, G., 2014. Five personality traits that make a good charity leader. [Online] </w:t>
      </w:r>
    </w:p>
    <w:p w:rsidR="002A5F82" w:rsidRDefault="002A5F82" w:rsidP="002A5F82">
      <w:r>
        <w:t>Available at: https://www.theguardian.com/voluntary-sector-network/2014/nov/21/charity-leader-five-personality-traits</w:t>
      </w:r>
    </w:p>
    <w:p w:rsidR="002A5F82" w:rsidRDefault="002A5F82" w:rsidP="002A5F82">
      <w:r>
        <w:t>[Accessed 21 January 2018].</w:t>
      </w:r>
    </w:p>
    <w:p w:rsidR="002A5F82" w:rsidRDefault="002A5F82" w:rsidP="002A5F82">
      <w:r>
        <w:t>Mullins, L. J., 2010. Management &amp; Organisation Behaviour. 9th ed. London: Pearson.</w:t>
      </w:r>
    </w:p>
    <w:p w:rsidR="002A5F82" w:rsidRDefault="002A5F82" w:rsidP="002A5F82">
      <w:r>
        <w:t>The Economic Times, 2018. Definition of 'Myers-</w:t>
      </w:r>
      <w:proofErr w:type="spellStart"/>
      <w:r>
        <w:t>briggs</w:t>
      </w:r>
      <w:proofErr w:type="spellEnd"/>
      <w:r>
        <w:t xml:space="preserve"> Type Indicator. [Online] </w:t>
      </w:r>
    </w:p>
    <w:p w:rsidR="002A5F82" w:rsidRDefault="002A5F82" w:rsidP="002A5F82">
      <w:r>
        <w:t>Available at: https://economictimes.indiatimes.com/definition/myers-briggs-type-indicator</w:t>
      </w:r>
    </w:p>
    <w:p w:rsidR="002A5F82" w:rsidRDefault="002A5F82" w:rsidP="002A5F82">
      <w:r>
        <w:t>[Accessed 20 January 2018].</w:t>
      </w:r>
    </w:p>
    <w:p w:rsidR="002A5F82" w:rsidRDefault="002A5F82" w:rsidP="002A5F82">
      <w:r>
        <w:t xml:space="preserve">The National Archives, 2010. Protected Characteristics. [Online] </w:t>
      </w:r>
    </w:p>
    <w:p w:rsidR="002A5F82" w:rsidRDefault="002A5F82" w:rsidP="002A5F82">
      <w:r>
        <w:t>Available at: https://www.legislation.gov.uk/ukpga/2010/15/part/2/chapter/1</w:t>
      </w:r>
    </w:p>
    <w:p w:rsidR="002A5F82" w:rsidRDefault="002A5F82" w:rsidP="002A5F82">
      <w:r>
        <w:t>[Accessed 20 January 2018].</w:t>
      </w:r>
    </w:p>
    <w:p w:rsidR="002A5F82" w:rsidRDefault="002A5F82" w:rsidP="002A5F82">
      <w:r>
        <w:t xml:space="preserve">Weaver, M., 2016. Dyslexic employee win discrimination case against Starbucks. [Online] </w:t>
      </w:r>
    </w:p>
    <w:p w:rsidR="002A5F82" w:rsidRDefault="002A5F82" w:rsidP="002A5F82">
      <w:r>
        <w:t>Available at: https://www.theguardian.com/society/2016/feb/09/dyslexic-employee-wins-discrimination-case-starbucks</w:t>
      </w:r>
    </w:p>
    <w:p w:rsidR="002A5F82" w:rsidRDefault="002A5F82" w:rsidP="002A5F82">
      <w:r>
        <w:t>[Accessed 20 January 2018].</w:t>
      </w:r>
    </w:p>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r>
        <w:t>Ryan David Price – Work groups and teams</w:t>
      </w:r>
    </w:p>
    <w:p w:rsidR="002A5F82" w:rsidRDefault="002A5F82" w:rsidP="002A5F82"/>
    <w:p w:rsidR="002A5F82" w:rsidRDefault="002A5F82" w:rsidP="002A5F82">
      <w:r>
        <w:t xml:space="preserve">Anon., </w:t>
      </w:r>
      <w:proofErr w:type="spellStart"/>
      <w:r>
        <w:t>n.d.</w:t>
      </w:r>
      <w:proofErr w:type="spellEnd"/>
      <w:r>
        <w:t xml:space="preserve"> www.tomokoleaderships.com. [Online] </w:t>
      </w:r>
    </w:p>
    <w:p w:rsidR="002A5F82" w:rsidRDefault="002A5F82" w:rsidP="002A5F82">
      <w:r>
        <w:t>Available at: https://tomokoleadershipz.weebly.com/tuckmans-stages-of-team-development.html</w:t>
      </w:r>
    </w:p>
    <w:p w:rsidR="002A5F82" w:rsidRDefault="002A5F82" w:rsidP="002A5F82">
      <w:r>
        <w:t>[Accessed 22 1 2017].</w:t>
      </w:r>
    </w:p>
    <w:p w:rsidR="002A5F82" w:rsidRDefault="002A5F82" w:rsidP="002A5F82">
      <w:r>
        <w:t>Bass, B. M. a. R. E. C., 1979. Organizational Psychology. In: s.l.</w:t>
      </w:r>
      <w:proofErr w:type="gramStart"/>
      <w:r>
        <w:t>:</w:t>
      </w:r>
      <w:proofErr w:type="spellStart"/>
      <w:r>
        <w:t>Allyn</w:t>
      </w:r>
      <w:proofErr w:type="spellEnd"/>
      <w:proofErr w:type="gramEnd"/>
      <w:r>
        <w:t xml:space="preserve"> and Bacon.</w:t>
      </w:r>
    </w:p>
    <w:p w:rsidR="002A5F82" w:rsidRDefault="002A5F82" w:rsidP="002A5F82">
      <w:r>
        <w:t xml:space="preserve">Belbin, R. M., 1993. Team Roles at Work. In: </w:t>
      </w:r>
      <w:proofErr w:type="spellStart"/>
      <w:r>
        <w:t>s.l.</w:t>
      </w:r>
      <w:proofErr w:type="gramStart"/>
      <w:r>
        <w:t>:Reed</w:t>
      </w:r>
      <w:proofErr w:type="spellEnd"/>
      <w:proofErr w:type="gramEnd"/>
      <w:r>
        <w:t xml:space="preserve"> Elsevier UK ltd, p. 23.</w:t>
      </w:r>
    </w:p>
    <w:p w:rsidR="002A5F82" w:rsidRDefault="002A5F82" w:rsidP="002A5F82">
      <w:r>
        <w:t>Belbin, R. M., 2000. Beyond the Team. s.l.:</w:t>
      </w:r>
      <w:proofErr w:type="spellStart"/>
      <w:r>
        <w:t>s.n</w:t>
      </w:r>
      <w:proofErr w:type="spellEnd"/>
      <w:r>
        <w:t>.</w:t>
      </w:r>
    </w:p>
    <w:p w:rsidR="002A5F82" w:rsidRDefault="002A5F82" w:rsidP="002A5F82">
      <w:r>
        <w:t xml:space="preserve">Dictionary, B., 2015. http://www.businessdictionary.com/definition/team.html. [Online] </w:t>
      </w:r>
    </w:p>
    <w:p w:rsidR="002A5F82" w:rsidRDefault="002A5F82" w:rsidP="002A5F82">
      <w:r>
        <w:t>[Accessed 21 01 2018].</w:t>
      </w:r>
    </w:p>
    <w:p w:rsidR="002A5F82" w:rsidRDefault="002A5F82" w:rsidP="002A5F82">
      <w:r>
        <w:t xml:space="preserve">Mullins, L. J., 2010. Management and Organisational Behaviour. Ninth ed. </w:t>
      </w:r>
      <w:proofErr w:type="spellStart"/>
      <w:r>
        <w:t>s.l.</w:t>
      </w:r>
      <w:proofErr w:type="gramStart"/>
      <w:r>
        <w:t>:Financial</w:t>
      </w:r>
      <w:proofErr w:type="spellEnd"/>
      <w:proofErr w:type="gramEnd"/>
      <w:r>
        <w:t xml:space="preserve"> Times Pitman Publishing.</w:t>
      </w:r>
    </w:p>
    <w:p w:rsidR="002A5F82" w:rsidRDefault="002A5F82" w:rsidP="002A5F82">
      <w:r>
        <w:t>Mullins, L. J., 2010. Management and Organisational Behaviour. In: s.l.:</w:t>
      </w:r>
      <w:proofErr w:type="spellStart"/>
      <w:r>
        <w:t>s.n</w:t>
      </w:r>
      <w:proofErr w:type="spellEnd"/>
      <w:r>
        <w:t>., p. 347.</w:t>
      </w:r>
    </w:p>
    <w:p w:rsidR="002A5F82" w:rsidRDefault="002A5F82" w:rsidP="002A5F82">
      <w:r>
        <w:t xml:space="preserve">Nestor, R., 2013. Bruce Tuckman's Team Development Model, </w:t>
      </w:r>
      <w:proofErr w:type="spellStart"/>
      <w:r>
        <w:t>s.l.</w:t>
      </w:r>
      <w:proofErr w:type="spellEnd"/>
      <w:r>
        <w:t>: Aurora.</w:t>
      </w:r>
    </w:p>
    <w:p w:rsidR="002A5F82" w:rsidRDefault="002A5F82" w:rsidP="002A5F82">
      <w:proofErr w:type="spellStart"/>
      <w:r>
        <w:t>Rozovsky</w:t>
      </w:r>
      <w:proofErr w:type="spellEnd"/>
      <w:r>
        <w:t xml:space="preserve">, J., 2015. </w:t>
      </w:r>
      <w:proofErr w:type="spellStart"/>
      <w:proofErr w:type="gramStart"/>
      <w:r>
        <w:t>re:</w:t>
      </w:r>
      <w:proofErr w:type="gramEnd"/>
      <w:r>
        <w:t>Work</w:t>
      </w:r>
      <w:proofErr w:type="spellEnd"/>
      <w:r>
        <w:t xml:space="preserve">. [Online] </w:t>
      </w:r>
    </w:p>
    <w:p w:rsidR="002A5F82" w:rsidRDefault="002A5F82" w:rsidP="002A5F82">
      <w:r>
        <w:t>Available at: https://rework.withgoogle.com/blog/five-keys-to-a-successful-google-team/</w:t>
      </w:r>
    </w:p>
    <w:p w:rsidR="002A5F82" w:rsidRDefault="002A5F82" w:rsidP="002A5F82">
      <w:r>
        <w:t>[Accessed 22 1 2017].</w:t>
      </w:r>
    </w:p>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p w:rsidR="002A5F82" w:rsidRDefault="002A5F82" w:rsidP="002A5F82">
      <w:r>
        <w:t>Emily Caroline Miller – Leadership and management behaviours</w:t>
      </w:r>
    </w:p>
    <w:p w:rsidR="002A5F82" w:rsidRDefault="002A5F82" w:rsidP="002A5F82"/>
    <w:p w:rsidR="002A5F82" w:rsidRDefault="002A5F82" w:rsidP="002A5F82">
      <w:proofErr w:type="spellStart"/>
      <w:proofErr w:type="gramStart"/>
      <w:r>
        <w:t>coleman</w:t>
      </w:r>
      <w:proofErr w:type="spellEnd"/>
      <w:proofErr w:type="gramEnd"/>
      <w:r>
        <w:t xml:space="preserve"> and </w:t>
      </w:r>
      <w:proofErr w:type="spellStart"/>
      <w:r>
        <w:t>benette</w:t>
      </w:r>
      <w:proofErr w:type="spellEnd"/>
      <w:r>
        <w:t xml:space="preserve"> (2018). Definition of Autocratic Leadership | What is Autocratic </w:t>
      </w:r>
      <w:proofErr w:type="gramStart"/>
      <w:r>
        <w:t>Leadership ?</w:t>
      </w:r>
      <w:proofErr w:type="gramEnd"/>
      <w:r>
        <w:t xml:space="preserve"> Autocratic Leadership Meaning - The Economic Times. [</w:t>
      </w:r>
      <w:proofErr w:type="gramStart"/>
      <w:r>
        <w:t>online</w:t>
      </w:r>
      <w:proofErr w:type="gramEnd"/>
      <w:r>
        <w:t>] The Economic Times. Available at: https://economictimes.indiatimes.com/definition/autocratic-leadership [Accessed 19 Jan. 2018].</w:t>
      </w:r>
    </w:p>
    <w:p w:rsidR="002A5F82" w:rsidRDefault="002A5F82" w:rsidP="002A5F82"/>
    <w:p w:rsidR="002A5F82" w:rsidRDefault="002A5F82" w:rsidP="002A5F82">
      <w:r>
        <w:t xml:space="preserve">Harper, D. (2018). </w:t>
      </w:r>
      <w:proofErr w:type="gramStart"/>
      <w:r>
        <w:t>the</w:t>
      </w:r>
      <w:proofErr w:type="gramEnd"/>
      <w:r>
        <w:t xml:space="preserve"> definition of leadership. [</w:t>
      </w:r>
      <w:proofErr w:type="gramStart"/>
      <w:r>
        <w:t>online</w:t>
      </w:r>
      <w:proofErr w:type="gramEnd"/>
      <w:r>
        <w:t>] Dictionary.com. Available at: http://www.dictionary.com/browse/leadership [Accessed 20 Jan. 2018].</w:t>
      </w:r>
    </w:p>
    <w:p w:rsidR="002A5F82" w:rsidRDefault="002A5F82" w:rsidP="002A5F82"/>
    <w:p w:rsidR="002A5F82" w:rsidRDefault="002A5F82" w:rsidP="002A5F82">
      <w:proofErr w:type="spellStart"/>
      <w:r>
        <w:t>Mandee</w:t>
      </w:r>
      <w:proofErr w:type="spellEnd"/>
      <w:r>
        <w:t xml:space="preserve"> (2016). Trait Approach to Leadership. [</w:t>
      </w:r>
      <w:proofErr w:type="gramStart"/>
      <w:r>
        <w:t>online</w:t>
      </w:r>
      <w:proofErr w:type="gramEnd"/>
      <w:r>
        <w:t>] Sites.psu.edu. Available at: https://sites.psu.edu/leadership/2016/05/21/trait-approach-to-leadership/ [Accessed 19 Jan. 2018].</w:t>
      </w:r>
    </w:p>
    <w:p w:rsidR="002A5F82" w:rsidRDefault="002A5F82" w:rsidP="002A5F82"/>
    <w:p w:rsidR="002A5F82" w:rsidRDefault="002A5F82" w:rsidP="002A5F82">
      <w:r>
        <w:t xml:space="preserve">Mullins, L., Christy, G. and </w:t>
      </w:r>
      <w:proofErr w:type="spellStart"/>
      <w:r>
        <w:t>crainer</w:t>
      </w:r>
      <w:proofErr w:type="spellEnd"/>
      <w:r>
        <w:t xml:space="preserve"> (2010). Management and organisational behaviour. 9th ed. Financial times, p.373.</w:t>
      </w:r>
    </w:p>
    <w:p w:rsidR="002A5F82" w:rsidRDefault="002A5F82" w:rsidP="002A5F82"/>
    <w:p w:rsidR="002A5F82" w:rsidRDefault="002A5F82" w:rsidP="002A5F82">
      <w:r>
        <w:t>Mullins, L., Christy, G. (2010). Management and organisational behaviour. 9th ed. Financial times, p.41.</w:t>
      </w:r>
    </w:p>
    <w:p w:rsidR="002A5F82" w:rsidRDefault="002A5F82" w:rsidP="002A5F82"/>
    <w:p w:rsidR="002A5F82" w:rsidRDefault="002A5F82" w:rsidP="002A5F82">
      <w:r>
        <w:t>Mullins, L. (2010). Management and organisational behaviour. 9th ed. Bass, p.391.</w:t>
      </w:r>
    </w:p>
    <w:p w:rsidR="002A5F82" w:rsidRDefault="002A5F82" w:rsidP="002A5F82"/>
    <w:p w:rsidR="002A5F82" w:rsidRDefault="002A5F82" w:rsidP="002A5F82">
      <w:proofErr w:type="spellStart"/>
      <w:r>
        <w:t>Northhouse</w:t>
      </w:r>
      <w:proofErr w:type="spellEnd"/>
      <w:r>
        <w:t xml:space="preserve"> (2016). Cite a Website - Cite This </w:t>
      </w:r>
      <w:proofErr w:type="gramStart"/>
      <w:r>
        <w:t>For</w:t>
      </w:r>
      <w:proofErr w:type="gramEnd"/>
      <w:r>
        <w:t xml:space="preserve"> Me. [online] Sagepub.com. Available at: http://www.sagepub.com/sites/default/files/upm-binaries/67536_Northouse_Chapter_4.pdf [Accessed 19 Jan. 2018].</w:t>
      </w:r>
    </w:p>
    <w:p w:rsidR="002A5F82" w:rsidRDefault="002A5F82" w:rsidP="002A5F82"/>
    <w:p w:rsidR="002A5F82" w:rsidRDefault="002A5F82" w:rsidP="002A5F82">
      <w:r>
        <w:t>James de Kerckhove – Motivation and Perception</w:t>
      </w:r>
    </w:p>
    <w:p w:rsidR="002A5F82" w:rsidRDefault="002A5F82" w:rsidP="002A5F82"/>
    <w:p w:rsidR="002A5F82" w:rsidRDefault="002A5F82" w:rsidP="002A5F82">
      <w:r>
        <w:t xml:space="preserve">Adams, J. S. (1963) </w:t>
      </w:r>
      <w:proofErr w:type="gramStart"/>
      <w:r>
        <w:t>Toward</w:t>
      </w:r>
      <w:proofErr w:type="gramEnd"/>
      <w:r>
        <w:t xml:space="preserve"> an understanding of inequity. Journal of Abnormal and Social Psychology, 67, 422-436. </w:t>
      </w:r>
    </w:p>
    <w:p w:rsidR="002A5F82" w:rsidRDefault="002A5F82" w:rsidP="002A5F82"/>
    <w:p w:rsidR="002A5F82" w:rsidRDefault="002A5F82" w:rsidP="002A5F82">
      <w:r>
        <w:lastRenderedPageBreak/>
        <w:t xml:space="preserve">Bligh, M.C., </w:t>
      </w:r>
      <w:proofErr w:type="spellStart"/>
      <w:r>
        <w:t>Kohles</w:t>
      </w:r>
      <w:proofErr w:type="spellEnd"/>
      <w:r>
        <w:t xml:space="preserve">, J.C., Pearce, C.L., Justin, J.E. and Stovall, J.F., 2007. When the romance is over: Follower perspectives of aversive leadership. Applied Psychology, 56(4), pp.528-557. Cook, M. Interpersonal Perception, Penguin (1971). </w:t>
      </w:r>
    </w:p>
    <w:p w:rsidR="002A5F82" w:rsidRDefault="002A5F82" w:rsidP="002A5F82"/>
    <w:p w:rsidR="002A5F82" w:rsidRDefault="002A5F82" w:rsidP="002A5F82">
      <w:proofErr w:type="spellStart"/>
      <w:r>
        <w:t>Elger</w:t>
      </w:r>
      <w:proofErr w:type="spellEnd"/>
      <w:r>
        <w:t xml:space="preserve">, D., 2012. Theory of performance. University of Idaho Faculty Development Series. </w:t>
      </w:r>
    </w:p>
    <w:p w:rsidR="002A5F82" w:rsidRDefault="002A5F82" w:rsidP="002A5F82"/>
    <w:p w:rsidR="002A5F82" w:rsidRDefault="002A5F82" w:rsidP="002A5F82">
      <w:proofErr w:type="spellStart"/>
      <w:r>
        <w:t>Gawel</w:t>
      </w:r>
      <w:proofErr w:type="spellEnd"/>
      <w:r>
        <w:t xml:space="preserve">, J.E., 1997. Herzberg's theory of motivation and Maslow's hierarchy of needs. Practical Assessment, Research &amp; Evaluation, 5(11), p.3. </w:t>
      </w:r>
    </w:p>
    <w:p w:rsidR="002A5F82" w:rsidRDefault="002A5F82" w:rsidP="002A5F82"/>
    <w:p w:rsidR="002A5F82" w:rsidRDefault="002A5F82" w:rsidP="002A5F82">
      <w:r>
        <w:t xml:space="preserve">Herzberg, F., 1968. One more time: How do you motivate </w:t>
      </w:r>
      <w:proofErr w:type="gramStart"/>
      <w:r>
        <w:t>employees.</w:t>
      </w:r>
      <w:proofErr w:type="gramEnd"/>
      <w:r>
        <w:t xml:space="preserve"> </w:t>
      </w:r>
    </w:p>
    <w:p w:rsidR="002A5F82" w:rsidRDefault="002A5F82" w:rsidP="002A5F82"/>
    <w:p w:rsidR="002A5F82" w:rsidRDefault="002A5F82" w:rsidP="002A5F82">
      <w:r>
        <w:t xml:space="preserve">Herzberg, F.I., 1966. Work and the nature of man. </w:t>
      </w:r>
    </w:p>
    <w:p w:rsidR="002A5F82" w:rsidRDefault="002A5F82" w:rsidP="002A5F82"/>
    <w:p w:rsidR="002A5F82" w:rsidRDefault="002A5F82" w:rsidP="002A5F82">
      <w:proofErr w:type="spellStart"/>
      <w:r>
        <w:t>Jost</w:t>
      </w:r>
      <w:proofErr w:type="spellEnd"/>
      <w:r>
        <w:t xml:space="preserve">, M., 2000. Behaviour Modification. </w:t>
      </w:r>
    </w:p>
    <w:p w:rsidR="002A5F82" w:rsidRDefault="002A5F82" w:rsidP="002A5F82"/>
    <w:p w:rsidR="002A5F82" w:rsidRDefault="002A5F82" w:rsidP="002A5F82">
      <w:r>
        <w:t xml:space="preserve">Maslow, A.H., 1943. A theory of human motivation. Psychological review, 50(4), p.370. </w:t>
      </w:r>
    </w:p>
    <w:p w:rsidR="002A5F82" w:rsidRDefault="002A5F82" w:rsidP="002A5F82"/>
    <w:p w:rsidR="002A5F82" w:rsidRDefault="002A5F82" w:rsidP="002A5F82">
      <w:r>
        <w:t xml:space="preserve">Mullins, L.J., 2007. Management and organisational behaviour. Pearson education. </w:t>
      </w:r>
    </w:p>
    <w:p w:rsidR="002A5F82" w:rsidRDefault="002A5F82" w:rsidP="002A5F82"/>
    <w:p w:rsidR="002A5F82" w:rsidRDefault="002A5F82" w:rsidP="002A5F82">
      <w:proofErr w:type="spellStart"/>
      <w:r>
        <w:t>Nisbett</w:t>
      </w:r>
      <w:proofErr w:type="spellEnd"/>
      <w:r>
        <w:t xml:space="preserve">, R.E. and Wilson, T.D., 1977. The halo effect: Evidence for unconscious alteration of judgments. Journal of personality and social psychology, 35(4), p.250. </w:t>
      </w:r>
    </w:p>
    <w:p w:rsidR="002A5F82" w:rsidRDefault="002A5F82" w:rsidP="002A5F82"/>
    <w:p w:rsidR="002A5F82" w:rsidRDefault="002A5F82" w:rsidP="002A5F82">
      <w:r>
        <w:t xml:space="preserve">Pink, D., 2009. The puzzle of motivation [online]. Available from: &lt;https://www.ted.com/talks/dan_pink_on_motivation/discussion&gt; [Accessed 22nd January 2018]. </w:t>
      </w:r>
    </w:p>
    <w:p w:rsidR="002A5F82" w:rsidRDefault="002A5F82" w:rsidP="002A5F82"/>
    <w:p w:rsidR="002A5F82" w:rsidRDefault="002A5F82" w:rsidP="002A5F82">
      <w:proofErr w:type="spellStart"/>
      <w:r>
        <w:t>Rentfrew</w:t>
      </w:r>
      <w:proofErr w:type="spellEnd"/>
      <w:r>
        <w:t xml:space="preserve">, A., 2014. Maslow's Hierarchy of Needs. Diagram. Viewed 22nd January 2018. &lt;https://www.linkedin.com/pulse/20140925035840-113865907-employee-engagement-and-professional-growth-using-maslows-hierarchy-of-needs&gt;. </w:t>
      </w:r>
    </w:p>
    <w:p w:rsidR="002A5F82" w:rsidRDefault="002A5F82" w:rsidP="002A5F82"/>
    <w:p w:rsidR="002A5F82" w:rsidRDefault="002A5F82" w:rsidP="002A5F82">
      <w:r>
        <w:t xml:space="preserve">Scharf, K., 2014. Impure prosocial motivation in charity provision: Warm-glow charities and implications for public funding. Journal of Public Economics, 114, pp.50-57. </w:t>
      </w:r>
    </w:p>
    <w:p w:rsidR="002A5F82" w:rsidRDefault="002A5F82" w:rsidP="002A5F82"/>
    <w:p w:rsidR="002A5F82" w:rsidRDefault="002A5F82" w:rsidP="002A5F82">
      <w:r>
        <w:t>Taylor, F.W., 1947. Scientific Management: Comprising [1903] Shop Management</w:t>
      </w:r>
      <w:proofErr w:type="gramStart"/>
      <w:r>
        <w:t>,[</w:t>
      </w:r>
      <w:proofErr w:type="gramEnd"/>
      <w:r>
        <w:t xml:space="preserve">1911] The Principles of Scientific Management, and [1912] Testimony Before the Special House Committee. </w:t>
      </w:r>
    </w:p>
    <w:p w:rsidR="002A5F82" w:rsidRDefault="002A5F82" w:rsidP="002A5F82"/>
    <w:p w:rsidR="002A5F82" w:rsidRDefault="002A5F82" w:rsidP="002A5F82">
      <w:proofErr w:type="spellStart"/>
      <w:r>
        <w:t>Tella</w:t>
      </w:r>
      <w:proofErr w:type="spellEnd"/>
      <w:r>
        <w:t xml:space="preserve">, A., </w:t>
      </w:r>
      <w:proofErr w:type="spellStart"/>
      <w:r>
        <w:t>Ayeni</w:t>
      </w:r>
      <w:proofErr w:type="spellEnd"/>
      <w:r>
        <w:t xml:space="preserve">, C.O. and </w:t>
      </w:r>
      <w:proofErr w:type="spellStart"/>
      <w:r>
        <w:t>Popoola</w:t>
      </w:r>
      <w:proofErr w:type="spellEnd"/>
      <w:r>
        <w:t xml:space="preserve">, S.O., 2007. Work motivation, job satisfaction, and organisational commitment of library personnel in academic and research libraries in Oyo State, Nigeria. Library Philosophy and Practice (e-journal), p.118. </w:t>
      </w:r>
    </w:p>
    <w:p w:rsidR="002A5F82" w:rsidRDefault="002A5F82" w:rsidP="002A5F82"/>
    <w:p w:rsidR="002A5F82" w:rsidRDefault="002A5F82" w:rsidP="002A5F82">
      <w:r>
        <w:t xml:space="preserve">Thorndike, E.L., 1920. A constant error in psychological ratings. Journal of applied psychology, 4(1), pp.25-29. </w:t>
      </w:r>
    </w:p>
    <w:p w:rsidR="002A5F82" w:rsidRDefault="002A5F82" w:rsidP="002A5F82"/>
    <w:p w:rsidR="002A5F82" w:rsidRDefault="002A5F82" w:rsidP="002A5F82">
      <w:proofErr w:type="spellStart"/>
      <w:r>
        <w:t>Unumeri</w:t>
      </w:r>
      <w:proofErr w:type="spellEnd"/>
      <w:r>
        <w:t>, G.O., 2009. Perception and Conflict. [</w:t>
      </w:r>
      <w:proofErr w:type="gramStart"/>
      <w:r>
        <w:t>pdf</w:t>
      </w:r>
      <w:proofErr w:type="gramEnd"/>
      <w:r>
        <w:t xml:space="preserve">] Nigeria: National Open University of Nigeria. Available at &lt;http://nouedu.net/sites/default/files/2017-03/PCR%20276%20PERCEPTION%20%26%20CONFLICT_0.pdf&gt; [Accessed 15th January 2018]. </w:t>
      </w:r>
    </w:p>
    <w:p w:rsidR="002A5F82" w:rsidRDefault="002A5F82" w:rsidP="002A5F82"/>
    <w:p w:rsidR="002A5F82" w:rsidRDefault="002A5F82" w:rsidP="002A5F82">
      <w:r>
        <w:t>Vroom, V. H. (1964). Work and motivation. New York, NY: Wiley &amp; Sons.</w:t>
      </w:r>
    </w:p>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92D7A" w:rsidRDefault="00992D7A" w:rsidP="002A5F82"/>
    <w:p w:rsidR="00987886" w:rsidRDefault="00987886" w:rsidP="002A5F82"/>
    <w:p w:rsidR="00987886" w:rsidRDefault="00987886" w:rsidP="002A5F82"/>
    <w:p w:rsidR="00987886" w:rsidRDefault="00987886" w:rsidP="002A5F82"/>
    <w:p w:rsidR="00992D7A" w:rsidRDefault="00992D7A" w:rsidP="002A5F82">
      <w:pPr>
        <w:rPr>
          <w:sz w:val="32"/>
          <w:szCs w:val="32"/>
          <w:u w:val="single"/>
        </w:rPr>
      </w:pPr>
      <w:bookmarkStart w:id="0" w:name="_GoBack"/>
      <w:bookmarkEnd w:id="0"/>
      <w:r>
        <w:rPr>
          <w:sz w:val="32"/>
          <w:szCs w:val="32"/>
          <w:u w:val="single"/>
        </w:rPr>
        <w:lastRenderedPageBreak/>
        <w:t>Appendix</w:t>
      </w:r>
    </w:p>
    <w:p w:rsidR="00992D7A" w:rsidRDefault="00992D7A" w:rsidP="002A5F82">
      <w:pPr>
        <w:rPr>
          <w:sz w:val="32"/>
          <w:szCs w:val="32"/>
          <w:u w:val="single"/>
        </w:rPr>
      </w:pPr>
    </w:p>
    <w:tbl>
      <w:tblPr>
        <w:tblStyle w:val="TableGrid"/>
        <w:tblW w:w="0" w:type="auto"/>
        <w:tblLook w:val="04A0" w:firstRow="1" w:lastRow="0" w:firstColumn="1" w:lastColumn="0" w:noHBand="0" w:noVBand="1"/>
      </w:tblPr>
      <w:tblGrid>
        <w:gridCol w:w="4508"/>
        <w:gridCol w:w="4508"/>
      </w:tblGrid>
      <w:tr w:rsidR="00992D7A" w:rsidTr="00992D7A">
        <w:tc>
          <w:tcPr>
            <w:tcW w:w="4508" w:type="dxa"/>
          </w:tcPr>
          <w:p w:rsidR="00992D7A" w:rsidRPr="00992D7A" w:rsidRDefault="00992D7A" w:rsidP="002A5F82">
            <w:pPr>
              <w:rPr>
                <w:sz w:val="32"/>
                <w:szCs w:val="32"/>
              </w:rPr>
            </w:pPr>
            <w:r>
              <w:rPr>
                <w:sz w:val="32"/>
                <w:szCs w:val="32"/>
              </w:rPr>
              <w:t>Names:</w:t>
            </w:r>
          </w:p>
        </w:tc>
        <w:tc>
          <w:tcPr>
            <w:tcW w:w="4508" w:type="dxa"/>
          </w:tcPr>
          <w:p w:rsidR="00992D7A" w:rsidRPr="00992D7A" w:rsidRDefault="00992D7A" w:rsidP="002A5F82">
            <w:pPr>
              <w:rPr>
                <w:sz w:val="32"/>
                <w:szCs w:val="32"/>
              </w:rPr>
            </w:pPr>
            <w:r w:rsidRPr="00992D7A">
              <w:rPr>
                <w:sz w:val="32"/>
                <w:szCs w:val="32"/>
              </w:rPr>
              <w:t>Contribution</w:t>
            </w:r>
            <w:r>
              <w:rPr>
                <w:sz w:val="32"/>
                <w:szCs w:val="32"/>
              </w:rPr>
              <w:t>:</w:t>
            </w:r>
          </w:p>
        </w:tc>
      </w:tr>
      <w:tr w:rsidR="00992D7A" w:rsidTr="00992D7A">
        <w:tc>
          <w:tcPr>
            <w:tcW w:w="4508" w:type="dxa"/>
          </w:tcPr>
          <w:p w:rsidR="00992D7A" w:rsidRPr="00992D7A" w:rsidRDefault="00992D7A" w:rsidP="002A5F82">
            <w:pPr>
              <w:rPr>
                <w:sz w:val="32"/>
                <w:szCs w:val="32"/>
              </w:rPr>
            </w:pPr>
            <w:r w:rsidRPr="00992D7A">
              <w:rPr>
                <w:sz w:val="32"/>
                <w:szCs w:val="32"/>
              </w:rPr>
              <w:t>William Spencer</w:t>
            </w:r>
          </w:p>
        </w:tc>
        <w:tc>
          <w:tcPr>
            <w:tcW w:w="4508" w:type="dxa"/>
          </w:tcPr>
          <w:p w:rsidR="00992D7A" w:rsidRPr="00936E7A" w:rsidRDefault="00992D7A" w:rsidP="002A5F82">
            <w:pPr>
              <w:rPr>
                <w:sz w:val="32"/>
                <w:szCs w:val="32"/>
              </w:rPr>
            </w:pPr>
            <w:r w:rsidRPr="00936E7A">
              <w:rPr>
                <w:sz w:val="32"/>
                <w:szCs w:val="32"/>
              </w:rPr>
              <w:t>Individual Differences, Diversity and Inclusion</w:t>
            </w:r>
            <w:r w:rsidRPr="00936E7A">
              <w:rPr>
                <w:sz w:val="32"/>
                <w:szCs w:val="32"/>
              </w:rPr>
              <w:t>/ Cover page/ Contents page</w:t>
            </w:r>
          </w:p>
        </w:tc>
      </w:tr>
      <w:tr w:rsidR="00992D7A" w:rsidTr="00992D7A">
        <w:tc>
          <w:tcPr>
            <w:tcW w:w="4508" w:type="dxa"/>
          </w:tcPr>
          <w:p w:rsidR="00992D7A" w:rsidRDefault="00992D7A" w:rsidP="002A5F82">
            <w:pPr>
              <w:rPr>
                <w:sz w:val="32"/>
                <w:szCs w:val="32"/>
              </w:rPr>
            </w:pPr>
            <w:r w:rsidRPr="00992D7A">
              <w:rPr>
                <w:sz w:val="32"/>
                <w:szCs w:val="32"/>
              </w:rPr>
              <w:t>James de Kerckhove</w:t>
            </w:r>
          </w:p>
          <w:p w:rsidR="00936E7A" w:rsidRPr="00992D7A" w:rsidRDefault="00936E7A" w:rsidP="002A5F82">
            <w:pPr>
              <w:rPr>
                <w:sz w:val="32"/>
                <w:szCs w:val="32"/>
              </w:rPr>
            </w:pPr>
          </w:p>
        </w:tc>
        <w:tc>
          <w:tcPr>
            <w:tcW w:w="4508" w:type="dxa"/>
          </w:tcPr>
          <w:p w:rsidR="00992D7A" w:rsidRPr="00936E7A" w:rsidRDefault="00992D7A" w:rsidP="002A5F82">
            <w:pPr>
              <w:rPr>
                <w:sz w:val="32"/>
                <w:szCs w:val="32"/>
              </w:rPr>
            </w:pPr>
            <w:r w:rsidRPr="00936E7A">
              <w:rPr>
                <w:sz w:val="32"/>
                <w:szCs w:val="32"/>
              </w:rPr>
              <w:t>Motivati</w:t>
            </w:r>
            <w:r w:rsidR="00936E7A">
              <w:rPr>
                <w:sz w:val="32"/>
                <w:szCs w:val="32"/>
              </w:rPr>
              <w:t>on and Perception/ Bibliography</w:t>
            </w:r>
            <w:r w:rsidRPr="00936E7A">
              <w:rPr>
                <w:sz w:val="32"/>
                <w:szCs w:val="32"/>
              </w:rPr>
              <w:t>/ Appendix</w:t>
            </w:r>
          </w:p>
        </w:tc>
      </w:tr>
      <w:tr w:rsidR="00992D7A" w:rsidTr="00992D7A">
        <w:tc>
          <w:tcPr>
            <w:tcW w:w="4508" w:type="dxa"/>
          </w:tcPr>
          <w:p w:rsidR="00992D7A" w:rsidRPr="00992D7A" w:rsidRDefault="00992D7A" w:rsidP="002A5F82">
            <w:pPr>
              <w:rPr>
                <w:sz w:val="32"/>
                <w:szCs w:val="32"/>
              </w:rPr>
            </w:pPr>
            <w:r w:rsidRPr="00992D7A">
              <w:rPr>
                <w:sz w:val="32"/>
                <w:szCs w:val="32"/>
              </w:rPr>
              <w:t>Emily Caroline Miller</w:t>
            </w:r>
          </w:p>
        </w:tc>
        <w:tc>
          <w:tcPr>
            <w:tcW w:w="4508" w:type="dxa"/>
          </w:tcPr>
          <w:p w:rsidR="00992D7A" w:rsidRPr="00936E7A" w:rsidRDefault="00992D7A" w:rsidP="002A5F82">
            <w:pPr>
              <w:rPr>
                <w:sz w:val="32"/>
                <w:szCs w:val="32"/>
              </w:rPr>
            </w:pPr>
            <w:r w:rsidRPr="00936E7A">
              <w:rPr>
                <w:sz w:val="32"/>
                <w:szCs w:val="32"/>
              </w:rPr>
              <w:t>Leadership and management behaviours</w:t>
            </w:r>
          </w:p>
        </w:tc>
      </w:tr>
      <w:tr w:rsidR="00992D7A" w:rsidTr="00992D7A">
        <w:tc>
          <w:tcPr>
            <w:tcW w:w="4508" w:type="dxa"/>
          </w:tcPr>
          <w:p w:rsidR="00992D7A" w:rsidRPr="00992D7A" w:rsidRDefault="00992D7A" w:rsidP="002A5F82">
            <w:pPr>
              <w:rPr>
                <w:sz w:val="32"/>
                <w:szCs w:val="32"/>
              </w:rPr>
            </w:pPr>
            <w:r w:rsidRPr="00992D7A">
              <w:rPr>
                <w:sz w:val="32"/>
                <w:szCs w:val="32"/>
              </w:rPr>
              <w:t>Ryan David Price</w:t>
            </w:r>
          </w:p>
        </w:tc>
        <w:tc>
          <w:tcPr>
            <w:tcW w:w="4508" w:type="dxa"/>
          </w:tcPr>
          <w:p w:rsidR="00992D7A" w:rsidRPr="00936E7A" w:rsidRDefault="00992D7A" w:rsidP="002A5F82">
            <w:pPr>
              <w:rPr>
                <w:sz w:val="32"/>
                <w:szCs w:val="32"/>
              </w:rPr>
            </w:pPr>
            <w:r w:rsidRPr="00936E7A">
              <w:rPr>
                <w:sz w:val="32"/>
                <w:szCs w:val="32"/>
              </w:rPr>
              <w:t>Work groups and teams</w:t>
            </w:r>
          </w:p>
        </w:tc>
      </w:tr>
      <w:tr w:rsidR="00992D7A" w:rsidTr="00992D7A">
        <w:tc>
          <w:tcPr>
            <w:tcW w:w="4508" w:type="dxa"/>
          </w:tcPr>
          <w:p w:rsidR="00992D7A" w:rsidRPr="00992D7A" w:rsidRDefault="00992D7A" w:rsidP="002A5F82">
            <w:pPr>
              <w:rPr>
                <w:sz w:val="32"/>
                <w:szCs w:val="32"/>
              </w:rPr>
            </w:pPr>
            <w:r w:rsidRPr="00992D7A">
              <w:rPr>
                <w:sz w:val="32"/>
                <w:szCs w:val="32"/>
              </w:rPr>
              <w:t>Shannon Jenkins</w:t>
            </w:r>
          </w:p>
        </w:tc>
        <w:tc>
          <w:tcPr>
            <w:tcW w:w="4508" w:type="dxa"/>
          </w:tcPr>
          <w:p w:rsidR="00992D7A" w:rsidRPr="00936E7A" w:rsidRDefault="00936E7A" w:rsidP="002A5F82">
            <w:pPr>
              <w:rPr>
                <w:sz w:val="32"/>
                <w:szCs w:val="32"/>
              </w:rPr>
            </w:pPr>
            <w:r w:rsidRPr="00936E7A">
              <w:rPr>
                <w:sz w:val="32"/>
                <w:szCs w:val="32"/>
              </w:rPr>
              <w:t>Introduction and Background of the Organisation and Project</w:t>
            </w:r>
          </w:p>
        </w:tc>
      </w:tr>
    </w:tbl>
    <w:p w:rsidR="00992D7A" w:rsidRPr="00992D7A" w:rsidRDefault="00992D7A" w:rsidP="002A5F82">
      <w:pPr>
        <w:rPr>
          <w:sz w:val="32"/>
          <w:szCs w:val="32"/>
          <w:u w:val="single"/>
        </w:rPr>
      </w:pPr>
    </w:p>
    <w:p w:rsidR="001C19E4" w:rsidRDefault="001C19E4" w:rsidP="001C19E4"/>
    <w:p w:rsidR="001C19E4" w:rsidRDefault="001C19E4" w:rsidP="001C19E4"/>
    <w:sectPr w:rsidR="001C19E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E2D88" w:rsidRDefault="009E2D88" w:rsidP="00767A2B">
      <w:pPr>
        <w:spacing w:after="0" w:line="240" w:lineRule="auto"/>
      </w:pPr>
      <w:r>
        <w:separator/>
      </w:r>
    </w:p>
  </w:endnote>
  <w:endnote w:type="continuationSeparator" w:id="0">
    <w:p w:rsidR="009E2D88" w:rsidRDefault="009E2D88" w:rsidP="00767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6974249"/>
      <w:docPartObj>
        <w:docPartGallery w:val="Page Numbers (Bottom of Page)"/>
        <w:docPartUnique/>
      </w:docPartObj>
    </w:sdtPr>
    <w:sdtEndPr>
      <w:rPr>
        <w:noProof/>
      </w:rPr>
    </w:sdtEndPr>
    <w:sdtContent>
      <w:p w:rsidR="00767A2B" w:rsidRDefault="00767A2B">
        <w:pPr>
          <w:pStyle w:val="Footer"/>
          <w:jc w:val="center"/>
        </w:pPr>
        <w:r>
          <w:fldChar w:fldCharType="begin"/>
        </w:r>
        <w:r>
          <w:instrText xml:space="preserve"> PAGE   \* MERGEFORMAT </w:instrText>
        </w:r>
        <w:r>
          <w:fldChar w:fldCharType="separate"/>
        </w:r>
        <w:r w:rsidR="00987886">
          <w:rPr>
            <w:noProof/>
          </w:rPr>
          <w:t>26</w:t>
        </w:r>
        <w:r>
          <w:rPr>
            <w:noProof/>
          </w:rPr>
          <w:fldChar w:fldCharType="end"/>
        </w:r>
      </w:p>
    </w:sdtContent>
  </w:sdt>
  <w:p w:rsidR="00767A2B" w:rsidRDefault="00767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E2D88" w:rsidRDefault="009E2D88" w:rsidP="00767A2B">
      <w:pPr>
        <w:spacing w:after="0" w:line="240" w:lineRule="auto"/>
      </w:pPr>
      <w:r>
        <w:separator/>
      </w:r>
    </w:p>
  </w:footnote>
  <w:footnote w:type="continuationSeparator" w:id="0">
    <w:p w:rsidR="009E2D88" w:rsidRDefault="009E2D88" w:rsidP="00767A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9546F9"/>
    <w:multiLevelType w:val="hybridMultilevel"/>
    <w:tmpl w:val="E03272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6A13AF"/>
    <w:multiLevelType w:val="hybridMultilevel"/>
    <w:tmpl w:val="BEFA0744"/>
    <w:lvl w:ilvl="0" w:tplc="03424DD4">
      <w:start w:val="1"/>
      <w:numFmt w:val="bullet"/>
      <w:lvlText w:val="•"/>
      <w:lvlJc w:val="left"/>
      <w:pPr>
        <w:tabs>
          <w:tab w:val="num" w:pos="720"/>
        </w:tabs>
        <w:ind w:left="720" w:hanging="360"/>
      </w:pPr>
      <w:rPr>
        <w:rFonts w:ascii="Arial" w:hAnsi="Arial" w:hint="default"/>
      </w:rPr>
    </w:lvl>
    <w:lvl w:ilvl="1" w:tplc="2B2A43C8" w:tentative="1">
      <w:start w:val="1"/>
      <w:numFmt w:val="bullet"/>
      <w:lvlText w:val="•"/>
      <w:lvlJc w:val="left"/>
      <w:pPr>
        <w:tabs>
          <w:tab w:val="num" w:pos="1440"/>
        </w:tabs>
        <w:ind w:left="1440" w:hanging="360"/>
      </w:pPr>
      <w:rPr>
        <w:rFonts w:ascii="Arial" w:hAnsi="Arial" w:hint="default"/>
      </w:rPr>
    </w:lvl>
    <w:lvl w:ilvl="2" w:tplc="C8B8D150" w:tentative="1">
      <w:start w:val="1"/>
      <w:numFmt w:val="bullet"/>
      <w:lvlText w:val="•"/>
      <w:lvlJc w:val="left"/>
      <w:pPr>
        <w:tabs>
          <w:tab w:val="num" w:pos="2160"/>
        </w:tabs>
        <w:ind w:left="2160" w:hanging="360"/>
      </w:pPr>
      <w:rPr>
        <w:rFonts w:ascii="Arial" w:hAnsi="Arial" w:hint="default"/>
      </w:rPr>
    </w:lvl>
    <w:lvl w:ilvl="3" w:tplc="769807BC" w:tentative="1">
      <w:start w:val="1"/>
      <w:numFmt w:val="bullet"/>
      <w:lvlText w:val="•"/>
      <w:lvlJc w:val="left"/>
      <w:pPr>
        <w:tabs>
          <w:tab w:val="num" w:pos="2880"/>
        </w:tabs>
        <w:ind w:left="2880" w:hanging="360"/>
      </w:pPr>
      <w:rPr>
        <w:rFonts w:ascii="Arial" w:hAnsi="Arial" w:hint="default"/>
      </w:rPr>
    </w:lvl>
    <w:lvl w:ilvl="4" w:tplc="2AF69DEE" w:tentative="1">
      <w:start w:val="1"/>
      <w:numFmt w:val="bullet"/>
      <w:lvlText w:val="•"/>
      <w:lvlJc w:val="left"/>
      <w:pPr>
        <w:tabs>
          <w:tab w:val="num" w:pos="3600"/>
        </w:tabs>
        <w:ind w:left="3600" w:hanging="360"/>
      </w:pPr>
      <w:rPr>
        <w:rFonts w:ascii="Arial" w:hAnsi="Arial" w:hint="default"/>
      </w:rPr>
    </w:lvl>
    <w:lvl w:ilvl="5" w:tplc="243A1CAA" w:tentative="1">
      <w:start w:val="1"/>
      <w:numFmt w:val="bullet"/>
      <w:lvlText w:val="•"/>
      <w:lvlJc w:val="left"/>
      <w:pPr>
        <w:tabs>
          <w:tab w:val="num" w:pos="4320"/>
        </w:tabs>
        <w:ind w:left="4320" w:hanging="360"/>
      </w:pPr>
      <w:rPr>
        <w:rFonts w:ascii="Arial" w:hAnsi="Arial" w:hint="default"/>
      </w:rPr>
    </w:lvl>
    <w:lvl w:ilvl="6" w:tplc="144AB774" w:tentative="1">
      <w:start w:val="1"/>
      <w:numFmt w:val="bullet"/>
      <w:lvlText w:val="•"/>
      <w:lvlJc w:val="left"/>
      <w:pPr>
        <w:tabs>
          <w:tab w:val="num" w:pos="5040"/>
        </w:tabs>
        <w:ind w:left="5040" w:hanging="360"/>
      </w:pPr>
      <w:rPr>
        <w:rFonts w:ascii="Arial" w:hAnsi="Arial" w:hint="default"/>
      </w:rPr>
    </w:lvl>
    <w:lvl w:ilvl="7" w:tplc="6096F600" w:tentative="1">
      <w:start w:val="1"/>
      <w:numFmt w:val="bullet"/>
      <w:lvlText w:val="•"/>
      <w:lvlJc w:val="left"/>
      <w:pPr>
        <w:tabs>
          <w:tab w:val="num" w:pos="5760"/>
        </w:tabs>
        <w:ind w:left="5760" w:hanging="360"/>
      </w:pPr>
      <w:rPr>
        <w:rFonts w:ascii="Arial" w:hAnsi="Arial" w:hint="default"/>
      </w:rPr>
    </w:lvl>
    <w:lvl w:ilvl="8" w:tplc="224073C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8C44AC"/>
    <w:multiLevelType w:val="hybridMultilevel"/>
    <w:tmpl w:val="BEF07A2C"/>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443FA5"/>
    <w:multiLevelType w:val="hybridMultilevel"/>
    <w:tmpl w:val="B70AADC6"/>
    <w:lvl w:ilvl="0" w:tplc="3782DCDA">
      <w:start w:val="1"/>
      <w:numFmt w:val="bullet"/>
      <w:lvlText w:val="•"/>
      <w:lvlJc w:val="left"/>
      <w:pPr>
        <w:tabs>
          <w:tab w:val="num" w:pos="720"/>
        </w:tabs>
        <w:ind w:left="720" w:hanging="360"/>
      </w:pPr>
      <w:rPr>
        <w:rFonts w:ascii="Arial" w:hAnsi="Arial" w:hint="default"/>
      </w:rPr>
    </w:lvl>
    <w:lvl w:ilvl="1" w:tplc="529EDA20" w:tentative="1">
      <w:start w:val="1"/>
      <w:numFmt w:val="bullet"/>
      <w:lvlText w:val="•"/>
      <w:lvlJc w:val="left"/>
      <w:pPr>
        <w:tabs>
          <w:tab w:val="num" w:pos="1440"/>
        </w:tabs>
        <w:ind w:left="1440" w:hanging="360"/>
      </w:pPr>
      <w:rPr>
        <w:rFonts w:ascii="Arial" w:hAnsi="Arial" w:hint="default"/>
      </w:rPr>
    </w:lvl>
    <w:lvl w:ilvl="2" w:tplc="B9E89F50" w:tentative="1">
      <w:start w:val="1"/>
      <w:numFmt w:val="bullet"/>
      <w:lvlText w:val="•"/>
      <w:lvlJc w:val="left"/>
      <w:pPr>
        <w:tabs>
          <w:tab w:val="num" w:pos="2160"/>
        </w:tabs>
        <w:ind w:left="2160" w:hanging="360"/>
      </w:pPr>
      <w:rPr>
        <w:rFonts w:ascii="Arial" w:hAnsi="Arial" w:hint="default"/>
      </w:rPr>
    </w:lvl>
    <w:lvl w:ilvl="3" w:tplc="69429A46" w:tentative="1">
      <w:start w:val="1"/>
      <w:numFmt w:val="bullet"/>
      <w:lvlText w:val="•"/>
      <w:lvlJc w:val="left"/>
      <w:pPr>
        <w:tabs>
          <w:tab w:val="num" w:pos="2880"/>
        </w:tabs>
        <w:ind w:left="2880" w:hanging="360"/>
      </w:pPr>
      <w:rPr>
        <w:rFonts w:ascii="Arial" w:hAnsi="Arial" w:hint="default"/>
      </w:rPr>
    </w:lvl>
    <w:lvl w:ilvl="4" w:tplc="0B0C50EC" w:tentative="1">
      <w:start w:val="1"/>
      <w:numFmt w:val="bullet"/>
      <w:lvlText w:val="•"/>
      <w:lvlJc w:val="left"/>
      <w:pPr>
        <w:tabs>
          <w:tab w:val="num" w:pos="3600"/>
        </w:tabs>
        <w:ind w:left="3600" w:hanging="360"/>
      </w:pPr>
      <w:rPr>
        <w:rFonts w:ascii="Arial" w:hAnsi="Arial" w:hint="default"/>
      </w:rPr>
    </w:lvl>
    <w:lvl w:ilvl="5" w:tplc="F988863A" w:tentative="1">
      <w:start w:val="1"/>
      <w:numFmt w:val="bullet"/>
      <w:lvlText w:val="•"/>
      <w:lvlJc w:val="left"/>
      <w:pPr>
        <w:tabs>
          <w:tab w:val="num" w:pos="4320"/>
        </w:tabs>
        <w:ind w:left="4320" w:hanging="360"/>
      </w:pPr>
      <w:rPr>
        <w:rFonts w:ascii="Arial" w:hAnsi="Arial" w:hint="default"/>
      </w:rPr>
    </w:lvl>
    <w:lvl w:ilvl="6" w:tplc="E6421D9A" w:tentative="1">
      <w:start w:val="1"/>
      <w:numFmt w:val="bullet"/>
      <w:lvlText w:val="•"/>
      <w:lvlJc w:val="left"/>
      <w:pPr>
        <w:tabs>
          <w:tab w:val="num" w:pos="5040"/>
        </w:tabs>
        <w:ind w:left="5040" w:hanging="360"/>
      </w:pPr>
      <w:rPr>
        <w:rFonts w:ascii="Arial" w:hAnsi="Arial" w:hint="default"/>
      </w:rPr>
    </w:lvl>
    <w:lvl w:ilvl="7" w:tplc="287C733C" w:tentative="1">
      <w:start w:val="1"/>
      <w:numFmt w:val="bullet"/>
      <w:lvlText w:val="•"/>
      <w:lvlJc w:val="left"/>
      <w:pPr>
        <w:tabs>
          <w:tab w:val="num" w:pos="5760"/>
        </w:tabs>
        <w:ind w:left="5760" w:hanging="360"/>
      </w:pPr>
      <w:rPr>
        <w:rFonts w:ascii="Arial" w:hAnsi="Arial" w:hint="default"/>
      </w:rPr>
    </w:lvl>
    <w:lvl w:ilvl="8" w:tplc="66C6482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19E2E02"/>
    <w:multiLevelType w:val="hybridMultilevel"/>
    <w:tmpl w:val="82E6383C"/>
    <w:lvl w:ilvl="0" w:tplc="B3181DF6">
      <w:start w:val="1"/>
      <w:numFmt w:val="bullet"/>
      <w:lvlText w:val="•"/>
      <w:lvlJc w:val="left"/>
      <w:pPr>
        <w:tabs>
          <w:tab w:val="num" w:pos="720"/>
        </w:tabs>
        <w:ind w:left="720" w:hanging="360"/>
      </w:pPr>
      <w:rPr>
        <w:rFonts w:ascii="Arial" w:hAnsi="Arial" w:hint="default"/>
      </w:rPr>
    </w:lvl>
    <w:lvl w:ilvl="1" w:tplc="E328FCB4" w:tentative="1">
      <w:start w:val="1"/>
      <w:numFmt w:val="bullet"/>
      <w:lvlText w:val="•"/>
      <w:lvlJc w:val="left"/>
      <w:pPr>
        <w:tabs>
          <w:tab w:val="num" w:pos="1440"/>
        </w:tabs>
        <w:ind w:left="1440" w:hanging="360"/>
      </w:pPr>
      <w:rPr>
        <w:rFonts w:ascii="Arial" w:hAnsi="Arial" w:hint="default"/>
      </w:rPr>
    </w:lvl>
    <w:lvl w:ilvl="2" w:tplc="53A69690" w:tentative="1">
      <w:start w:val="1"/>
      <w:numFmt w:val="bullet"/>
      <w:lvlText w:val="•"/>
      <w:lvlJc w:val="left"/>
      <w:pPr>
        <w:tabs>
          <w:tab w:val="num" w:pos="2160"/>
        </w:tabs>
        <w:ind w:left="2160" w:hanging="360"/>
      </w:pPr>
      <w:rPr>
        <w:rFonts w:ascii="Arial" w:hAnsi="Arial" w:hint="default"/>
      </w:rPr>
    </w:lvl>
    <w:lvl w:ilvl="3" w:tplc="78302454" w:tentative="1">
      <w:start w:val="1"/>
      <w:numFmt w:val="bullet"/>
      <w:lvlText w:val="•"/>
      <w:lvlJc w:val="left"/>
      <w:pPr>
        <w:tabs>
          <w:tab w:val="num" w:pos="2880"/>
        </w:tabs>
        <w:ind w:left="2880" w:hanging="360"/>
      </w:pPr>
      <w:rPr>
        <w:rFonts w:ascii="Arial" w:hAnsi="Arial" w:hint="default"/>
      </w:rPr>
    </w:lvl>
    <w:lvl w:ilvl="4" w:tplc="2968FEA0" w:tentative="1">
      <w:start w:val="1"/>
      <w:numFmt w:val="bullet"/>
      <w:lvlText w:val="•"/>
      <w:lvlJc w:val="left"/>
      <w:pPr>
        <w:tabs>
          <w:tab w:val="num" w:pos="3600"/>
        </w:tabs>
        <w:ind w:left="3600" w:hanging="360"/>
      </w:pPr>
      <w:rPr>
        <w:rFonts w:ascii="Arial" w:hAnsi="Arial" w:hint="default"/>
      </w:rPr>
    </w:lvl>
    <w:lvl w:ilvl="5" w:tplc="CDB8C95C" w:tentative="1">
      <w:start w:val="1"/>
      <w:numFmt w:val="bullet"/>
      <w:lvlText w:val="•"/>
      <w:lvlJc w:val="left"/>
      <w:pPr>
        <w:tabs>
          <w:tab w:val="num" w:pos="4320"/>
        </w:tabs>
        <w:ind w:left="4320" w:hanging="360"/>
      </w:pPr>
      <w:rPr>
        <w:rFonts w:ascii="Arial" w:hAnsi="Arial" w:hint="default"/>
      </w:rPr>
    </w:lvl>
    <w:lvl w:ilvl="6" w:tplc="66007D1E" w:tentative="1">
      <w:start w:val="1"/>
      <w:numFmt w:val="bullet"/>
      <w:lvlText w:val="•"/>
      <w:lvlJc w:val="left"/>
      <w:pPr>
        <w:tabs>
          <w:tab w:val="num" w:pos="5040"/>
        </w:tabs>
        <w:ind w:left="5040" w:hanging="360"/>
      </w:pPr>
      <w:rPr>
        <w:rFonts w:ascii="Arial" w:hAnsi="Arial" w:hint="default"/>
      </w:rPr>
    </w:lvl>
    <w:lvl w:ilvl="7" w:tplc="5498C04A" w:tentative="1">
      <w:start w:val="1"/>
      <w:numFmt w:val="bullet"/>
      <w:lvlText w:val="•"/>
      <w:lvlJc w:val="left"/>
      <w:pPr>
        <w:tabs>
          <w:tab w:val="num" w:pos="5760"/>
        </w:tabs>
        <w:ind w:left="5760" w:hanging="360"/>
      </w:pPr>
      <w:rPr>
        <w:rFonts w:ascii="Arial" w:hAnsi="Arial" w:hint="default"/>
      </w:rPr>
    </w:lvl>
    <w:lvl w:ilvl="8" w:tplc="71F09F8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2"/>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19E4"/>
    <w:rsid w:val="001C19E4"/>
    <w:rsid w:val="002A5F82"/>
    <w:rsid w:val="005A72BC"/>
    <w:rsid w:val="007150D9"/>
    <w:rsid w:val="00767A2B"/>
    <w:rsid w:val="007727A0"/>
    <w:rsid w:val="007B452C"/>
    <w:rsid w:val="00936E7A"/>
    <w:rsid w:val="00987886"/>
    <w:rsid w:val="00992D7A"/>
    <w:rsid w:val="009E2D88"/>
    <w:rsid w:val="00A12D1B"/>
    <w:rsid w:val="00AB7BE9"/>
    <w:rsid w:val="00B05300"/>
    <w:rsid w:val="00C3028B"/>
    <w:rsid w:val="00D0659C"/>
    <w:rsid w:val="00DF4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AC71D"/>
  <w15:chartTrackingRefBased/>
  <w15:docId w15:val="{EF16740A-6A39-46B8-AF27-6B01E06FB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2">
    <w:name w:val="toc 2"/>
    <w:basedOn w:val="Normal"/>
    <w:next w:val="Normal"/>
    <w:autoRedefine/>
    <w:uiPriority w:val="39"/>
    <w:unhideWhenUsed/>
    <w:rsid w:val="007727A0"/>
    <w:pPr>
      <w:tabs>
        <w:tab w:val="left" w:pos="880"/>
        <w:tab w:val="right" w:leader="dot" w:pos="9016"/>
      </w:tabs>
      <w:autoSpaceDE w:val="0"/>
      <w:autoSpaceDN w:val="0"/>
      <w:adjustRightInd w:val="0"/>
      <w:spacing w:after="0" w:line="480" w:lineRule="auto"/>
      <w:ind w:left="220"/>
    </w:pPr>
    <w:rPr>
      <w:rFonts w:cs="Calibri"/>
      <w:smallCaps/>
      <w:sz w:val="20"/>
      <w:szCs w:val="20"/>
    </w:rPr>
  </w:style>
  <w:style w:type="paragraph" w:styleId="TOC1">
    <w:name w:val="toc 1"/>
    <w:basedOn w:val="Normal"/>
    <w:next w:val="Normal"/>
    <w:autoRedefine/>
    <w:uiPriority w:val="39"/>
    <w:unhideWhenUsed/>
    <w:rsid w:val="007727A0"/>
    <w:pPr>
      <w:autoSpaceDE w:val="0"/>
      <w:autoSpaceDN w:val="0"/>
      <w:adjustRightInd w:val="0"/>
      <w:spacing w:before="120" w:after="120" w:line="480" w:lineRule="auto"/>
    </w:pPr>
    <w:rPr>
      <w:rFonts w:ascii="Verdana" w:hAnsi="Verdana" w:cs="Calibri"/>
      <w:b/>
      <w:bCs/>
      <w:caps/>
      <w:color w:val="FF0000"/>
      <w:sz w:val="18"/>
      <w:szCs w:val="20"/>
    </w:rPr>
  </w:style>
  <w:style w:type="character" w:styleId="Hyperlink">
    <w:name w:val="Hyperlink"/>
    <w:basedOn w:val="DefaultParagraphFont"/>
    <w:uiPriority w:val="99"/>
    <w:unhideWhenUsed/>
    <w:rsid w:val="007727A0"/>
    <w:rPr>
      <w:color w:val="0563C1" w:themeColor="hyperlink"/>
      <w:u w:val="single"/>
    </w:rPr>
  </w:style>
  <w:style w:type="paragraph" w:styleId="ListParagraph">
    <w:name w:val="List Paragraph"/>
    <w:basedOn w:val="Normal"/>
    <w:uiPriority w:val="34"/>
    <w:qFormat/>
    <w:rsid w:val="007727A0"/>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67A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A2B"/>
  </w:style>
  <w:style w:type="paragraph" w:styleId="Footer">
    <w:name w:val="footer"/>
    <w:basedOn w:val="Normal"/>
    <w:link w:val="FooterChar"/>
    <w:uiPriority w:val="99"/>
    <w:unhideWhenUsed/>
    <w:rsid w:val="00767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A2B"/>
  </w:style>
  <w:style w:type="table" w:styleId="TableGrid">
    <w:name w:val="Table Grid"/>
    <w:basedOn w:val="TableNormal"/>
    <w:uiPriority w:val="39"/>
    <w:rsid w:val="00992D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0862720">
      <w:bodyDiv w:val="1"/>
      <w:marLeft w:val="0"/>
      <w:marRight w:val="0"/>
      <w:marTop w:val="0"/>
      <w:marBottom w:val="0"/>
      <w:divBdr>
        <w:top w:val="none" w:sz="0" w:space="0" w:color="auto"/>
        <w:left w:val="none" w:sz="0" w:space="0" w:color="auto"/>
        <w:bottom w:val="none" w:sz="0" w:space="0" w:color="auto"/>
        <w:right w:val="none" w:sz="0" w:space="0" w:color="auto"/>
      </w:divBdr>
      <w:divsChild>
        <w:div w:id="1395398652">
          <w:marLeft w:val="547"/>
          <w:marRight w:val="0"/>
          <w:marTop w:val="115"/>
          <w:marBottom w:val="0"/>
          <w:divBdr>
            <w:top w:val="none" w:sz="0" w:space="0" w:color="auto"/>
            <w:left w:val="none" w:sz="0" w:space="0" w:color="auto"/>
            <w:bottom w:val="none" w:sz="0" w:space="0" w:color="auto"/>
            <w:right w:val="none" w:sz="0" w:space="0" w:color="auto"/>
          </w:divBdr>
        </w:div>
        <w:div w:id="1470899067">
          <w:marLeft w:val="547"/>
          <w:marRight w:val="0"/>
          <w:marTop w:val="115"/>
          <w:marBottom w:val="0"/>
          <w:divBdr>
            <w:top w:val="none" w:sz="0" w:space="0" w:color="auto"/>
            <w:left w:val="none" w:sz="0" w:space="0" w:color="auto"/>
            <w:bottom w:val="none" w:sz="0" w:space="0" w:color="auto"/>
            <w:right w:val="none" w:sz="0" w:space="0" w:color="auto"/>
          </w:divBdr>
        </w:div>
        <w:div w:id="1299383935">
          <w:marLeft w:val="547"/>
          <w:marRight w:val="0"/>
          <w:marTop w:val="115"/>
          <w:marBottom w:val="0"/>
          <w:divBdr>
            <w:top w:val="none" w:sz="0" w:space="0" w:color="auto"/>
            <w:left w:val="none" w:sz="0" w:space="0" w:color="auto"/>
            <w:bottom w:val="none" w:sz="0" w:space="0" w:color="auto"/>
            <w:right w:val="none" w:sz="0" w:space="0" w:color="auto"/>
          </w:divBdr>
        </w:div>
        <w:div w:id="992680772">
          <w:marLeft w:val="547"/>
          <w:marRight w:val="0"/>
          <w:marTop w:val="115"/>
          <w:marBottom w:val="0"/>
          <w:divBdr>
            <w:top w:val="none" w:sz="0" w:space="0" w:color="auto"/>
            <w:left w:val="none" w:sz="0" w:space="0" w:color="auto"/>
            <w:bottom w:val="none" w:sz="0" w:space="0" w:color="auto"/>
            <w:right w:val="none" w:sz="0" w:space="0" w:color="auto"/>
          </w:divBdr>
        </w:div>
      </w:divsChild>
    </w:div>
    <w:div w:id="890116463">
      <w:bodyDiv w:val="1"/>
      <w:marLeft w:val="0"/>
      <w:marRight w:val="0"/>
      <w:marTop w:val="0"/>
      <w:marBottom w:val="0"/>
      <w:divBdr>
        <w:top w:val="none" w:sz="0" w:space="0" w:color="auto"/>
        <w:left w:val="none" w:sz="0" w:space="0" w:color="auto"/>
        <w:bottom w:val="none" w:sz="0" w:space="0" w:color="auto"/>
        <w:right w:val="none" w:sz="0" w:space="0" w:color="auto"/>
      </w:divBdr>
      <w:divsChild>
        <w:div w:id="608856076">
          <w:marLeft w:val="547"/>
          <w:marRight w:val="0"/>
          <w:marTop w:val="115"/>
          <w:marBottom w:val="0"/>
          <w:divBdr>
            <w:top w:val="none" w:sz="0" w:space="0" w:color="auto"/>
            <w:left w:val="none" w:sz="0" w:space="0" w:color="auto"/>
            <w:bottom w:val="none" w:sz="0" w:space="0" w:color="auto"/>
            <w:right w:val="none" w:sz="0" w:space="0" w:color="auto"/>
          </w:divBdr>
        </w:div>
        <w:div w:id="1453859739">
          <w:marLeft w:val="547"/>
          <w:marRight w:val="0"/>
          <w:marTop w:val="115"/>
          <w:marBottom w:val="0"/>
          <w:divBdr>
            <w:top w:val="none" w:sz="0" w:space="0" w:color="auto"/>
            <w:left w:val="none" w:sz="0" w:space="0" w:color="auto"/>
            <w:bottom w:val="none" w:sz="0" w:space="0" w:color="auto"/>
            <w:right w:val="none" w:sz="0" w:space="0" w:color="auto"/>
          </w:divBdr>
        </w:div>
        <w:div w:id="473832774">
          <w:marLeft w:val="547"/>
          <w:marRight w:val="0"/>
          <w:marTop w:val="115"/>
          <w:marBottom w:val="0"/>
          <w:divBdr>
            <w:top w:val="none" w:sz="0" w:space="0" w:color="auto"/>
            <w:left w:val="none" w:sz="0" w:space="0" w:color="auto"/>
            <w:bottom w:val="none" w:sz="0" w:space="0" w:color="auto"/>
            <w:right w:val="none" w:sz="0" w:space="0" w:color="auto"/>
          </w:divBdr>
        </w:div>
        <w:div w:id="1764062723">
          <w:marLeft w:val="547"/>
          <w:marRight w:val="0"/>
          <w:marTop w:val="115"/>
          <w:marBottom w:val="0"/>
          <w:divBdr>
            <w:top w:val="none" w:sz="0" w:space="0" w:color="auto"/>
            <w:left w:val="none" w:sz="0" w:space="0" w:color="auto"/>
            <w:bottom w:val="none" w:sz="0" w:space="0" w:color="auto"/>
            <w:right w:val="none" w:sz="0" w:space="0" w:color="auto"/>
          </w:divBdr>
        </w:div>
        <w:div w:id="1099369401">
          <w:marLeft w:val="547"/>
          <w:marRight w:val="0"/>
          <w:marTop w:val="115"/>
          <w:marBottom w:val="0"/>
          <w:divBdr>
            <w:top w:val="none" w:sz="0" w:space="0" w:color="auto"/>
            <w:left w:val="none" w:sz="0" w:space="0" w:color="auto"/>
            <w:bottom w:val="none" w:sz="0" w:space="0" w:color="auto"/>
            <w:right w:val="none" w:sz="0" w:space="0" w:color="auto"/>
          </w:divBdr>
        </w:div>
      </w:divsChild>
    </w:div>
    <w:div w:id="1558778496">
      <w:bodyDiv w:val="1"/>
      <w:marLeft w:val="0"/>
      <w:marRight w:val="0"/>
      <w:marTop w:val="0"/>
      <w:marBottom w:val="0"/>
      <w:divBdr>
        <w:top w:val="none" w:sz="0" w:space="0" w:color="auto"/>
        <w:left w:val="none" w:sz="0" w:space="0" w:color="auto"/>
        <w:bottom w:val="none" w:sz="0" w:space="0" w:color="auto"/>
        <w:right w:val="none" w:sz="0" w:space="0" w:color="auto"/>
      </w:divBdr>
      <w:divsChild>
        <w:div w:id="530383441">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0ahUKEwi2j6vFiu7YAhXJQBQKHZmxADsQjRwIBw&amp;url=http://gwylan.co.uk/news/wales-trinity-saint/&amp;psig=AOvVaw3kPfXbCeb_Nknolv7v5o-b&amp;ust=151679676384313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26</Pages>
  <Words>6475</Words>
  <Characters>36911</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Spencer (1704386)</dc:creator>
  <cp:keywords/>
  <dc:description/>
  <cp:lastModifiedBy>William Spencer (1704386)</cp:lastModifiedBy>
  <cp:revision>8</cp:revision>
  <dcterms:created xsi:type="dcterms:W3CDTF">2018-01-23T12:10:00Z</dcterms:created>
  <dcterms:modified xsi:type="dcterms:W3CDTF">2018-01-23T14:18:00Z</dcterms:modified>
</cp:coreProperties>
</file>