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B9296" w14:textId="6BEA6675" w:rsidR="00B86F10" w:rsidRDefault="00B86F10" w:rsidP="00B86F10">
      <w:pPr>
        <w:autoSpaceDE w:val="0"/>
        <w:autoSpaceDN w:val="0"/>
        <w:adjustRightInd w:val="0"/>
        <w:spacing w:after="0" w:line="360" w:lineRule="auto"/>
        <w:jc w:val="both"/>
        <w:rPr>
          <w:rFonts w:ascii="Times New Roman" w:hAnsi="Times New Roman" w:cs="Times New Roman"/>
          <w:kern w:val="0"/>
          <w:lang w:val="en-GB"/>
        </w:rPr>
      </w:pPr>
    </w:p>
    <w:p w14:paraId="675A5DAC" w14:textId="77777777" w:rsidR="000B450E" w:rsidRDefault="000B450E">
      <w:pPr>
        <w:rPr>
          <w:rFonts w:ascii="Times New Roman" w:hAnsi="Times New Roman" w:cs="Times New Roman"/>
          <w:b/>
          <w:bCs/>
          <w:i/>
          <w:iCs/>
          <w:lang w:val="en-GB"/>
        </w:rPr>
      </w:pPr>
    </w:p>
    <w:p w14:paraId="7654A61A" w14:textId="77777777" w:rsidR="000B450E" w:rsidRDefault="000B450E">
      <w:pPr>
        <w:rPr>
          <w:rFonts w:ascii="Times New Roman" w:hAnsi="Times New Roman" w:cs="Times New Roman"/>
          <w:b/>
          <w:bCs/>
          <w:i/>
          <w:iCs/>
          <w:lang w:val="en-GB"/>
        </w:rPr>
      </w:pPr>
    </w:p>
    <w:p w14:paraId="323465AC" w14:textId="77777777" w:rsidR="000B450E" w:rsidRDefault="000B450E">
      <w:pPr>
        <w:rPr>
          <w:rFonts w:ascii="Times New Roman" w:hAnsi="Times New Roman" w:cs="Times New Roman"/>
          <w:b/>
          <w:bCs/>
          <w:i/>
          <w:iCs/>
          <w:lang w:val="en-GB"/>
        </w:rPr>
      </w:pPr>
    </w:p>
    <w:p w14:paraId="18566EC2" w14:textId="611BFAFD" w:rsidR="00817F24" w:rsidRPr="002A4186" w:rsidRDefault="002A4186">
      <w:pPr>
        <w:rPr>
          <w:rFonts w:ascii="Times New Roman" w:hAnsi="Times New Roman" w:cs="Times New Roman"/>
          <w:b/>
          <w:bCs/>
          <w:i/>
          <w:iCs/>
          <w:lang w:val="en-GB"/>
        </w:rPr>
      </w:pPr>
      <w:r w:rsidRPr="002A4186">
        <w:rPr>
          <w:rFonts w:ascii="Times New Roman" w:hAnsi="Times New Roman" w:cs="Times New Roman"/>
          <w:b/>
          <w:bCs/>
          <w:i/>
          <w:iCs/>
          <w:lang w:val="en-GB"/>
        </w:rPr>
        <w:t>Student name:</w:t>
      </w:r>
      <w:r w:rsidR="000B450E">
        <w:rPr>
          <w:rFonts w:ascii="Times New Roman" w:hAnsi="Times New Roman" w:cs="Times New Roman"/>
          <w:b/>
          <w:bCs/>
          <w:i/>
          <w:iCs/>
          <w:lang w:val="en-GB"/>
        </w:rPr>
        <w:t xml:space="preserve"> Asho Hassan</w:t>
      </w:r>
    </w:p>
    <w:p w14:paraId="46E3C279" w14:textId="52BBFF9B" w:rsidR="002A4186" w:rsidRDefault="002A4186">
      <w:pPr>
        <w:rPr>
          <w:rFonts w:ascii="Times New Roman" w:hAnsi="Times New Roman" w:cs="Times New Roman"/>
          <w:b/>
          <w:bCs/>
          <w:i/>
          <w:iCs/>
          <w:lang w:val="en-GB"/>
        </w:rPr>
      </w:pPr>
      <w:r w:rsidRPr="002A4186">
        <w:rPr>
          <w:rFonts w:ascii="Times New Roman" w:hAnsi="Times New Roman" w:cs="Times New Roman"/>
          <w:b/>
          <w:bCs/>
          <w:i/>
          <w:iCs/>
          <w:lang w:val="en-GB"/>
        </w:rPr>
        <w:t>Student ID:</w:t>
      </w:r>
      <w:r w:rsidR="000B450E">
        <w:rPr>
          <w:rFonts w:ascii="Times New Roman" w:hAnsi="Times New Roman" w:cs="Times New Roman"/>
          <w:b/>
          <w:bCs/>
          <w:i/>
          <w:iCs/>
          <w:lang w:val="en-GB"/>
        </w:rPr>
        <w:t xml:space="preserve"> 2333642</w:t>
      </w:r>
    </w:p>
    <w:p w14:paraId="27455DF5" w14:textId="5A5BCA56" w:rsidR="000B450E" w:rsidRDefault="000B450E">
      <w:pPr>
        <w:rPr>
          <w:rFonts w:ascii="Times New Roman" w:hAnsi="Times New Roman" w:cs="Times New Roman"/>
          <w:b/>
          <w:bCs/>
          <w:i/>
          <w:iCs/>
          <w:lang w:val="en-GB"/>
        </w:rPr>
      </w:pPr>
      <w:r>
        <w:rPr>
          <w:rFonts w:ascii="Times New Roman" w:hAnsi="Times New Roman" w:cs="Times New Roman"/>
          <w:b/>
          <w:bCs/>
          <w:i/>
          <w:iCs/>
          <w:lang w:val="en-GB"/>
        </w:rPr>
        <w:t>Lecturer: Robert</w:t>
      </w:r>
    </w:p>
    <w:p w14:paraId="360967FE" w14:textId="703339F6" w:rsidR="000B450E" w:rsidRDefault="000B450E">
      <w:pPr>
        <w:rPr>
          <w:rFonts w:ascii="Times New Roman" w:hAnsi="Times New Roman" w:cs="Times New Roman"/>
          <w:b/>
          <w:bCs/>
          <w:i/>
          <w:iCs/>
          <w:lang w:val="en-GB"/>
        </w:rPr>
      </w:pPr>
      <w:r>
        <w:rPr>
          <w:rFonts w:ascii="Times New Roman" w:hAnsi="Times New Roman" w:cs="Times New Roman"/>
          <w:b/>
          <w:bCs/>
          <w:i/>
          <w:iCs/>
          <w:lang w:val="en-GB"/>
        </w:rPr>
        <w:t>Programme: BSc Health And Social Care</w:t>
      </w:r>
    </w:p>
    <w:p w14:paraId="43E11DE3" w14:textId="7C70CAB4" w:rsidR="000B450E" w:rsidRDefault="000B450E">
      <w:pPr>
        <w:rPr>
          <w:rFonts w:ascii="Times New Roman" w:hAnsi="Times New Roman" w:cs="Times New Roman"/>
          <w:b/>
          <w:bCs/>
          <w:i/>
          <w:iCs/>
          <w:lang w:val="en-GB"/>
        </w:rPr>
      </w:pPr>
      <w:r>
        <w:rPr>
          <w:rFonts w:ascii="Times New Roman" w:hAnsi="Times New Roman" w:cs="Times New Roman"/>
          <w:b/>
          <w:bCs/>
          <w:i/>
          <w:iCs/>
          <w:lang w:val="en-GB"/>
        </w:rPr>
        <w:t xml:space="preserve">Module: Protecting And Supporting Families in Health </w:t>
      </w:r>
      <w:proofErr w:type="gramStart"/>
      <w:r>
        <w:rPr>
          <w:rFonts w:ascii="Times New Roman" w:hAnsi="Times New Roman" w:cs="Times New Roman"/>
          <w:b/>
          <w:bCs/>
          <w:i/>
          <w:iCs/>
          <w:lang w:val="en-GB"/>
        </w:rPr>
        <w:t>And</w:t>
      </w:r>
      <w:proofErr w:type="gramEnd"/>
      <w:r>
        <w:rPr>
          <w:rFonts w:ascii="Times New Roman" w:hAnsi="Times New Roman" w:cs="Times New Roman"/>
          <w:b/>
          <w:bCs/>
          <w:i/>
          <w:iCs/>
          <w:lang w:val="en-GB"/>
        </w:rPr>
        <w:t xml:space="preserve"> Social care</w:t>
      </w:r>
    </w:p>
    <w:p w14:paraId="10CBD20E" w14:textId="75A75833" w:rsidR="000B450E" w:rsidRDefault="000B450E">
      <w:pPr>
        <w:rPr>
          <w:rFonts w:ascii="Times New Roman" w:hAnsi="Times New Roman" w:cs="Times New Roman"/>
          <w:b/>
          <w:bCs/>
          <w:i/>
          <w:iCs/>
          <w:lang w:val="en-GB"/>
        </w:rPr>
      </w:pPr>
      <w:r>
        <w:rPr>
          <w:rFonts w:ascii="Times New Roman" w:hAnsi="Times New Roman" w:cs="Times New Roman"/>
          <w:b/>
          <w:bCs/>
          <w:i/>
          <w:iCs/>
          <w:lang w:val="en-GB"/>
        </w:rPr>
        <w:t>Module code: BMHP5021</w:t>
      </w:r>
    </w:p>
    <w:p w14:paraId="2AA86610" w14:textId="7D82A73A" w:rsidR="002A4186" w:rsidRPr="002A4186" w:rsidRDefault="000B450E">
      <w:pPr>
        <w:rPr>
          <w:rFonts w:ascii="Times New Roman" w:hAnsi="Times New Roman" w:cs="Times New Roman"/>
          <w:b/>
          <w:bCs/>
          <w:i/>
          <w:iCs/>
          <w:lang w:val="en-GB"/>
        </w:rPr>
      </w:pPr>
      <w:r>
        <w:rPr>
          <w:rFonts w:ascii="Times New Roman" w:hAnsi="Times New Roman" w:cs="Times New Roman"/>
          <w:b/>
          <w:bCs/>
          <w:i/>
          <w:iCs/>
          <w:lang w:val="en-GB"/>
        </w:rPr>
        <w:t>Assignment Tittle: Component 2: Written Report</w:t>
      </w:r>
      <w:r w:rsidR="002A4186">
        <w:rPr>
          <w:rFonts w:ascii="Times New Roman" w:hAnsi="Times New Roman" w:cs="Times New Roman"/>
          <w:b/>
          <w:bCs/>
          <w:i/>
          <w:iCs/>
          <w:lang w:val="en-GB"/>
        </w:rPr>
        <w:br w:type="page"/>
      </w:r>
    </w:p>
    <w:sdt>
      <w:sdtPr>
        <w:rPr>
          <w:rFonts w:ascii="Times New Roman" w:eastAsiaTheme="minorHAnsi" w:hAnsi="Times New Roman" w:cs="Times New Roman"/>
          <w:b w:val="0"/>
          <w:bCs w:val="0"/>
          <w:color w:val="auto"/>
          <w:kern w:val="2"/>
          <w:sz w:val="24"/>
          <w:szCs w:val="24"/>
          <w:lang w:val="en-IN"/>
          <w14:ligatures w14:val="standardContextual"/>
        </w:rPr>
        <w:id w:val="354150074"/>
        <w:docPartObj>
          <w:docPartGallery w:val="Table of Contents"/>
          <w:docPartUnique/>
        </w:docPartObj>
      </w:sdtPr>
      <w:sdtEndPr>
        <w:rPr>
          <w:rFonts w:asciiTheme="minorHAnsi" w:hAnsiTheme="minorHAnsi" w:cstheme="minorBidi"/>
          <w:noProof/>
        </w:rPr>
      </w:sdtEndPr>
      <w:sdtContent>
        <w:p w14:paraId="19603FF1" w14:textId="77777777" w:rsidR="00242BC1" w:rsidRPr="00242BC1" w:rsidRDefault="00242BC1">
          <w:pPr>
            <w:pStyle w:val="TOCHeading"/>
            <w:rPr>
              <w:rFonts w:ascii="Times New Roman" w:hAnsi="Times New Roman" w:cs="Times New Roman"/>
              <w:sz w:val="24"/>
              <w:szCs w:val="24"/>
            </w:rPr>
          </w:pPr>
          <w:r w:rsidRPr="00242BC1">
            <w:rPr>
              <w:rFonts w:ascii="Times New Roman" w:hAnsi="Times New Roman" w:cs="Times New Roman"/>
              <w:sz w:val="24"/>
              <w:szCs w:val="24"/>
            </w:rPr>
            <w:t>Table of Contents</w:t>
          </w:r>
        </w:p>
        <w:p w14:paraId="1C81C902" w14:textId="47636738" w:rsidR="00242BC1" w:rsidRPr="00242BC1" w:rsidRDefault="00242BC1">
          <w:pPr>
            <w:pStyle w:val="TOC1"/>
            <w:tabs>
              <w:tab w:val="right" w:leader="dot" w:pos="9350"/>
            </w:tabs>
            <w:rPr>
              <w:rFonts w:ascii="Times New Roman" w:hAnsi="Times New Roman" w:cs="Times New Roman"/>
              <w:b w:val="0"/>
              <w:bCs w:val="0"/>
              <w:noProof/>
              <w:sz w:val="24"/>
              <w:szCs w:val="24"/>
            </w:rPr>
          </w:pPr>
          <w:r w:rsidRPr="00242BC1">
            <w:rPr>
              <w:rFonts w:ascii="Times New Roman" w:hAnsi="Times New Roman" w:cs="Times New Roman"/>
              <w:b w:val="0"/>
              <w:bCs w:val="0"/>
              <w:sz w:val="24"/>
              <w:szCs w:val="24"/>
            </w:rPr>
            <w:fldChar w:fldCharType="begin"/>
          </w:r>
          <w:r w:rsidRPr="00242BC1">
            <w:rPr>
              <w:rFonts w:ascii="Times New Roman" w:hAnsi="Times New Roman" w:cs="Times New Roman"/>
              <w:b w:val="0"/>
              <w:bCs w:val="0"/>
              <w:sz w:val="24"/>
              <w:szCs w:val="24"/>
            </w:rPr>
            <w:instrText xml:space="preserve"> TOC \o "1-3" \h \z \u </w:instrText>
          </w:r>
          <w:r w:rsidRPr="00242BC1">
            <w:rPr>
              <w:rFonts w:ascii="Times New Roman" w:hAnsi="Times New Roman" w:cs="Times New Roman"/>
              <w:b w:val="0"/>
              <w:bCs w:val="0"/>
              <w:sz w:val="24"/>
              <w:szCs w:val="24"/>
            </w:rPr>
            <w:fldChar w:fldCharType="separate"/>
          </w:r>
          <w:hyperlink w:anchor="_Toc214272644" w:history="1">
            <w:r w:rsidRPr="00242BC1">
              <w:rPr>
                <w:rStyle w:val="Hyperlink"/>
                <w:rFonts w:ascii="Times New Roman" w:hAnsi="Times New Roman" w:cs="Times New Roman"/>
                <w:b w:val="0"/>
                <w:bCs w:val="0"/>
                <w:noProof/>
                <w:sz w:val="24"/>
                <w:szCs w:val="24"/>
                <w:lang w:val="en-GB"/>
              </w:rPr>
              <w:t>Introduction</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_Toc214272644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3</w:t>
            </w:r>
            <w:r w:rsidRPr="00242BC1">
              <w:rPr>
                <w:rFonts w:ascii="Times New Roman" w:hAnsi="Times New Roman" w:cs="Times New Roman"/>
                <w:b w:val="0"/>
                <w:bCs w:val="0"/>
                <w:noProof/>
                <w:webHidden/>
                <w:sz w:val="24"/>
                <w:szCs w:val="24"/>
              </w:rPr>
              <w:fldChar w:fldCharType="end"/>
            </w:r>
          </w:hyperlink>
        </w:p>
        <w:p w14:paraId="3A091E01" w14:textId="5CBC3E46" w:rsidR="00242BC1" w:rsidRPr="00242BC1" w:rsidRDefault="00242BC1">
          <w:pPr>
            <w:pStyle w:val="TOC1"/>
            <w:tabs>
              <w:tab w:val="right" w:leader="dot" w:pos="9350"/>
            </w:tabs>
            <w:rPr>
              <w:rFonts w:ascii="Times New Roman" w:hAnsi="Times New Roman" w:cs="Times New Roman"/>
              <w:b w:val="0"/>
              <w:bCs w:val="0"/>
              <w:noProof/>
              <w:sz w:val="24"/>
              <w:szCs w:val="24"/>
            </w:rPr>
          </w:pPr>
          <w:hyperlink w:anchor="_Toc214272645" w:history="1">
            <w:r w:rsidRPr="00242BC1">
              <w:rPr>
                <w:rStyle w:val="Hyperlink"/>
                <w:rFonts w:ascii="Times New Roman" w:hAnsi="Times New Roman" w:cs="Times New Roman"/>
                <w:b w:val="0"/>
                <w:bCs w:val="0"/>
                <w:noProof/>
                <w:sz w:val="24"/>
                <w:szCs w:val="24"/>
                <w:lang w:val="en-GB"/>
              </w:rPr>
              <w:t>Description of the Early Help System</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_Toc214272645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4</w:t>
            </w:r>
            <w:r w:rsidRPr="00242BC1">
              <w:rPr>
                <w:rFonts w:ascii="Times New Roman" w:hAnsi="Times New Roman" w:cs="Times New Roman"/>
                <w:b w:val="0"/>
                <w:bCs w:val="0"/>
                <w:noProof/>
                <w:webHidden/>
                <w:sz w:val="24"/>
                <w:szCs w:val="24"/>
              </w:rPr>
              <w:fldChar w:fldCharType="end"/>
            </w:r>
          </w:hyperlink>
        </w:p>
        <w:p w14:paraId="0AD0E2C2" w14:textId="21CFC092" w:rsidR="00242BC1" w:rsidRPr="00242BC1" w:rsidRDefault="00242BC1">
          <w:pPr>
            <w:pStyle w:val="TOC1"/>
            <w:tabs>
              <w:tab w:val="right" w:leader="dot" w:pos="9350"/>
            </w:tabs>
            <w:rPr>
              <w:rFonts w:ascii="Times New Roman" w:hAnsi="Times New Roman" w:cs="Times New Roman"/>
              <w:b w:val="0"/>
              <w:bCs w:val="0"/>
              <w:noProof/>
              <w:sz w:val="24"/>
              <w:szCs w:val="24"/>
            </w:rPr>
          </w:pPr>
          <w:hyperlink w:anchor="_Toc214272646" w:history="1">
            <w:r w:rsidRPr="00242BC1">
              <w:rPr>
                <w:rStyle w:val="Hyperlink"/>
                <w:rFonts w:ascii="Times New Roman" w:hAnsi="Times New Roman" w:cs="Times New Roman"/>
                <w:b w:val="0"/>
                <w:bCs w:val="0"/>
                <w:noProof/>
                <w:sz w:val="24"/>
                <w:szCs w:val="24"/>
                <w:lang w:val="en-GB"/>
              </w:rPr>
              <w:t>Multi-Agency Working</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_Toc214272646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5</w:t>
            </w:r>
            <w:r w:rsidRPr="00242BC1">
              <w:rPr>
                <w:rFonts w:ascii="Times New Roman" w:hAnsi="Times New Roman" w:cs="Times New Roman"/>
                <w:b w:val="0"/>
                <w:bCs w:val="0"/>
                <w:noProof/>
                <w:webHidden/>
                <w:sz w:val="24"/>
                <w:szCs w:val="24"/>
              </w:rPr>
              <w:fldChar w:fldCharType="end"/>
            </w:r>
          </w:hyperlink>
        </w:p>
        <w:p w14:paraId="0A97F084" w14:textId="70CB966F" w:rsidR="00242BC1" w:rsidRPr="00242BC1" w:rsidRDefault="00242BC1">
          <w:pPr>
            <w:pStyle w:val="TOC1"/>
            <w:tabs>
              <w:tab w:val="right" w:leader="dot" w:pos="9350"/>
            </w:tabs>
            <w:rPr>
              <w:rFonts w:ascii="Times New Roman" w:hAnsi="Times New Roman" w:cs="Times New Roman"/>
              <w:b w:val="0"/>
              <w:bCs w:val="0"/>
              <w:noProof/>
              <w:sz w:val="24"/>
              <w:szCs w:val="24"/>
            </w:rPr>
          </w:pPr>
          <w:hyperlink w:anchor="_Toc214272647" w:history="1">
            <w:r w:rsidRPr="00242BC1">
              <w:rPr>
                <w:rStyle w:val="Hyperlink"/>
                <w:rFonts w:ascii="Times New Roman" w:hAnsi="Times New Roman" w:cs="Times New Roman"/>
                <w:b w:val="0"/>
                <w:bCs w:val="0"/>
                <w:noProof/>
                <w:sz w:val="24"/>
                <w:szCs w:val="24"/>
                <w:lang w:val="en-GB"/>
              </w:rPr>
              <w:t>Assessment of Every Local Authority Website</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_Toc214272647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6</w:t>
            </w:r>
            <w:r w:rsidRPr="00242BC1">
              <w:rPr>
                <w:rFonts w:ascii="Times New Roman" w:hAnsi="Times New Roman" w:cs="Times New Roman"/>
                <w:b w:val="0"/>
                <w:bCs w:val="0"/>
                <w:noProof/>
                <w:webHidden/>
                <w:sz w:val="24"/>
                <w:szCs w:val="24"/>
              </w:rPr>
              <w:fldChar w:fldCharType="end"/>
            </w:r>
          </w:hyperlink>
        </w:p>
        <w:p w14:paraId="01F2A8BC" w14:textId="1B8C079F" w:rsidR="00242BC1" w:rsidRPr="00242BC1" w:rsidRDefault="00242BC1">
          <w:pPr>
            <w:pStyle w:val="TOC2"/>
            <w:tabs>
              <w:tab w:val="right" w:leader="dot" w:pos="9350"/>
            </w:tabs>
            <w:rPr>
              <w:rFonts w:ascii="Times New Roman" w:hAnsi="Times New Roman" w:cs="Times New Roman"/>
              <w:noProof/>
              <w:sz w:val="24"/>
              <w:szCs w:val="24"/>
            </w:rPr>
          </w:pPr>
          <w:hyperlink w:anchor="_Toc214272648" w:history="1">
            <w:r w:rsidRPr="00242BC1">
              <w:rPr>
                <w:rStyle w:val="Hyperlink"/>
                <w:rFonts w:ascii="Times New Roman" w:hAnsi="Times New Roman" w:cs="Times New Roman"/>
                <w:noProof/>
                <w:sz w:val="24"/>
                <w:szCs w:val="24"/>
                <w:lang w:val="en-GB"/>
              </w:rPr>
              <w:t>The Leicestershire County Council</w:t>
            </w:r>
            <w:r w:rsidRPr="00242BC1">
              <w:rPr>
                <w:rFonts w:ascii="Times New Roman" w:hAnsi="Times New Roman" w:cs="Times New Roman"/>
                <w:noProof/>
                <w:webHidden/>
                <w:sz w:val="24"/>
                <w:szCs w:val="24"/>
              </w:rPr>
              <w:tab/>
            </w:r>
            <w:r w:rsidRPr="00242BC1">
              <w:rPr>
                <w:rFonts w:ascii="Times New Roman" w:hAnsi="Times New Roman" w:cs="Times New Roman"/>
                <w:noProof/>
                <w:webHidden/>
                <w:sz w:val="24"/>
                <w:szCs w:val="24"/>
              </w:rPr>
              <w:fldChar w:fldCharType="begin"/>
            </w:r>
            <w:r w:rsidRPr="00242BC1">
              <w:rPr>
                <w:rFonts w:ascii="Times New Roman" w:hAnsi="Times New Roman" w:cs="Times New Roman"/>
                <w:noProof/>
                <w:webHidden/>
                <w:sz w:val="24"/>
                <w:szCs w:val="24"/>
              </w:rPr>
              <w:instrText xml:space="preserve"> PAGEREF _Toc214272648 \h </w:instrText>
            </w:r>
            <w:r w:rsidRPr="00242BC1">
              <w:rPr>
                <w:rFonts w:ascii="Times New Roman" w:hAnsi="Times New Roman" w:cs="Times New Roman"/>
                <w:noProof/>
                <w:webHidden/>
                <w:sz w:val="24"/>
                <w:szCs w:val="24"/>
              </w:rPr>
            </w:r>
            <w:r w:rsidRPr="00242BC1">
              <w:rPr>
                <w:rFonts w:ascii="Times New Roman" w:hAnsi="Times New Roman" w:cs="Times New Roman"/>
                <w:noProof/>
                <w:webHidden/>
                <w:sz w:val="24"/>
                <w:szCs w:val="24"/>
              </w:rPr>
              <w:fldChar w:fldCharType="separate"/>
            </w:r>
            <w:r w:rsidR="00A7380D">
              <w:rPr>
                <w:rFonts w:ascii="Times New Roman" w:hAnsi="Times New Roman" w:cs="Times New Roman"/>
                <w:noProof/>
                <w:webHidden/>
                <w:sz w:val="24"/>
                <w:szCs w:val="24"/>
              </w:rPr>
              <w:t>6</w:t>
            </w:r>
            <w:r w:rsidRPr="00242BC1">
              <w:rPr>
                <w:rFonts w:ascii="Times New Roman" w:hAnsi="Times New Roman" w:cs="Times New Roman"/>
                <w:noProof/>
                <w:webHidden/>
                <w:sz w:val="24"/>
                <w:szCs w:val="24"/>
              </w:rPr>
              <w:fldChar w:fldCharType="end"/>
            </w:r>
          </w:hyperlink>
        </w:p>
        <w:p w14:paraId="553FF14A" w14:textId="31608218" w:rsidR="00242BC1" w:rsidRPr="00242BC1" w:rsidRDefault="00242BC1">
          <w:pPr>
            <w:pStyle w:val="TOC2"/>
            <w:tabs>
              <w:tab w:val="right" w:leader="dot" w:pos="9350"/>
            </w:tabs>
            <w:rPr>
              <w:rFonts w:ascii="Times New Roman" w:hAnsi="Times New Roman" w:cs="Times New Roman"/>
              <w:noProof/>
              <w:sz w:val="24"/>
              <w:szCs w:val="24"/>
            </w:rPr>
          </w:pPr>
          <w:hyperlink w:anchor="_Toc214272649" w:history="1">
            <w:r w:rsidRPr="00242BC1">
              <w:rPr>
                <w:rStyle w:val="Hyperlink"/>
                <w:rFonts w:ascii="Times New Roman" w:hAnsi="Times New Roman" w:cs="Times New Roman"/>
                <w:noProof/>
                <w:sz w:val="24"/>
                <w:szCs w:val="24"/>
                <w:lang w:val="en-GB"/>
              </w:rPr>
              <w:t>Norfolk County Council</w:t>
            </w:r>
            <w:r w:rsidRPr="00242BC1">
              <w:rPr>
                <w:rFonts w:ascii="Times New Roman" w:hAnsi="Times New Roman" w:cs="Times New Roman"/>
                <w:noProof/>
                <w:webHidden/>
                <w:sz w:val="24"/>
                <w:szCs w:val="24"/>
              </w:rPr>
              <w:tab/>
            </w:r>
            <w:r w:rsidRPr="00242BC1">
              <w:rPr>
                <w:rFonts w:ascii="Times New Roman" w:hAnsi="Times New Roman" w:cs="Times New Roman"/>
                <w:noProof/>
                <w:webHidden/>
                <w:sz w:val="24"/>
                <w:szCs w:val="24"/>
              </w:rPr>
              <w:fldChar w:fldCharType="begin"/>
            </w:r>
            <w:r w:rsidRPr="00242BC1">
              <w:rPr>
                <w:rFonts w:ascii="Times New Roman" w:hAnsi="Times New Roman" w:cs="Times New Roman"/>
                <w:noProof/>
                <w:webHidden/>
                <w:sz w:val="24"/>
                <w:szCs w:val="24"/>
              </w:rPr>
              <w:instrText xml:space="preserve"> PAGEREF _Toc214272649 \h </w:instrText>
            </w:r>
            <w:r w:rsidRPr="00242BC1">
              <w:rPr>
                <w:rFonts w:ascii="Times New Roman" w:hAnsi="Times New Roman" w:cs="Times New Roman"/>
                <w:noProof/>
                <w:webHidden/>
                <w:sz w:val="24"/>
                <w:szCs w:val="24"/>
              </w:rPr>
            </w:r>
            <w:r w:rsidRPr="00242BC1">
              <w:rPr>
                <w:rFonts w:ascii="Times New Roman" w:hAnsi="Times New Roman" w:cs="Times New Roman"/>
                <w:noProof/>
                <w:webHidden/>
                <w:sz w:val="24"/>
                <w:szCs w:val="24"/>
              </w:rPr>
              <w:fldChar w:fldCharType="separate"/>
            </w:r>
            <w:r w:rsidR="00A7380D">
              <w:rPr>
                <w:rFonts w:ascii="Times New Roman" w:hAnsi="Times New Roman" w:cs="Times New Roman"/>
                <w:noProof/>
                <w:webHidden/>
                <w:sz w:val="24"/>
                <w:szCs w:val="24"/>
              </w:rPr>
              <w:t>6</w:t>
            </w:r>
            <w:r w:rsidRPr="00242BC1">
              <w:rPr>
                <w:rFonts w:ascii="Times New Roman" w:hAnsi="Times New Roman" w:cs="Times New Roman"/>
                <w:noProof/>
                <w:webHidden/>
                <w:sz w:val="24"/>
                <w:szCs w:val="24"/>
              </w:rPr>
              <w:fldChar w:fldCharType="end"/>
            </w:r>
          </w:hyperlink>
        </w:p>
        <w:p w14:paraId="1118782F" w14:textId="53A164F4" w:rsidR="00242BC1" w:rsidRPr="00242BC1" w:rsidRDefault="00242BC1">
          <w:pPr>
            <w:pStyle w:val="TOC2"/>
            <w:tabs>
              <w:tab w:val="right" w:leader="dot" w:pos="9350"/>
            </w:tabs>
            <w:rPr>
              <w:rFonts w:ascii="Times New Roman" w:hAnsi="Times New Roman" w:cs="Times New Roman"/>
              <w:noProof/>
              <w:sz w:val="24"/>
              <w:szCs w:val="24"/>
            </w:rPr>
          </w:pPr>
          <w:hyperlink w:anchor="_Toc214272650" w:history="1">
            <w:r w:rsidRPr="00242BC1">
              <w:rPr>
                <w:rStyle w:val="Hyperlink"/>
                <w:rFonts w:ascii="Times New Roman" w:hAnsi="Times New Roman" w:cs="Times New Roman"/>
                <w:noProof/>
                <w:sz w:val="24"/>
                <w:szCs w:val="24"/>
                <w:lang w:val="en-GB"/>
              </w:rPr>
              <w:t>Staffordshire County Council</w:t>
            </w:r>
            <w:r w:rsidRPr="00242BC1">
              <w:rPr>
                <w:rFonts w:ascii="Times New Roman" w:hAnsi="Times New Roman" w:cs="Times New Roman"/>
                <w:noProof/>
                <w:webHidden/>
                <w:sz w:val="24"/>
                <w:szCs w:val="24"/>
              </w:rPr>
              <w:tab/>
            </w:r>
            <w:r w:rsidRPr="00242BC1">
              <w:rPr>
                <w:rFonts w:ascii="Times New Roman" w:hAnsi="Times New Roman" w:cs="Times New Roman"/>
                <w:noProof/>
                <w:webHidden/>
                <w:sz w:val="24"/>
                <w:szCs w:val="24"/>
              </w:rPr>
              <w:fldChar w:fldCharType="begin"/>
            </w:r>
            <w:r w:rsidRPr="00242BC1">
              <w:rPr>
                <w:rFonts w:ascii="Times New Roman" w:hAnsi="Times New Roman" w:cs="Times New Roman"/>
                <w:noProof/>
                <w:webHidden/>
                <w:sz w:val="24"/>
                <w:szCs w:val="24"/>
              </w:rPr>
              <w:instrText xml:space="preserve"> PAGEREF _Toc214272650 \h </w:instrText>
            </w:r>
            <w:r w:rsidRPr="00242BC1">
              <w:rPr>
                <w:rFonts w:ascii="Times New Roman" w:hAnsi="Times New Roman" w:cs="Times New Roman"/>
                <w:noProof/>
                <w:webHidden/>
                <w:sz w:val="24"/>
                <w:szCs w:val="24"/>
              </w:rPr>
            </w:r>
            <w:r w:rsidRPr="00242BC1">
              <w:rPr>
                <w:rFonts w:ascii="Times New Roman" w:hAnsi="Times New Roman" w:cs="Times New Roman"/>
                <w:noProof/>
                <w:webHidden/>
                <w:sz w:val="24"/>
                <w:szCs w:val="24"/>
              </w:rPr>
              <w:fldChar w:fldCharType="separate"/>
            </w:r>
            <w:r w:rsidR="00A7380D">
              <w:rPr>
                <w:rFonts w:ascii="Times New Roman" w:hAnsi="Times New Roman" w:cs="Times New Roman"/>
                <w:noProof/>
                <w:webHidden/>
                <w:sz w:val="24"/>
                <w:szCs w:val="24"/>
              </w:rPr>
              <w:t>7</w:t>
            </w:r>
            <w:r w:rsidRPr="00242BC1">
              <w:rPr>
                <w:rFonts w:ascii="Times New Roman" w:hAnsi="Times New Roman" w:cs="Times New Roman"/>
                <w:noProof/>
                <w:webHidden/>
                <w:sz w:val="24"/>
                <w:szCs w:val="24"/>
              </w:rPr>
              <w:fldChar w:fldCharType="end"/>
            </w:r>
          </w:hyperlink>
        </w:p>
        <w:p w14:paraId="72C75473" w14:textId="2D441AA4" w:rsidR="00242BC1" w:rsidRPr="00242BC1" w:rsidRDefault="00242BC1">
          <w:pPr>
            <w:pStyle w:val="TOC1"/>
            <w:tabs>
              <w:tab w:val="right" w:leader="dot" w:pos="9350"/>
            </w:tabs>
            <w:rPr>
              <w:rFonts w:ascii="Times New Roman" w:hAnsi="Times New Roman" w:cs="Times New Roman"/>
              <w:b w:val="0"/>
              <w:bCs w:val="0"/>
              <w:noProof/>
              <w:sz w:val="24"/>
              <w:szCs w:val="24"/>
            </w:rPr>
          </w:pPr>
          <w:hyperlink w:anchor="_Toc214272651" w:history="1">
            <w:r w:rsidRPr="00242BC1">
              <w:rPr>
                <w:rStyle w:val="Hyperlink"/>
                <w:rFonts w:ascii="Times New Roman" w:hAnsi="Times New Roman" w:cs="Times New Roman"/>
                <w:b w:val="0"/>
                <w:bCs w:val="0"/>
                <w:noProof/>
                <w:sz w:val="24"/>
                <w:szCs w:val="24"/>
                <w:lang w:val="en-GB"/>
              </w:rPr>
              <w:t>Comparative Analysis</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_Toc214272651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7</w:t>
            </w:r>
            <w:r w:rsidRPr="00242BC1">
              <w:rPr>
                <w:rFonts w:ascii="Times New Roman" w:hAnsi="Times New Roman" w:cs="Times New Roman"/>
                <w:b w:val="0"/>
                <w:bCs w:val="0"/>
                <w:noProof/>
                <w:webHidden/>
                <w:sz w:val="24"/>
                <w:szCs w:val="24"/>
              </w:rPr>
              <w:fldChar w:fldCharType="end"/>
            </w:r>
          </w:hyperlink>
        </w:p>
        <w:p w14:paraId="63FFB484" w14:textId="3E4F1ECF" w:rsidR="00242BC1" w:rsidRPr="00242BC1" w:rsidRDefault="00242BC1">
          <w:pPr>
            <w:pStyle w:val="TOC1"/>
            <w:tabs>
              <w:tab w:val="right" w:leader="dot" w:pos="9350"/>
            </w:tabs>
            <w:rPr>
              <w:rFonts w:ascii="Times New Roman" w:hAnsi="Times New Roman" w:cs="Times New Roman"/>
              <w:b w:val="0"/>
              <w:bCs w:val="0"/>
              <w:noProof/>
              <w:sz w:val="24"/>
              <w:szCs w:val="24"/>
            </w:rPr>
          </w:pPr>
          <w:hyperlink w:anchor="_Toc214272652" w:history="1">
            <w:r w:rsidRPr="00242BC1">
              <w:rPr>
                <w:rStyle w:val="Hyperlink"/>
                <w:rFonts w:ascii="Times New Roman" w:hAnsi="Times New Roman" w:cs="Times New Roman"/>
                <w:b w:val="0"/>
                <w:bCs w:val="0"/>
                <w:noProof/>
                <w:sz w:val="24"/>
                <w:szCs w:val="24"/>
                <w:lang w:val="en-GB"/>
              </w:rPr>
              <w:t>Conclusion</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_Toc214272652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9</w:t>
            </w:r>
            <w:r w:rsidRPr="00242BC1">
              <w:rPr>
                <w:rFonts w:ascii="Times New Roman" w:hAnsi="Times New Roman" w:cs="Times New Roman"/>
                <w:b w:val="0"/>
                <w:bCs w:val="0"/>
                <w:noProof/>
                <w:webHidden/>
                <w:sz w:val="24"/>
                <w:szCs w:val="24"/>
              </w:rPr>
              <w:fldChar w:fldCharType="end"/>
            </w:r>
          </w:hyperlink>
        </w:p>
        <w:p w14:paraId="63BD05CA" w14:textId="4FFA5B19" w:rsidR="00242BC1" w:rsidRPr="00242BC1" w:rsidRDefault="00242BC1">
          <w:pPr>
            <w:pStyle w:val="TOC1"/>
            <w:tabs>
              <w:tab w:val="right" w:leader="dot" w:pos="9350"/>
            </w:tabs>
            <w:rPr>
              <w:rFonts w:ascii="Times New Roman" w:hAnsi="Times New Roman" w:cs="Times New Roman"/>
              <w:b w:val="0"/>
              <w:bCs w:val="0"/>
              <w:noProof/>
              <w:sz w:val="24"/>
              <w:szCs w:val="24"/>
            </w:rPr>
          </w:pPr>
          <w:hyperlink w:anchor="_Toc214272653" w:history="1">
            <w:r w:rsidRPr="00242BC1">
              <w:rPr>
                <w:rStyle w:val="Hyperlink"/>
                <w:rFonts w:ascii="Times New Roman" w:hAnsi="Times New Roman" w:cs="Times New Roman"/>
                <w:b w:val="0"/>
                <w:bCs w:val="0"/>
                <w:noProof/>
                <w:sz w:val="24"/>
                <w:szCs w:val="24"/>
                <w:lang w:val="en-GB"/>
              </w:rPr>
              <w:t>Recommendations</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_Toc214272653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9</w:t>
            </w:r>
            <w:r w:rsidRPr="00242BC1">
              <w:rPr>
                <w:rFonts w:ascii="Times New Roman" w:hAnsi="Times New Roman" w:cs="Times New Roman"/>
                <w:b w:val="0"/>
                <w:bCs w:val="0"/>
                <w:noProof/>
                <w:webHidden/>
                <w:sz w:val="24"/>
                <w:szCs w:val="24"/>
              </w:rPr>
              <w:fldChar w:fldCharType="end"/>
            </w:r>
          </w:hyperlink>
        </w:p>
        <w:p w14:paraId="65940E6A" w14:textId="5D2BBAD7" w:rsidR="00242BC1" w:rsidRPr="00242BC1" w:rsidRDefault="00242BC1">
          <w:pPr>
            <w:pStyle w:val="TOC1"/>
            <w:tabs>
              <w:tab w:val="right" w:leader="dot" w:pos="9350"/>
            </w:tabs>
            <w:rPr>
              <w:rFonts w:ascii="Times New Roman" w:hAnsi="Times New Roman" w:cs="Times New Roman"/>
              <w:b w:val="0"/>
              <w:bCs w:val="0"/>
              <w:noProof/>
              <w:sz w:val="24"/>
              <w:szCs w:val="24"/>
            </w:rPr>
          </w:pPr>
          <w:hyperlink w:anchor="_Toc214272654" w:history="1">
            <w:r w:rsidRPr="00242BC1">
              <w:rPr>
                <w:rStyle w:val="Hyperlink"/>
                <w:rFonts w:ascii="Times New Roman" w:hAnsi="Times New Roman" w:cs="Times New Roman"/>
                <w:b w:val="0"/>
                <w:bCs w:val="0"/>
                <w:noProof/>
                <w:sz w:val="24"/>
                <w:szCs w:val="24"/>
                <w:lang w:val="en-GB"/>
              </w:rPr>
              <w:t>References</w:t>
            </w:r>
            <w:r w:rsidRPr="00242BC1">
              <w:rPr>
                <w:rFonts w:ascii="Times New Roman" w:hAnsi="Times New Roman" w:cs="Times New Roman"/>
                <w:b w:val="0"/>
                <w:bCs w:val="0"/>
                <w:noProof/>
                <w:webHidden/>
                <w:sz w:val="24"/>
                <w:szCs w:val="24"/>
              </w:rPr>
              <w:tab/>
            </w:r>
            <w:r w:rsidRPr="00242BC1">
              <w:rPr>
                <w:rFonts w:ascii="Times New Roman" w:hAnsi="Times New Roman" w:cs="Times New Roman"/>
                <w:b w:val="0"/>
                <w:bCs w:val="0"/>
                <w:noProof/>
                <w:webHidden/>
                <w:sz w:val="24"/>
                <w:szCs w:val="24"/>
              </w:rPr>
              <w:fldChar w:fldCharType="begin"/>
            </w:r>
            <w:r w:rsidRPr="00242BC1">
              <w:rPr>
                <w:rFonts w:ascii="Times New Roman" w:hAnsi="Times New Roman" w:cs="Times New Roman"/>
                <w:b w:val="0"/>
                <w:bCs w:val="0"/>
                <w:noProof/>
                <w:webHidden/>
                <w:sz w:val="24"/>
                <w:szCs w:val="24"/>
              </w:rPr>
              <w:instrText xml:space="preserve"> PAGEREF _Toc214272654 \h </w:instrText>
            </w:r>
            <w:r w:rsidRPr="00242BC1">
              <w:rPr>
                <w:rFonts w:ascii="Times New Roman" w:hAnsi="Times New Roman" w:cs="Times New Roman"/>
                <w:b w:val="0"/>
                <w:bCs w:val="0"/>
                <w:noProof/>
                <w:webHidden/>
                <w:sz w:val="24"/>
                <w:szCs w:val="24"/>
              </w:rPr>
            </w:r>
            <w:r w:rsidRPr="00242BC1">
              <w:rPr>
                <w:rFonts w:ascii="Times New Roman" w:hAnsi="Times New Roman" w:cs="Times New Roman"/>
                <w:b w:val="0"/>
                <w:bCs w:val="0"/>
                <w:noProof/>
                <w:webHidden/>
                <w:sz w:val="24"/>
                <w:szCs w:val="24"/>
              </w:rPr>
              <w:fldChar w:fldCharType="separate"/>
            </w:r>
            <w:r w:rsidR="00A7380D">
              <w:rPr>
                <w:rFonts w:ascii="Times New Roman" w:hAnsi="Times New Roman" w:cs="Times New Roman"/>
                <w:b w:val="0"/>
                <w:bCs w:val="0"/>
                <w:noProof/>
                <w:webHidden/>
                <w:sz w:val="24"/>
                <w:szCs w:val="24"/>
              </w:rPr>
              <w:t>10</w:t>
            </w:r>
            <w:r w:rsidRPr="00242BC1">
              <w:rPr>
                <w:rFonts w:ascii="Times New Roman" w:hAnsi="Times New Roman" w:cs="Times New Roman"/>
                <w:b w:val="0"/>
                <w:bCs w:val="0"/>
                <w:noProof/>
                <w:webHidden/>
                <w:sz w:val="24"/>
                <w:szCs w:val="24"/>
              </w:rPr>
              <w:fldChar w:fldCharType="end"/>
            </w:r>
          </w:hyperlink>
        </w:p>
        <w:p w14:paraId="7BF9F842" w14:textId="77777777" w:rsidR="00242BC1" w:rsidRDefault="00242BC1">
          <w:r w:rsidRPr="00242BC1">
            <w:rPr>
              <w:rFonts w:ascii="Times New Roman" w:hAnsi="Times New Roman" w:cs="Times New Roman"/>
              <w:noProof/>
            </w:rPr>
            <w:fldChar w:fldCharType="end"/>
          </w:r>
        </w:p>
      </w:sdtContent>
    </w:sdt>
    <w:p w14:paraId="3FB5F091" w14:textId="77777777" w:rsidR="00817F24" w:rsidRDefault="00817F24">
      <w:pPr>
        <w:rPr>
          <w:rFonts w:ascii="Times New Roman" w:eastAsiaTheme="majorEastAsia" w:hAnsi="Times New Roman" w:cs="Times New Roman"/>
          <w:b/>
          <w:bCs/>
          <w:color w:val="2F5496" w:themeColor="accent1" w:themeShade="BF"/>
          <w:lang w:val="en-GB"/>
        </w:rPr>
      </w:pPr>
      <w:r>
        <w:rPr>
          <w:rFonts w:ascii="Times New Roman" w:hAnsi="Times New Roman" w:cs="Times New Roman"/>
          <w:b/>
          <w:bCs/>
          <w:lang w:val="en-GB"/>
        </w:rPr>
        <w:br w:type="page"/>
      </w:r>
    </w:p>
    <w:p w14:paraId="41DAB66E" w14:textId="77777777" w:rsidR="00B86F10" w:rsidRPr="00B86F10" w:rsidRDefault="00B86F10" w:rsidP="00B86F10">
      <w:pPr>
        <w:pStyle w:val="Heading1"/>
        <w:rPr>
          <w:rFonts w:ascii="Times New Roman" w:hAnsi="Times New Roman" w:cs="Times New Roman"/>
          <w:b/>
          <w:bCs/>
          <w:sz w:val="24"/>
          <w:szCs w:val="24"/>
          <w:lang w:val="en-GB"/>
        </w:rPr>
      </w:pPr>
      <w:bookmarkStart w:id="0" w:name="_Toc214272644"/>
      <w:r w:rsidRPr="00B86F10">
        <w:rPr>
          <w:rFonts w:ascii="Times New Roman" w:hAnsi="Times New Roman" w:cs="Times New Roman"/>
          <w:b/>
          <w:bCs/>
          <w:sz w:val="24"/>
          <w:szCs w:val="24"/>
          <w:lang w:val="en-GB"/>
        </w:rPr>
        <w:lastRenderedPageBreak/>
        <w:t>Introduction</w:t>
      </w:r>
      <w:bookmarkEnd w:id="0"/>
      <w:r w:rsidRPr="00B86F10">
        <w:rPr>
          <w:rFonts w:ascii="Times New Roman" w:hAnsi="Times New Roman" w:cs="Times New Roman"/>
          <w:b/>
          <w:bCs/>
          <w:sz w:val="24"/>
          <w:szCs w:val="24"/>
          <w:lang w:val="en-GB"/>
        </w:rPr>
        <w:t xml:space="preserve"> </w:t>
      </w:r>
    </w:p>
    <w:p w14:paraId="7E9565EF" w14:textId="57199E7C" w:rsid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B86F10">
        <w:rPr>
          <w:rFonts w:ascii="Times New Roman" w:hAnsi="Times New Roman" w:cs="Times New Roman"/>
          <w:kern w:val="0"/>
          <w:lang w:val="en-GB"/>
        </w:rPr>
        <w:t xml:space="preserve">Early Help in England </w:t>
      </w:r>
      <w:r w:rsidR="00407280">
        <w:rPr>
          <w:rFonts w:ascii="Times New Roman" w:hAnsi="Times New Roman" w:cs="Times New Roman"/>
          <w:kern w:val="0"/>
          <w:lang w:val="en-GB"/>
        </w:rPr>
        <w:t xml:space="preserve">is </w:t>
      </w:r>
      <w:r w:rsidRPr="00B86F10">
        <w:rPr>
          <w:rFonts w:ascii="Times New Roman" w:hAnsi="Times New Roman" w:cs="Times New Roman"/>
          <w:kern w:val="0"/>
          <w:lang w:val="en-GB"/>
        </w:rPr>
        <w:t>the means by which non-statutory support is subjected to children and young people and their families, in ways that help prevent the escalation of the problems into crises. The Early Help System Guide</w:t>
      </w:r>
      <w:r w:rsidR="00817F24">
        <w:rPr>
          <w:rFonts w:ascii="Times New Roman" w:hAnsi="Times New Roman" w:cs="Times New Roman"/>
          <w:kern w:val="0"/>
          <w:lang w:val="en-GB"/>
        </w:rPr>
        <w:t xml:space="preserve"> </w:t>
      </w:r>
      <w:r w:rsidRPr="00B86F10">
        <w:rPr>
          <w:rFonts w:ascii="Times New Roman" w:hAnsi="Times New Roman" w:cs="Times New Roman"/>
          <w:kern w:val="0"/>
          <w:lang w:val="en-GB"/>
        </w:rPr>
        <w:t>states that it is not an individual service but a series of services, processes, and interactions, which are intended to intervene at an early stage and avoid further statutory intervention. The principle is supported by the statutory guidance of Working Together to Safeguard Children, which focuses heavily on multi agency working throughout the whole system of help, support and protection.</w:t>
      </w:r>
    </w:p>
    <w:p w14:paraId="44748912" w14:textId="77777777"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B86F10">
        <w:rPr>
          <w:rFonts w:ascii="Times New Roman" w:hAnsi="Times New Roman" w:cs="Times New Roman"/>
          <w:kern w:val="0"/>
          <w:lang w:val="en-GB"/>
        </w:rPr>
        <w:t>The reason that Early Help is important is that it is the core of prevention: when the problems are solved at the earliest stages, local authorities and partner agencies are in a better position to protect children, benefit entire families, and minimi</w:t>
      </w:r>
      <w:r w:rsidR="00534449">
        <w:rPr>
          <w:rFonts w:ascii="Times New Roman" w:hAnsi="Times New Roman" w:cs="Times New Roman"/>
          <w:kern w:val="0"/>
          <w:lang w:val="en-GB"/>
        </w:rPr>
        <w:t>s</w:t>
      </w:r>
      <w:r w:rsidRPr="00B86F10">
        <w:rPr>
          <w:rFonts w:ascii="Times New Roman" w:hAnsi="Times New Roman" w:cs="Times New Roman"/>
          <w:kern w:val="0"/>
          <w:lang w:val="en-GB"/>
        </w:rPr>
        <w:t xml:space="preserve">e the pressure that the social care systems bear. The early intervention will be conducive to stability and resilience, resulting in improved long-term outcomes of children and minimizing the chances of </w:t>
      </w:r>
      <w:r w:rsidRPr="00A465A2">
        <w:rPr>
          <w:rFonts w:ascii="Times New Roman" w:hAnsi="Times New Roman" w:cs="Times New Roman"/>
          <w:kern w:val="0"/>
          <w:lang w:val="en-GB"/>
        </w:rPr>
        <w:t>harm</w:t>
      </w:r>
      <w:r w:rsidR="00A465A2" w:rsidRPr="00A465A2">
        <w:rPr>
          <w:rFonts w:ascii="Times New Roman" w:hAnsi="Times New Roman" w:cs="Times New Roman"/>
          <w:color w:val="222222"/>
          <w:shd w:val="clear" w:color="auto" w:fill="FFFFFF"/>
        </w:rPr>
        <w:t xml:space="preserve"> (Fitzgerald, 2021)</w:t>
      </w:r>
      <w:r w:rsidRPr="00A465A2">
        <w:rPr>
          <w:rFonts w:ascii="Times New Roman" w:hAnsi="Times New Roman" w:cs="Times New Roman"/>
          <w:kern w:val="0"/>
          <w:lang w:val="en-GB"/>
        </w:rPr>
        <w:t>.</w:t>
      </w:r>
    </w:p>
    <w:p w14:paraId="3D6490F7" w14:textId="6D8BC96A"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B86F10">
        <w:rPr>
          <w:rFonts w:ascii="Times New Roman" w:hAnsi="Times New Roman" w:cs="Times New Roman"/>
          <w:kern w:val="0"/>
          <w:lang w:val="en-GB"/>
        </w:rPr>
        <w:t>This report examines the presentation of the Early Help offer by three local authorities, in this case the Leicester City Council, the Norfolk County Council and Staffordshire County Council, on their respective public websites. Such councils have been chosen due to their diverse demographics and presentation of various factors of communication of services. It is essential to consider their communication on their websites: the signposting must be accessible and there should be clear signposting which makes the families aware of their rights, where to turn to seek help and be able to contact early intervention before the problem becomes too serious</w:t>
      </w:r>
      <w:r w:rsidR="006A684B" w:rsidRPr="006A684B">
        <w:rPr>
          <w:rFonts w:ascii="Times New Roman" w:hAnsi="Times New Roman" w:cs="Times New Roman"/>
          <w:color w:val="222222"/>
          <w:shd w:val="clear" w:color="auto" w:fill="FFFFFF"/>
        </w:rPr>
        <w:t xml:space="preserve"> (Lucas, 2021)</w:t>
      </w:r>
    </w:p>
    <w:p w14:paraId="561A1AB0" w14:textId="77777777"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p>
    <w:p w14:paraId="427EAC4D" w14:textId="77777777"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p>
    <w:p w14:paraId="20813C5B" w14:textId="77777777"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p>
    <w:p w14:paraId="18F53FE9" w14:textId="77777777" w:rsidR="00B86F10" w:rsidRDefault="00B86F10">
      <w:pPr>
        <w:rPr>
          <w:rFonts w:ascii="Times New Roman" w:hAnsi="Times New Roman" w:cs="Times New Roman"/>
          <w:kern w:val="0"/>
          <w:lang w:val="en-GB"/>
        </w:rPr>
      </w:pPr>
      <w:r>
        <w:rPr>
          <w:rFonts w:ascii="Times New Roman" w:hAnsi="Times New Roman" w:cs="Times New Roman"/>
          <w:kern w:val="0"/>
          <w:lang w:val="en-GB"/>
        </w:rPr>
        <w:br w:type="page"/>
      </w:r>
    </w:p>
    <w:p w14:paraId="13A180C0" w14:textId="77777777" w:rsidR="00B86F10" w:rsidRPr="00817F24" w:rsidRDefault="00B86F10" w:rsidP="00817F24">
      <w:pPr>
        <w:pStyle w:val="Heading1"/>
        <w:rPr>
          <w:rFonts w:ascii="Times New Roman" w:hAnsi="Times New Roman" w:cs="Times New Roman"/>
          <w:b/>
          <w:bCs/>
          <w:sz w:val="24"/>
          <w:szCs w:val="24"/>
          <w:lang w:val="en-GB"/>
        </w:rPr>
      </w:pPr>
      <w:bookmarkStart w:id="1" w:name="_Toc214272645"/>
      <w:r w:rsidRPr="00817F24">
        <w:rPr>
          <w:rFonts w:ascii="Times New Roman" w:hAnsi="Times New Roman" w:cs="Times New Roman"/>
          <w:b/>
          <w:bCs/>
          <w:sz w:val="24"/>
          <w:szCs w:val="24"/>
          <w:lang w:val="en-GB"/>
        </w:rPr>
        <w:lastRenderedPageBreak/>
        <w:t>Description of the Early Help System</w:t>
      </w:r>
      <w:bookmarkEnd w:id="1"/>
      <w:r w:rsidRPr="00817F24">
        <w:rPr>
          <w:rFonts w:ascii="Times New Roman" w:hAnsi="Times New Roman" w:cs="Times New Roman"/>
          <w:b/>
          <w:bCs/>
          <w:sz w:val="24"/>
          <w:szCs w:val="24"/>
          <w:lang w:val="en-GB"/>
        </w:rPr>
        <w:t xml:space="preserve"> </w:t>
      </w:r>
    </w:p>
    <w:p w14:paraId="35D4F495" w14:textId="6CC7864E"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B86F10">
        <w:rPr>
          <w:rFonts w:ascii="Times New Roman" w:hAnsi="Times New Roman" w:cs="Times New Roman"/>
          <w:kern w:val="0"/>
          <w:lang w:val="en-GB"/>
        </w:rPr>
        <w:t xml:space="preserve">Early Help in England is the name of a system of voluntary and coordinated support of children, young people and families at the earliest stage of their need. According to the Early Help System Guide, the Early Help is described as a multi-level system of services, processes, and practitioners collaborating to mitigate the issues before it will lead to more severe concerns. This definition is supported by Working Together to Safeguard Children, where Early Help is a part of safeguarding and should be engrained in all the agencies dealing with </w:t>
      </w:r>
      <w:r w:rsidR="00407280">
        <w:rPr>
          <w:rFonts w:ascii="Times New Roman" w:hAnsi="Times New Roman" w:cs="Times New Roman"/>
          <w:kern w:val="0"/>
          <w:lang w:val="en-GB"/>
        </w:rPr>
        <w:t xml:space="preserve">children </w:t>
      </w:r>
      <w:r w:rsidR="00407280" w:rsidRPr="006A684B">
        <w:rPr>
          <w:rFonts w:ascii="Times New Roman" w:hAnsi="Times New Roman" w:cs="Times New Roman"/>
          <w:color w:val="222222"/>
          <w:shd w:val="clear" w:color="auto" w:fill="FFFFFF"/>
        </w:rPr>
        <w:t xml:space="preserve">(Morgan </w:t>
      </w:r>
      <w:r w:rsidR="00407280" w:rsidRPr="006A684B">
        <w:rPr>
          <w:rFonts w:ascii="Times New Roman" w:hAnsi="Times New Roman" w:cs="Times New Roman"/>
          <w:i/>
          <w:iCs/>
          <w:color w:val="222222"/>
          <w:shd w:val="clear" w:color="auto" w:fill="FFFFFF"/>
        </w:rPr>
        <w:t>et al.,</w:t>
      </w:r>
      <w:r w:rsidR="00407280" w:rsidRPr="006A684B">
        <w:rPr>
          <w:rFonts w:ascii="Times New Roman" w:hAnsi="Times New Roman" w:cs="Times New Roman"/>
          <w:color w:val="222222"/>
          <w:shd w:val="clear" w:color="auto" w:fill="FFFFFF"/>
        </w:rPr>
        <w:t xml:space="preserve"> 2021)</w:t>
      </w:r>
      <w:r w:rsidRPr="00B86F10">
        <w:rPr>
          <w:rFonts w:ascii="Times New Roman" w:hAnsi="Times New Roman" w:cs="Times New Roman"/>
          <w:kern w:val="0"/>
          <w:lang w:val="en-GB"/>
        </w:rPr>
        <w:t>.</w:t>
      </w:r>
    </w:p>
    <w:p w14:paraId="45B7BFC3" w14:textId="5EE1A813"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B86F10">
        <w:rPr>
          <w:rFonts w:ascii="Times New Roman" w:hAnsi="Times New Roman" w:cs="Times New Roman"/>
          <w:kern w:val="0"/>
          <w:lang w:val="en-GB"/>
        </w:rPr>
        <w:t>The key goals of Early Help include avoiding the development of need, minimi</w:t>
      </w:r>
      <w:r w:rsidR="006A684B">
        <w:rPr>
          <w:rFonts w:ascii="Times New Roman" w:hAnsi="Times New Roman" w:cs="Times New Roman"/>
          <w:kern w:val="0"/>
          <w:lang w:val="en-GB"/>
        </w:rPr>
        <w:t>s</w:t>
      </w:r>
      <w:r w:rsidRPr="00B86F10">
        <w:rPr>
          <w:rFonts w:ascii="Times New Roman" w:hAnsi="Times New Roman" w:cs="Times New Roman"/>
          <w:kern w:val="0"/>
          <w:lang w:val="en-GB"/>
        </w:rPr>
        <w:t>ing the chances of statutory involvement in social care and the final outcome of families. It seeks to enhance parental capacity, resilience and assist the entire family with individual, relative interventions. These are the use of structured assessment, usually by an Early Help Assessment (EHA), to get to know the strengths and needs of a family</w:t>
      </w:r>
      <w:r w:rsidR="006A684B">
        <w:rPr>
          <w:rFonts w:ascii="Times New Roman" w:hAnsi="Times New Roman" w:cs="Times New Roman"/>
          <w:kern w:val="0"/>
          <w:lang w:val="en-GB"/>
        </w:rPr>
        <w:t>,</w:t>
      </w:r>
      <w:r w:rsidRPr="00B86F10">
        <w:rPr>
          <w:rFonts w:ascii="Times New Roman" w:hAnsi="Times New Roman" w:cs="Times New Roman"/>
          <w:kern w:val="0"/>
          <w:lang w:val="en-GB"/>
        </w:rPr>
        <w:t xml:space="preserve"> access routes and referrals; multi-agency planning; and focused support such as family support workers, youth services, mental health practitioners and parenting programme</w:t>
      </w:r>
      <w:r w:rsidR="00A7380D">
        <w:rPr>
          <w:rFonts w:ascii="Times New Roman" w:hAnsi="Times New Roman" w:cs="Times New Roman"/>
          <w:kern w:val="0"/>
          <w:lang w:val="en-GB"/>
        </w:rPr>
        <w:t xml:space="preserve"> (Department of Education, 2022)</w:t>
      </w:r>
      <w:r w:rsidRPr="00B86F10">
        <w:rPr>
          <w:rFonts w:ascii="Times New Roman" w:hAnsi="Times New Roman" w:cs="Times New Roman"/>
          <w:kern w:val="0"/>
          <w:lang w:val="en-GB"/>
        </w:rPr>
        <w:t xml:space="preserve">. The interventions are voluntary and based on strengths approach in which the families are considered as important participants in the process of finding </w:t>
      </w:r>
      <w:r w:rsidRPr="006A684B">
        <w:rPr>
          <w:rFonts w:ascii="Times New Roman" w:hAnsi="Times New Roman" w:cs="Times New Roman"/>
          <w:kern w:val="0"/>
          <w:lang w:val="en-GB"/>
        </w:rPr>
        <w:t>solutions</w:t>
      </w:r>
      <w:r w:rsidR="006A684B" w:rsidRPr="006A684B">
        <w:rPr>
          <w:rFonts w:ascii="Times New Roman" w:hAnsi="Times New Roman" w:cs="Times New Roman"/>
          <w:kern w:val="0"/>
          <w:lang w:val="en-GB"/>
        </w:rPr>
        <w:t xml:space="preserve"> </w:t>
      </w:r>
      <w:r w:rsidR="006A684B" w:rsidRPr="006A684B">
        <w:rPr>
          <w:rFonts w:ascii="Times New Roman" w:hAnsi="Times New Roman" w:cs="Times New Roman"/>
          <w:color w:val="222222"/>
          <w:shd w:val="clear" w:color="auto" w:fill="FFFFFF"/>
        </w:rPr>
        <w:t xml:space="preserve">(Morgan </w:t>
      </w:r>
      <w:r w:rsidR="006A684B" w:rsidRPr="006A684B">
        <w:rPr>
          <w:rFonts w:ascii="Times New Roman" w:hAnsi="Times New Roman" w:cs="Times New Roman"/>
          <w:i/>
          <w:iCs/>
          <w:color w:val="222222"/>
          <w:shd w:val="clear" w:color="auto" w:fill="FFFFFF"/>
        </w:rPr>
        <w:t>et al.,</w:t>
      </w:r>
      <w:r w:rsidR="006A684B" w:rsidRPr="006A684B">
        <w:rPr>
          <w:rFonts w:ascii="Times New Roman" w:hAnsi="Times New Roman" w:cs="Times New Roman"/>
          <w:color w:val="222222"/>
          <w:shd w:val="clear" w:color="auto" w:fill="FFFFFF"/>
        </w:rPr>
        <w:t xml:space="preserve"> 2021).</w:t>
      </w:r>
    </w:p>
    <w:p w14:paraId="35446831" w14:textId="237E1C41"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B86F10">
        <w:rPr>
          <w:rFonts w:ascii="Times New Roman" w:hAnsi="Times New Roman" w:cs="Times New Roman"/>
          <w:kern w:val="0"/>
          <w:lang w:val="en-GB"/>
        </w:rPr>
        <w:t>Early Help exists within an expanded safeguarding context. Local safeguarding alliances involving health, education, social care of children, police, and the voluntary sector have shared responsibility in provision of Early Help and providing clear ways to families. This practice of partnership fits the statutory provisions of the Children Act 1989, Children Act 2004 and Working Together</w:t>
      </w:r>
      <w:r w:rsidR="00817F24">
        <w:rPr>
          <w:rFonts w:ascii="Times New Roman" w:hAnsi="Times New Roman" w:cs="Times New Roman"/>
          <w:kern w:val="0"/>
          <w:lang w:val="en-GB"/>
        </w:rPr>
        <w:t xml:space="preserve"> </w:t>
      </w:r>
      <w:r w:rsidRPr="00B86F10">
        <w:rPr>
          <w:rFonts w:ascii="Times New Roman" w:hAnsi="Times New Roman" w:cs="Times New Roman"/>
          <w:kern w:val="0"/>
          <w:lang w:val="en-GB"/>
        </w:rPr>
        <w:t>all of which stipulate that early intervention is a fundamental safeguarding responsibility</w:t>
      </w:r>
      <w:r w:rsidR="00407280">
        <w:rPr>
          <w:rFonts w:ascii="Times New Roman" w:hAnsi="Times New Roman" w:cs="Times New Roman"/>
          <w:kern w:val="0"/>
          <w:lang w:val="en-GB"/>
        </w:rPr>
        <w:t xml:space="preserve"> </w:t>
      </w:r>
      <w:r w:rsidR="00407280" w:rsidRPr="006A684B">
        <w:rPr>
          <w:rFonts w:ascii="Times New Roman" w:hAnsi="Times New Roman" w:cs="Times New Roman"/>
          <w:color w:val="222222"/>
          <w:shd w:val="clear" w:color="auto" w:fill="FFFFFF"/>
        </w:rPr>
        <w:t>(MacAlister, 2022)</w:t>
      </w:r>
      <w:r w:rsidRPr="00B86F10">
        <w:rPr>
          <w:rFonts w:ascii="Times New Roman" w:hAnsi="Times New Roman" w:cs="Times New Roman"/>
          <w:kern w:val="0"/>
          <w:lang w:val="en-GB"/>
        </w:rPr>
        <w:t>.</w:t>
      </w:r>
    </w:p>
    <w:p w14:paraId="1C5DFD2A" w14:textId="77777777"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B86F10">
        <w:rPr>
          <w:rFonts w:ascii="Times New Roman" w:hAnsi="Times New Roman" w:cs="Times New Roman"/>
          <w:kern w:val="0"/>
          <w:lang w:val="en-GB"/>
        </w:rPr>
        <w:t xml:space="preserve">Public information readily available to families is thus the key to making sure that the families know what support they can receive, what direction to take when making a referral, and to exercising their right to early and preventive assistance. Online signposting is also crucial, clear, inclusive, and user friendly, in the light of rising use of digital communication, and the threat of digital exclusion. By making the information about Early Help easy to access through local authority sites, the family will be empowered to seek help at an earlier stage thus lowering the levels of crisis escalation and ensuring safeguarding at a </w:t>
      </w:r>
      <w:r w:rsidRPr="006A684B">
        <w:rPr>
          <w:rFonts w:ascii="Times New Roman" w:hAnsi="Times New Roman" w:cs="Times New Roman"/>
          <w:kern w:val="0"/>
          <w:lang w:val="en-GB"/>
        </w:rPr>
        <w:t>systems level</w:t>
      </w:r>
      <w:r w:rsidR="006A684B" w:rsidRPr="006A684B">
        <w:rPr>
          <w:rFonts w:ascii="Times New Roman" w:hAnsi="Times New Roman" w:cs="Times New Roman"/>
          <w:color w:val="222222"/>
          <w:shd w:val="clear" w:color="auto" w:fill="FFFFFF"/>
        </w:rPr>
        <w:t xml:space="preserve"> (MacAlister, 2022)</w:t>
      </w:r>
      <w:r w:rsidRPr="006A684B">
        <w:rPr>
          <w:rFonts w:ascii="Times New Roman" w:hAnsi="Times New Roman" w:cs="Times New Roman"/>
          <w:kern w:val="0"/>
          <w:lang w:val="en-GB"/>
        </w:rPr>
        <w:t>.</w:t>
      </w:r>
    </w:p>
    <w:p w14:paraId="5CC5F42C" w14:textId="77777777" w:rsidR="00B86F10" w:rsidRPr="00B86F10" w:rsidRDefault="00B86F10" w:rsidP="00B86F10">
      <w:pPr>
        <w:autoSpaceDE w:val="0"/>
        <w:autoSpaceDN w:val="0"/>
        <w:adjustRightInd w:val="0"/>
        <w:spacing w:after="0" w:line="360" w:lineRule="auto"/>
        <w:jc w:val="both"/>
        <w:rPr>
          <w:rFonts w:ascii="Times New Roman" w:hAnsi="Times New Roman" w:cs="Times New Roman"/>
          <w:kern w:val="0"/>
          <w:lang w:val="en-GB"/>
        </w:rPr>
      </w:pPr>
    </w:p>
    <w:p w14:paraId="31351380" w14:textId="77777777" w:rsidR="00817F24" w:rsidRPr="00817F24" w:rsidRDefault="00B86F10" w:rsidP="00817F24">
      <w:pPr>
        <w:pStyle w:val="Heading1"/>
        <w:rPr>
          <w:rFonts w:ascii="Times New Roman" w:hAnsi="Times New Roman" w:cs="Times New Roman"/>
          <w:b/>
          <w:bCs/>
          <w:sz w:val="24"/>
          <w:szCs w:val="24"/>
          <w:lang w:val="en-GB"/>
        </w:rPr>
      </w:pPr>
      <w:bookmarkStart w:id="2" w:name="_Toc214272646"/>
      <w:r w:rsidRPr="00817F24">
        <w:rPr>
          <w:rFonts w:ascii="Times New Roman" w:hAnsi="Times New Roman" w:cs="Times New Roman"/>
          <w:b/>
          <w:bCs/>
          <w:sz w:val="24"/>
          <w:szCs w:val="24"/>
          <w:lang w:val="en-GB"/>
        </w:rPr>
        <w:lastRenderedPageBreak/>
        <w:t>Multi-Agency Working</w:t>
      </w:r>
      <w:bookmarkEnd w:id="2"/>
      <w:r w:rsidRPr="00817F24">
        <w:rPr>
          <w:rFonts w:ascii="Times New Roman" w:hAnsi="Times New Roman" w:cs="Times New Roman"/>
          <w:b/>
          <w:bCs/>
          <w:sz w:val="24"/>
          <w:szCs w:val="24"/>
          <w:lang w:val="en-GB"/>
        </w:rPr>
        <w:t xml:space="preserve"> </w:t>
      </w:r>
    </w:p>
    <w:p w14:paraId="5C39F555"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 xml:space="preserve">Multi-agency working can be described as the joint effort of people who work in various fields but have the same responsibility towards providing assistance to children and families. When applied to children services, it entails the collaboration between education, health, social care, early year, youth services, police, housing, and voluntary organisations practitioners to offer holistic services. Inter-disciplinary working is more so as it incorporates professional views in order to meet a common objective instead of working in isolated professional </w:t>
      </w:r>
      <w:r w:rsidRPr="0043329B">
        <w:rPr>
          <w:rFonts w:ascii="Times New Roman" w:hAnsi="Times New Roman" w:cs="Times New Roman"/>
          <w:kern w:val="0"/>
          <w:lang w:val="en-GB"/>
        </w:rPr>
        <w:t>silos</w:t>
      </w:r>
      <w:r w:rsidR="0043329B" w:rsidRPr="0043329B">
        <w:rPr>
          <w:rFonts w:ascii="Times New Roman" w:hAnsi="Times New Roman" w:cs="Times New Roman"/>
          <w:color w:val="222222"/>
          <w:shd w:val="clear" w:color="auto" w:fill="FFFFFF"/>
        </w:rPr>
        <w:t xml:space="preserve"> (Purcell </w:t>
      </w:r>
      <w:r w:rsidR="0043329B" w:rsidRPr="0043329B">
        <w:rPr>
          <w:rFonts w:ascii="Times New Roman" w:hAnsi="Times New Roman" w:cs="Times New Roman"/>
          <w:i/>
          <w:iCs/>
          <w:color w:val="222222"/>
          <w:shd w:val="clear" w:color="auto" w:fill="FFFFFF"/>
        </w:rPr>
        <w:t>et al</w:t>
      </w:r>
      <w:r w:rsidR="0043329B" w:rsidRPr="0043329B">
        <w:rPr>
          <w:rFonts w:ascii="Times New Roman" w:hAnsi="Times New Roman" w:cs="Times New Roman"/>
          <w:color w:val="222222"/>
          <w:shd w:val="clear" w:color="auto" w:fill="FFFFFF"/>
        </w:rPr>
        <w:t>., 2025)</w:t>
      </w:r>
      <w:r w:rsidRPr="0043329B">
        <w:rPr>
          <w:rFonts w:ascii="Times New Roman" w:hAnsi="Times New Roman" w:cs="Times New Roman"/>
          <w:kern w:val="0"/>
          <w:lang w:val="en-GB"/>
        </w:rPr>
        <w:t>.</w:t>
      </w:r>
    </w:p>
    <w:p w14:paraId="3685A3EF" w14:textId="582A4C62"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This is a multi-agency approach that forms the basis of Early Help. New issues are often identified at the schools, through GPs, midwives, health visitors, social workers, youth justice teams, and community organisations. Their early working partnership will mean the families get the appropriate support at the appropriate time. Working Together</w:t>
      </w:r>
      <w:r w:rsidR="0043329B">
        <w:rPr>
          <w:rFonts w:ascii="Times New Roman" w:hAnsi="Times New Roman" w:cs="Times New Roman"/>
          <w:kern w:val="0"/>
          <w:lang w:val="en-GB"/>
        </w:rPr>
        <w:t xml:space="preserve"> </w:t>
      </w:r>
      <w:r w:rsidRPr="00817F24">
        <w:rPr>
          <w:rFonts w:ascii="Times New Roman" w:hAnsi="Times New Roman" w:cs="Times New Roman"/>
          <w:kern w:val="0"/>
          <w:lang w:val="en-GB"/>
        </w:rPr>
        <w:t>requires local safeguarding partnerships, such as those involving local authorities, health, and police, to coordinate Early Help plans, communicate information, and make sure that thresholds and pathways are known throughout the system</w:t>
      </w:r>
      <w:r w:rsidR="00407280">
        <w:rPr>
          <w:rFonts w:ascii="Times New Roman" w:hAnsi="Times New Roman" w:cs="Times New Roman"/>
          <w:kern w:val="0"/>
          <w:lang w:val="en-GB"/>
        </w:rPr>
        <w:t xml:space="preserve"> </w:t>
      </w:r>
      <w:r w:rsidR="00407280" w:rsidRPr="0043329B">
        <w:rPr>
          <w:rFonts w:ascii="Times New Roman" w:hAnsi="Times New Roman" w:cs="Times New Roman"/>
          <w:color w:val="222222"/>
          <w:shd w:val="clear" w:color="auto" w:fill="FFFFFF"/>
        </w:rPr>
        <w:t>(</w:t>
      </w:r>
      <w:r w:rsidR="00A7380D">
        <w:rPr>
          <w:rFonts w:ascii="Times New Roman" w:hAnsi="Times New Roman" w:cs="Times New Roman"/>
          <w:color w:val="222222"/>
          <w:shd w:val="clear" w:color="auto" w:fill="FFFFFF"/>
        </w:rPr>
        <w:t>HM government</w:t>
      </w:r>
      <w:r w:rsidR="00407280" w:rsidRPr="0043329B">
        <w:rPr>
          <w:rFonts w:ascii="Times New Roman" w:hAnsi="Times New Roman" w:cs="Times New Roman"/>
          <w:color w:val="222222"/>
          <w:shd w:val="clear" w:color="auto" w:fill="FFFFFF"/>
        </w:rPr>
        <w:t>, 2023)</w:t>
      </w:r>
      <w:r w:rsidRPr="00817F24">
        <w:rPr>
          <w:rFonts w:ascii="Times New Roman" w:hAnsi="Times New Roman" w:cs="Times New Roman"/>
          <w:kern w:val="0"/>
          <w:lang w:val="en-GB"/>
        </w:rPr>
        <w:t>.</w:t>
      </w:r>
    </w:p>
    <w:p w14:paraId="3FEECA70" w14:textId="4EA347A7" w:rsidR="00B86F10" w:rsidRPr="0043329B"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An important concept of multi-agency working is that information sharing should be effectively done. The Government Information Sharing Guidance and GDPR demand that data must be shared legally, justifiably and safely so that professionals develop a proper image of the needs of a child without violating his or her privacy. In its proper implementation, multi-agency cooperation has the substantial positive side: it is easier to recogni</w:t>
      </w:r>
      <w:r w:rsidR="00A7380D">
        <w:rPr>
          <w:rFonts w:ascii="Times New Roman" w:hAnsi="Times New Roman" w:cs="Times New Roman"/>
          <w:kern w:val="0"/>
          <w:lang w:val="en-GB"/>
        </w:rPr>
        <w:t>s</w:t>
      </w:r>
      <w:r w:rsidRPr="00817F24">
        <w:rPr>
          <w:rFonts w:ascii="Times New Roman" w:hAnsi="Times New Roman" w:cs="Times New Roman"/>
          <w:kern w:val="0"/>
          <w:lang w:val="en-GB"/>
        </w:rPr>
        <w:t xml:space="preserve">e the risk early, it is less likely to repeat an assessment, it is planned to </w:t>
      </w:r>
      <w:r w:rsidRPr="0043329B">
        <w:rPr>
          <w:rFonts w:ascii="Times New Roman" w:hAnsi="Times New Roman" w:cs="Times New Roman"/>
          <w:kern w:val="0"/>
          <w:lang w:val="en-GB"/>
        </w:rPr>
        <w:t>provide support consistently, and it is better to provide holistic intervention</w:t>
      </w:r>
      <w:r w:rsidR="0043329B" w:rsidRPr="0043329B">
        <w:rPr>
          <w:rFonts w:ascii="Times New Roman" w:hAnsi="Times New Roman" w:cs="Times New Roman"/>
          <w:kern w:val="0"/>
          <w:lang w:val="en-GB"/>
        </w:rPr>
        <w:t xml:space="preserve"> </w:t>
      </w:r>
      <w:r w:rsidR="0043329B" w:rsidRPr="0043329B">
        <w:rPr>
          <w:rFonts w:ascii="Times New Roman" w:hAnsi="Times New Roman" w:cs="Times New Roman"/>
          <w:color w:val="222222"/>
          <w:shd w:val="clear" w:color="auto" w:fill="FFFFFF"/>
        </w:rPr>
        <w:t>(Lawlor, 2023).</w:t>
      </w:r>
    </w:p>
    <w:p w14:paraId="0B900340" w14:textId="77777777" w:rsidR="00B86F10" w:rsidRPr="00045DB3"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 xml:space="preserve">Multi-agency routes should then be clearly communicated on Local authority Early Help webpages to provide families with an illustration of how schools, health services, social care and community partners collaborate and how they themselves can access such a coordinated offer. Good online information can make parents more aware of the interrelationship of Early Help and the system more </w:t>
      </w:r>
      <w:r w:rsidRPr="00045DB3">
        <w:rPr>
          <w:rFonts w:ascii="Times New Roman" w:hAnsi="Times New Roman" w:cs="Times New Roman"/>
          <w:kern w:val="0"/>
          <w:lang w:val="en-GB"/>
        </w:rPr>
        <w:t>easily</w:t>
      </w:r>
      <w:r w:rsidR="00045DB3" w:rsidRPr="00045DB3">
        <w:rPr>
          <w:rFonts w:ascii="Times New Roman" w:hAnsi="Times New Roman" w:cs="Times New Roman"/>
          <w:kern w:val="0"/>
          <w:lang w:val="en-GB"/>
        </w:rPr>
        <w:t xml:space="preserve"> (</w:t>
      </w:r>
      <w:r w:rsidR="00045DB3" w:rsidRPr="00045DB3">
        <w:rPr>
          <w:rFonts w:ascii="Times New Roman" w:hAnsi="Times New Roman" w:cs="Times New Roman"/>
          <w:color w:val="222222"/>
          <w:shd w:val="clear" w:color="auto" w:fill="FFFFFF"/>
        </w:rPr>
        <w:t>Camden and Silva, 2021).</w:t>
      </w:r>
    </w:p>
    <w:p w14:paraId="2ED95510"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p>
    <w:p w14:paraId="62A12419" w14:textId="77777777" w:rsidR="00B86F10" w:rsidRPr="00817F24" w:rsidRDefault="00B86F10" w:rsidP="00817F24">
      <w:pPr>
        <w:pStyle w:val="Heading1"/>
        <w:rPr>
          <w:rFonts w:ascii="Times New Roman" w:hAnsi="Times New Roman" w:cs="Times New Roman"/>
          <w:b/>
          <w:bCs/>
          <w:sz w:val="24"/>
          <w:szCs w:val="24"/>
          <w:lang w:val="en-GB"/>
        </w:rPr>
      </w:pPr>
      <w:bookmarkStart w:id="3" w:name="_Toc214272647"/>
      <w:r w:rsidRPr="00817F24">
        <w:rPr>
          <w:rFonts w:ascii="Times New Roman" w:hAnsi="Times New Roman" w:cs="Times New Roman"/>
          <w:b/>
          <w:bCs/>
          <w:sz w:val="24"/>
          <w:szCs w:val="24"/>
          <w:lang w:val="en-GB"/>
        </w:rPr>
        <w:lastRenderedPageBreak/>
        <w:t>Assessment of Every Local Authority Website</w:t>
      </w:r>
      <w:bookmarkEnd w:id="3"/>
    </w:p>
    <w:p w14:paraId="5AF2B264" w14:textId="77777777" w:rsidR="00817F24" w:rsidRPr="00EF68CF" w:rsidRDefault="00B86F10" w:rsidP="00EF68CF">
      <w:pPr>
        <w:pStyle w:val="Heading2"/>
        <w:rPr>
          <w:rFonts w:ascii="Times New Roman" w:hAnsi="Times New Roman" w:cs="Times New Roman"/>
          <w:b/>
          <w:bCs/>
          <w:sz w:val="24"/>
          <w:szCs w:val="24"/>
          <w:lang w:val="en-GB"/>
        </w:rPr>
      </w:pPr>
      <w:bookmarkStart w:id="4" w:name="_Toc214272648"/>
      <w:r w:rsidRPr="00EF68CF">
        <w:rPr>
          <w:rFonts w:ascii="Times New Roman" w:hAnsi="Times New Roman" w:cs="Times New Roman"/>
          <w:b/>
          <w:bCs/>
          <w:sz w:val="24"/>
          <w:szCs w:val="24"/>
          <w:lang w:val="en-GB"/>
        </w:rPr>
        <w:t>The Leicestershire County Council</w:t>
      </w:r>
      <w:bookmarkEnd w:id="4"/>
    </w:p>
    <w:p w14:paraId="2BB281F8" w14:textId="6F5FD2EF" w:rsidR="00B86F10" w:rsidRPr="001F662D"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The Early Help (Family Help) web pages in Leicestershire County Council are relatively easy to understand</w:t>
      </w:r>
      <w:r w:rsidR="001F662D">
        <w:rPr>
          <w:rFonts w:ascii="Times New Roman" w:hAnsi="Times New Roman" w:cs="Times New Roman"/>
          <w:kern w:val="0"/>
          <w:lang w:val="en-GB"/>
        </w:rPr>
        <w:t xml:space="preserve"> </w:t>
      </w:r>
      <w:r w:rsidRPr="00817F24">
        <w:rPr>
          <w:rFonts w:ascii="Times New Roman" w:hAnsi="Times New Roman" w:cs="Times New Roman"/>
          <w:kern w:val="0"/>
          <w:lang w:val="en-GB"/>
        </w:rPr>
        <w:t>its words such as support to families, requesting services are so understandable even by non-professionals.</w:t>
      </w:r>
      <w:r w:rsidR="001F662D">
        <w:rPr>
          <w:rFonts w:ascii="Times New Roman" w:hAnsi="Times New Roman" w:cs="Times New Roman"/>
          <w:kern w:val="0"/>
          <w:lang w:val="en-GB"/>
        </w:rPr>
        <w:t xml:space="preserve"> </w:t>
      </w:r>
      <w:r w:rsidRPr="00817F24">
        <w:rPr>
          <w:rFonts w:ascii="Times New Roman" w:hAnsi="Times New Roman" w:cs="Times New Roman"/>
          <w:kern w:val="0"/>
          <w:lang w:val="en-GB"/>
        </w:rPr>
        <w:t>Conversely, other pages are more technical like the Professional Services Portal which implies a dual use of the pages to both professionals and families.</w:t>
      </w:r>
      <w:r w:rsidR="00817F24">
        <w:rPr>
          <w:rFonts w:ascii="Times New Roman" w:hAnsi="Times New Roman" w:cs="Times New Roman"/>
          <w:kern w:val="0"/>
          <w:lang w:val="en-GB"/>
        </w:rPr>
        <w:t xml:space="preserve"> </w:t>
      </w:r>
      <w:r w:rsidRPr="00817F24">
        <w:rPr>
          <w:rFonts w:ascii="Times New Roman" w:hAnsi="Times New Roman" w:cs="Times New Roman"/>
          <w:kern w:val="0"/>
          <w:lang w:val="en-GB"/>
        </w:rPr>
        <w:t xml:space="preserve">The site is navigationally well-organized, placing the most prominent links on the page under the Help for children and </w:t>
      </w:r>
      <w:r w:rsidR="00817F24" w:rsidRPr="00817F24">
        <w:rPr>
          <w:rFonts w:ascii="Times New Roman" w:hAnsi="Times New Roman" w:cs="Times New Roman"/>
          <w:kern w:val="0"/>
          <w:lang w:val="en-GB"/>
        </w:rPr>
        <w:t>family’s</w:t>
      </w:r>
      <w:r w:rsidRPr="00817F24">
        <w:rPr>
          <w:rFonts w:ascii="Times New Roman" w:hAnsi="Times New Roman" w:cs="Times New Roman"/>
          <w:kern w:val="0"/>
          <w:lang w:val="en-GB"/>
        </w:rPr>
        <w:t xml:space="preserve"> section, where one can find the self-referral form Request a service and Multiple-Agency Referral Form (MARF) as well as the most frequently used links, which are the most apparent</w:t>
      </w:r>
      <w:r w:rsidR="00A7380D">
        <w:rPr>
          <w:rFonts w:ascii="Times New Roman" w:hAnsi="Times New Roman" w:cs="Times New Roman"/>
          <w:kern w:val="0"/>
          <w:lang w:val="en-GB"/>
        </w:rPr>
        <w:t xml:space="preserve"> (</w:t>
      </w:r>
      <w:r w:rsidR="00A7380D">
        <w:rPr>
          <w:rFonts w:ascii="Times New Roman" w:hAnsi="Times New Roman" w:cs="Times New Roman"/>
          <w:color w:val="222222"/>
          <w:shd w:val="clear" w:color="auto" w:fill="FFFFFF"/>
        </w:rPr>
        <w:t>Leicestershire County Council, 2025)</w:t>
      </w:r>
      <w:r w:rsidR="00A7380D">
        <w:rPr>
          <w:rFonts w:ascii="Times New Roman" w:hAnsi="Times New Roman" w:cs="Times New Roman"/>
          <w:kern w:val="0"/>
          <w:lang w:val="en-GB"/>
        </w:rPr>
        <w:t>.</w:t>
      </w:r>
      <w:r w:rsidRPr="00817F24">
        <w:rPr>
          <w:rFonts w:ascii="Times New Roman" w:hAnsi="Times New Roman" w:cs="Times New Roman"/>
          <w:kern w:val="0"/>
          <w:lang w:val="en-GB"/>
        </w:rPr>
        <w:t xml:space="preserve">When it comes to self-referral, the Request a service form is in the top list, and Multiple-Agency Referral Form (MARF) follows it, which is quite understandable as this tool is the Multi-agency partners are not very prominent in the logos or a distinct partner directory, but rather they are mentioned in the service descriptions (e.g., through the youth justice, health, social care). The site has such strengths as clarity of referral routes and inclusive service coverage. Less intuitiveness in accessing downloadable assessment </w:t>
      </w:r>
      <w:r w:rsidRPr="001F662D">
        <w:rPr>
          <w:rFonts w:ascii="Times New Roman" w:hAnsi="Times New Roman" w:cs="Times New Roman"/>
          <w:kern w:val="0"/>
          <w:lang w:val="en-GB"/>
        </w:rPr>
        <w:t>tools and slightly divided audience (families vs professionals) make weaknesses</w:t>
      </w:r>
      <w:r w:rsidR="001F662D" w:rsidRPr="001F662D">
        <w:rPr>
          <w:rFonts w:ascii="Arial" w:hAnsi="Arial" w:cs="Arial"/>
          <w:color w:val="222222"/>
          <w:shd w:val="clear" w:color="auto" w:fill="FFFFFF"/>
        </w:rPr>
        <w:t xml:space="preserve"> </w:t>
      </w:r>
      <w:r w:rsidR="001F662D" w:rsidRPr="001F662D">
        <w:rPr>
          <w:rFonts w:ascii="Times New Roman" w:hAnsi="Times New Roman" w:cs="Times New Roman"/>
          <w:color w:val="222222"/>
          <w:shd w:val="clear" w:color="auto" w:fill="FFFFFF"/>
        </w:rPr>
        <w:t xml:space="preserve">(Geddes </w:t>
      </w:r>
      <w:r w:rsidR="001F662D" w:rsidRPr="001F662D">
        <w:rPr>
          <w:rFonts w:ascii="Times New Roman" w:hAnsi="Times New Roman" w:cs="Times New Roman"/>
          <w:i/>
          <w:iCs/>
          <w:color w:val="222222"/>
          <w:shd w:val="clear" w:color="auto" w:fill="FFFFFF"/>
        </w:rPr>
        <w:t>et al.,</w:t>
      </w:r>
      <w:r w:rsidR="001F662D" w:rsidRPr="001F662D">
        <w:rPr>
          <w:rFonts w:ascii="Times New Roman" w:hAnsi="Times New Roman" w:cs="Times New Roman"/>
          <w:color w:val="222222"/>
          <w:shd w:val="clear" w:color="auto" w:fill="FFFFFF"/>
        </w:rPr>
        <w:t xml:space="preserve"> 2023)</w:t>
      </w:r>
      <w:r w:rsidRPr="001F662D">
        <w:rPr>
          <w:rFonts w:ascii="Times New Roman" w:hAnsi="Times New Roman" w:cs="Times New Roman"/>
          <w:kern w:val="0"/>
          <w:lang w:val="en-GB"/>
        </w:rPr>
        <w:t>.</w:t>
      </w:r>
    </w:p>
    <w:p w14:paraId="7A30C030" w14:textId="77777777" w:rsidR="00B86F10" w:rsidRPr="001F662D" w:rsidRDefault="00B86F10" w:rsidP="00EF68CF">
      <w:pPr>
        <w:pStyle w:val="Heading2"/>
        <w:rPr>
          <w:rFonts w:ascii="Times New Roman" w:hAnsi="Times New Roman" w:cs="Times New Roman"/>
          <w:b/>
          <w:bCs/>
          <w:sz w:val="24"/>
          <w:szCs w:val="24"/>
          <w:lang w:val="en-GB"/>
        </w:rPr>
      </w:pPr>
      <w:bookmarkStart w:id="5" w:name="_Toc214272649"/>
      <w:r w:rsidRPr="001F662D">
        <w:rPr>
          <w:rFonts w:ascii="Times New Roman" w:hAnsi="Times New Roman" w:cs="Times New Roman"/>
          <w:b/>
          <w:bCs/>
          <w:sz w:val="24"/>
          <w:szCs w:val="24"/>
          <w:lang w:val="en-GB"/>
        </w:rPr>
        <w:t>Norfolk County Council</w:t>
      </w:r>
      <w:bookmarkEnd w:id="5"/>
    </w:p>
    <w:p w14:paraId="3B49DB03"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A family Hubs model used by Norfolk County Council in its Early Help offer is made evident and visible on its Family Hubs landing page.</w:t>
      </w:r>
      <w:r w:rsidR="00817F24">
        <w:rPr>
          <w:rFonts w:ascii="Times New Roman" w:hAnsi="Times New Roman" w:cs="Times New Roman"/>
          <w:kern w:val="0"/>
          <w:lang w:val="en-GB"/>
        </w:rPr>
        <w:t xml:space="preserve"> </w:t>
      </w:r>
      <w:r w:rsidRPr="00817F24">
        <w:rPr>
          <w:rFonts w:ascii="Times New Roman" w:hAnsi="Times New Roman" w:cs="Times New Roman"/>
          <w:kern w:val="0"/>
          <w:lang w:val="en-GB"/>
        </w:rPr>
        <w:t>The Early Help page is well designed</w:t>
      </w:r>
      <w:r w:rsidR="001F662D">
        <w:rPr>
          <w:rFonts w:ascii="Times New Roman" w:hAnsi="Times New Roman" w:cs="Times New Roman"/>
          <w:kern w:val="0"/>
          <w:lang w:val="en-GB"/>
        </w:rPr>
        <w:t xml:space="preserve"> </w:t>
      </w:r>
      <w:r w:rsidRPr="00817F24">
        <w:rPr>
          <w:rFonts w:ascii="Times New Roman" w:hAnsi="Times New Roman" w:cs="Times New Roman"/>
          <w:kern w:val="0"/>
          <w:lang w:val="en-GB"/>
        </w:rPr>
        <w:t>the issues of money, health, activities, and contact are divided into clear segments with the menu of Family Hubs. (Norfolk County Council) It assists the users to realize various strands of support without getting overwhelmed.</w:t>
      </w:r>
      <w:r w:rsidR="00817F24">
        <w:rPr>
          <w:rFonts w:ascii="Times New Roman" w:eastAsia="MS Gothic" w:hAnsi="Times New Roman" w:cs="Times New Roman"/>
          <w:kern w:val="0"/>
          <w:lang w:val="en-GB"/>
        </w:rPr>
        <w:t xml:space="preserve"> </w:t>
      </w:r>
      <w:r w:rsidRPr="00817F24">
        <w:rPr>
          <w:rFonts w:ascii="Times New Roman" w:hAnsi="Times New Roman" w:cs="Times New Roman"/>
          <w:kern w:val="0"/>
          <w:lang w:val="en-GB"/>
        </w:rPr>
        <w:t xml:space="preserve">The graphics are unobtrusive but efficient: the site has very minimal graphics and clear headings when compared to overcrowded text, which contributes to easy reading. In the case of various users, like families with small children, the Early Childhood and Family Service (ECFS) section will offer specific services, such as stay-and-play activities. (Norfolk County Council) There is not much available explicit content to EAL (English as an Additional Language) families or easy-read formats, though, which may become a hindrance. Contact details are also quite understandable: the page of Request of support offers two forms: one is used by professionals and the other by families and the online form is available. (Norfolk County Council) The resources aimed at parents are good: the Norfolk Safeguarding Children Partnership (NSCP) offers </w:t>
      </w:r>
      <w:r w:rsidRPr="00817F24">
        <w:rPr>
          <w:rFonts w:ascii="Times New Roman" w:hAnsi="Times New Roman" w:cs="Times New Roman"/>
          <w:kern w:val="0"/>
          <w:lang w:val="en-GB"/>
        </w:rPr>
        <w:lastRenderedPageBreak/>
        <w:t>downloadable Early Help assessment and planning resources, guides, and top-tip documents</w:t>
      </w:r>
      <w:r w:rsidR="001F662D" w:rsidRPr="001F662D">
        <w:rPr>
          <w:rFonts w:ascii="Arial" w:hAnsi="Arial" w:cs="Arial"/>
          <w:color w:val="222222"/>
          <w:sz w:val="20"/>
          <w:szCs w:val="20"/>
          <w:shd w:val="clear" w:color="auto" w:fill="FFFFFF"/>
        </w:rPr>
        <w:t xml:space="preserve"> </w:t>
      </w:r>
      <w:r w:rsidR="001F662D" w:rsidRPr="001F662D">
        <w:rPr>
          <w:rFonts w:ascii="Times New Roman" w:hAnsi="Times New Roman" w:cs="Times New Roman"/>
          <w:color w:val="222222"/>
          <w:shd w:val="clear" w:color="auto" w:fill="FFFFFF"/>
        </w:rPr>
        <w:t>(Darling,2025)</w:t>
      </w:r>
      <w:r w:rsidRPr="001F662D">
        <w:rPr>
          <w:rFonts w:ascii="Times New Roman" w:hAnsi="Times New Roman" w:cs="Times New Roman"/>
          <w:kern w:val="0"/>
          <w:lang w:val="en-GB"/>
        </w:rPr>
        <w:t>.</w:t>
      </w:r>
      <w:r w:rsidR="002A4186">
        <w:rPr>
          <w:rFonts w:ascii="Times New Roman" w:hAnsi="Times New Roman" w:cs="Times New Roman"/>
          <w:kern w:val="0"/>
          <w:lang w:val="en-GB"/>
        </w:rPr>
        <w:t xml:space="preserve"> </w:t>
      </w:r>
      <w:r w:rsidRPr="00817F24">
        <w:rPr>
          <w:rFonts w:ascii="Times New Roman" w:hAnsi="Times New Roman" w:cs="Times New Roman"/>
          <w:kern w:val="0"/>
          <w:lang w:val="en-GB"/>
        </w:rPr>
        <w:t xml:space="preserve">The referral process is clearly explained: it is through a request form that the families or professionals complete that are then triaged by the Early Help advisers. (Norfolk County Council) Strengths in the format of multi-channel portal, accessible, well-structured and rich downloadable professional and </w:t>
      </w:r>
      <w:r w:rsidR="00817F24" w:rsidRPr="00817F24">
        <w:rPr>
          <w:rFonts w:ascii="Times New Roman" w:hAnsi="Times New Roman" w:cs="Times New Roman"/>
          <w:kern w:val="0"/>
          <w:lang w:val="en-GB"/>
        </w:rPr>
        <w:t>families’</w:t>
      </w:r>
      <w:r w:rsidRPr="00817F24">
        <w:rPr>
          <w:rFonts w:ascii="Times New Roman" w:hAnsi="Times New Roman" w:cs="Times New Roman"/>
          <w:kern w:val="0"/>
          <w:lang w:val="en-GB"/>
        </w:rPr>
        <w:t xml:space="preserve"> resources. Limitations in apparent change to different literacy or language requirements, and comparatively a small amount of interactive or video materials to parents all come under weaknesses.</w:t>
      </w:r>
    </w:p>
    <w:p w14:paraId="1B63D962" w14:textId="77777777" w:rsidR="00B86F10" w:rsidRPr="00EF68CF" w:rsidRDefault="00B86F10" w:rsidP="00EF68CF">
      <w:pPr>
        <w:pStyle w:val="Heading2"/>
        <w:rPr>
          <w:rFonts w:ascii="Times New Roman" w:hAnsi="Times New Roman" w:cs="Times New Roman"/>
          <w:b/>
          <w:bCs/>
          <w:sz w:val="24"/>
          <w:szCs w:val="24"/>
          <w:lang w:val="en-GB"/>
        </w:rPr>
      </w:pPr>
      <w:bookmarkStart w:id="6" w:name="_Toc214272650"/>
      <w:r w:rsidRPr="00EF68CF">
        <w:rPr>
          <w:rFonts w:ascii="Times New Roman" w:hAnsi="Times New Roman" w:cs="Times New Roman"/>
          <w:b/>
          <w:bCs/>
          <w:sz w:val="24"/>
          <w:szCs w:val="24"/>
          <w:lang w:val="en-GB"/>
        </w:rPr>
        <w:t>Staffordshire County Council</w:t>
      </w:r>
      <w:bookmarkEnd w:id="6"/>
    </w:p>
    <w:p w14:paraId="60974F87" w14:textId="2BA3FB25"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The overview of the Families First service by Staffordshire County Council gives a relatively clear structure of working on Early Help</w:t>
      </w:r>
      <w:r w:rsidR="001F662D">
        <w:rPr>
          <w:rFonts w:ascii="Times New Roman" w:hAnsi="Times New Roman" w:cs="Times New Roman"/>
          <w:kern w:val="0"/>
          <w:lang w:val="en-GB"/>
        </w:rPr>
        <w:t xml:space="preserve"> </w:t>
      </w:r>
      <w:r w:rsidRPr="00817F24">
        <w:rPr>
          <w:rFonts w:ascii="Times New Roman" w:hAnsi="Times New Roman" w:cs="Times New Roman"/>
          <w:kern w:val="0"/>
          <w:lang w:val="en-GB"/>
        </w:rPr>
        <w:t>their Early Help teams are working in specific geographical areas and the services offered by them are easily accessible in the area. In their Your Early Help Team section, they explain how Early Help works, describing the various ways of working (consultation, family work, group work, school work) and providing one point of contact</w:t>
      </w:r>
      <w:r w:rsidR="00A7380D">
        <w:rPr>
          <w:rFonts w:ascii="Times New Roman" w:hAnsi="Times New Roman" w:cs="Times New Roman"/>
          <w:kern w:val="0"/>
          <w:lang w:val="en-GB"/>
        </w:rPr>
        <w:t xml:space="preserve"> (Staffordshire County Council, 2025)</w:t>
      </w:r>
      <w:r w:rsidRPr="00817F24">
        <w:rPr>
          <w:rFonts w:ascii="Times New Roman" w:hAnsi="Times New Roman" w:cs="Times New Roman"/>
          <w:kern w:val="0"/>
          <w:lang w:val="en-GB"/>
        </w:rPr>
        <w:t>.</w:t>
      </w:r>
      <w:r w:rsidR="00817F24">
        <w:rPr>
          <w:rFonts w:ascii="Times New Roman" w:eastAsia="MS Gothic" w:hAnsi="Times New Roman" w:cs="Times New Roman"/>
          <w:kern w:val="0"/>
          <w:lang w:val="en-GB"/>
        </w:rPr>
        <w:t xml:space="preserve"> </w:t>
      </w:r>
      <w:r w:rsidRPr="00817F24">
        <w:rPr>
          <w:rFonts w:ascii="Times New Roman" w:hAnsi="Times New Roman" w:cs="Times New Roman"/>
          <w:kern w:val="0"/>
          <w:lang w:val="en-GB"/>
        </w:rPr>
        <w:t xml:space="preserve">Accessibility to the site is moderate: the contact numbers of the Advice Service are displayed in an easily readable way, but there </w:t>
      </w:r>
      <w:r w:rsidR="002A4186" w:rsidRPr="00817F24">
        <w:rPr>
          <w:rFonts w:ascii="Times New Roman" w:hAnsi="Times New Roman" w:cs="Times New Roman"/>
          <w:kern w:val="0"/>
          <w:lang w:val="en-GB"/>
        </w:rPr>
        <w:t>are</w:t>
      </w:r>
      <w:r w:rsidRPr="00817F24">
        <w:rPr>
          <w:rFonts w:ascii="Times New Roman" w:hAnsi="Times New Roman" w:cs="Times New Roman"/>
          <w:kern w:val="0"/>
          <w:lang w:val="en-GB"/>
        </w:rPr>
        <w:t xml:space="preserve"> no clear translation tool and easy-read versions are not clearly signposted.</w:t>
      </w:r>
      <w:r w:rsidR="002A4186">
        <w:rPr>
          <w:rFonts w:ascii="Times New Roman" w:hAnsi="Times New Roman" w:cs="Times New Roman"/>
          <w:kern w:val="0"/>
          <w:lang w:val="en-GB"/>
        </w:rPr>
        <w:t xml:space="preserve"> </w:t>
      </w:r>
      <w:r w:rsidRPr="00817F24">
        <w:rPr>
          <w:rFonts w:ascii="Times New Roman" w:hAnsi="Times New Roman" w:cs="Times New Roman"/>
          <w:kern w:val="0"/>
          <w:lang w:val="en-GB"/>
        </w:rPr>
        <w:t>Weaknesses encompass the lack of downloadable assessment documents or templates of Early Help plan that are available publicly. Although the location describes how it provides services, it does not have abundant visual information</w:t>
      </w:r>
      <w:r w:rsidR="001F662D">
        <w:rPr>
          <w:rFonts w:ascii="Times New Roman" w:hAnsi="Times New Roman" w:cs="Times New Roman"/>
          <w:kern w:val="0"/>
          <w:lang w:val="en-GB"/>
        </w:rPr>
        <w:t xml:space="preserve"> </w:t>
      </w:r>
      <w:r w:rsidRPr="00817F24">
        <w:rPr>
          <w:rFonts w:ascii="Times New Roman" w:hAnsi="Times New Roman" w:cs="Times New Roman"/>
          <w:kern w:val="0"/>
          <w:lang w:val="en-GB"/>
        </w:rPr>
        <w:t>to assist families go through the complicated routes. The strength of the organi</w:t>
      </w:r>
      <w:r w:rsidR="001F662D">
        <w:rPr>
          <w:rFonts w:ascii="Times New Roman" w:hAnsi="Times New Roman" w:cs="Times New Roman"/>
          <w:kern w:val="0"/>
          <w:lang w:val="en-GB"/>
        </w:rPr>
        <w:t>s</w:t>
      </w:r>
      <w:r w:rsidRPr="00817F24">
        <w:rPr>
          <w:rFonts w:ascii="Times New Roman" w:hAnsi="Times New Roman" w:cs="Times New Roman"/>
          <w:kern w:val="0"/>
          <w:lang w:val="en-GB"/>
        </w:rPr>
        <w:t>ation is a definite local team organi</w:t>
      </w:r>
      <w:r w:rsidR="001F662D">
        <w:rPr>
          <w:rFonts w:ascii="Times New Roman" w:hAnsi="Times New Roman" w:cs="Times New Roman"/>
          <w:kern w:val="0"/>
          <w:lang w:val="en-GB"/>
        </w:rPr>
        <w:t>s</w:t>
      </w:r>
      <w:r w:rsidRPr="00817F24">
        <w:rPr>
          <w:rFonts w:ascii="Times New Roman" w:hAnsi="Times New Roman" w:cs="Times New Roman"/>
          <w:kern w:val="0"/>
          <w:lang w:val="en-GB"/>
        </w:rPr>
        <w:t xml:space="preserve">ation and a </w:t>
      </w:r>
      <w:r w:rsidRPr="001F662D">
        <w:rPr>
          <w:rFonts w:ascii="Times New Roman" w:hAnsi="Times New Roman" w:cs="Times New Roman"/>
          <w:kern w:val="0"/>
          <w:lang w:val="en-GB"/>
        </w:rPr>
        <w:t>good sign post, which can use better digital access and openness of resources</w:t>
      </w:r>
      <w:r w:rsidR="001F662D" w:rsidRPr="001F662D">
        <w:rPr>
          <w:rFonts w:ascii="Times New Roman" w:hAnsi="Times New Roman" w:cs="Times New Roman"/>
          <w:color w:val="222222"/>
          <w:shd w:val="clear" w:color="auto" w:fill="FFFFFF"/>
        </w:rPr>
        <w:t xml:space="preserve"> (Houghton-Foster, 2023)</w:t>
      </w:r>
      <w:r w:rsidRPr="001F662D">
        <w:rPr>
          <w:rFonts w:ascii="Times New Roman" w:hAnsi="Times New Roman" w:cs="Times New Roman"/>
          <w:kern w:val="0"/>
          <w:lang w:val="en-GB"/>
        </w:rPr>
        <w:t>.</w:t>
      </w:r>
    </w:p>
    <w:p w14:paraId="27D2E076" w14:textId="77777777" w:rsidR="00B86F10" w:rsidRPr="00817F24" w:rsidRDefault="00B86F10" w:rsidP="00817F24">
      <w:pPr>
        <w:pStyle w:val="Heading1"/>
        <w:rPr>
          <w:rFonts w:ascii="Times New Roman" w:hAnsi="Times New Roman" w:cs="Times New Roman"/>
          <w:b/>
          <w:bCs/>
          <w:sz w:val="24"/>
          <w:szCs w:val="24"/>
          <w:lang w:val="en-GB"/>
        </w:rPr>
      </w:pPr>
      <w:bookmarkStart w:id="7" w:name="_Toc214272651"/>
      <w:r w:rsidRPr="00817F24">
        <w:rPr>
          <w:rFonts w:ascii="Times New Roman" w:hAnsi="Times New Roman" w:cs="Times New Roman"/>
          <w:b/>
          <w:bCs/>
          <w:sz w:val="24"/>
          <w:szCs w:val="24"/>
          <w:lang w:val="en-GB"/>
        </w:rPr>
        <w:t>Comparative Analysis</w:t>
      </w:r>
      <w:bookmarkEnd w:id="7"/>
      <w:r w:rsidRPr="00817F24">
        <w:rPr>
          <w:rFonts w:ascii="Times New Roman" w:hAnsi="Times New Roman" w:cs="Times New Roman"/>
          <w:b/>
          <w:bCs/>
          <w:sz w:val="24"/>
          <w:szCs w:val="24"/>
          <w:lang w:val="en-GB"/>
        </w:rPr>
        <w:t xml:space="preserve"> </w:t>
      </w:r>
    </w:p>
    <w:p w14:paraId="5FF9D05A"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An analysis of the three local authority sites has shown that there is major difference in the way the Early Help has been communicated, organized, and availed to the families. Norfolk County Council gives the most detailed and most comprehensive description of Early Help, probably because of its Family Hubs model, where information is arranged in categories that are easy to understand and provide a multi-channel approach. Early Help is also clear in Leicestershire and Staffordshire, but Norfolk has organi</w:t>
      </w:r>
      <w:r w:rsidR="001F662D">
        <w:rPr>
          <w:rFonts w:ascii="Times New Roman" w:hAnsi="Times New Roman" w:cs="Times New Roman"/>
          <w:kern w:val="0"/>
          <w:lang w:val="en-GB"/>
        </w:rPr>
        <w:t>s</w:t>
      </w:r>
      <w:r w:rsidRPr="00817F24">
        <w:rPr>
          <w:rFonts w:ascii="Times New Roman" w:hAnsi="Times New Roman" w:cs="Times New Roman"/>
          <w:kern w:val="0"/>
          <w:lang w:val="en-GB"/>
        </w:rPr>
        <w:t>ed headings and language accessible to parents, which are easy to navigate.</w:t>
      </w:r>
    </w:p>
    <w:p w14:paraId="0DBB0376"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lastRenderedPageBreak/>
        <w:t xml:space="preserve">Norfolk is also doing well in terms of usability and access, featuring a simplified site and </w:t>
      </w:r>
      <w:r w:rsidR="00817F24" w:rsidRPr="00817F24">
        <w:rPr>
          <w:rFonts w:ascii="Times New Roman" w:hAnsi="Times New Roman" w:cs="Times New Roman"/>
          <w:kern w:val="0"/>
          <w:lang w:val="en-GB"/>
        </w:rPr>
        <w:t>well-structured</w:t>
      </w:r>
      <w:r w:rsidRPr="00817F24">
        <w:rPr>
          <w:rFonts w:ascii="Times New Roman" w:hAnsi="Times New Roman" w:cs="Times New Roman"/>
          <w:kern w:val="0"/>
          <w:lang w:val="en-GB"/>
        </w:rPr>
        <w:t xml:space="preserve"> support channels. Leicestershire offers well-defined choices to the families and </w:t>
      </w:r>
      <w:r w:rsidR="00817F24" w:rsidRPr="00817F24">
        <w:rPr>
          <w:rFonts w:ascii="Times New Roman" w:hAnsi="Times New Roman" w:cs="Times New Roman"/>
          <w:kern w:val="0"/>
          <w:lang w:val="en-GB"/>
        </w:rPr>
        <w:t>professionals;</w:t>
      </w:r>
      <w:r w:rsidRPr="00817F24">
        <w:rPr>
          <w:rFonts w:ascii="Times New Roman" w:hAnsi="Times New Roman" w:cs="Times New Roman"/>
          <w:kern w:val="0"/>
          <w:lang w:val="en-GB"/>
        </w:rPr>
        <w:t xml:space="preserve"> however, the information is scattered on several portals and this aspect complicates user experience. Staffordshire has a rational local-team organization and simple language; but without the visual translation aids or easy-read platforms, there is a constraint on digital incorporation.</w:t>
      </w:r>
    </w:p>
    <w:p w14:paraId="5A807585"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The visibility of multi agencies varies among councils. Norfolk clearly demonstrates the collaboration by its Family Hubs and connects to safeguarding partnership resources. Leicestershire mentions multi-agency work but offers more partner resources that are not readily available. Staffordshire is a good indicator of outside agencies yet the absence of a centralised multi-agency view of Staffordshire.</w:t>
      </w:r>
    </w:p>
    <w:p w14:paraId="0D295D3D"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 xml:space="preserve">There is also a difference in the referral processes. The most articulate system is at Norfolk, where forms were prepared separately, family and professional. The referral pathway of Leicestershire is elaborate, yet it is more oriented at the professionals because of the domination of the MARF processes. Staffordshire provides good contacts and triage pathways but fewer tools to be downloaded to facilitate the referral </w:t>
      </w:r>
      <w:r w:rsidRPr="002A4186">
        <w:rPr>
          <w:rFonts w:ascii="Times New Roman" w:hAnsi="Times New Roman" w:cs="Times New Roman"/>
          <w:kern w:val="0"/>
          <w:lang w:val="en-GB"/>
        </w:rPr>
        <w:t>process</w:t>
      </w:r>
      <w:r w:rsidR="002A4186" w:rsidRPr="002A4186">
        <w:rPr>
          <w:rFonts w:ascii="Times New Roman" w:hAnsi="Times New Roman" w:cs="Times New Roman"/>
          <w:color w:val="222222"/>
          <w:shd w:val="clear" w:color="auto" w:fill="FFFFFF"/>
        </w:rPr>
        <w:t xml:space="preserve"> (Elliott, 2022)</w:t>
      </w:r>
      <w:r w:rsidRPr="002A4186">
        <w:rPr>
          <w:rFonts w:ascii="Times New Roman" w:hAnsi="Times New Roman" w:cs="Times New Roman"/>
          <w:kern w:val="0"/>
          <w:lang w:val="en-GB"/>
        </w:rPr>
        <w:t>.</w:t>
      </w:r>
    </w:p>
    <w:p w14:paraId="06EAB28C"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Norfolk has the widest possible collection of downloadable materials, such as assessment tools and guides. Leicestershire is satisfactory, but not so user-friendly, whereas Staffordshire does not have detailed downloadable templates of Early Help. Altogether, the Early Help is best conveyed in Norfolk because of its convenient structure, signposting, and its design that is welcoming to families in need of early intervention.</w:t>
      </w:r>
    </w:p>
    <w:p w14:paraId="74D05FFA" w14:textId="77777777"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p>
    <w:p w14:paraId="78FEDFB8" w14:textId="77777777" w:rsidR="00817F24" w:rsidRDefault="00817F24">
      <w:pPr>
        <w:rPr>
          <w:rFonts w:ascii="Times New Roman" w:hAnsi="Times New Roman" w:cs="Times New Roman"/>
          <w:kern w:val="0"/>
          <w:lang w:val="en-GB"/>
        </w:rPr>
      </w:pPr>
      <w:r>
        <w:rPr>
          <w:rFonts w:ascii="Times New Roman" w:hAnsi="Times New Roman" w:cs="Times New Roman"/>
          <w:kern w:val="0"/>
          <w:lang w:val="en-GB"/>
        </w:rPr>
        <w:br w:type="page"/>
      </w:r>
    </w:p>
    <w:p w14:paraId="64D9973E" w14:textId="77777777" w:rsidR="00817F24" w:rsidRPr="00EF68CF" w:rsidRDefault="00B86F10" w:rsidP="00EF68CF">
      <w:pPr>
        <w:pStyle w:val="Heading1"/>
        <w:rPr>
          <w:rFonts w:ascii="Times New Roman" w:hAnsi="Times New Roman" w:cs="Times New Roman"/>
          <w:b/>
          <w:bCs/>
          <w:sz w:val="24"/>
          <w:szCs w:val="24"/>
          <w:lang w:val="en-GB"/>
        </w:rPr>
      </w:pPr>
      <w:bookmarkStart w:id="8" w:name="_Toc214272652"/>
      <w:r w:rsidRPr="00EF68CF">
        <w:rPr>
          <w:rFonts w:ascii="Times New Roman" w:hAnsi="Times New Roman" w:cs="Times New Roman"/>
          <w:b/>
          <w:bCs/>
          <w:sz w:val="24"/>
          <w:szCs w:val="24"/>
          <w:lang w:val="en-GB"/>
        </w:rPr>
        <w:lastRenderedPageBreak/>
        <w:t>Conclusion</w:t>
      </w:r>
      <w:bookmarkEnd w:id="8"/>
      <w:r w:rsidRPr="00EF68CF">
        <w:rPr>
          <w:rFonts w:ascii="Times New Roman" w:hAnsi="Times New Roman" w:cs="Times New Roman"/>
          <w:b/>
          <w:bCs/>
          <w:sz w:val="24"/>
          <w:szCs w:val="24"/>
          <w:lang w:val="en-GB"/>
        </w:rPr>
        <w:t xml:space="preserve"> </w:t>
      </w:r>
    </w:p>
    <w:p w14:paraId="3BCFB66B" w14:textId="0229CFB1" w:rsidR="00B86F10" w:rsidRPr="00817F24" w:rsidRDefault="00B86F10" w:rsidP="00B86F10">
      <w:pPr>
        <w:autoSpaceDE w:val="0"/>
        <w:autoSpaceDN w:val="0"/>
        <w:adjustRightInd w:val="0"/>
        <w:spacing w:after="0" w:line="360" w:lineRule="auto"/>
        <w:jc w:val="both"/>
        <w:rPr>
          <w:rFonts w:ascii="Times New Roman" w:hAnsi="Times New Roman" w:cs="Times New Roman"/>
          <w:kern w:val="0"/>
          <w:lang w:val="en-GB"/>
        </w:rPr>
      </w:pPr>
      <w:r w:rsidRPr="00817F24">
        <w:rPr>
          <w:rFonts w:ascii="Times New Roman" w:hAnsi="Times New Roman" w:cs="Times New Roman"/>
          <w:kern w:val="0"/>
          <w:lang w:val="en-GB"/>
        </w:rPr>
        <w:t>According to the analysis, the three councils are informative on the topic of Early Help, albeit with varied clarity, accessibility, and depth of resources. Norfolk County Council is the most model that has a good organi</w:t>
      </w:r>
      <w:r w:rsidR="00817F24">
        <w:rPr>
          <w:rFonts w:ascii="Times New Roman" w:hAnsi="Times New Roman" w:cs="Times New Roman"/>
          <w:kern w:val="0"/>
          <w:lang w:val="en-GB"/>
        </w:rPr>
        <w:t>s</w:t>
      </w:r>
      <w:r w:rsidRPr="00817F24">
        <w:rPr>
          <w:rFonts w:ascii="Times New Roman" w:hAnsi="Times New Roman" w:cs="Times New Roman"/>
          <w:kern w:val="0"/>
          <w:lang w:val="en-GB"/>
        </w:rPr>
        <w:t xml:space="preserve">ation, easy layout and separation between family and professional routes through Family Hubs structure. The County Council of Leicestershire offers clear referral paths and well-structured information but there could be better promotion of downloadable options and information in the multi-agency. </w:t>
      </w:r>
    </w:p>
    <w:p w14:paraId="5630689A" w14:textId="77777777" w:rsidR="00B86F10" w:rsidRPr="00242BC1" w:rsidRDefault="00B86F10" w:rsidP="00242BC1">
      <w:pPr>
        <w:pStyle w:val="Heading1"/>
        <w:rPr>
          <w:rFonts w:ascii="Times New Roman" w:hAnsi="Times New Roman" w:cs="Times New Roman"/>
          <w:b/>
          <w:bCs/>
          <w:sz w:val="24"/>
          <w:szCs w:val="24"/>
          <w:lang w:val="en-GB"/>
        </w:rPr>
      </w:pPr>
      <w:bookmarkStart w:id="9" w:name="_Toc214272653"/>
      <w:r w:rsidRPr="00242BC1">
        <w:rPr>
          <w:rFonts w:ascii="Times New Roman" w:hAnsi="Times New Roman" w:cs="Times New Roman"/>
          <w:b/>
          <w:bCs/>
          <w:sz w:val="24"/>
          <w:szCs w:val="24"/>
          <w:lang w:val="en-GB"/>
        </w:rPr>
        <w:t>Recommendations</w:t>
      </w:r>
      <w:bookmarkEnd w:id="9"/>
    </w:p>
    <w:p w14:paraId="1A29B3FD" w14:textId="77777777" w:rsidR="00817F24" w:rsidRPr="00407280" w:rsidRDefault="00B86F10" w:rsidP="00407280">
      <w:pPr>
        <w:pStyle w:val="ListParagraph"/>
        <w:numPr>
          <w:ilvl w:val="0"/>
          <w:numId w:val="1"/>
        </w:numPr>
        <w:autoSpaceDE w:val="0"/>
        <w:autoSpaceDN w:val="0"/>
        <w:adjustRightInd w:val="0"/>
        <w:spacing w:after="0" w:line="360" w:lineRule="auto"/>
        <w:jc w:val="both"/>
        <w:rPr>
          <w:rFonts w:ascii="Times New Roman" w:hAnsi="Times New Roman" w:cs="Times New Roman"/>
          <w:kern w:val="0"/>
          <w:lang w:val="en-GB"/>
        </w:rPr>
      </w:pPr>
      <w:r w:rsidRPr="00407280">
        <w:rPr>
          <w:rFonts w:ascii="Times New Roman" w:hAnsi="Times New Roman" w:cs="Times New Roman"/>
          <w:kern w:val="0"/>
          <w:lang w:val="en-GB"/>
        </w:rPr>
        <w:t>Use clearer language and use examples that can be used in practice (examples are family friendly) that demonstrate what Early Help actually looks like in practice.</w:t>
      </w:r>
    </w:p>
    <w:p w14:paraId="4CEAB4CB" w14:textId="77777777" w:rsidR="00B86F10" w:rsidRPr="00407280" w:rsidRDefault="00B86F10" w:rsidP="00407280">
      <w:pPr>
        <w:pStyle w:val="ListParagraph"/>
        <w:numPr>
          <w:ilvl w:val="0"/>
          <w:numId w:val="1"/>
        </w:numPr>
        <w:autoSpaceDE w:val="0"/>
        <w:autoSpaceDN w:val="0"/>
        <w:adjustRightInd w:val="0"/>
        <w:spacing w:after="0" w:line="360" w:lineRule="auto"/>
        <w:jc w:val="both"/>
        <w:rPr>
          <w:rFonts w:ascii="Times New Roman" w:hAnsi="Times New Roman" w:cs="Times New Roman"/>
          <w:kern w:val="0"/>
          <w:lang w:val="en-GB"/>
        </w:rPr>
      </w:pPr>
      <w:r w:rsidRPr="00407280">
        <w:rPr>
          <w:rFonts w:ascii="Times New Roman" w:hAnsi="Times New Roman" w:cs="Times New Roman"/>
          <w:kern w:val="0"/>
          <w:lang w:val="en-GB"/>
        </w:rPr>
        <w:t>Include illustrations, flowcharts and brief videos describing how to work in a multi-agency and referral pathways.</w:t>
      </w:r>
    </w:p>
    <w:p w14:paraId="6326BF50" w14:textId="77777777" w:rsidR="00B86F10" w:rsidRPr="00407280" w:rsidRDefault="00B86F10" w:rsidP="00407280">
      <w:pPr>
        <w:pStyle w:val="ListParagraph"/>
        <w:numPr>
          <w:ilvl w:val="0"/>
          <w:numId w:val="1"/>
        </w:numPr>
        <w:autoSpaceDE w:val="0"/>
        <w:autoSpaceDN w:val="0"/>
        <w:adjustRightInd w:val="0"/>
        <w:spacing w:after="0" w:line="360" w:lineRule="auto"/>
        <w:jc w:val="both"/>
        <w:rPr>
          <w:rFonts w:ascii="Times New Roman" w:hAnsi="Times New Roman" w:cs="Times New Roman"/>
          <w:kern w:val="0"/>
          <w:lang w:val="en-GB"/>
        </w:rPr>
      </w:pPr>
      <w:r w:rsidRPr="00407280">
        <w:rPr>
          <w:rFonts w:ascii="Times New Roman" w:hAnsi="Times New Roman" w:cs="Times New Roman"/>
          <w:kern w:val="0"/>
          <w:lang w:val="en-GB"/>
        </w:rPr>
        <w:t>Include complete and accessible contact information, such as emergency numbers, locality teams, and referral options of the families and professionals.</w:t>
      </w:r>
    </w:p>
    <w:p w14:paraId="60864BA8" w14:textId="77777777" w:rsidR="00B86F10" w:rsidRPr="00407280" w:rsidRDefault="00B86F10" w:rsidP="00407280">
      <w:pPr>
        <w:pStyle w:val="ListParagraph"/>
        <w:numPr>
          <w:ilvl w:val="0"/>
          <w:numId w:val="1"/>
        </w:numPr>
        <w:autoSpaceDE w:val="0"/>
        <w:autoSpaceDN w:val="0"/>
        <w:adjustRightInd w:val="0"/>
        <w:spacing w:after="0" w:line="360" w:lineRule="auto"/>
        <w:jc w:val="both"/>
        <w:rPr>
          <w:rFonts w:ascii="Times New Roman" w:hAnsi="Times New Roman" w:cs="Times New Roman"/>
          <w:kern w:val="0"/>
          <w:lang w:val="en-GB"/>
        </w:rPr>
      </w:pPr>
      <w:r w:rsidRPr="00407280">
        <w:rPr>
          <w:rFonts w:ascii="Times New Roman" w:hAnsi="Times New Roman" w:cs="Times New Roman"/>
          <w:kern w:val="0"/>
          <w:lang w:val="en-GB"/>
        </w:rPr>
        <w:t>Strengthening the appearance of multi-agency partners: the appearance of shared resources and signposting.</w:t>
      </w:r>
    </w:p>
    <w:p w14:paraId="1B1165F1" w14:textId="77777777" w:rsidR="00A465A2" w:rsidRPr="00407280" w:rsidRDefault="00A465A2" w:rsidP="00407280">
      <w:pPr>
        <w:pStyle w:val="ListParagraph"/>
        <w:numPr>
          <w:ilvl w:val="0"/>
          <w:numId w:val="1"/>
        </w:numPr>
        <w:rPr>
          <w:rFonts w:ascii="Times New Roman" w:eastAsiaTheme="majorEastAsia" w:hAnsi="Times New Roman" w:cs="Times New Roman"/>
          <w:b/>
          <w:bCs/>
          <w:color w:val="2F5496" w:themeColor="accent1" w:themeShade="BF"/>
          <w:lang w:val="en-GB"/>
        </w:rPr>
      </w:pPr>
      <w:bookmarkStart w:id="10" w:name="_Toc214272654"/>
      <w:r w:rsidRPr="00407280">
        <w:rPr>
          <w:rFonts w:ascii="Times New Roman" w:hAnsi="Times New Roman" w:cs="Times New Roman"/>
          <w:b/>
          <w:bCs/>
          <w:lang w:val="en-GB"/>
        </w:rPr>
        <w:br w:type="page"/>
      </w:r>
    </w:p>
    <w:p w14:paraId="05809656" w14:textId="77777777" w:rsidR="00817F24" w:rsidRDefault="00242BC1" w:rsidP="00242BC1">
      <w:pPr>
        <w:pStyle w:val="Heading1"/>
        <w:rPr>
          <w:rFonts w:ascii="Times New Roman" w:hAnsi="Times New Roman" w:cs="Times New Roman"/>
          <w:b/>
          <w:bCs/>
          <w:sz w:val="24"/>
          <w:szCs w:val="24"/>
          <w:lang w:val="en-GB"/>
        </w:rPr>
      </w:pPr>
      <w:r w:rsidRPr="00242BC1">
        <w:rPr>
          <w:rFonts w:ascii="Times New Roman" w:hAnsi="Times New Roman" w:cs="Times New Roman"/>
          <w:b/>
          <w:bCs/>
          <w:sz w:val="24"/>
          <w:szCs w:val="24"/>
          <w:lang w:val="en-GB"/>
        </w:rPr>
        <w:lastRenderedPageBreak/>
        <w:t>References</w:t>
      </w:r>
      <w:bookmarkEnd w:id="10"/>
      <w:r w:rsidRPr="00242BC1">
        <w:rPr>
          <w:rFonts w:ascii="Times New Roman" w:hAnsi="Times New Roman" w:cs="Times New Roman"/>
          <w:b/>
          <w:bCs/>
          <w:sz w:val="24"/>
          <w:szCs w:val="24"/>
          <w:lang w:val="en-GB"/>
        </w:rPr>
        <w:t xml:space="preserve"> </w:t>
      </w:r>
    </w:p>
    <w:p w14:paraId="0E0739EF"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Camden, C. and Silva, M., (2021) ‘</w:t>
      </w:r>
      <w:proofErr w:type="spellStart"/>
      <w:r w:rsidRPr="002A4186">
        <w:rPr>
          <w:rFonts w:ascii="Times New Roman" w:hAnsi="Times New Roman" w:cs="Times New Roman"/>
          <w:color w:val="222222"/>
          <w:shd w:val="clear" w:color="auto" w:fill="FFFFFF"/>
        </w:rPr>
        <w:t>Pediatric</w:t>
      </w:r>
      <w:proofErr w:type="spellEnd"/>
      <w:r w:rsidRPr="002A4186">
        <w:rPr>
          <w:rFonts w:ascii="Times New Roman" w:hAnsi="Times New Roman" w:cs="Times New Roman"/>
          <w:color w:val="222222"/>
          <w:shd w:val="clear" w:color="auto" w:fill="FFFFFF"/>
        </w:rPr>
        <w:t xml:space="preserve"> </w:t>
      </w:r>
      <w:proofErr w:type="spellStart"/>
      <w:r w:rsidRPr="002A4186">
        <w:rPr>
          <w:rFonts w:ascii="Times New Roman" w:hAnsi="Times New Roman" w:cs="Times New Roman"/>
          <w:color w:val="222222"/>
          <w:shd w:val="clear" w:color="auto" w:fill="FFFFFF"/>
        </w:rPr>
        <w:t>teleheath</w:t>
      </w:r>
      <w:proofErr w:type="spellEnd"/>
      <w:r w:rsidRPr="002A4186">
        <w:rPr>
          <w:rFonts w:ascii="Times New Roman" w:hAnsi="Times New Roman" w:cs="Times New Roman"/>
          <w:color w:val="222222"/>
          <w:shd w:val="clear" w:color="auto" w:fill="FFFFFF"/>
        </w:rPr>
        <w:t>: opportunities created by the COVID-19 and suggestions to sustain its use to support families of children with disabilities. </w:t>
      </w:r>
      <w:r w:rsidRPr="002A4186">
        <w:rPr>
          <w:rFonts w:ascii="Times New Roman" w:hAnsi="Times New Roman" w:cs="Times New Roman"/>
          <w:i/>
          <w:iCs/>
          <w:color w:val="222222"/>
          <w:shd w:val="clear" w:color="auto" w:fill="FFFFFF"/>
        </w:rPr>
        <w:t xml:space="preserve">Physical &amp; Occupational Therapy in </w:t>
      </w:r>
      <w:proofErr w:type="spellStart"/>
      <w:r w:rsidRPr="002A4186">
        <w:rPr>
          <w:rFonts w:ascii="Times New Roman" w:hAnsi="Times New Roman" w:cs="Times New Roman"/>
          <w:i/>
          <w:iCs/>
          <w:color w:val="222222"/>
          <w:shd w:val="clear" w:color="auto" w:fill="FFFFFF"/>
        </w:rPr>
        <w:t>Pediatrics</w:t>
      </w:r>
      <w:proofErr w:type="spellEnd"/>
      <w:r w:rsidRPr="002A4186">
        <w:rPr>
          <w:rFonts w:ascii="Times New Roman" w:hAnsi="Times New Roman" w:cs="Times New Roman"/>
          <w:color w:val="222222"/>
          <w:shd w:val="clear" w:color="auto" w:fill="FFFFFF"/>
        </w:rPr>
        <w:t>, </w:t>
      </w:r>
      <w:r w:rsidRPr="002A4186">
        <w:rPr>
          <w:rFonts w:ascii="Times New Roman" w:hAnsi="Times New Roman" w:cs="Times New Roman"/>
          <w:i/>
          <w:iCs/>
          <w:color w:val="222222"/>
          <w:shd w:val="clear" w:color="auto" w:fill="FFFFFF"/>
        </w:rPr>
        <w:t>41</w:t>
      </w:r>
      <w:r w:rsidRPr="002A4186">
        <w:rPr>
          <w:rFonts w:ascii="Times New Roman" w:hAnsi="Times New Roman" w:cs="Times New Roman"/>
          <w:color w:val="222222"/>
          <w:shd w:val="clear" w:color="auto" w:fill="FFFFFF"/>
        </w:rPr>
        <w:t xml:space="preserve">(1), pp.1-17.Available at: </w:t>
      </w:r>
      <w:hyperlink r:id="rId8" w:history="1">
        <w:r w:rsidRPr="002A4186">
          <w:rPr>
            <w:rStyle w:val="Hyperlink"/>
            <w:rFonts w:ascii="Times New Roman" w:hAnsi="Times New Roman" w:cs="Times New Roman"/>
            <w:shd w:val="clear" w:color="auto" w:fill="FFFFFF"/>
          </w:rPr>
          <w:t>https://www.tandfonline.com/doi/abs/10.1080/01942638.2020.1825032</w:t>
        </w:r>
      </w:hyperlink>
      <w:r w:rsidRPr="002A4186">
        <w:rPr>
          <w:rFonts w:ascii="Times New Roman" w:hAnsi="Times New Roman" w:cs="Times New Roman"/>
          <w:color w:val="222222"/>
          <w:shd w:val="clear" w:color="auto" w:fill="FFFFFF"/>
        </w:rPr>
        <w:t xml:space="preserve"> (Accessed 17th November 2025).</w:t>
      </w:r>
    </w:p>
    <w:p w14:paraId="4646436A"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Darling, S., (2025) ‘Norfolk Core Redevelopments and Population Disruption Dispersal’.</w:t>
      </w:r>
    </w:p>
    <w:p w14:paraId="10951F30" w14:textId="77777777" w:rsidR="00A7380D" w:rsidRDefault="00A7380D" w:rsidP="00A7380D">
      <w:pPr>
        <w:spacing w:before="240" w:line="360" w:lineRule="auto"/>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Department for Education (2022) </w:t>
      </w:r>
      <w:r>
        <w:rPr>
          <w:rFonts w:ascii="Times New Roman" w:hAnsi="Times New Roman" w:cs="Times New Roman"/>
          <w:i/>
          <w:iCs/>
          <w:color w:val="222222"/>
          <w:shd w:val="clear" w:color="auto" w:fill="FFFFFF"/>
        </w:rPr>
        <w:t>Early Help System Guide</w:t>
      </w:r>
      <w:r>
        <w:rPr>
          <w:rFonts w:ascii="Times New Roman" w:hAnsi="Times New Roman" w:cs="Times New Roman"/>
          <w:color w:val="222222"/>
          <w:shd w:val="clear" w:color="auto" w:fill="FFFFFF"/>
        </w:rPr>
        <w:t xml:space="preserve">. Available at: </w:t>
      </w:r>
      <w:hyperlink r:id="rId9" w:history="1">
        <w:r w:rsidRPr="000E68F5">
          <w:rPr>
            <w:rStyle w:val="Hyperlink"/>
            <w:rFonts w:ascii="Times New Roman" w:hAnsi="Times New Roman" w:cs="Times New Roman"/>
            <w:shd w:val="clear" w:color="auto" w:fill="FFFFFF"/>
          </w:rPr>
          <w:t>https://assets.publishing.service.gov.uk/media/628de13be90e071f5f7e1bd2/Early_Help_System_Guide.pdf</w:t>
        </w:r>
      </w:hyperlink>
      <w:r>
        <w:rPr>
          <w:rFonts w:ascii="Times New Roman" w:hAnsi="Times New Roman" w:cs="Times New Roman"/>
          <w:color w:val="222222"/>
          <w:shd w:val="clear" w:color="auto" w:fill="FFFFFF"/>
        </w:rPr>
        <w:t xml:space="preserve">. (Accessed </w:t>
      </w:r>
      <w:r w:rsidRPr="002A4186">
        <w:rPr>
          <w:rFonts w:ascii="Times New Roman" w:hAnsi="Times New Roman" w:cs="Times New Roman"/>
          <w:color w:val="222222"/>
          <w:shd w:val="clear" w:color="auto" w:fill="FFFFFF"/>
        </w:rPr>
        <w:t>17th November 2025</w:t>
      </w:r>
      <w:r>
        <w:rPr>
          <w:rFonts w:ascii="Times New Roman" w:hAnsi="Times New Roman" w:cs="Times New Roman"/>
          <w:color w:val="222222"/>
          <w:shd w:val="clear" w:color="auto" w:fill="FFFFFF"/>
        </w:rPr>
        <w:t>)</w:t>
      </w:r>
    </w:p>
    <w:p w14:paraId="43DA3A92"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Elliott, B., (2022) </w:t>
      </w:r>
      <w:r w:rsidRPr="002A4186">
        <w:rPr>
          <w:rFonts w:ascii="Times New Roman" w:hAnsi="Times New Roman" w:cs="Times New Roman"/>
          <w:i/>
          <w:iCs/>
          <w:color w:val="222222"/>
          <w:shd w:val="clear" w:color="auto" w:fill="FFFFFF"/>
        </w:rPr>
        <w:t>The Manorial Documents Register Project for Lincolnshire: An Analysis of the Thirty-Year Project</w:t>
      </w:r>
      <w:r w:rsidRPr="002A4186">
        <w:rPr>
          <w:rFonts w:ascii="Times New Roman" w:hAnsi="Times New Roman" w:cs="Times New Roman"/>
          <w:color w:val="222222"/>
          <w:shd w:val="clear" w:color="auto" w:fill="FFFFFF"/>
        </w:rPr>
        <w:t> (Doctoral dissertation, University of Lincoln).</w:t>
      </w:r>
    </w:p>
    <w:p w14:paraId="2605CD7B"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Fitzgerald, S.M., (2021) ‘Comparing Historical and Recent Accelerated Concerns Regarding Asbestos in Talc’. </w:t>
      </w:r>
      <w:r w:rsidRPr="002A4186">
        <w:rPr>
          <w:rFonts w:ascii="Times New Roman" w:hAnsi="Times New Roman" w:cs="Times New Roman"/>
          <w:i/>
          <w:iCs/>
          <w:color w:val="222222"/>
          <w:shd w:val="clear" w:color="auto" w:fill="FFFFFF"/>
        </w:rPr>
        <w:t>Asbestos and Other Elongate Mineral Particles—New and Continuing Challenges in the 21st Century</w:t>
      </w:r>
      <w:r w:rsidRPr="002A4186">
        <w:rPr>
          <w:rFonts w:ascii="Times New Roman" w:hAnsi="Times New Roman" w:cs="Times New Roman"/>
          <w:color w:val="222222"/>
          <w:shd w:val="clear" w:color="auto" w:fill="FFFFFF"/>
        </w:rPr>
        <w:t>, pp.399-426.</w:t>
      </w:r>
    </w:p>
    <w:p w14:paraId="47A8A460"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Geddes, E., Harford, T., Hill, D., O'Keefe, R. and Skinner, A. (2023) ‘Evaluation of the Early Help services provided as a part of the Cluster Collaborative in Leeds’. </w:t>
      </w:r>
      <w:r w:rsidRPr="002A4186">
        <w:rPr>
          <w:rFonts w:ascii="Times New Roman" w:hAnsi="Times New Roman" w:cs="Times New Roman"/>
          <w:i/>
          <w:iCs/>
          <w:color w:val="222222"/>
          <w:shd w:val="clear" w:color="auto" w:fill="FFFFFF"/>
        </w:rPr>
        <w:t>Leeds Beckett University</w:t>
      </w:r>
      <w:r w:rsidRPr="002A4186">
        <w:rPr>
          <w:rFonts w:ascii="Times New Roman" w:hAnsi="Times New Roman" w:cs="Times New Roman"/>
          <w:color w:val="222222"/>
          <w:shd w:val="clear" w:color="auto" w:fill="FFFFFF"/>
        </w:rPr>
        <w:t>.</w:t>
      </w:r>
    </w:p>
    <w:p w14:paraId="2BB6D5A9" w14:textId="77777777" w:rsidR="00A7380D" w:rsidRPr="00A7380D" w:rsidRDefault="00A7380D" w:rsidP="00A7380D">
      <w:pPr>
        <w:spacing w:before="240" w:line="360" w:lineRule="auto"/>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HM Government (2023) </w:t>
      </w:r>
      <w:r>
        <w:rPr>
          <w:rFonts w:ascii="Times New Roman" w:hAnsi="Times New Roman" w:cs="Times New Roman"/>
          <w:i/>
          <w:iCs/>
          <w:color w:val="222222"/>
          <w:shd w:val="clear" w:color="auto" w:fill="FFFFFF"/>
        </w:rPr>
        <w:t>Working Together to Safeguard Children 2023</w:t>
      </w:r>
      <w:r>
        <w:rPr>
          <w:rFonts w:ascii="Times New Roman" w:hAnsi="Times New Roman" w:cs="Times New Roman"/>
          <w:color w:val="222222"/>
          <w:shd w:val="clear" w:color="auto" w:fill="FFFFFF"/>
        </w:rPr>
        <w:t xml:space="preserve">. Available at: </w:t>
      </w:r>
      <w:hyperlink r:id="rId10" w:history="1">
        <w:r w:rsidRPr="000E68F5">
          <w:rPr>
            <w:rStyle w:val="Hyperlink"/>
            <w:rFonts w:ascii="Times New Roman" w:hAnsi="Times New Roman" w:cs="Times New Roman"/>
            <w:shd w:val="clear" w:color="auto" w:fill="FFFFFF"/>
          </w:rPr>
          <w:t>https://assets.publishing.service.gov.uk/media/6849a7b67cba25f610c7db3f/Working_together_to_safeguard_children_2023_-_statutory_guidance.pdf</w:t>
        </w:r>
      </w:hyperlink>
      <w:r>
        <w:rPr>
          <w:rFonts w:ascii="Times New Roman" w:hAnsi="Times New Roman" w:cs="Times New Roman"/>
          <w:color w:val="222222"/>
          <w:shd w:val="clear" w:color="auto" w:fill="FFFFFF"/>
        </w:rPr>
        <w:t xml:space="preserve">. (Accessed </w:t>
      </w:r>
      <w:r w:rsidRPr="002A4186">
        <w:rPr>
          <w:rFonts w:ascii="Times New Roman" w:hAnsi="Times New Roman" w:cs="Times New Roman"/>
          <w:color w:val="222222"/>
          <w:shd w:val="clear" w:color="auto" w:fill="FFFFFF"/>
        </w:rPr>
        <w:t>17th November 2025</w:t>
      </w:r>
      <w:r>
        <w:rPr>
          <w:rFonts w:ascii="Times New Roman" w:hAnsi="Times New Roman" w:cs="Times New Roman"/>
          <w:color w:val="222222"/>
          <w:shd w:val="clear" w:color="auto" w:fill="FFFFFF"/>
        </w:rPr>
        <w:t>)</w:t>
      </w:r>
    </w:p>
    <w:p w14:paraId="202F859E"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Houghton-Foster, H., (2023) ‘It’s good for them to feel stretched’: collaborative volunteer projects at the Staffordshire Record Office’. </w:t>
      </w:r>
      <w:r w:rsidRPr="002A4186">
        <w:rPr>
          <w:rFonts w:ascii="Times New Roman" w:hAnsi="Times New Roman" w:cs="Times New Roman"/>
          <w:i/>
          <w:iCs/>
          <w:color w:val="222222"/>
          <w:shd w:val="clear" w:color="auto" w:fill="FFFFFF"/>
        </w:rPr>
        <w:t>Archives and Records</w:t>
      </w:r>
      <w:r w:rsidRPr="002A4186">
        <w:rPr>
          <w:rFonts w:ascii="Times New Roman" w:hAnsi="Times New Roman" w:cs="Times New Roman"/>
          <w:color w:val="222222"/>
          <w:shd w:val="clear" w:color="auto" w:fill="FFFFFF"/>
        </w:rPr>
        <w:t>, </w:t>
      </w:r>
      <w:r w:rsidRPr="002A4186">
        <w:rPr>
          <w:rFonts w:ascii="Times New Roman" w:hAnsi="Times New Roman" w:cs="Times New Roman"/>
          <w:i/>
          <w:iCs/>
          <w:color w:val="222222"/>
          <w:shd w:val="clear" w:color="auto" w:fill="FFFFFF"/>
        </w:rPr>
        <w:t>44</w:t>
      </w:r>
      <w:r w:rsidRPr="002A4186">
        <w:rPr>
          <w:rFonts w:ascii="Times New Roman" w:hAnsi="Times New Roman" w:cs="Times New Roman"/>
          <w:color w:val="222222"/>
          <w:shd w:val="clear" w:color="auto" w:fill="FFFFFF"/>
        </w:rPr>
        <w:t>(1), pp.120-137.</w:t>
      </w:r>
    </w:p>
    <w:p w14:paraId="5A25D457"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 xml:space="preserve">Lawlor, R.T. </w:t>
      </w:r>
      <w:r>
        <w:rPr>
          <w:rFonts w:ascii="Times New Roman" w:hAnsi="Times New Roman" w:cs="Times New Roman"/>
          <w:color w:val="222222"/>
          <w:shd w:val="clear" w:color="auto" w:fill="FFFFFF"/>
        </w:rPr>
        <w:t>(</w:t>
      </w:r>
      <w:r w:rsidRPr="002A4186">
        <w:rPr>
          <w:rFonts w:ascii="Times New Roman" w:hAnsi="Times New Roman" w:cs="Times New Roman"/>
          <w:color w:val="222222"/>
          <w:shd w:val="clear" w:color="auto" w:fill="FFFFFF"/>
        </w:rPr>
        <w:t>2023</w:t>
      </w:r>
      <w:r>
        <w:rPr>
          <w:rFonts w:ascii="Times New Roman" w:hAnsi="Times New Roman" w:cs="Times New Roman"/>
          <w:color w:val="222222"/>
          <w:shd w:val="clear" w:color="auto" w:fill="FFFFFF"/>
        </w:rPr>
        <w:t>)</w:t>
      </w:r>
      <w:r w:rsidRPr="002A4186">
        <w:rPr>
          <w:rFonts w:ascii="Times New Roman" w:hAnsi="Times New Roman" w:cs="Times New Roman"/>
          <w:color w:val="222222"/>
          <w:shd w:val="clear" w:color="auto" w:fill="FFFFFF"/>
        </w:rPr>
        <w:t xml:space="preserve"> The impact of GDPR on data sharing for European cancer research. </w:t>
      </w:r>
      <w:r w:rsidRPr="002A4186">
        <w:rPr>
          <w:rFonts w:ascii="Times New Roman" w:hAnsi="Times New Roman" w:cs="Times New Roman"/>
          <w:i/>
          <w:iCs/>
          <w:color w:val="222222"/>
          <w:shd w:val="clear" w:color="auto" w:fill="FFFFFF"/>
        </w:rPr>
        <w:t>The Lancet Oncology</w:t>
      </w:r>
      <w:r w:rsidRPr="002A4186">
        <w:rPr>
          <w:rFonts w:ascii="Times New Roman" w:hAnsi="Times New Roman" w:cs="Times New Roman"/>
          <w:color w:val="222222"/>
          <w:shd w:val="clear" w:color="auto" w:fill="FFFFFF"/>
        </w:rPr>
        <w:t>, </w:t>
      </w:r>
      <w:r w:rsidRPr="002A4186">
        <w:rPr>
          <w:rFonts w:ascii="Times New Roman" w:hAnsi="Times New Roman" w:cs="Times New Roman"/>
          <w:i/>
          <w:iCs/>
          <w:color w:val="222222"/>
          <w:shd w:val="clear" w:color="auto" w:fill="FFFFFF"/>
        </w:rPr>
        <w:t>24</w:t>
      </w:r>
      <w:r w:rsidRPr="002A4186">
        <w:rPr>
          <w:rFonts w:ascii="Times New Roman" w:hAnsi="Times New Roman" w:cs="Times New Roman"/>
          <w:color w:val="222222"/>
          <w:shd w:val="clear" w:color="auto" w:fill="FFFFFF"/>
        </w:rPr>
        <w:t xml:space="preserve">(1), pp.6-8.Availble at: </w:t>
      </w:r>
      <w:hyperlink r:id="rId11" w:history="1">
        <w:r w:rsidRPr="002A4186">
          <w:rPr>
            <w:rStyle w:val="Hyperlink"/>
            <w:rFonts w:ascii="Times New Roman" w:hAnsi="Times New Roman" w:cs="Times New Roman"/>
            <w:shd w:val="clear" w:color="auto" w:fill="FFFFFF"/>
          </w:rPr>
          <w:t>https://www.thelancet.com/journals/lanonc/article/PIIS1470-2045(22)00653-2/abstract</w:t>
        </w:r>
      </w:hyperlink>
      <w:r w:rsidRPr="002A4186">
        <w:rPr>
          <w:rFonts w:ascii="Times New Roman" w:hAnsi="Times New Roman" w:cs="Times New Roman"/>
          <w:color w:val="222222"/>
          <w:shd w:val="clear" w:color="auto" w:fill="FFFFFF"/>
        </w:rPr>
        <w:t xml:space="preserve"> (Accessed 17th November 2025).</w:t>
      </w:r>
    </w:p>
    <w:p w14:paraId="784FF48E" w14:textId="77777777" w:rsidR="00A7380D" w:rsidRDefault="00A7380D" w:rsidP="00A7380D">
      <w:pPr>
        <w:spacing w:before="240" w:line="360" w:lineRule="auto"/>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lastRenderedPageBreak/>
        <w:t xml:space="preserve">Leicestershire County Council (2025) </w:t>
      </w:r>
      <w:r>
        <w:rPr>
          <w:rFonts w:ascii="Times New Roman" w:hAnsi="Times New Roman" w:cs="Times New Roman"/>
          <w:i/>
          <w:iCs/>
          <w:color w:val="222222"/>
          <w:shd w:val="clear" w:color="auto" w:fill="FFFFFF"/>
        </w:rPr>
        <w:t>About the Council</w:t>
      </w:r>
      <w:r>
        <w:rPr>
          <w:rFonts w:ascii="Times New Roman" w:hAnsi="Times New Roman" w:cs="Times New Roman"/>
          <w:color w:val="222222"/>
          <w:shd w:val="clear" w:color="auto" w:fill="FFFFFF"/>
        </w:rPr>
        <w:t xml:space="preserve">. Available at: </w:t>
      </w:r>
      <w:hyperlink r:id="rId12" w:history="1">
        <w:r w:rsidRPr="000E68F5">
          <w:rPr>
            <w:rStyle w:val="Hyperlink"/>
            <w:rFonts w:ascii="Times New Roman" w:hAnsi="Times New Roman" w:cs="Times New Roman"/>
            <w:shd w:val="clear" w:color="auto" w:fill="FFFFFF"/>
          </w:rPr>
          <w:t>https://www.leicestershire.gov.uk/about-the-council</w:t>
        </w:r>
      </w:hyperlink>
      <w:r>
        <w:rPr>
          <w:rFonts w:ascii="Times New Roman" w:hAnsi="Times New Roman" w:cs="Times New Roman"/>
          <w:color w:val="222222"/>
          <w:shd w:val="clear" w:color="auto" w:fill="FFFFFF"/>
        </w:rPr>
        <w:t xml:space="preserve">. </w:t>
      </w:r>
      <w:r w:rsidRPr="002A4186">
        <w:rPr>
          <w:rFonts w:ascii="Times New Roman" w:hAnsi="Times New Roman" w:cs="Times New Roman"/>
          <w:color w:val="222222"/>
          <w:shd w:val="clear" w:color="auto" w:fill="FFFFFF"/>
        </w:rPr>
        <w:t>(Accessed 17th November 2025)</w:t>
      </w:r>
    </w:p>
    <w:p w14:paraId="2E65DB75"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 xml:space="preserve">Lucas, S. and John Archard, P., (2021) ‘Early help and children’s services: exploring provision and practice across English local </w:t>
      </w:r>
      <w:proofErr w:type="spellStart"/>
      <w:r w:rsidRPr="002A4186">
        <w:rPr>
          <w:rFonts w:ascii="Times New Roman" w:hAnsi="Times New Roman" w:cs="Times New Roman"/>
          <w:color w:val="222222"/>
          <w:shd w:val="clear" w:color="auto" w:fill="FFFFFF"/>
        </w:rPr>
        <w:t>authoritiesIntroduction</w:t>
      </w:r>
      <w:proofErr w:type="spellEnd"/>
      <w:r w:rsidRPr="002A4186">
        <w:rPr>
          <w:rFonts w:ascii="Times New Roman" w:hAnsi="Times New Roman" w:cs="Times New Roman"/>
          <w:color w:val="222222"/>
          <w:shd w:val="clear" w:color="auto" w:fill="FFFFFF"/>
        </w:rPr>
        <w:t>’. </w:t>
      </w:r>
      <w:r w:rsidRPr="002A4186">
        <w:rPr>
          <w:rFonts w:ascii="Times New Roman" w:hAnsi="Times New Roman" w:cs="Times New Roman"/>
          <w:i/>
          <w:iCs/>
          <w:color w:val="222222"/>
          <w:shd w:val="clear" w:color="auto" w:fill="FFFFFF"/>
        </w:rPr>
        <w:t>Journal of Children's Services</w:t>
      </w:r>
      <w:r w:rsidRPr="002A4186">
        <w:rPr>
          <w:rFonts w:ascii="Times New Roman" w:hAnsi="Times New Roman" w:cs="Times New Roman"/>
          <w:color w:val="222222"/>
          <w:shd w:val="clear" w:color="auto" w:fill="FFFFFF"/>
        </w:rPr>
        <w:t>, </w:t>
      </w:r>
      <w:r w:rsidRPr="002A4186">
        <w:rPr>
          <w:rFonts w:ascii="Times New Roman" w:hAnsi="Times New Roman" w:cs="Times New Roman"/>
          <w:i/>
          <w:iCs/>
          <w:color w:val="222222"/>
          <w:shd w:val="clear" w:color="auto" w:fill="FFFFFF"/>
        </w:rPr>
        <w:t>16</w:t>
      </w:r>
      <w:r w:rsidRPr="002A4186">
        <w:rPr>
          <w:rFonts w:ascii="Times New Roman" w:hAnsi="Times New Roman" w:cs="Times New Roman"/>
          <w:color w:val="222222"/>
          <w:shd w:val="clear" w:color="auto" w:fill="FFFFFF"/>
        </w:rPr>
        <w:t>(1), pp.74-86.</w:t>
      </w:r>
    </w:p>
    <w:p w14:paraId="14A0D253"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MacAlister, J (2022) ‘The independent review of children’s social care’. </w:t>
      </w:r>
      <w:r w:rsidRPr="002A4186">
        <w:rPr>
          <w:rFonts w:ascii="Times New Roman" w:hAnsi="Times New Roman" w:cs="Times New Roman"/>
          <w:i/>
          <w:iCs/>
          <w:color w:val="222222"/>
          <w:shd w:val="clear" w:color="auto" w:fill="FFFFFF"/>
        </w:rPr>
        <w:t>UK: UK Government</w:t>
      </w:r>
      <w:r w:rsidRPr="002A4186">
        <w:rPr>
          <w:rFonts w:ascii="Times New Roman" w:hAnsi="Times New Roman" w:cs="Times New Roman"/>
          <w:color w:val="222222"/>
          <w:shd w:val="clear" w:color="auto" w:fill="FFFFFF"/>
        </w:rPr>
        <w:t>.</w:t>
      </w:r>
    </w:p>
    <w:p w14:paraId="78B1842E" w14:textId="77777777" w:rsidR="00A7380D" w:rsidRPr="002A4186"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 xml:space="preserve">Morgan, C., Fetters, L., Adde, L., Badawi, N., </w:t>
      </w:r>
      <w:proofErr w:type="spellStart"/>
      <w:r w:rsidRPr="002A4186">
        <w:rPr>
          <w:rFonts w:ascii="Times New Roman" w:hAnsi="Times New Roman" w:cs="Times New Roman"/>
          <w:color w:val="222222"/>
          <w:shd w:val="clear" w:color="auto" w:fill="FFFFFF"/>
        </w:rPr>
        <w:t>Bancale</w:t>
      </w:r>
      <w:proofErr w:type="spellEnd"/>
      <w:r w:rsidRPr="002A4186">
        <w:rPr>
          <w:rFonts w:ascii="Times New Roman" w:hAnsi="Times New Roman" w:cs="Times New Roman"/>
          <w:color w:val="222222"/>
          <w:shd w:val="clear" w:color="auto" w:fill="FFFFFF"/>
        </w:rPr>
        <w:t>, A., Boyd, R.N., Chorna, O., Cioni, G., Damiano, D.L., Darrah, J. and De Vries, L.S., 2021. Early intervention for children aged 0 to 2 years with or at high risk of cerebral palsy: international clinical practice guideline based on systematic reviews. </w:t>
      </w:r>
      <w:r w:rsidRPr="002A4186">
        <w:rPr>
          <w:rFonts w:ascii="Times New Roman" w:hAnsi="Times New Roman" w:cs="Times New Roman"/>
          <w:i/>
          <w:iCs/>
          <w:color w:val="222222"/>
          <w:shd w:val="clear" w:color="auto" w:fill="FFFFFF"/>
        </w:rPr>
        <w:t xml:space="preserve">JAMA </w:t>
      </w:r>
      <w:proofErr w:type="spellStart"/>
      <w:r w:rsidRPr="002A4186">
        <w:rPr>
          <w:rFonts w:ascii="Times New Roman" w:hAnsi="Times New Roman" w:cs="Times New Roman"/>
          <w:i/>
          <w:iCs/>
          <w:color w:val="222222"/>
          <w:shd w:val="clear" w:color="auto" w:fill="FFFFFF"/>
        </w:rPr>
        <w:t>pediatrics</w:t>
      </w:r>
      <w:proofErr w:type="spellEnd"/>
      <w:r w:rsidRPr="002A4186">
        <w:rPr>
          <w:rFonts w:ascii="Times New Roman" w:hAnsi="Times New Roman" w:cs="Times New Roman"/>
          <w:color w:val="222222"/>
          <w:shd w:val="clear" w:color="auto" w:fill="FFFFFF"/>
        </w:rPr>
        <w:t>, </w:t>
      </w:r>
      <w:r w:rsidRPr="002A4186">
        <w:rPr>
          <w:rFonts w:ascii="Times New Roman" w:hAnsi="Times New Roman" w:cs="Times New Roman"/>
          <w:i/>
          <w:iCs/>
          <w:color w:val="222222"/>
          <w:shd w:val="clear" w:color="auto" w:fill="FFFFFF"/>
        </w:rPr>
        <w:t>175</w:t>
      </w:r>
      <w:r w:rsidRPr="002A4186">
        <w:rPr>
          <w:rFonts w:ascii="Times New Roman" w:hAnsi="Times New Roman" w:cs="Times New Roman"/>
          <w:color w:val="222222"/>
          <w:shd w:val="clear" w:color="auto" w:fill="FFFFFF"/>
        </w:rPr>
        <w:t xml:space="preserve">(8), pp.846-858.Available at: </w:t>
      </w:r>
      <w:hyperlink r:id="rId13" w:history="1">
        <w:r w:rsidRPr="002A4186">
          <w:rPr>
            <w:rStyle w:val="Hyperlink"/>
            <w:rFonts w:ascii="Times New Roman" w:hAnsi="Times New Roman" w:cs="Times New Roman"/>
            <w:shd w:val="clear" w:color="auto" w:fill="FFFFFF"/>
          </w:rPr>
          <w:t>https://jamanetwork.com/journals/jamapediatrics/article-abstract/2780012</w:t>
        </w:r>
      </w:hyperlink>
      <w:r w:rsidRPr="002A4186">
        <w:rPr>
          <w:rFonts w:ascii="Times New Roman" w:hAnsi="Times New Roman" w:cs="Times New Roman"/>
          <w:color w:val="222222"/>
          <w:shd w:val="clear" w:color="auto" w:fill="FFFFFF"/>
        </w:rPr>
        <w:t xml:space="preserve"> (Accessed 17th November 2025).</w:t>
      </w:r>
    </w:p>
    <w:p w14:paraId="4D28C43C" w14:textId="77777777" w:rsidR="00A7380D" w:rsidRDefault="00A7380D" w:rsidP="00A7380D">
      <w:pPr>
        <w:spacing w:before="240" w:line="360" w:lineRule="auto"/>
        <w:jc w:val="both"/>
        <w:rPr>
          <w:rFonts w:ascii="Times New Roman" w:hAnsi="Times New Roman" w:cs="Times New Roman"/>
          <w:color w:val="222222"/>
          <w:shd w:val="clear" w:color="auto" w:fill="FFFFFF"/>
        </w:rPr>
      </w:pPr>
      <w:r w:rsidRPr="002A4186">
        <w:rPr>
          <w:rFonts w:ascii="Times New Roman" w:hAnsi="Times New Roman" w:cs="Times New Roman"/>
          <w:color w:val="222222"/>
          <w:shd w:val="clear" w:color="auto" w:fill="FFFFFF"/>
        </w:rPr>
        <w:t xml:space="preserve">Purcell, C., Baginsky, M. and </w:t>
      </w:r>
      <w:proofErr w:type="spellStart"/>
      <w:r w:rsidRPr="002A4186">
        <w:rPr>
          <w:rFonts w:ascii="Times New Roman" w:hAnsi="Times New Roman" w:cs="Times New Roman"/>
          <w:color w:val="222222"/>
          <w:shd w:val="clear" w:color="auto" w:fill="FFFFFF"/>
        </w:rPr>
        <w:t>Steils</w:t>
      </w:r>
      <w:proofErr w:type="spellEnd"/>
      <w:r w:rsidRPr="002A4186">
        <w:rPr>
          <w:rFonts w:ascii="Times New Roman" w:hAnsi="Times New Roman" w:cs="Times New Roman"/>
          <w:color w:val="222222"/>
          <w:shd w:val="clear" w:color="auto" w:fill="FFFFFF"/>
        </w:rPr>
        <w:t>, N., (2025) ‘No quick fixes: Multi-agency working to improve information-sharing on men and keep children safe’. </w:t>
      </w:r>
      <w:r w:rsidRPr="002A4186">
        <w:rPr>
          <w:rFonts w:ascii="Times New Roman" w:hAnsi="Times New Roman" w:cs="Times New Roman"/>
          <w:i/>
          <w:iCs/>
          <w:color w:val="222222"/>
          <w:shd w:val="clear" w:color="auto" w:fill="FFFFFF"/>
        </w:rPr>
        <w:t>The British Journal of Social Work</w:t>
      </w:r>
      <w:r w:rsidRPr="002A4186">
        <w:rPr>
          <w:rFonts w:ascii="Times New Roman" w:hAnsi="Times New Roman" w:cs="Times New Roman"/>
          <w:color w:val="222222"/>
          <w:shd w:val="clear" w:color="auto" w:fill="FFFFFF"/>
        </w:rPr>
        <w:t xml:space="preserve">, p.bcaf249.Available at: </w:t>
      </w:r>
      <w:hyperlink r:id="rId14" w:history="1">
        <w:r w:rsidRPr="002A4186">
          <w:rPr>
            <w:rStyle w:val="Hyperlink"/>
            <w:rFonts w:ascii="Times New Roman" w:hAnsi="Times New Roman" w:cs="Times New Roman"/>
            <w:shd w:val="clear" w:color="auto" w:fill="FFFFFF"/>
          </w:rPr>
          <w:t>https://academic.oup.com/bjsw/advance-article/doi/10.1093/bjsw/bcaf249/8324434</w:t>
        </w:r>
      </w:hyperlink>
      <w:r w:rsidRPr="002A4186">
        <w:rPr>
          <w:rFonts w:ascii="Times New Roman" w:hAnsi="Times New Roman" w:cs="Times New Roman"/>
          <w:color w:val="222222"/>
          <w:shd w:val="clear" w:color="auto" w:fill="FFFFFF"/>
        </w:rPr>
        <w:t xml:space="preserve"> (Accessed 17th November 2025)</w:t>
      </w:r>
    </w:p>
    <w:p w14:paraId="2FFCFE73" w14:textId="77777777" w:rsidR="00A7380D" w:rsidRDefault="00A7380D" w:rsidP="00A7380D">
      <w:pPr>
        <w:spacing w:before="240" w:line="360" w:lineRule="auto"/>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Staffordshire Country Council (2025) </w:t>
      </w:r>
      <w:r>
        <w:rPr>
          <w:rFonts w:ascii="Times New Roman" w:hAnsi="Times New Roman" w:cs="Times New Roman"/>
          <w:i/>
          <w:iCs/>
          <w:color w:val="222222"/>
          <w:shd w:val="clear" w:color="auto" w:fill="FFFFFF"/>
        </w:rPr>
        <w:t xml:space="preserve">Welcome to </w:t>
      </w:r>
      <w:proofErr w:type="spellStart"/>
      <w:proofErr w:type="gramStart"/>
      <w:r>
        <w:rPr>
          <w:rFonts w:ascii="Times New Roman" w:hAnsi="Times New Roman" w:cs="Times New Roman"/>
          <w:i/>
          <w:iCs/>
          <w:color w:val="222222"/>
          <w:shd w:val="clear" w:color="auto" w:fill="FFFFFF"/>
        </w:rPr>
        <w:t>Staffordshire.gov,uk</w:t>
      </w:r>
      <w:proofErr w:type="spellEnd"/>
      <w:proofErr w:type="gramEnd"/>
      <w:r>
        <w:rPr>
          <w:rFonts w:ascii="Times New Roman" w:hAnsi="Times New Roman" w:cs="Times New Roman"/>
          <w:color w:val="222222"/>
          <w:shd w:val="clear" w:color="auto" w:fill="FFFFFF"/>
        </w:rPr>
        <w:t xml:space="preserve">. Available at: </w:t>
      </w:r>
      <w:hyperlink r:id="rId15" w:history="1">
        <w:r w:rsidRPr="000E68F5">
          <w:rPr>
            <w:rStyle w:val="Hyperlink"/>
            <w:rFonts w:ascii="Times New Roman" w:hAnsi="Times New Roman" w:cs="Times New Roman"/>
            <w:shd w:val="clear" w:color="auto" w:fill="FFFFFF"/>
          </w:rPr>
          <w:t>https://www.staffordshire.gov.uk/Homepage.aspx</w:t>
        </w:r>
      </w:hyperlink>
      <w:r>
        <w:rPr>
          <w:rFonts w:ascii="Times New Roman" w:hAnsi="Times New Roman" w:cs="Times New Roman"/>
          <w:color w:val="222222"/>
          <w:shd w:val="clear" w:color="auto" w:fill="FFFFFF"/>
        </w:rPr>
        <w:t xml:space="preserve">. </w:t>
      </w:r>
      <w:r w:rsidRPr="002A4186">
        <w:rPr>
          <w:rFonts w:ascii="Times New Roman" w:hAnsi="Times New Roman" w:cs="Times New Roman"/>
          <w:color w:val="222222"/>
          <w:shd w:val="clear" w:color="auto" w:fill="FFFFFF"/>
        </w:rPr>
        <w:t>(Accessed 17th November 2025)</w:t>
      </w:r>
    </w:p>
    <w:sectPr w:rsidR="00A7380D" w:rsidSect="00B86F10">
      <w:footerReference w:type="even" r:id="rId16"/>
      <w:footerReference w:type="default" r:id="rId17"/>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A0551" w14:textId="77777777" w:rsidR="00D748EA" w:rsidRDefault="00D748EA" w:rsidP="00242BC1">
      <w:pPr>
        <w:spacing w:after="0" w:line="240" w:lineRule="auto"/>
      </w:pPr>
      <w:r>
        <w:separator/>
      </w:r>
    </w:p>
  </w:endnote>
  <w:endnote w:type="continuationSeparator" w:id="0">
    <w:p w14:paraId="21111FE1" w14:textId="77777777" w:rsidR="00D748EA" w:rsidRDefault="00D748EA" w:rsidP="00242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934943"/>
      <w:docPartObj>
        <w:docPartGallery w:val="Page Numbers (Bottom of Page)"/>
        <w:docPartUnique/>
      </w:docPartObj>
    </w:sdtPr>
    <w:sdtEndPr>
      <w:rPr>
        <w:rStyle w:val="PageNumber"/>
      </w:rPr>
    </w:sdtEndPr>
    <w:sdtContent>
      <w:p w14:paraId="4F59CAB1" w14:textId="77777777" w:rsidR="00242BC1" w:rsidRDefault="00242BC1" w:rsidP="00472A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2C1B913" w14:textId="77777777" w:rsidR="00242BC1" w:rsidRDefault="00242B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2358226"/>
      <w:docPartObj>
        <w:docPartGallery w:val="Page Numbers (Bottom of Page)"/>
        <w:docPartUnique/>
      </w:docPartObj>
    </w:sdtPr>
    <w:sdtEndPr>
      <w:rPr>
        <w:rStyle w:val="PageNumber"/>
      </w:rPr>
    </w:sdtEndPr>
    <w:sdtContent>
      <w:p w14:paraId="39DE825F" w14:textId="77777777" w:rsidR="00242BC1" w:rsidRDefault="00242BC1" w:rsidP="00472A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283C3DC5" w14:textId="77777777" w:rsidR="00242BC1" w:rsidRDefault="00242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A44E2" w14:textId="77777777" w:rsidR="00D748EA" w:rsidRDefault="00D748EA" w:rsidP="00242BC1">
      <w:pPr>
        <w:spacing w:after="0" w:line="240" w:lineRule="auto"/>
      </w:pPr>
      <w:r>
        <w:separator/>
      </w:r>
    </w:p>
  </w:footnote>
  <w:footnote w:type="continuationSeparator" w:id="0">
    <w:p w14:paraId="63F0B335" w14:textId="77777777" w:rsidR="00D748EA" w:rsidRDefault="00D748EA" w:rsidP="00242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5507"/>
    <w:multiLevelType w:val="hybridMultilevel"/>
    <w:tmpl w:val="72DA9A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68311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F10"/>
    <w:rsid w:val="00045DB3"/>
    <w:rsid w:val="000B450E"/>
    <w:rsid w:val="00136329"/>
    <w:rsid w:val="001F662D"/>
    <w:rsid w:val="00242BC1"/>
    <w:rsid w:val="002A4186"/>
    <w:rsid w:val="003C1AD0"/>
    <w:rsid w:val="00407280"/>
    <w:rsid w:val="0043329B"/>
    <w:rsid w:val="00534449"/>
    <w:rsid w:val="006A684B"/>
    <w:rsid w:val="007B3661"/>
    <w:rsid w:val="00817F24"/>
    <w:rsid w:val="00A06185"/>
    <w:rsid w:val="00A465A2"/>
    <w:rsid w:val="00A7380D"/>
    <w:rsid w:val="00B86F10"/>
    <w:rsid w:val="00C36C55"/>
    <w:rsid w:val="00D748EA"/>
    <w:rsid w:val="00EA33FF"/>
    <w:rsid w:val="00EF68CF"/>
    <w:rsid w:val="00F61895"/>
    <w:rsid w:val="00FB0181"/>
    <w:rsid w:val="00FB45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57AA9"/>
  <w15:chartTrackingRefBased/>
  <w15:docId w15:val="{66CCFD75-C77C-624C-B922-C239B4D1B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F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86F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86F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86F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86F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86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6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6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6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F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86F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86F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86F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86F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86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6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6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6F10"/>
    <w:rPr>
      <w:rFonts w:eastAsiaTheme="majorEastAsia" w:cstheme="majorBidi"/>
      <w:color w:val="272727" w:themeColor="text1" w:themeTint="D8"/>
    </w:rPr>
  </w:style>
  <w:style w:type="paragraph" w:styleId="Title">
    <w:name w:val="Title"/>
    <w:basedOn w:val="Normal"/>
    <w:next w:val="Normal"/>
    <w:link w:val="TitleChar"/>
    <w:uiPriority w:val="10"/>
    <w:qFormat/>
    <w:rsid w:val="00B86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6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6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6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6F10"/>
    <w:pPr>
      <w:spacing w:before="160"/>
      <w:jc w:val="center"/>
    </w:pPr>
    <w:rPr>
      <w:i/>
      <w:iCs/>
      <w:color w:val="404040" w:themeColor="text1" w:themeTint="BF"/>
    </w:rPr>
  </w:style>
  <w:style w:type="character" w:customStyle="1" w:styleId="QuoteChar">
    <w:name w:val="Quote Char"/>
    <w:basedOn w:val="DefaultParagraphFont"/>
    <w:link w:val="Quote"/>
    <w:uiPriority w:val="29"/>
    <w:rsid w:val="00B86F10"/>
    <w:rPr>
      <w:i/>
      <w:iCs/>
      <w:color w:val="404040" w:themeColor="text1" w:themeTint="BF"/>
    </w:rPr>
  </w:style>
  <w:style w:type="paragraph" w:styleId="ListParagraph">
    <w:name w:val="List Paragraph"/>
    <w:basedOn w:val="Normal"/>
    <w:uiPriority w:val="34"/>
    <w:qFormat/>
    <w:rsid w:val="00B86F10"/>
    <w:pPr>
      <w:ind w:left="720"/>
      <w:contextualSpacing/>
    </w:pPr>
  </w:style>
  <w:style w:type="character" w:styleId="IntenseEmphasis">
    <w:name w:val="Intense Emphasis"/>
    <w:basedOn w:val="DefaultParagraphFont"/>
    <w:uiPriority w:val="21"/>
    <w:qFormat/>
    <w:rsid w:val="00B86F10"/>
    <w:rPr>
      <w:i/>
      <w:iCs/>
      <w:color w:val="2F5496" w:themeColor="accent1" w:themeShade="BF"/>
    </w:rPr>
  </w:style>
  <w:style w:type="paragraph" w:styleId="IntenseQuote">
    <w:name w:val="Intense Quote"/>
    <w:basedOn w:val="Normal"/>
    <w:next w:val="Normal"/>
    <w:link w:val="IntenseQuoteChar"/>
    <w:uiPriority w:val="30"/>
    <w:qFormat/>
    <w:rsid w:val="00B86F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86F10"/>
    <w:rPr>
      <w:i/>
      <w:iCs/>
      <w:color w:val="2F5496" w:themeColor="accent1" w:themeShade="BF"/>
    </w:rPr>
  </w:style>
  <w:style w:type="character" w:styleId="IntenseReference">
    <w:name w:val="Intense Reference"/>
    <w:basedOn w:val="DefaultParagraphFont"/>
    <w:uiPriority w:val="32"/>
    <w:qFormat/>
    <w:rsid w:val="00B86F10"/>
    <w:rPr>
      <w:b/>
      <w:bCs/>
      <w:smallCaps/>
      <w:color w:val="2F5496" w:themeColor="accent1" w:themeShade="BF"/>
      <w:spacing w:val="5"/>
    </w:rPr>
  </w:style>
  <w:style w:type="paragraph" w:styleId="Footer">
    <w:name w:val="footer"/>
    <w:basedOn w:val="Normal"/>
    <w:link w:val="FooterChar"/>
    <w:uiPriority w:val="99"/>
    <w:unhideWhenUsed/>
    <w:rsid w:val="00242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BC1"/>
  </w:style>
  <w:style w:type="character" w:styleId="PageNumber">
    <w:name w:val="page number"/>
    <w:basedOn w:val="DefaultParagraphFont"/>
    <w:uiPriority w:val="99"/>
    <w:semiHidden/>
    <w:unhideWhenUsed/>
    <w:rsid w:val="00242BC1"/>
  </w:style>
  <w:style w:type="paragraph" w:styleId="TOCHeading">
    <w:name w:val="TOC Heading"/>
    <w:basedOn w:val="Heading1"/>
    <w:next w:val="Normal"/>
    <w:uiPriority w:val="39"/>
    <w:unhideWhenUsed/>
    <w:qFormat/>
    <w:rsid w:val="00242BC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42BC1"/>
    <w:pPr>
      <w:spacing w:before="120" w:after="120"/>
    </w:pPr>
    <w:rPr>
      <w:rFonts w:cstheme="minorHAnsi"/>
      <w:b/>
      <w:bCs/>
      <w:caps/>
      <w:sz w:val="20"/>
      <w:szCs w:val="20"/>
    </w:rPr>
  </w:style>
  <w:style w:type="paragraph" w:styleId="TOC2">
    <w:name w:val="toc 2"/>
    <w:basedOn w:val="Normal"/>
    <w:next w:val="Normal"/>
    <w:autoRedefine/>
    <w:uiPriority w:val="39"/>
    <w:unhideWhenUsed/>
    <w:rsid w:val="00242BC1"/>
    <w:pPr>
      <w:spacing w:after="0"/>
      <w:ind w:left="240"/>
    </w:pPr>
    <w:rPr>
      <w:rFonts w:cstheme="minorHAnsi"/>
      <w:smallCaps/>
      <w:sz w:val="20"/>
      <w:szCs w:val="20"/>
    </w:rPr>
  </w:style>
  <w:style w:type="character" w:styleId="Hyperlink">
    <w:name w:val="Hyperlink"/>
    <w:basedOn w:val="DefaultParagraphFont"/>
    <w:uiPriority w:val="99"/>
    <w:unhideWhenUsed/>
    <w:rsid w:val="00242BC1"/>
    <w:rPr>
      <w:color w:val="0563C1" w:themeColor="hyperlink"/>
      <w:u w:val="single"/>
    </w:rPr>
  </w:style>
  <w:style w:type="paragraph" w:styleId="TOC3">
    <w:name w:val="toc 3"/>
    <w:basedOn w:val="Normal"/>
    <w:next w:val="Normal"/>
    <w:autoRedefine/>
    <w:uiPriority w:val="39"/>
    <w:semiHidden/>
    <w:unhideWhenUsed/>
    <w:rsid w:val="00242BC1"/>
    <w:pPr>
      <w:spacing w:after="0"/>
      <w:ind w:left="480"/>
    </w:pPr>
    <w:rPr>
      <w:rFonts w:cstheme="minorHAnsi"/>
      <w:i/>
      <w:iCs/>
      <w:sz w:val="20"/>
      <w:szCs w:val="20"/>
    </w:rPr>
  </w:style>
  <w:style w:type="paragraph" w:styleId="TOC4">
    <w:name w:val="toc 4"/>
    <w:basedOn w:val="Normal"/>
    <w:next w:val="Normal"/>
    <w:autoRedefine/>
    <w:uiPriority w:val="39"/>
    <w:semiHidden/>
    <w:unhideWhenUsed/>
    <w:rsid w:val="00242BC1"/>
    <w:pPr>
      <w:spacing w:after="0"/>
      <w:ind w:left="720"/>
    </w:pPr>
    <w:rPr>
      <w:rFonts w:cstheme="minorHAnsi"/>
      <w:sz w:val="18"/>
      <w:szCs w:val="18"/>
    </w:rPr>
  </w:style>
  <w:style w:type="paragraph" w:styleId="TOC5">
    <w:name w:val="toc 5"/>
    <w:basedOn w:val="Normal"/>
    <w:next w:val="Normal"/>
    <w:autoRedefine/>
    <w:uiPriority w:val="39"/>
    <w:semiHidden/>
    <w:unhideWhenUsed/>
    <w:rsid w:val="00242BC1"/>
    <w:pPr>
      <w:spacing w:after="0"/>
      <w:ind w:left="960"/>
    </w:pPr>
    <w:rPr>
      <w:rFonts w:cstheme="minorHAnsi"/>
      <w:sz w:val="18"/>
      <w:szCs w:val="18"/>
    </w:rPr>
  </w:style>
  <w:style w:type="paragraph" w:styleId="TOC6">
    <w:name w:val="toc 6"/>
    <w:basedOn w:val="Normal"/>
    <w:next w:val="Normal"/>
    <w:autoRedefine/>
    <w:uiPriority w:val="39"/>
    <w:semiHidden/>
    <w:unhideWhenUsed/>
    <w:rsid w:val="00242BC1"/>
    <w:pPr>
      <w:spacing w:after="0"/>
      <w:ind w:left="1200"/>
    </w:pPr>
    <w:rPr>
      <w:rFonts w:cstheme="minorHAnsi"/>
      <w:sz w:val="18"/>
      <w:szCs w:val="18"/>
    </w:rPr>
  </w:style>
  <w:style w:type="paragraph" w:styleId="TOC7">
    <w:name w:val="toc 7"/>
    <w:basedOn w:val="Normal"/>
    <w:next w:val="Normal"/>
    <w:autoRedefine/>
    <w:uiPriority w:val="39"/>
    <w:semiHidden/>
    <w:unhideWhenUsed/>
    <w:rsid w:val="00242BC1"/>
    <w:pPr>
      <w:spacing w:after="0"/>
      <w:ind w:left="1440"/>
    </w:pPr>
    <w:rPr>
      <w:rFonts w:cstheme="minorHAnsi"/>
      <w:sz w:val="18"/>
      <w:szCs w:val="18"/>
    </w:rPr>
  </w:style>
  <w:style w:type="paragraph" w:styleId="TOC8">
    <w:name w:val="toc 8"/>
    <w:basedOn w:val="Normal"/>
    <w:next w:val="Normal"/>
    <w:autoRedefine/>
    <w:uiPriority w:val="39"/>
    <w:semiHidden/>
    <w:unhideWhenUsed/>
    <w:rsid w:val="00242BC1"/>
    <w:pPr>
      <w:spacing w:after="0"/>
      <w:ind w:left="1680"/>
    </w:pPr>
    <w:rPr>
      <w:rFonts w:cstheme="minorHAnsi"/>
      <w:sz w:val="18"/>
      <w:szCs w:val="18"/>
    </w:rPr>
  </w:style>
  <w:style w:type="paragraph" w:styleId="TOC9">
    <w:name w:val="toc 9"/>
    <w:basedOn w:val="Normal"/>
    <w:next w:val="Normal"/>
    <w:autoRedefine/>
    <w:uiPriority w:val="39"/>
    <w:semiHidden/>
    <w:unhideWhenUsed/>
    <w:rsid w:val="00242BC1"/>
    <w:pPr>
      <w:spacing w:after="0"/>
      <w:ind w:left="1920"/>
    </w:pPr>
    <w:rPr>
      <w:rFonts w:cstheme="minorHAnsi"/>
      <w:sz w:val="18"/>
      <w:szCs w:val="18"/>
    </w:rPr>
  </w:style>
  <w:style w:type="character" w:styleId="UnresolvedMention">
    <w:name w:val="Unresolved Mention"/>
    <w:basedOn w:val="DefaultParagraphFont"/>
    <w:uiPriority w:val="99"/>
    <w:semiHidden/>
    <w:unhideWhenUsed/>
    <w:rsid w:val="006A684B"/>
    <w:rPr>
      <w:color w:val="605E5C"/>
      <w:shd w:val="clear" w:color="auto" w:fill="E1DFDD"/>
    </w:rPr>
  </w:style>
  <w:style w:type="paragraph" w:customStyle="1" w:styleId="TableParagraph">
    <w:name w:val="Table Paragraph"/>
    <w:basedOn w:val="Normal"/>
    <w:uiPriority w:val="1"/>
    <w:qFormat/>
    <w:rsid w:val="002A4186"/>
    <w:pPr>
      <w:widowControl w:val="0"/>
      <w:autoSpaceDE w:val="0"/>
      <w:autoSpaceDN w:val="0"/>
      <w:spacing w:after="0" w:line="240" w:lineRule="auto"/>
      <w:ind w:left="107"/>
    </w:pPr>
    <w:rPr>
      <w:rFonts w:ascii="Arial MT" w:eastAsia="Arial MT" w:hAnsi="Arial MT" w:cs="Arial MT"/>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1942638.2020.1825032" TargetMode="External"/><Relationship Id="rId13" Type="http://schemas.openxmlformats.org/officeDocument/2006/relationships/hyperlink" Target="https://jamanetwork.com/journals/jamapediatrics/article-abstract/278001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icestershire.gov.uk/about-the-council"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lancet.com/journals/lanonc/article/PIIS1470-2045(22)00653-2/abstract" TargetMode="External"/><Relationship Id="rId5" Type="http://schemas.openxmlformats.org/officeDocument/2006/relationships/webSettings" Target="webSettings.xml"/><Relationship Id="rId15" Type="http://schemas.openxmlformats.org/officeDocument/2006/relationships/hyperlink" Target="https://www.staffordshire.gov.uk/Homepage.aspx" TargetMode="External"/><Relationship Id="rId10" Type="http://schemas.openxmlformats.org/officeDocument/2006/relationships/hyperlink" Target="https://assets.publishing.service.gov.uk/media/6849a7b67cba25f610c7db3f/Working_together_to_safeguard_children_2023_-_statutory_guidance.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academic.oup.com/bjsw/advance-article/doi/10.1093/bjsw/bcaf249/83244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B8DB8B-F392-8747-904E-1312CE06D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2846</Words>
  <Characters>17136</Characters>
  <Application>Microsoft Office Word</Application>
  <DocSecurity>0</DocSecurity>
  <Lines>300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Asho Hassan (2333642)</cp:lastModifiedBy>
  <cp:revision>2</cp:revision>
  <dcterms:created xsi:type="dcterms:W3CDTF">2025-11-20T20:02:00Z</dcterms:created>
  <dcterms:modified xsi:type="dcterms:W3CDTF">2025-11-20T20:02:00Z</dcterms:modified>
</cp:coreProperties>
</file>