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90DEA7" w14:textId="6C0752B9" w:rsidR="00EF6DD8" w:rsidRDefault="00EF6DD8">
      <w:pPr>
        <w:rPr>
          <w:sz w:val="22"/>
          <w:szCs w:val="22"/>
        </w:rPr>
      </w:pPr>
      <w:r>
        <w:rPr>
          <w:sz w:val="22"/>
          <w:szCs w:val="22"/>
        </w:rPr>
        <w:t>Task 1.</w:t>
      </w:r>
    </w:p>
    <w:p w14:paraId="242E1F4D" w14:textId="77777777" w:rsidR="00EF6DD8" w:rsidRDefault="00EF6DD8">
      <w:pPr>
        <w:rPr>
          <w:sz w:val="22"/>
          <w:szCs w:val="22"/>
        </w:rPr>
      </w:pPr>
    </w:p>
    <w:p w14:paraId="72956E3B" w14:textId="0F3B2897" w:rsidR="00264317" w:rsidRDefault="00695A11">
      <w:pPr>
        <w:rPr>
          <w:sz w:val="22"/>
          <w:szCs w:val="22"/>
        </w:rPr>
      </w:pPr>
      <w:r>
        <w:rPr>
          <w:sz w:val="22"/>
          <w:szCs w:val="22"/>
        </w:rPr>
        <w:t xml:space="preserve">The investigation </w:t>
      </w:r>
      <w:r w:rsidR="00264317">
        <w:rPr>
          <w:sz w:val="22"/>
          <w:szCs w:val="22"/>
        </w:rPr>
        <w:t>relates to a serious assault</w:t>
      </w:r>
      <w:r>
        <w:rPr>
          <w:sz w:val="22"/>
          <w:szCs w:val="22"/>
        </w:rPr>
        <w:t xml:space="preserve"> whereby two complainants were subject to a serious assault from one suspect. </w:t>
      </w:r>
    </w:p>
    <w:p w14:paraId="0C764D4E" w14:textId="77777777" w:rsidR="00264317" w:rsidRDefault="00264317">
      <w:pPr>
        <w:rPr>
          <w:sz w:val="22"/>
          <w:szCs w:val="22"/>
        </w:rPr>
      </w:pPr>
    </w:p>
    <w:p w14:paraId="4B634AF0" w14:textId="0C94AF55" w:rsidR="00695A11" w:rsidRDefault="00FD6112">
      <w:pPr>
        <w:rPr>
          <w:sz w:val="22"/>
          <w:szCs w:val="22"/>
        </w:rPr>
      </w:pPr>
      <w:r>
        <w:rPr>
          <w:sz w:val="22"/>
          <w:szCs w:val="22"/>
        </w:rPr>
        <w:t>Throughout the essay</w:t>
      </w:r>
      <w:r w:rsidR="00264317">
        <w:rPr>
          <w:sz w:val="22"/>
          <w:szCs w:val="22"/>
        </w:rPr>
        <w:t xml:space="preserve">, the victims will be referred </w:t>
      </w:r>
      <w:r>
        <w:rPr>
          <w:sz w:val="22"/>
          <w:szCs w:val="22"/>
        </w:rPr>
        <w:t xml:space="preserve">as </w:t>
      </w:r>
      <w:r w:rsidR="00071A91">
        <w:rPr>
          <w:sz w:val="22"/>
          <w:szCs w:val="22"/>
        </w:rPr>
        <w:t>complainant’s</w:t>
      </w:r>
      <w:r w:rsidR="00264317">
        <w:rPr>
          <w:sz w:val="22"/>
          <w:szCs w:val="22"/>
        </w:rPr>
        <w:t xml:space="preserve"> </w:t>
      </w:r>
      <w:r>
        <w:rPr>
          <w:sz w:val="22"/>
          <w:szCs w:val="22"/>
        </w:rPr>
        <w:t xml:space="preserve">1 and 2. </w:t>
      </w:r>
      <w:r w:rsidR="00695A11">
        <w:rPr>
          <w:sz w:val="22"/>
          <w:szCs w:val="22"/>
        </w:rPr>
        <w:t>The assaults in question resulted in injuries meeting the criteria of section 47 of the offences against person act 1861</w:t>
      </w:r>
      <w:r w:rsidR="00264317">
        <w:rPr>
          <w:sz w:val="22"/>
          <w:szCs w:val="22"/>
        </w:rPr>
        <w:t xml:space="preserve"> (OAPA</w:t>
      </w:r>
      <w:r w:rsidR="005D568E">
        <w:rPr>
          <w:sz w:val="22"/>
          <w:szCs w:val="22"/>
        </w:rPr>
        <w:t>,</w:t>
      </w:r>
      <w:r w:rsidR="00264317">
        <w:rPr>
          <w:sz w:val="22"/>
          <w:szCs w:val="22"/>
        </w:rPr>
        <w:t>1861)</w:t>
      </w:r>
      <w:r w:rsidR="00695A11">
        <w:rPr>
          <w:sz w:val="22"/>
          <w:szCs w:val="22"/>
        </w:rPr>
        <w:t xml:space="preserve">, more commonly known as Assault </w:t>
      </w:r>
      <w:r w:rsidR="00264317">
        <w:rPr>
          <w:sz w:val="22"/>
          <w:szCs w:val="22"/>
        </w:rPr>
        <w:t>occasioning</w:t>
      </w:r>
      <w:r w:rsidR="00695A11">
        <w:rPr>
          <w:sz w:val="22"/>
          <w:szCs w:val="22"/>
        </w:rPr>
        <w:t xml:space="preserve"> actual bodily harm. </w:t>
      </w:r>
      <w:r w:rsidR="00264317">
        <w:rPr>
          <w:sz w:val="22"/>
          <w:szCs w:val="22"/>
        </w:rPr>
        <w:t>Legislation for this offence</w:t>
      </w:r>
      <w:r>
        <w:rPr>
          <w:sz w:val="22"/>
          <w:szCs w:val="22"/>
        </w:rPr>
        <w:t xml:space="preserve"> </w:t>
      </w:r>
      <w:r w:rsidR="00264317">
        <w:rPr>
          <w:sz w:val="22"/>
          <w:szCs w:val="22"/>
        </w:rPr>
        <w:t xml:space="preserve">states a </w:t>
      </w:r>
      <w:r w:rsidR="005D568E">
        <w:rPr>
          <w:sz w:val="22"/>
          <w:szCs w:val="22"/>
        </w:rPr>
        <w:t>successful charging</w:t>
      </w:r>
      <w:r w:rsidR="001F5545">
        <w:rPr>
          <w:sz w:val="22"/>
          <w:szCs w:val="22"/>
        </w:rPr>
        <w:t xml:space="preserve"> decision for the </w:t>
      </w:r>
      <w:r w:rsidR="00AB651A">
        <w:rPr>
          <w:sz w:val="22"/>
          <w:szCs w:val="22"/>
        </w:rPr>
        <w:t>offence</w:t>
      </w:r>
      <w:r w:rsidR="001F5545">
        <w:rPr>
          <w:sz w:val="22"/>
          <w:szCs w:val="22"/>
        </w:rPr>
        <w:t xml:space="preserve"> could result in a maximum </w:t>
      </w:r>
      <w:r w:rsidR="00264317">
        <w:rPr>
          <w:sz w:val="22"/>
          <w:szCs w:val="22"/>
        </w:rPr>
        <w:t>5-year</w:t>
      </w:r>
      <w:r w:rsidR="001F5545">
        <w:rPr>
          <w:sz w:val="22"/>
          <w:szCs w:val="22"/>
        </w:rPr>
        <w:t xml:space="preserve"> custody spell if the court felt the offence was of “high culpability”, culpability dictated by severity of harm caused </w:t>
      </w:r>
      <w:r w:rsidR="00264317">
        <w:rPr>
          <w:sz w:val="22"/>
          <w:szCs w:val="22"/>
        </w:rPr>
        <w:t xml:space="preserve">to the victim </w:t>
      </w:r>
      <w:r w:rsidR="001F5545">
        <w:rPr>
          <w:sz w:val="22"/>
          <w:szCs w:val="22"/>
        </w:rPr>
        <w:t xml:space="preserve">and method </w:t>
      </w:r>
      <w:r w:rsidR="00264317">
        <w:rPr>
          <w:sz w:val="22"/>
          <w:szCs w:val="22"/>
        </w:rPr>
        <w:t xml:space="preserve">that was used when </w:t>
      </w:r>
      <w:r w:rsidR="001F5545">
        <w:rPr>
          <w:sz w:val="22"/>
          <w:szCs w:val="22"/>
        </w:rPr>
        <w:t>carrying out the offence.</w:t>
      </w:r>
    </w:p>
    <w:p w14:paraId="4269559E" w14:textId="77777777" w:rsidR="001F5545" w:rsidRDefault="001F5545">
      <w:pPr>
        <w:rPr>
          <w:sz w:val="22"/>
          <w:szCs w:val="22"/>
        </w:rPr>
      </w:pPr>
    </w:p>
    <w:p w14:paraId="7177CD6B" w14:textId="159D256F" w:rsidR="00695A11" w:rsidRDefault="00264317">
      <w:pPr>
        <w:rPr>
          <w:sz w:val="22"/>
          <w:szCs w:val="22"/>
        </w:rPr>
      </w:pPr>
      <w:r>
        <w:rPr>
          <w:sz w:val="22"/>
          <w:szCs w:val="22"/>
        </w:rPr>
        <w:t>T</w:t>
      </w:r>
      <w:r w:rsidR="00695A11">
        <w:rPr>
          <w:sz w:val="22"/>
          <w:szCs w:val="22"/>
        </w:rPr>
        <w:t>he incident t</w:t>
      </w:r>
      <w:r>
        <w:rPr>
          <w:sz w:val="22"/>
          <w:szCs w:val="22"/>
        </w:rPr>
        <w:t>ook</w:t>
      </w:r>
      <w:r w:rsidR="00695A11">
        <w:rPr>
          <w:sz w:val="22"/>
          <w:szCs w:val="22"/>
        </w:rPr>
        <w:t xml:space="preserve"> place within the Rhondda </w:t>
      </w:r>
      <w:r>
        <w:rPr>
          <w:sz w:val="22"/>
          <w:szCs w:val="22"/>
        </w:rPr>
        <w:t>valley</w:t>
      </w:r>
      <w:r w:rsidR="00071A91">
        <w:rPr>
          <w:sz w:val="22"/>
          <w:szCs w:val="22"/>
        </w:rPr>
        <w:t>’s</w:t>
      </w:r>
      <w:r>
        <w:rPr>
          <w:sz w:val="22"/>
          <w:szCs w:val="22"/>
        </w:rPr>
        <w:t xml:space="preserve"> </w:t>
      </w:r>
      <w:r w:rsidR="00071A91">
        <w:rPr>
          <w:sz w:val="22"/>
          <w:szCs w:val="22"/>
        </w:rPr>
        <w:t>where</w:t>
      </w:r>
      <w:r w:rsidR="00695A11">
        <w:rPr>
          <w:sz w:val="22"/>
          <w:szCs w:val="22"/>
        </w:rPr>
        <w:t xml:space="preserve"> two complainant’s and</w:t>
      </w:r>
      <w:r w:rsidR="00071A91">
        <w:rPr>
          <w:sz w:val="22"/>
          <w:szCs w:val="22"/>
        </w:rPr>
        <w:t xml:space="preserve"> a</w:t>
      </w:r>
      <w:r w:rsidR="00695A11">
        <w:rPr>
          <w:sz w:val="22"/>
          <w:szCs w:val="22"/>
        </w:rPr>
        <w:t xml:space="preserve"> suspect</w:t>
      </w:r>
      <w:r>
        <w:rPr>
          <w:sz w:val="22"/>
          <w:szCs w:val="22"/>
        </w:rPr>
        <w:t xml:space="preserve"> had</w:t>
      </w:r>
      <w:r w:rsidR="00695A11">
        <w:rPr>
          <w:sz w:val="22"/>
          <w:szCs w:val="22"/>
        </w:rPr>
        <w:t xml:space="preserve"> attended</w:t>
      </w:r>
      <w:r>
        <w:rPr>
          <w:sz w:val="22"/>
          <w:szCs w:val="22"/>
        </w:rPr>
        <w:t xml:space="preserve"> a funeral fo</w:t>
      </w:r>
      <w:r w:rsidR="00071A91">
        <w:rPr>
          <w:sz w:val="22"/>
          <w:szCs w:val="22"/>
        </w:rPr>
        <w:t>llowing</w:t>
      </w:r>
      <w:r w:rsidR="00695A11">
        <w:rPr>
          <w:sz w:val="22"/>
          <w:szCs w:val="22"/>
        </w:rPr>
        <w:t xml:space="preserve"> </w:t>
      </w:r>
      <w:r>
        <w:rPr>
          <w:sz w:val="22"/>
          <w:szCs w:val="22"/>
        </w:rPr>
        <w:t xml:space="preserve">the passing of a family member. </w:t>
      </w:r>
      <w:r w:rsidR="00695A11">
        <w:rPr>
          <w:sz w:val="22"/>
          <w:szCs w:val="22"/>
        </w:rPr>
        <w:t>All three</w:t>
      </w:r>
      <w:r>
        <w:rPr>
          <w:sz w:val="22"/>
          <w:szCs w:val="22"/>
        </w:rPr>
        <w:t xml:space="preserve"> persons</w:t>
      </w:r>
      <w:r w:rsidR="00695A11">
        <w:rPr>
          <w:sz w:val="22"/>
          <w:szCs w:val="22"/>
        </w:rPr>
        <w:t xml:space="preserve"> attended a local pub shortly after the funeral </w:t>
      </w:r>
      <w:r>
        <w:rPr>
          <w:sz w:val="22"/>
          <w:szCs w:val="22"/>
        </w:rPr>
        <w:t xml:space="preserve">concluded </w:t>
      </w:r>
      <w:r w:rsidR="00695A11">
        <w:rPr>
          <w:sz w:val="22"/>
          <w:szCs w:val="22"/>
        </w:rPr>
        <w:t xml:space="preserve">before </w:t>
      </w:r>
      <w:r>
        <w:rPr>
          <w:sz w:val="22"/>
          <w:szCs w:val="22"/>
        </w:rPr>
        <w:t>returning to the same address</w:t>
      </w:r>
      <w:r w:rsidR="00695A11">
        <w:rPr>
          <w:sz w:val="22"/>
          <w:szCs w:val="22"/>
        </w:rPr>
        <w:t xml:space="preserve">. </w:t>
      </w:r>
      <w:r>
        <w:rPr>
          <w:sz w:val="22"/>
          <w:szCs w:val="22"/>
        </w:rPr>
        <w:t xml:space="preserve">Following their return, </w:t>
      </w:r>
      <w:r w:rsidR="00695A11">
        <w:rPr>
          <w:sz w:val="22"/>
          <w:szCs w:val="22"/>
        </w:rPr>
        <w:t xml:space="preserve">one of the complainant’s residing next door decided to go home leaving complainant </w:t>
      </w:r>
      <w:r>
        <w:rPr>
          <w:sz w:val="22"/>
          <w:szCs w:val="22"/>
        </w:rPr>
        <w:t xml:space="preserve">1 </w:t>
      </w:r>
      <w:r w:rsidR="00695A11">
        <w:rPr>
          <w:sz w:val="22"/>
          <w:szCs w:val="22"/>
        </w:rPr>
        <w:t xml:space="preserve">and </w:t>
      </w:r>
      <w:r w:rsidR="00FD6112">
        <w:rPr>
          <w:sz w:val="22"/>
          <w:szCs w:val="22"/>
        </w:rPr>
        <w:t xml:space="preserve">suspect Complainant 1 </w:t>
      </w:r>
      <w:r>
        <w:rPr>
          <w:sz w:val="22"/>
          <w:szCs w:val="22"/>
        </w:rPr>
        <w:t xml:space="preserve">in each other’s company. Complainant 1 </w:t>
      </w:r>
      <w:r w:rsidR="00FD6112">
        <w:rPr>
          <w:sz w:val="22"/>
          <w:szCs w:val="22"/>
        </w:rPr>
        <w:t>reveals the suspect becoming extremely rude during this tim</w:t>
      </w:r>
      <w:r>
        <w:rPr>
          <w:sz w:val="22"/>
          <w:szCs w:val="22"/>
        </w:rPr>
        <w:t xml:space="preserve">e </w:t>
      </w:r>
      <w:r w:rsidR="00FD6112">
        <w:rPr>
          <w:sz w:val="22"/>
          <w:szCs w:val="22"/>
        </w:rPr>
        <w:t>directing</w:t>
      </w:r>
      <w:r>
        <w:rPr>
          <w:sz w:val="22"/>
          <w:szCs w:val="22"/>
        </w:rPr>
        <w:t xml:space="preserve"> abusive and insulting</w:t>
      </w:r>
      <w:r w:rsidR="00FD6112">
        <w:rPr>
          <w:sz w:val="22"/>
          <w:szCs w:val="22"/>
        </w:rPr>
        <w:t xml:space="preserve"> language towards her</w:t>
      </w:r>
      <w:r>
        <w:rPr>
          <w:sz w:val="22"/>
          <w:szCs w:val="22"/>
        </w:rPr>
        <w:t xml:space="preserve"> by</w:t>
      </w:r>
      <w:r w:rsidR="00B13887">
        <w:rPr>
          <w:sz w:val="22"/>
          <w:szCs w:val="22"/>
        </w:rPr>
        <w:t xml:space="preserve"> insulting her</w:t>
      </w:r>
      <w:r>
        <w:rPr>
          <w:sz w:val="22"/>
          <w:szCs w:val="22"/>
        </w:rPr>
        <w:t xml:space="preserve"> </w:t>
      </w:r>
      <w:r w:rsidR="00B13887">
        <w:rPr>
          <w:sz w:val="22"/>
          <w:szCs w:val="22"/>
        </w:rPr>
        <w:t>family</w:t>
      </w:r>
      <w:r w:rsidR="00FD6112">
        <w:rPr>
          <w:sz w:val="22"/>
          <w:szCs w:val="22"/>
        </w:rPr>
        <w:t>. The situation further escalated to physical violence</w:t>
      </w:r>
      <w:r w:rsidR="00AB651A">
        <w:rPr>
          <w:sz w:val="22"/>
          <w:szCs w:val="22"/>
        </w:rPr>
        <w:t>, complainant 1 alleging the suspect</w:t>
      </w:r>
      <w:r w:rsidR="001F5545">
        <w:rPr>
          <w:sz w:val="22"/>
          <w:szCs w:val="22"/>
        </w:rPr>
        <w:t xml:space="preserve"> pushed </w:t>
      </w:r>
      <w:r w:rsidR="00AB651A">
        <w:rPr>
          <w:sz w:val="22"/>
          <w:szCs w:val="22"/>
        </w:rPr>
        <w:t xml:space="preserve">her </w:t>
      </w:r>
      <w:r w:rsidR="001F5545">
        <w:rPr>
          <w:sz w:val="22"/>
          <w:szCs w:val="22"/>
        </w:rPr>
        <w:t>into the living room wall</w:t>
      </w:r>
      <w:r w:rsidR="00AB651A">
        <w:rPr>
          <w:sz w:val="22"/>
          <w:szCs w:val="22"/>
        </w:rPr>
        <w:t xml:space="preserve">, </w:t>
      </w:r>
      <w:r w:rsidR="00527DEF">
        <w:rPr>
          <w:sz w:val="22"/>
          <w:szCs w:val="22"/>
        </w:rPr>
        <w:t>tackling</w:t>
      </w:r>
      <w:r w:rsidR="001F5545">
        <w:rPr>
          <w:sz w:val="22"/>
          <w:szCs w:val="22"/>
        </w:rPr>
        <w:t xml:space="preserve"> her onto the ground </w:t>
      </w:r>
      <w:r w:rsidR="00AB651A">
        <w:rPr>
          <w:sz w:val="22"/>
          <w:szCs w:val="22"/>
        </w:rPr>
        <w:t>before</w:t>
      </w:r>
      <w:r w:rsidR="00527DEF">
        <w:rPr>
          <w:sz w:val="22"/>
          <w:szCs w:val="22"/>
        </w:rPr>
        <w:t xml:space="preserve"> </w:t>
      </w:r>
      <w:r w:rsidR="001F5545">
        <w:rPr>
          <w:sz w:val="22"/>
          <w:szCs w:val="22"/>
        </w:rPr>
        <w:t>continuously</w:t>
      </w:r>
      <w:r w:rsidR="00527DEF">
        <w:rPr>
          <w:sz w:val="22"/>
          <w:szCs w:val="22"/>
        </w:rPr>
        <w:t xml:space="preserve"> </w:t>
      </w:r>
      <w:r w:rsidR="001F5545">
        <w:rPr>
          <w:sz w:val="22"/>
          <w:szCs w:val="22"/>
        </w:rPr>
        <w:t xml:space="preserve">punching her to the head. </w:t>
      </w:r>
      <w:r w:rsidR="00527DEF">
        <w:rPr>
          <w:sz w:val="22"/>
          <w:szCs w:val="22"/>
        </w:rPr>
        <w:t>Complainant 2 resid</w:t>
      </w:r>
      <w:r w:rsidR="00AB651A">
        <w:rPr>
          <w:sz w:val="22"/>
          <w:szCs w:val="22"/>
        </w:rPr>
        <w:t>ing</w:t>
      </w:r>
      <w:r w:rsidR="00527DEF">
        <w:rPr>
          <w:sz w:val="22"/>
          <w:szCs w:val="22"/>
        </w:rPr>
        <w:t xml:space="preserve"> next door </w:t>
      </w:r>
      <w:r w:rsidR="007C5E1B">
        <w:rPr>
          <w:sz w:val="22"/>
          <w:szCs w:val="22"/>
        </w:rPr>
        <w:t>became aware of the disturbance and entered the address in a hurry</w:t>
      </w:r>
      <w:r w:rsidR="00B13887">
        <w:rPr>
          <w:sz w:val="22"/>
          <w:szCs w:val="22"/>
        </w:rPr>
        <w:t xml:space="preserve"> </w:t>
      </w:r>
      <w:r w:rsidR="00AB651A">
        <w:rPr>
          <w:sz w:val="22"/>
          <w:szCs w:val="22"/>
        </w:rPr>
        <w:t xml:space="preserve">before </w:t>
      </w:r>
      <w:r w:rsidR="00673DED">
        <w:rPr>
          <w:sz w:val="22"/>
          <w:szCs w:val="22"/>
        </w:rPr>
        <w:t>ma</w:t>
      </w:r>
      <w:r w:rsidR="00AB651A">
        <w:rPr>
          <w:sz w:val="22"/>
          <w:szCs w:val="22"/>
        </w:rPr>
        <w:t xml:space="preserve">king </w:t>
      </w:r>
      <w:r w:rsidR="00673DED">
        <w:rPr>
          <w:sz w:val="22"/>
          <w:szCs w:val="22"/>
        </w:rPr>
        <w:t xml:space="preserve">efforts to </w:t>
      </w:r>
      <w:r w:rsidR="00B13887">
        <w:rPr>
          <w:sz w:val="22"/>
          <w:szCs w:val="22"/>
        </w:rPr>
        <w:t>prevent further harm to complainant 1</w:t>
      </w:r>
      <w:r w:rsidR="00AB7ED0">
        <w:rPr>
          <w:sz w:val="22"/>
          <w:szCs w:val="22"/>
        </w:rPr>
        <w:t>. Despite her efforts, the sus</w:t>
      </w:r>
      <w:r w:rsidR="00BF2A23">
        <w:rPr>
          <w:sz w:val="22"/>
          <w:szCs w:val="22"/>
        </w:rPr>
        <w:t xml:space="preserve">pect is </w:t>
      </w:r>
      <w:r w:rsidR="00AB651A">
        <w:rPr>
          <w:sz w:val="22"/>
          <w:szCs w:val="22"/>
        </w:rPr>
        <w:t>alleged</w:t>
      </w:r>
      <w:r w:rsidR="00BF2A23">
        <w:rPr>
          <w:sz w:val="22"/>
          <w:szCs w:val="22"/>
        </w:rPr>
        <w:t xml:space="preserve"> to have </w:t>
      </w:r>
      <w:r w:rsidR="00E451BE">
        <w:rPr>
          <w:sz w:val="22"/>
          <w:szCs w:val="22"/>
        </w:rPr>
        <w:t>kicked complainant 2 to the head whe</w:t>
      </w:r>
      <w:r w:rsidR="00AB651A">
        <w:rPr>
          <w:sz w:val="22"/>
          <w:szCs w:val="22"/>
        </w:rPr>
        <w:t>n attempting to stop the fight</w:t>
      </w:r>
      <w:r w:rsidR="00E451BE">
        <w:rPr>
          <w:sz w:val="22"/>
          <w:szCs w:val="22"/>
        </w:rPr>
        <w:t xml:space="preserve">. </w:t>
      </w:r>
      <w:r w:rsidR="00A3167F">
        <w:rPr>
          <w:sz w:val="22"/>
          <w:szCs w:val="22"/>
        </w:rPr>
        <w:t xml:space="preserve">The </w:t>
      </w:r>
      <w:r w:rsidR="005D11C8">
        <w:rPr>
          <w:sz w:val="22"/>
          <w:szCs w:val="22"/>
        </w:rPr>
        <w:t xml:space="preserve">Assaults </w:t>
      </w:r>
      <w:r w:rsidR="00AB651A">
        <w:rPr>
          <w:sz w:val="22"/>
          <w:szCs w:val="22"/>
        </w:rPr>
        <w:t>caused</w:t>
      </w:r>
      <w:r w:rsidR="005D11C8">
        <w:rPr>
          <w:sz w:val="22"/>
          <w:szCs w:val="22"/>
        </w:rPr>
        <w:t xml:space="preserve"> lacerations to the head</w:t>
      </w:r>
      <w:r w:rsidR="00C90B01">
        <w:rPr>
          <w:sz w:val="22"/>
          <w:szCs w:val="22"/>
        </w:rPr>
        <w:t xml:space="preserve">s of both complainant’s requiring immediate medical treatment. </w:t>
      </w:r>
    </w:p>
    <w:p w14:paraId="7AECC5BD" w14:textId="77777777" w:rsidR="00E00CB1" w:rsidRDefault="00E00CB1">
      <w:pPr>
        <w:rPr>
          <w:sz w:val="22"/>
          <w:szCs w:val="22"/>
        </w:rPr>
      </w:pPr>
    </w:p>
    <w:p w14:paraId="19A5F7AC" w14:textId="3FA68D11" w:rsidR="00686214" w:rsidRDefault="00AB651A">
      <w:pPr>
        <w:rPr>
          <w:sz w:val="22"/>
          <w:szCs w:val="22"/>
        </w:rPr>
      </w:pPr>
      <w:r>
        <w:rPr>
          <w:sz w:val="22"/>
          <w:szCs w:val="22"/>
        </w:rPr>
        <w:t xml:space="preserve">There were </w:t>
      </w:r>
      <w:r w:rsidR="000C3042">
        <w:rPr>
          <w:sz w:val="22"/>
          <w:szCs w:val="22"/>
        </w:rPr>
        <w:t>several</w:t>
      </w:r>
      <w:r>
        <w:rPr>
          <w:sz w:val="22"/>
          <w:szCs w:val="22"/>
        </w:rPr>
        <w:t xml:space="preserve"> aggravating factors which will be detailed to justify the actions taken in the investigation, firstly,</w:t>
      </w:r>
      <w:r w:rsidR="00AA0E1A">
        <w:rPr>
          <w:sz w:val="22"/>
          <w:szCs w:val="22"/>
        </w:rPr>
        <w:t xml:space="preserve"> </w:t>
      </w:r>
      <w:r>
        <w:rPr>
          <w:sz w:val="22"/>
          <w:szCs w:val="22"/>
        </w:rPr>
        <w:t>c</w:t>
      </w:r>
      <w:r w:rsidR="00E00CB1">
        <w:rPr>
          <w:sz w:val="22"/>
          <w:szCs w:val="22"/>
        </w:rPr>
        <w:t>omplainant 1 and</w:t>
      </w:r>
      <w:r>
        <w:rPr>
          <w:sz w:val="22"/>
          <w:szCs w:val="22"/>
        </w:rPr>
        <w:t xml:space="preserve"> the</w:t>
      </w:r>
      <w:r w:rsidR="00E00CB1">
        <w:rPr>
          <w:sz w:val="22"/>
          <w:szCs w:val="22"/>
        </w:rPr>
        <w:t xml:space="preserve"> suspect had </w:t>
      </w:r>
      <w:r w:rsidR="008C3AFF">
        <w:rPr>
          <w:sz w:val="22"/>
          <w:szCs w:val="22"/>
        </w:rPr>
        <w:t xml:space="preserve">extensive history of violence on one another </w:t>
      </w:r>
      <w:r>
        <w:rPr>
          <w:sz w:val="22"/>
          <w:szCs w:val="22"/>
        </w:rPr>
        <w:t xml:space="preserve">following a domestic violence history check. Both parties were of </w:t>
      </w:r>
      <w:r w:rsidR="00E00CB1">
        <w:rPr>
          <w:sz w:val="22"/>
          <w:szCs w:val="22"/>
        </w:rPr>
        <w:t>Polish nationa</w:t>
      </w:r>
      <w:r w:rsidR="008C3AFF">
        <w:rPr>
          <w:sz w:val="22"/>
          <w:szCs w:val="22"/>
        </w:rPr>
        <w:t>lity</w:t>
      </w:r>
      <w:r w:rsidR="00E00CB1">
        <w:rPr>
          <w:sz w:val="22"/>
          <w:szCs w:val="22"/>
        </w:rPr>
        <w:t xml:space="preserve"> speaking limited</w:t>
      </w:r>
      <w:r w:rsidR="008C3AFF">
        <w:rPr>
          <w:sz w:val="22"/>
          <w:szCs w:val="22"/>
        </w:rPr>
        <w:t xml:space="preserve"> English</w:t>
      </w:r>
      <w:r>
        <w:rPr>
          <w:sz w:val="22"/>
          <w:szCs w:val="22"/>
        </w:rPr>
        <w:t xml:space="preserve"> which caused communication issues</w:t>
      </w:r>
      <w:r w:rsidR="00AA0E1A">
        <w:rPr>
          <w:sz w:val="22"/>
          <w:szCs w:val="22"/>
        </w:rPr>
        <w:t xml:space="preserve">. Given these factors, </w:t>
      </w:r>
      <w:r>
        <w:rPr>
          <w:sz w:val="22"/>
          <w:szCs w:val="22"/>
        </w:rPr>
        <w:t xml:space="preserve">decisions made in the investigation were not only proportionate and necessary but </w:t>
      </w:r>
      <w:r w:rsidR="00AA0E1A">
        <w:rPr>
          <w:sz w:val="22"/>
          <w:szCs w:val="22"/>
        </w:rPr>
        <w:t xml:space="preserve">implemented </w:t>
      </w:r>
      <w:r>
        <w:rPr>
          <w:sz w:val="22"/>
          <w:szCs w:val="22"/>
        </w:rPr>
        <w:t xml:space="preserve">to ensure </w:t>
      </w:r>
      <w:r w:rsidR="00AA0E1A">
        <w:rPr>
          <w:sz w:val="22"/>
          <w:szCs w:val="22"/>
        </w:rPr>
        <w:t xml:space="preserve">maximum safeguarding to </w:t>
      </w:r>
      <w:r>
        <w:rPr>
          <w:sz w:val="22"/>
          <w:szCs w:val="22"/>
        </w:rPr>
        <w:t>all persons</w:t>
      </w:r>
      <w:r w:rsidR="00AA0E1A">
        <w:rPr>
          <w:sz w:val="22"/>
          <w:szCs w:val="22"/>
        </w:rPr>
        <w:t>.</w:t>
      </w:r>
      <w:r w:rsidR="00686214">
        <w:rPr>
          <w:sz w:val="22"/>
          <w:szCs w:val="22"/>
        </w:rPr>
        <w:t xml:space="preserve"> </w:t>
      </w:r>
    </w:p>
    <w:p w14:paraId="34E6C8E0" w14:textId="112E563D" w:rsidR="00E02365" w:rsidRDefault="00AB651A" w:rsidP="000469C1">
      <w:pPr>
        <w:spacing w:before="240"/>
        <w:rPr>
          <w:sz w:val="22"/>
          <w:szCs w:val="22"/>
        </w:rPr>
      </w:pPr>
      <w:r>
        <w:rPr>
          <w:sz w:val="22"/>
          <w:szCs w:val="22"/>
        </w:rPr>
        <w:t>The first measure implemented was p</w:t>
      </w:r>
      <w:r w:rsidR="00E02365">
        <w:rPr>
          <w:sz w:val="22"/>
          <w:szCs w:val="22"/>
        </w:rPr>
        <w:t>re</w:t>
      </w:r>
      <w:r w:rsidR="00917D53">
        <w:rPr>
          <w:sz w:val="22"/>
          <w:szCs w:val="22"/>
        </w:rPr>
        <w:t xml:space="preserve">-charge bail </w:t>
      </w:r>
      <w:r w:rsidR="000469C1">
        <w:rPr>
          <w:sz w:val="22"/>
          <w:szCs w:val="22"/>
        </w:rPr>
        <w:t xml:space="preserve">with conditions attached </w:t>
      </w:r>
      <w:r>
        <w:rPr>
          <w:sz w:val="22"/>
          <w:szCs w:val="22"/>
        </w:rPr>
        <w:t>and</w:t>
      </w:r>
      <w:r w:rsidR="00AA0E1A">
        <w:rPr>
          <w:sz w:val="22"/>
          <w:szCs w:val="22"/>
        </w:rPr>
        <w:t xml:space="preserve"> deemed </w:t>
      </w:r>
      <w:r w:rsidR="00917D53">
        <w:rPr>
          <w:sz w:val="22"/>
          <w:szCs w:val="22"/>
        </w:rPr>
        <w:t>necessary and proportionate</w:t>
      </w:r>
      <w:r w:rsidR="00686214">
        <w:rPr>
          <w:sz w:val="22"/>
          <w:szCs w:val="22"/>
        </w:rPr>
        <w:t xml:space="preserve"> in this investigation</w:t>
      </w:r>
      <w:r w:rsidR="00917D53">
        <w:rPr>
          <w:sz w:val="22"/>
          <w:szCs w:val="22"/>
        </w:rPr>
        <w:t xml:space="preserve"> </w:t>
      </w:r>
      <w:r>
        <w:rPr>
          <w:sz w:val="22"/>
          <w:szCs w:val="22"/>
        </w:rPr>
        <w:t>due to</w:t>
      </w:r>
      <w:r w:rsidR="00AA0E1A">
        <w:rPr>
          <w:sz w:val="22"/>
          <w:szCs w:val="22"/>
        </w:rPr>
        <w:t xml:space="preserve"> </w:t>
      </w:r>
      <w:r w:rsidR="000469C1">
        <w:rPr>
          <w:sz w:val="22"/>
          <w:szCs w:val="22"/>
        </w:rPr>
        <w:t xml:space="preserve">investigative </w:t>
      </w:r>
      <w:r w:rsidR="00AA0E1A">
        <w:rPr>
          <w:sz w:val="22"/>
          <w:szCs w:val="22"/>
        </w:rPr>
        <w:t xml:space="preserve">enquiries </w:t>
      </w:r>
      <w:r w:rsidR="000469C1">
        <w:rPr>
          <w:sz w:val="22"/>
          <w:szCs w:val="22"/>
        </w:rPr>
        <w:t>outstanding</w:t>
      </w:r>
      <w:r w:rsidR="00917D53">
        <w:rPr>
          <w:sz w:val="22"/>
          <w:szCs w:val="22"/>
        </w:rPr>
        <w:t xml:space="preserve">. </w:t>
      </w:r>
      <w:r w:rsidR="000469C1">
        <w:rPr>
          <w:sz w:val="22"/>
          <w:szCs w:val="22"/>
        </w:rPr>
        <w:t>P</w:t>
      </w:r>
      <w:r w:rsidR="00E02365">
        <w:rPr>
          <w:sz w:val="22"/>
          <w:szCs w:val="22"/>
        </w:rPr>
        <w:t>ower</w:t>
      </w:r>
      <w:r w:rsidR="000469C1">
        <w:rPr>
          <w:sz w:val="22"/>
          <w:szCs w:val="22"/>
        </w:rPr>
        <w:t>s</w:t>
      </w:r>
      <w:r w:rsidR="00E02365">
        <w:rPr>
          <w:sz w:val="22"/>
          <w:szCs w:val="22"/>
        </w:rPr>
        <w:t xml:space="preserve"> grant</w:t>
      </w:r>
      <w:r w:rsidR="000469C1">
        <w:rPr>
          <w:sz w:val="22"/>
          <w:szCs w:val="22"/>
        </w:rPr>
        <w:t>ing</w:t>
      </w:r>
      <w:r w:rsidR="00E02365">
        <w:rPr>
          <w:sz w:val="22"/>
          <w:szCs w:val="22"/>
        </w:rPr>
        <w:t xml:space="preserve"> pre-charge bail on </w:t>
      </w:r>
      <w:r w:rsidR="000469C1">
        <w:rPr>
          <w:sz w:val="22"/>
          <w:szCs w:val="22"/>
        </w:rPr>
        <w:t>the suspect</w:t>
      </w:r>
      <w:r w:rsidR="00E02365">
        <w:rPr>
          <w:sz w:val="22"/>
          <w:szCs w:val="22"/>
        </w:rPr>
        <w:t xml:space="preserve"> is governed by the Police and Crime Act </w:t>
      </w:r>
      <w:r w:rsidR="00F02A1F">
        <w:rPr>
          <w:sz w:val="22"/>
          <w:szCs w:val="22"/>
        </w:rPr>
        <w:t>1984</w:t>
      </w:r>
      <w:r w:rsidR="00E02365">
        <w:rPr>
          <w:sz w:val="22"/>
          <w:szCs w:val="22"/>
        </w:rPr>
        <w:t xml:space="preserve">. The suspect can therefore be released from custody with </w:t>
      </w:r>
      <w:r w:rsidR="000469C1">
        <w:rPr>
          <w:sz w:val="22"/>
          <w:szCs w:val="22"/>
        </w:rPr>
        <w:t xml:space="preserve">investigation </w:t>
      </w:r>
      <w:r w:rsidR="00E02365">
        <w:rPr>
          <w:sz w:val="22"/>
          <w:szCs w:val="22"/>
        </w:rPr>
        <w:t>specific conditions designed to prevent risk of harm to witnesses and complainants in an investigation (Home Office,2022).</w:t>
      </w:r>
      <w:r w:rsidR="00091BBB">
        <w:rPr>
          <w:sz w:val="22"/>
          <w:szCs w:val="22"/>
        </w:rPr>
        <w:t xml:space="preserve"> </w:t>
      </w:r>
      <w:r w:rsidR="000469C1">
        <w:rPr>
          <w:sz w:val="22"/>
          <w:szCs w:val="22"/>
        </w:rPr>
        <w:t xml:space="preserve">Further to this, </w:t>
      </w:r>
      <w:r w:rsidR="00686214">
        <w:rPr>
          <w:sz w:val="22"/>
          <w:szCs w:val="22"/>
        </w:rPr>
        <w:t>(C</w:t>
      </w:r>
      <w:r w:rsidR="00BB29E0">
        <w:rPr>
          <w:sz w:val="22"/>
          <w:szCs w:val="22"/>
        </w:rPr>
        <w:t>OP</w:t>
      </w:r>
      <w:r w:rsidR="00686214">
        <w:rPr>
          <w:sz w:val="22"/>
          <w:szCs w:val="22"/>
        </w:rPr>
        <w:t>,2016)</w:t>
      </w:r>
      <w:r w:rsidR="000469C1">
        <w:rPr>
          <w:sz w:val="22"/>
          <w:szCs w:val="22"/>
        </w:rPr>
        <w:t xml:space="preserve"> states prior to the most updated pre-charge bail</w:t>
      </w:r>
      <w:r w:rsidR="00686214">
        <w:rPr>
          <w:sz w:val="22"/>
          <w:szCs w:val="22"/>
        </w:rPr>
        <w:t xml:space="preserve"> </w:t>
      </w:r>
      <w:r w:rsidR="000469C1">
        <w:rPr>
          <w:sz w:val="22"/>
          <w:szCs w:val="22"/>
        </w:rPr>
        <w:t xml:space="preserve">being enforced, the maximum time </w:t>
      </w:r>
      <w:r w:rsidR="00686214">
        <w:rPr>
          <w:sz w:val="22"/>
          <w:szCs w:val="22"/>
        </w:rPr>
        <w:t>frame</w:t>
      </w:r>
      <w:r w:rsidR="000469C1">
        <w:rPr>
          <w:sz w:val="22"/>
          <w:szCs w:val="22"/>
        </w:rPr>
        <w:t xml:space="preserve"> used to be</w:t>
      </w:r>
      <w:r w:rsidR="00686214">
        <w:rPr>
          <w:sz w:val="22"/>
          <w:szCs w:val="22"/>
        </w:rPr>
        <w:t xml:space="preserve"> 28 days before superintendent’s authorisation was required to extend this up to 3-months. </w:t>
      </w:r>
      <w:r w:rsidR="000469C1">
        <w:rPr>
          <w:sz w:val="22"/>
          <w:szCs w:val="22"/>
        </w:rPr>
        <w:t xml:space="preserve">With the updated legislation, </w:t>
      </w:r>
      <w:r w:rsidR="00686214">
        <w:rPr>
          <w:sz w:val="22"/>
          <w:szCs w:val="22"/>
        </w:rPr>
        <w:t xml:space="preserve">a custody officer </w:t>
      </w:r>
      <w:r w:rsidR="000469C1">
        <w:rPr>
          <w:sz w:val="22"/>
          <w:szCs w:val="22"/>
        </w:rPr>
        <w:t xml:space="preserve">is now able to grant 3-months initial bail period, an updated enforced </w:t>
      </w:r>
      <w:r w:rsidR="00EF5C97">
        <w:rPr>
          <w:sz w:val="22"/>
          <w:szCs w:val="22"/>
        </w:rPr>
        <w:t>by the Police, Crime, Sentencing and Courts Act</w:t>
      </w:r>
      <w:r w:rsidR="005D568E">
        <w:rPr>
          <w:sz w:val="22"/>
          <w:szCs w:val="22"/>
        </w:rPr>
        <w:t>,</w:t>
      </w:r>
      <w:r w:rsidR="00EF5C97">
        <w:rPr>
          <w:sz w:val="22"/>
          <w:szCs w:val="22"/>
        </w:rPr>
        <w:t xml:space="preserve">2022. </w:t>
      </w:r>
      <w:r w:rsidR="000469C1">
        <w:rPr>
          <w:sz w:val="22"/>
          <w:szCs w:val="22"/>
        </w:rPr>
        <w:t>T</w:t>
      </w:r>
      <w:r w:rsidR="00EF5C97">
        <w:rPr>
          <w:sz w:val="22"/>
          <w:szCs w:val="22"/>
        </w:rPr>
        <w:t>he power</w:t>
      </w:r>
      <w:r w:rsidR="000469C1">
        <w:rPr>
          <w:sz w:val="22"/>
          <w:szCs w:val="22"/>
        </w:rPr>
        <w:t xml:space="preserve"> being handed to a </w:t>
      </w:r>
      <w:r w:rsidR="00EF5C97">
        <w:rPr>
          <w:sz w:val="22"/>
          <w:szCs w:val="22"/>
        </w:rPr>
        <w:t>sergeant makes implementing pre-charge bail more accessible for Police</w:t>
      </w:r>
      <w:r w:rsidR="000469C1">
        <w:rPr>
          <w:sz w:val="22"/>
          <w:szCs w:val="22"/>
        </w:rPr>
        <w:t xml:space="preserve"> particularly when safeguarding is critical. Sergeants should apply a</w:t>
      </w:r>
      <w:r w:rsidR="00EF5C97">
        <w:rPr>
          <w:sz w:val="22"/>
          <w:szCs w:val="22"/>
        </w:rPr>
        <w:t xml:space="preserve"> certain test when </w:t>
      </w:r>
      <w:r w:rsidR="00D33BFB">
        <w:rPr>
          <w:sz w:val="22"/>
          <w:szCs w:val="22"/>
        </w:rPr>
        <w:t>deciding</w:t>
      </w:r>
      <w:r w:rsidR="00EF5C97">
        <w:rPr>
          <w:sz w:val="22"/>
          <w:szCs w:val="22"/>
        </w:rPr>
        <w:t xml:space="preserve"> </w:t>
      </w:r>
      <w:r w:rsidR="000469C1">
        <w:rPr>
          <w:sz w:val="22"/>
          <w:szCs w:val="22"/>
        </w:rPr>
        <w:t xml:space="preserve">the appropriateness of bail, </w:t>
      </w:r>
      <w:r w:rsidR="00EF5C97">
        <w:rPr>
          <w:sz w:val="22"/>
          <w:szCs w:val="22"/>
        </w:rPr>
        <w:t>specifically, is it “necessary and proportionate” to do so given the circumstances of the investigation</w:t>
      </w:r>
      <w:r w:rsidR="00FB7BA1">
        <w:rPr>
          <w:sz w:val="22"/>
          <w:szCs w:val="22"/>
        </w:rPr>
        <w:t xml:space="preserve"> </w:t>
      </w:r>
      <w:r w:rsidR="00FB7BA1">
        <w:rPr>
          <w:sz w:val="22"/>
          <w:szCs w:val="22"/>
        </w:rPr>
        <w:t>(Ashman’s solicitors,2022</w:t>
      </w:r>
      <w:r w:rsidR="00FB7BA1">
        <w:rPr>
          <w:sz w:val="22"/>
          <w:szCs w:val="22"/>
        </w:rPr>
        <w:t>).</w:t>
      </w:r>
      <w:r w:rsidR="0094724B">
        <w:rPr>
          <w:sz w:val="22"/>
          <w:szCs w:val="22"/>
        </w:rPr>
        <w:t xml:space="preserve"> </w:t>
      </w:r>
      <w:r w:rsidR="00D33BFB">
        <w:rPr>
          <w:sz w:val="22"/>
          <w:szCs w:val="22"/>
        </w:rPr>
        <w:t>For example,</w:t>
      </w:r>
      <w:r w:rsidR="00C62DBA">
        <w:rPr>
          <w:sz w:val="22"/>
          <w:szCs w:val="22"/>
        </w:rPr>
        <w:t xml:space="preserve"> suspect</w:t>
      </w:r>
      <w:r w:rsidR="00FB7BA1">
        <w:rPr>
          <w:sz w:val="22"/>
          <w:szCs w:val="22"/>
        </w:rPr>
        <w:t xml:space="preserve">s deemed </w:t>
      </w:r>
      <w:r w:rsidR="0094724B">
        <w:rPr>
          <w:sz w:val="22"/>
          <w:szCs w:val="22"/>
        </w:rPr>
        <w:t>high</w:t>
      </w:r>
      <w:r w:rsidR="00C62DBA">
        <w:rPr>
          <w:sz w:val="22"/>
          <w:szCs w:val="22"/>
        </w:rPr>
        <w:t xml:space="preserve"> risk to victims or witnesses in an investigation</w:t>
      </w:r>
      <w:r w:rsidR="005961F9">
        <w:rPr>
          <w:sz w:val="22"/>
          <w:szCs w:val="22"/>
        </w:rPr>
        <w:t xml:space="preserve"> </w:t>
      </w:r>
      <w:r w:rsidR="00D33BFB">
        <w:rPr>
          <w:sz w:val="22"/>
          <w:szCs w:val="22"/>
        </w:rPr>
        <w:t>would</w:t>
      </w:r>
      <w:r w:rsidR="00FB7BA1">
        <w:rPr>
          <w:sz w:val="22"/>
          <w:szCs w:val="22"/>
        </w:rPr>
        <w:t xml:space="preserve"> likely</w:t>
      </w:r>
      <w:r w:rsidR="00D33BFB">
        <w:rPr>
          <w:sz w:val="22"/>
          <w:szCs w:val="22"/>
        </w:rPr>
        <w:t xml:space="preserve"> </w:t>
      </w:r>
      <w:r w:rsidR="0080634E">
        <w:rPr>
          <w:sz w:val="22"/>
          <w:szCs w:val="22"/>
        </w:rPr>
        <w:t>be appropriate and</w:t>
      </w:r>
      <w:r w:rsidR="00FB7BA1">
        <w:rPr>
          <w:sz w:val="22"/>
          <w:szCs w:val="22"/>
        </w:rPr>
        <w:t xml:space="preserve"> meet the test for the granting of pre-charge bail.</w:t>
      </w:r>
    </w:p>
    <w:p w14:paraId="46C3BC6B" w14:textId="77777777" w:rsidR="00373861" w:rsidRDefault="00373861">
      <w:pPr>
        <w:rPr>
          <w:sz w:val="22"/>
          <w:szCs w:val="22"/>
        </w:rPr>
      </w:pPr>
    </w:p>
    <w:p w14:paraId="159577CE" w14:textId="0DB8458C" w:rsidR="00373861" w:rsidRDefault="00774BED">
      <w:pPr>
        <w:rPr>
          <w:sz w:val="22"/>
          <w:szCs w:val="22"/>
        </w:rPr>
      </w:pPr>
      <w:r>
        <w:rPr>
          <w:sz w:val="22"/>
          <w:szCs w:val="22"/>
        </w:rPr>
        <w:t xml:space="preserve">Another option open to Police is releasing suspects </w:t>
      </w:r>
      <w:r w:rsidR="00373861">
        <w:rPr>
          <w:sz w:val="22"/>
          <w:szCs w:val="22"/>
        </w:rPr>
        <w:t>under investigation</w:t>
      </w:r>
      <w:r w:rsidR="00AD382C">
        <w:rPr>
          <w:sz w:val="22"/>
          <w:szCs w:val="22"/>
        </w:rPr>
        <w:t xml:space="preserve"> (RUI)</w:t>
      </w:r>
      <w:r w:rsidR="00373861">
        <w:rPr>
          <w:sz w:val="22"/>
          <w:szCs w:val="22"/>
        </w:rPr>
        <w:t xml:space="preserve">. </w:t>
      </w:r>
      <w:r>
        <w:rPr>
          <w:sz w:val="22"/>
          <w:szCs w:val="22"/>
        </w:rPr>
        <w:t>When c</w:t>
      </w:r>
      <w:r w:rsidR="00373861">
        <w:rPr>
          <w:sz w:val="22"/>
          <w:szCs w:val="22"/>
        </w:rPr>
        <w:t>ompar</w:t>
      </w:r>
      <w:r>
        <w:rPr>
          <w:sz w:val="22"/>
          <w:szCs w:val="22"/>
        </w:rPr>
        <w:t xml:space="preserve">ed to </w:t>
      </w:r>
      <w:r w:rsidR="00AD382C">
        <w:rPr>
          <w:sz w:val="22"/>
          <w:szCs w:val="22"/>
        </w:rPr>
        <w:t>pre-charge bail</w:t>
      </w:r>
      <w:r>
        <w:rPr>
          <w:sz w:val="22"/>
          <w:szCs w:val="22"/>
        </w:rPr>
        <w:t>, RUI reveals</w:t>
      </w:r>
      <w:r w:rsidR="00AD382C">
        <w:rPr>
          <w:sz w:val="22"/>
          <w:szCs w:val="22"/>
        </w:rPr>
        <w:t xml:space="preserve"> many safeguarding shortfalls</w:t>
      </w:r>
      <w:r w:rsidR="005A2F77">
        <w:rPr>
          <w:sz w:val="22"/>
          <w:szCs w:val="22"/>
        </w:rPr>
        <w:t xml:space="preserve"> given no protective conditions being attached to this option. (</w:t>
      </w:r>
      <w:r w:rsidR="00E22DA1">
        <w:rPr>
          <w:sz w:val="22"/>
          <w:szCs w:val="22"/>
        </w:rPr>
        <w:t xml:space="preserve">GOV.UK,2021) </w:t>
      </w:r>
      <w:r w:rsidR="00841913">
        <w:rPr>
          <w:sz w:val="22"/>
          <w:szCs w:val="22"/>
        </w:rPr>
        <w:t>refer</w:t>
      </w:r>
      <w:r w:rsidR="00E22DA1">
        <w:rPr>
          <w:sz w:val="22"/>
          <w:szCs w:val="22"/>
        </w:rPr>
        <w:t xml:space="preserve"> to Kay’s Law</w:t>
      </w:r>
      <w:r>
        <w:rPr>
          <w:sz w:val="22"/>
          <w:szCs w:val="22"/>
        </w:rPr>
        <w:t xml:space="preserve">, </w:t>
      </w:r>
      <w:r w:rsidR="00E22DA1">
        <w:rPr>
          <w:sz w:val="22"/>
          <w:szCs w:val="22"/>
        </w:rPr>
        <w:t xml:space="preserve">put in place </w:t>
      </w:r>
      <w:r w:rsidR="00E22DA1">
        <w:rPr>
          <w:sz w:val="22"/>
          <w:szCs w:val="22"/>
        </w:rPr>
        <w:lastRenderedPageBreak/>
        <w:t>following the tragic murder of Kay Richardson</w:t>
      </w:r>
      <w:r w:rsidR="005A2F77">
        <w:rPr>
          <w:sz w:val="22"/>
          <w:szCs w:val="22"/>
        </w:rPr>
        <w:t xml:space="preserve"> by</w:t>
      </w:r>
      <w:r w:rsidR="00E22DA1">
        <w:rPr>
          <w:sz w:val="22"/>
          <w:szCs w:val="22"/>
        </w:rPr>
        <w:t xml:space="preserve"> </w:t>
      </w:r>
      <w:r w:rsidR="005A2F77">
        <w:rPr>
          <w:sz w:val="22"/>
          <w:szCs w:val="22"/>
        </w:rPr>
        <w:t>her</w:t>
      </w:r>
      <w:r w:rsidR="00E22DA1">
        <w:rPr>
          <w:sz w:val="22"/>
          <w:szCs w:val="22"/>
        </w:rPr>
        <w:t xml:space="preserve"> partner</w:t>
      </w:r>
      <w:r w:rsidR="005A2F77">
        <w:rPr>
          <w:sz w:val="22"/>
          <w:szCs w:val="22"/>
        </w:rPr>
        <w:t xml:space="preserve">, a suspect </w:t>
      </w:r>
      <w:r>
        <w:rPr>
          <w:sz w:val="22"/>
          <w:szCs w:val="22"/>
        </w:rPr>
        <w:t>RUI</w:t>
      </w:r>
      <w:r w:rsidR="00E22DA1">
        <w:rPr>
          <w:sz w:val="22"/>
          <w:szCs w:val="22"/>
        </w:rPr>
        <w:t xml:space="preserve">. </w:t>
      </w:r>
      <w:r w:rsidR="00841913">
        <w:rPr>
          <w:sz w:val="22"/>
          <w:szCs w:val="22"/>
        </w:rPr>
        <w:t xml:space="preserve">Clear negatives of (RUI), particularly </w:t>
      </w:r>
      <w:r w:rsidR="005A2F77">
        <w:rPr>
          <w:sz w:val="22"/>
          <w:szCs w:val="22"/>
        </w:rPr>
        <w:t>investigations involving high</w:t>
      </w:r>
      <w:r w:rsidR="00841913">
        <w:rPr>
          <w:sz w:val="22"/>
          <w:szCs w:val="22"/>
        </w:rPr>
        <w:t>-risk victim</w:t>
      </w:r>
      <w:r w:rsidR="005A2F77">
        <w:rPr>
          <w:sz w:val="22"/>
          <w:szCs w:val="22"/>
        </w:rPr>
        <w:t>s</w:t>
      </w:r>
      <w:r w:rsidR="00841913">
        <w:rPr>
          <w:sz w:val="22"/>
          <w:szCs w:val="22"/>
        </w:rPr>
        <w:t xml:space="preserve"> of domestic violence is </w:t>
      </w:r>
      <w:r w:rsidR="005A2F77">
        <w:rPr>
          <w:sz w:val="22"/>
          <w:szCs w:val="22"/>
        </w:rPr>
        <w:t xml:space="preserve">the lack of restrictions </w:t>
      </w:r>
      <w:r w:rsidR="00841913">
        <w:rPr>
          <w:sz w:val="22"/>
          <w:szCs w:val="22"/>
        </w:rPr>
        <w:t>preventing</w:t>
      </w:r>
      <w:r w:rsidR="005A2F77">
        <w:rPr>
          <w:sz w:val="22"/>
          <w:szCs w:val="22"/>
        </w:rPr>
        <w:t xml:space="preserve"> a suspect </w:t>
      </w:r>
      <w:r w:rsidR="00841913">
        <w:rPr>
          <w:sz w:val="22"/>
          <w:szCs w:val="22"/>
        </w:rPr>
        <w:t xml:space="preserve">contacting </w:t>
      </w:r>
      <w:r w:rsidR="005A2F77">
        <w:rPr>
          <w:sz w:val="22"/>
          <w:szCs w:val="22"/>
        </w:rPr>
        <w:t>a complainant when</w:t>
      </w:r>
      <w:r w:rsidR="00841913">
        <w:rPr>
          <w:sz w:val="22"/>
          <w:szCs w:val="22"/>
        </w:rPr>
        <w:t xml:space="preserve"> released from custody. The risk of implementing RUI is further increased by no time limit </w:t>
      </w:r>
      <w:r w:rsidR="005A2F77">
        <w:rPr>
          <w:sz w:val="22"/>
          <w:szCs w:val="22"/>
        </w:rPr>
        <w:t>being attached to the duration of the investigation</w:t>
      </w:r>
      <w:r w:rsidR="00841913">
        <w:rPr>
          <w:sz w:val="22"/>
          <w:szCs w:val="22"/>
        </w:rPr>
        <w:t xml:space="preserve">. This fact allows potentially dangerous suspects to roam society </w:t>
      </w:r>
      <w:r w:rsidR="005A2F77">
        <w:rPr>
          <w:sz w:val="22"/>
          <w:szCs w:val="22"/>
        </w:rPr>
        <w:t>for great lengths of time, without restrictions prohibiting repeating behaviours</w:t>
      </w:r>
      <w:r w:rsidR="00841913">
        <w:rPr>
          <w:sz w:val="22"/>
          <w:szCs w:val="22"/>
        </w:rPr>
        <w:t xml:space="preserve"> (</w:t>
      </w:r>
      <w:r w:rsidR="00EC2D42">
        <w:rPr>
          <w:sz w:val="22"/>
          <w:szCs w:val="22"/>
        </w:rPr>
        <w:t>GOV.UK</w:t>
      </w:r>
      <w:r w:rsidR="00841913">
        <w:rPr>
          <w:sz w:val="22"/>
          <w:szCs w:val="22"/>
        </w:rPr>
        <w:t>,2021).</w:t>
      </w:r>
      <w:r w:rsidR="005F7FD2">
        <w:rPr>
          <w:sz w:val="22"/>
          <w:szCs w:val="22"/>
        </w:rPr>
        <w:t xml:space="preserve"> </w:t>
      </w:r>
    </w:p>
    <w:p w14:paraId="37C33416" w14:textId="77777777" w:rsidR="005A2F77" w:rsidRDefault="005A2F77">
      <w:pPr>
        <w:rPr>
          <w:sz w:val="22"/>
          <w:szCs w:val="22"/>
        </w:rPr>
      </w:pPr>
    </w:p>
    <w:p w14:paraId="6FD9BC35" w14:textId="4608BAF7" w:rsidR="006806A9" w:rsidRDefault="005A2F77">
      <w:pPr>
        <w:rPr>
          <w:sz w:val="22"/>
          <w:szCs w:val="22"/>
        </w:rPr>
      </w:pPr>
      <w:r>
        <w:rPr>
          <w:sz w:val="22"/>
          <w:szCs w:val="22"/>
        </w:rPr>
        <w:t xml:space="preserve">Using the information provided regarding </w:t>
      </w:r>
      <w:r w:rsidR="00246DC6">
        <w:rPr>
          <w:sz w:val="22"/>
          <w:szCs w:val="22"/>
        </w:rPr>
        <w:t>pre-charge bail and</w:t>
      </w:r>
      <w:r>
        <w:rPr>
          <w:sz w:val="22"/>
          <w:szCs w:val="22"/>
        </w:rPr>
        <w:t xml:space="preserve"> RUI</w:t>
      </w:r>
      <w:r w:rsidR="008429A6">
        <w:rPr>
          <w:sz w:val="22"/>
          <w:szCs w:val="22"/>
        </w:rPr>
        <w:t>,</w:t>
      </w:r>
      <w:r w:rsidR="00246DC6">
        <w:rPr>
          <w:sz w:val="22"/>
          <w:szCs w:val="22"/>
        </w:rPr>
        <w:t xml:space="preserve"> </w:t>
      </w:r>
      <w:r>
        <w:rPr>
          <w:sz w:val="22"/>
          <w:szCs w:val="22"/>
        </w:rPr>
        <w:t>it</w:t>
      </w:r>
      <w:r w:rsidR="00246DC6">
        <w:rPr>
          <w:sz w:val="22"/>
          <w:szCs w:val="22"/>
        </w:rPr>
        <w:t xml:space="preserve"> </w:t>
      </w:r>
      <w:r w:rsidR="006806A9">
        <w:rPr>
          <w:sz w:val="22"/>
          <w:szCs w:val="22"/>
        </w:rPr>
        <w:t xml:space="preserve">must be argued that RUI cannot be utilised whenever the suspect </w:t>
      </w:r>
      <w:r w:rsidR="000771B2">
        <w:rPr>
          <w:sz w:val="22"/>
          <w:szCs w:val="22"/>
        </w:rPr>
        <w:t xml:space="preserve">presents </w:t>
      </w:r>
      <w:r w:rsidR="006806A9">
        <w:rPr>
          <w:sz w:val="22"/>
          <w:szCs w:val="22"/>
        </w:rPr>
        <w:t>a</w:t>
      </w:r>
      <w:r>
        <w:rPr>
          <w:sz w:val="22"/>
          <w:szCs w:val="22"/>
        </w:rPr>
        <w:t xml:space="preserve">ny ongoing </w:t>
      </w:r>
      <w:r w:rsidR="006806A9">
        <w:rPr>
          <w:sz w:val="22"/>
          <w:szCs w:val="22"/>
        </w:rPr>
        <w:t xml:space="preserve">risk to </w:t>
      </w:r>
      <w:r>
        <w:rPr>
          <w:sz w:val="22"/>
          <w:szCs w:val="22"/>
        </w:rPr>
        <w:t>a complainant</w:t>
      </w:r>
      <w:r w:rsidR="006806A9">
        <w:rPr>
          <w:sz w:val="22"/>
          <w:szCs w:val="22"/>
        </w:rPr>
        <w:t xml:space="preserve">. </w:t>
      </w:r>
      <w:r w:rsidR="0095017F">
        <w:rPr>
          <w:sz w:val="22"/>
          <w:szCs w:val="22"/>
        </w:rPr>
        <w:t>This point is supported by the fact d</w:t>
      </w:r>
      <w:r w:rsidR="006806A9">
        <w:rPr>
          <w:sz w:val="22"/>
          <w:szCs w:val="22"/>
        </w:rPr>
        <w:t>omestic related incidents</w:t>
      </w:r>
      <w:r w:rsidR="0095017F">
        <w:rPr>
          <w:sz w:val="22"/>
          <w:szCs w:val="22"/>
        </w:rPr>
        <w:t>, typically caus</w:t>
      </w:r>
      <w:r w:rsidR="000771B2">
        <w:rPr>
          <w:sz w:val="22"/>
          <w:szCs w:val="22"/>
        </w:rPr>
        <w:t>ing ongoing risk to complainants are</w:t>
      </w:r>
      <w:r w:rsidR="0095017F">
        <w:rPr>
          <w:sz w:val="22"/>
          <w:szCs w:val="22"/>
        </w:rPr>
        <w:t xml:space="preserve"> </w:t>
      </w:r>
      <w:r w:rsidR="006806A9">
        <w:rPr>
          <w:sz w:val="22"/>
          <w:szCs w:val="22"/>
        </w:rPr>
        <w:t>experienced by 1 in 5 adults throughout their lifetime (ONS,2022)</w:t>
      </w:r>
      <w:r w:rsidR="000771B2">
        <w:rPr>
          <w:sz w:val="22"/>
          <w:szCs w:val="22"/>
        </w:rPr>
        <w:t>,</w:t>
      </w:r>
      <w:r w:rsidR="006806A9">
        <w:rPr>
          <w:sz w:val="22"/>
          <w:szCs w:val="22"/>
        </w:rPr>
        <w:t xml:space="preserve"> where</w:t>
      </w:r>
      <w:r w:rsidR="000771B2">
        <w:rPr>
          <w:sz w:val="22"/>
          <w:szCs w:val="22"/>
        </w:rPr>
        <w:t xml:space="preserve"> </w:t>
      </w:r>
      <w:r w:rsidR="006806A9">
        <w:rPr>
          <w:sz w:val="22"/>
          <w:szCs w:val="22"/>
        </w:rPr>
        <w:t>89% of women are murdered within the first month of separation from their partners (</w:t>
      </w:r>
      <w:r w:rsidR="00EC2D42">
        <w:rPr>
          <w:sz w:val="22"/>
          <w:szCs w:val="22"/>
        </w:rPr>
        <w:t xml:space="preserve">Femicide Census,2020). These facts make it necessary to enforce pre-charge bail </w:t>
      </w:r>
      <w:r w:rsidR="000771B2">
        <w:rPr>
          <w:sz w:val="22"/>
          <w:szCs w:val="22"/>
        </w:rPr>
        <w:t>attaching</w:t>
      </w:r>
      <w:r w:rsidR="00EC2D42">
        <w:rPr>
          <w:sz w:val="22"/>
          <w:szCs w:val="22"/>
        </w:rPr>
        <w:t xml:space="preserve"> conditions preventing suspects from contacting witnesses </w:t>
      </w:r>
      <w:r w:rsidR="000771B2">
        <w:rPr>
          <w:sz w:val="22"/>
          <w:szCs w:val="22"/>
        </w:rPr>
        <w:t>being</w:t>
      </w:r>
      <w:r w:rsidR="00EC2D42">
        <w:rPr>
          <w:sz w:val="22"/>
          <w:szCs w:val="22"/>
        </w:rPr>
        <w:t xml:space="preserve"> mandatory. </w:t>
      </w:r>
      <w:r w:rsidR="005D568E">
        <w:rPr>
          <w:sz w:val="22"/>
          <w:szCs w:val="22"/>
        </w:rPr>
        <w:t>F</w:t>
      </w:r>
      <w:r w:rsidR="00EC2D42">
        <w:rPr>
          <w:sz w:val="22"/>
          <w:szCs w:val="22"/>
        </w:rPr>
        <w:t>ormer home secretary Priti Patel</w:t>
      </w:r>
      <w:r w:rsidR="005D568E">
        <w:rPr>
          <w:sz w:val="22"/>
          <w:szCs w:val="22"/>
        </w:rPr>
        <w:t xml:space="preserve"> in </w:t>
      </w:r>
      <w:r w:rsidR="00EC2D42">
        <w:rPr>
          <w:sz w:val="22"/>
          <w:szCs w:val="22"/>
        </w:rPr>
        <w:t>2021</w:t>
      </w:r>
      <w:r w:rsidR="005D568E">
        <w:rPr>
          <w:sz w:val="22"/>
          <w:szCs w:val="22"/>
        </w:rPr>
        <w:t xml:space="preserve"> stated </w:t>
      </w:r>
      <w:r w:rsidR="00EC2D42">
        <w:rPr>
          <w:sz w:val="22"/>
          <w:szCs w:val="22"/>
        </w:rPr>
        <w:t xml:space="preserve">victims of the most distressing crimes must be protected while allegations are investigated. RUI </w:t>
      </w:r>
      <w:r w:rsidR="000771B2">
        <w:rPr>
          <w:sz w:val="22"/>
          <w:szCs w:val="22"/>
        </w:rPr>
        <w:t xml:space="preserve">should therefore be avoided at all costs, utilising pre-charge bail whilst conducting an expeditious investigation </w:t>
      </w:r>
      <w:r w:rsidR="005D568E">
        <w:rPr>
          <w:sz w:val="22"/>
          <w:szCs w:val="22"/>
        </w:rPr>
        <w:t xml:space="preserve">appearing as </w:t>
      </w:r>
      <w:r w:rsidR="000771B2">
        <w:rPr>
          <w:sz w:val="22"/>
          <w:szCs w:val="22"/>
        </w:rPr>
        <w:t xml:space="preserve">the most effective option </w:t>
      </w:r>
      <w:r w:rsidR="005D568E">
        <w:rPr>
          <w:sz w:val="22"/>
          <w:szCs w:val="22"/>
        </w:rPr>
        <w:t xml:space="preserve">in </w:t>
      </w:r>
      <w:r w:rsidR="000771B2">
        <w:rPr>
          <w:sz w:val="22"/>
          <w:szCs w:val="22"/>
        </w:rPr>
        <w:t>avoiding a repeat of the Kay Richardson case.</w:t>
      </w:r>
    </w:p>
    <w:p w14:paraId="5501A318" w14:textId="77777777" w:rsidR="00084CD3" w:rsidRDefault="00084CD3">
      <w:pPr>
        <w:rPr>
          <w:sz w:val="22"/>
          <w:szCs w:val="22"/>
        </w:rPr>
      </w:pPr>
    </w:p>
    <w:p w14:paraId="023B8EC8" w14:textId="6876B0E4" w:rsidR="00304282" w:rsidRDefault="00084CD3">
      <w:pPr>
        <w:rPr>
          <w:sz w:val="22"/>
          <w:szCs w:val="22"/>
        </w:rPr>
      </w:pPr>
      <w:r>
        <w:rPr>
          <w:sz w:val="22"/>
          <w:szCs w:val="22"/>
        </w:rPr>
        <w:t>Another approach critical in supporting vulnerable persons during the investigative process are special measures</w:t>
      </w:r>
      <w:r w:rsidR="00565112">
        <w:rPr>
          <w:sz w:val="22"/>
          <w:szCs w:val="22"/>
        </w:rPr>
        <w:t xml:space="preserve"> (SM)</w:t>
      </w:r>
      <w:r w:rsidR="000771B2">
        <w:rPr>
          <w:sz w:val="22"/>
          <w:szCs w:val="22"/>
        </w:rPr>
        <w:t xml:space="preserve"> </w:t>
      </w:r>
      <w:r>
        <w:rPr>
          <w:sz w:val="22"/>
          <w:szCs w:val="22"/>
        </w:rPr>
        <w:t xml:space="preserve">applied during the court process. </w:t>
      </w:r>
      <w:r w:rsidR="00565112">
        <w:rPr>
          <w:sz w:val="22"/>
          <w:szCs w:val="22"/>
        </w:rPr>
        <w:t xml:space="preserve">SM are </w:t>
      </w:r>
      <w:r w:rsidR="000771B2">
        <w:rPr>
          <w:sz w:val="22"/>
          <w:szCs w:val="22"/>
        </w:rPr>
        <w:t xml:space="preserve">legislated </w:t>
      </w:r>
      <w:r w:rsidR="00FB6D0B">
        <w:rPr>
          <w:sz w:val="22"/>
          <w:szCs w:val="22"/>
        </w:rPr>
        <w:t>under the Youth Justice and Criminal Evidence Act</w:t>
      </w:r>
      <w:r w:rsidR="005072D1">
        <w:rPr>
          <w:sz w:val="22"/>
          <w:szCs w:val="22"/>
        </w:rPr>
        <w:t>,</w:t>
      </w:r>
      <w:r w:rsidR="00FB6D0B">
        <w:rPr>
          <w:sz w:val="22"/>
          <w:szCs w:val="22"/>
        </w:rPr>
        <w:t>1999</w:t>
      </w:r>
      <w:r w:rsidR="00820F9E">
        <w:rPr>
          <w:sz w:val="22"/>
          <w:szCs w:val="22"/>
        </w:rPr>
        <w:t xml:space="preserve"> (YJCEA)</w:t>
      </w:r>
      <w:r>
        <w:rPr>
          <w:sz w:val="22"/>
          <w:szCs w:val="22"/>
        </w:rPr>
        <w:t xml:space="preserve"> </w:t>
      </w:r>
      <w:r w:rsidR="00FB6D0B">
        <w:rPr>
          <w:sz w:val="22"/>
          <w:szCs w:val="22"/>
        </w:rPr>
        <w:t>is</w:t>
      </w:r>
      <w:r>
        <w:rPr>
          <w:sz w:val="22"/>
          <w:szCs w:val="22"/>
        </w:rPr>
        <w:t xml:space="preserve"> </w:t>
      </w:r>
      <w:r w:rsidR="00FB6D0B">
        <w:rPr>
          <w:sz w:val="22"/>
          <w:szCs w:val="22"/>
        </w:rPr>
        <w:t>in place</w:t>
      </w:r>
      <w:r>
        <w:rPr>
          <w:sz w:val="22"/>
          <w:szCs w:val="22"/>
        </w:rPr>
        <w:t xml:space="preserve"> </w:t>
      </w:r>
      <w:r w:rsidR="00FB6D0B">
        <w:rPr>
          <w:sz w:val="22"/>
          <w:szCs w:val="22"/>
        </w:rPr>
        <w:t>to assist</w:t>
      </w:r>
      <w:r>
        <w:rPr>
          <w:sz w:val="22"/>
          <w:szCs w:val="22"/>
        </w:rPr>
        <w:t xml:space="preserve"> persons in </w:t>
      </w:r>
      <w:r w:rsidR="00304282">
        <w:rPr>
          <w:sz w:val="22"/>
          <w:szCs w:val="22"/>
        </w:rPr>
        <w:t>fear or</w:t>
      </w:r>
      <w:r w:rsidR="000771B2">
        <w:rPr>
          <w:sz w:val="22"/>
          <w:szCs w:val="22"/>
        </w:rPr>
        <w:t xml:space="preserve"> </w:t>
      </w:r>
      <w:r>
        <w:rPr>
          <w:sz w:val="22"/>
          <w:szCs w:val="22"/>
        </w:rPr>
        <w:t>experienc</w:t>
      </w:r>
      <w:r w:rsidR="00FB6D0B">
        <w:rPr>
          <w:sz w:val="22"/>
          <w:szCs w:val="22"/>
        </w:rPr>
        <w:t>ing</w:t>
      </w:r>
      <w:r>
        <w:rPr>
          <w:sz w:val="22"/>
          <w:szCs w:val="22"/>
        </w:rPr>
        <w:t xml:space="preserve"> stress from the thought of giving evidence at court,</w:t>
      </w:r>
      <w:r w:rsidR="00FB6D0B">
        <w:rPr>
          <w:sz w:val="22"/>
          <w:szCs w:val="22"/>
        </w:rPr>
        <w:t xml:space="preserve"> </w:t>
      </w:r>
      <w:r w:rsidR="000771B2">
        <w:rPr>
          <w:sz w:val="22"/>
          <w:szCs w:val="22"/>
        </w:rPr>
        <w:t xml:space="preserve">particularly where the circumstances of the case cause </w:t>
      </w:r>
      <w:r w:rsidR="00565112">
        <w:rPr>
          <w:sz w:val="22"/>
          <w:szCs w:val="22"/>
        </w:rPr>
        <w:t xml:space="preserve">the quality of </w:t>
      </w:r>
      <w:r>
        <w:rPr>
          <w:sz w:val="22"/>
          <w:szCs w:val="22"/>
        </w:rPr>
        <w:t>evidence</w:t>
      </w:r>
      <w:r w:rsidR="000771B2">
        <w:rPr>
          <w:sz w:val="22"/>
          <w:szCs w:val="22"/>
        </w:rPr>
        <w:t xml:space="preserve"> at court</w:t>
      </w:r>
      <w:r>
        <w:rPr>
          <w:sz w:val="22"/>
          <w:szCs w:val="22"/>
        </w:rPr>
        <w:t xml:space="preserve"> </w:t>
      </w:r>
      <w:r w:rsidR="00565112">
        <w:rPr>
          <w:sz w:val="22"/>
          <w:szCs w:val="22"/>
        </w:rPr>
        <w:t xml:space="preserve">to be </w:t>
      </w:r>
      <w:r>
        <w:rPr>
          <w:sz w:val="22"/>
          <w:szCs w:val="22"/>
        </w:rPr>
        <w:t xml:space="preserve">diminished (CPS,2021). </w:t>
      </w:r>
    </w:p>
    <w:p w14:paraId="76C785A6" w14:textId="77777777" w:rsidR="00304282" w:rsidRDefault="00304282">
      <w:pPr>
        <w:rPr>
          <w:sz w:val="22"/>
          <w:szCs w:val="22"/>
        </w:rPr>
      </w:pPr>
    </w:p>
    <w:p w14:paraId="1877BC36" w14:textId="2C6D005C" w:rsidR="009A408E" w:rsidRDefault="00565112">
      <w:pPr>
        <w:rPr>
          <w:sz w:val="22"/>
          <w:szCs w:val="22"/>
        </w:rPr>
      </w:pPr>
      <w:r>
        <w:rPr>
          <w:sz w:val="22"/>
          <w:szCs w:val="22"/>
        </w:rPr>
        <w:t xml:space="preserve">SM </w:t>
      </w:r>
      <w:r w:rsidR="00FB6D0B">
        <w:rPr>
          <w:sz w:val="22"/>
          <w:szCs w:val="22"/>
        </w:rPr>
        <w:t>are the placing of screens between witness and defendant, providing</w:t>
      </w:r>
      <w:r w:rsidR="00304282">
        <w:rPr>
          <w:sz w:val="22"/>
          <w:szCs w:val="22"/>
        </w:rPr>
        <w:t xml:space="preserve"> the option of giving</w:t>
      </w:r>
      <w:r w:rsidR="00FB6D0B">
        <w:rPr>
          <w:sz w:val="22"/>
          <w:szCs w:val="22"/>
        </w:rPr>
        <w:t xml:space="preserve"> evidence via live link,</w:t>
      </w:r>
      <w:r w:rsidR="00820F9E">
        <w:rPr>
          <w:sz w:val="22"/>
          <w:szCs w:val="22"/>
        </w:rPr>
        <w:t xml:space="preserve"> providing evidence in private or aid</w:t>
      </w:r>
      <w:r w:rsidR="00304282">
        <w:rPr>
          <w:sz w:val="22"/>
          <w:szCs w:val="22"/>
        </w:rPr>
        <w:t>ing witness</w:t>
      </w:r>
      <w:r w:rsidR="00820F9E">
        <w:rPr>
          <w:sz w:val="22"/>
          <w:szCs w:val="22"/>
        </w:rPr>
        <w:t xml:space="preserve"> communication in court (CPS,2022). The</w:t>
      </w:r>
      <w:r w:rsidR="005F72CC">
        <w:rPr>
          <w:sz w:val="22"/>
          <w:szCs w:val="22"/>
        </w:rPr>
        <w:t>se</w:t>
      </w:r>
      <w:r w:rsidR="00820F9E">
        <w:rPr>
          <w:sz w:val="22"/>
          <w:szCs w:val="22"/>
        </w:rPr>
        <w:t xml:space="preserve"> measures are designed to improve the quality of evidence, and more importantly allow witnesses to feel comfortable </w:t>
      </w:r>
      <w:r w:rsidR="005F72CC">
        <w:rPr>
          <w:sz w:val="22"/>
          <w:szCs w:val="22"/>
        </w:rPr>
        <w:t>during</w:t>
      </w:r>
      <w:r w:rsidR="00820F9E">
        <w:rPr>
          <w:sz w:val="22"/>
          <w:szCs w:val="22"/>
        </w:rPr>
        <w:t xml:space="preserve"> the court procedure. </w:t>
      </w:r>
    </w:p>
    <w:p w14:paraId="206643E3" w14:textId="77777777" w:rsidR="005F72CC" w:rsidRDefault="005F72CC">
      <w:pPr>
        <w:rPr>
          <w:sz w:val="22"/>
          <w:szCs w:val="22"/>
        </w:rPr>
      </w:pPr>
    </w:p>
    <w:p w14:paraId="06BD2F56" w14:textId="3D806D14" w:rsidR="00820F9E" w:rsidRDefault="00F82955">
      <w:pPr>
        <w:rPr>
          <w:sz w:val="22"/>
          <w:szCs w:val="22"/>
        </w:rPr>
      </w:pPr>
      <w:r>
        <w:rPr>
          <w:sz w:val="22"/>
          <w:szCs w:val="22"/>
        </w:rPr>
        <w:t xml:space="preserve">(Majeed-Ariss et al.,2019) provided a report </w:t>
      </w:r>
      <w:r w:rsidR="005F72CC">
        <w:rPr>
          <w:sz w:val="22"/>
          <w:szCs w:val="22"/>
        </w:rPr>
        <w:t>on the effectiveness of S</w:t>
      </w:r>
      <w:r w:rsidR="00565112">
        <w:rPr>
          <w:sz w:val="22"/>
          <w:szCs w:val="22"/>
        </w:rPr>
        <w:t>M</w:t>
      </w:r>
      <w:r w:rsidR="005F72CC">
        <w:rPr>
          <w:sz w:val="22"/>
          <w:szCs w:val="22"/>
        </w:rPr>
        <w:t>. T</w:t>
      </w:r>
      <w:r>
        <w:rPr>
          <w:sz w:val="22"/>
          <w:szCs w:val="22"/>
        </w:rPr>
        <w:t xml:space="preserve">he findings </w:t>
      </w:r>
      <w:r w:rsidR="005F72CC">
        <w:rPr>
          <w:sz w:val="22"/>
          <w:szCs w:val="22"/>
        </w:rPr>
        <w:t xml:space="preserve">of the study show </w:t>
      </w:r>
      <w:r>
        <w:rPr>
          <w:sz w:val="22"/>
          <w:szCs w:val="22"/>
        </w:rPr>
        <w:t>61 complainants</w:t>
      </w:r>
      <w:r w:rsidR="005F72CC">
        <w:rPr>
          <w:sz w:val="22"/>
          <w:szCs w:val="22"/>
        </w:rPr>
        <w:t xml:space="preserve"> attending court following Sexual offences where they have felt fear or intimidation </w:t>
      </w:r>
      <w:r w:rsidR="00565112">
        <w:rPr>
          <w:sz w:val="22"/>
          <w:szCs w:val="22"/>
        </w:rPr>
        <w:t>prior to</w:t>
      </w:r>
      <w:r w:rsidR="005F72CC">
        <w:rPr>
          <w:sz w:val="22"/>
          <w:szCs w:val="22"/>
        </w:rPr>
        <w:t xml:space="preserve"> attending court</w:t>
      </w:r>
      <w:r>
        <w:rPr>
          <w:sz w:val="22"/>
          <w:szCs w:val="22"/>
        </w:rPr>
        <w:t xml:space="preserve">. Complainant’s attending court following sexual offences are subject to anxiety and discomfort </w:t>
      </w:r>
      <w:r w:rsidR="005F72CC">
        <w:rPr>
          <w:sz w:val="22"/>
          <w:szCs w:val="22"/>
        </w:rPr>
        <w:t xml:space="preserve">by the </w:t>
      </w:r>
      <w:r>
        <w:rPr>
          <w:sz w:val="22"/>
          <w:szCs w:val="22"/>
        </w:rPr>
        <w:t>court process. To c</w:t>
      </w:r>
      <w:r w:rsidR="005F72CC">
        <w:rPr>
          <w:sz w:val="22"/>
          <w:szCs w:val="22"/>
        </w:rPr>
        <w:t>ombat</w:t>
      </w:r>
      <w:r>
        <w:rPr>
          <w:sz w:val="22"/>
          <w:szCs w:val="22"/>
        </w:rPr>
        <w:t xml:space="preserve"> </w:t>
      </w:r>
      <w:r w:rsidR="008C45AD">
        <w:rPr>
          <w:sz w:val="22"/>
          <w:szCs w:val="22"/>
        </w:rPr>
        <w:t xml:space="preserve">negative emotions, complainants </w:t>
      </w:r>
      <w:r w:rsidR="005A2317">
        <w:rPr>
          <w:sz w:val="22"/>
          <w:szCs w:val="22"/>
        </w:rPr>
        <w:t xml:space="preserve">can </w:t>
      </w:r>
      <w:r w:rsidR="008C45AD">
        <w:rPr>
          <w:sz w:val="22"/>
          <w:szCs w:val="22"/>
        </w:rPr>
        <w:t xml:space="preserve">attend court prior to trial </w:t>
      </w:r>
      <w:r w:rsidR="005A2317">
        <w:rPr>
          <w:sz w:val="22"/>
          <w:szCs w:val="22"/>
        </w:rPr>
        <w:t>helping to ease their nerves.</w:t>
      </w:r>
      <w:r w:rsidR="005F72CC">
        <w:rPr>
          <w:sz w:val="22"/>
          <w:szCs w:val="22"/>
        </w:rPr>
        <w:t xml:space="preserve"> </w:t>
      </w:r>
      <w:r w:rsidR="00565112">
        <w:rPr>
          <w:sz w:val="22"/>
          <w:szCs w:val="22"/>
        </w:rPr>
        <w:t xml:space="preserve">Evidence </w:t>
      </w:r>
      <w:r w:rsidR="008C45AD">
        <w:rPr>
          <w:sz w:val="22"/>
          <w:szCs w:val="22"/>
        </w:rPr>
        <w:t>provided by (Hamlyn et al.,2004) who’s survey’s gathered data from over 1000 vulnerable and intimidated witnesses</w:t>
      </w:r>
      <w:r w:rsidR="00565112">
        <w:rPr>
          <w:sz w:val="22"/>
          <w:szCs w:val="22"/>
        </w:rPr>
        <w:t xml:space="preserve"> resulted in </w:t>
      </w:r>
      <w:r w:rsidR="008C45AD">
        <w:rPr>
          <w:sz w:val="22"/>
          <w:szCs w:val="22"/>
        </w:rPr>
        <w:t>fewer negative emotions</w:t>
      </w:r>
      <w:r w:rsidR="00565112">
        <w:rPr>
          <w:sz w:val="22"/>
          <w:szCs w:val="22"/>
        </w:rPr>
        <w:t xml:space="preserve"> </w:t>
      </w:r>
      <w:r w:rsidR="005A2317">
        <w:rPr>
          <w:sz w:val="22"/>
          <w:szCs w:val="22"/>
        </w:rPr>
        <w:t xml:space="preserve">of </w:t>
      </w:r>
      <w:r w:rsidR="00565112">
        <w:rPr>
          <w:sz w:val="22"/>
          <w:szCs w:val="22"/>
        </w:rPr>
        <w:t xml:space="preserve">the court process, whilst a </w:t>
      </w:r>
      <w:r w:rsidR="008C45AD">
        <w:rPr>
          <w:sz w:val="22"/>
          <w:szCs w:val="22"/>
        </w:rPr>
        <w:t>third of witnesses s</w:t>
      </w:r>
      <w:r w:rsidR="00565112">
        <w:rPr>
          <w:sz w:val="22"/>
          <w:szCs w:val="22"/>
        </w:rPr>
        <w:t>aid t</w:t>
      </w:r>
      <w:r w:rsidR="008C45AD">
        <w:rPr>
          <w:sz w:val="22"/>
          <w:szCs w:val="22"/>
        </w:rPr>
        <w:t xml:space="preserve">hey would be unwilling or unable to provide evidence </w:t>
      </w:r>
      <w:r w:rsidR="005A2317">
        <w:rPr>
          <w:sz w:val="22"/>
          <w:szCs w:val="22"/>
        </w:rPr>
        <w:t>if SM had not been incorporated.</w:t>
      </w:r>
    </w:p>
    <w:p w14:paraId="747C8548" w14:textId="77777777" w:rsidR="00510456" w:rsidRDefault="00510456">
      <w:pPr>
        <w:rPr>
          <w:sz w:val="22"/>
          <w:szCs w:val="22"/>
        </w:rPr>
      </w:pPr>
    </w:p>
    <w:p w14:paraId="69497179" w14:textId="2E0387CD" w:rsidR="009A408E" w:rsidRDefault="00510456" w:rsidP="000267E4">
      <w:pPr>
        <w:rPr>
          <w:sz w:val="22"/>
          <w:szCs w:val="22"/>
        </w:rPr>
      </w:pPr>
      <w:r>
        <w:rPr>
          <w:sz w:val="22"/>
          <w:szCs w:val="22"/>
        </w:rPr>
        <w:t>S</w:t>
      </w:r>
      <w:r w:rsidR="005A2317">
        <w:rPr>
          <w:sz w:val="22"/>
          <w:szCs w:val="22"/>
        </w:rPr>
        <w:t>M does however</w:t>
      </w:r>
      <w:r w:rsidR="00111634">
        <w:rPr>
          <w:sz w:val="22"/>
          <w:szCs w:val="22"/>
        </w:rPr>
        <w:t xml:space="preserve"> </w:t>
      </w:r>
      <w:r w:rsidR="00565112">
        <w:rPr>
          <w:sz w:val="22"/>
          <w:szCs w:val="22"/>
        </w:rPr>
        <w:t xml:space="preserve">reveal </w:t>
      </w:r>
      <w:r>
        <w:rPr>
          <w:sz w:val="22"/>
          <w:szCs w:val="22"/>
        </w:rPr>
        <w:t>several</w:t>
      </w:r>
      <w:r w:rsidR="00111634">
        <w:rPr>
          <w:sz w:val="22"/>
          <w:szCs w:val="22"/>
        </w:rPr>
        <w:t xml:space="preserve"> weaknesses</w:t>
      </w:r>
      <w:r>
        <w:rPr>
          <w:sz w:val="22"/>
          <w:szCs w:val="22"/>
        </w:rPr>
        <w:t xml:space="preserve"> </w:t>
      </w:r>
      <w:r w:rsidR="00111634">
        <w:rPr>
          <w:sz w:val="22"/>
          <w:szCs w:val="22"/>
        </w:rPr>
        <w:t>in other studies</w:t>
      </w:r>
      <w:r>
        <w:rPr>
          <w:sz w:val="22"/>
          <w:szCs w:val="22"/>
        </w:rPr>
        <w:t>.</w:t>
      </w:r>
      <w:r w:rsidR="00AC621C">
        <w:rPr>
          <w:sz w:val="22"/>
          <w:szCs w:val="22"/>
        </w:rPr>
        <w:t xml:space="preserve"> </w:t>
      </w:r>
      <w:r w:rsidR="00565112">
        <w:rPr>
          <w:sz w:val="22"/>
          <w:szCs w:val="22"/>
        </w:rPr>
        <w:t>T</w:t>
      </w:r>
      <w:r>
        <w:rPr>
          <w:sz w:val="22"/>
          <w:szCs w:val="22"/>
        </w:rPr>
        <w:t xml:space="preserve">here is a growing concern that a one-size-fits all attitude </w:t>
      </w:r>
      <w:r w:rsidR="00565112">
        <w:rPr>
          <w:sz w:val="22"/>
          <w:szCs w:val="22"/>
        </w:rPr>
        <w:t>is being applied to SM</w:t>
      </w:r>
      <w:r>
        <w:rPr>
          <w:sz w:val="22"/>
          <w:szCs w:val="22"/>
        </w:rPr>
        <w:t xml:space="preserve">. The </w:t>
      </w:r>
      <w:r w:rsidR="006A00C2">
        <w:rPr>
          <w:sz w:val="22"/>
          <w:szCs w:val="22"/>
        </w:rPr>
        <w:t xml:space="preserve">issue is the </w:t>
      </w:r>
      <w:r>
        <w:rPr>
          <w:sz w:val="22"/>
          <w:szCs w:val="22"/>
        </w:rPr>
        <w:t xml:space="preserve">assumption that one method of providing evidence, i.e. video link, </w:t>
      </w:r>
      <w:r w:rsidR="00565112">
        <w:rPr>
          <w:sz w:val="22"/>
          <w:szCs w:val="22"/>
        </w:rPr>
        <w:t>is</w:t>
      </w:r>
      <w:r>
        <w:rPr>
          <w:sz w:val="22"/>
          <w:szCs w:val="22"/>
        </w:rPr>
        <w:t xml:space="preserve"> effective for one complainant as it is the next</w:t>
      </w:r>
      <w:r w:rsidR="00565112">
        <w:rPr>
          <w:sz w:val="22"/>
          <w:szCs w:val="22"/>
        </w:rPr>
        <w:t>, particularly wh</w:t>
      </w:r>
      <w:r w:rsidR="0000722D">
        <w:rPr>
          <w:sz w:val="22"/>
          <w:szCs w:val="22"/>
        </w:rPr>
        <w:t>e</w:t>
      </w:r>
      <w:r w:rsidR="00565112">
        <w:rPr>
          <w:sz w:val="22"/>
          <w:szCs w:val="22"/>
        </w:rPr>
        <w:t xml:space="preserve">n the wrong measure </w:t>
      </w:r>
      <w:r w:rsidR="0000722D">
        <w:rPr>
          <w:sz w:val="22"/>
          <w:szCs w:val="22"/>
        </w:rPr>
        <w:t xml:space="preserve">could be detrimental to the </w:t>
      </w:r>
      <w:r w:rsidR="00565112">
        <w:rPr>
          <w:sz w:val="22"/>
          <w:szCs w:val="22"/>
        </w:rPr>
        <w:t xml:space="preserve">complainant’s </w:t>
      </w:r>
      <w:r w:rsidR="0000722D">
        <w:rPr>
          <w:sz w:val="22"/>
          <w:szCs w:val="22"/>
        </w:rPr>
        <w:t>quality of evidence (Hall,2007).</w:t>
      </w:r>
      <w:r w:rsidR="001D0B0F">
        <w:rPr>
          <w:sz w:val="22"/>
          <w:szCs w:val="22"/>
        </w:rPr>
        <w:t xml:space="preserve"> </w:t>
      </w:r>
      <w:r w:rsidR="006A00C2">
        <w:rPr>
          <w:sz w:val="22"/>
          <w:szCs w:val="22"/>
        </w:rPr>
        <w:t>C</w:t>
      </w:r>
      <w:r w:rsidR="001D43E8">
        <w:rPr>
          <w:sz w:val="22"/>
          <w:szCs w:val="22"/>
        </w:rPr>
        <w:t>omplainants</w:t>
      </w:r>
      <w:r w:rsidR="001D0B0F">
        <w:rPr>
          <w:sz w:val="22"/>
          <w:szCs w:val="22"/>
        </w:rPr>
        <w:t xml:space="preserve"> were </w:t>
      </w:r>
      <w:r w:rsidR="006A00C2">
        <w:rPr>
          <w:sz w:val="22"/>
          <w:szCs w:val="22"/>
        </w:rPr>
        <w:t xml:space="preserve">also </w:t>
      </w:r>
      <w:r w:rsidR="001D0B0F">
        <w:rPr>
          <w:sz w:val="22"/>
          <w:szCs w:val="22"/>
        </w:rPr>
        <w:t>surveyed on their preferred provision, screens between complainant and defendant achieved</w:t>
      </w:r>
      <w:r w:rsidR="00AB04A6">
        <w:rPr>
          <w:sz w:val="22"/>
          <w:szCs w:val="22"/>
        </w:rPr>
        <w:t xml:space="preserve"> a majority,</w:t>
      </w:r>
      <w:r w:rsidR="001D0B0F">
        <w:rPr>
          <w:sz w:val="22"/>
          <w:szCs w:val="22"/>
        </w:rPr>
        <w:t xml:space="preserve"> </w:t>
      </w:r>
      <w:r w:rsidR="00AB04A6">
        <w:rPr>
          <w:sz w:val="22"/>
          <w:szCs w:val="22"/>
        </w:rPr>
        <w:t>72</w:t>
      </w:r>
      <w:r w:rsidR="001D0B0F">
        <w:rPr>
          <w:sz w:val="22"/>
          <w:szCs w:val="22"/>
        </w:rPr>
        <w:t xml:space="preserve">% </w:t>
      </w:r>
      <w:r w:rsidR="005072D1">
        <w:rPr>
          <w:sz w:val="22"/>
          <w:szCs w:val="22"/>
        </w:rPr>
        <w:t>v</w:t>
      </w:r>
      <w:r w:rsidR="001D0B0F">
        <w:rPr>
          <w:sz w:val="22"/>
          <w:szCs w:val="22"/>
        </w:rPr>
        <w:t>ote</w:t>
      </w:r>
      <w:r w:rsidR="006A00C2">
        <w:rPr>
          <w:sz w:val="22"/>
          <w:szCs w:val="22"/>
        </w:rPr>
        <w:t xml:space="preserve">. </w:t>
      </w:r>
      <w:r w:rsidR="005072D1">
        <w:rPr>
          <w:sz w:val="22"/>
          <w:szCs w:val="22"/>
        </w:rPr>
        <w:t>S</w:t>
      </w:r>
      <w:r w:rsidR="006A4E22">
        <w:rPr>
          <w:sz w:val="22"/>
          <w:szCs w:val="22"/>
        </w:rPr>
        <w:t xml:space="preserve">everal issues </w:t>
      </w:r>
      <w:r w:rsidR="00BB29E0">
        <w:rPr>
          <w:sz w:val="22"/>
          <w:szCs w:val="22"/>
        </w:rPr>
        <w:t>that may</w:t>
      </w:r>
      <w:r w:rsidR="005072D1">
        <w:rPr>
          <w:sz w:val="22"/>
          <w:szCs w:val="22"/>
        </w:rPr>
        <w:t xml:space="preserve"> explain why </w:t>
      </w:r>
      <w:r w:rsidR="006A00C2">
        <w:rPr>
          <w:sz w:val="22"/>
          <w:szCs w:val="22"/>
        </w:rPr>
        <w:t>witnesses</w:t>
      </w:r>
      <w:r w:rsidR="006A4E22">
        <w:rPr>
          <w:sz w:val="22"/>
          <w:szCs w:val="22"/>
        </w:rPr>
        <w:t xml:space="preserve"> favour “screens”</w:t>
      </w:r>
      <w:r w:rsidR="005072D1">
        <w:rPr>
          <w:sz w:val="22"/>
          <w:szCs w:val="22"/>
        </w:rPr>
        <w:t xml:space="preserve">, </w:t>
      </w:r>
      <w:r w:rsidR="00BB29E0">
        <w:rPr>
          <w:sz w:val="22"/>
          <w:szCs w:val="22"/>
        </w:rPr>
        <w:t>are speculate in literature.</w:t>
      </w:r>
      <w:r w:rsidR="005072D1">
        <w:rPr>
          <w:sz w:val="22"/>
          <w:szCs w:val="22"/>
        </w:rPr>
        <w:t xml:space="preserve"> </w:t>
      </w:r>
      <w:r w:rsidR="00BB29E0">
        <w:rPr>
          <w:sz w:val="22"/>
          <w:szCs w:val="22"/>
        </w:rPr>
        <w:t xml:space="preserve">Firstly, witnesses not receiving a full list of </w:t>
      </w:r>
      <w:r w:rsidR="006A00C2">
        <w:rPr>
          <w:sz w:val="22"/>
          <w:szCs w:val="22"/>
        </w:rPr>
        <w:t xml:space="preserve">SM </w:t>
      </w:r>
      <w:r w:rsidR="006A4E22">
        <w:rPr>
          <w:sz w:val="22"/>
          <w:szCs w:val="22"/>
        </w:rPr>
        <w:t>available to them</w:t>
      </w:r>
      <w:r w:rsidR="00BB29E0">
        <w:rPr>
          <w:sz w:val="22"/>
          <w:szCs w:val="22"/>
        </w:rPr>
        <w:t>, while s</w:t>
      </w:r>
      <w:r w:rsidR="006A4E22">
        <w:rPr>
          <w:sz w:val="22"/>
          <w:szCs w:val="22"/>
        </w:rPr>
        <w:t xml:space="preserve">econdly, </w:t>
      </w:r>
      <w:r w:rsidR="00BB29E0">
        <w:rPr>
          <w:sz w:val="22"/>
          <w:szCs w:val="22"/>
        </w:rPr>
        <w:t>evidence</w:t>
      </w:r>
      <w:r w:rsidR="000B4E7B">
        <w:rPr>
          <w:sz w:val="22"/>
          <w:szCs w:val="22"/>
        </w:rPr>
        <w:t xml:space="preserve"> found combinations of measures were not offered to complaint’s where</w:t>
      </w:r>
      <w:r w:rsidR="00BB29E0">
        <w:rPr>
          <w:sz w:val="22"/>
          <w:szCs w:val="22"/>
        </w:rPr>
        <w:t xml:space="preserve"> attending court was likely to inhibit their quality of evidence further</w:t>
      </w:r>
      <w:r w:rsidR="00A67506">
        <w:rPr>
          <w:sz w:val="22"/>
          <w:szCs w:val="22"/>
        </w:rPr>
        <w:t>.</w:t>
      </w:r>
      <w:r w:rsidR="000B4E7B">
        <w:rPr>
          <w:sz w:val="22"/>
          <w:szCs w:val="22"/>
        </w:rPr>
        <w:t xml:space="preserve"> </w:t>
      </w:r>
      <w:r w:rsidR="00A67506">
        <w:rPr>
          <w:sz w:val="22"/>
          <w:szCs w:val="22"/>
        </w:rPr>
        <w:t>F</w:t>
      </w:r>
      <w:r w:rsidR="000B4E7B">
        <w:rPr>
          <w:sz w:val="22"/>
          <w:szCs w:val="22"/>
        </w:rPr>
        <w:t xml:space="preserve">or example, </w:t>
      </w:r>
      <w:r w:rsidR="00A67506">
        <w:rPr>
          <w:sz w:val="22"/>
          <w:szCs w:val="22"/>
        </w:rPr>
        <w:t xml:space="preserve">implementing </w:t>
      </w:r>
      <w:r w:rsidR="00BB29E0">
        <w:rPr>
          <w:sz w:val="22"/>
          <w:szCs w:val="22"/>
        </w:rPr>
        <w:t>live link</w:t>
      </w:r>
      <w:r w:rsidR="000B4E7B">
        <w:rPr>
          <w:sz w:val="22"/>
          <w:szCs w:val="22"/>
        </w:rPr>
        <w:t xml:space="preserve"> with the addition of a screen </w:t>
      </w:r>
      <w:r w:rsidR="00A67506">
        <w:rPr>
          <w:sz w:val="22"/>
          <w:szCs w:val="22"/>
        </w:rPr>
        <w:t xml:space="preserve">between the </w:t>
      </w:r>
      <w:r w:rsidR="000B4E7B">
        <w:rPr>
          <w:sz w:val="22"/>
          <w:szCs w:val="22"/>
        </w:rPr>
        <w:t xml:space="preserve">complainant </w:t>
      </w:r>
      <w:r w:rsidR="00A67506">
        <w:rPr>
          <w:sz w:val="22"/>
          <w:szCs w:val="22"/>
        </w:rPr>
        <w:t>and</w:t>
      </w:r>
      <w:r w:rsidR="000B4E7B">
        <w:rPr>
          <w:sz w:val="22"/>
          <w:szCs w:val="22"/>
        </w:rPr>
        <w:t xml:space="preserve"> defendant in court</w:t>
      </w:r>
      <w:r w:rsidR="00A67506">
        <w:rPr>
          <w:sz w:val="22"/>
          <w:szCs w:val="22"/>
        </w:rPr>
        <w:t xml:space="preserve"> were rarely suggested by professionals</w:t>
      </w:r>
      <w:r w:rsidR="00BB29E0">
        <w:rPr>
          <w:sz w:val="22"/>
          <w:szCs w:val="22"/>
        </w:rPr>
        <w:t xml:space="preserve"> </w:t>
      </w:r>
      <w:r w:rsidR="00D669DA">
        <w:rPr>
          <w:sz w:val="22"/>
          <w:szCs w:val="22"/>
        </w:rPr>
        <w:t>One witness</w:t>
      </w:r>
      <w:r w:rsidR="00A67506">
        <w:rPr>
          <w:sz w:val="22"/>
          <w:szCs w:val="22"/>
        </w:rPr>
        <w:t xml:space="preserve"> disclosed</w:t>
      </w:r>
      <w:r w:rsidR="00D669DA">
        <w:rPr>
          <w:sz w:val="22"/>
          <w:szCs w:val="22"/>
        </w:rPr>
        <w:t>, “the police officer said I would be doing the live link”</w:t>
      </w:r>
      <w:r w:rsidR="00BB29E0">
        <w:rPr>
          <w:sz w:val="22"/>
          <w:szCs w:val="22"/>
        </w:rPr>
        <w:t>, confirming the suspicion that proper procedures are being followed</w:t>
      </w:r>
      <w:r w:rsidR="00D669DA">
        <w:rPr>
          <w:sz w:val="22"/>
          <w:szCs w:val="22"/>
        </w:rPr>
        <w:t xml:space="preserve"> (Majeed-Ariss et al.,2019). This “one </w:t>
      </w:r>
      <w:r w:rsidR="00D669DA">
        <w:rPr>
          <w:sz w:val="22"/>
          <w:szCs w:val="22"/>
        </w:rPr>
        <w:lastRenderedPageBreak/>
        <w:t>size fits all” ideology</w:t>
      </w:r>
      <w:r w:rsidR="00AB5F5B">
        <w:rPr>
          <w:sz w:val="22"/>
          <w:szCs w:val="22"/>
        </w:rPr>
        <w:t xml:space="preserve"> </w:t>
      </w:r>
      <w:r w:rsidR="007F6FE7">
        <w:rPr>
          <w:sz w:val="22"/>
          <w:szCs w:val="22"/>
        </w:rPr>
        <w:t xml:space="preserve">is </w:t>
      </w:r>
      <w:r w:rsidR="00BB29E0">
        <w:rPr>
          <w:sz w:val="22"/>
          <w:szCs w:val="22"/>
        </w:rPr>
        <w:t>more</w:t>
      </w:r>
      <w:r w:rsidR="007F6FE7">
        <w:rPr>
          <w:sz w:val="22"/>
          <w:szCs w:val="22"/>
        </w:rPr>
        <w:t xml:space="preserve"> problematic than initially thought. P</w:t>
      </w:r>
      <w:r w:rsidR="00AB5F5B">
        <w:rPr>
          <w:sz w:val="22"/>
          <w:szCs w:val="22"/>
        </w:rPr>
        <w:t xml:space="preserve">rofessionals fail to recognise the </w:t>
      </w:r>
      <w:r w:rsidR="007F6FE7">
        <w:rPr>
          <w:sz w:val="22"/>
          <w:szCs w:val="22"/>
        </w:rPr>
        <w:t xml:space="preserve">unique requirements </w:t>
      </w:r>
      <w:r w:rsidR="00AB5F5B">
        <w:rPr>
          <w:sz w:val="22"/>
          <w:szCs w:val="22"/>
        </w:rPr>
        <w:t>of court</w:t>
      </w:r>
      <w:r w:rsidR="007F6FE7">
        <w:rPr>
          <w:sz w:val="22"/>
          <w:szCs w:val="22"/>
        </w:rPr>
        <w:t xml:space="preserve"> cases and their witnesses, particularly when tailoring provisions </w:t>
      </w:r>
      <w:r w:rsidR="00AB5F5B">
        <w:rPr>
          <w:sz w:val="22"/>
          <w:szCs w:val="22"/>
        </w:rPr>
        <w:t xml:space="preserve">to witnesses’ needs. </w:t>
      </w:r>
      <w:r w:rsidR="00EE7D71">
        <w:rPr>
          <w:sz w:val="22"/>
          <w:szCs w:val="22"/>
        </w:rPr>
        <w:t>(</w:t>
      </w:r>
      <w:r w:rsidR="00AB5F5B">
        <w:rPr>
          <w:sz w:val="22"/>
          <w:szCs w:val="22"/>
        </w:rPr>
        <w:t>Burton et al.,2006</w:t>
      </w:r>
      <w:r w:rsidR="00EE7D71">
        <w:rPr>
          <w:sz w:val="22"/>
          <w:szCs w:val="22"/>
        </w:rPr>
        <w:t>)</w:t>
      </w:r>
      <w:r w:rsidR="00AB5F5B">
        <w:rPr>
          <w:sz w:val="22"/>
          <w:szCs w:val="22"/>
        </w:rPr>
        <w:t xml:space="preserve"> emphasises the importance of witnesses attending court prior to trial. </w:t>
      </w:r>
      <w:r w:rsidR="00E821DC">
        <w:rPr>
          <w:sz w:val="22"/>
          <w:szCs w:val="22"/>
        </w:rPr>
        <w:t xml:space="preserve">This feature is however prevented by the </w:t>
      </w:r>
      <w:r w:rsidR="00AB5F5B">
        <w:rPr>
          <w:sz w:val="22"/>
          <w:szCs w:val="22"/>
        </w:rPr>
        <w:t>Crown prosecution service</w:t>
      </w:r>
      <w:r w:rsidR="005A2317">
        <w:rPr>
          <w:sz w:val="22"/>
          <w:szCs w:val="22"/>
        </w:rPr>
        <w:t xml:space="preserve"> when</w:t>
      </w:r>
      <w:r w:rsidR="00AB5F5B">
        <w:rPr>
          <w:sz w:val="22"/>
          <w:szCs w:val="22"/>
        </w:rPr>
        <w:t xml:space="preserve"> </w:t>
      </w:r>
      <w:r w:rsidR="00E821DC">
        <w:rPr>
          <w:sz w:val="22"/>
          <w:szCs w:val="22"/>
        </w:rPr>
        <w:t>delaying</w:t>
      </w:r>
      <w:r w:rsidR="00EE7D71">
        <w:rPr>
          <w:sz w:val="22"/>
          <w:szCs w:val="22"/>
        </w:rPr>
        <w:t xml:space="preserve"> the </w:t>
      </w:r>
      <w:r w:rsidR="00E821DC">
        <w:rPr>
          <w:sz w:val="22"/>
          <w:szCs w:val="22"/>
        </w:rPr>
        <w:t>granting of</w:t>
      </w:r>
      <w:r w:rsidR="00EE7D71">
        <w:rPr>
          <w:sz w:val="22"/>
          <w:szCs w:val="22"/>
        </w:rPr>
        <w:t xml:space="preserve"> </w:t>
      </w:r>
      <w:r w:rsidR="00E821DC">
        <w:rPr>
          <w:sz w:val="22"/>
          <w:szCs w:val="22"/>
        </w:rPr>
        <w:t xml:space="preserve">SM </w:t>
      </w:r>
      <w:r w:rsidR="005A2317">
        <w:rPr>
          <w:sz w:val="22"/>
          <w:szCs w:val="22"/>
        </w:rPr>
        <w:t xml:space="preserve">too soon before trial, </w:t>
      </w:r>
      <w:r w:rsidR="00E821DC">
        <w:rPr>
          <w:sz w:val="22"/>
          <w:szCs w:val="22"/>
        </w:rPr>
        <w:t xml:space="preserve">leaving no opportunity for witnesses to visit court. </w:t>
      </w:r>
      <w:r w:rsidR="002D3677">
        <w:rPr>
          <w:sz w:val="22"/>
          <w:szCs w:val="22"/>
        </w:rPr>
        <w:t xml:space="preserve">Thankfully, </w:t>
      </w:r>
      <w:r w:rsidR="00EE7D71">
        <w:rPr>
          <w:sz w:val="22"/>
          <w:szCs w:val="22"/>
        </w:rPr>
        <w:t>witnesses</w:t>
      </w:r>
      <w:r w:rsidR="002D3677">
        <w:rPr>
          <w:sz w:val="22"/>
          <w:szCs w:val="22"/>
        </w:rPr>
        <w:t xml:space="preserve"> granted SM</w:t>
      </w:r>
      <w:r w:rsidR="00EE7D71">
        <w:rPr>
          <w:sz w:val="22"/>
          <w:szCs w:val="22"/>
        </w:rPr>
        <w:t xml:space="preserve"> </w:t>
      </w:r>
      <w:r w:rsidR="002D3677">
        <w:rPr>
          <w:sz w:val="22"/>
          <w:szCs w:val="22"/>
        </w:rPr>
        <w:t xml:space="preserve">still felt relief following the court process believing they made the </w:t>
      </w:r>
      <w:r w:rsidR="004F13B8">
        <w:rPr>
          <w:sz w:val="22"/>
          <w:szCs w:val="22"/>
        </w:rPr>
        <w:t>correct decision in giving evidence</w:t>
      </w:r>
      <w:r w:rsidR="005A2317">
        <w:rPr>
          <w:sz w:val="22"/>
          <w:szCs w:val="22"/>
        </w:rPr>
        <w:t xml:space="preserve"> </w:t>
      </w:r>
      <w:r w:rsidR="004F13B8">
        <w:rPr>
          <w:sz w:val="22"/>
          <w:szCs w:val="22"/>
        </w:rPr>
        <w:t>(Majeed-Ariss et al.,2019).</w:t>
      </w:r>
      <w:r w:rsidR="002D3677">
        <w:rPr>
          <w:sz w:val="22"/>
          <w:szCs w:val="22"/>
        </w:rPr>
        <w:t xml:space="preserve"> </w:t>
      </w:r>
      <w:r w:rsidR="005A2317">
        <w:rPr>
          <w:sz w:val="22"/>
          <w:szCs w:val="22"/>
        </w:rPr>
        <w:t>However,</w:t>
      </w:r>
      <w:r w:rsidR="002D3677">
        <w:rPr>
          <w:sz w:val="22"/>
          <w:szCs w:val="22"/>
        </w:rPr>
        <w:t xml:space="preserve"> the </w:t>
      </w:r>
      <w:r w:rsidR="005A2317">
        <w:rPr>
          <w:sz w:val="22"/>
          <w:szCs w:val="22"/>
        </w:rPr>
        <w:t xml:space="preserve">major issues lie in </w:t>
      </w:r>
      <w:r w:rsidR="002D3677">
        <w:rPr>
          <w:sz w:val="22"/>
          <w:szCs w:val="22"/>
        </w:rPr>
        <w:t>processes surrounding SM</w:t>
      </w:r>
      <w:r w:rsidR="005A2317">
        <w:rPr>
          <w:sz w:val="22"/>
          <w:szCs w:val="22"/>
        </w:rPr>
        <w:t xml:space="preserve"> which</w:t>
      </w:r>
      <w:r w:rsidR="002D3677">
        <w:rPr>
          <w:sz w:val="22"/>
          <w:szCs w:val="22"/>
        </w:rPr>
        <w:t xml:space="preserve"> </w:t>
      </w:r>
      <w:r w:rsidR="005A2317">
        <w:rPr>
          <w:sz w:val="22"/>
          <w:szCs w:val="22"/>
        </w:rPr>
        <w:t>appear to prevent their full potential in assisting witnesses being accomplished.</w:t>
      </w:r>
    </w:p>
    <w:p w14:paraId="1A2355F5" w14:textId="77777777" w:rsidR="008429A6" w:rsidRDefault="008429A6" w:rsidP="000267E4">
      <w:pPr>
        <w:rPr>
          <w:sz w:val="22"/>
          <w:szCs w:val="22"/>
        </w:rPr>
      </w:pPr>
    </w:p>
    <w:p w14:paraId="57D7A4A8" w14:textId="50EDA9F3" w:rsidR="008429A6" w:rsidRDefault="008429A6" w:rsidP="000267E4">
      <w:pPr>
        <w:rPr>
          <w:sz w:val="22"/>
          <w:szCs w:val="22"/>
        </w:rPr>
      </w:pPr>
      <w:r>
        <w:rPr>
          <w:sz w:val="22"/>
          <w:szCs w:val="22"/>
        </w:rPr>
        <w:t xml:space="preserve">Considering the evidence above, there appears to be both positive aspects of </w:t>
      </w:r>
      <w:r w:rsidR="005A2317">
        <w:rPr>
          <w:sz w:val="22"/>
          <w:szCs w:val="22"/>
        </w:rPr>
        <w:t xml:space="preserve">SM that provide clear benefits to witnesses, in addition to </w:t>
      </w:r>
      <w:r>
        <w:rPr>
          <w:sz w:val="22"/>
          <w:szCs w:val="22"/>
        </w:rPr>
        <w:t>areas in need of immediate addressing. S</w:t>
      </w:r>
      <w:r w:rsidR="005A2317">
        <w:rPr>
          <w:sz w:val="22"/>
          <w:szCs w:val="22"/>
        </w:rPr>
        <w:t>M</w:t>
      </w:r>
      <w:r>
        <w:rPr>
          <w:sz w:val="22"/>
          <w:szCs w:val="22"/>
        </w:rPr>
        <w:t xml:space="preserve"> provide numerous methods of giving evidence for witnesses </w:t>
      </w:r>
      <w:r w:rsidR="005A2317">
        <w:rPr>
          <w:sz w:val="22"/>
          <w:szCs w:val="22"/>
        </w:rPr>
        <w:t xml:space="preserve">when </w:t>
      </w:r>
      <w:r>
        <w:rPr>
          <w:sz w:val="22"/>
          <w:szCs w:val="22"/>
        </w:rPr>
        <w:t>vulnerable</w:t>
      </w:r>
      <w:r w:rsidR="005A2317">
        <w:rPr>
          <w:sz w:val="22"/>
          <w:szCs w:val="22"/>
        </w:rPr>
        <w:t xml:space="preserve"> or intimidated</w:t>
      </w:r>
      <w:r w:rsidR="00AA36CD">
        <w:rPr>
          <w:sz w:val="22"/>
          <w:szCs w:val="22"/>
        </w:rPr>
        <w:t xml:space="preserve">, measures that when utilised </w:t>
      </w:r>
      <w:r>
        <w:rPr>
          <w:sz w:val="22"/>
          <w:szCs w:val="22"/>
        </w:rPr>
        <w:t xml:space="preserve">can assist in alleviating the stresses of attending court (Majeed-Ariss et al.,2019). </w:t>
      </w:r>
      <w:r w:rsidR="00AA36CD">
        <w:rPr>
          <w:sz w:val="22"/>
          <w:szCs w:val="22"/>
        </w:rPr>
        <w:t xml:space="preserve">Most importantly, it’s known that </w:t>
      </w:r>
      <w:r>
        <w:rPr>
          <w:sz w:val="22"/>
          <w:szCs w:val="22"/>
        </w:rPr>
        <w:t xml:space="preserve">without the implementation of measures, a third </w:t>
      </w:r>
      <w:r w:rsidR="00D32F6B">
        <w:rPr>
          <w:sz w:val="22"/>
          <w:szCs w:val="22"/>
        </w:rPr>
        <w:t xml:space="preserve">of 1000 </w:t>
      </w:r>
      <w:r>
        <w:rPr>
          <w:sz w:val="22"/>
          <w:szCs w:val="22"/>
        </w:rPr>
        <w:t xml:space="preserve">vulnerable or intimidated </w:t>
      </w:r>
      <w:r w:rsidR="00AA36CD">
        <w:rPr>
          <w:sz w:val="22"/>
          <w:szCs w:val="22"/>
        </w:rPr>
        <w:t xml:space="preserve">in the </w:t>
      </w:r>
      <w:r w:rsidR="00D32F6B">
        <w:rPr>
          <w:sz w:val="22"/>
          <w:szCs w:val="22"/>
        </w:rPr>
        <w:t>study refuse</w:t>
      </w:r>
      <w:r w:rsidR="00AA36CD">
        <w:rPr>
          <w:sz w:val="22"/>
          <w:szCs w:val="22"/>
        </w:rPr>
        <w:t>d</w:t>
      </w:r>
      <w:r w:rsidR="00D32F6B">
        <w:rPr>
          <w:sz w:val="22"/>
          <w:szCs w:val="22"/>
        </w:rPr>
        <w:t xml:space="preserve"> to attend court</w:t>
      </w:r>
      <w:r w:rsidR="00AA36CD">
        <w:rPr>
          <w:sz w:val="22"/>
          <w:szCs w:val="22"/>
        </w:rPr>
        <w:t xml:space="preserve"> without measures being available</w:t>
      </w:r>
      <w:r w:rsidR="00D32F6B">
        <w:rPr>
          <w:sz w:val="22"/>
          <w:szCs w:val="22"/>
        </w:rPr>
        <w:t xml:space="preserve">. These studies alone show the criticalness of </w:t>
      </w:r>
      <w:r w:rsidR="00AA36CD">
        <w:rPr>
          <w:sz w:val="22"/>
          <w:szCs w:val="22"/>
        </w:rPr>
        <w:t>measures being implemented and the impact of them not existing would have on the attendance of witnesses at court</w:t>
      </w:r>
      <w:r w:rsidR="00D32F6B">
        <w:rPr>
          <w:sz w:val="22"/>
          <w:szCs w:val="22"/>
        </w:rPr>
        <w:t xml:space="preserve">. </w:t>
      </w:r>
      <w:r w:rsidR="00AA36CD">
        <w:rPr>
          <w:sz w:val="22"/>
          <w:szCs w:val="22"/>
        </w:rPr>
        <w:t xml:space="preserve">As noted, the critiques of the system stem from inadequate passing of information to </w:t>
      </w:r>
      <w:r w:rsidR="00D32F6B">
        <w:rPr>
          <w:sz w:val="22"/>
          <w:szCs w:val="22"/>
        </w:rPr>
        <w:t>witnesses’</w:t>
      </w:r>
      <w:r w:rsidR="00AA36CD">
        <w:rPr>
          <w:sz w:val="22"/>
          <w:szCs w:val="22"/>
        </w:rPr>
        <w:t xml:space="preserve"> and processes that sadly, prevent SM reaching its full potential</w:t>
      </w:r>
      <w:r w:rsidR="00D32F6B">
        <w:rPr>
          <w:sz w:val="22"/>
          <w:szCs w:val="22"/>
        </w:rPr>
        <w:t>. The notion of, “one size fits all”</w:t>
      </w:r>
      <w:r w:rsidR="00BB29E0">
        <w:rPr>
          <w:sz w:val="22"/>
          <w:szCs w:val="22"/>
        </w:rPr>
        <w:t>,</w:t>
      </w:r>
      <w:r w:rsidR="00D32F6B">
        <w:rPr>
          <w:sz w:val="22"/>
          <w:szCs w:val="22"/>
        </w:rPr>
        <w:t xml:space="preserve"> is prominent within several studies and ma</w:t>
      </w:r>
      <w:r w:rsidR="00AA36CD">
        <w:rPr>
          <w:sz w:val="22"/>
          <w:szCs w:val="22"/>
        </w:rPr>
        <w:t xml:space="preserve">y </w:t>
      </w:r>
      <w:r w:rsidR="00D32F6B">
        <w:rPr>
          <w:sz w:val="22"/>
          <w:szCs w:val="22"/>
        </w:rPr>
        <w:t xml:space="preserve">explain witnesses’ large favour toward the use of “screens” as their preferred measure. Firstly, it would appear the depth of information provided to witnesses when </w:t>
      </w:r>
      <w:r w:rsidR="00AA36CD">
        <w:rPr>
          <w:sz w:val="22"/>
          <w:szCs w:val="22"/>
        </w:rPr>
        <w:t>SM</w:t>
      </w:r>
      <w:r w:rsidR="00D32F6B">
        <w:rPr>
          <w:sz w:val="22"/>
          <w:szCs w:val="22"/>
        </w:rPr>
        <w:t xml:space="preserve"> are discussed with them is substandard, (Majeed-Ariss et al.,2019) </w:t>
      </w:r>
      <w:r w:rsidR="00AA36CD">
        <w:rPr>
          <w:sz w:val="22"/>
          <w:szCs w:val="22"/>
        </w:rPr>
        <w:t xml:space="preserve">addresses this as simply not following the processes set out by the court, which includes not providing witnesses </w:t>
      </w:r>
      <w:r w:rsidR="00D32F6B">
        <w:rPr>
          <w:sz w:val="22"/>
          <w:szCs w:val="22"/>
        </w:rPr>
        <w:t>the full list of measures</w:t>
      </w:r>
      <w:r w:rsidR="00AA36CD">
        <w:rPr>
          <w:sz w:val="22"/>
          <w:szCs w:val="22"/>
        </w:rPr>
        <w:t xml:space="preserve"> available to them</w:t>
      </w:r>
      <w:r w:rsidR="00D32F6B">
        <w:rPr>
          <w:sz w:val="22"/>
          <w:szCs w:val="22"/>
        </w:rPr>
        <w:t xml:space="preserve">. </w:t>
      </w:r>
      <w:r w:rsidR="00A7230B">
        <w:rPr>
          <w:sz w:val="22"/>
          <w:szCs w:val="22"/>
        </w:rPr>
        <w:t>Clearly a new system must be adopted where witnesses are fully aware of what each measure entails</w:t>
      </w:r>
      <w:r w:rsidR="00071A91">
        <w:rPr>
          <w:sz w:val="22"/>
          <w:szCs w:val="22"/>
        </w:rPr>
        <w:t xml:space="preserve"> by </w:t>
      </w:r>
      <w:r w:rsidR="00A7230B">
        <w:rPr>
          <w:sz w:val="22"/>
          <w:szCs w:val="22"/>
        </w:rPr>
        <w:t>provi</w:t>
      </w:r>
      <w:r w:rsidR="00071A91">
        <w:rPr>
          <w:sz w:val="22"/>
          <w:szCs w:val="22"/>
        </w:rPr>
        <w:t>ding</w:t>
      </w:r>
      <w:r w:rsidR="00A7230B">
        <w:rPr>
          <w:sz w:val="22"/>
          <w:szCs w:val="22"/>
        </w:rPr>
        <w:t xml:space="preserve"> an opportunity </w:t>
      </w:r>
      <w:r w:rsidR="00071A91">
        <w:rPr>
          <w:sz w:val="22"/>
          <w:szCs w:val="22"/>
        </w:rPr>
        <w:t>for witnesses to see</w:t>
      </w:r>
      <w:r w:rsidR="00A7230B">
        <w:rPr>
          <w:sz w:val="22"/>
          <w:szCs w:val="22"/>
        </w:rPr>
        <w:t xml:space="preserve"> </w:t>
      </w:r>
      <w:r w:rsidR="00071A91">
        <w:rPr>
          <w:sz w:val="22"/>
          <w:szCs w:val="22"/>
        </w:rPr>
        <w:t xml:space="preserve">the mechanics of each measure at trial where they may gain adequate understanding of what each entail </w:t>
      </w:r>
      <w:r w:rsidR="00A7230B">
        <w:rPr>
          <w:sz w:val="22"/>
          <w:szCs w:val="22"/>
        </w:rPr>
        <w:t>(Burton et al.,2006)</w:t>
      </w:r>
      <w:r w:rsidR="00071A91">
        <w:rPr>
          <w:sz w:val="22"/>
          <w:szCs w:val="22"/>
        </w:rPr>
        <w:t xml:space="preserve">. It would foster a system </w:t>
      </w:r>
      <w:r w:rsidR="00A7230B">
        <w:rPr>
          <w:sz w:val="22"/>
          <w:szCs w:val="22"/>
        </w:rPr>
        <w:t xml:space="preserve">where witnesses’ decisions are not </w:t>
      </w:r>
      <w:r w:rsidR="00071A91">
        <w:rPr>
          <w:sz w:val="22"/>
          <w:szCs w:val="22"/>
        </w:rPr>
        <w:t>rushed or</w:t>
      </w:r>
      <w:r w:rsidR="00A7230B">
        <w:rPr>
          <w:sz w:val="22"/>
          <w:szCs w:val="22"/>
        </w:rPr>
        <w:t xml:space="preserve"> pressured by the time constraints of </w:t>
      </w:r>
      <w:r w:rsidR="00496ADB">
        <w:rPr>
          <w:sz w:val="22"/>
          <w:szCs w:val="22"/>
        </w:rPr>
        <w:t>the criminal justice system.</w:t>
      </w:r>
      <w:r w:rsidR="00071A91">
        <w:rPr>
          <w:sz w:val="22"/>
          <w:szCs w:val="22"/>
        </w:rPr>
        <w:t xml:space="preserve"> </w:t>
      </w:r>
    </w:p>
    <w:p w14:paraId="298B1BA2" w14:textId="77777777" w:rsidR="00CF7F8A" w:rsidRDefault="00CF7F8A" w:rsidP="00533D29">
      <w:pPr>
        <w:rPr>
          <w:sz w:val="22"/>
          <w:szCs w:val="22"/>
        </w:rPr>
      </w:pPr>
    </w:p>
    <w:p w14:paraId="285F7E68" w14:textId="257C385D" w:rsidR="00533D29" w:rsidRDefault="00B50F6A" w:rsidP="00533D29">
      <w:pPr>
        <w:rPr>
          <w:sz w:val="22"/>
          <w:szCs w:val="22"/>
        </w:rPr>
      </w:pPr>
      <w:r>
        <w:rPr>
          <w:sz w:val="22"/>
          <w:szCs w:val="22"/>
        </w:rPr>
        <w:t xml:space="preserve">This essay will now refer to the effective options in place to tackle the issues of repeat victimisation and offending. </w:t>
      </w:r>
    </w:p>
    <w:p w14:paraId="3FDAFC5E" w14:textId="77777777" w:rsidR="00B50F6A" w:rsidRDefault="00B50F6A" w:rsidP="00533D29">
      <w:pPr>
        <w:rPr>
          <w:sz w:val="22"/>
          <w:szCs w:val="22"/>
        </w:rPr>
      </w:pPr>
    </w:p>
    <w:p w14:paraId="44CADD98" w14:textId="7BA35F26" w:rsidR="00B50F6A" w:rsidRDefault="00B50F6A" w:rsidP="00533D29">
      <w:pPr>
        <w:rPr>
          <w:sz w:val="22"/>
          <w:szCs w:val="22"/>
        </w:rPr>
      </w:pPr>
      <w:r>
        <w:rPr>
          <w:sz w:val="22"/>
          <w:szCs w:val="22"/>
        </w:rPr>
        <w:t>Repeat victimisation</w:t>
      </w:r>
      <w:r w:rsidR="001D59E8">
        <w:rPr>
          <w:sz w:val="22"/>
          <w:szCs w:val="22"/>
        </w:rPr>
        <w:t>, in the U</w:t>
      </w:r>
      <w:r w:rsidR="000C3042">
        <w:rPr>
          <w:sz w:val="22"/>
          <w:szCs w:val="22"/>
        </w:rPr>
        <w:t>nited Kingdom</w:t>
      </w:r>
      <w:r w:rsidR="001D59E8">
        <w:rPr>
          <w:sz w:val="22"/>
          <w:szCs w:val="22"/>
        </w:rPr>
        <w:t xml:space="preserve"> sits at a rate of 25.8% from April to June 2022 and</w:t>
      </w:r>
      <w:r>
        <w:rPr>
          <w:sz w:val="22"/>
          <w:szCs w:val="22"/>
        </w:rPr>
        <w:t xml:space="preserve"> when defined </w:t>
      </w:r>
      <w:r w:rsidR="001D59E8">
        <w:rPr>
          <w:sz w:val="22"/>
          <w:szCs w:val="22"/>
        </w:rPr>
        <w:t>simply,</w:t>
      </w:r>
      <w:r>
        <w:rPr>
          <w:sz w:val="22"/>
          <w:szCs w:val="22"/>
        </w:rPr>
        <w:t xml:space="preserve"> is the repeated occurrence of crime against the same person. In more complex terms, the reoccurrence of crime across different dimensions, notably,</w:t>
      </w:r>
      <w:r w:rsidR="003B527D">
        <w:rPr>
          <w:sz w:val="22"/>
          <w:szCs w:val="22"/>
        </w:rPr>
        <w:t xml:space="preserve"> spatial repetition where crime takes place in one geographical area, crime sprees linked heavily to </w:t>
      </w:r>
      <w:proofErr w:type="gramStart"/>
      <w:r w:rsidR="002F3569">
        <w:rPr>
          <w:sz w:val="22"/>
          <w:szCs w:val="22"/>
        </w:rPr>
        <w:t>a time period</w:t>
      </w:r>
      <w:proofErr w:type="gramEnd"/>
      <w:r w:rsidR="003B527D">
        <w:rPr>
          <w:sz w:val="22"/>
          <w:szCs w:val="22"/>
        </w:rPr>
        <w:t>, and finally series</w:t>
      </w:r>
      <w:r w:rsidR="002F3569">
        <w:rPr>
          <w:sz w:val="22"/>
          <w:szCs w:val="22"/>
        </w:rPr>
        <w:t xml:space="preserve"> relating to</w:t>
      </w:r>
      <w:r w:rsidR="003B527D">
        <w:rPr>
          <w:sz w:val="22"/>
          <w:szCs w:val="22"/>
        </w:rPr>
        <w:t xml:space="preserve"> crime </w:t>
      </w:r>
      <w:r w:rsidR="000C3042">
        <w:rPr>
          <w:sz w:val="22"/>
          <w:szCs w:val="22"/>
        </w:rPr>
        <w:t>occurring</w:t>
      </w:r>
      <w:r w:rsidR="003B527D">
        <w:rPr>
          <w:sz w:val="22"/>
          <w:szCs w:val="22"/>
        </w:rPr>
        <w:t xml:space="preserve"> between the same </w:t>
      </w:r>
      <w:r w:rsidR="000C3042">
        <w:rPr>
          <w:sz w:val="22"/>
          <w:szCs w:val="22"/>
        </w:rPr>
        <w:t>suspect</w:t>
      </w:r>
      <w:r w:rsidR="003B527D">
        <w:rPr>
          <w:sz w:val="22"/>
          <w:szCs w:val="22"/>
        </w:rPr>
        <w:t xml:space="preserve"> and victim (Farrell, 2010). </w:t>
      </w:r>
    </w:p>
    <w:p w14:paraId="0CFAE8A4" w14:textId="77777777" w:rsidR="003B527D" w:rsidRDefault="003B527D" w:rsidP="00533D29">
      <w:pPr>
        <w:rPr>
          <w:sz w:val="22"/>
          <w:szCs w:val="22"/>
        </w:rPr>
      </w:pPr>
    </w:p>
    <w:p w14:paraId="07EFEC4D" w14:textId="00D57A43" w:rsidR="003B527D" w:rsidRDefault="003B527D" w:rsidP="00533D29">
      <w:pPr>
        <w:rPr>
          <w:sz w:val="22"/>
          <w:szCs w:val="22"/>
        </w:rPr>
      </w:pPr>
      <w:r>
        <w:rPr>
          <w:sz w:val="22"/>
          <w:szCs w:val="22"/>
        </w:rPr>
        <w:t>During this investigation, preventing repeat victimisation was minimised using Policing</w:t>
      </w:r>
      <w:r w:rsidR="002F3569">
        <w:rPr>
          <w:sz w:val="22"/>
          <w:szCs w:val="22"/>
        </w:rPr>
        <w:t xml:space="preserve"> methods, those applying to the </w:t>
      </w:r>
      <w:r>
        <w:rPr>
          <w:sz w:val="22"/>
          <w:szCs w:val="22"/>
        </w:rPr>
        <w:t>definition</w:t>
      </w:r>
      <w:r w:rsidR="002F3569">
        <w:rPr>
          <w:sz w:val="22"/>
          <w:szCs w:val="22"/>
        </w:rPr>
        <w:t xml:space="preserve"> noted</w:t>
      </w:r>
      <w:r>
        <w:rPr>
          <w:sz w:val="22"/>
          <w:szCs w:val="22"/>
        </w:rPr>
        <w:t xml:space="preserve"> above. The first method </w:t>
      </w:r>
      <w:r w:rsidR="00F02A1F">
        <w:rPr>
          <w:sz w:val="22"/>
          <w:szCs w:val="22"/>
        </w:rPr>
        <w:t>was the use of bail conditions</w:t>
      </w:r>
      <w:r w:rsidR="00B27F13">
        <w:rPr>
          <w:sz w:val="22"/>
          <w:szCs w:val="22"/>
        </w:rPr>
        <w:t xml:space="preserve">, a </w:t>
      </w:r>
      <w:r w:rsidR="00F02A1F">
        <w:rPr>
          <w:sz w:val="22"/>
          <w:szCs w:val="22"/>
        </w:rPr>
        <w:t>method tackl</w:t>
      </w:r>
      <w:r w:rsidR="00B27F13">
        <w:rPr>
          <w:sz w:val="22"/>
          <w:szCs w:val="22"/>
        </w:rPr>
        <w:t>ing</w:t>
      </w:r>
      <w:r w:rsidR="00F02A1F">
        <w:rPr>
          <w:sz w:val="22"/>
          <w:szCs w:val="22"/>
        </w:rPr>
        <w:t xml:space="preserve"> the spatial repetition </w:t>
      </w:r>
      <w:r w:rsidR="00B27F13">
        <w:rPr>
          <w:sz w:val="22"/>
          <w:szCs w:val="22"/>
        </w:rPr>
        <w:t>issues</w:t>
      </w:r>
      <w:r w:rsidR="00F02A1F">
        <w:rPr>
          <w:sz w:val="22"/>
          <w:szCs w:val="22"/>
        </w:rPr>
        <w:t xml:space="preserve"> highlighted in the definition. Bail conditions under pre-charge bail have previously been discussed in this essay </w:t>
      </w:r>
      <w:r w:rsidR="00B27F13">
        <w:rPr>
          <w:sz w:val="22"/>
          <w:szCs w:val="22"/>
        </w:rPr>
        <w:t xml:space="preserve">and </w:t>
      </w:r>
      <w:r w:rsidR="00F02A1F">
        <w:rPr>
          <w:sz w:val="22"/>
          <w:szCs w:val="22"/>
        </w:rPr>
        <w:t xml:space="preserve">granted by an officer no lower than rank of sergeant necessary and proportionate during the investigation (Ashman’s solicitors,2022). </w:t>
      </w:r>
      <w:r w:rsidR="00E16E51">
        <w:rPr>
          <w:sz w:val="22"/>
          <w:szCs w:val="22"/>
        </w:rPr>
        <w:t>I</w:t>
      </w:r>
      <w:r w:rsidR="00F02A1F">
        <w:rPr>
          <w:sz w:val="22"/>
          <w:szCs w:val="22"/>
        </w:rPr>
        <w:t>mplement</w:t>
      </w:r>
      <w:r w:rsidR="00E16E51">
        <w:rPr>
          <w:sz w:val="22"/>
          <w:szCs w:val="22"/>
        </w:rPr>
        <w:t>ing</w:t>
      </w:r>
      <w:r w:rsidR="00F02A1F">
        <w:rPr>
          <w:sz w:val="22"/>
          <w:szCs w:val="22"/>
        </w:rPr>
        <w:t xml:space="preserve"> bail conditions </w:t>
      </w:r>
      <w:r w:rsidR="001C0FA4">
        <w:rPr>
          <w:sz w:val="22"/>
          <w:szCs w:val="22"/>
        </w:rPr>
        <w:t>can place</w:t>
      </w:r>
      <w:r w:rsidR="00F02A1F">
        <w:rPr>
          <w:sz w:val="22"/>
          <w:szCs w:val="22"/>
        </w:rPr>
        <w:t xml:space="preserve"> geographical restrictions on offenders, notably </w:t>
      </w:r>
      <w:r w:rsidR="00E16E51">
        <w:rPr>
          <w:sz w:val="22"/>
          <w:szCs w:val="22"/>
        </w:rPr>
        <w:t xml:space="preserve">restrictions prohibiting the attendance at the </w:t>
      </w:r>
      <w:r w:rsidR="00F02A1F">
        <w:rPr>
          <w:sz w:val="22"/>
          <w:szCs w:val="22"/>
        </w:rPr>
        <w:t>victim</w:t>
      </w:r>
      <w:r w:rsidR="00E16E51">
        <w:rPr>
          <w:sz w:val="22"/>
          <w:szCs w:val="22"/>
        </w:rPr>
        <w:t>s address</w:t>
      </w:r>
      <w:r w:rsidR="00F02A1F">
        <w:rPr>
          <w:sz w:val="22"/>
          <w:szCs w:val="22"/>
        </w:rPr>
        <w:t xml:space="preserve"> or </w:t>
      </w:r>
      <w:r w:rsidR="00E16E51">
        <w:rPr>
          <w:sz w:val="22"/>
          <w:szCs w:val="22"/>
        </w:rPr>
        <w:t>areas</w:t>
      </w:r>
      <w:r w:rsidR="00F02A1F">
        <w:rPr>
          <w:sz w:val="22"/>
          <w:szCs w:val="22"/>
        </w:rPr>
        <w:t xml:space="preserve"> they are suspected of committ</w:t>
      </w:r>
      <w:r w:rsidR="001C0FA4">
        <w:rPr>
          <w:sz w:val="22"/>
          <w:szCs w:val="22"/>
        </w:rPr>
        <w:t xml:space="preserve">ing crime. Bail conditions capacity to restrict the geographics of offenders is shown by (Farrell,2010)’s theory regarding spatial factors of victimisation. This theory sets out the idea that repeat offending is conducted in a geographical location due to their being “targets” in that area that an offender may find attractive, i.e. the victim of crime. </w:t>
      </w:r>
      <w:r w:rsidR="00E16E51">
        <w:rPr>
          <w:sz w:val="22"/>
          <w:szCs w:val="22"/>
        </w:rPr>
        <w:t>Keeping this ideology in mind</w:t>
      </w:r>
      <w:r w:rsidR="001C0FA4">
        <w:rPr>
          <w:sz w:val="22"/>
          <w:szCs w:val="22"/>
        </w:rPr>
        <w:t xml:space="preserve">, </w:t>
      </w:r>
      <w:r w:rsidR="0094724B">
        <w:rPr>
          <w:sz w:val="22"/>
          <w:szCs w:val="22"/>
        </w:rPr>
        <w:t xml:space="preserve">geographical </w:t>
      </w:r>
      <w:r w:rsidR="00E16E51">
        <w:rPr>
          <w:sz w:val="22"/>
          <w:szCs w:val="22"/>
        </w:rPr>
        <w:t xml:space="preserve">restrictions must be regarded as </w:t>
      </w:r>
      <w:r w:rsidR="0094724B">
        <w:rPr>
          <w:sz w:val="22"/>
          <w:szCs w:val="22"/>
        </w:rPr>
        <w:t xml:space="preserve">vital </w:t>
      </w:r>
      <w:r w:rsidR="00E16E51">
        <w:rPr>
          <w:sz w:val="22"/>
          <w:szCs w:val="22"/>
        </w:rPr>
        <w:t xml:space="preserve">given their power to </w:t>
      </w:r>
      <w:r w:rsidR="0094724B">
        <w:rPr>
          <w:sz w:val="22"/>
          <w:szCs w:val="22"/>
        </w:rPr>
        <w:t xml:space="preserve">interrupt an offender’s </w:t>
      </w:r>
      <w:r w:rsidR="00E16E51">
        <w:rPr>
          <w:sz w:val="22"/>
          <w:szCs w:val="22"/>
        </w:rPr>
        <w:t xml:space="preserve">movements to </w:t>
      </w:r>
      <w:r w:rsidR="0094724B">
        <w:rPr>
          <w:sz w:val="22"/>
          <w:szCs w:val="22"/>
        </w:rPr>
        <w:t>area</w:t>
      </w:r>
      <w:r w:rsidR="00E16E51">
        <w:rPr>
          <w:sz w:val="22"/>
          <w:szCs w:val="22"/>
        </w:rPr>
        <w:t xml:space="preserve">s </w:t>
      </w:r>
      <w:r w:rsidR="00E16E51">
        <w:rPr>
          <w:sz w:val="22"/>
          <w:szCs w:val="22"/>
        </w:rPr>
        <w:lastRenderedPageBreak/>
        <w:t>carrying significant risk</w:t>
      </w:r>
      <w:r w:rsidR="0094724B">
        <w:rPr>
          <w:sz w:val="22"/>
          <w:szCs w:val="22"/>
        </w:rPr>
        <w:t xml:space="preserve">, particularly </w:t>
      </w:r>
      <w:r w:rsidR="00E16E51">
        <w:rPr>
          <w:sz w:val="22"/>
          <w:szCs w:val="22"/>
        </w:rPr>
        <w:t xml:space="preserve">when </w:t>
      </w:r>
      <w:r w:rsidR="0094724B">
        <w:rPr>
          <w:sz w:val="22"/>
          <w:szCs w:val="22"/>
        </w:rPr>
        <w:t xml:space="preserve">deemed proportionate to prohibit dangerous offenders from visiting large geographical areas (College of Policing,2016). </w:t>
      </w:r>
    </w:p>
    <w:p w14:paraId="5AD34832" w14:textId="77777777" w:rsidR="0094724B" w:rsidRDefault="0094724B" w:rsidP="00533D29">
      <w:pPr>
        <w:rPr>
          <w:sz w:val="22"/>
          <w:szCs w:val="22"/>
        </w:rPr>
      </w:pPr>
    </w:p>
    <w:p w14:paraId="7D5DF792" w14:textId="02C8C566" w:rsidR="0094724B" w:rsidRDefault="00C553C4" w:rsidP="00533D29">
      <w:pPr>
        <w:rPr>
          <w:sz w:val="22"/>
          <w:szCs w:val="22"/>
        </w:rPr>
      </w:pPr>
      <w:r>
        <w:rPr>
          <w:sz w:val="22"/>
          <w:szCs w:val="22"/>
        </w:rPr>
        <w:t>S</w:t>
      </w:r>
      <w:r w:rsidR="00F370F4">
        <w:rPr>
          <w:sz w:val="22"/>
          <w:szCs w:val="22"/>
        </w:rPr>
        <w:t xml:space="preserve">patial constraints of bail conditions were effective </w:t>
      </w:r>
      <w:r>
        <w:rPr>
          <w:sz w:val="22"/>
          <w:szCs w:val="22"/>
        </w:rPr>
        <w:t xml:space="preserve">in this investigation </w:t>
      </w:r>
      <w:r w:rsidR="00F370F4">
        <w:rPr>
          <w:sz w:val="22"/>
          <w:szCs w:val="22"/>
        </w:rPr>
        <w:t xml:space="preserve">due to the crime taking place within the victim’s address. The </w:t>
      </w:r>
      <w:r>
        <w:rPr>
          <w:sz w:val="22"/>
          <w:szCs w:val="22"/>
        </w:rPr>
        <w:t xml:space="preserve">circumstances of the </w:t>
      </w:r>
      <w:r w:rsidR="00F370F4">
        <w:rPr>
          <w:sz w:val="22"/>
          <w:szCs w:val="22"/>
        </w:rPr>
        <w:t xml:space="preserve">crime </w:t>
      </w:r>
      <w:r>
        <w:rPr>
          <w:sz w:val="22"/>
          <w:szCs w:val="22"/>
        </w:rPr>
        <w:t xml:space="preserve">deemed it </w:t>
      </w:r>
      <w:r w:rsidR="00F370F4">
        <w:rPr>
          <w:sz w:val="22"/>
          <w:szCs w:val="22"/>
        </w:rPr>
        <w:t>proportionate to restrict the offender from entering the town the victim reside</w:t>
      </w:r>
      <w:r>
        <w:rPr>
          <w:sz w:val="22"/>
          <w:szCs w:val="22"/>
        </w:rPr>
        <w:t>d</w:t>
      </w:r>
      <w:r w:rsidR="00F370F4">
        <w:rPr>
          <w:sz w:val="22"/>
          <w:szCs w:val="22"/>
        </w:rPr>
        <w:t xml:space="preserve">. </w:t>
      </w:r>
      <w:r>
        <w:rPr>
          <w:sz w:val="22"/>
          <w:szCs w:val="22"/>
        </w:rPr>
        <w:t>Bail</w:t>
      </w:r>
      <w:r w:rsidR="00BB29E0">
        <w:rPr>
          <w:sz w:val="22"/>
          <w:szCs w:val="22"/>
        </w:rPr>
        <w:t>-</w:t>
      </w:r>
      <w:r>
        <w:rPr>
          <w:sz w:val="22"/>
          <w:szCs w:val="22"/>
        </w:rPr>
        <w:t xml:space="preserve">conditions were therefore a critical measure when ensuring </w:t>
      </w:r>
      <w:r w:rsidR="00F370F4">
        <w:rPr>
          <w:sz w:val="22"/>
          <w:szCs w:val="22"/>
        </w:rPr>
        <w:t>victim safeguarding throughout the investigation.</w:t>
      </w:r>
    </w:p>
    <w:p w14:paraId="075C9DC8" w14:textId="77777777" w:rsidR="00F370F4" w:rsidRDefault="00F370F4" w:rsidP="00533D29">
      <w:pPr>
        <w:rPr>
          <w:sz w:val="22"/>
          <w:szCs w:val="22"/>
        </w:rPr>
      </w:pPr>
    </w:p>
    <w:p w14:paraId="68DB0318" w14:textId="18C00F12" w:rsidR="00AA4150" w:rsidRDefault="00F370F4" w:rsidP="00533D29">
      <w:pPr>
        <w:rPr>
          <w:sz w:val="22"/>
          <w:szCs w:val="22"/>
        </w:rPr>
      </w:pPr>
      <w:r>
        <w:rPr>
          <w:sz w:val="22"/>
          <w:szCs w:val="22"/>
        </w:rPr>
        <w:t>A second prevention method</w:t>
      </w:r>
      <w:r w:rsidR="001D59E8">
        <w:rPr>
          <w:sz w:val="22"/>
          <w:szCs w:val="22"/>
        </w:rPr>
        <w:t xml:space="preserve"> focused on post-investigation safeguarding</w:t>
      </w:r>
      <w:r w:rsidR="002A4510">
        <w:rPr>
          <w:sz w:val="22"/>
          <w:szCs w:val="22"/>
        </w:rPr>
        <w:t xml:space="preserve">. </w:t>
      </w:r>
      <w:r w:rsidR="00E21735">
        <w:rPr>
          <w:sz w:val="22"/>
          <w:szCs w:val="22"/>
        </w:rPr>
        <w:t>Information</w:t>
      </w:r>
      <w:r w:rsidR="00420C1B">
        <w:rPr>
          <w:sz w:val="22"/>
          <w:szCs w:val="22"/>
        </w:rPr>
        <w:t xml:space="preserve"> </w:t>
      </w:r>
      <w:r w:rsidR="00AA4150">
        <w:rPr>
          <w:sz w:val="22"/>
          <w:szCs w:val="22"/>
        </w:rPr>
        <w:t>regarding restraining orders (RO)</w:t>
      </w:r>
      <w:r w:rsidR="00E21735">
        <w:rPr>
          <w:sz w:val="22"/>
          <w:szCs w:val="22"/>
        </w:rPr>
        <w:t xml:space="preserve"> were</w:t>
      </w:r>
      <w:r w:rsidR="002A4510">
        <w:rPr>
          <w:sz w:val="22"/>
          <w:szCs w:val="22"/>
        </w:rPr>
        <w:t xml:space="preserve"> </w:t>
      </w:r>
      <w:r w:rsidR="00E21735">
        <w:rPr>
          <w:sz w:val="22"/>
          <w:szCs w:val="22"/>
        </w:rPr>
        <w:t>provided to the</w:t>
      </w:r>
      <w:r w:rsidR="00AA4150">
        <w:rPr>
          <w:sz w:val="22"/>
          <w:szCs w:val="22"/>
        </w:rPr>
        <w:t xml:space="preserve"> victim from the beginning of the investigation</w:t>
      </w:r>
      <w:r w:rsidR="00420C1B">
        <w:rPr>
          <w:sz w:val="22"/>
          <w:szCs w:val="22"/>
        </w:rPr>
        <w:t xml:space="preserve">, RO’s being </w:t>
      </w:r>
      <w:r w:rsidR="001D59E8">
        <w:rPr>
          <w:sz w:val="22"/>
          <w:szCs w:val="22"/>
        </w:rPr>
        <w:t>governed by Section 360 of Sentencing Act 2020</w:t>
      </w:r>
      <w:r w:rsidR="00420C1B">
        <w:rPr>
          <w:sz w:val="22"/>
          <w:szCs w:val="22"/>
        </w:rPr>
        <w:t xml:space="preserve"> when granted</w:t>
      </w:r>
      <w:r w:rsidR="001D59E8">
        <w:rPr>
          <w:sz w:val="22"/>
          <w:szCs w:val="22"/>
        </w:rPr>
        <w:t xml:space="preserve"> following conviction.</w:t>
      </w:r>
      <w:r w:rsidR="005735BE">
        <w:rPr>
          <w:sz w:val="22"/>
          <w:szCs w:val="22"/>
        </w:rPr>
        <w:t xml:space="preserve"> </w:t>
      </w:r>
      <w:r w:rsidR="00420C1B">
        <w:rPr>
          <w:sz w:val="22"/>
          <w:szCs w:val="22"/>
        </w:rPr>
        <w:t xml:space="preserve">The </w:t>
      </w:r>
      <w:r w:rsidR="00AA4150">
        <w:rPr>
          <w:sz w:val="22"/>
          <w:szCs w:val="22"/>
        </w:rPr>
        <w:t xml:space="preserve">victim </w:t>
      </w:r>
      <w:r w:rsidR="005D568E">
        <w:rPr>
          <w:sz w:val="22"/>
          <w:szCs w:val="22"/>
        </w:rPr>
        <w:t xml:space="preserve">made it clear she </w:t>
      </w:r>
      <w:r w:rsidR="00AA4150">
        <w:rPr>
          <w:sz w:val="22"/>
          <w:szCs w:val="22"/>
        </w:rPr>
        <w:t xml:space="preserve">was fearful of the suspect returning to her address </w:t>
      </w:r>
      <w:r w:rsidR="005735BE">
        <w:rPr>
          <w:sz w:val="22"/>
          <w:szCs w:val="22"/>
        </w:rPr>
        <w:t xml:space="preserve">after bail conditions had expired </w:t>
      </w:r>
      <w:r w:rsidR="005D568E">
        <w:rPr>
          <w:sz w:val="22"/>
          <w:szCs w:val="22"/>
        </w:rPr>
        <w:t xml:space="preserve">alongside </w:t>
      </w:r>
      <w:r w:rsidR="005735BE">
        <w:rPr>
          <w:sz w:val="22"/>
          <w:szCs w:val="22"/>
        </w:rPr>
        <w:t xml:space="preserve">concerns the court would refuse her application for an RO if the </w:t>
      </w:r>
      <w:r w:rsidR="005D568E">
        <w:rPr>
          <w:sz w:val="22"/>
          <w:szCs w:val="22"/>
        </w:rPr>
        <w:t xml:space="preserve">suspect </w:t>
      </w:r>
      <w:r w:rsidR="005735BE">
        <w:rPr>
          <w:sz w:val="22"/>
          <w:szCs w:val="22"/>
        </w:rPr>
        <w:t xml:space="preserve">was found not guilty. Pursuing the route of an </w:t>
      </w:r>
      <w:r w:rsidR="00E1336B">
        <w:rPr>
          <w:sz w:val="22"/>
          <w:szCs w:val="22"/>
        </w:rPr>
        <w:t xml:space="preserve">RO </w:t>
      </w:r>
      <w:r w:rsidR="005735BE">
        <w:rPr>
          <w:sz w:val="22"/>
          <w:szCs w:val="22"/>
        </w:rPr>
        <w:t xml:space="preserve">was beneficial for many reasons, one of which, </w:t>
      </w:r>
      <w:r w:rsidR="00E1336B">
        <w:rPr>
          <w:sz w:val="22"/>
          <w:szCs w:val="22"/>
        </w:rPr>
        <w:t xml:space="preserve">they can be enforced following acquittal of the case, meaning </w:t>
      </w:r>
      <w:r w:rsidR="005735BE">
        <w:rPr>
          <w:sz w:val="22"/>
          <w:szCs w:val="22"/>
        </w:rPr>
        <w:t>conviction was not necessary</w:t>
      </w:r>
      <w:r w:rsidR="00E1336B">
        <w:rPr>
          <w:sz w:val="22"/>
          <w:szCs w:val="22"/>
        </w:rPr>
        <w:t xml:space="preserve">. </w:t>
      </w:r>
      <w:r w:rsidR="005735BE">
        <w:rPr>
          <w:sz w:val="22"/>
          <w:szCs w:val="22"/>
        </w:rPr>
        <w:t xml:space="preserve">It also </w:t>
      </w:r>
      <w:r w:rsidR="00E1336B">
        <w:rPr>
          <w:sz w:val="22"/>
          <w:szCs w:val="22"/>
        </w:rPr>
        <w:t>provides</w:t>
      </w:r>
      <w:r w:rsidR="005735BE">
        <w:rPr>
          <w:sz w:val="22"/>
          <w:szCs w:val="22"/>
        </w:rPr>
        <w:t xml:space="preserve"> flexibility providing</w:t>
      </w:r>
      <w:r w:rsidR="00E1336B">
        <w:rPr>
          <w:sz w:val="22"/>
          <w:szCs w:val="22"/>
        </w:rPr>
        <w:t xml:space="preserve"> the victim opportunity to </w:t>
      </w:r>
      <w:r w:rsidR="005D568E">
        <w:rPr>
          <w:sz w:val="22"/>
          <w:szCs w:val="22"/>
        </w:rPr>
        <w:t xml:space="preserve">suggest </w:t>
      </w:r>
      <w:r w:rsidR="00E1336B">
        <w:rPr>
          <w:sz w:val="22"/>
          <w:szCs w:val="22"/>
        </w:rPr>
        <w:t xml:space="preserve">conditions </w:t>
      </w:r>
      <w:r w:rsidR="005D568E">
        <w:rPr>
          <w:sz w:val="22"/>
          <w:szCs w:val="22"/>
        </w:rPr>
        <w:t xml:space="preserve">they feel offer </w:t>
      </w:r>
      <w:r w:rsidR="005735BE">
        <w:rPr>
          <w:sz w:val="22"/>
          <w:szCs w:val="22"/>
        </w:rPr>
        <w:t>them greatest protection</w:t>
      </w:r>
      <w:r w:rsidR="005D568E">
        <w:rPr>
          <w:sz w:val="22"/>
          <w:szCs w:val="22"/>
        </w:rPr>
        <w:t xml:space="preserve"> </w:t>
      </w:r>
      <w:r w:rsidR="005735BE">
        <w:rPr>
          <w:sz w:val="22"/>
          <w:szCs w:val="22"/>
        </w:rPr>
        <w:t>(College of Policing,2021).</w:t>
      </w:r>
    </w:p>
    <w:p w14:paraId="68091D43" w14:textId="77777777" w:rsidR="00E1336B" w:rsidRDefault="00E1336B" w:rsidP="00533D29">
      <w:pPr>
        <w:rPr>
          <w:sz w:val="22"/>
          <w:szCs w:val="22"/>
        </w:rPr>
      </w:pPr>
    </w:p>
    <w:p w14:paraId="270278C8" w14:textId="0A198F8F" w:rsidR="00AA4150" w:rsidRDefault="005735BE" w:rsidP="00533D29">
      <w:pPr>
        <w:rPr>
          <w:sz w:val="22"/>
          <w:szCs w:val="22"/>
        </w:rPr>
      </w:pPr>
      <w:r>
        <w:rPr>
          <w:sz w:val="22"/>
          <w:szCs w:val="22"/>
        </w:rPr>
        <w:t xml:space="preserve">The rationale for selecting an RO is firmly backed by </w:t>
      </w:r>
      <w:r w:rsidR="0061323B">
        <w:rPr>
          <w:sz w:val="22"/>
          <w:szCs w:val="22"/>
        </w:rPr>
        <w:t>(Farell,2010)</w:t>
      </w:r>
      <w:r>
        <w:rPr>
          <w:sz w:val="22"/>
          <w:szCs w:val="22"/>
        </w:rPr>
        <w:t xml:space="preserve"> </w:t>
      </w:r>
      <w:r w:rsidR="005D568E">
        <w:rPr>
          <w:sz w:val="22"/>
          <w:szCs w:val="22"/>
        </w:rPr>
        <w:t xml:space="preserve">confirming </w:t>
      </w:r>
      <w:r w:rsidR="0061323B">
        <w:rPr>
          <w:sz w:val="22"/>
          <w:szCs w:val="22"/>
        </w:rPr>
        <w:t>th</w:t>
      </w:r>
      <w:r w:rsidR="005D568E">
        <w:rPr>
          <w:sz w:val="22"/>
          <w:szCs w:val="22"/>
        </w:rPr>
        <w:t>at</w:t>
      </w:r>
      <w:r w:rsidR="0061323B">
        <w:rPr>
          <w:sz w:val="22"/>
          <w:szCs w:val="22"/>
        </w:rPr>
        <w:t xml:space="preserve"> risk of repeated offending is highest in the aftermath of crime. </w:t>
      </w:r>
      <w:r w:rsidR="005D568E">
        <w:rPr>
          <w:sz w:val="22"/>
          <w:szCs w:val="22"/>
        </w:rPr>
        <w:t>G</w:t>
      </w:r>
      <w:r w:rsidR="0061323B">
        <w:rPr>
          <w:sz w:val="22"/>
          <w:szCs w:val="22"/>
        </w:rPr>
        <w:t xml:space="preserve">ranting an RO </w:t>
      </w:r>
      <w:r>
        <w:rPr>
          <w:sz w:val="22"/>
          <w:szCs w:val="22"/>
        </w:rPr>
        <w:t xml:space="preserve">is </w:t>
      </w:r>
      <w:r w:rsidR="00CF7F8A">
        <w:rPr>
          <w:sz w:val="22"/>
          <w:szCs w:val="22"/>
        </w:rPr>
        <w:t>therefore a suited option and follows principles of the stated case of R v Khellaf</w:t>
      </w:r>
      <w:r w:rsidR="005D568E">
        <w:rPr>
          <w:sz w:val="22"/>
          <w:szCs w:val="22"/>
        </w:rPr>
        <w:t xml:space="preserve"> [</w:t>
      </w:r>
      <w:r w:rsidR="00CF7F8A">
        <w:rPr>
          <w:sz w:val="22"/>
          <w:szCs w:val="22"/>
        </w:rPr>
        <w:t>2016</w:t>
      </w:r>
      <w:r w:rsidR="005D568E">
        <w:rPr>
          <w:sz w:val="22"/>
          <w:szCs w:val="22"/>
        </w:rPr>
        <w:t>]</w:t>
      </w:r>
      <w:r w:rsidR="00CF7F8A">
        <w:rPr>
          <w:sz w:val="22"/>
          <w:szCs w:val="22"/>
        </w:rPr>
        <w:t>, notably where it’s necessary to protect the victim whilst enforcing conditions proportionate</w:t>
      </w:r>
      <w:r w:rsidR="005D568E">
        <w:rPr>
          <w:sz w:val="22"/>
          <w:szCs w:val="22"/>
        </w:rPr>
        <w:t xml:space="preserve"> to</w:t>
      </w:r>
      <w:r w:rsidR="00CF7F8A">
        <w:rPr>
          <w:sz w:val="22"/>
          <w:szCs w:val="22"/>
        </w:rPr>
        <w:t xml:space="preserve"> the harm sought. The victim in this investigation was granted conditions prohibiting </w:t>
      </w:r>
      <w:r w:rsidR="0061323B">
        <w:rPr>
          <w:sz w:val="22"/>
          <w:szCs w:val="22"/>
        </w:rPr>
        <w:t xml:space="preserve">direct or indirect contact from the suspect whilst prohibiting them </w:t>
      </w:r>
      <w:r w:rsidR="00CF7F8A">
        <w:rPr>
          <w:sz w:val="22"/>
          <w:szCs w:val="22"/>
        </w:rPr>
        <w:t xml:space="preserve">entering </w:t>
      </w:r>
      <w:r w:rsidR="0061323B">
        <w:rPr>
          <w:sz w:val="22"/>
          <w:szCs w:val="22"/>
        </w:rPr>
        <w:t>the town the victim reside</w:t>
      </w:r>
      <w:r w:rsidR="00CF7F8A">
        <w:rPr>
          <w:sz w:val="22"/>
          <w:szCs w:val="22"/>
        </w:rPr>
        <w:t>d</w:t>
      </w:r>
      <w:r w:rsidR="0061323B">
        <w:rPr>
          <w:sz w:val="22"/>
          <w:szCs w:val="22"/>
        </w:rPr>
        <w:t>. With consideration to (Farell’s) views, enforcement of an RO is a safeguarding tool suitable for breaking the chain of reoffending, particularly of the same victim</w:t>
      </w:r>
      <w:r w:rsidR="005D568E">
        <w:rPr>
          <w:sz w:val="22"/>
          <w:szCs w:val="22"/>
        </w:rPr>
        <w:t xml:space="preserve"> and offers a </w:t>
      </w:r>
      <w:r w:rsidR="00BB29E0">
        <w:rPr>
          <w:sz w:val="22"/>
          <w:szCs w:val="22"/>
        </w:rPr>
        <w:t>long-term</w:t>
      </w:r>
      <w:r w:rsidR="005D568E">
        <w:rPr>
          <w:sz w:val="22"/>
          <w:szCs w:val="22"/>
        </w:rPr>
        <w:t xml:space="preserve"> solution that bail</w:t>
      </w:r>
      <w:r w:rsidR="00BB29E0">
        <w:rPr>
          <w:sz w:val="22"/>
          <w:szCs w:val="22"/>
        </w:rPr>
        <w:t>-</w:t>
      </w:r>
      <w:r w:rsidR="005D568E">
        <w:rPr>
          <w:sz w:val="22"/>
          <w:szCs w:val="22"/>
        </w:rPr>
        <w:t>conditions fail to provide.</w:t>
      </w:r>
    </w:p>
    <w:p w14:paraId="116C0A6A" w14:textId="77777777" w:rsidR="00BE5BB6" w:rsidRDefault="00BE5BB6" w:rsidP="00BE5BB6">
      <w:pPr>
        <w:ind w:right="237"/>
        <w:jc w:val="both"/>
        <w:rPr>
          <w:sz w:val="22"/>
          <w:szCs w:val="22"/>
        </w:rPr>
      </w:pPr>
    </w:p>
    <w:p w14:paraId="062E3648" w14:textId="77777777" w:rsidR="00B81E51" w:rsidRDefault="00B81E51" w:rsidP="00BE5BB6">
      <w:pPr>
        <w:ind w:right="237"/>
        <w:jc w:val="both"/>
        <w:rPr>
          <w:sz w:val="22"/>
          <w:szCs w:val="22"/>
        </w:rPr>
      </w:pPr>
    </w:p>
    <w:p w14:paraId="31E90172" w14:textId="77777777" w:rsidR="00B81E51" w:rsidRDefault="00B81E51" w:rsidP="00BE5BB6">
      <w:pPr>
        <w:ind w:right="237"/>
        <w:jc w:val="both"/>
        <w:rPr>
          <w:sz w:val="22"/>
          <w:szCs w:val="22"/>
        </w:rPr>
      </w:pPr>
    </w:p>
    <w:p w14:paraId="5AC60F4B" w14:textId="77777777" w:rsidR="00B81E51" w:rsidRDefault="00B81E51" w:rsidP="00BE5BB6">
      <w:pPr>
        <w:ind w:right="237"/>
        <w:jc w:val="both"/>
        <w:rPr>
          <w:sz w:val="22"/>
          <w:szCs w:val="22"/>
        </w:rPr>
      </w:pPr>
    </w:p>
    <w:p w14:paraId="416137E0" w14:textId="77777777" w:rsidR="00FB7BA1" w:rsidRDefault="00FB7BA1" w:rsidP="00BE5BB6">
      <w:pPr>
        <w:ind w:right="237"/>
        <w:jc w:val="both"/>
        <w:rPr>
          <w:sz w:val="22"/>
          <w:szCs w:val="22"/>
        </w:rPr>
      </w:pPr>
    </w:p>
    <w:p w14:paraId="01B4E9D0" w14:textId="77777777" w:rsidR="00FB7BA1" w:rsidRDefault="00FB7BA1" w:rsidP="00BE5BB6">
      <w:pPr>
        <w:ind w:right="237"/>
        <w:jc w:val="both"/>
        <w:rPr>
          <w:sz w:val="22"/>
          <w:szCs w:val="22"/>
        </w:rPr>
      </w:pPr>
    </w:p>
    <w:p w14:paraId="3BA6BF9E" w14:textId="77777777" w:rsidR="00FB7BA1" w:rsidRDefault="00FB7BA1" w:rsidP="00BE5BB6">
      <w:pPr>
        <w:ind w:right="237"/>
        <w:jc w:val="both"/>
        <w:rPr>
          <w:sz w:val="22"/>
          <w:szCs w:val="22"/>
        </w:rPr>
      </w:pPr>
    </w:p>
    <w:p w14:paraId="5487E103" w14:textId="77777777" w:rsidR="00FB7BA1" w:rsidRDefault="00FB7BA1" w:rsidP="00BE5BB6">
      <w:pPr>
        <w:ind w:right="237"/>
        <w:jc w:val="both"/>
        <w:rPr>
          <w:sz w:val="22"/>
          <w:szCs w:val="22"/>
        </w:rPr>
      </w:pPr>
    </w:p>
    <w:p w14:paraId="05672BC3" w14:textId="77777777" w:rsidR="005D7B8D" w:rsidRDefault="005D7B8D" w:rsidP="00BE5BB6">
      <w:pPr>
        <w:ind w:right="237"/>
        <w:jc w:val="both"/>
        <w:rPr>
          <w:sz w:val="22"/>
          <w:szCs w:val="22"/>
        </w:rPr>
      </w:pPr>
    </w:p>
    <w:p w14:paraId="31CD8092" w14:textId="77777777" w:rsidR="005D7B8D" w:rsidRDefault="005D7B8D" w:rsidP="00BE5BB6">
      <w:pPr>
        <w:ind w:right="237"/>
        <w:jc w:val="both"/>
        <w:rPr>
          <w:sz w:val="22"/>
          <w:szCs w:val="22"/>
        </w:rPr>
      </w:pPr>
    </w:p>
    <w:p w14:paraId="6EEB8ACC" w14:textId="77777777" w:rsidR="005D7B8D" w:rsidRDefault="005D7B8D" w:rsidP="00BE5BB6">
      <w:pPr>
        <w:ind w:right="237"/>
        <w:jc w:val="both"/>
        <w:rPr>
          <w:sz w:val="22"/>
          <w:szCs w:val="22"/>
        </w:rPr>
      </w:pPr>
    </w:p>
    <w:p w14:paraId="6219E203" w14:textId="77777777" w:rsidR="005D7B8D" w:rsidRDefault="005D7B8D" w:rsidP="00BE5BB6">
      <w:pPr>
        <w:ind w:right="237"/>
        <w:jc w:val="both"/>
        <w:rPr>
          <w:sz w:val="22"/>
          <w:szCs w:val="22"/>
        </w:rPr>
      </w:pPr>
    </w:p>
    <w:p w14:paraId="2DC36D39" w14:textId="77777777" w:rsidR="005D7B8D" w:rsidRDefault="005D7B8D" w:rsidP="00BE5BB6">
      <w:pPr>
        <w:ind w:right="237"/>
        <w:jc w:val="both"/>
        <w:rPr>
          <w:sz w:val="22"/>
          <w:szCs w:val="22"/>
        </w:rPr>
      </w:pPr>
    </w:p>
    <w:p w14:paraId="242ABDC1" w14:textId="77777777" w:rsidR="005D7B8D" w:rsidRDefault="005D7B8D" w:rsidP="00BE5BB6">
      <w:pPr>
        <w:ind w:right="237"/>
        <w:jc w:val="both"/>
        <w:rPr>
          <w:sz w:val="22"/>
          <w:szCs w:val="22"/>
        </w:rPr>
      </w:pPr>
    </w:p>
    <w:p w14:paraId="6241E174" w14:textId="77777777" w:rsidR="00C568E4" w:rsidRDefault="00C568E4" w:rsidP="00BE5BB6">
      <w:pPr>
        <w:ind w:right="237"/>
        <w:jc w:val="both"/>
        <w:rPr>
          <w:sz w:val="22"/>
          <w:szCs w:val="22"/>
        </w:rPr>
      </w:pPr>
    </w:p>
    <w:p w14:paraId="1D783C4F" w14:textId="77777777" w:rsidR="00C568E4" w:rsidRDefault="00C568E4" w:rsidP="00BE5BB6">
      <w:pPr>
        <w:ind w:right="237"/>
        <w:jc w:val="both"/>
        <w:rPr>
          <w:sz w:val="22"/>
          <w:szCs w:val="22"/>
        </w:rPr>
      </w:pPr>
    </w:p>
    <w:p w14:paraId="46E44336" w14:textId="77777777" w:rsidR="00C568E4" w:rsidRDefault="00C568E4" w:rsidP="00BE5BB6">
      <w:pPr>
        <w:ind w:right="237"/>
        <w:jc w:val="both"/>
        <w:rPr>
          <w:sz w:val="22"/>
          <w:szCs w:val="22"/>
        </w:rPr>
      </w:pPr>
    </w:p>
    <w:p w14:paraId="03399BC5" w14:textId="77777777" w:rsidR="00D47709" w:rsidRDefault="00D47709" w:rsidP="00BE5BB6">
      <w:pPr>
        <w:ind w:right="237"/>
        <w:jc w:val="both"/>
        <w:rPr>
          <w:sz w:val="22"/>
          <w:szCs w:val="22"/>
        </w:rPr>
      </w:pPr>
    </w:p>
    <w:p w14:paraId="703A7A0D" w14:textId="77777777" w:rsidR="00D47709" w:rsidRDefault="00D47709" w:rsidP="00BE5BB6">
      <w:pPr>
        <w:ind w:right="237"/>
        <w:jc w:val="both"/>
        <w:rPr>
          <w:sz w:val="22"/>
          <w:szCs w:val="22"/>
        </w:rPr>
      </w:pPr>
    </w:p>
    <w:p w14:paraId="13D101F7" w14:textId="77777777" w:rsidR="00071A91" w:rsidRDefault="00071A91" w:rsidP="00BE5BB6">
      <w:pPr>
        <w:ind w:right="237"/>
        <w:jc w:val="both"/>
        <w:rPr>
          <w:sz w:val="22"/>
          <w:szCs w:val="22"/>
        </w:rPr>
      </w:pPr>
    </w:p>
    <w:p w14:paraId="0EE91F5B" w14:textId="77777777" w:rsidR="00BB29E0" w:rsidRDefault="00BB29E0" w:rsidP="00BE5BB6">
      <w:pPr>
        <w:ind w:right="237"/>
        <w:jc w:val="both"/>
        <w:rPr>
          <w:sz w:val="22"/>
          <w:szCs w:val="22"/>
        </w:rPr>
      </w:pPr>
    </w:p>
    <w:p w14:paraId="4F8B011F" w14:textId="77777777" w:rsidR="00BB29E0" w:rsidRDefault="00BB29E0" w:rsidP="00BE5BB6">
      <w:pPr>
        <w:ind w:right="237"/>
        <w:jc w:val="both"/>
        <w:rPr>
          <w:sz w:val="22"/>
          <w:szCs w:val="22"/>
        </w:rPr>
      </w:pPr>
    </w:p>
    <w:p w14:paraId="5BB68829" w14:textId="77777777" w:rsidR="00BB29E0" w:rsidRDefault="00BB29E0" w:rsidP="00BE5BB6">
      <w:pPr>
        <w:ind w:right="237"/>
        <w:jc w:val="both"/>
        <w:rPr>
          <w:sz w:val="22"/>
          <w:szCs w:val="22"/>
        </w:rPr>
      </w:pPr>
    </w:p>
    <w:p w14:paraId="0081A034" w14:textId="77777777" w:rsidR="00BB29E0" w:rsidRDefault="00BB29E0" w:rsidP="00BE5BB6">
      <w:pPr>
        <w:ind w:right="237"/>
        <w:jc w:val="both"/>
        <w:rPr>
          <w:sz w:val="22"/>
          <w:szCs w:val="22"/>
        </w:rPr>
      </w:pPr>
    </w:p>
    <w:p w14:paraId="6FE65AA7" w14:textId="77777777" w:rsidR="00A1228B" w:rsidRDefault="00A1228B" w:rsidP="00BE5BB6">
      <w:pPr>
        <w:ind w:right="237"/>
        <w:jc w:val="both"/>
        <w:rPr>
          <w:sz w:val="22"/>
          <w:szCs w:val="22"/>
        </w:rPr>
      </w:pPr>
    </w:p>
    <w:p w14:paraId="2E39DFE2" w14:textId="77777777" w:rsidR="00A1228B" w:rsidRDefault="00A1228B" w:rsidP="00BE5BB6">
      <w:pPr>
        <w:ind w:right="237"/>
        <w:jc w:val="both"/>
        <w:rPr>
          <w:sz w:val="22"/>
          <w:szCs w:val="22"/>
        </w:rPr>
      </w:pPr>
    </w:p>
    <w:p w14:paraId="4D026847" w14:textId="77777777" w:rsidR="00A1228B" w:rsidRDefault="00A1228B" w:rsidP="00BE5BB6">
      <w:pPr>
        <w:ind w:right="237"/>
        <w:jc w:val="both"/>
        <w:rPr>
          <w:sz w:val="22"/>
          <w:szCs w:val="22"/>
        </w:rPr>
      </w:pPr>
    </w:p>
    <w:p w14:paraId="475F8D12" w14:textId="77777777" w:rsidR="00A1228B" w:rsidRDefault="00A1228B" w:rsidP="00BE5BB6">
      <w:pPr>
        <w:ind w:right="237"/>
        <w:jc w:val="both"/>
        <w:rPr>
          <w:sz w:val="22"/>
          <w:szCs w:val="22"/>
        </w:rPr>
      </w:pPr>
    </w:p>
    <w:p w14:paraId="08B8D41E" w14:textId="77777777" w:rsidR="00A1228B" w:rsidRDefault="00A1228B" w:rsidP="00BE5BB6">
      <w:pPr>
        <w:ind w:right="237"/>
        <w:jc w:val="both"/>
        <w:rPr>
          <w:sz w:val="22"/>
          <w:szCs w:val="22"/>
        </w:rPr>
      </w:pPr>
    </w:p>
    <w:p w14:paraId="0E910893" w14:textId="081B027D" w:rsidR="00B81E51" w:rsidRDefault="00EF6DD8" w:rsidP="00BE5BB6">
      <w:pPr>
        <w:ind w:right="237"/>
        <w:jc w:val="both"/>
        <w:rPr>
          <w:color w:val="000000" w:themeColor="text1"/>
          <w:sz w:val="24"/>
          <w:szCs w:val="24"/>
        </w:rPr>
      </w:pPr>
      <w:r>
        <w:rPr>
          <w:sz w:val="22"/>
          <w:szCs w:val="22"/>
        </w:rPr>
        <w:t xml:space="preserve">Task </w:t>
      </w:r>
      <w:r w:rsidR="00B81E51">
        <w:rPr>
          <w:sz w:val="22"/>
          <w:szCs w:val="22"/>
        </w:rPr>
        <w:t xml:space="preserve">2. </w:t>
      </w:r>
    </w:p>
    <w:p w14:paraId="78D84B29" w14:textId="77777777" w:rsidR="00BE5BB6" w:rsidRDefault="00BE5BB6" w:rsidP="00BE5BB6"/>
    <w:p w14:paraId="1B29E6F6" w14:textId="77777777" w:rsidR="0061323B" w:rsidRDefault="0061323B" w:rsidP="00533D29">
      <w:pPr>
        <w:rPr>
          <w:sz w:val="22"/>
          <w:szCs w:val="22"/>
        </w:rPr>
      </w:pPr>
    </w:p>
    <w:p w14:paraId="38950A0A" w14:textId="5231D52F" w:rsidR="00533D29" w:rsidRDefault="00533D29" w:rsidP="00533D29">
      <w:pPr>
        <w:rPr>
          <w:sz w:val="22"/>
          <w:szCs w:val="22"/>
        </w:rPr>
      </w:pPr>
    </w:p>
    <w:p w14:paraId="1345DBB0" w14:textId="004AF61A" w:rsidR="00F31A41" w:rsidRDefault="00F31A41" w:rsidP="00533D29">
      <w:pPr>
        <w:rPr>
          <w:sz w:val="22"/>
          <w:szCs w:val="22"/>
        </w:rPr>
      </w:pPr>
      <w:r>
        <w:rPr>
          <w:sz w:val="22"/>
          <w:szCs w:val="22"/>
        </w:rPr>
        <w:t xml:space="preserve">The </w:t>
      </w:r>
      <w:r w:rsidR="00A1228B">
        <w:rPr>
          <w:sz w:val="22"/>
          <w:szCs w:val="22"/>
        </w:rPr>
        <w:t xml:space="preserve">complex </w:t>
      </w:r>
      <w:r>
        <w:rPr>
          <w:sz w:val="22"/>
          <w:szCs w:val="22"/>
        </w:rPr>
        <w:t xml:space="preserve">investigation </w:t>
      </w:r>
      <w:r w:rsidR="00A1228B">
        <w:rPr>
          <w:sz w:val="22"/>
          <w:szCs w:val="22"/>
        </w:rPr>
        <w:t xml:space="preserve">being discussed in this </w:t>
      </w:r>
      <w:r w:rsidR="00D9312F">
        <w:rPr>
          <w:sz w:val="22"/>
          <w:szCs w:val="22"/>
        </w:rPr>
        <w:t>task</w:t>
      </w:r>
      <w:r w:rsidR="00A1228B">
        <w:rPr>
          <w:sz w:val="22"/>
          <w:szCs w:val="22"/>
        </w:rPr>
        <w:t xml:space="preserve"> </w:t>
      </w:r>
      <w:r>
        <w:rPr>
          <w:sz w:val="22"/>
          <w:szCs w:val="22"/>
        </w:rPr>
        <w:t xml:space="preserve">is </w:t>
      </w:r>
      <w:r w:rsidR="00D9312F">
        <w:rPr>
          <w:sz w:val="22"/>
          <w:szCs w:val="22"/>
        </w:rPr>
        <w:t xml:space="preserve">involves </w:t>
      </w:r>
      <w:r>
        <w:rPr>
          <w:sz w:val="22"/>
          <w:szCs w:val="22"/>
        </w:rPr>
        <w:t>a female victim of a serious assault resulting in injuries consistent with Assault occasioning actual bodily harm</w:t>
      </w:r>
      <w:r w:rsidR="00A1228B">
        <w:rPr>
          <w:sz w:val="22"/>
          <w:szCs w:val="22"/>
        </w:rPr>
        <w:t xml:space="preserve">, currently </w:t>
      </w:r>
      <w:r>
        <w:rPr>
          <w:sz w:val="22"/>
          <w:szCs w:val="22"/>
        </w:rPr>
        <w:t>legislated under S47 Offences against the person act 1861</w:t>
      </w:r>
      <w:r w:rsidR="00506F7D">
        <w:rPr>
          <w:sz w:val="22"/>
          <w:szCs w:val="22"/>
        </w:rPr>
        <w:t xml:space="preserve"> (OAPA)</w:t>
      </w:r>
      <w:r>
        <w:rPr>
          <w:sz w:val="22"/>
          <w:szCs w:val="22"/>
        </w:rPr>
        <w:t xml:space="preserve">. </w:t>
      </w:r>
      <w:r w:rsidR="00506F7D">
        <w:rPr>
          <w:sz w:val="22"/>
          <w:szCs w:val="22"/>
        </w:rPr>
        <w:t xml:space="preserve">Prior to the investigation’s conclusion, myself and involved officers </w:t>
      </w:r>
      <w:r w:rsidR="00D9312F">
        <w:rPr>
          <w:sz w:val="22"/>
          <w:szCs w:val="22"/>
        </w:rPr>
        <w:t>aimed</w:t>
      </w:r>
      <w:r w:rsidR="00506F7D">
        <w:rPr>
          <w:sz w:val="22"/>
          <w:szCs w:val="22"/>
        </w:rPr>
        <w:t xml:space="preserve"> to </w:t>
      </w:r>
      <w:r w:rsidR="00D9312F">
        <w:rPr>
          <w:sz w:val="22"/>
          <w:szCs w:val="22"/>
        </w:rPr>
        <w:t>receive a charging decision for</w:t>
      </w:r>
      <w:r w:rsidR="00506F7D">
        <w:rPr>
          <w:sz w:val="22"/>
          <w:szCs w:val="22"/>
        </w:rPr>
        <w:t xml:space="preserve"> the suspect </w:t>
      </w:r>
      <w:r w:rsidR="00D9312F">
        <w:rPr>
          <w:sz w:val="22"/>
          <w:szCs w:val="22"/>
        </w:rPr>
        <w:t>under</w:t>
      </w:r>
      <w:r w:rsidR="00506F7D">
        <w:rPr>
          <w:sz w:val="22"/>
          <w:szCs w:val="22"/>
        </w:rPr>
        <w:t xml:space="preserve"> the most serious of assaults</w:t>
      </w:r>
      <w:r w:rsidR="00D9312F">
        <w:rPr>
          <w:sz w:val="22"/>
          <w:szCs w:val="22"/>
        </w:rPr>
        <w:t xml:space="preserve">, namely, </w:t>
      </w:r>
      <w:r w:rsidR="00506F7D">
        <w:rPr>
          <w:sz w:val="22"/>
          <w:szCs w:val="22"/>
        </w:rPr>
        <w:t>S</w:t>
      </w:r>
      <w:r w:rsidR="00EF6DD8">
        <w:rPr>
          <w:sz w:val="22"/>
          <w:szCs w:val="22"/>
        </w:rPr>
        <w:t>18</w:t>
      </w:r>
      <w:r w:rsidR="00506F7D">
        <w:rPr>
          <w:sz w:val="22"/>
          <w:szCs w:val="22"/>
        </w:rPr>
        <w:t xml:space="preserve"> OAPA Grievous bodily harm</w:t>
      </w:r>
      <w:r w:rsidR="00D9312F">
        <w:rPr>
          <w:sz w:val="22"/>
          <w:szCs w:val="22"/>
        </w:rPr>
        <w:t>. Despite these hopes, a summary of the investigation will now detail the</w:t>
      </w:r>
      <w:r w:rsidR="00506F7D">
        <w:rPr>
          <w:sz w:val="22"/>
          <w:szCs w:val="22"/>
        </w:rPr>
        <w:t xml:space="preserve"> rationale </w:t>
      </w:r>
      <w:r w:rsidR="00D9312F">
        <w:rPr>
          <w:sz w:val="22"/>
          <w:szCs w:val="22"/>
        </w:rPr>
        <w:t>of why this was not</w:t>
      </w:r>
      <w:r w:rsidR="00506F7D">
        <w:rPr>
          <w:sz w:val="22"/>
          <w:szCs w:val="22"/>
        </w:rPr>
        <w:t xml:space="preserve"> achieved</w:t>
      </w:r>
      <w:r w:rsidR="00D9312F">
        <w:rPr>
          <w:sz w:val="22"/>
          <w:szCs w:val="22"/>
        </w:rPr>
        <w:t>.</w:t>
      </w:r>
    </w:p>
    <w:p w14:paraId="6070F8B1" w14:textId="77777777" w:rsidR="00F31A41" w:rsidRDefault="00F31A41" w:rsidP="00533D29">
      <w:pPr>
        <w:rPr>
          <w:sz w:val="22"/>
          <w:szCs w:val="22"/>
        </w:rPr>
      </w:pPr>
    </w:p>
    <w:p w14:paraId="7AAF749F" w14:textId="02D2262B" w:rsidR="00F31A41" w:rsidRDefault="00F31A41" w:rsidP="00533D29">
      <w:pPr>
        <w:rPr>
          <w:sz w:val="22"/>
          <w:szCs w:val="22"/>
        </w:rPr>
      </w:pPr>
      <w:r>
        <w:rPr>
          <w:sz w:val="22"/>
          <w:szCs w:val="22"/>
        </w:rPr>
        <w:t xml:space="preserve">On Friday night, the victim visited the local pub with her new partner, who in this case was the suspect. The suspect had recently moved to South Wales from </w:t>
      </w:r>
      <w:r w:rsidR="00D9312F">
        <w:rPr>
          <w:sz w:val="22"/>
          <w:szCs w:val="22"/>
        </w:rPr>
        <w:t>Albania,</w:t>
      </w:r>
      <w:r>
        <w:rPr>
          <w:sz w:val="22"/>
          <w:szCs w:val="22"/>
        </w:rPr>
        <w:t xml:space="preserve"> </w:t>
      </w:r>
      <w:r w:rsidR="00D9312F">
        <w:rPr>
          <w:sz w:val="22"/>
          <w:szCs w:val="22"/>
        </w:rPr>
        <w:t xml:space="preserve">a matter </w:t>
      </w:r>
      <w:r>
        <w:rPr>
          <w:sz w:val="22"/>
          <w:szCs w:val="22"/>
        </w:rPr>
        <w:t>creat</w:t>
      </w:r>
      <w:r w:rsidR="00D9312F">
        <w:rPr>
          <w:sz w:val="22"/>
          <w:szCs w:val="22"/>
        </w:rPr>
        <w:t>ing</w:t>
      </w:r>
      <w:r>
        <w:rPr>
          <w:sz w:val="22"/>
          <w:szCs w:val="22"/>
        </w:rPr>
        <w:t xml:space="preserve"> several</w:t>
      </w:r>
      <w:r w:rsidR="00D9312F">
        <w:rPr>
          <w:sz w:val="22"/>
          <w:szCs w:val="22"/>
        </w:rPr>
        <w:t xml:space="preserve"> language</w:t>
      </w:r>
      <w:r>
        <w:rPr>
          <w:sz w:val="22"/>
          <w:szCs w:val="22"/>
        </w:rPr>
        <w:t xml:space="preserve"> </w:t>
      </w:r>
      <w:r w:rsidR="00D9312F">
        <w:rPr>
          <w:sz w:val="22"/>
          <w:szCs w:val="22"/>
        </w:rPr>
        <w:t xml:space="preserve">considerations </w:t>
      </w:r>
      <w:r>
        <w:rPr>
          <w:sz w:val="22"/>
          <w:szCs w:val="22"/>
        </w:rPr>
        <w:t xml:space="preserve">which will be explained later. On this evening after a substantial amount of alcohol </w:t>
      </w:r>
      <w:r w:rsidR="00D9312F">
        <w:rPr>
          <w:sz w:val="22"/>
          <w:szCs w:val="22"/>
        </w:rPr>
        <w:t>both victim and suspect</w:t>
      </w:r>
      <w:r>
        <w:rPr>
          <w:sz w:val="22"/>
          <w:szCs w:val="22"/>
        </w:rPr>
        <w:t xml:space="preserve"> engage in a heated argument outside of the pub. This argument resulted in the suspect punching the victim to her </w:t>
      </w:r>
      <w:r w:rsidR="00685D6C">
        <w:rPr>
          <w:sz w:val="22"/>
          <w:szCs w:val="22"/>
        </w:rPr>
        <w:t xml:space="preserve">cheek region, a punch causing the victim to fall and hit her head on the pavement. It was established the victim had been unconscious however the suspect has continued to Assault her. The suspect </w:t>
      </w:r>
      <w:r w:rsidR="00D9312F">
        <w:rPr>
          <w:sz w:val="22"/>
          <w:szCs w:val="22"/>
        </w:rPr>
        <w:t>did this by</w:t>
      </w:r>
      <w:r w:rsidR="00685D6C">
        <w:rPr>
          <w:sz w:val="22"/>
          <w:szCs w:val="22"/>
        </w:rPr>
        <w:t xml:space="preserve"> lift</w:t>
      </w:r>
      <w:r w:rsidR="00D9312F">
        <w:rPr>
          <w:sz w:val="22"/>
          <w:szCs w:val="22"/>
        </w:rPr>
        <w:t>ing</w:t>
      </w:r>
      <w:r w:rsidR="00685D6C">
        <w:rPr>
          <w:sz w:val="22"/>
          <w:szCs w:val="22"/>
        </w:rPr>
        <w:t xml:space="preserve"> the victims head </w:t>
      </w:r>
      <w:r w:rsidR="00D9312F">
        <w:rPr>
          <w:sz w:val="22"/>
          <w:szCs w:val="22"/>
        </w:rPr>
        <w:t xml:space="preserve">attempting to </w:t>
      </w:r>
      <w:r w:rsidR="00685D6C">
        <w:rPr>
          <w:sz w:val="22"/>
          <w:szCs w:val="22"/>
        </w:rPr>
        <w:t xml:space="preserve">wake her up but </w:t>
      </w:r>
      <w:r w:rsidR="00D9312F">
        <w:rPr>
          <w:sz w:val="22"/>
          <w:szCs w:val="22"/>
        </w:rPr>
        <w:t xml:space="preserve">after </w:t>
      </w:r>
      <w:r w:rsidR="00685D6C">
        <w:rPr>
          <w:sz w:val="22"/>
          <w:szCs w:val="22"/>
        </w:rPr>
        <w:t>realising she was unconscious</w:t>
      </w:r>
      <w:r w:rsidR="004B472A">
        <w:rPr>
          <w:sz w:val="22"/>
          <w:szCs w:val="22"/>
        </w:rPr>
        <w:t xml:space="preserve">, </w:t>
      </w:r>
      <w:r w:rsidR="00D9312F">
        <w:rPr>
          <w:sz w:val="22"/>
          <w:szCs w:val="22"/>
        </w:rPr>
        <w:t xml:space="preserve">has </w:t>
      </w:r>
      <w:r w:rsidR="00685D6C">
        <w:rPr>
          <w:sz w:val="22"/>
          <w:szCs w:val="22"/>
        </w:rPr>
        <w:t xml:space="preserve">let her head drop </w:t>
      </w:r>
      <w:r w:rsidR="004B472A">
        <w:rPr>
          <w:sz w:val="22"/>
          <w:szCs w:val="22"/>
        </w:rPr>
        <w:t>from his hands</w:t>
      </w:r>
      <w:r w:rsidR="00D9312F">
        <w:rPr>
          <w:sz w:val="22"/>
          <w:szCs w:val="22"/>
        </w:rPr>
        <w:t>.</w:t>
      </w:r>
      <w:r w:rsidR="004B472A">
        <w:rPr>
          <w:sz w:val="22"/>
          <w:szCs w:val="22"/>
        </w:rPr>
        <w:t xml:space="preserve"> </w:t>
      </w:r>
      <w:r w:rsidR="00D9312F">
        <w:rPr>
          <w:sz w:val="22"/>
          <w:szCs w:val="22"/>
        </w:rPr>
        <w:t>This</w:t>
      </w:r>
      <w:r w:rsidR="004B472A">
        <w:rPr>
          <w:sz w:val="22"/>
          <w:szCs w:val="22"/>
        </w:rPr>
        <w:t xml:space="preserve"> act </w:t>
      </w:r>
      <w:r w:rsidR="00685D6C">
        <w:rPr>
          <w:sz w:val="22"/>
          <w:szCs w:val="22"/>
        </w:rPr>
        <w:t>result</w:t>
      </w:r>
      <w:r w:rsidR="00D9312F">
        <w:rPr>
          <w:sz w:val="22"/>
          <w:szCs w:val="22"/>
        </w:rPr>
        <w:t>ed</w:t>
      </w:r>
      <w:r w:rsidR="00685D6C">
        <w:rPr>
          <w:sz w:val="22"/>
          <w:szCs w:val="22"/>
        </w:rPr>
        <w:t xml:space="preserve"> in </w:t>
      </w:r>
      <w:r w:rsidR="00D9312F">
        <w:rPr>
          <w:sz w:val="22"/>
          <w:szCs w:val="22"/>
        </w:rPr>
        <w:t>the victim’s</w:t>
      </w:r>
      <w:r w:rsidR="004B472A">
        <w:rPr>
          <w:sz w:val="22"/>
          <w:szCs w:val="22"/>
        </w:rPr>
        <w:t xml:space="preserve"> head</w:t>
      </w:r>
      <w:r w:rsidR="00685D6C">
        <w:rPr>
          <w:sz w:val="22"/>
          <w:szCs w:val="22"/>
        </w:rPr>
        <w:t xml:space="preserve"> hitting the pavement once more.</w:t>
      </w:r>
      <w:r w:rsidR="004E38E6">
        <w:rPr>
          <w:sz w:val="22"/>
          <w:szCs w:val="22"/>
        </w:rPr>
        <w:t xml:space="preserve"> Owners of the pub called the Police </w:t>
      </w:r>
      <w:r w:rsidR="00D9312F">
        <w:rPr>
          <w:sz w:val="22"/>
          <w:szCs w:val="22"/>
        </w:rPr>
        <w:t>and Ambulance to the scene immediately.</w:t>
      </w:r>
      <w:r w:rsidR="004E38E6">
        <w:rPr>
          <w:sz w:val="22"/>
          <w:szCs w:val="22"/>
        </w:rPr>
        <w:t xml:space="preserve"> </w:t>
      </w:r>
      <w:r w:rsidR="00D9312F">
        <w:rPr>
          <w:sz w:val="22"/>
          <w:szCs w:val="22"/>
        </w:rPr>
        <w:t xml:space="preserve">The </w:t>
      </w:r>
      <w:r w:rsidR="004B472A">
        <w:rPr>
          <w:sz w:val="22"/>
          <w:szCs w:val="22"/>
        </w:rPr>
        <w:t>victim was first spoken to in hospital</w:t>
      </w:r>
      <w:r w:rsidR="004E38E6">
        <w:rPr>
          <w:sz w:val="22"/>
          <w:szCs w:val="22"/>
        </w:rPr>
        <w:t xml:space="preserve"> the morning after, </w:t>
      </w:r>
      <w:r w:rsidR="00D9312F">
        <w:rPr>
          <w:sz w:val="22"/>
          <w:szCs w:val="22"/>
        </w:rPr>
        <w:t>however after</w:t>
      </w:r>
      <w:r w:rsidR="004E38E6">
        <w:rPr>
          <w:sz w:val="22"/>
          <w:szCs w:val="22"/>
        </w:rPr>
        <w:t xml:space="preserve"> </w:t>
      </w:r>
      <w:r w:rsidR="004B472A">
        <w:rPr>
          <w:sz w:val="22"/>
          <w:szCs w:val="22"/>
        </w:rPr>
        <w:t>refus</w:t>
      </w:r>
      <w:r w:rsidR="00D9312F">
        <w:rPr>
          <w:sz w:val="22"/>
          <w:szCs w:val="22"/>
        </w:rPr>
        <w:t>ing</w:t>
      </w:r>
      <w:r w:rsidR="004B472A">
        <w:rPr>
          <w:sz w:val="22"/>
          <w:szCs w:val="22"/>
        </w:rPr>
        <w:t xml:space="preserve"> to </w:t>
      </w:r>
      <w:r w:rsidR="004E38E6">
        <w:rPr>
          <w:sz w:val="22"/>
          <w:szCs w:val="22"/>
        </w:rPr>
        <w:t xml:space="preserve">provide any information surrounding the suspect or the circumstances of the </w:t>
      </w:r>
      <w:r w:rsidR="00D9312F">
        <w:rPr>
          <w:sz w:val="22"/>
          <w:szCs w:val="22"/>
        </w:rPr>
        <w:t>assault, it created several roadblocks in hopes for a successful conviction against the suspect</w:t>
      </w:r>
      <w:r w:rsidR="004B472A">
        <w:rPr>
          <w:sz w:val="22"/>
          <w:szCs w:val="22"/>
        </w:rPr>
        <w:t xml:space="preserve">. </w:t>
      </w:r>
      <w:r w:rsidR="00D9312F">
        <w:rPr>
          <w:sz w:val="22"/>
          <w:szCs w:val="22"/>
        </w:rPr>
        <w:t xml:space="preserve">From this moment in the hospital, the </w:t>
      </w:r>
      <w:r w:rsidR="004B472A">
        <w:rPr>
          <w:sz w:val="22"/>
          <w:szCs w:val="22"/>
        </w:rPr>
        <w:t xml:space="preserve">suspect </w:t>
      </w:r>
      <w:r w:rsidR="00D9312F">
        <w:rPr>
          <w:sz w:val="22"/>
          <w:szCs w:val="22"/>
        </w:rPr>
        <w:t>was still</w:t>
      </w:r>
      <w:r w:rsidR="004B472A">
        <w:rPr>
          <w:sz w:val="22"/>
          <w:szCs w:val="22"/>
        </w:rPr>
        <w:t xml:space="preserve"> unknown along with</w:t>
      </w:r>
      <w:r w:rsidR="00E95ABE">
        <w:rPr>
          <w:sz w:val="22"/>
          <w:szCs w:val="22"/>
        </w:rPr>
        <w:t xml:space="preserve"> no </w:t>
      </w:r>
      <w:r w:rsidR="00960030">
        <w:rPr>
          <w:sz w:val="22"/>
          <w:szCs w:val="22"/>
        </w:rPr>
        <w:t>eyewitnesses</w:t>
      </w:r>
      <w:r w:rsidR="00E95ABE">
        <w:rPr>
          <w:sz w:val="22"/>
          <w:szCs w:val="22"/>
        </w:rPr>
        <w:t xml:space="preserve"> willing to provide a witness statement.</w:t>
      </w:r>
    </w:p>
    <w:p w14:paraId="4A0D9F02" w14:textId="77777777" w:rsidR="00506F7D" w:rsidRDefault="00506F7D" w:rsidP="00533D29">
      <w:pPr>
        <w:rPr>
          <w:sz w:val="22"/>
          <w:szCs w:val="22"/>
        </w:rPr>
      </w:pPr>
    </w:p>
    <w:p w14:paraId="38DE379D" w14:textId="38FE2656" w:rsidR="00506F7D" w:rsidRDefault="00506F7D" w:rsidP="00533D29">
      <w:pPr>
        <w:rPr>
          <w:sz w:val="22"/>
          <w:szCs w:val="22"/>
        </w:rPr>
      </w:pPr>
      <w:r>
        <w:rPr>
          <w:sz w:val="22"/>
          <w:szCs w:val="22"/>
        </w:rPr>
        <w:t>As an investigator on duty the evening the offence took place, many investigative processes were considered as well as fast track options which were proportionate</w:t>
      </w:r>
      <w:r w:rsidR="00E95ABE">
        <w:rPr>
          <w:sz w:val="22"/>
          <w:szCs w:val="22"/>
        </w:rPr>
        <w:t xml:space="preserve"> and necessary</w:t>
      </w:r>
      <w:r>
        <w:rPr>
          <w:sz w:val="22"/>
          <w:szCs w:val="22"/>
        </w:rPr>
        <w:t xml:space="preserve"> due to the severity of the incident.</w:t>
      </w:r>
    </w:p>
    <w:p w14:paraId="1DEB651A" w14:textId="77777777" w:rsidR="00506F7D" w:rsidRDefault="00506F7D" w:rsidP="00533D29">
      <w:pPr>
        <w:rPr>
          <w:sz w:val="22"/>
          <w:szCs w:val="22"/>
        </w:rPr>
      </w:pPr>
    </w:p>
    <w:p w14:paraId="0DE7BDD6" w14:textId="7FB69AC1" w:rsidR="00506F7D" w:rsidRDefault="00506F7D" w:rsidP="00533D29">
      <w:pPr>
        <w:rPr>
          <w:sz w:val="22"/>
          <w:szCs w:val="22"/>
        </w:rPr>
      </w:pPr>
      <w:r>
        <w:rPr>
          <w:sz w:val="22"/>
          <w:szCs w:val="22"/>
        </w:rPr>
        <w:t xml:space="preserve">Closed-circuit television (CCTV) </w:t>
      </w:r>
      <w:r w:rsidR="004B472A">
        <w:rPr>
          <w:sz w:val="22"/>
          <w:szCs w:val="22"/>
        </w:rPr>
        <w:t>was the first, and</w:t>
      </w:r>
      <w:r w:rsidR="00DB5734">
        <w:rPr>
          <w:sz w:val="22"/>
          <w:szCs w:val="22"/>
        </w:rPr>
        <w:t xml:space="preserve"> </w:t>
      </w:r>
      <w:r w:rsidR="004B472A">
        <w:rPr>
          <w:sz w:val="22"/>
          <w:szCs w:val="22"/>
        </w:rPr>
        <w:t>critical in identifying the s</w:t>
      </w:r>
      <w:r w:rsidR="00E95ABE">
        <w:rPr>
          <w:sz w:val="22"/>
          <w:szCs w:val="22"/>
        </w:rPr>
        <w:t>uspec</w:t>
      </w:r>
      <w:r w:rsidR="00DB5734">
        <w:rPr>
          <w:sz w:val="22"/>
          <w:szCs w:val="22"/>
        </w:rPr>
        <w:t xml:space="preserve">t whilst </w:t>
      </w:r>
      <w:r w:rsidR="00E95ABE">
        <w:rPr>
          <w:sz w:val="22"/>
          <w:szCs w:val="22"/>
        </w:rPr>
        <w:t>supplying visual evidence of the offence</w:t>
      </w:r>
      <w:r w:rsidR="00BC77A9">
        <w:rPr>
          <w:sz w:val="22"/>
          <w:szCs w:val="22"/>
        </w:rPr>
        <w:t xml:space="preserve"> taking place</w:t>
      </w:r>
      <w:r w:rsidR="00E95ABE">
        <w:rPr>
          <w:sz w:val="22"/>
          <w:szCs w:val="22"/>
        </w:rPr>
        <w:t xml:space="preserve">. </w:t>
      </w:r>
      <w:r w:rsidR="00BC77A9">
        <w:rPr>
          <w:sz w:val="22"/>
          <w:szCs w:val="22"/>
        </w:rPr>
        <w:t>Lots of r</w:t>
      </w:r>
      <w:r w:rsidR="006E334D">
        <w:rPr>
          <w:sz w:val="22"/>
          <w:szCs w:val="22"/>
        </w:rPr>
        <w:t xml:space="preserve">esearch </w:t>
      </w:r>
      <w:r w:rsidR="00DB5734">
        <w:rPr>
          <w:sz w:val="22"/>
          <w:szCs w:val="22"/>
        </w:rPr>
        <w:t>discuss</w:t>
      </w:r>
      <w:r w:rsidR="00BC77A9">
        <w:rPr>
          <w:sz w:val="22"/>
          <w:szCs w:val="22"/>
        </w:rPr>
        <w:t xml:space="preserve">es CCTV’s </w:t>
      </w:r>
      <w:r w:rsidR="006E334D">
        <w:rPr>
          <w:sz w:val="22"/>
          <w:szCs w:val="22"/>
        </w:rPr>
        <w:t>impact in the detection of offenders</w:t>
      </w:r>
      <w:r w:rsidR="00DB5734">
        <w:rPr>
          <w:sz w:val="22"/>
          <w:szCs w:val="22"/>
        </w:rPr>
        <w:t>, which in thi</w:t>
      </w:r>
      <w:r w:rsidR="00BC77A9">
        <w:rPr>
          <w:sz w:val="22"/>
          <w:szCs w:val="22"/>
        </w:rPr>
        <w:t>s</w:t>
      </w:r>
      <w:r w:rsidR="00DB5734">
        <w:rPr>
          <w:sz w:val="22"/>
          <w:szCs w:val="22"/>
        </w:rPr>
        <w:t xml:space="preserve"> investigation proved essential</w:t>
      </w:r>
      <w:r w:rsidR="006E334D">
        <w:rPr>
          <w:sz w:val="22"/>
          <w:szCs w:val="22"/>
        </w:rPr>
        <w:t xml:space="preserve">. (Coupe and Kaur, 2005) found it was associated with double the rate of detection, particularly due to the ability to look for persons fitting suspect descriptions. More recent research further backs CCTV for detection purposes. (Taylor and Gill, 2014) </w:t>
      </w:r>
      <w:r w:rsidR="00960030">
        <w:rPr>
          <w:sz w:val="22"/>
          <w:szCs w:val="22"/>
        </w:rPr>
        <w:t>discusses modern cameras utilising higher resolutions</w:t>
      </w:r>
      <w:r w:rsidR="00BC77A9">
        <w:rPr>
          <w:sz w:val="22"/>
          <w:szCs w:val="22"/>
        </w:rPr>
        <w:t xml:space="preserve">, </w:t>
      </w:r>
      <w:r w:rsidR="00960030">
        <w:rPr>
          <w:sz w:val="22"/>
          <w:szCs w:val="22"/>
        </w:rPr>
        <w:t>essential in identifying suspects</w:t>
      </w:r>
      <w:r w:rsidR="00BC77A9">
        <w:rPr>
          <w:sz w:val="22"/>
          <w:szCs w:val="22"/>
        </w:rPr>
        <w:t xml:space="preserve"> exact movements</w:t>
      </w:r>
      <w:r w:rsidR="00960030">
        <w:rPr>
          <w:sz w:val="22"/>
          <w:szCs w:val="22"/>
        </w:rPr>
        <w:t xml:space="preserve">. </w:t>
      </w:r>
      <w:r w:rsidR="00BC77A9">
        <w:rPr>
          <w:sz w:val="22"/>
          <w:szCs w:val="22"/>
        </w:rPr>
        <w:t>I</w:t>
      </w:r>
      <w:r w:rsidR="00960030">
        <w:rPr>
          <w:sz w:val="22"/>
          <w:szCs w:val="22"/>
        </w:rPr>
        <w:t xml:space="preserve">n the most severe crimes such as murder investigations, CCTV was utilised in 86 of 90 investigations occurring in London borough and </w:t>
      </w:r>
      <w:r w:rsidR="00BC77A9">
        <w:rPr>
          <w:sz w:val="22"/>
          <w:szCs w:val="22"/>
        </w:rPr>
        <w:t>found in</w:t>
      </w:r>
      <w:r w:rsidR="00960030">
        <w:rPr>
          <w:sz w:val="22"/>
          <w:szCs w:val="22"/>
        </w:rPr>
        <w:t>valuable to 65 of the</w:t>
      </w:r>
      <w:r w:rsidR="00BC77A9">
        <w:rPr>
          <w:sz w:val="22"/>
          <w:szCs w:val="22"/>
        </w:rPr>
        <w:t xml:space="preserve">se </w:t>
      </w:r>
      <w:r w:rsidR="00960030">
        <w:rPr>
          <w:sz w:val="22"/>
          <w:szCs w:val="22"/>
        </w:rPr>
        <w:t xml:space="preserve">investigations </w:t>
      </w:r>
      <w:r w:rsidR="00BC77A9">
        <w:rPr>
          <w:sz w:val="22"/>
          <w:szCs w:val="22"/>
        </w:rPr>
        <w:t xml:space="preserve">in providing critical evidence </w:t>
      </w:r>
      <w:r w:rsidR="00960030">
        <w:rPr>
          <w:sz w:val="22"/>
          <w:szCs w:val="22"/>
        </w:rPr>
        <w:t xml:space="preserve">(Edwards, 2009). </w:t>
      </w:r>
    </w:p>
    <w:p w14:paraId="0B49A173" w14:textId="77777777" w:rsidR="00960030" w:rsidRDefault="00960030" w:rsidP="00533D29">
      <w:pPr>
        <w:rPr>
          <w:sz w:val="22"/>
          <w:szCs w:val="22"/>
        </w:rPr>
      </w:pPr>
    </w:p>
    <w:p w14:paraId="7258B027" w14:textId="6D9A5576" w:rsidR="00C600B2" w:rsidRDefault="00960030" w:rsidP="00533D29">
      <w:pPr>
        <w:rPr>
          <w:sz w:val="22"/>
          <w:szCs w:val="22"/>
        </w:rPr>
      </w:pPr>
      <w:r>
        <w:rPr>
          <w:sz w:val="22"/>
          <w:szCs w:val="22"/>
        </w:rPr>
        <w:t xml:space="preserve">Clearly research has credited CCTV for </w:t>
      </w:r>
      <w:r w:rsidR="00C600B2">
        <w:rPr>
          <w:sz w:val="22"/>
          <w:szCs w:val="22"/>
        </w:rPr>
        <w:t>its</w:t>
      </w:r>
      <w:r>
        <w:rPr>
          <w:sz w:val="22"/>
          <w:szCs w:val="22"/>
        </w:rPr>
        <w:t xml:space="preserve"> uselessness </w:t>
      </w:r>
      <w:r w:rsidR="00BC77A9">
        <w:rPr>
          <w:sz w:val="22"/>
          <w:szCs w:val="22"/>
        </w:rPr>
        <w:t xml:space="preserve">in </w:t>
      </w:r>
      <w:r w:rsidR="00C600B2">
        <w:rPr>
          <w:sz w:val="22"/>
          <w:szCs w:val="22"/>
        </w:rPr>
        <w:t>criminal investigations, however several studies highlight its negatives</w:t>
      </w:r>
      <w:r w:rsidR="00BC77A9">
        <w:rPr>
          <w:sz w:val="22"/>
          <w:szCs w:val="22"/>
        </w:rPr>
        <w:t>, predominantly where CCTV’s geographical location has been the issue</w:t>
      </w:r>
      <w:r w:rsidR="00C600B2">
        <w:rPr>
          <w:sz w:val="22"/>
          <w:szCs w:val="22"/>
        </w:rPr>
        <w:t xml:space="preserve">. Research focusing on the London borough states only 3% of </w:t>
      </w:r>
      <w:r w:rsidR="00BC77A9">
        <w:rPr>
          <w:sz w:val="22"/>
          <w:szCs w:val="22"/>
        </w:rPr>
        <w:t>London Street</w:t>
      </w:r>
      <w:r w:rsidR="00C600B2">
        <w:rPr>
          <w:sz w:val="22"/>
          <w:szCs w:val="22"/>
        </w:rPr>
        <w:t xml:space="preserve"> robberies were solved using CCTV images</w:t>
      </w:r>
      <w:r w:rsidR="004E38E6">
        <w:rPr>
          <w:sz w:val="22"/>
          <w:szCs w:val="22"/>
        </w:rPr>
        <w:t xml:space="preserve"> (Bowcott, 2008),</w:t>
      </w:r>
      <w:r w:rsidR="00C600B2">
        <w:rPr>
          <w:sz w:val="22"/>
          <w:szCs w:val="22"/>
        </w:rPr>
        <w:t xml:space="preserve"> meanwhile 80% of CCTV seized from th</w:t>
      </w:r>
      <w:r w:rsidR="00BC77A9">
        <w:rPr>
          <w:sz w:val="22"/>
          <w:szCs w:val="22"/>
        </w:rPr>
        <w:t>is</w:t>
      </w:r>
      <w:r w:rsidR="00C600B2">
        <w:rPr>
          <w:sz w:val="22"/>
          <w:szCs w:val="22"/>
        </w:rPr>
        <w:t xml:space="preserve"> Borough was of such poor quality that it failed to assist the investigation</w:t>
      </w:r>
      <w:r w:rsidR="004E38E6">
        <w:rPr>
          <w:sz w:val="22"/>
          <w:szCs w:val="22"/>
        </w:rPr>
        <w:t xml:space="preserve"> (Hickley,2009). </w:t>
      </w:r>
    </w:p>
    <w:p w14:paraId="7E7309F4" w14:textId="77777777" w:rsidR="004E38E6" w:rsidRDefault="004E38E6" w:rsidP="00533D29">
      <w:pPr>
        <w:rPr>
          <w:sz w:val="22"/>
          <w:szCs w:val="22"/>
        </w:rPr>
      </w:pPr>
    </w:p>
    <w:p w14:paraId="2FB32BA7" w14:textId="08DE39AE" w:rsidR="005D421D" w:rsidRDefault="004E38E6" w:rsidP="005D421D">
      <w:pPr>
        <w:rPr>
          <w:sz w:val="22"/>
          <w:szCs w:val="22"/>
        </w:rPr>
      </w:pPr>
      <w:r>
        <w:rPr>
          <w:sz w:val="22"/>
          <w:szCs w:val="22"/>
        </w:rPr>
        <w:t xml:space="preserve">CCTV was </w:t>
      </w:r>
      <w:r w:rsidR="005D421D">
        <w:rPr>
          <w:sz w:val="22"/>
          <w:szCs w:val="22"/>
        </w:rPr>
        <w:t xml:space="preserve">still </w:t>
      </w:r>
      <w:r>
        <w:rPr>
          <w:sz w:val="22"/>
          <w:szCs w:val="22"/>
        </w:rPr>
        <w:t>extremely valuable in my investigation</w:t>
      </w:r>
      <w:r w:rsidR="005D421D">
        <w:rPr>
          <w:sz w:val="22"/>
          <w:szCs w:val="22"/>
        </w:rPr>
        <w:t xml:space="preserve"> due to</w:t>
      </w:r>
      <w:r>
        <w:rPr>
          <w:sz w:val="22"/>
          <w:szCs w:val="22"/>
        </w:rPr>
        <w:t xml:space="preserve"> identification issues </w:t>
      </w:r>
      <w:r w:rsidR="00BC77A9">
        <w:rPr>
          <w:sz w:val="22"/>
          <w:szCs w:val="22"/>
        </w:rPr>
        <w:t xml:space="preserve">being </w:t>
      </w:r>
      <w:r>
        <w:rPr>
          <w:sz w:val="22"/>
          <w:szCs w:val="22"/>
        </w:rPr>
        <w:t>presen</w:t>
      </w:r>
      <w:r w:rsidR="005D421D">
        <w:rPr>
          <w:sz w:val="22"/>
          <w:szCs w:val="22"/>
        </w:rPr>
        <w:t>t</w:t>
      </w:r>
      <w:r>
        <w:rPr>
          <w:sz w:val="22"/>
          <w:szCs w:val="22"/>
        </w:rPr>
        <w:t xml:space="preserve">. </w:t>
      </w:r>
      <w:r w:rsidR="005D421D">
        <w:rPr>
          <w:sz w:val="22"/>
          <w:szCs w:val="22"/>
        </w:rPr>
        <w:t xml:space="preserve">Prior to CCTV being utilised, there was little information regarding the </w:t>
      </w:r>
      <w:r w:rsidR="005D421D">
        <w:rPr>
          <w:sz w:val="22"/>
          <w:szCs w:val="22"/>
        </w:rPr>
        <w:lastRenderedPageBreak/>
        <w:t xml:space="preserve">circumstances of the offence, however </w:t>
      </w:r>
      <w:r w:rsidR="00BC77A9">
        <w:rPr>
          <w:sz w:val="22"/>
          <w:szCs w:val="22"/>
        </w:rPr>
        <w:t>following CCTV being incorporated, it’s a line of enquiry</w:t>
      </w:r>
      <w:r w:rsidR="005D421D">
        <w:rPr>
          <w:sz w:val="22"/>
          <w:szCs w:val="22"/>
        </w:rPr>
        <w:t xml:space="preserve"> </w:t>
      </w:r>
      <w:r w:rsidR="00BC77A9">
        <w:rPr>
          <w:sz w:val="22"/>
          <w:szCs w:val="22"/>
        </w:rPr>
        <w:t xml:space="preserve">that’s answered several questions, namely, </w:t>
      </w:r>
      <w:r w:rsidR="000058F3">
        <w:rPr>
          <w:sz w:val="22"/>
          <w:szCs w:val="22"/>
        </w:rPr>
        <w:t>who was involved, where it happened, when it happened, what happened (Cook et al.,2016).</w:t>
      </w:r>
      <w:r w:rsidR="005D421D">
        <w:rPr>
          <w:sz w:val="22"/>
          <w:szCs w:val="22"/>
        </w:rPr>
        <w:t xml:space="preserve"> Local authority CCTV was utilised greatly in this investigation, not only for its high-resolution footage, but because the pub was surrounded by these cameras</w:t>
      </w:r>
      <w:r w:rsidR="00497E2E">
        <w:rPr>
          <w:sz w:val="22"/>
          <w:szCs w:val="22"/>
        </w:rPr>
        <w:t>. Despite CCTV being effective in the investigation, (Bowcott, 2008)’s comment surrounding CCTV quality was an issue and should not be forgotten. When CCTV enquiries were conducted at privately owned buildings</w:t>
      </w:r>
      <w:r w:rsidR="008E5150">
        <w:rPr>
          <w:sz w:val="22"/>
          <w:szCs w:val="22"/>
        </w:rPr>
        <w:t xml:space="preserve"> in the investigation</w:t>
      </w:r>
      <w:r w:rsidR="00497E2E">
        <w:rPr>
          <w:sz w:val="22"/>
          <w:szCs w:val="22"/>
        </w:rPr>
        <w:t xml:space="preserve">, </w:t>
      </w:r>
      <w:r w:rsidR="008E5150">
        <w:rPr>
          <w:sz w:val="22"/>
          <w:szCs w:val="22"/>
        </w:rPr>
        <w:t>they were either too poor-quality</w:t>
      </w:r>
      <w:r w:rsidR="00497E2E">
        <w:rPr>
          <w:sz w:val="22"/>
          <w:szCs w:val="22"/>
        </w:rPr>
        <w:t xml:space="preserve"> </w:t>
      </w:r>
      <w:r w:rsidR="008E5150">
        <w:rPr>
          <w:sz w:val="22"/>
          <w:szCs w:val="22"/>
        </w:rPr>
        <w:t xml:space="preserve">rendering it impossible to </w:t>
      </w:r>
      <w:r w:rsidR="00497E2E">
        <w:rPr>
          <w:sz w:val="22"/>
          <w:szCs w:val="22"/>
        </w:rPr>
        <w:t xml:space="preserve">make out the </w:t>
      </w:r>
      <w:r w:rsidR="008E5150">
        <w:rPr>
          <w:sz w:val="22"/>
          <w:szCs w:val="22"/>
        </w:rPr>
        <w:t>incident or</w:t>
      </w:r>
      <w:r w:rsidR="00497E2E">
        <w:rPr>
          <w:sz w:val="22"/>
          <w:szCs w:val="22"/>
        </w:rPr>
        <w:t xml:space="preserve"> </w:t>
      </w:r>
      <w:r w:rsidR="008E5150">
        <w:rPr>
          <w:sz w:val="22"/>
          <w:szCs w:val="22"/>
        </w:rPr>
        <w:t>were not functioning at all</w:t>
      </w:r>
      <w:r w:rsidR="00497E2E">
        <w:rPr>
          <w:sz w:val="22"/>
          <w:szCs w:val="22"/>
        </w:rPr>
        <w:t>. Wh</w:t>
      </w:r>
      <w:r w:rsidR="008E5150">
        <w:rPr>
          <w:sz w:val="22"/>
          <w:szCs w:val="22"/>
        </w:rPr>
        <w:t xml:space="preserve">en </w:t>
      </w:r>
      <w:r w:rsidR="00497E2E">
        <w:rPr>
          <w:sz w:val="22"/>
          <w:szCs w:val="22"/>
        </w:rPr>
        <w:t xml:space="preserve">CCTV is </w:t>
      </w:r>
      <w:r w:rsidR="008E5150">
        <w:rPr>
          <w:sz w:val="22"/>
          <w:szCs w:val="22"/>
        </w:rPr>
        <w:t xml:space="preserve">of </w:t>
      </w:r>
      <w:r w:rsidR="00497E2E">
        <w:rPr>
          <w:sz w:val="22"/>
          <w:szCs w:val="22"/>
        </w:rPr>
        <w:t>high-resolution and covers the area of the incident it is invaluable (Taylor and Gill, 2014), however when underfunded</w:t>
      </w:r>
      <w:r w:rsidR="008E5150">
        <w:rPr>
          <w:sz w:val="22"/>
          <w:szCs w:val="22"/>
        </w:rPr>
        <w:t xml:space="preserve"> by the government</w:t>
      </w:r>
      <w:r w:rsidR="00497E2E">
        <w:rPr>
          <w:sz w:val="22"/>
          <w:szCs w:val="22"/>
        </w:rPr>
        <w:t xml:space="preserve"> or </w:t>
      </w:r>
      <w:r w:rsidR="008E5150">
        <w:rPr>
          <w:sz w:val="22"/>
          <w:szCs w:val="22"/>
        </w:rPr>
        <w:t>located in a privately owned premise, it provided much less of an investigative tool.</w:t>
      </w:r>
    </w:p>
    <w:p w14:paraId="62E0343E" w14:textId="77777777" w:rsidR="00410798" w:rsidRDefault="00410798" w:rsidP="00510D97">
      <w:pPr>
        <w:rPr>
          <w:sz w:val="22"/>
          <w:szCs w:val="22"/>
        </w:rPr>
      </w:pPr>
    </w:p>
    <w:p w14:paraId="04E91695" w14:textId="439C6BCB" w:rsidR="008E5150" w:rsidRDefault="008E5150" w:rsidP="00510D97">
      <w:pPr>
        <w:rPr>
          <w:sz w:val="22"/>
          <w:szCs w:val="22"/>
        </w:rPr>
      </w:pPr>
      <w:r>
        <w:rPr>
          <w:sz w:val="22"/>
          <w:szCs w:val="22"/>
        </w:rPr>
        <w:t xml:space="preserve">Thankfully, </w:t>
      </w:r>
      <w:r w:rsidR="00F8311B">
        <w:rPr>
          <w:sz w:val="22"/>
          <w:szCs w:val="22"/>
        </w:rPr>
        <w:t xml:space="preserve">CCTV </w:t>
      </w:r>
      <w:r>
        <w:rPr>
          <w:sz w:val="22"/>
          <w:szCs w:val="22"/>
        </w:rPr>
        <w:t xml:space="preserve">had </w:t>
      </w:r>
      <w:r w:rsidR="00A84E6C">
        <w:rPr>
          <w:sz w:val="22"/>
          <w:szCs w:val="22"/>
        </w:rPr>
        <w:t xml:space="preserve">identified the </w:t>
      </w:r>
      <w:r w:rsidR="00F8311B">
        <w:rPr>
          <w:sz w:val="22"/>
          <w:szCs w:val="22"/>
        </w:rPr>
        <w:t>suspect allow</w:t>
      </w:r>
      <w:r>
        <w:rPr>
          <w:sz w:val="22"/>
          <w:szCs w:val="22"/>
        </w:rPr>
        <w:t xml:space="preserve">ing </w:t>
      </w:r>
      <w:r w:rsidR="00F8311B">
        <w:rPr>
          <w:sz w:val="22"/>
          <w:szCs w:val="22"/>
        </w:rPr>
        <w:t xml:space="preserve">his movements to be traced back to his address following the incident. </w:t>
      </w:r>
      <w:r>
        <w:rPr>
          <w:sz w:val="22"/>
          <w:szCs w:val="22"/>
        </w:rPr>
        <w:t>Despite its many flaws, it was extremely useful for identifying the suspect in this investigation.</w:t>
      </w:r>
    </w:p>
    <w:p w14:paraId="02A98E2F" w14:textId="77777777" w:rsidR="008E5150" w:rsidRDefault="008E5150" w:rsidP="00510D97">
      <w:pPr>
        <w:rPr>
          <w:sz w:val="22"/>
          <w:szCs w:val="22"/>
        </w:rPr>
      </w:pPr>
    </w:p>
    <w:p w14:paraId="3BEB68F3" w14:textId="1668AC14" w:rsidR="006F5069" w:rsidRDefault="00510D97" w:rsidP="00510D97">
      <w:pPr>
        <w:rPr>
          <w:sz w:val="22"/>
          <w:szCs w:val="22"/>
        </w:rPr>
      </w:pPr>
      <w:r>
        <w:rPr>
          <w:sz w:val="22"/>
          <w:szCs w:val="22"/>
        </w:rPr>
        <w:t xml:space="preserve">As officer in the case the decision was made to seek an urgent CPS charging decision. </w:t>
      </w:r>
      <w:r w:rsidR="00202F91">
        <w:rPr>
          <w:sz w:val="22"/>
          <w:szCs w:val="22"/>
        </w:rPr>
        <w:t>However, there was still in</w:t>
      </w:r>
      <w:r>
        <w:rPr>
          <w:sz w:val="22"/>
          <w:szCs w:val="22"/>
        </w:rPr>
        <w:t xml:space="preserve">sufficient evidence for S18 </w:t>
      </w:r>
      <w:r w:rsidR="00202F91">
        <w:rPr>
          <w:sz w:val="22"/>
          <w:szCs w:val="22"/>
        </w:rPr>
        <w:t xml:space="preserve">GBH charging decision. </w:t>
      </w:r>
      <w:r w:rsidR="008E5150">
        <w:rPr>
          <w:sz w:val="22"/>
          <w:szCs w:val="22"/>
        </w:rPr>
        <w:t>U</w:t>
      </w:r>
      <w:r w:rsidR="00202F91">
        <w:rPr>
          <w:sz w:val="22"/>
          <w:szCs w:val="22"/>
        </w:rPr>
        <w:t>rgent</w:t>
      </w:r>
      <w:r w:rsidR="008E5150">
        <w:rPr>
          <w:sz w:val="22"/>
          <w:szCs w:val="22"/>
        </w:rPr>
        <w:t xml:space="preserve"> </w:t>
      </w:r>
      <w:r w:rsidR="00202F91">
        <w:rPr>
          <w:sz w:val="22"/>
          <w:szCs w:val="22"/>
        </w:rPr>
        <w:t xml:space="preserve">medical records </w:t>
      </w:r>
      <w:r>
        <w:rPr>
          <w:sz w:val="22"/>
          <w:szCs w:val="22"/>
        </w:rPr>
        <w:t>w</w:t>
      </w:r>
      <w:r w:rsidR="008E5150">
        <w:rPr>
          <w:sz w:val="22"/>
          <w:szCs w:val="22"/>
        </w:rPr>
        <w:t>ould be from the victim</w:t>
      </w:r>
      <w:r>
        <w:rPr>
          <w:sz w:val="22"/>
          <w:szCs w:val="22"/>
        </w:rPr>
        <w:t xml:space="preserve"> </w:t>
      </w:r>
      <w:r w:rsidR="008E5150">
        <w:rPr>
          <w:sz w:val="22"/>
          <w:szCs w:val="22"/>
        </w:rPr>
        <w:t xml:space="preserve">to prove the extent of her injuries and would need to be fast tracked </w:t>
      </w:r>
      <w:proofErr w:type="gramStart"/>
      <w:r w:rsidR="008E5150">
        <w:rPr>
          <w:sz w:val="22"/>
          <w:szCs w:val="22"/>
        </w:rPr>
        <w:t>in order to</w:t>
      </w:r>
      <w:proofErr w:type="gramEnd"/>
      <w:r w:rsidR="008E5150">
        <w:rPr>
          <w:sz w:val="22"/>
          <w:szCs w:val="22"/>
        </w:rPr>
        <w:t xml:space="preserve"> seek a charging decision before the PACE clock ended.</w:t>
      </w:r>
    </w:p>
    <w:p w14:paraId="1C03F209" w14:textId="77777777" w:rsidR="00510D97" w:rsidRDefault="00510D97" w:rsidP="00510D97">
      <w:pPr>
        <w:rPr>
          <w:sz w:val="22"/>
          <w:szCs w:val="22"/>
        </w:rPr>
      </w:pPr>
    </w:p>
    <w:p w14:paraId="7BD48ECC" w14:textId="3A627A97" w:rsidR="00510D97" w:rsidRDefault="00510D97" w:rsidP="00510D97">
      <w:pPr>
        <w:rPr>
          <w:sz w:val="22"/>
          <w:szCs w:val="22"/>
        </w:rPr>
      </w:pPr>
      <w:r>
        <w:rPr>
          <w:sz w:val="22"/>
          <w:szCs w:val="22"/>
        </w:rPr>
        <w:t xml:space="preserve">(Ollier’s Solictors,2020), an organisation representing the defence highlight the necessity for medical records when seeking a GBH charging decision. They state medical records are </w:t>
      </w:r>
      <w:r w:rsidR="00410798">
        <w:rPr>
          <w:sz w:val="22"/>
          <w:szCs w:val="22"/>
        </w:rPr>
        <w:t>critical</w:t>
      </w:r>
      <w:r>
        <w:rPr>
          <w:sz w:val="22"/>
          <w:szCs w:val="22"/>
        </w:rPr>
        <w:t xml:space="preserve"> when establishing the extent of injurie</w:t>
      </w:r>
      <w:r w:rsidR="00B54B12">
        <w:rPr>
          <w:sz w:val="22"/>
          <w:szCs w:val="22"/>
        </w:rPr>
        <w:t xml:space="preserve">s, where </w:t>
      </w:r>
      <w:r>
        <w:rPr>
          <w:sz w:val="22"/>
          <w:szCs w:val="22"/>
        </w:rPr>
        <w:t xml:space="preserve">x-rays or other forms of bone imaging </w:t>
      </w:r>
      <w:r w:rsidR="00B54B12">
        <w:rPr>
          <w:sz w:val="22"/>
          <w:szCs w:val="22"/>
        </w:rPr>
        <w:t xml:space="preserve">are used to help determine the significance of said injuries. This is further acknowledged by the (CPS, 2024) who state a decision for GBH may only be reached where the suspect not only intended grievous harm but caused injuries consistent with this offence. </w:t>
      </w:r>
    </w:p>
    <w:p w14:paraId="4A0F7630" w14:textId="77777777" w:rsidR="00B54B12" w:rsidRDefault="00B54B12" w:rsidP="00510D97">
      <w:pPr>
        <w:rPr>
          <w:sz w:val="22"/>
          <w:szCs w:val="22"/>
        </w:rPr>
      </w:pPr>
    </w:p>
    <w:p w14:paraId="44ED6C46" w14:textId="36CD5A65" w:rsidR="00B54B12" w:rsidRDefault="00B54B12" w:rsidP="00510D97">
      <w:pPr>
        <w:rPr>
          <w:sz w:val="22"/>
          <w:szCs w:val="22"/>
        </w:rPr>
      </w:pPr>
      <w:r>
        <w:rPr>
          <w:sz w:val="22"/>
          <w:szCs w:val="22"/>
        </w:rPr>
        <w:t xml:space="preserve">When evaluating this decision to seek medical records, the above sources make this decision not only appropriate, but necessary in this investigation. As highlighted by (Ollier’s Solicitors, 2020), the extent of injuries sustained to the victim could not established without a </w:t>
      </w:r>
      <w:r w:rsidR="00202F91">
        <w:rPr>
          <w:sz w:val="22"/>
          <w:szCs w:val="22"/>
        </w:rPr>
        <w:t>doctor’s</w:t>
      </w:r>
      <w:r>
        <w:rPr>
          <w:sz w:val="22"/>
          <w:szCs w:val="22"/>
        </w:rPr>
        <w:t xml:space="preserve"> medical notes being shared with the </w:t>
      </w:r>
      <w:r w:rsidR="00202F91">
        <w:rPr>
          <w:sz w:val="22"/>
          <w:szCs w:val="22"/>
        </w:rPr>
        <w:t xml:space="preserve">court. Without said evidence, it would appear the prosecution would be forced to persuade the court that the injuries were in fact serious enough to warrant a GBH charge. </w:t>
      </w:r>
      <w:r w:rsidR="00410798">
        <w:rPr>
          <w:sz w:val="22"/>
          <w:szCs w:val="22"/>
        </w:rPr>
        <w:t>W</w:t>
      </w:r>
      <w:r w:rsidR="00202F91">
        <w:rPr>
          <w:sz w:val="22"/>
          <w:szCs w:val="22"/>
        </w:rPr>
        <w:t xml:space="preserve">ithout evidence </w:t>
      </w:r>
      <w:r w:rsidR="00410798">
        <w:rPr>
          <w:sz w:val="22"/>
          <w:szCs w:val="22"/>
        </w:rPr>
        <w:t xml:space="preserve">detailing the </w:t>
      </w:r>
      <w:r w:rsidR="00202F91">
        <w:rPr>
          <w:sz w:val="22"/>
          <w:szCs w:val="22"/>
        </w:rPr>
        <w:t xml:space="preserve">of the extent of injuries, the prosecution could only rely on the </w:t>
      </w:r>
      <w:r w:rsidR="00243614">
        <w:rPr>
          <w:sz w:val="22"/>
          <w:szCs w:val="22"/>
        </w:rPr>
        <w:t>defendant’s</w:t>
      </w:r>
      <w:r w:rsidR="00202F91">
        <w:rPr>
          <w:sz w:val="22"/>
          <w:szCs w:val="22"/>
        </w:rPr>
        <w:t xml:space="preserve"> intent to cause GBH as earlier provided by CCTV</w:t>
      </w:r>
      <w:r w:rsidR="00243614">
        <w:rPr>
          <w:sz w:val="22"/>
          <w:szCs w:val="22"/>
        </w:rPr>
        <w:t xml:space="preserve"> without referring to tangible evidence of injury caused to the victim</w:t>
      </w:r>
      <w:r w:rsidR="00410798">
        <w:rPr>
          <w:sz w:val="22"/>
          <w:szCs w:val="22"/>
        </w:rPr>
        <w:t xml:space="preserve"> </w:t>
      </w:r>
      <w:r w:rsidR="00410798">
        <w:rPr>
          <w:sz w:val="22"/>
          <w:szCs w:val="22"/>
        </w:rPr>
        <w:t>(CPS, 2020)</w:t>
      </w:r>
      <w:r w:rsidR="00410798">
        <w:rPr>
          <w:sz w:val="22"/>
          <w:szCs w:val="22"/>
        </w:rPr>
        <w:t xml:space="preserve">. </w:t>
      </w:r>
    </w:p>
    <w:p w14:paraId="4DBEED30" w14:textId="77777777" w:rsidR="00243614" w:rsidRDefault="00243614" w:rsidP="00510D97">
      <w:pPr>
        <w:rPr>
          <w:sz w:val="22"/>
          <w:szCs w:val="22"/>
        </w:rPr>
      </w:pPr>
    </w:p>
    <w:p w14:paraId="1828F907" w14:textId="5376CBD0" w:rsidR="00924FBB" w:rsidRDefault="00243614" w:rsidP="00510D97">
      <w:pPr>
        <w:rPr>
          <w:sz w:val="22"/>
          <w:szCs w:val="22"/>
        </w:rPr>
      </w:pPr>
      <w:r>
        <w:rPr>
          <w:sz w:val="22"/>
          <w:szCs w:val="22"/>
        </w:rPr>
        <w:t>Th</w:t>
      </w:r>
      <w:r w:rsidR="00410798">
        <w:rPr>
          <w:sz w:val="22"/>
          <w:szCs w:val="22"/>
        </w:rPr>
        <w:t xml:space="preserve">e essay will now answer the second part of </w:t>
      </w:r>
      <w:r>
        <w:rPr>
          <w:sz w:val="22"/>
          <w:szCs w:val="22"/>
        </w:rPr>
        <w:t xml:space="preserve">question 2 </w:t>
      </w:r>
      <w:r w:rsidR="00410798">
        <w:rPr>
          <w:sz w:val="22"/>
          <w:szCs w:val="22"/>
        </w:rPr>
        <w:t xml:space="preserve">and </w:t>
      </w:r>
      <w:r>
        <w:rPr>
          <w:sz w:val="22"/>
          <w:szCs w:val="22"/>
        </w:rPr>
        <w:t>refer to a separate complex investigation</w:t>
      </w:r>
      <w:r w:rsidR="00410798">
        <w:rPr>
          <w:sz w:val="22"/>
          <w:szCs w:val="22"/>
        </w:rPr>
        <w:t xml:space="preserve"> detailing how support was provided to both witnesses and suspects</w:t>
      </w:r>
      <w:r w:rsidR="004B20D6">
        <w:rPr>
          <w:sz w:val="22"/>
          <w:szCs w:val="22"/>
        </w:rPr>
        <w:t xml:space="preserve">. The incident involved </w:t>
      </w:r>
      <w:r w:rsidR="00924FBB">
        <w:rPr>
          <w:sz w:val="22"/>
          <w:szCs w:val="22"/>
        </w:rPr>
        <w:t>an</w:t>
      </w:r>
      <w:r w:rsidR="004B20D6">
        <w:rPr>
          <w:sz w:val="22"/>
          <w:szCs w:val="22"/>
        </w:rPr>
        <w:t xml:space="preserve"> ex-partner of the suspect who disclosed to officers that she had been victim to coercive and controlling behaviour, false imprisonment in the suspects address and multiple assaults taking place both inside and outside the </w:t>
      </w:r>
      <w:r w:rsidR="00924FBB">
        <w:rPr>
          <w:sz w:val="22"/>
          <w:szCs w:val="22"/>
        </w:rPr>
        <w:t>suspects’</w:t>
      </w:r>
      <w:r w:rsidR="004B20D6">
        <w:rPr>
          <w:sz w:val="22"/>
          <w:szCs w:val="22"/>
        </w:rPr>
        <w:t xml:space="preserve"> address. </w:t>
      </w:r>
      <w:r w:rsidR="00924FBB">
        <w:rPr>
          <w:sz w:val="22"/>
          <w:szCs w:val="22"/>
        </w:rPr>
        <w:t>An</w:t>
      </w:r>
      <w:r w:rsidR="004B20D6">
        <w:rPr>
          <w:sz w:val="22"/>
          <w:szCs w:val="22"/>
        </w:rPr>
        <w:t xml:space="preserve"> </w:t>
      </w:r>
      <w:r w:rsidR="00924FBB">
        <w:rPr>
          <w:sz w:val="22"/>
          <w:szCs w:val="22"/>
        </w:rPr>
        <w:t>eyewitness</w:t>
      </w:r>
      <w:r w:rsidR="004B20D6">
        <w:rPr>
          <w:sz w:val="22"/>
          <w:szCs w:val="22"/>
        </w:rPr>
        <w:t xml:space="preserve"> to this incident was a female residing only a few doors down from the suspect and states she saw the suspect punching the victim when the two have been outside her address. To make matters more complex, th</w:t>
      </w:r>
      <w:r w:rsidR="00410798">
        <w:rPr>
          <w:sz w:val="22"/>
          <w:szCs w:val="22"/>
        </w:rPr>
        <w:t>is</w:t>
      </w:r>
      <w:r w:rsidR="004B20D6">
        <w:rPr>
          <w:sz w:val="22"/>
          <w:szCs w:val="22"/>
        </w:rPr>
        <w:t xml:space="preserve"> witness reported a separate incident whereby the</w:t>
      </w:r>
      <w:r w:rsidR="00410798">
        <w:rPr>
          <w:sz w:val="22"/>
          <w:szCs w:val="22"/>
        </w:rPr>
        <w:t xml:space="preserve"> same</w:t>
      </w:r>
      <w:r w:rsidR="004B20D6">
        <w:rPr>
          <w:sz w:val="22"/>
          <w:szCs w:val="22"/>
        </w:rPr>
        <w:t xml:space="preserve"> suspect had made several sexually harassing </w:t>
      </w:r>
      <w:r w:rsidR="00B41DE8">
        <w:rPr>
          <w:sz w:val="22"/>
          <w:szCs w:val="22"/>
        </w:rPr>
        <w:t xml:space="preserve">comments towards her, a case which had not been logged </w:t>
      </w:r>
      <w:r w:rsidR="00410798">
        <w:rPr>
          <w:sz w:val="22"/>
          <w:szCs w:val="22"/>
        </w:rPr>
        <w:t>in Police systems, an error</w:t>
      </w:r>
      <w:r w:rsidR="00B41DE8">
        <w:rPr>
          <w:sz w:val="22"/>
          <w:szCs w:val="22"/>
        </w:rPr>
        <w:t xml:space="preserve"> resulting in the witness not receiving the support she deserved.</w:t>
      </w:r>
    </w:p>
    <w:p w14:paraId="04E26402" w14:textId="77777777" w:rsidR="00924FBB" w:rsidRDefault="00924FBB" w:rsidP="00510D97">
      <w:pPr>
        <w:rPr>
          <w:sz w:val="22"/>
          <w:szCs w:val="22"/>
        </w:rPr>
      </w:pPr>
    </w:p>
    <w:p w14:paraId="440DA673" w14:textId="7C672E01" w:rsidR="00676E0E" w:rsidRDefault="00924FBB" w:rsidP="00510D97">
      <w:pPr>
        <w:rPr>
          <w:sz w:val="22"/>
          <w:szCs w:val="22"/>
        </w:rPr>
      </w:pPr>
      <w:r>
        <w:rPr>
          <w:sz w:val="22"/>
          <w:szCs w:val="22"/>
        </w:rPr>
        <w:t xml:space="preserve">The first line of support </w:t>
      </w:r>
      <w:r w:rsidR="00410798">
        <w:rPr>
          <w:sz w:val="22"/>
          <w:szCs w:val="22"/>
        </w:rPr>
        <w:t>in the investigation focused on the</w:t>
      </w:r>
      <w:r>
        <w:rPr>
          <w:sz w:val="22"/>
          <w:szCs w:val="22"/>
        </w:rPr>
        <w:t xml:space="preserve"> victim </w:t>
      </w:r>
      <w:r w:rsidR="00410798">
        <w:rPr>
          <w:sz w:val="22"/>
          <w:szCs w:val="22"/>
        </w:rPr>
        <w:t>and involved passing regular</w:t>
      </w:r>
      <w:r>
        <w:rPr>
          <w:sz w:val="22"/>
          <w:szCs w:val="22"/>
        </w:rPr>
        <w:t xml:space="preserve"> updates following any development in the case</w:t>
      </w:r>
      <w:r w:rsidR="00410798">
        <w:rPr>
          <w:sz w:val="22"/>
          <w:szCs w:val="22"/>
        </w:rPr>
        <w:t>.</w:t>
      </w:r>
      <w:r>
        <w:rPr>
          <w:sz w:val="22"/>
          <w:szCs w:val="22"/>
        </w:rPr>
        <w:t xml:space="preserve"> </w:t>
      </w:r>
      <w:r w:rsidR="00410798">
        <w:rPr>
          <w:sz w:val="22"/>
          <w:szCs w:val="22"/>
        </w:rPr>
        <w:t>Support that was critical in building the i</w:t>
      </w:r>
      <w:r>
        <w:rPr>
          <w:sz w:val="22"/>
          <w:szCs w:val="22"/>
        </w:rPr>
        <w:t xml:space="preserve">nitial building blocks </w:t>
      </w:r>
      <w:r w:rsidR="00410798">
        <w:rPr>
          <w:sz w:val="22"/>
          <w:szCs w:val="22"/>
        </w:rPr>
        <w:t>of</w:t>
      </w:r>
      <w:r>
        <w:rPr>
          <w:sz w:val="22"/>
          <w:szCs w:val="22"/>
        </w:rPr>
        <w:t xml:space="preserve"> a trusting </w:t>
      </w:r>
      <w:r w:rsidR="00410798">
        <w:rPr>
          <w:sz w:val="22"/>
          <w:szCs w:val="22"/>
        </w:rPr>
        <w:t>working relationship</w:t>
      </w:r>
      <w:r>
        <w:rPr>
          <w:sz w:val="22"/>
          <w:szCs w:val="22"/>
        </w:rPr>
        <w:t xml:space="preserve">. </w:t>
      </w:r>
      <w:r w:rsidR="00410798">
        <w:rPr>
          <w:sz w:val="22"/>
          <w:szCs w:val="22"/>
        </w:rPr>
        <w:t>C</w:t>
      </w:r>
      <w:r w:rsidR="00476FBC">
        <w:rPr>
          <w:sz w:val="22"/>
          <w:szCs w:val="22"/>
        </w:rPr>
        <w:t>onsistent updating of the victim is expected by Police officers and follows the guidance of (College of Policing, 2021). The victim code references this line of support under victim right 6</w:t>
      </w:r>
      <w:r w:rsidR="005454E6">
        <w:rPr>
          <w:sz w:val="22"/>
          <w:szCs w:val="22"/>
        </w:rPr>
        <w:t xml:space="preserve"> -</w:t>
      </w:r>
      <w:r w:rsidR="00476FBC">
        <w:rPr>
          <w:sz w:val="22"/>
          <w:szCs w:val="22"/>
        </w:rPr>
        <w:t xml:space="preserve"> </w:t>
      </w:r>
      <w:r w:rsidR="005454E6">
        <w:rPr>
          <w:sz w:val="22"/>
          <w:szCs w:val="22"/>
        </w:rPr>
        <w:t xml:space="preserve">providing victims with information around the investigation. (Myhill and Bradford, 2012) further state the importance </w:t>
      </w:r>
      <w:r w:rsidR="005454E6">
        <w:rPr>
          <w:sz w:val="22"/>
          <w:szCs w:val="22"/>
        </w:rPr>
        <w:lastRenderedPageBreak/>
        <w:t xml:space="preserve">of the personal treatment of victims when interacting with them in an investigation is more important than the </w:t>
      </w:r>
      <w:r w:rsidR="00676E0E">
        <w:rPr>
          <w:sz w:val="22"/>
          <w:szCs w:val="22"/>
        </w:rPr>
        <w:t>outcome</w:t>
      </w:r>
      <w:r w:rsidR="005454E6">
        <w:rPr>
          <w:sz w:val="22"/>
          <w:szCs w:val="22"/>
        </w:rPr>
        <w:t xml:space="preserve"> of the investigation. </w:t>
      </w:r>
      <w:r w:rsidR="00676E0E">
        <w:rPr>
          <w:sz w:val="22"/>
          <w:szCs w:val="22"/>
        </w:rPr>
        <w:t>The evidence shows that victim contact must be at the forefront of an investigation particularly as officers cannot predict the investigation will end positively, however Police can always prioritise the treatment of victims throughout the investigation which is most important in guaranteeing higher victim satisfaction</w:t>
      </w:r>
      <w:r w:rsidR="001206CB">
        <w:rPr>
          <w:sz w:val="22"/>
          <w:szCs w:val="22"/>
        </w:rPr>
        <w:t xml:space="preserve"> whilst managing Police perception</w:t>
      </w:r>
      <w:r w:rsidR="00676E0E">
        <w:rPr>
          <w:sz w:val="22"/>
          <w:szCs w:val="22"/>
        </w:rPr>
        <w:t xml:space="preserve">. My </w:t>
      </w:r>
      <w:r w:rsidR="001206CB">
        <w:rPr>
          <w:sz w:val="22"/>
          <w:szCs w:val="22"/>
        </w:rPr>
        <w:t>opinion</w:t>
      </w:r>
      <w:r w:rsidR="00676E0E">
        <w:rPr>
          <w:sz w:val="22"/>
          <w:szCs w:val="22"/>
        </w:rPr>
        <w:t xml:space="preserve"> of this matter is just</w:t>
      </w:r>
      <w:r w:rsidR="001206CB">
        <w:rPr>
          <w:sz w:val="22"/>
          <w:szCs w:val="22"/>
        </w:rPr>
        <w:t xml:space="preserve"> as strong as the evidence above. It’s fitting to my values of being transparent of all facts in the investigation, ensuring both positive and negative </w:t>
      </w:r>
      <w:r w:rsidR="004857C7">
        <w:rPr>
          <w:sz w:val="22"/>
          <w:szCs w:val="22"/>
        </w:rPr>
        <w:t>aspects</w:t>
      </w:r>
      <w:r w:rsidR="001206CB">
        <w:rPr>
          <w:sz w:val="22"/>
          <w:szCs w:val="22"/>
        </w:rPr>
        <w:t xml:space="preserve"> are shared </w:t>
      </w:r>
      <w:r w:rsidR="004857C7">
        <w:rPr>
          <w:sz w:val="22"/>
          <w:szCs w:val="22"/>
        </w:rPr>
        <w:t>to provide victims a true overview of its progress</w:t>
      </w:r>
      <w:r w:rsidR="001206CB">
        <w:rPr>
          <w:sz w:val="22"/>
          <w:szCs w:val="22"/>
        </w:rPr>
        <w:t>. Secondly, being aware of the emotional impact updating a victim may have and managing this with suitable internal support, namely victim focus who can provide further support in challenging times.</w:t>
      </w:r>
    </w:p>
    <w:p w14:paraId="74801803" w14:textId="77777777" w:rsidR="00676E0E" w:rsidRDefault="00676E0E" w:rsidP="00510D97">
      <w:pPr>
        <w:rPr>
          <w:sz w:val="22"/>
          <w:szCs w:val="22"/>
        </w:rPr>
      </w:pPr>
    </w:p>
    <w:p w14:paraId="56BB9AB7" w14:textId="216B3B93" w:rsidR="005F1478" w:rsidRDefault="004857C7" w:rsidP="00510D97">
      <w:pPr>
        <w:rPr>
          <w:sz w:val="22"/>
          <w:szCs w:val="22"/>
        </w:rPr>
      </w:pPr>
      <w:r>
        <w:rPr>
          <w:sz w:val="22"/>
          <w:szCs w:val="22"/>
        </w:rPr>
        <w:t xml:space="preserve">Following on from the last point, </w:t>
      </w:r>
      <w:r w:rsidR="004F4E58">
        <w:rPr>
          <w:sz w:val="22"/>
          <w:szCs w:val="22"/>
        </w:rPr>
        <w:t xml:space="preserve">being victim focused was at the forefront of the support provided during the investigation. Meeting victims needs during the investigation were met by again adhering to all 12 victim rights in the code. Awareness of all rights within the code helped transform the quality of service provided to victims and utilised by several organisations, namely Police, CPS and Probation service. Adhering to the code was necessary as it sets out the minimum standard of service victims </w:t>
      </w:r>
      <w:r w:rsidR="005F1478">
        <w:rPr>
          <w:sz w:val="22"/>
          <w:szCs w:val="22"/>
        </w:rPr>
        <w:t>throughout an investigation. It’s a known fact organisations didn’t always abide by the victim rights in the code</w:t>
      </w:r>
      <w:r w:rsidR="003E5740">
        <w:rPr>
          <w:sz w:val="22"/>
          <w:szCs w:val="22"/>
        </w:rPr>
        <w:t xml:space="preserve">, </w:t>
      </w:r>
      <w:r w:rsidR="005F1478">
        <w:rPr>
          <w:sz w:val="22"/>
          <w:szCs w:val="22"/>
        </w:rPr>
        <w:t>a major concern for maintaining a standard of service to victims.</w:t>
      </w:r>
      <w:r w:rsidR="003E5740">
        <w:rPr>
          <w:sz w:val="22"/>
          <w:szCs w:val="22"/>
        </w:rPr>
        <w:t xml:space="preserve"> Even when the code had been followed, there are circumstances where the </w:t>
      </w:r>
      <w:r w:rsidR="00C568E4">
        <w:rPr>
          <w:sz w:val="22"/>
          <w:szCs w:val="22"/>
        </w:rPr>
        <w:t>victims’</w:t>
      </w:r>
      <w:r w:rsidR="003E5740">
        <w:rPr>
          <w:sz w:val="22"/>
          <w:szCs w:val="22"/>
        </w:rPr>
        <w:t xml:space="preserve"> needs were not met </w:t>
      </w:r>
      <w:r w:rsidR="00BE5235">
        <w:rPr>
          <w:sz w:val="22"/>
          <w:szCs w:val="22"/>
        </w:rPr>
        <w:t>(HMICFRS, 2023)</w:t>
      </w:r>
      <w:r w:rsidR="00BE5235">
        <w:rPr>
          <w:sz w:val="22"/>
          <w:szCs w:val="22"/>
        </w:rPr>
        <w:t>.</w:t>
      </w:r>
      <w:r w:rsidR="005F1478">
        <w:rPr>
          <w:sz w:val="22"/>
          <w:szCs w:val="22"/>
        </w:rPr>
        <w:t xml:space="preserve"> It was therefore my duty to not only adhere to the rights of the code, but to utilise my ability to be both transparent and patient with the victim so they were aware of what rights they were entitled to, while fully understanding the information that comes with each right. A time where these qualities assisted the victim was when after she provided her initial victim statement. Additional time was spent with the victim at which time each right within the code was explained to her. Quite shockingly, the victim disclosed that despite reporting multiple incidents to Police she was not once </w:t>
      </w:r>
      <w:r w:rsidR="00CF5A63">
        <w:rPr>
          <w:sz w:val="22"/>
          <w:szCs w:val="22"/>
        </w:rPr>
        <w:t>provided any information regarding the code, which as previously noted by (HMICFRS, 2023), this had been a common issue with many organisations in the criminal justice system. Transparency ensuring the victim was aware of her rights not only build rapport with her but meant she disclosed her mental health had deteriorated since reporting the incident. The code had the correct tools</w:t>
      </w:r>
      <w:r w:rsidR="00635FA6">
        <w:rPr>
          <w:sz w:val="22"/>
          <w:szCs w:val="22"/>
        </w:rPr>
        <w:t xml:space="preserve"> to help the victim under</w:t>
      </w:r>
      <w:r w:rsidR="00CF5A63">
        <w:rPr>
          <w:sz w:val="22"/>
          <w:szCs w:val="22"/>
        </w:rPr>
        <w:t xml:space="preserve"> right 4</w:t>
      </w:r>
      <w:r w:rsidR="00635FA6">
        <w:rPr>
          <w:sz w:val="22"/>
          <w:szCs w:val="22"/>
        </w:rPr>
        <w:t xml:space="preserve"> </w:t>
      </w:r>
      <w:r w:rsidR="00CF5A63">
        <w:rPr>
          <w:sz w:val="22"/>
          <w:szCs w:val="22"/>
        </w:rPr>
        <w:t xml:space="preserve">of the code, referring services to victims requiring support. Being extremely sympathetic </w:t>
      </w:r>
      <w:r w:rsidR="00635FA6">
        <w:rPr>
          <w:sz w:val="22"/>
          <w:szCs w:val="22"/>
        </w:rPr>
        <w:t xml:space="preserve">during the disclosure of her issues meant she felt comfortable sharing the toughest details, however ensured a detailed victim needs assessment could be completed before sending tailored referrals to the correct services (College of Policing, 2021). There is undoubtedly significant difference in the service (HMICFRS) discuss where organisations have failed to mention victims of crime are entitled to numerous rights during an investigation compared to my personal, victim focused approach. This difference in service was not only due to being aware of the tools in place to help victims, but taking an understanding and sympathetic approach to victims where strong rapport allows </w:t>
      </w:r>
      <w:r w:rsidR="000860EF">
        <w:rPr>
          <w:sz w:val="22"/>
          <w:szCs w:val="22"/>
        </w:rPr>
        <w:t>them to disclose their issues, ultimately ensuring tailored support is provided to them throughout the investigation.</w:t>
      </w:r>
    </w:p>
    <w:p w14:paraId="0B6E0D62" w14:textId="77777777" w:rsidR="00924FBB" w:rsidRDefault="00924FBB" w:rsidP="00510D97">
      <w:pPr>
        <w:rPr>
          <w:sz w:val="22"/>
          <w:szCs w:val="22"/>
        </w:rPr>
      </w:pPr>
    </w:p>
    <w:p w14:paraId="5F0F28DE" w14:textId="00E5BD2A" w:rsidR="00243614" w:rsidRDefault="003E5740" w:rsidP="00510D97">
      <w:pPr>
        <w:rPr>
          <w:sz w:val="22"/>
          <w:szCs w:val="22"/>
        </w:rPr>
      </w:pPr>
      <w:r>
        <w:rPr>
          <w:sz w:val="22"/>
          <w:szCs w:val="22"/>
        </w:rPr>
        <w:t>Finally, methods supporting suspects were also incorporated into the morales. Before revealing how the suspect was supported, it was especially important during the investigation to avoid favouritism, remaining impartial towards the suspect despite the allegations against him. Recent crime statistics identity that only 5.6% of crimes recorded by Police result in charge (GOV UK, 2022), a reminder that where there’s an allegation, does not necessarily</w:t>
      </w:r>
      <w:r w:rsidR="00BE5235">
        <w:rPr>
          <w:sz w:val="22"/>
          <w:szCs w:val="22"/>
        </w:rPr>
        <w:t xml:space="preserve"> mean </w:t>
      </w:r>
      <w:r w:rsidR="00542BF0">
        <w:rPr>
          <w:sz w:val="22"/>
          <w:szCs w:val="22"/>
        </w:rPr>
        <w:t>a suspect should be treated as guilty until a thorough investigation is conducted. Support was provided to the suspect by adhering to the Police and Criminal Evidence Act, 1984</w:t>
      </w:r>
      <w:r w:rsidR="00843B8F">
        <w:rPr>
          <w:sz w:val="22"/>
          <w:szCs w:val="22"/>
        </w:rPr>
        <w:t xml:space="preserve"> (PACE)</w:t>
      </w:r>
      <w:r w:rsidR="008A5297">
        <w:rPr>
          <w:sz w:val="22"/>
          <w:szCs w:val="22"/>
        </w:rPr>
        <w:t>, namely code C</w:t>
      </w:r>
      <w:r w:rsidR="00843B8F">
        <w:rPr>
          <w:sz w:val="22"/>
          <w:szCs w:val="22"/>
        </w:rPr>
        <w:t xml:space="preserve"> which dealt with </w:t>
      </w:r>
      <w:r w:rsidR="008A5297">
        <w:rPr>
          <w:sz w:val="22"/>
          <w:szCs w:val="22"/>
        </w:rPr>
        <w:t>suspects</w:t>
      </w:r>
      <w:r w:rsidR="00843B8F">
        <w:rPr>
          <w:sz w:val="22"/>
          <w:szCs w:val="22"/>
        </w:rPr>
        <w:t xml:space="preserve"> treatment and questioning in custody</w:t>
      </w:r>
      <w:r w:rsidR="008A5297">
        <w:rPr>
          <w:sz w:val="22"/>
          <w:szCs w:val="22"/>
        </w:rPr>
        <w:t>. The suspect presented as speaking poor English therefore under</w:t>
      </w:r>
      <w:r w:rsidR="00843B8F">
        <w:rPr>
          <w:sz w:val="22"/>
          <w:szCs w:val="22"/>
        </w:rPr>
        <w:t xml:space="preserve"> section 13.1 of PACE, an interpreter was required to give the suspect necessary translation during any questioning. As the investigator, this requirement was met to safeguard the </w:t>
      </w:r>
      <w:r w:rsidR="00843B8F">
        <w:rPr>
          <w:sz w:val="22"/>
          <w:szCs w:val="22"/>
        </w:rPr>
        <w:lastRenderedPageBreak/>
        <w:t>fairness of the suspect during any questioning, safeguarding his rights to fully understand the allegations against him to make a rational decision on seeking legal advice</w:t>
      </w:r>
      <w:r w:rsidR="00A72222">
        <w:rPr>
          <w:sz w:val="22"/>
          <w:szCs w:val="22"/>
        </w:rPr>
        <w:t xml:space="preserve">. Additional support was provided under section 6 of PACE code C, the right to legal advice. After identifying the suspects requirement for an interpreter, conversations with this interpreter ensured the suspect was made aware of his right to seek free and independent legal advice. When discovering the suspects decision for legal advice, section 6.5 of the act was adhered resulting in the prompt attendance of a legal advisor to assist the suspect prior to questioning </w:t>
      </w:r>
      <w:r w:rsidR="00A72222">
        <w:rPr>
          <w:sz w:val="22"/>
          <w:szCs w:val="22"/>
        </w:rPr>
        <w:t>(GOV,2023).</w:t>
      </w:r>
      <w:r w:rsidR="00A72222">
        <w:rPr>
          <w:sz w:val="22"/>
          <w:szCs w:val="22"/>
        </w:rPr>
        <w:t xml:space="preserve"> The support provided to the suspect</w:t>
      </w:r>
      <w:r w:rsidR="00FB765A">
        <w:rPr>
          <w:sz w:val="22"/>
          <w:szCs w:val="22"/>
        </w:rPr>
        <w:t xml:space="preserve"> by adhering to PACE</w:t>
      </w:r>
      <w:r w:rsidR="00A72222">
        <w:rPr>
          <w:sz w:val="22"/>
          <w:szCs w:val="22"/>
        </w:rPr>
        <w:t xml:space="preserve"> </w:t>
      </w:r>
      <w:r w:rsidR="001430E5">
        <w:rPr>
          <w:sz w:val="22"/>
          <w:szCs w:val="22"/>
        </w:rPr>
        <w:t>was necessary as it avoided an abuse of process</w:t>
      </w:r>
      <w:r w:rsidR="00FB765A">
        <w:rPr>
          <w:sz w:val="22"/>
          <w:szCs w:val="22"/>
        </w:rPr>
        <w:t xml:space="preserve">, </w:t>
      </w:r>
      <w:r w:rsidR="001430E5">
        <w:rPr>
          <w:sz w:val="22"/>
          <w:szCs w:val="22"/>
        </w:rPr>
        <w:t>ensuring the suspects right to a fair trial</w:t>
      </w:r>
      <w:r w:rsidR="00FB765A">
        <w:rPr>
          <w:sz w:val="22"/>
          <w:szCs w:val="22"/>
        </w:rPr>
        <w:t xml:space="preserve"> under article 6 Human rights Act 1998. The importance of adhering to PACE and supporting the suspect adequately is </w:t>
      </w:r>
      <w:r w:rsidR="004C111C">
        <w:rPr>
          <w:sz w:val="22"/>
          <w:szCs w:val="22"/>
        </w:rPr>
        <w:t>continuously questioned</w:t>
      </w:r>
      <w:r w:rsidR="00FB765A">
        <w:rPr>
          <w:sz w:val="22"/>
          <w:szCs w:val="22"/>
        </w:rPr>
        <w:t xml:space="preserve"> by the court following the failures of </w:t>
      </w:r>
      <w:r w:rsidR="00FB765A" w:rsidRPr="00FB765A">
        <w:rPr>
          <w:sz w:val="22"/>
          <w:szCs w:val="22"/>
        </w:rPr>
        <w:t>Connelly v DPP [1964]</w:t>
      </w:r>
      <w:r w:rsidR="00FB765A">
        <w:rPr>
          <w:sz w:val="22"/>
          <w:szCs w:val="22"/>
        </w:rPr>
        <w:t xml:space="preserve">, two separate </w:t>
      </w:r>
      <w:r w:rsidR="004C111C">
        <w:rPr>
          <w:sz w:val="22"/>
          <w:szCs w:val="22"/>
        </w:rPr>
        <w:t>questions ensuring</w:t>
      </w:r>
      <w:r w:rsidR="00FB765A">
        <w:rPr>
          <w:sz w:val="22"/>
          <w:szCs w:val="22"/>
        </w:rPr>
        <w:t xml:space="preserve"> the prosecution have protected the suspects rights effectively, firstly, is it impossible for the suspect to have a fair trial, secondly, is a stay in proceedings necessary to protect the integrity of the criminal justice system. </w:t>
      </w:r>
      <w:r w:rsidR="004C111C">
        <w:rPr>
          <w:sz w:val="22"/>
          <w:szCs w:val="22"/>
        </w:rPr>
        <w:t xml:space="preserve">In conclusion, without recognising the suspects requirements under sections 6 and 13 of PACE, there would be both a breach of my personal attitudes of fairness towards the suspect, but also risked abuse of process </w:t>
      </w:r>
      <w:r w:rsidR="008E5150">
        <w:rPr>
          <w:sz w:val="22"/>
          <w:szCs w:val="22"/>
        </w:rPr>
        <w:t>by not adhering to the requirements set out in PACE.</w:t>
      </w:r>
    </w:p>
    <w:p w14:paraId="0798FF92" w14:textId="77777777" w:rsidR="00B54B12" w:rsidRDefault="00B54B12" w:rsidP="00510D97">
      <w:pPr>
        <w:rPr>
          <w:sz w:val="22"/>
          <w:szCs w:val="22"/>
        </w:rPr>
      </w:pPr>
    </w:p>
    <w:p w14:paraId="079E6117" w14:textId="77777777" w:rsidR="005D421D" w:rsidRDefault="005D421D" w:rsidP="005D421D">
      <w:pPr>
        <w:rPr>
          <w:sz w:val="22"/>
          <w:szCs w:val="22"/>
        </w:rPr>
      </w:pPr>
    </w:p>
    <w:p w14:paraId="6CD970F4" w14:textId="61027D82" w:rsidR="00506F7D" w:rsidRDefault="00506F7D" w:rsidP="00542BF0">
      <w:pPr>
        <w:rPr>
          <w:sz w:val="22"/>
          <w:szCs w:val="22"/>
        </w:rPr>
      </w:pPr>
    </w:p>
    <w:p w14:paraId="3330957A" w14:textId="77777777" w:rsidR="00EF6DD8" w:rsidRDefault="00EF6DD8" w:rsidP="00542BF0">
      <w:pPr>
        <w:rPr>
          <w:sz w:val="22"/>
          <w:szCs w:val="22"/>
        </w:rPr>
      </w:pPr>
    </w:p>
    <w:p w14:paraId="4A755D07" w14:textId="77777777" w:rsidR="00EF6DD8" w:rsidRDefault="00EF6DD8" w:rsidP="00542BF0">
      <w:pPr>
        <w:rPr>
          <w:sz w:val="22"/>
          <w:szCs w:val="22"/>
        </w:rPr>
      </w:pPr>
    </w:p>
    <w:p w14:paraId="007998FD" w14:textId="77777777" w:rsidR="00EF6DD8" w:rsidRDefault="00EF6DD8" w:rsidP="00542BF0">
      <w:pPr>
        <w:rPr>
          <w:sz w:val="22"/>
          <w:szCs w:val="22"/>
        </w:rPr>
      </w:pPr>
    </w:p>
    <w:p w14:paraId="0E57534D" w14:textId="77777777" w:rsidR="00EF6DD8" w:rsidRDefault="00EF6DD8" w:rsidP="00542BF0">
      <w:pPr>
        <w:rPr>
          <w:sz w:val="22"/>
          <w:szCs w:val="22"/>
        </w:rPr>
      </w:pPr>
    </w:p>
    <w:p w14:paraId="370D3C34" w14:textId="77777777" w:rsidR="00EF6DD8" w:rsidRDefault="00EF6DD8" w:rsidP="00542BF0">
      <w:pPr>
        <w:rPr>
          <w:sz w:val="22"/>
          <w:szCs w:val="22"/>
        </w:rPr>
      </w:pPr>
    </w:p>
    <w:p w14:paraId="44FB443E" w14:textId="77777777" w:rsidR="00EF6DD8" w:rsidRDefault="00EF6DD8" w:rsidP="00542BF0">
      <w:pPr>
        <w:rPr>
          <w:sz w:val="22"/>
          <w:szCs w:val="22"/>
        </w:rPr>
      </w:pPr>
    </w:p>
    <w:p w14:paraId="2319AC87" w14:textId="77777777" w:rsidR="00EF6DD8" w:rsidRDefault="00EF6DD8" w:rsidP="00542BF0">
      <w:pPr>
        <w:rPr>
          <w:sz w:val="22"/>
          <w:szCs w:val="22"/>
        </w:rPr>
      </w:pPr>
    </w:p>
    <w:p w14:paraId="31FF3170" w14:textId="77777777" w:rsidR="00EF6DD8" w:rsidRDefault="00EF6DD8" w:rsidP="00542BF0">
      <w:pPr>
        <w:rPr>
          <w:sz w:val="22"/>
          <w:szCs w:val="22"/>
        </w:rPr>
      </w:pPr>
    </w:p>
    <w:p w14:paraId="0E1A5228" w14:textId="77777777" w:rsidR="00EF6DD8" w:rsidRDefault="00EF6DD8" w:rsidP="00542BF0">
      <w:pPr>
        <w:rPr>
          <w:sz w:val="22"/>
          <w:szCs w:val="22"/>
        </w:rPr>
      </w:pPr>
    </w:p>
    <w:p w14:paraId="65CBB228" w14:textId="77777777" w:rsidR="00EF6DD8" w:rsidRDefault="00EF6DD8" w:rsidP="00542BF0">
      <w:pPr>
        <w:rPr>
          <w:sz w:val="22"/>
          <w:szCs w:val="22"/>
        </w:rPr>
      </w:pPr>
    </w:p>
    <w:p w14:paraId="5CDA6B79" w14:textId="77777777" w:rsidR="00EF6DD8" w:rsidRDefault="00EF6DD8" w:rsidP="00542BF0">
      <w:pPr>
        <w:rPr>
          <w:sz w:val="22"/>
          <w:szCs w:val="22"/>
        </w:rPr>
      </w:pPr>
    </w:p>
    <w:p w14:paraId="0CFA8C79" w14:textId="77777777" w:rsidR="00EF6DD8" w:rsidRDefault="00EF6DD8" w:rsidP="00542BF0">
      <w:pPr>
        <w:rPr>
          <w:sz w:val="22"/>
          <w:szCs w:val="22"/>
        </w:rPr>
      </w:pPr>
    </w:p>
    <w:p w14:paraId="2878702F" w14:textId="77777777" w:rsidR="00EF6DD8" w:rsidRDefault="00EF6DD8" w:rsidP="00542BF0">
      <w:pPr>
        <w:rPr>
          <w:sz w:val="22"/>
          <w:szCs w:val="22"/>
        </w:rPr>
      </w:pPr>
    </w:p>
    <w:p w14:paraId="26A43C22" w14:textId="77777777" w:rsidR="00EF6DD8" w:rsidRDefault="00EF6DD8" w:rsidP="00542BF0">
      <w:pPr>
        <w:rPr>
          <w:sz w:val="22"/>
          <w:szCs w:val="22"/>
        </w:rPr>
      </w:pPr>
    </w:p>
    <w:p w14:paraId="72ADB309" w14:textId="77777777" w:rsidR="00EF6DD8" w:rsidRDefault="00EF6DD8" w:rsidP="00542BF0">
      <w:pPr>
        <w:rPr>
          <w:sz w:val="22"/>
          <w:szCs w:val="22"/>
        </w:rPr>
      </w:pPr>
    </w:p>
    <w:p w14:paraId="625F12F2" w14:textId="77777777" w:rsidR="00EF6DD8" w:rsidRDefault="00EF6DD8" w:rsidP="00542BF0">
      <w:pPr>
        <w:rPr>
          <w:sz w:val="22"/>
          <w:szCs w:val="22"/>
        </w:rPr>
      </w:pPr>
    </w:p>
    <w:p w14:paraId="229FF8E1" w14:textId="77777777" w:rsidR="00EF6DD8" w:rsidRDefault="00EF6DD8" w:rsidP="00542BF0">
      <w:pPr>
        <w:rPr>
          <w:sz w:val="22"/>
          <w:szCs w:val="22"/>
        </w:rPr>
      </w:pPr>
    </w:p>
    <w:p w14:paraId="34FDB32E" w14:textId="77777777" w:rsidR="00EF6DD8" w:rsidRDefault="00EF6DD8" w:rsidP="00542BF0">
      <w:pPr>
        <w:rPr>
          <w:sz w:val="22"/>
          <w:szCs w:val="22"/>
        </w:rPr>
      </w:pPr>
    </w:p>
    <w:p w14:paraId="56337460" w14:textId="77777777" w:rsidR="00EF6DD8" w:rsidRDefault="00EF6DD8" w:rsidP="00542BF0">
      <w:pPr>
        <w:rPr>
          <w:sz w:val="22"/>
          <w:szCs w:val="22"/>
        </w:rPr>
      </w:pPr>
    </w:p>
    <w:p w14:paraId="368ED7B0" w14:textId="77777777" w:rsidR="00EF6DD8" w:rsidRDefault="00EF6DD8" w:rsidP="00542BF0">
      <w:pPr>
        <w:rPr>
          <w:sz w:val="22"/>
          <w:szCs w:val="22"/>
        </w:rPr>
      </w:pPr>
    </w:p>
    <w:p w14:paraId="7C8EC14F" w14:textId="77777777" w:rsidR="00EF6DD8" w:rsidRDefault="00EF6DD8" w:rsidP="00542BF0">
      <w:pPr>
        <w:rPr>
          <w:sz w:val="22"/>
          <w:szCs w:val="22"/>
        </w:rPr>
      </w:pPr>
    </w:p>
    <w:p w14:paraId="52CAF3D2" w14:textId="77777777" w:rsidR="00EF6DD8" w:rsidRDefault="00EF6DD8" w:rsidP="00542BF0">
      <w:pPr>
        <w:rPr>
          <w:sz w:val="22"/>
          <w:szCs w:val="22"/>
        </w:rPr>
      </w:pPr>
    </w:p>
    <w:p w14:paraId="30FAC577" w14:textId="77777777" w:rsidR="00EF6DD8" w:rsidRDefault="00EF6DD8" w:rsidP="00542BF0">
      <w:pPr>
        <w:rPr>
          <w:sz w:val="22"/>
          <w:szCs w:val="22"/>
        </w:rPr>
      </w:pPr>
    </w:p>
    <w:p w14:paraId="1459FD2C" w14:textId="77777777" w:rsidR="00EF6DD8" w:rsidRDefault="00EF6DD8" w:rsidP="00542BF0">
      <w:pPr>
        <w:rPr>
          <w:sz w:val="22"/>
          <w:szCs w:val="22"/>
        </w:rPr>
      </w:pPr>
    </w:p>
    <w:p w14:paraId="7FD814D0" w14:textId="77777777" w:rsidR="00EF6DD8" w:rsidRDefault="00EF6DD8" w:rsidP="00542BF0">
      <w:pPr>
        <w:rPr>
          <w:sz w:val="22"/>
          <w:szCs w:val="22"/>
        </w:rPr>
      </w:pPr>
    </w:p>
    <w:p w14:paraId="5E060CE0" w14:textId="77777777" w:rsidR="00EF6DD8" w:rsidRDefault="00EF6DD8" w:rsidP="00542BF0">
      <w:pPr>
        <w:rPr>
          <w:sz w:val="22"/>
          <w:szCs w:val="22"/>
        </w:rPr>
      </w:pPr>
    </w:p>
    <w:p w14:paraId="1D247282" w14:textId="77777777" w:rsidR="00EF6DD8" w:rsidRDefault="00EF6DD8" w:rsidP="00542BF0">
      <w:pPr>
        <w:rPr>
          <w:sz w:val="22"/>
          <w:szCs w:val="22"/>
        </w:rPr>
      </w:pPr>
    </w:p>
    <w:p w14:paraId="15B8D474" w14:textId="77777777" w:rsidR="00EF6DD8" w:rsidRDefault="00EF6DD8" w:rsidP="00542BF0">
      <w:pPr>
        <w:rPr>
          <w:sz w:val="22"/>
          <w:szCs w:val="22"/>
        </w:rPr>
      </w:pPr>
    </w:p>
    <w:p w14:paraId="19F53E08" w14:textId="77777777" w:rsidR="00EF6DD8" w:rsidRDefault="00EF6DD8" w:rsidP="00542BF0">
      <w:pPr>
        <w:rPr>
          <w:sz w:val="22"/>
          <w:szCs w:val="22"/>
        </w:rPr>
      </w:pPr>
    </w:p>
    <w:p w14:paraId="3320EBF2" w14:textId="77777777" w:rsidR="00EF6DD8" w:rsidRDefault="00EF6DD8" w:rsidP="00542BF0">
      <w:pPr>
        <w:rPr>
          <w:sz w:val="22"/>
          <w:szCs w:val="22"/>
        </w:rPr>
      </w:pPr>
    </w:p>
    <w:p w14:paraId="0B50E4B0" w14:textId="77777777" w:rsidR="00EF6DD8" w:rsidRDefault="00EF6DD8" w:rsidP="00542BF0">
      <w:pPr>
        <w:rPr>
          <w:sz w:val="22"/>
          <w:szCs w:val="22"/>
        </w:rPr>
      </w:pPr>
    </w:p>
    <w:p w14:paraId="7DE04931" w14:textId="77777777" w:rsidR="00EF6DD8" w:rsidRDefault="00EF6DD8" w:rsidP="00542BF0">
      <w:pPr>
        <w:rPr>
          <w:sz w:val="22"/>
          <w:szCs w:val="22"/>
        </w:rPr>
      </w:pPr>
    </w:p>
    <w:p w14:paraId="56ECD337" w14:textId="77777777" w:rsidR="00EF6DD8" w:rsidRDefault="00EF6DD8" w:rsidP="00542BF0">
      <w:pPr>
        <w:rPr>
          <w:sz w:val="22"/>
          <w:szCs w:val="22"/>
        </w:rPr>
      </w:pPr>
    </w:p>
    <w:p w14:paraId="192BE220" w14:textId="77777777" w:rsidR="00EF6DD8" w:rsidRDefault="00EF6DD8" w:rsidP="00542BF0">
      <w:pPr>
        <w:rPr>
          <w:sz w:val="22"/>
          <w:szCs w:val="22"/>
        </w:rPr>
      </w:pPr>
    </w:p>
    <w:p w14:paraId="536B8B66" w14:textId="77777777" w:rsidR="00EF6DD8" w:rsidRDefault="00EF6DD8" w:rsidP="00542BF0">
      <w:pPr>
        <w:rPr>
          <w:sz w:val="22"/>
          <w:szCs w:val="22"/>
        </w:rPr>
      </w:pPr>
    </w:p>
    <w:p w14:paraId="3A6BCC69" w14:textId="31438352" w:rsidR="00EF6DD8" w:rsidRDefault="00EF6DD8" w:rsidP="00542BF0">
      <w:pPr>
        <w:rPr>
          <w:b/>
          <w:bCs/>
          <w:sz w:val="22"/>
          <w:szCs w:val="22"/>
        </w:rPr>
      </w:pPr>
      <w:r w:rsidRPr="00EF6DD8">
        <w:rPr>
          <w:b/>
          <w:bCs/>
          <w:sz w:val="22"/>
          <w:szCs w:val="22"/>
        </w:rPr>
        <w:lastRenderedPageBreak/>
        <w:t>Bibliography</w:t>
      </w:r>
    </w:p>
    <w:p w14:paraId="6E0128E3" w14:textId="77777777" w:rsidR="00EF6DD8" w:rsidRDefault="00EF6DD8" w:rsidP="00542BF0">
      <w:pPr>
        <w:rPr>
          <w:b/>
          <w:bCs/>
          <w:sz w:val="22"/>
          <w:szCs w:val="22"/>
        </w:rPr>
      </w:pPr>
    </w:p>
    <w:p w14:paraId="28A22483" w14:textId="77777777" w:rsidR="00CA5F56" w:rsidRPr="00474937" w:rsidRDefault="00CA5F56" w:rsidP="00542BF0">
      <w:pPr>
        <w:rPr>
          <w:b/>
          <w:bCs/>
          <w:i/>
          <w:iCs/>
          <w:sz w:val="22"/>
          <w:szCs w:val="22"/>
        </w:rPr>
      </w:pPr>
    </w:p>
    <w:p w14:paraId="6F5F74E7" w14:textId="77777777" w:rsidR="00CA5F56" w:rsidRPr="00474937" w:rsidRDefault="00CA5F56" w:rsidP="00542BF0">
      <w:pPr>
        <w:rPr>
          <w:b/>
          <w:bCs/>
          <w:i/>
          <w:iCs/>
          <w:sz w:val="22"/>
          <w:szCs w:val="22"/>
        </w:rPr>
      </w:pPr>
    </w:p>
    <w:p w14:paraId="3C0F3C2A" w14:textId="29925A60" w:rsidR="00CA5F56" w:rsidRPr="00474937" w:rsidRDefault="00CA5F56" w:rsidP="00474937">
      <w:pPr>
        <w:rPr>
          <w:b/>
          <w:bCs/>
          <w:i/>
          <w:iCs/>
          <w:sz w:val="22"/>
          <w:szCs w:val="22"/>
        </w:rPr>
      </w:pPr>
      <w:r w:rsidRPr="00474937">
        <w:rPr>
          <w:b/>
          <w:bCs/>
          <w:i/>
          <w:iCs/>
          <w:sz w:val="22"/>
          <w:szCs w:val="22"/>
        </w:rPr>
        <w:t>‌College of Policing (2015). Victim Safety and Support. [online] College of Policing. Available at: https://www.college.police.uk/app/major-investigation-and-public-protection/domestic-abuse/victim-safety-and-support.</w:t>
      </w:r>
    </w:p>
    <w:p w14:paraId="2F83EB41" w14:textId="7328127E" w:rsidR="00CA5F56" w:rsidRDefault="00CA5F56" w:rsidP="00474937">
      <w:pPr>
        <w:rPr>
          <w:b/>
          <w:bCs/>
          <w:i/>
          <w:iCs/>
          <w:sz w:val="22"/>
          <w:szCs w:val="22"/>
        </w:rPr>
      </w:pPr>
      <w:r w:rsidRPr="00474937">
        <w:rPr>
          <w:b/>
          <w:bCs/>
          <w:i/>
          <w:iCs/>
          <w:sz w:val="22"/>
          <w:szCs w:val="22"/>
        </w:rPr>
        <w:t xml:space="preserve">College of Policing (2021). Victims’ Code for policing. [online] college of policing. Available at: </w:t>
      </w:r>
      <w:hyperlink r:id="rId8" w:history="1">
        <w:r w:rsidRPr="00474937">
          <w:rPr>
            <w:rStyle w:val="Hyperlink"/>
            <w:b/>
            <w:bCs/>
            <w:i/>
            <w:iCs/>
            <w:sz w:val="22"/>
            <w:szCs w:val="22"/>
          </w:rPr>
          <w:t>https://www.college.police.uk/guidance/victims-code/victims-rights-policing</w:t>
        </w:r>
      </w:hyperlink>
      <w:r w:rsidRPr="00474937">
        <w:rPr>
          <w:b/>
          <w:bCs/>
          <w:i/>
          <w:iCs/>
          <w:sz w:val="22"/>
          <w:szCs w:val="22"/>
        </w:rPr>
        <w:t>.</w:t>
      </w:r>
    </w:p>
    <w:p w14:paraId="45F6928E" w14:textId="77777777" w:rsidR="00CA5F56" w:rsidRPr="00474937" w:rsidRDefault="00CA5F56" w:rsidP="00474937">
      <w:pPr>
        <w:rPr>
          <w:b/>
          <w:bCs/>
          <w:i/>
          <w:iCs/>
          <w:sz w:val="22"/>
          <w:szCs w:val="22"/>
        </w:rPr>
      </w:pPr>
    </w:p>
    <w:p w14:paraId="72E4E7D7" w14:textId="602FE7B3" w:rsidR="00CA5F56" w:rsidRDefault="00CA5F56" w:rsidP="00474937">
      <w:pPr>
        <w:rPr>
          <w:b/>
          <w:bCs/>
          <w:i/>
          <w:iCs/>
          <w:sz w:val="22"/>
          <w:szCs w:val="22"/>
        </w:rPr>
      </w:pPr>
      <w:r w:rsidRPr="00474937">
        <w:rPr>
          <w:b/>
          <w:bCs/>
          <w:i/>
          <w:iCs/>
          <w:sz w:val="22"/>
          <w:szCs w:val="22"/>
        </w:rPr>
        <w:t xml:space="preserve">Crown Prosecution Service (2022). Offences against the Person, incorporating the Charging Standard | The Crown Prosecution Service. [online] Cps.gov.uk. Available at: </w:t>
      </w:r>
      <w:hyperlink r:id="rId9" w:history="1">
        <w:r w:rsidRPr="00474937">
          <w:rPr>
            <w:rStyle w:val="Hyperlink"/>
            <w:b/>
            <w:bCs/>
            <w:i/>
            <w:iCs/>
            <w:sz w:val="22"/>
            <w:szCs w:val="22"/>
          </w:rPr>
          <w:t>https://www.cps.gov.uk/legal-guidance/offences-against-person-incorporating-charging-standard</w:t>
        </w:r>
      </w:hyperlink>
      <w:r w:rsidRPr="00474937">
        <w:rPr>
          <w:b/>
          <w:bCs/>
          <w:i/>
          <w:iCs/>
          <w:sz w:val="22"/>
          <w:szCs w:val="22"/>
        </w:rPr>
        <w:t>.</w:t>
      </w:r>
    </w:p>
    <w:p w14:paraId="059C4BD2" w14:textId="77777777" w:rsidR="00CA5F56" w:rsidRPr="00474937" w:rsidRDefault="00CA5F56" w:rsidP="00474937">
      <w:pPr>
        <w:rPr>
          <w:b/>
          <w:bCs/>
          <w:i/>
          <w:iCs/>
          <w:sz w:val="22"/>
          <w:szCs w:val="22"/>
        </w:rPr>
      </w:pPr>
    </w:p>
    <w:p w14:paraId="529F0B08" w14:textId="77777777" w:rsidR="00CA5F56" w:rsidRPr="00474937" w:rsidRDefault="00CA5F56" w:rsidP="00474937">
      <w:pPr>
        <w:rPr>
          <w:b/>
          <w:bCs/>
          <w:i/>
          <w:iCs/>
          <w:sz w:val="22"/>
          <w:szCs w:val="22"/>
        </w:rPr>
      </w:pPr>
      <w:r w:rsidRPr="00474937">
        <w:rPr>
          <w:b/>
          <w:bCs/>
          <w:i/>
          <w:iCs/>
          <w:sz w:val="22"/>
          <w:szCs w:val="22"/>
        </w:rPr>
        <w:t>Crown Prosecution Service (2022). Support to Give Your Evidence - ‘Special Measures’ | the Crown Prosecution Service. [online] www.cps.gov.uk. Available at: https://www.cps.gov.uk/support-give-your-evidence-special-measures.</w:t>
      </w:r>
    </w:p>
    <w:p w14:paraId="3A770959" w14:textId="401B2365" w:rsidR="00CA5F56" w:rsidRDefault="00CA5F56" w:rsidP="00474937">
      <w:pPr>
        <w:rPr>
          <w:b/>
          <w:bCs/>
          <w:i/>
          <w:iCs/>
          <w:sz w:val="22"/>
          <w:szCs w:val="22"/>
        </w:rPr>
      </w:pPr>
      <w:r w:rsidRPr="00474937">
        <w:rPr>
          <w:b/>
          <w:bCs/>
          <w:i/>
          <w:iCs/>
          <w:sz w:val="22"/>
          <w:szCs w:val="22"/>
        </w:rPr>
        <w:t xml:space="preserve">Farrell, G. (2010). (PDF) Repeat Victimization, Theories of. [online] ResearchGate. Available at: </w:t>
      </w:r>
      <w:hyperlink r:id="rId10" w:history="1">
        <w:r w:rsidRPr="00474937">
          <w:rPr>
            <w:rStyle w:val="Hyperlink"/>
            <w:b/>
            <w:bCs/>
            <w:i/>
            <w:iCs/>
            <w:sz w:val="22"/>
            <w:szCs w:val="22"/>
          </w:rPr>
          <w:t>https://www.researchgate.net/publication/274312291_Repeat_Victimization_Theories_of</w:t>
        </w:r>
      </w:hyperlink>
      <w:r w:rsidRPr="00474937">
        <w:rPr>
          <w:b/>
          <w:bCs/>
          <w:i/>
          <w:iCs/>
          <w:sz w:val="22"/>
          <w:szCs w:val="22"/>
        </w:rPr>
        <w:t>.</w:t>
      </w:r>
    </w:p>
    <w:p w14:paraId="3B635F27" w14:textId="77777777" w:rsidR="00CA5F56" w:rsidRPr="00474937" w:rsidRDefault="00CA5F56" w:rsidP="00474937">
      <w:pPr>
        <w:rPr>
          <w:b/>
          <w:bCs/>
          <w:i/>
          <w:iCs/>
          <w:sz w:val="22"/>
          <w:szCs w:val="22"/>
        </w:rPr>
      </w:pPr>
    </w:p>
    <w:p w14:paraId="03AE7433" w14:textId="77777777" w:rsidR="00CA5F56" w:rsidRDefault="00CA5F56" w:rsidP="00542BF0">
      <w:pPr>
        <w:rPr>
          <w:b/>
          <w:bCs/>
          <w:i/>
          <w:iCs/>
          <w:sz w:val="22"/>
          <w:szCs w:val="22"/>
        </w:rPr>
      </w:pPr>
      <w:r w:rsidRPr="00474937">
        <w:rPr>
          <w:b/>
          <w:bCs/>
          <w:i/>
          <w:iCs/>
          <w:sz w:val="22"/>
          <w:szCs w:val="22"/>
        </w:rPr>
        <w:t xml:space="preserve">GOV.UK. (2022). Police, Crime, Sentencing and Courts Bill 2021: pre-charge bail factsheet. [online] Available at: </w:t>
      </w:r>
      <w:hyperlink r:id="rId11" w:history="1">
        <w:r w:rsidRPr="00474937">
          <w:rPr>
            <w:rStyle w:val="Hyperlink"/>
            <w:b/>
            <w:bCs/>
            <w:i/>
            <w:iCs/>
            <w:sz w:val="22"/>
            <w:szCs w:val="22"/>
          </w:rPr>
          <w:t>https://www.gov.uk/government/publications/police-crime-sentencing-and-courts-bill-2021-factsheets/police-crime-sentencing-and-courts-bill-2021-pre-charge-bail-factsheet</w:t>
        </w:r>
      </w:hyperlink>
      <w:r w:rsidRPr="00474937">
        <w:rPr>
          <w:b/>
          <w:bCs/>
          <w:i/>
          <w:iCs/>
          <w:sz w:val="22"/>
          <w:szCs w:val="22"/>
        </w:rPr>
        <w:t>.</w:t>
      </w:r>
    </w:p>
    <w:p w14:paraId="3D2AB009" w14:textId="77777777" w:rsidR="00CA5F56" w:rsidRPr="00474937" w:rsidRDefault="00CA5F56" w:rsidP="00542BF0">
      <w:pPr>
        <w:rPr>
          <w:b/>
          <w:bCs/>
          <w:i/>
          <w:iCs/>
          <w:sz w:val="22"/>
          <w:szCs w:val="22"/>
        </w:rPr>
      </w:pPr>
    </w:p>
    <w:p w14:paraId="56AC8C56" w14:textId="2CD72B4B" w:rsidR="00CA5F56" w:rsidRDefault="00CA5F56" w:rsidP="00474937">
      <w:pPr>
        <w:rPr>
          <w:b/>
          <w:bCs/>
          <w:i/>
          <w:iCs/>
          <w:sz w:val="22"/>
          <w:szCs w:val="22"/>
        </w:rPr>
      </w:pPr>
      <w:r w:rsidRPr="00474937">
        <w:rPr>
          <w:b/>
          <w:bCs/>
          <w:i/>
          <w:iCs/>
          <w:sz w:val="22"/>
          <w:szCs w:val="22"/>
        </w:rPr>
        <w:t xml:space="preserve">GOV.UK. (n.d.). Home Secretary to introduce ‘Kay’s Law’ reform to better protect victims. [online] Available at: </w:t>
      </w:r>
      <w:hyperlink r:id="rId12" w:history="1">
        <w:r w:rsidRPr="00474937">
          <w:rPr>
            <w:rStyle w:val="Hyperlink"/>
            <w:b/>
            <w:bCs/>
            <w:i/>
            <w:iCs/>
            <w:sz w:val="22"/>
            <w:szCs w:val="22"/>
          </w:rPr>
          <w:t>https://www.gov.uk/government/news/home-secretary-to-introduce-kays-law-reform-to-better-protect-victims</w:t>
        </w:r>
      </w:hyperlink>
      <w:r w:rsidRPr="00474937">
        <w:rPr>
          <w:b/>
          <w:bCs/>
          <w:i/>
          <w:iCs/>
          <w:sz w:val="22"/>
          <w:szCs w:val="22"/>
        </w:rPr>
        <w:t>.</w:t>
      </w:r>
    </w:p>
    <w:p w14:paraId="65DAF3DC" w14:textId="77777777" w:rsidR="00CA5F56" w:rsidRPr="00474937" w:rsidRDefault="00CA5F56" w:rsidP="00474937">
      <w:pPr>
        <w:rPr>
          <w:b/>
          <w:bCs/>
          <w:i/>
          <w:iCs/>
          <w:sz w:val="22"/>
          <w:szCs w:val="22"/>
        </w:rPr>
      </w:pPr>
    </w:p>
    <w:p w14:paraId="3490A7D8" w14:textId="47163867" w:rsidR="00CA5F56" w:rsidRDefault="00CA5F56" w:rsidP="00474937">
      <w:pPr>
        <w:rPr>
          <w:b/>
          <w:bCs/>
          <w:i/>
          <w:iCs/>
          <w:sz w:val="22"/>
          <w:szCs w:val="22"/>
        </w:rPr>
      </w:pPr>
      <w:r w:rsidRPr="00474937">
        <w:rPr>
          <w:b/>
          <w:bCs/>
          <w:i/>
          <w:iCs/>
          <w:sz w:val="22"/>
          <w:szCs w:val="22"/>
        </w:rPr>
        <w:t xml:space="preserve">Hamlyn, B., Phelps, A., Turtle, J. and Sattar, G. (2004). Are special measures working? Evidence from surveys of vulnerable and intimidated witnesses. [online] Available at: </w:t>
      </w:r>
      <w:hyperlink r:id="rId13" w:history="1">
        <w:r w:rsidRPr="00474937">
          <w:rPr>
            <w:rStyle w:val="Hyperlink"/>
            <w:b/>
            <w:bCs/>
            <w:i/>
            <w:iCs/>
            <w:sz w:val="22"/>
            <w:szCs w:val="22"/>
          </w:rPr>
          <w:t>https://live-cpop.ws.asu.edu/sites/default/files/problems/witness_intimidation/PDFs/Hamlyn_etal_2004.pdf</w:t>
        </w:r>
      </w:hyperlink>
      <w:r w:rsidRPr="00474937">
        <w:rPr>
          <w:b/>
          <w:bCs/>
          <w:i/>
          <w:iCs/>
          <w:sz w:val="22"/>
          <w:szCs w:val="22"/>
        </w:rPr>
        <w:t>.</w:t>
      </w:r>
    </w:p>
    <w:p w14:paraId="53608ABB" w14:textId="77777777" w:rsidR="00CA5F56" w:rsidRPr="00474937" w:rsidRDefault="00CA5F56" w:rsidP="00474937">
      <w:pPr>
        <w:rPr>
          <w:b/>
          <w:bCs/>
          <w:i/>
          <w:iCs/>
          <w:sz w:val="22"/>
          <w:szCs w:val="22"/>
        </w:rPr>
      </w:pPr>
    </w:p>
    <w:p w14:paraId="2C83D2D3" w14:textId="422F89BE" w:rsidR="00CA5F56" w:rsidRDefault="00CA5F56" w:rsidP="00474937">
      <w:pPr>
        <w:rPr>
          <w:b/>
          <w:bCs/>
          <w:i/>
          <w:iCs/>
          <w:sz w:val="22"/>
          <w:szCs w:val="22"/>
        </w:rPr>
      </w:pPr>
      <w:r w:rsidRPr="00474937">
        <w:rPr>
          <w:b/>
          <w:bCs/>
          <w:i/>
          <w:iCs/>
          <w:sz w:val="22"/>
          <w:szCs w:val="22"/>
        </w:rPr>
        <w:t xml:space="preserve">His Majesty’s Inspectorate of Constabulary and Fire &amp; Rescue Services. (n.d.). Meeting the needs of victims in the criminal justice system. [online] Available at: </w:t>
      </w:r>
      <w:hyperlink r:id="rId14" w:history="1">
        <w:r w:rsidRPr="00474937">
          <w:rPr>
            <w:rStyle w:val="Hyperlink"/>
            <w:b/>
            <w:bCs/>
            <w:i/>
            <w:iCs/>
            <w:sz w:val="22"/>
            <w:szCs w:val="22"/>
          </w:rPr>
          <w:t>https://hmicfrs.justiceinspectorates.gov.uk/publication-html/meeting-the-needs-of-victims-in-the-criminal-justice-system/</w:t>
        </w:r>
      </w:hyperlink>
      <w:r w:rsidRPr="00474937">
        <w:rPr>
          <w:b/>
          <w:bCs/>
          <w:i/>
          <w:iCs/>
          <w:sz w:val="22"/>
          <w:szCs w:val="22"/>
        </w:rPr>
        <w:t>.</w:t>
      </w:r>
    </w:p>
    <w:p w14:paraId="3B98EEA5" w14:textId="77777777" w:rsidR="00CA5F56" w:rsidRPr="00474937" w:rsidRDefault="00CA5F56" w:rsidP="00474937">
      <w:pPr>
        <w:rPr>
          <w:b/>
          <w:bCs/>
          <w:i/>
          <w:iCs/>
          <w:sz w:val="22"/>
          <w:szCs w:val="22"/>
        </w:rPr>
      </w:pPr>
    </w:p>
    <w:p w14:paraId="583BBBD2" w14:textId="787A3723" w:rsidR="00CA5F56" w:rsidRDefault="00CA5F56" w:rsidP="00474937">
      <w:pPr>
        <w:rPr>
          <w:b/>
          <w:bCs/>
          <w:i/>
          <w:iCs/>
          <w:sz w:val="22"/>
          <w:szCs w:val="22"/>
        </w:rPr>
      </w:pPr>
      <w:r w:rsidRPr="00474937">
        <w:rPr>
          <w:b/>
          <w:bCs/>
          <w:i/>
          <w:iCs/>
          <w:sz w:val="22"/>
          <w:szCs w:val="22"/>
        </w:rPr>
        <w:t xml:space="preserve">Home Office (2019). PACE Code C 2019 (accessible). [online] GOV.UK. Available at: </w:t>
      </w:r>
      <w:hyperlink r:id="rId15" w:history="1">
        <w:r w:rsidRPr="00474937">
          <w:rPr>
            <w:rStyle w:val="Hyperlink"/>
            <w:b/>
            <w:bCs/>
            <w:i/>
            <w:iCs/>
            <w:sz w:val="22"/>
            <w:szCs w:val="22"/>
          </w:rPr>
          <w:t>https://www.gov.uk/government/publications/pace-code-c-2019/pace-code-c-2019-accessible#bookmark33</w:t>
        </w:r>
      </w:hyperlink>
      <w:r w:rsidRPr="00474937">
        <w:rPr>
          <w:b/>
          <w:bCs/>
          <w:i/>
          <w:iCs/>
          <w:sz w:val="22"/>
          <w:szCs w:val="22"/>
        </w:rPr>
        <w:t>.</w:t>
      </w:r>
    </w:p>
    <w:p w14:paraId="54C8B7EB" w14:textId="77777777" w:rsidR="00CA5F56" w:rsidRPr="00474937" w:rsidRDefault="00CA5F56" w:rsidP="00474937">
      <w:pPr>
        <w:rPr>
          <w:b/>
          <w:bCs/>
          <w:i/>
          <w:iCs/>
          <w:sz w:val="22"/>
          <w:szCs w:val="22"/>
        </w:rPr>
      </w:pPr>
    </w:p>
    <w:p w14:paraId="06A158F6" w14:textId="219E7E8F" w:rsidR="00CA5F56" w:rsidRDefault="00CA5F56" w:rsidP="00474937">
      <w:pPr>
        <w:rPr>
          <w:b/>
          <w:bCs/>
          <w:i/>
          <w:iCs/>
          <w:sz w:val="22"/>
          <w:szCs w:val="22"/>
        </w:rPr>
      </w:pPr>
      <w:r w:rsidRPr="00474937">
        <w:rPr>
          <w:b/>
          <w:bCs/>
          <w:i/>
          <w:iCs/>
          <w:sz w:val="22"/>
          <w:szCs w:val="22"/>
        </w:rPr>
        <w:t xml:space="preserve">Home Office (2022). Crime outcomes in England and Wales 2021 to 2022. [online] GOV.UK. Available at: </w:t>
      </w:r>
      <w:hyperlink r:id="rId16" w:history="1">
        <w:r w:rsidRPr="00474937">
          <w:rPr>
            <w:rStyle w:val="Hyperlink"/>
            <w:b/>
            <w:bCs/>
            <w:i/>
            <w:iCs/>
            <w:sz w:val="22"/>
            <w:szCs w:val="22"/>
          </w:rPr>
          <w:t>https://www.gov.uk/government/statistics/crime-outcomes-in-england-and-wales-2021-to-2022/crime-outcomes-in-england-and-wales-2021-to-2022</w:t>
        </w:r>
      </w:hyperlink>
      <w:r w:rsidRPr="00474937">
        <w:rPr>
          <w:b/>
          <w:bCs/>
          <w:i/>
          <w:iCs/>
          <w:sz w:val="22"/>
          <w:szCs w:val="22"/>
        </w:rPr>
        <w:t>.</w:t>
      </w:r>
    </w:p>
    <w:p w14:paraId="52468DC8" w14:textId="77777777" w:rsidR="00CA5F56" w:rsidRPr="00474937" w:rsidRDefault="00CA5F56" w:rsidP="00474937">
      <w:pPr>
        <w:rPr>
          <w:b/>
          <w:bCs/>
          <w:i/>
          <w:iCs/>
          <w:sz w:val="22"/>
          <w:szCs w:val="22"/>
        </w:rPr>
      </w:pPr>
    </w:p>
    <w:p w14:paraId="64096DA6" w14:textId="58C05670" w:rsidR="00CA5F56" w:rsidRDefault="00CA5F56" w:rsidP="00474937">
      <w:pPr>
        <w:rPr>
          <w:b/>
          <w:bCs/>
          <w:i/>
          <w:iCs/>
          <w:sz w:val="22"/>
          <w:szCs w:val="22"/>
        </w:rPr>
      </w:pPr>
      <w:r w:rsidRPr="00474937">
        <w:rPr>
          <w:b/>
          <w:bCs/>
          <w:i/>
          <w:iCs/>
          <w:sz w:val="22"/>
          <w:szCs w:val="22"/>
        </w:rPr>
        <w:t xml:space="preserve">Majeed-Ariss, R., Brockway, A., Cook, K. and White, C. (2019). ‘Could do better’: Report on the use of special measures in sexual offences cases. Criminology &amp; </w:t>
      </w:r>
      <w:r w:rsidRPr="00474937">
        <w:rPr>
          <w:b/>
          <w:bCs/>
          <w:i/>
          <w:iCs/>
          <w:sz w:val="22"/>
          <w:szCs w:val="22"/>
        </w:rPr>
        <w:lastRenderedPageBreak/>
        <w:t xml:space="preserve">Criminal Justice, 21(1), p.174889581984039. </w:t>
      </w:r>
      <w:proofErr w:type="spellStart"/>
      <w:proofErr w:type="gramStart"/>
      <w:r w:rsidRPr="00474937">
        <w:rPr>
          <w:b/>
          <w:bCs/>
          <w:i/>
          <w:iCs/>
          <w:sz w:val="22"/>
          <w:szCs w:val="22"/>
        </w:rPr>
        <w:t>doi:https</w:t>
      </w:r>
      <w:proofErr w:type="spellEnd"/>
      <w:r w:rsidRPr="00474937">
        <w:rPr>
          <w:b/>
          <w:bCs/>
          <w:i/>
          <w:iCs/>
          <w:sz w:val="22"/>
          <w:szCs w:val="22"/>
        </w:rPr>
        <w:t>://doi.org/10.1177/1748895819840396</w:t>
      </w:r>
      <w:proofErr w:type="gramEnd"/>
      <w:r w:rsidRPr="00474937">
        <w:rPr>
          <w:b/>
          <w:bCs/>
          <w:i/>
          <w:iCs/>
          <w:sz w:val="22"/>
          <w:szCs w:val="22"/>
        </w:rPr>
        <w:t>.</w:t>
      </w:r>
    </w:p>
    <w:p w14:paraId="1D754F24" w14:textId="77777777" w:rsidR="00CA5F56" w:rsidRPr="00474937" w:rsidRDefault="00CA5F56" w:rsidP="00474937">
      <w:pPr>
        <w:rPr>
          <w:b/>
          <w:bCs/>
          <w:i/>
          <w:iCs/>
          <w:sz w:val="22"/>
          <w:szCs w:val="22"/>
        </w:rPr>
      </w:pPr>
    </w:p>
    <w:p w14:paraId="4F9C9604" w14:textId="77777777" w:rsidR="00CA5F56" w:rsidRPr="00474937" w:rsidRDefault="00CA5F56" w:rsidP="00474937">
      <w:pPr>
        <w:rPr>
          <w:b/>
          <w:bCs/>
          <w:i/>
          <w:iCs/>
          <w:sz w:val="22"/>
          <w:szCs w:val="22"/>
        </w:rPr>
      </w:pPr>
      <w:r w:rsidRPr="00474937">
        <w:rPr>
          <w:b/>
          <w:bCs/>
          <w:i/>
          <w:iCs/>
          <w:sz w:val="22"/>
          <w:szCs w:val="22"/>
        </w:rPr>
        <w:t>National Centre for Domestic Violence (2023). Domestic Abuse Statistics UK. [online] www.ncdv.org.uk. Available at: https://www.ncdv.org.uk/domestic-abuse-statistics-uk/.</w:t>
      </w:r>
    </w:p>
    <w:p w14:paraId="4533E9CD" w14:textId="26A50C40" w:rsidR="00CA5F56" w:rsidRDefault="00CA5F56" w:rsidP="00474937">
      <w:pPr>
        <w:rPr>
          <w:b/>
          <w:bCs/>
          <w:i/>
          <w:iCs/>
          <w:sz w:val="22"/>
          <w:szCs w:val="22"/>
        </w:rPr>
      </w:pPr>
      <w:r w:rsidRPr="00474937">
        <w:rPr>
          <w:b/>
          <w:bCs/>
          <w:i/>
          <w:iCs/>
          <w:sz w:val="22"/>
          <w:szCs w:val="22"/>
        </w:rPr>
        <w:t xml:space="preserve">Office for National Statistics (2015). Chapter 1: Perceptions of the Police - Office for National Statistics. [online] www.ons.gov.uk. Available at: </w:t>
      </w:r>
      <w:hyperlink r:id="rId17" w:history="1">
        <w:r w:rsidRPr="00474937">
          <w:rPr>
            <w:rStyle w:val="Hyperlink"/>
            <w:b/>
            <w:bCs/>
            <w:i/>
            <w:iCs/>
            <w:sz w:val="22"/>
            <w:szCs w:val="22"/>
          </w:rPr>
          <w:t>https://www.ons.gov.uk/peoplepopulationandcommunity/crimeandjustice/compendium/crimestatisticsfocusonpublicperceptionsofcrimeandthepoliceandthepersonalwellbeingofvictims/2015-03-26/chapter1perceptionsofthepolice</w:t>
        </w:r>
      </w:hyperlink>
      <w:r w:rsidRPr="00474937">
        <w:rPr>
          <w:b/>
          <w:bCs/>
          <w:i/>
          <w:iCs/>
          <w:sz w:val="22"/>
          <w:szCs w:val="22"/>
        </w:rPr>
        <w:t>.</w:t>
      </w:r>
    </w:p>
    <w:p w14:paraId="4E22F337" w14:textId="77777777" w:rsidR="00CA5F56" w:rsidRPr="00474937" w:rsidRDefault="00CA5F56" w:rsidP="00474937">
      <w:pPr>
        <w:rPr>
          <w:b/>
          <w:bCs/>
          <w:i/>
          <w:iCs/>
          <w:sz w:val="22"/>
          <w:szCs w:val="22"/>
        </w:rPr>
      </w:pPr>
    </w:p>
    <w:p w14:paraId="739D28D9" w14:textId="6134C454" w:rsidR="00CA5F56" w:rsidRDefault="00CA5F56" w:rsidP="00474937">
      <w:pPr>
        <w:rPr>
          <w:b/>
          <w:bCs/>
          <w:i/>
          <w:iCs/>
          <w:sz w:val="22"/>
          <w:szCs w:val="22"/>
        </w:rPr>
      </w:pPr>
      <w:r w:rsidRPr="00474937">
        <w:rPr>
          <w:b/>
          <w:bCs/>
          <w:i/>
          <w:iCs/>
          <w:sz w:val="22"/>
          <w:szCs w:val="22"/>
        </w:rPr>
        <w:t xml:space="preserve">ResearchGate. (n.d.). (PDF) The Value of CCTV Surveillance Cameras as an Investigative Tool: An Empirical Analysis. [online] Available at: </w:t>
      </w:r>
      <w:hyperlink r:id="rId18" w:history="1">
        <w:r w:rsidRPr="00474937">
          <w:rPr>
            <w:rStyle w:val="Hyperlink"/>
            <w:b/>
            <w:bCs/>
            <w:i/>
            <w:iCs/>
            <w:sz w:val="22"/>
            <w:szCs w:val="22"/>
          </w:rPr>
          <w:t>https://www.researchgate.net/publication/316344070_The_Value_of_CCTV_Surveillance_Cameras_as_an_Investigative_Tool_An_Empirical_Analysis</w:t>
        </w:r>
      </w:hyperlink>
      <w:r w:rsidRPr="00474937">
        <w:rPr>
          <w:b/>
          <w:bCs/>
          <w:i/>
          <w:iCs/>
          <w:sz w:val="22"/>
          <w:szCs w:val="22"/>
        </w:rPr>
        <w:t>.</w:t>
      </w:r>
    </w:p>
    <w:p w14:paraId="2F420753" w14:textId="77777777" w:rsidR="00CA5F56" w:rsidRPr="00474937" w:rsidRDefault="00CA5F56" w:rsidP="00474937">
      <w:pPr>
        <w:rPr>
          <w:b/>
          <w:bCs/>
          <w:i/>
          <w:iCs/>
          <w:sz w:val="22"/>
          <w:szCs w:val="22"/>
        </w:rPr>
      </w:pPr>
    </w:p>
    <w:p w14:paraId="6F3502B1" w14:textId="77777777" w:rsidR="00CA5F56" w:rsidRDefault="00CA5F56" w:rsidP="00542BF0">
      <w:pPr>
        <w:rPr>
          <w:b/>
          <w:bCs/>
          <w:i/>
          <w:iCs/>
          <w:sz w:val="22"/>
          <w:szCs w:val="22"/>
        </w:rPr>
      </w:pPr>
      <w:r w:rsidRPr="00474937">
        <w:rPr>
          <w:b/>
          <w:bCs/>
          <w:i/>
          <w:iCs/>
          <w:sz w:val="22"/>
          <w:szCs w:val="22"/>
        </w:rPr>
        <w:t xml:space="preserve">Solicitors, A. (2022). 2022 Law Reforms: Changes to Pre-Charge Bail Explained. [online] Ashmans Solicitors. Available at: </w:t>
      </w:r>
      <w:hyperlink r:id="rId19" w:history="1">
        <w:r w:rsidRPr="00474937">
          <w:rPr>
            <w:rStyle w:val="Hyperlink"/>
            <w:b/>
            <w:bCs/>
            <w:i/>
            <w:iCs/>
            <w:sz w:val="22"/>
            <w:szCs w:val="22"/>
          </w:rPr>
          <w:t>https://www.ashmanssolicitors.com/articles/2022-law-reforms-changes-to-pre-charge-bail-explained/</w:t>
        </w:r>
      </w:hyperlink>
      <w:r w:rsidRPr="00474937">
        <w:rPr>
          <w:b/>
          <w:bCs/>
          <w:i/>
          <w:iCs/>
          <w:sz w:val="22"/>
          <w:szCs w:val="22"/>
        </w:rPr>
        <w:t>.</w:t>
      </w:r>
    </w:p>
    <w:p w14:paraId="275B6F66" w14:textId="77777777" w:rsidR="00CA5F56" w:rsidRPr="00474937" w:rsidRDefault="00CA5F56" w:rsidP="00542BF0">
      <w:pPr>
        <w:rPr>
          <w:b/>
          <w:bCs/>
          <w:i/>
          <w:iCs/>
          <w:sz w:val="22"/>
          <w:szCs w:val="22"/>
        </w:rPr>
      </w:pPr>
    </w:p>
    <w:p w14:paraId="5FB535DD" w14:textId="770552A2" w:rsidR="00CA5F56" w:rsidRDefault="00CA5F56" w:rsidP="00474937">
      <w:pPr>
        <w:rPr>
          <w:b/>
          <w:bCs/>
          <w:i/>
          <w:iCs/>
          <w:sz w:val="22"/>
          <w:szCs w:val="22"/>
        </w:rPr>
      </w:pPr>
      <w:r w:rsidRPr="00474937">
        <w:rPr>
          <w:b/>
          <w:bCs/>
          <w:i/>
          <w:iCs/>
          <w:sz w:val="22"/>
          <w:szCs w:val="22"/>
        </w:rPr>
        <w:t xml:space="preserve">www.cps.gov.uk. (n.d.). Abuse of Process | The Crown Prosecution Service. [online] Available at: </w:t>
      </w:r>
      <w:hyperlink r:id="rId20" w:history="1">
        <w:r w:rsidRPr="00474937">
          <w:rPr>
            <w:rStyle w:val="Hyperlink"/>
            <w:b/>
            <w:bCs/>
            <w:i/>
            <w:iCs/>
            <w:sz w:val="22"/>
            <w:szCs w:val="22"/>
          </w:rPr>
          <w:t>https://www.cps.gov.uk/legal-guidance/abuse-process</w:t>
        </w:r>
      </w:hyperlink>
      <w:r w:rsidRPr="00474937">
        <w:rPr>
          <w:b/>
          <w:bCs/>
          <w:i/>
          <w:iCs/>
          <w:sz w:val="22"/>
          <w:szCs w:val="22"/>
        </w:rPr>
        <w:t>.</w:t>
      </w:r>
    </w:p>
    <w:p w14:paraId="5864B88E" w14:textId="77777777" w:rsidR="00CA5F56" w:rsidRPr="00474937" w:rsidRDefault="00CA5F56" w:rsidP="00474937">
      <w:pPr>
        <w:rPr>
          <w:b/>
          <w:bCs/>
          <w:i/>
          <w:iCs/>
          <w:sz w:val="22"/>
          <w:szCs w:val="22"/>
        </w:rPr>
      </w:pPr>
    </w:p>
    <w:p w14:paraId="00A6045A" w14:textId="77777777" w:rsidR="00474937" w:rsidRPr="00474937" w:rsidRDefault="00474937" w:rsidP="00474937">
      <w:pPr>
        <w:rPr>
          <w:b/>
          <w:bCs/>
          <w:sz w:val="22"/>
          <w:szCs w:val="22"/>
        </w:rPr>
      </w:pPr>
      <w:r w:rsidRPr="00474937">
        <w:rPr>
          <w:b/>
          <w:bCs/>
          <w:sz w:val="22"/>
          <w:szCs w:val="22"/>
        </w:rPr>
        <w:t>‌</w:t>
      </w:r>
    </w:p>
    <w:p w14:paraId="0D724863" w14:textId="77777777" w:rsidR="00474937" w:rsidRDefault="00474937" w:rsidP="00542BF0">
      <w:pPr>
        <w:rPr>
          <w:b/>
          <w:bCs/>
          <w:sz w:val="22"/>
          <w:szCs w:val="22"/>
        </w:rPr>
      </w:pPr>
    </w:p>
    <w:p w14:paraId="204DAC43" w14:textId="77777777" w:rsidR="00474937" w:rsidRPr="00EF6DD8" w:rsidRDefault="00474937" w:rsidP="00542BF0">
      <w:pPr>
        <w:rPr>
          <w:b/>
          <w:bCs/>
          <w:sz w:val="22"/>
          <w:szCs w:val="22"/>
        </w:rPr>
      </w:pPr>
    </w:p>
    <w:sectPr w:rsidR="00474937" w:rsidRPr="00EF6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D08CE"/>
    <w:multiLevelType w:val="hybridMultilevel"/>
    <w:tmpl w:val="E33272D6"/>
    <w:lvl w:ilvl="0" w:tplc="833AB1F0">
      <w:numFmt w:val="bullet"/>
      <w:lvlText w:val="-"/>
      <w:lvlJc w:val="left"/>
      <w:pPr>
        <w:ind w:left="2500" w:hanging="360"/>
      </w:pPr>
      <w:rPr>
        <w:rFonts w:ascii="Arial" w:eastAsia="Times New Roman" w:hAnsi="Arial" w:cs="Arial" w:hint="default"/>
      </w:rPr>
    </w:lvl>
    <w:lvl w:ilvl="1" w:tplc="08090003" w:tentative="1">
      <w:start w:val="1"/>
      <w:numFmt w:val="bullet"/>
      <w:lvlText w:val="o"/>
      <w:lvlJc w:val="left"/>
      <w:pPr>
        <w:ind w:left="3220" w:hanging="360"/>
      </w:pPr>
      <w:rPr>
        <w:rFonts w:ascii="Courier New" w:hAnsi="Courier New" w:cs="Courier New" w:hint="default"/>
      </w:rPr>
    </w:lvl>
    <w:lvl w:ilvl="2" w:tplc="08090005" w:tentative="1">
      <w:start w:val="1"/>
      <w:numFmt w:val="bullet"/>
      <w:lvlText w:val=""/>
      <w:lvlJc w:val="left"/>
      <w:pPr>
        <w:ind w:left="3940" w:hanging="360"/>
      </w:pPr>
      <w:rPr>
        <w:rFonts w:ascii="Wingdings" w:hAnsi="Wingdings" w:hint="default"/>
      </w:rPr>
    </w:lvl>
    <w:lvl w:ilvl="3" w:tplc="08090001" w:tentative="1">
      <w:start w:val="1"/>
      <w:numFmt w:val="bullet"/>
      <w:lvlText w:val=""/>
      <w:lvlJc w:val="left"/>
      <w:pPr>
        <w:ind w:left="4660" w:hanging="360"/>
      </w:pPr>
      <w:rPr>
        <w:rFonts w:ascii="Symbol" w:hAnsi="Symbol" w:hint="default"/>
      </w:rPr>
    </w:lvl>
    <w:lvl w:ilvl="4" w:tplc="08090003" w:tentative="1">
      <w:start w:val="1"/>
      <w:numFmt w:val="bullet"/>
      <w:lvlText w:val="o"/>
      <w:lvlJc w:val="left"/>
      <w:pPr>
        <w:ind w:left="5380" w:hanging="360"/>
      </w:pPr>
      <w:rPr>
        <w:rFonts w:ascii="Courier New" w:hAnsi="Courier New" w:cs="Courier New" w:hint="default"/>
      </w:rPr>
    </w:lvl>
    <w:lvl w:ilvl="5" w:tplc="08090005" w:tentative="1">
      <w:start w:val="1"/>
      <w:numFmt w:val="bullet"/>
      <w:lvlText w:val=""/>
      <w:lvlJc w:val="left"/>
      <w:pPr>
        <w:ind w:left="6100" w:hanging="360"/>
      </w:pPr>
      <w:rPr>
        <w:rFonts w:ascii="Wingdings" w:hAnsi="Wingdings" w:hint="default"/>
      </w:rPr>
    </w:lvl>
    <w:lvl w:ilvl="6" w:tplc="08090001" w:tentative="1">
      <w:start w:val="1"/>
      <w:numFmt w:val="bullet"/>
      <w:lvlText w:val=""/>
      <w:lvlJc w:val="left"/>
      <w:pPr>
        <w:ind w:left="6820" w:hanging="360"/>
      </w:pPr>
      <w:rPr>
        <w:rFonts w:ascii="Symbol" w:hAnsi="Symbol" w:hint="default"/>
      </w:rPr>
    </w:lvl>
    <w:lvl w:ilvl="7" w:tplc="08090003" w:tentative="1">
      <w:start w:val="1"/>
      <w:numFmt w:val="bullet"/>
      <w:lvlText w:val="o"/>
      <w:lvlJc w:val="left"/>
      <w:pPr>
        <w:ind w:left="7540" w:hanging="360"/>
      </w:pPr>
      <w:rPr>
        <w:rFonts w:ascii="Courier New" w:hAnsi="Courier New" w:cs="Courier New" w:hint="default"/>
      </w:rPr>
    </w:lvl>
    <w:lvl w:ilvl="8" w:tplc="08090005" w:tentative="1">
      <w:start w:val="1"/>
      <w:numFmt w:val="bullet"/>
      <w:lvlText w:val=""/>
      <w:lvlJc w:val="left"/>
      <w:pPr>
        <w:ind w:left="8260" w:hanging="360"/>
      </w:pPr>
      <w:rPr>
        <w:rFonts w:ascii="Wingdings" w:hAnsi="Wingdings" w:hint="default"/>
      </w:rPr>
    </w:lvl>
  </w:abstractNum>
  <w:abstractNum w:abstractNumId="1" w15:restartNumberingAfterBreak="0">
    <w:nsid w:val="3507792E"/>
    <w:multiLevelType w:val="hybridMultilevel"/>
    <w:tmpl w:val="5AF4A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658A7"/>
    <w:multiLevelType w:val="hybridMultilevel"/>
    <w:tmpl w:val="9C04C16E"/>
    <w:lvl w:ilvl="0" w:tplc="AB50944C">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47927">
    <w:abstractNumId w:val="2"/>
  </w:num>
  <w:num w:numId="2" w16cid:durableId="2103912355">
    <w:abstractNumId w:val="0"/>
  </w:num>
  <w:num w:numId="3" w16cid:durableId="1196574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A11"/>
    <w:rsid w:val="000058F3"/>
    <w:rsid w:val="0000722D"/>
    <w:rsid w:val="000267E4"/>
    <w:rsid w:val="000469C1"/>
    <w:rsid w:val="000562B6"/>
    <w:rsid w:val="00071A91"/>
    <w:rsid w:val="000771B2"/>
    <w:rsid w:val="00084CD3"/>
    <w:rsid w:val="000860EF"/>
    <w:rsid w:val="00091BBB"/>
    <w:rsid w:val="000B27BD"/>
    <w:rsid w:val="000B4E7B"/>
    <w:rsid w:val="000C3042"/>
    <w:rsid w:val="00111634"/>
    <w:rsid w:val="001206CB"/>
    <w:rsid w:val="001430E5"/>
    <w:rsid w:val="001C0FA4"/>
    <w:rsid w:val="001D0B0F"/>
    <w:rsid w:val="001D43E8"/>
    <w:rsid w:val="001D59E8"/>
    <w:rsid w:val="001E7C31"/>
    <w:rsid w:val="001F5545"/>
    <w:rsid w:val="00202F91"/>
    <w:rsid w:val="00243614"/>
    <w:rsid w:val="00246DC6"/>
    <w:rsid w:val="00264317"/>
    <w:rsid w:val="002A4510"/>
    <w:rsid w:val="002D3677"/>
    <w:rsid w:val="002F3569"/>
    <w:rsid w:val="00304282"/>
    <w:rsid w:val="00343115"/>
    <w:rsid w:val="00373861"/>
    <w:rsid w:val="003B527D"/>
    <w:rsid w:val="003E1BBD"/>
    <w:rsid w:val="003E5740"/>
    <w:rsid w:val="00410798"/>
    <w:rsid w:val="00420C1B"/>
    <w:rsid w:val="00442A45"/>
    <w:rsid w:val="00474937"/>
    <w:rsid w:val="00476FBC"/>
    <w:rsid w:val="0047704E"/>
    <w:rsid w:val="004857C7"/>
    <w:rsid w:val="00496ADB"/>
    <w:rsid w:val="00497E2E"/>
    <w:rsid w:val="004B20D6"/>
    <w:rsid w:val="004B472A"/>
    <w:rsid w:val="004C111C"/>
    <w:rsid w:val="004E2385"/>
    <w:rsid w:val="004E38E6"/>
    <w:rsid w:val="004F13B8"/>
    <w:rsid w:val="004F4E58"/>
    <w:rsid w:val="00506F7D"/>
    <w:rsid w:val="005072D1"/>
    <w:rsid w:val="00510456"/>
    <w:rsid w:val="00510D97"/>
    <w:rsid w:val="00527DEF"/>
    <w:rsid w:val="00533D29"/>
    <w:rsid w:val="00542BF0"/>
    <w:rsid w:val="005454E6"/>
    <w:rsid w:val="00565112"/>
    <w:rsid w:val="00572DE0"/>
    <w:rsid w:val="005735BE"/>
    <w:rsid w:val="00587731"/>
    <w:rsid w:val="005961F9"/>
    <w:rsid w:val="005A2317"/>
    <w:rsid w:val="005A2F77"/>
    <w:rsid w:val="005D11C8"/>
    <w:rsid w:val="005D421D"/>
    <w:rsid w:val="005D568E"/>
    <w:rsid w:val="005D7B8D"/>
    <w:rsid w:val="005F1478"/>
    <w:rsid w:val="005F72CC"/>
    <w:rsid w:val="005F7FD2"/>
    <w:rsid w:val="0061323B"/>
    <w:rsid w:val="00635FA6"/>
    <w:rsid w:val="0063790A"/>
    <w:rsid w:val="00673DED"/>
    <w:rsid w:val="00676E0E"/>
    <w:rsid w:val="006806A9"/>
    <w:rsid w:val="00685D6C"/>
    <w:rsid w:val="00686214"/>
    <w:rsid w:val="00695A11"/>
    <w:rsid w:val="006A00C2"/>
    <w:rsid w:val="006A4E22"/>
    <w:rsid w:val="006E334D"/>
    <w:rsid w:val="006F5069"/>
    <w:rsid w:val="00774BED"/>
    <w:rsid w:val="00787B9D"/>
    <w:rsid w:val="007C5E1B"/>
    <w:rsid w:val="007F6FE7"/>
    <w:rsid w:val="0080634E"/>
    <w:rsid w:val="00820F9E"/>
    <w:rsid w:val="00840F8A"/>
    <w:rsid w:val="00841913"/>
    <w:rsid w:val="008424A9"/>
    <w:rsid w:val="008429A6"/>
    <w:rsid w:val="00843B8F"/>
    <w:rsid w:val="008A5297"/>
    <w:rsid w:val="008C3AFF"/>
    <w:rsid w:val="008C45AD"/>
    <w:rsid w:val="008E5150"/>
    <w:rsid w:val="00917D53"/>
    <w:rsid w:val="00924FBB"/>
    <w:rsid w:val="0094724B"/>
    <w:rsid w:val="0095017F"/>
    <w:rsid w:val="009504AC"/>
    <w:rsid w:val="00960030"/>
    <w:rsid w:val="009A408E"/>
    <w:rsid w:val="009C29DF"/>
    <w:rsid w:val="009D4D17"/>
    <w:rsid w:val="00A1228B"/>
    <w:rsid w:val="00A266C2"/>
    <w:rsid w:val="00A3167F"/>
    <w:rsid w:val="00A34646"/>
    <w:rsid w:val="00A67506"/>
    <w:rsid w:val="00A72222"/>
    <w:rsid w:val="00A7230B"/>
    <w:rsid w:val="00A84E6C"/>
    <w:rsid w:val="00AA0E1A"/>
    <w:rsid w:val="00AA36CD"/>
    <w:rsid w:val="00AA4150"/>
    <w:rsid w:val="00AB04A6"/>
    <w:rsid w:val="00AB5F5B"/>
    <w:rsid w:val="00AB651A"/>
    <w:rsid w:val="00AB7ED0"/>
    <w:rsid w:val="00AC621C"/>
    <w:rsid w:val="00AD382C"/>
    <w:rsid w:val="00B13887"/>
    <w:rsid w:val="00B27F13"/>
    <w:rsid w:val="00B41DE8"/>
    <w:rsid w:val="00B50F6A"/>
    <w:rsid w:val="00B54B12"/>
    <w:rsid w:val="00B81E51"/>
    <w:rsid w:val="00BA42D5"/>
    <w:rsid w:val="00BB29E0"/>
    <w:rsid w:val="00BC22B9"/>
    <w:rsid w:val="00BC77A9"/>
    <w:rsid w:val="00BE5235"/>
    <w:rsid w:val="00BE5BB6"/>
    <w:rsid w:val="00BF2A23"/>
    <w:rsid w:val="00C027FD"/>
    <w:rsid w:val="00C553C4"/>
    <w:rsid w:val="00C568E4"/>
    <w:rsid w:val="00C600B2"/>
    <w:rsid w:val="00C62DBA"/>
    <w:rsid w:val="00C90B01"/>
    <w:rsid w:val="00CA5F56"/>
    <w:rsid w:val="00CF5A63"/>
    <w:rsid w:val="00CF7F8A"/>
    <w:rsid w:val="00D32F6B"/>
    <w:rsid w:val="00D33BFB"/>
    <w:rsid w:val="00D47709"/>
    <w:rsid w:val="00D669DA"/>
    <w:rsid w:val="00D8010C"/>
    <w:rsid w:val="00D9312F"/>
    <w:rsid w:val="00D9502D"/>
    <w:rsid w:val="00DB5734"/>
    <w:rsid w:val="00E00CB1"/>
    <w:rsid w:val="00E02365"/>
    <w:rsid w:val="00E1336B"/>
    <w:rsid w:val="00E16E51"/>
    <w:rsid w:val="00E21735"/>
    <w:rsid w:val="00E22DA1"/>
    <w:rsid w:val="00E26E34"/>
    <w:rsid w:val="00E451BE"/>
    <w:rsid w:val="00E821DC"/>
    <w:rsid w:val="00E95ABE"/>
    <w:rsid w:val="00EC2D42"/>
    <w:rsid w:val="00EE7D71"/>
    <w:rsid w:val="00EF5C97"/>
    <w:rsid w:val="00EF6DD8"/>
    <w:rsid w:val="00F02A1F"/>
    <w:rsid w:val="00F31A41"/>
    <w:rsid w:val="00F33183"/>
    <w:rsid w:val="00F370F4"/>
    <w:rsid w:val="00F41EA9"/>
    <w:rsid w:val="00F82955"/>
    <w:rsid w:val="00F8311B"/>
    <w:rsid w:val="00FB6D0B"/>
    <w:rsid w:val="00FB765A"/>
    <w:rsid w:val="00FB7BA1"/>
    <w:rsid w:val="00FD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8B38C"/>
  <w15:chartTrackingRefBased/>
  <w15:docId w15:val="{B23DA895-1243-4552-A054-FCE78CA2E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A11"/>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695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A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A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A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A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A11"/>
    <w:rPr>
      <w:rFonts w:eastAsiaTheme="majorEastAsia" w:cstheme="majorBidi"/>
      <w:color w:val="272727" w:themeColor="text1" w:themeTint="D8"/>
    </w:rPr>
  </w:style>
  <w:style w:type="paragraph" w:styleId="Title">
    <w:name w:val="Title"/>
    <w:basedOn w:val="Normal"/>
    <w:next w:val="Normal"/>
    <w:link w:val="TitleChar"/>
    <w:uiPriority w:val="10"/>
    <w:qFormat/>
    <w:rsid w:val="00695A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A11"/>
    <w:pPr>
      <w:spacing w:before="160"/>
      <w:jc w:val="center"/>
    </w:pPr>
    <w:rPr>
      <w:i/>
      <w:iCs/>
      <w:color w:val="404040" w:themeColor="text1" w:themeTint="BF"/>
    </w:rPr>
  </w:style>
  <w:style w:type="character" w:customStyle="1" w:styleId="QuoteChar">
    <w:name w:val="Quote Char"/>
    <w:basedOn w:val="DefaultParagraphFont"/>
    <w:link w:val="Quote"/>
    <w:uiPriority w:val="29"/>
    <w:rsid w:val="00695A11"/>
    <w:rPr>
      <w:i/>
      <w:iCs/>
      <w:color w:val="404040" w:themeColor="text1" w:themeTint="BF"/>
    </w:rPr>
  </w:style>
  <w:style w:type="paragraph" w:styleId="ListParagraph">
    <w:name w:val="List Paragraph"/>
    <w:basedOn w:val="Normal"/>
    <w:uiPriority w:val="34"/>
    <w:qFormat/>
    <w:rsid w:val="00695A11"/>
    <w:pPr>
      <w:ind w:left="720"/>
      <w:contextualSpacing/>
    </w:pPr>
  </w:style>
  <w:style w:type="character" w:styleId="IntenseEmphasis">
    <w:name w:val="Intense Emphasis"/>
    <w:basedOn w:val="DefaultParagraphFont"/>
    <w:uiPriority w:val="21"/>
    <w:qFormat/>
    <w:rsid w:val="00695A11"/>
    <w:rPr>
      <w:i/>
      <w:iCs/>
      <w:color w:val="0F4761" w:themeColor="accent1" w:themeShade="BF"/>
    </w:rPr>
  </w:style>
  <w:style w:type="paragraph" w:styleId="IntenseQuote">
    <w:name w:val="Intense Quote"/>
    <w:basedOn w:val="Normal"/>
    <w:next w:val="Normal"/>
    <w:link w:val="IntenseQuoteChar"/>
    <w:uiPriority w:val="30"/>
    <w:qFormat/>
    <w:rsid w:val="00695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A11"/>
    <w:rPr>
      <w:i/>
      <w:iCs/>
      <w:color w:val="0F4761" w:themeColor="accent1" w:themeShade="BF"/>
    </w:rPr>
  </w:style>
  <w:style w:type="character" w:styleId="IntenseReference">
    <w:name w:val="Intense Reference"/>
    <w:basedOn w:val="DefaultParagraphFont"/>
    <w:uiPriority w:val="32"/>
    <w:qFormat/>
    <w:rsid w:val="00695A11"/>
    <w:rPr>
      <w:b/>
      <w:bCs/>
      <w:smallCaps/>
      <w:color w:val="0F4761" w:themeColor="accent1" w:themeShade="BF"/>
      <w:spacing w:val="5"/>
    </w:rPr>
  </w:style>
  <w:style w:type="character" w:styleId="Strong">
    <w:name w:val="Strong"/>
    <w:basedOn w:val="DefaultParagraphFont"/>
    <w:uiPriority w:val="22"/>
    <w:qFormat/>
    <w:rsid w:val="00084CD3"/>
    <w:rPr>
      <w:b/>
      <w:bCs/>
    </w:rPr>
  </w:style>
  <w:style w:type="table" w:styleId="TableGrid">
    <w:name w:val="Table Grid"/>
    <w:basedOn w:val="TableNormal"/>
    <w:rsid w:val="00BE5BB6"/>
    <w:pPr>
      <w:spacing w:after="0" w:line="240" w:lineRule="auto"/>
    </w:pPr>
    <w:rPr>
      <w:rFonts w:ascii="Times New Roman" w:eastAsia="Times New Roman" w:hAnsi="Times New Roman" w:cs="Times New Roman"/>
      <w:kern w:val="0"/>
      <w:sz w:val="20"/>
      <w:szCs w:val="20"/>
      <w:lang w:eastAsia="zh-TW"/>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DD8"/>
    <w:rPr>
      <w:color w:val="467886" w:themeColor="hyperlink"/>
      <w:u w:val="single"/>
    </w:rPr>
  </w:style>
  <w:style w:type="character" w:styleId="UnresolvedMention">
    <w:name w:val="Unresolved Mention"/>
    <w:basedOn w:val="DefaultParagraphFont"/>
    <w:uiPriority w:val="99"/>
    <w:semiHidden/>
    <w:unhideWhenUsed/>
    <w:rsid w:val="00EF6D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83146">
      <w:bodyDiv w:val="1"/>
      <w:marLeft w:val="0"/>
      <w:marRight w:val="0"/>
      <w:marTop w:val="0"/>
      <w:marBottom w:val="0"/>
      <w:divBdr>
        <w:top w:val="none" w:sz="0" w:space="0" w:color="auto"/>
        <w:left w:val="none" w:sz="0" w:space="0" w:color="auto"/>
        <w:bottom w:val="none" w:sz="0" w:space="0" w:color="auto"/>
        <w:right w:val="none" w:sz="0" w:space="0" w:color="auto"/>
      </w:divBdr>
    </w:div>
    <w:div w:id="43992421">
      <w:bodyDiv w:val="1"/>
      <w:marLeft w:val="0"/>
      <w:marRight w:val="0"/>
      <w:marTop w:val="0"/>
      <w:marBottom w:val="0"/>
      <w:divBdr>
        <w:top w:val="none" w:sz="0" w:space="0" w:color="auto"/>
        <w:left w:val="none" w:sz="0" w:space="0" w:color="auto"/>
        <w:bottom w:val="none" w:sz="0" w:space="0" w:color="auto"/>
        <w:right w:val="none" w:sz="0" w:space="0" w:color="auto"/>
      </w:divBdr>
    </w:div>
    <w:div w:id="44840295">
      <w:bodyDiv w:val="1"/>
      <w:marLeft w:val="0"/>
      <w:marRight w:val="0"/>
      <w:marTop w:val="0"/>
      <w:marBottom w:val="0"/>
      <w:divBdr>
        <w:top w:val="none" w:sz="0" w:space="0" w:color="auto"/>
        <w:left w:val="none" w:sz="0" w:space="0" w:color="auto"/>
        <w:bottom w:val="none" w:sz="0" w:space="0" w:color="auto"/>
        <w:right w:val="none" w:sz="0" w:space="0" w:color="auto"/>
      </w:divBdr>
    </w:div>
    <w:div w:id="330185972">
      <w:bodyDiv w:val="1"/>
      <w:marLeft w:val="0"/>
      <w:marRight w:val="0"/>
      <w:marTop w:val="0"/>
      <w:marBottom w:val="0"/>
      <w:divBdr>
        <w:top w:val="none" w:sz="0" w:space="0" w:color="auto"/>
        <w:left w:val="none" w:sz="0" w:space="0" w:color="auto"/>
        <w:bottom w:val="none" w:sz="0" w:space="0" w:color="auto"/>
        <w:right w:val="none" w:sz="0" w:space="0" w:color="auto"/>
      </w:divBdr>
    </w:div>
    <w:div w:id="375659747">
      <w:bodyDiv w:val="1"/>
      <w:marLeft w:val="0"/>
      <w:marRight w:val="0"/>
      <w:marTop w:val="0"/>
      <w:marBottom w:val="0"/>
      <w:divBdr>
        <w:top w:val="none" w:sz="0" w:space="0" w:color="auto"/>
        <w:left w:val="none" w:sz="0" w:space="0" w:color="auto"/>
        <w:bottom w:val="none" w:sz="0" w:space="0" w:color="auto"/>
        <w:right w:val="none" w:sz="0" w:space="0" w:color="auto"/>
      </w:divBdr>
    </w:div>
    <w:div w:id="475878061">
      <w:bodyDiv w:val="1"/>
      <w:marLeft w:val="0"/>
      <w:marRight w:val="0"/>
      <w:marTop w:val="0"/>
      <w:marBottom w:val="0"/>
      <w:divBdr>
        <w:top w:val="none" w:sz="0" w:space="0" w:color="auto"/>
        <w:left w:val="none" w:sz="0" w:space="0" w:color="auto"/>
        <w:bottom w:val="none" w:sz="0" w:space="0" w:color="auto"/>
        <w:right w:val="none" w:sz="0" w:space="0" w:color="auto"/>
      </w:divBdr>
    </w:div>
    <w:div w:id="505904512">
      <w:bodyDiv w:val="1"/>
      <w:marLeft w:val="0"/>
      <w:marRight w:val="0"/>
      <w:marTop w:val="0"/>
      <w:marBottom w:val="0"/>
      <w:divBdr>
        <w:top w:val="none" w:sz="0" w:space="0" w:color="auto"/>
        <w:left w:val="none" w:sz="0" w:space="0" w:color="auto"/>
        <w:bottom w:val="none" w:sz="0" w:space="0" w:color="auto"/>
        <w:right w:val="none" w:sz="0" w:space="0" w:color="auto"/>
      </w:divBdr>
    </w:div>
    <w:div w:id="549923114">
      <w:bodyDiv w:val="1"/>
      <w:marLeft w:val="0"/>
      <w:marRight w:val="0"/>
      <w:marTop w:val="0"/>
      <w:marBottom w:val="0"/>
      <w:divBdr>
        <w:top w:val="none" w:sz="0" w:space="0" w:color="auto"/>
        <w:left w:val="none" w:sz="0" w:space="0" w:color="auto"/>
        <w:bottom w:val="none" w:sz="0" w:space="0" w:color="auto"/>
        <w:right w:val="none" w:sz="0" w:space="0" w:color="auto"/>
      </w:divBdr>
    </w:div>
    <w:div w:id="636378619">
      <w:bodyDiv w:val="1"/>
      <w:marLeft w:val="0"/>
      <w:marRight w:val="0"/>
      <w:marTop w:val="0"/>
      <w:marBottom w:val="0"/>
      <w:divBdr>
        <w:top w:val="none" w:sz="0" w:space="0" w:color="auto"/>
        <w:left w:val="none" w:sz="0" w:space="0" w:color="auto"/>
        <w:bottom w:val="none" w:sz="0" w:space="0" w:color="auto"/>
        <w:right w:val="none" w:sz="0" w:space="0" w:color="auto"/>
      </w:divBdr>
    </w:div>
    <w:div w:id="687681028">
      <w:bodyDiv w:val="1"/>
      <w:marLeft w:val="0"/>
      <w:marRight w:val="0"/>
      <w:marTop w:val="0"/>
      <w:marBottom w:val="0"/>
      <w:divBdr>
        <w:top w:val="none" w:sz="0" w:space="0" w:color="auto"/>
        <w:left w:val="none" w:sz="0" w:space="0" w:color="auto"/>
        <w:bottom w:val="none" w:sz="0" w:space="0" w:color="auto"/>
        <w:right w:val="none" w:sz="0" w:space="0" w:color="auto"/>
      </w:divBdr>
    </w:div>
    <w:div w:id="719592821">
      <w:bodyDiv w:val="1"/>
      <w:marLeft w:val="0"/>
      <w:marRight w:val="0"/>
      <w:marTop w:val="0"/>
      <w:marBottom w:val="0"/>
      <w:divBdr>
        <w:top w:val="none" w:sz="0" w:space="0" w:color="auto"/>
        <w:left w:val="none" w:sz="0" w:space="0" w:color="auto"/>
        <w:bottom w:val="none" w:sz="0" w:space="0" w:color="auto"/>
        <w:right w:val="none" w:sz="0" w:space="0" w:color="auto"/>
      </w:divBdr>
    </w:div>
    <w:div w:id="728461537">
      <w:bodyDiv w:val="1"/>
      <w:marLeft w:val="0"/>
      <w:marRight w:val="0"/>
      <w:marTop w:val="0"/>
      <w:marBottom w:val="0"/>
      <w:divBdr>
        <w:top w:val="none" w:sz="0" w:space="0" w:color="auto"/>
        <w:left w:val="none" w:sz="0" w:space="0" w:color="auto"/>
        <w:bottom w:val="none" w:sz="0" w:space="0" w:color="auto"/>
        <w:right w:val="none" w:sz="0" w:space="0" w:color="auto"/>
      </w:divBdr>
    </w:div>
    <w:div w:id="778182311">
      <w:bodyDiv w:val="1"/>
      <w:marLeft w:val="0"/>
      <w:marRight w:val="0"/>
      <w:marTop w:val="0"/>
      <w:marBottom w:val="0"/>
      <w:divBdr>
        <w:top w:val="none" w:sz="0" w:space="0" w:color="auto"/>
        <w:left w:val="none" w:sz="0" w:space="0" w:color="auto"/>
        <w:bottom w:val="none" w:sz="0" w:space="0" w:color="auto"/>
        <w:right w:val="none" w:sz="0" w:space="0" w:color="auto"/>
      </w:divBdr>
    </w:div>
    <w:div w:id="848908689">
      <w:bodyDiv w:val="1"/>
      <w:marLeft w:val="0"/>
      <w:marRight w:val="0"/>
      <w:marTop w:val="0"/>
      <w:marBottom w:val="0"/>
      <w:divBdr>
        <w:top w:val="none" w:sz="0" w:space="0" w:color="auto"/>
        <w:left w:val="none" w:sz="0" w:space="0" w:color="auto"/>
        <w:bottom w:val="none" w:sz="0" w:space="0" w:color="auto"/>
        <w:right w:val="none" w:sz="0" w:space="0" w:color="auto"/>
      </w:divBdr>
    </w:div>
    <w:div w:id="925111583">
      <w:bodyDiv w:val="1"/>
      <w:marLeft w:val="0"/>
      <w:marRight w:val="0"/>
      <w:marTop w:val="0"/>
      <w:marBottom w:val="0"/>
      <w:divBdr>
        <w:top w:val="none" w:sz="0" w:space="0" w:color="auto"/>
        <w:left w:val="none" w:sz="0" w:space="0" w:color="auto"/>
        <w:bottom w:val="none" w:sz="0" w:space="0" w:color="auto"/>
        <w:right w:val="none" w:sz="0" w:space="0" w:color="auto"/>
      </w:divBdr>
    </w:div>
    <w:div w:id="948925384">
      <w:bodyDiv w:val="1"/>
      <w:marLeft w:val="0"/>
      <w:marRight w:val="0"/>
      <w:marTop w:val="0"/>
      <w:marBottom w:val="0"/>
      <w:divBdr>
        <w:top w:val="none" w:sz="0" w:space="0" w:color="auto"/>
        <w:left w:val="none" w:sz="0" w:space="0" w:color="auto"/>
        <w:bottom w:val="none" w:sz="0" w:space="0" w:color="auto"/>
        <w:right w:val="none" w:sz="0" w:space="0" w:color="auto"/>
      </w:divBdr>
    </w:div>
    <w:div w:id="1076588382">
      <w:bodyDiv w:val="1"/>
      <w:marLeft w:val="0"/>
      <w:marRight w:val="0"/>
      <w:marTop w:val="0"/>
      <w:marBottom w:val="0"/>
      <w:divBdr>
        <w:top w:val="none" w:sz="0" w:space="0" w:color="auto"/>
        <w:left w:val="none" w:sz="0" w:space="0" w:color="auto"/>
        <w:bottom w:val="none" w:sz="0" w:space="0" w:color="auto"/>
        <w:right w:val="none" w:sz="0" w:space="0" w:color="auto"/>
      </w:divBdr>
    </w:div>
    <w:div w:id="1161626382">
      <w:bodyDiv w:val="1"/>
      <w:marLeft w:val="0"/>
      <w:marRight w:val="0"/>
      <w:marTop w:val="0"/>
      <w:marBottom w:val="0"/>
      <w:divBdr>
        <w:top w:val="none" w:sz="0" w:space="0" w:color="auto"/>
        <w:left w:val="none" w:sz="0" w:space="0" w:color="auto"/>
        <w:bottom w:val="none" w:sz="0" w:space="0" w:color="auto"/>
        <w:right w:val="none" w:sz="0" w:space="0" w:color="auto"/>
      </w:divBdr>
    </w:div>
    <w:div w:id="1174609586">
      <w:bodyDiv w:val="1"/>
      <w:marLeft w:val="0"/>
      <w:marRight w:val="0"/>
      <w:marTop w:val="0"/>
      <w:marBottom w:val="0"/>
      <w:divBdr>
        <w:top w:val="none" w:sz="0" w:space="0" w:color="auto"/>
        <w:left w:val="none" w:sz="0" w:space="0" w:color="auto"/>
        <w:bottom w:val="none" w:sz="0" w:space="0" w:color="auto"/>
        <w:right w:val="none" w:sz="0" w:space="0" w:color="auto"/>
      </w:divBdr>
    </w:div>
    <w:div w:id="1227689260">
      <w:bodyDiv w:val="1"/>
      <w:marLeft w:val="0"/>
      <w:marRight w:val="0"/>
      <w:marTop w:val="0"/>
      <w:marBottom w:val="0"/>
      <w:divBdr>
        <w:top w:val="none" w:sz="0" w:space="0" w:color="auto"/>
        <w:left w:val="none" w:sz="0" w:space="0" w:color="auto"/>
        <w:bottom w:val="none" w:sz="0" w:space="0" w:color="auto"/>
        <w:right w:val="none" w:sz="0" w:space="0" w:color="auto"/>
      </w:divBdr>
    </w:div>
    <w:div w:id="1408528493">
      <w:bodyDiv w:val="1"/>
      <w:marLeft w:val="0"/>
      <w:marRight w:val="0"/>
      <w:marTop w:val="0"/>
      <w:marBottom w:val="0"/>
      <w:divBdr>
        <w:top w:val="none" w:sz="0" w:space="0" w:color="auto"/>
        <w:left w:val="none" w:sz="0" w:space="0" w:color="auto"/>
        <w:bottom w:val="none" w:sz="0" w:space="0" w:color="auto"/>
        <w:right w:val="none" w:sz="0" w:space="0" w:color="auto"/>
      </w:divBdr>
    </w:div>
    <w:div w:id="1409158776">
      <w:bodyDiv w:val="1"/>
      <w:marLeft w:val="0"/>
      <w:marRight w:val="0"/>
      <w:marTop w:val="0"/>
      <w:marBottom w:val="0"/>
      <w:divBdr>
        <w:top w:val="none" w:sz="0" w:space="0" w:color="auto"/>
        <w:left w:val="none" w:sz="0" w:space="0" w:color="auto"/>
        <w:bottom w:val="none" w:sz="0" w:space="0" w:color="auto"/>
        <w:right w:val="none" w:sz="0" w:space="0" w:color="auto"/>
      </w:divBdr>
    </w:div>
    <w:div w:id="1418600818">
      <w:bodyDiv w:val="1"/>
      <w:marLeft w:val="0"/>
      <w:marRight w:val="0"/>
      <w:marTop w:val="0"/>
      <w:marBottom w:val="0"/>
      <w:divBdr>
        <w:top w:val="none" w:sz="0" w:space="0" w:color="auto"/>
        <w:left w:val="none" w:sz="0" w:space="0" w:color="auto"/>
        <w:bottom w:val="none" w:sz="0" w:space="0" w:color="auto"/>
        <w:right w:val="none" w:sz="0" w:space="0" w:color="auto"/>
      </w:divBdr>
    </w:div>
    <w:div w:id="1666592737">
      <w:bodyDiv w:val="1"/>
      <w:marLeft w:val="0"/>
      <w:marRight w:val="0"/>
      <w:marTop w:val="0"/>
      <w:marBottom w:val="0"/>
      <w:divBdr>
        <w:top w:val="none" w:sz="0" w:space="0" w:color="auto"/>
        <w:left w:val="none" w:sz="0" w:space="0" w:color="auto"/>
        <w:bottom w:val="none" w:sz="0" w:space="0" w:color="auto"/>
        <w:right w:val="none" w:sz="0" w:space="0" w:color="auto"/>
      </w:divBdr>
    </w:div>
    <w:div w:id="1669164200">
      <w:bodyDiv w:val="1"/>
      <w:marLeft w:val="0"/>
      <w:marRight w:val="0"/>
      <w:marTop w:val="0"/>
      <w:marBottom w:val="0"/>
      <w:divBdr>
        <w:top w:val="none" w:sz="0" w:space="0" w:color="auto"/>
        <w:left w:val="none" w:sz="0" w:space="0" w:color="auto"/>
        <w:bottom w:val="none" w:sz="0" w:space="0" w:color="auto"/>
        <w:right w:val="none" w:sz="0" w:space="0" w:color="auto"/>
      </w:divBdr>
    </w:div>
    <w:div w:id="1683967566">
      <w:bodyDiv w:val="1"/>
      <w:marLeft w:val="0"/>
      <w:marRight w:val="0"/>
      <w:marTop w:val="0"/>
      <w:marBottom w:val="0"/>
      <w:divBdr>
        <w:top w:val="none" w:sz="0" w:space="0" w:color="auto"/>
        <w:left w:val="none" w:sz="0" w:space="0" w:color="auto"/>
        <w:bottom w:val="none" w:sz="0" w:space="0" w:color="auto"/>
        <w:right w:val="none" w:sz="0" w:space="0" w:color="auto"/>
      </w:divBdr>
    </w:div>
    <w:div w:id="1777214342">
      <w:bodyDiv w:val="1"/>
      <w:marLeft w:val="0"/>
      <w:marRight w:val="0"/>
      <w:marTop w:val="0"/>
      <w:marBottom w:val="0"/>
      <w:divBdr>
        <w:top w:val="none" w:sz="0" w:space="0" w:color="auto"/>
        <w:left w:val="none" w:sz="0" w:space="0" w:color="auto"/>
        <w:bottom w:val="none" w:sz="0" w:space="0" w:color="auto"/>
        <w:right w:val="none" w:sz="0" w:space="0" w:color="auto"/>
      </w:divBdr>
    </w:div>
    <w:div w:id="1790277284">
      <w:bodyDiv w:val="1"/>
      <w:marLeft w:val="0"/>
      <w:marRight w:val="0"/>
      <w:marTop w:val="0"/>
      <w:marBottom w:val="0"/>
      <w:divBdr>
        <w:top w:val="none" w:sz="0" w:space="0" w:color="auto"/>
        <w:left w:val="none" w:sz="0" w:space="0" w:color="auto"/>
        <w:bottom w:val="none" w:sz="0" w:space="0" w:color="auto"/>
        <w:right w:val="none" w:sz="0" w:space="0" w:color="auto"/>
      </w:divBdr>
    </w:div>
    <w:div w:id="1820343106">
      <w:bodyDiv w:val="1"/>
      <w:marLeft w:val="0"/>
      <w:marRight w:val="0"/>
      <w:marTop w:val="0"/>
      <w:marBottom w:val="0"/>
      <w:divBdr>
        <w:top w:val="none" w:sz="0" w:space="0" w:color="auto"/>
        <w:left w:val="none" w:sz="0" w:space="0" w:color="auto"/>
        <w:bottom w:val="none" w:sz="0" w:space="0" w:color="auto"/>
        <w:right w:val="none" w:sz="0" w:space="0" w:color="auto"/>
      </w:divBdr>
    </w:div>
    <w:div w:id="1830629316">
      <w:bodyDiv w:val="1"/>
      <w:marLeft w:val="0"/>
      <w:marRight w:val="0"/>
      <w:marTop w:val="0"/>
      <w:marBottom w:val="0"/>
      <w:divBdr>
        <w:top w:val="none" w:sz="0" w:space="0" w:color="auto"/>
        <w:left w:val="none" w:sz="0" w:space="0" w:color="auto"/>
        <w:bottom w:val="none" w:sz="0" w:space="0" w:color="auto"/>
        <w:right w:val="none" w:sz="0" w:space="0" w:color="auto"/>
      </w:divBdr>
    </w:div>
    <w:div w:id="1973711397">
      <w:bodyDiv w:val="1"/>
      <w:marLeft w:val="0"/>
      <w:marRight w:val="0"/>
      <w:marTop w:val="0"/>
      <w:marBottom w:val="0"/>
      <w:divBdr>
        <w:top w:val="none" w:sz="0" w:space="0" w:color="auto"/>
        <w:left w:val="none" w:sz="0" w:space="0" w:color="auto"/>
        <w:bottom w:val="none" w:sz="0" w:space="0" w:color="auto"/>
        <w:right w:val="none" w:sz="0" w:space="0" w:color="auto"/>
      </w:divBdr>
    </w:div>
    <w:div w:id="203295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ictims-code/victims-rights-policing" TargetMode="External"/><Relationship Id="rId13" Type="http://schemas.openxmlformats.org/officeDocument/2006/relationships/hyperlink" Target="https://live-cpop.ws.asu.edu/sites/default/files/problems/witness_intimidation/PDFs/Hamlyn_etal_2004.pdf" TargetMode="External"/><Relationship Id="rId18" Type="http://schemas.openxmlformats.org/officeDocument/2006/relationships/hyperlink" Target="https://www.researchgate.net/publication/316344070_The_Value_of_CCTV_Surveillance_Cameras_as_an_Investigative_Tool_An_Empirical_Analysi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gov.uk/government/news/home-secretary-to-introduce-kays-law-reform-to-better-protect-victims" TargetMode="External"/><Relationship Id="rId17"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2" Type="http://schemas.openxmlformats.org/officeDocument/2006/relationships/customXml" Target="../customXml/item2.xml"/><Relationship Id="rId16" Type="http://schemas.openxmlformats.org/officeDocument/2006/relationships/hyperlink" Target="https://www.gov.uk/government/statistics/crime-outcomes-in-england-and-wales-2021-to-2022/crime-outcomes-in-england-and-wales-2021-to-2022" TargetMode="External"/><Relationship Id="rId20" Type="http://schemas.openxmlformats.org/officeDocument/2006/relationships/hyperlink" Target="https://www.cps.gov.uk/legal-guidance/abuse-proc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police-crime-sentencing-and-courts-bill-2021-factsheets/police-crime-sentencing-and-courts-bill-2021-pre-charge-bail-factsheet" TargetMode="External"/><Relationship Id="rId5" Type="http://schemas.openxmlformats.org/officeDocument/2006/relationships/styles" Target="styles.xml"/><Relationship Id="rId15" Type="http://schemas.openxmlformats.org/officeDocument/2006/relationships/hyperlink" Target="https://www.gov.uk/government/publications/pace-code-c-2019/pace-code-c-2019-accessible#bookmark33" TargetMode="External"/><Relationship Id="rId10" Type="http://schemas.openxmlformats.org/officeDocument/2006/relationships/hyperlink" Target="https://www.researchgate.net/publication/274312291_Repeat_Victimization_Theories_of" TargetMode="External"/><Relationship Id="rId19" Type="http://schemas.openxmlformats.org/officeDocument/2006/relationships/hyperlink" Target="https://www.ashmanssolicitors.com/articles/2022-law-reforms-changes-to-pre-charge-bail-explained/" TargetMode="External"/><Relationship Id="rId4" Type="http://schemas.openxmlformats.org/officeDocument/2006/relationships/numbering" Target="numbering.xml"/><Relationship Id="rId9" Type="http://schemas.openxmlformats.org/officeDocument/2006/relationships/hyperlink" Target="https://www.cps.gov.uk/legal-guidance/offences-against-person-incorporating-charging-standard" TargetMode="External"/><Relationship Id="rId14" Type="http://schemas.openxmlformats.org/officeDocument/2006/relationships/hyperlink" Target="https://hmicfrs.justiceinspectorates.gov.uk/publication-html/meeting-the-needs-of-victims-in-the-criminal-justice-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8" ma:contentTypeDescription="Create a new document." ma:contentTypeScope="" ma:versionID="37564a229469afc59f8870bac8f0c6cb">
  <xsd:schema xmlns:xsd="http://www.w3.org/2001/XMLSchema" xmlns:xs="http://www.w3.org/2001/XMLSchema" xmlns:p="http://schemas.microsoft.com/office/2006/metadata/properties" xmlns:ns3="dab0745b-0aa1-46c5-9664-3662cc126593" targetNamespace="http://schemas.microsoft.com/office/2006/metadata/properties" ma:root="true" ma:fieldsID="54f85f4594c05a7d4f73aa487377275f"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EEA476-EEBC-46D8-9890-4F135F0590FC}">
  <ds:schemaRefs>
    <ds:schemaRef ds:uri="http://schemas.openxmlformats.org/package/2006/metadata/core-properties"/>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purl.org/dc/dcmitype/"/>
    <ds:schemaRef ds:uri="http://www.w3.org/XML/1998/namespace"/>
    <ds:schemaRef ds:uri="dab0745b-0aa1-46c5-9664-3662cc126593"/>
    <ds:schemaRef ds:uri="http://purl.org/dc/terms/"/>
  </ds:schemaRefs>
</ds:datastoreItem>
</file>

<file path=customXml/itemProps2.xml><?xml version="1.0" encoding="utf-8"?>
<ds:datastoreItem xmlns:ds="http://schemas.openxmlformats.org/officeDocument/2006/customXml" ds:itemID="{84EF4949-9525-44E6-AE2A-FF495D9BA0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B6FAAA-FD06-4238-9124-37CA1DC66F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19017</TotalTime>
  <Pages>10</Pages>
  <Words>5169</Words>
  <Characters>29468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Parry,Joshua swp8634</dc:creator>
  <cp:keywords/>
  <dc:description/>
  <cp:lastModifiedBy>Parry,Joshua swp8634</cp:lastModifiedBy>
  <cp:revision>42</cp:revision>
  <dcterms:created xsi:type="dcterms:W3CDTF">2024-06-15T18:12:00Z</dcterms:created>
  <dcterms:modified xsi:type="dcterms:W3CDTF">2024-08-05T10:34:00Z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2024-06-15T17:58:23Z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2d0095f1-6f58-4f29-b291-498f47bf6f98</vt:lpwstr>
  </property>
  <property fmtid="{D5CDD505-2E9C-101B-9397-08002B2CF9AE}" pid="8" name="MSIP_Label_66cf8fe5-b7b7-4df7-b38d-1c61ac2f6639_ContentBits">
    <vt:lpwstr>0</vt:lpwstr>
  </property>
  <property fmtid="{D5CDD505-2E9C-101B-9397-08002B2CF9AE}" pid="9" name="ContentTypeId">
    <vt:lpwstr>0x010100D7137F547E3D9D41A8CFB1328A695AFF</vt:lpwstr>
  </property>
</Properties>
</file>