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8CC84D" w14:textId="77777777" w:rsidR="0057562A" w:rsidRPr="00922619" w:rsidRDefault="0057562A" w:rsidP="0057562A">
      <w:pPr>
        <w:rPr>
          <w:rFonts w:ascii="Times New Roman" w:hAnsi="Times New Roman" w:cs="Times New Roman"/>
          <w:sz w:val="24"/>
          <w:szCs w:val="24"/>
        </w:rPr>
      </w:pPr>
      <w:r w:rsidRPr="00922619">
        <w:rPr>
          <w:rFonts w:ascii="Times New Roman" w:hAnsi="Times New Roman" w:cs="Times New Roman"/>
          <w:b/>
          <w:bCs/>
          <w:sz w:val="24"/>
          <w:szCs w:val="24"/>
        </w:rPr>
        <w:t>Student Name</w:t>
      </w:r>
      <w:r w:rsidRPr="00922619">
        <w:rPr>
          <w:rFonts w:ascii="Times New Roman" w:hAnsi="Times New Roman" w:cs="Times New Roman"/>
          <w:sz w:val="24"/>
          <w:szCs w:val="24"/>
        </w:rPr>
        <w:t>: Cassie Tucker</w:t>
      </w:r>
    </w:p>
    <w:p w14:paraId="06ED36F9" w14:textId="77777777" w:rsidR="0057562A" w:rsidRPr="00922619" w:rsidRDefault="0057562A" w:rsidP="0057562A">
      <w:pPr>
        <w:rPr>
          <w:rFonts w:ascii="Times New Roman" w:hAnsi="Times New Roman" w:cs="Times New Roman"/>
          <w:b/>
          <w:bCs/>
          <w:sz w:val="24"/>
          <w:szCs w:val="24"/>
        </w:rPr>
      </w:pPr>
      <w:r w:rsidRPr="00922619">
        <w:rPr>
          <w:rFonts w:ascii="Times New Roman" w:hAnsi="Times New Roman" w:cs="Times New Roman"/>
          <w:b/>
          <w:bCs/>
          <w:sz w:val="24"/>
          <w:szCs w:val="24"/>
        </w:rPr>
        <w:t xml:space="preserve">Student Number: </w:t>
      </w:r>
      <w:r w:rsidRPr="00922619">
        <w:rPr>
          <w:rFonts w:ascii="Times New Roman" w:hAnsi="Times New Roman" w:cs="Times New Roman"/>
          <w:sz w:val="24"/>
          <w:szCs w:val="24"/>
        </w:rPr>
        <w:t>2518655</w:t>
      </w:r>
    </w:p>
    <w:p w14:paraId="5562B1D1" w14:textId="5E5F42C0" w:rsidR="0057562A" w:rsidRPr="00922619" w:rsidRDefault="0057562A" w:rsidP="0057562A">
      <w:pPr>
        <w:rPr>
          <w:rFonts w:ascii="Times New Roman" w:hAnsi="Times New Roman" w:cs="Times New Roman"/>
          <w:sz w:val="24"/>
          <w:szCs w:val="24"/>
        </w:rPr>
      </w:pPr>
      <w:r w:rsidRPr="00922619">
        <w:rPr>
          <w:rFonts w:ascii="Times New Roman" w:hAnsi="Times New Roman" w:cs="Times New Roman"/>
          <w:b/>
          <w:bCs/>
          <w:sz w:val="24"/>
          <w:szCs w:val="24"/>
        </w:rPr>
        <w:t>Module Code:</w:t>
      </w:r>
      <w:r w:rsidRPr="00922619">
        <w:rPr>
          <w:rFonts w:ascii="Times New Roman" w:hAnsi="Times New Roman" w:cs="Times New Roman"/>
          <w:sz w:val="24"/>
          <w:szCs w:val="24"/>
        </w:rPr>
        <w:t xml:space="preserve"> ECIE40</w:t>
      </w:r>
      <w:r w:rsidR="00552EB0">
        <w:rPr>
          <w:rFonts w:ascii="Times New Roman" w:hAnsi="Times New Roman" w:cs="Times New Roman"/>
          <w:sz w:val="24"/>
          <w:szCs w:val="24"/>
        </w:rPr>
        <w:t>11</w:t>
      </w:r>
    </w:p>
    <w:p w14:paraId="2303AB39" w14:textId="14A577E7" w:rsidR="00F90DB0" w:rsidRPr="00552EB0" w:rsidRDefault="0057562A" w:rsidP="00F90DB0">
      <w:pPr>
        <w:rPr>
          <w:rFonts w:ascii="Times New Roman" w:hAnsi="Times New Roman" w:cs="Times New Roman"/>
          <w:sz w:val="24"/>
          <w:szCs w:val="24"/>
        </w:rPr>
      </w:pPr>
      <w:r w:rsidRPr="00922619">
        <w:rPr>
          <w:rFonts w:ascii="Times New Roman" w:hAnsi="Times New Roman" w:cs="Times New Roman"/>
          <w:b/>
          <w:bCs/>
          <w:sz w:val="24"/>
          <w:szCs w:val="24"/>
        </w:rPr>
        <w:t>Assignment Title:</w:t>
      </w:r>
      <w:r w:rsidRPr="00922619">
        <w:rPr>
          <w:rFonts w:ascii="Times New Roman" w:hAnsi="Times New Roman" w:cs="Times New Roman"/>
          <w:sz w:val="24"/>
          <w:szCs w:val="24"/>
        </w:rPr>
        <w:t xml:space="preserve"> </w:t>
      </w:r>
      <w:r w:rsidR="00F90DB0" w:rsidRPr="00552EB0">
        <w:rPr>
          <w:rFonts w:asciiTheme="majorHAnsi" w:hAnsiTheme="majorHAnsi"/>
          <w:sz w:val="24"/>
          <w:szCs w:val="24"/>
        </w:rPr>
        <w:t>Exploring behaviours and interventions in the learning environment</w:t>
      </w:r>
      <w:r w:rsidR="00F90DB0" w:rsidRPr="003A44AD">
        <w:rPr>
          <w:rFonts w:asciiTheme="majorHAnsi" w:hAnsiTheme="majorHAnsi"/>
          <w:b/>
          <w:bCs/>
          <w:sz w:val="24"/>
          <w:szCs w:val="24"/>
        </w:rPr>
        <w:t> </w:t>
      </w:r>
    </w:p>
    <w:p w14:paraId="1EE5FF74" w14:textId="77777777" w:rsidR="00F90DB0" w:rsidRPr="003A44AD" w:rsidRDefault="00F90DB0" w:rsidP="00F90DB0">
      <w:pPr>
        <w:rPr>
          <w:rFonts w:asciiTheme="majorHAnsi" w:hAnsiTheme="majorHAnsi"/>
          <w:sz w:val="24"/>
          <w:szCs w:val="24"/>
        </w:rPr>
      </w:pPr>
    </w:p>
    <w:p w14:paraId="3E4488D8" w14:textId="42E59E8E" w:rsidR="00F90DB0" w:rsidRPr="003A44AD" w:rsidRDefault="00F90DB0" w:rsidP="00F90DB0">
      <w:pPr>
        <w:rPr>
          <w:rFonts w:asciiTheme="majorHAnsi" w:hAnsiTheme="majorHAnsi"/>
          <w:i/>
          <w:iCs/>
          <w:sz w:val="24"/>
          <w:szCs w:val="24"/>
        </w:rPr>
      </w:pPr>
      <w:r w:rsidRPr="003A44AD">
        <w:rPr>
          <w:rFonts w:asciiTheme="majorHAnsi" w:hAnsiTheme="majorHAnsi"/>
          <w:sz w:val="24"/>
          <w:szCs w:val="24"/>
        </w:rPr>
        <w:t>In this</w:t>
      </w:r>
      <w:r w:rsidRPr="003A44AD">
        <w:rPr>
          <w:rFonts w:asciiTheme="majorHAnsi" w:hAnsiTheme="majorHAnsi"/>
          <w:i/>
          <w:iCs/>
          <w:sz w:val="24"/>
          <w:szCs w:val="24"/>
        </w:rPr>
        <w:t xml:space="preserve"> essay I am going to discuss a range of factors that can influence children’s behaviour both in a positive and negative way in a learning environment. It will signify an understanding of the factors that influence children’s behaviour in learning environments and knowledge of the personal characteristics that influence children’s behaviour.</w:t>
      </w:r>
    </w:p>
    <w:p w14:paraId="31C545AB" w14:textId="60551FD1" w:rsidR="00F90DB0" w:rsidRPr="003A44AD" w:rsidRDefault="00F90DB0" w:rsidP="00F90DB0">
      <w:pPr>
        <w:rPr>
          <w:rFonts w:asciiTheme="majorHAnsi" w:hAnsiTheme="majorHAnsi"/>
          <w:sz w:val="24"/>
          <w:szCs w:val="24"/>
        </w:rPr>
      </w:pPr>
      <w:r w:rsidRPr="003A44AD">
        <w:rPr>
          <w:rFonts w:asciiTheme="majorHAnsi" w:hAnsiTheme="majorHAnsi"/>
          <w:sz w:val="24"/>
          <w:szCs w:val="24"/>
        </w:rPr>
        <w:t xml:space="preserve">Behaviour is the way in which we act or responds in different situations. Behaviour is shaped by a mix of factors such as thoughts, emotions, experiences, environment, and social rules, and it can change over time as people learn and adapt to new situations. Our </w:t>
      </w:r>
      <w:r w:rsidR="00390EF1" w:rsidRPr="003A44AD">
        <w:rPr>
          <w:rFonts w:asciiTheme="majorHAnsi" w:hAnsiTheme="majorHAnsi"/>
          <w:sz w:val="24"/>
          <w:szCs w:val="24"/>
        </w:rPr>
        <w:t>behaviour includes</w:t>
      </w:r>
      <w:r w:rsidRPr="003A44AD">
        <w:rPr>
          <w:rFonts w:asciiTheme="majorHAnsi" w:hAnsiTheme="majorHAnsi"/>
          <w:sz w:val="24"/>
          <w:szCs w:val="24"/>
        </w:rPr>
        <w:t xml:space="preserve"> everything we do including actions, reactions, habits, and the choices we make being good or bad.</w:t>
      </w:r>
    </w:p>
    <w:p w14:paraId="085409AD" w14:textId="7C94378F" w:rsidR="006D5E2F" w:rsidRPr="003A44AD" w:rsidRDefault="006D5E2F" w:rsidP="00F90DB0">
      <w:pPr>
        <w:rPr>
          <w:rFonts w:asciiTheme="majorHAnsi" w:hAnsiTheme="majorHAnsi"/>
          <w:sz w:val="24"/>
          <w:szCs w:val="24"/>
        </w:rPr>
      </w:pPr>
      <w:r w:rsidRPr="003A44AD">
        <w:rPr>
          <w:rFonts w:asciiTheme="majorHAnsi" w:hAnsiTheme="majorHAnsi"/>
          <w:sz w:val="24"/>
          <w:szCs w:val="24"/>
        </w:rPr>
        <w:t>There are five basic factors that influence children’s learning. They are behavioural, cognitive, systemic, psychodynamic and biological.</w:t>
      </w:r>
    </w:p>
    <w:p w14:paraId="6E1FE9EB" w14:textId="40125300" w:rsidR="00F90DB0" w:rsidRPr="003A44AD" w:rsidRDefault="00114B55" w:rsidP="00F90DB0">
      <w:pPr>
        <w:rPr>
          <w:rFonts w:asciiTheme="majorHAnsi" w:hAnsiTheme="majorHAnsi"/>
          <w:sz w:val="24"/>
          <w:szCs w:val="24"/>
        </w:rPr>
      </w:pPr>
      <w:r w:rsidRPr="003A44AD">
        <w:rPr>
          <w:rFonts w:asciiTheme="majorHAnsi" w:hAnsiTheme="majorHAnsi"/>
          <w:sz w:val="24"/>
          <w:szCs w:val="24"/>
        </w:rPr>
        <w:t xml:space="preserve">There are several theories behind behaviour, one </w:t>
      </w:r>
      <w:r w:rsidR="006D5E2F" w:rsidRPr="003A44AD">
        <w:rPr>
          <w:rFonts w:asciiTheme="majorHAnsi" w:hAnsiTheme="majorHAnsi"/>
          <w:sz w:val="24"/>
          <w:szCs w:val="24"/>
        </w:rPr>
        <w:t>being Skinner’s</w:t>
      </w:r>
      <w:r w:rsidRPr="003A44AD">
        <w:rPr>
          <w:rFonts w:asciiTheme="majorHAnsi" w:hAnsiTheme="majorHAnsi"/>
          <w:sz w:val="24"/>
          <w:szCs w:val="24"/>
        </w:rPr>
        <w:t xml:space="preserve"> </w:t>
      </w:r>
      <w:r w:rsidR="006D5E2F" w:rsidRPr="003A44AD">
        <w:rPr>
          <w:rFonts w:asciiTheme="majorHAnsi" w:hAnsiTheme="majorHAnsi"/>
          <w:sz w:val="24"/>
          <w:szCs w:val="24"/>
        </w:rPr>
        <w:t xml:space="preserve">behaviourism- human motivation. </w:t>
      </w:r>
      <w:r w:rsidRPr="003A44AD">
        <w:rPr>
          <w:rFonts w:asciiTheme="majorHAnsi" w:hAnsiTheme="majorHAnsi"/>
          <w:sz w:val="24"/>
          <w:szCs w:val="24"/>
        </w:rPr>
        <w:t xml:space="preserve">Skinner explains behaviour as something that is learned through the consequences that follow it. According to Skinner, behaviours that are praised and rewarded are more likely to be repeated and behaviours that have consequences are less likely to happen again. Reinforcement can be positive by rewarding with praise or negative not expecting extra work. </w:t>
      </w:r>
      <w:r w:rsidR="006D5E2F" w:rsidRPr="003A44AD">
        <w:rPr>
          <w:rFonts w:asciiTheme="majorHAnsi" w:hAnsiTheme="majorHAnsi"/>
          <w:sz w:val="24"/>
          <w:szCs w:val="24"/>
        </w:rPr>
        <w:t>However,</w:t>
      </w:r>
      <w:r w:rsidRPr="003A44AD">
        <w:rPr>
          <w:rFonts w:asciiTheme="majorHAnsi" w:hAnsiTheme="majorHAnsi"/>
          <w:sz w:val="24"/>
          <w:szCs w:val="24"/>
        </w:rPr>
        <w:t xml:space="preserve"> punishment aims to reduce unwanted behaviour by there being consequences.  Skinner believed that learning is observable and measurable, focusing on what learners do rather than what they think or feel internally. In schools operant conditioning is </w:t>
      </w:r>
      <w:r w:rsidR="00F651BB" w:rsidRPr="003A44AD">
        <w:rPr>
          <w:rFonts w:asciiTheme="majorHAnsi" w:hAnsiTheme="majorHAnsi"/>
          <w:sz w:val="24"/>
          <w:szCs w:val="24"/>
        </w:rPr>
        <w:t>often</w:t>
      </w:r>
      <w:r w:rsidRPr="003A44AD">
        <w:rPr>
          <w:rFonts w:asciiTheme="majorHAnsi" w:hAnsiTheme="majorHAnsi"/>
          <w:sz w:val="24"/>
          <w:szCs w:val="24"/>
        </w:rPr>
        <w:t xml:space="preserve"> used in classroom behaviour management. </w:t>
      </w:r>
      <w:r w:rsidR="00F651BB" w:rsidRPr="003A44AD">
        <w:rPr>
          <w:rFonts w:asciiTheme="majorHAnsi" w:hAnsiTheme="majorHAnsi"/>
          <w:sz w:val="24"/>
          <w:szCs w:val="24"/>
        </w:rPr>
        <w:t>Positive reinforcement is used by teachers by giving verbal</w:t>
      </w:r>
      <w:r w:rsidRPr="003A44AD">
        <w:rPr>
          <w:rFonts w:asciiTheme="majorHAnsi" w:hAnsiTheme="majorHAnsi"/>
          <w:sz w:val="24"/>
          <w:szCs w:val="24"/>
        </w:rPr>
        <w:t xml:space="preserve"> praise</w:t>
      </w:r>
      <w:r w:rsidR="00F651BB" w:rsidRPr="003A44AD">
        <w:rPr>
          <w:rFonts w:asciiTheme="majorHAnsi" w:hAnsiTheme="majorHAnsi"/>
          <w:sz w:val="24"/>
          <w:szCs w:val="24"/>
        </w:rPr>
        <w:t xml:space="preserve"> or </w:t>
      </w:r>
      <w:r w:rsidRPr="003A44AD">
        <w:rPr>
          <w:rFonts w:asciiTheme="majorHAnsi" w:hAnsiTheme="majorHAnsi"/>
          <w:sz w:val="24"/>
          <w:szCs w:val="24"/>
        </w:rPr>
        <w:t>stickers when a pupil completes work on time</w:t>
      </w:r>
      <w:r w:rsidR="00F651BB" w:rsidRPr="003A44AD">
        <w:rPr>
          <w:rFonts w:asciiTheme="majorHAnsi" w:hAnsiTheme="majorHAnsi"/>
          <w:sz w:val="24"/>
          <w:szCs w:val="24"/>
        </w:rPr>
        <w:t xml:space="preserve"> to</w:t>
      </w:r>
      <w:r w:rsidRPr="003A44AD">
        <w:rPr>
          <w:rFonts w:asciiTheme="majorHAnsi" w:hAnsiTheme="majorHAnsi"/>
          <w:sz w:val="24"/>
          <w:szCs w:val="24"/>
        </w:rPr>
        <w:t xml:space="preserve"> encoura</w:t>
      </w:r>
      <w:r w:rsidR="00F651BB" w:rsidRPr="003A44AD">
        <w:rPr>
          <w:rFonts w:asciiTheme="majorHAnsi" w:hAnsiTheme="majorHAnsi"/>
          <w:sz w:val="24"/>
          <w:szCs w:val="24"/>
        </w:rPr>
        <w:t>ge</w:t>
      </w:r>
      <w:r w:rsidRPr="003A44AD">
        <w:rPr>
          <w:rFonts w:asciiTheme="majorHAnsi" w:hAnsiTheme="majorHAnsi"/>
          <w:sz w:val="24"/>
          <w:szCs w:val="24"/>
        </w:rPr>
        <w:t xml:space="preserve"> the behaviour to continue. </w:t>
      </w:r>
      <w:r w:rsidR="00F651BB" w:rsidRPr="003A44AD">
        <w:rPr>
          <w:rFonts w:asciiTheme="majorHAnsi" w:hAnsiTheme="majorHAnsi"/>
          <w:sz w:val="24"/>
          <w:szCs w:val="24"/>
        </w:rPr>
        <w:t xml:space="preserve"> If pupil is given a detention as a form of punishment for negative behaviours </w:t>
      </w:r>
      <w:proofErr w:type="spellStart"/>
      <w:r w:rsidR="006D5E2F" w:rsidRPr="003A44AD">
        <w:rPr>
          <w:rFonts w:asciiTheme="majorHAnsi" w:hAnsiTheme="majorHAnsi"/>
          <w:sz w:val="24"/>
          <w:szCs w:val="24"/>
        </w:rPr>
        <w:t>e.g</w:t>
      </w:r>
      <w:proofErr w:type="spellEnd"/>
      <w:r w:rsidR="006D5E2F" w:rsidRPr="003A44AD">
        <w:rPr>
          <w:rFonts w:asciiTheme="majorHAnsi" w:hAnsiTheme="majorHAnsi"/>
          <w:sz w:val="24"/>
          <w:szCs w:val="24"/>
        </w:rPr>
        <w:t xml:space="preserve"> disrupting</w:t>
      </w:r>
      <w:r w:rsidR="00F651BB" w:rsidRPr="003A44AD">
        <w:rPr>
          <w:rFonts w:asciiTheme="majorHAnsi" w:hAnsiTheme="majorHAnsi"/>
          <w:sz w:val="24"/>
          <w:szCs w:val="24"/>
        </w:rPr>
        <w:t xml:space="preserve"> the learning of others it is</w:t>
      </w:r>
      <w:r w:rsidRPr="003A44AD">
        <w:rPr>
          <w:rFonts w:asciiTheme="majorHAnsi" w:hAnsiTheme="majorHAnsi"/>
          <w:sz w:val="24"/>
          <w:szCs w:val="24"/>
        </w:rPr>
        <w:t xml:space="preserve"> intended to reduce that behaviour. Reward charts</w:t>
      </w:r>
      <w:r w:rsidR="00F651BB" w:rsidRPr="003A44AD">
        <w:rPr>
          <w:rFonts w:asciiTheme="majorHAnsi" w:hAnsiTheme="majorHAnsi"/>
          <w:sz w:val="24"/>
          <w:szCs w:val="24"/>
        </w:rPr>
        <w:t>, class charts positive points</w:t>
      </w:r>
      <w:r w:rsidRPr="003A44AD">
        <w:rPr>
          <w:rFonts w:asciiTheme="majorHAnsi" w:hAnsiTheme="majorHAnsi"/>
          <w:sz w:val="24"/>
          <w:szCs w:val="24"/>
        </w:rPr>
        <w:t xml:space="preserve"> all reflect Skinner’s theory, showing how behaviourism directly influences professional practice by shaping pupil behaviour through structured consequences.</w:t>
      </w:r>
    </w:p>
    <w:p w14:paraId="7A3E38B0" w14:textId="78F37A7E" w:rsidR="00F651BB" w:rsidRPr="003A44AD" w:rsidRDefault="006D5E2F" w:rsidP="00F90DB0">
      <w:pPr>
        <w:rPr>
          <w:rFonts w:asciiTheme="majorHAnsi" w:hAnsiTheme="majorHAnsi"/>
          <w:sz w:val="24"/>
          <w:szCs w:val="24"/>
        </w:rPr>
      </w:pPr>
      <w:r w:rsidRPr="003A44AD">
        <w:rPr>
          <w:rFonts w:asciiTheme="majorHAnsi" w:hAnsiTheme="majorHAnsi"/>
          <w:sz w:val="24"/>
          <w:szCs w:val="24"/>
        </w:rPr>
        <w:t>“All</w:t>
      </w:r>
      <w:r w:rsidR="00F651BB" w:rsidRPr="003A44AD">
        <w:rPr>
          <w:rFonts w:asciiTheme="majorHAnsi" w:hAnsiTheme="majorHAnsi"/>
          <w:sz w:val="24"/>
          <w:szCs w:val="24"/>
        </w:rPr>
        <w:t xml:space="preserve"> we need to know in order to describe and explain behaviour is this: actions followed by good outcomes are likely to </w:t>
      </w:r>
      <w:r w:rsidR="00224B16" w:rsidRPr="003A44AD">
        <w:rPr>
          <w:rFonts w:asciiTheme="majorHAnsi" w:hAnsiTheme="majorHAnsi"/>
          <w:sz w:val="24"/>
          <w:szCs w:val="24"/>
        </w:rPr>
        <w:t>reoccur and actions followed by bad outcomes are less likely to reoccur.” This quote by Skinner simplifies his theory that if a child does something and is rewarding by praise and prizes it is more likely to happen again whereas if the child does something and then has sanctions for the action the behaviour is less likely to be repeated.</w:t>
      </w:r>
    </w:p>
    <w:p w14:paraId="79F41035" w14:textId="727497E4" w:rsidR="00224B16" w:rsidRPr="003A44AD" w:rsidRDefault="00224B16" w:rsidP="00F90DB0">
      <w:pPr>
        <w:rPr>
          <w:rFonts w:asciiTheme="majorHAnsi" w:hAnsiTheme="majorHAnsi"/>
          <w:b/>
          <w:bCs/>
          <w:sz w:val="24"/>
          <w:szCs w:val="24"/>
        </w:rPr>
      </w:pPr>
      <w:r w:rsidRPr="003A44AD">
        <w:rPr>
          <w:rFonts w:asciiTheme="majorHAnsi" w:hAnsiTheme="majorHAnsi"/>
          <w:b/>
          <w:bCs/>
          <w:sz w:val="24"/>
          <w:szCs w:val="24"/>
        </w:rPr>
        <w:t>Skinner (</w:t>
      </w:r>
      <w:r w:rsidR="006D5E2F" w:rsidRPr="003A44AD">
        <w:rPr>
          <w:rFonts w:asciiTheme="majorHAnsi" w:hAnsiTheme="majorHAnsi"/>
          <w:b/>
          <w:bCs/>
          <w:sz w:val="24"/>
          <w:szCs w:val="24"/>
        </w:rPr>
        <w:t>2015, +. /</w:t>
      </w:r>
      <w:r w:rsidRPr="003A44AD">
        <w:rPr>
          <w:rFonts w:asciiTheme="majorHAnsi" w:hAnsiTheme="majorHAnsi"/>
          <w:b/>
          <w:bCs/>
          <w:sz w:val="24"/>
          <w:szCs w:val="24"/>
        </w:rPr>
        <w:t>p.4)</w:t>
      </w:r>
    </w:p>
    <w:p w14:paraId="20920AEA" w14:textId="7B99717E" w:rsidR="006D3ED4" w:rsidRPr="003A44AD" w:rsidRDefault="006D3ED4" w:rsidP="00F90DB0">
      <w:pPr>
        <w:rPr>
          <w:rFonts w:asciiTheme="majorHAnsi" w:hAnsiTheme="majorHAnsi"/>
          <w:sz w:val="24"/>
          <w:szCs w:val="24"/>
        </w:rPr>
      </w:pPr>
      <w:r w:rsidRPr="003A44AD">
        <w:rPr>
          <w:rFonts w:asciiTheme="majorHAnsi" w:hAnsiTheme="majorHAnsi"/>
          <w:sz w:val="24"/>
          <w:szCs w:val="24"/>
        </w:rPr>
        <w:lastRenderedPageBreak/>
        <w:t>Bronfenbrenner’s Ecological System theory views children’s development as a complex system of relationships affected by multiple levels of the surrounding environment. This theory suggest that the quality of systems around the child influences their behaviour so if the well-being of the child is at heart that child will be happy and display positive behaviour but if their well-being is not a priority to the systems surrounding the child- family, friend</w:t>
      </w:r>
      <w:r w:rsidR="001F79C1" w:rsidRPr="003A44AD">
        <w:rPr>
          <w:rFonts w:asciiTheme="majorHAnsi" w:hAnsiTheme="majorHAnsi"/>
          <w:sz w:val="24"/>
          <w:szCs w:val="24"/>
        </w:rPr>
        <w:t>, teachers</w:t>
      </w:r>
      <w:r w:rsidRPr="003A44AD">
        <w:rPr>
          <w:rFonts w:asciiTheme="majorHAnsi" w:hAnsiTheme="majorHAnsi"/>
          <w:sz w:val="24"/>
          <w:szCs w:val="24"/>
        </w:rPr>
        <w:t xml:space="preserve"> etc then the upbringing is less likely to be positive and then that child will develop negative behaviours. At school positive relationships are encouraged to influence the behaviour of pupils</w:t>
      </w:r>
      <w:r w:rsidR="001F79C1" w:rsidRPr="003A44AD">
        <w:rPr>
          <w:rFonts w:asciiTheme="majorHAnsi" w:hAnsiTheme="majorHAnsi"/>
          <w:sz w:val="24"/>
          <w:szCs w:val="24"/>
        </w:rPr>
        <w:t>. The way in which positive relationships are formed is by working with parents/families, some children need more support in schools to help with their holistic development. Providing key adults is vital for some children so that they feel safe, cared for a protected in school this is influential toward the child’s behaviour. The support in school can implement strategies that help children develop coping skills and build self-esteem and confidence to enable them to navigate challenges successfully.</w:t>
      </w:r>
      <w:r w:rsidR="00273943" w:rsidRPr="003A44AD">
        <w:rPr>
          <w:rFonts w:asciiTheme="majorHAnsi" w:hAnsiTheme="majorHAnsi"/>
          <w:sz w:val="24"/>
          <w:szCs w:val="24"/>
        </w:rPr>
        <w:t xml:space="preserve"> This is the microsystem, the first level of Bronfenbrenner’s theory.</w:t>
      </w:r>
    </w:p>
    <w:p w14:paraId="50A9E5E2" w14:textId="7C5E4125" w:rsidR="00273943" w:rsidRPr="003A44AD" w:rsidRDefault="00273943" w:rsidP="00F90DB0">
      <w:pPr>
        <w:rPr>
          <w:rFonts w:asciiTheme="majorHAnsi" w:hAnsiTheme="majorHAnsi"/>
          <w:sz w:val="24"/>
          <w:szCs w:val="24"/>
        </w:rPr>
      </w:pPr>
      <w:r w:rsidRPr="003A44AD">
        <w:rPr>
          <w:rFonts w:asciiTheme="majorHAnsi" w:hAnsiTheme="majorHAnsi"/>
          <w:sz w:val="24"/>
          <w:szCs w:val="24"/>
        </w:rPr>
        <w:t xml:space="preserve">The mesosystem is where the child’s individual microsystems do not function independently but are interconnected and assert influence upon one and other. This system involves interactions between different microsystems in the child’s life. This is why it is important that the </w:t>
      </w:r>
      <w:proofErr w:type="gramStart"/>
      <w:r w:rsidRPr="003A44AD">
        <w:rPr>
          <w:rFonts w:asciiTheme="majorHAnsi" w:hAnsiTheme="majorHAnsi"/>
          <w:sz w:val="24"/>
          <w:szCs w:val="24"/>
        </w:rPr>
        <w:t>school work</w:t>
      </w:r>
      <w:proofErr w:type="gramEnd"/>
      <w:r w:rsidRPr="003A44AD">
        <w:rPr>
          <w:rFonts w:asciiTheme="majorHAnsi" w:hAnsiTheme="majorHAnsi"/>
          <w:sz w:val="24"/>
          <w:szCs w:val="24"/>
        </w:rPr>
        <w:t xml:space="preserve"> closely with parents and parents are actively involved in their child’s school life simply by attending parents evening and school events.</w:t>
      </w:r>
    </w:p>
    <w:p w14:paraId="6C6DF484" w14:textId="78F6CE2A" w:rsidR="00273943" w:rsidRPr="003A44AD" w:rsidRDefault="00273943" w:rsidP="00F90DB0">
      <w:pPr>
        <w:rPr>
          <w:rFonts w:asciiTheme="majorHAnsi" w:hAnsiTheme="majorHAnsi"/>
          <w:sz w:val="24"/>
          <w:szCs w:val="24"/>
        </w:rPr>
      </w:pPr>
      <w:r w:rsidRPr="003A44AD">
        <w:rPr>
          <w:rFonts w:asciiTheme="majorHAnsi" w:hAnsiTheme="majorHAnsi"/>
          <w:sz w:val="24"/>
          <w:szCs w:val="24"/>
        </w:rPr>
        <w:t xml:space="preserve">The </w:t>
      </w:r>
      <w:proofErr w:type="spellStart"/>
      <w:r w:rsidRPr="003A44AD">
        <w:rPr>
          <w:rFonts w:asciiTheme="majorHAnsi" w:hAnsiTheme="majorHAnsi"/>
          <w:sz w:val="24"/>
          <w:szCs w:val="24"/>
        </w:rPr>
        <w:t>exosystem</w:t>
      </w:r>
      <w:proofErr w:type="spellEnd"/>
      <w:r w:rsidRPr="003A44AD">
        <w:rPr>
          <w:rFonts w:asciiTheme="majorHAnsi" w:hAnsiTheme="majorHAnsi"/>
          <w:sz w:val="24"/>
          <w:szCs w:val="24"/>
        </w:rPr>
        <w:t xml:space="preserve"> is a component of the ecological system theory, it incorporates other formal and informal social structures. It does not directly interact with the child but can still influence their microsystems. If a parents workplace offers flexible working hours it will allow parents </w:t>
      </w:r>
      <w:r w:rsidR="00562FA3" w:rsidRPr="003A44AD">
        <w:rPr>
          <w:rFonts w:asciiTheme="majorHAnsi" w:hAnsiTheme="majorHAnsi"/>
          <w:sz w:val="24"/>
          <w:szCs w:val="24"/>
        </w:rPr>
        <w:t>to spend more time with their child positively impacting the child’s emotional development and family relationships.</w:t>
      </w:r>
    </w:p>
    <w:p w14:paraId="31796E19" w14:textId="40379FB4" w:rsidR="00562FA3" w:rsidRPr="003A44AD" w:rsidRDefault="00562FA3" w:rsidP="00F90DB0">
      <w:pPr>
        <w:rPr>
          <w:rFonts w:asciiTheme="majorHAnsi" w:hAnsiTheme="majorHAnsi"/>
          <w:sz w:val="24"/>
          <w:szCs w:val="24"/>
        </w:rPr>
      </w:pPr>
      <w:r w:rsidRPr="003A44AD">
        <w:rPr>
          <w:rFonts w:asciiTheme="majorHAnsi" w:hAnsiTheme="majorHAnsi"/>
          <w:sz w:val="24"/>
          <w:szCs w:val="24"/>
        </w:rPr>
        <w:t>The macrosystem focuses on how cultural elements can affect a child development. In a society that highly values individual achievement, children maybe encouraged to be more competitive. This could influence parenting styles.</w:t>
      </w:r>
    </w:p>
    <w:p w14:paraId="26414494" w14:textId="14598CBC" w:rsidR="00EA2846" w:rsidRPr="003A44AD" w:rsidRDefault="00562FA3" w:rsidP="00EF1A2D">
      <w:pPr>
        <w:rPr>
          <w:rFonts w:asciiTheme="majorHAnsi" w:hAnsiTheme="majorHAnsi"/>
          <w:sz w:val="24"/>
          <w:szCs w:val="24"/>
        </w:rPr>
      </w:pPr>
      <w:r w:rsidRPr="003A44AD">
        <w:rPr>
          <w:rFonts w:asciiTheme="majorHAnsi" w:hAnsiTheme="majorHAnsi"/>
          <w:sz w:val="24"/>
          <w:szCs w:val="24"/>
        </w:rPr>
        <w:t>The fifth level of Bronfenbrenner’s ecological systems theory is known as the chronosystem. This relates to environmental changes over a child’s life. Thes could be predictable like a child starting school or unpredictable the parents having a divorce.</w:t>
      </w:r>
    </w:p>
    <w:p w14:paraId="2FFB2354" w14:textId="77777777" w:rsidR="002D41AB" w:rsidRPr="002D41AB" w:rsidRDefault="002D41AB" w:rsidP="002D41AB">
      <w:pPr>
        <w:rPr>
          <w:rFonts w:asciiTheme="majorHAnsi" w:hAnsiTheme="majorHAnsi"/>
          <w:b/>
          <w:bCs/>
          <w:sz w:val="24"/>
          <w:szCs w:val="24"/>
        </w:rPr>
      </w:pPr>
      <w:r w:rsidRPr="002D41AB">
        <w:rPr>
          <w:rFonts w:asciiTheme="majorHAnsi" w:hAnsiTheme="majorHAnsi"/>
          <w:b/>
          <w:bCs/>
          <w:sz w:val="24"/>
          <w:szCs w:val="24"/>
        </w:rPr>
        <w:t>(</w:t>
      </w:r>
      <w:proofErr w:type="spellStart"/>
      <w:r w:rsidRPr="002D41AB">
        <w:rPr>
          <w:rFonts w:asciiTheme="majorHAnsi" w:hAnsiTheme="majorHAnsi"/>
          <w:b/>
          <w:bCs/>
          <w:sz w:val="24"/>
          <w:szCs w:val="24"/>
        </w:rPr>
        <w:t>Mcleod</w:t>
      </w:r>
      <w:proofErr w:type="spellEnd"/>
      <w:r w:rsidRPr="002D41AB">
        <w:rPr>
          <w:rFonts w:asciiTheme="majorHAnsi" w:hAnsiTheme="majorHAnsi"/>
          <w:b/>
          <w:bCs/>
          <w:sz w:val="24"/>
          <w:szCs w:val="24"/>
        </w:rPr>
        <w:t>)</w:t>
      </w:r>
    </w:p>
    <w:p w14:paraId="16E5244F" w14:textId="46EF90A9" w:rsidR="00EA2846" w:rsidRPr="003A44AD" w:rsidRDefault="00EF1A2D" w:rsidP="00F90DB0">
      <w:pPr>
        <w:rPr>
          <w:rFonts w:asciiTheme="majorHAnsi" w:hAnsiTheme="majorHAnsi"/>
          <w:sz w:val="24"/>
          <w:szCs w:val="24"/>
        </w:rPr>
      </w:pPr>
      <w:r w:rsidRPr="003A44AD">
        <w:rPr>
          <w:rFonts w:asciiTheme="majorHAnsi" w:hAnsiTheme="majorHAnsi"/>
          <w:sz w:val="24"/>
          <w:szCs w:val="24"/>
        </w:rPr>
        <w:t xml:space="preserve">Piaget argued that a child’s cognitive development is not simply about acquiring knowledge, but about actively constructing a model of the world. According to Wadsworth (1989), cognitive development occurs through the interaction of innate capacities (nature) and environmental experiences (nurture), with children progressing through a series of stages. However, exposure to Adverse Childhood Experiences (ACEs) in early life can negatively affect this process. The Scottish Government (2018) highlights that prolonged exposure to stress in childhood can disrupt healthy brain development, leading to impaired social and cognitive development, as well as emotional and conduct problems in childhood and increased risk-taking or criminal behaviours in adulthood. Furthermore, each additional ACE increases the likelihood of socio-emotional and behavioural problems emerging before the age of </w:t>
      </w:r>
      <w:r w:rsidR="007A5F25" w:rsidRPr="003A44AD">
        <w:rPr>
          <w:rFonts w:asciiTheme="majorHAnsi" w:hAnsiTheme="majorHAnsi"/>
          <w:sz w:val="24"/>
          <w:szCs w:val="24"/>
        </w:rPr>
        <w:lastRenderedPageBreak/>
        <w:t>seventeen</w:t>
      </w:r>
      <w:r w:rsidRPr="003A44AD">
        <w:rPr>
          <w:rFonts w:asciiTheme="majorHAnsi" w:hAnsiTheme="majorHAnsi"/>
          <w:sz w:val="24"/>
          <w:szCs w:val="24"/>
        </w:rPr>
        <w:t>.</w:t>
      </w:r>
      <w:r w:rsidR="002110CC" w:rsidRPr="003A44AD">
        <w:rPr>
          <w:rFonts w:asciiTheme="majorHAnsi" w:hAnsiTheme="majorHAnsi"/>
          <w:sz w:val="24"/>
          <w:szCs w:val="24"/>
        </w:rPr>
        <w:t xml:space="preserve"> Th</w:t>
      </w:r>
      <w:r w:rsidR="00C609E6" w:rsidRPr="003A44AD">
        <w:rPr>
          <w:rFonts w:asciiTheme="majorHAnsi" w:hAnsiTheme="majorHAnsi"/>
          <w:sz w:val="24"/>
          <w:szCs w:val="24"/>
        </w:rPr>
        <w:t xml:space="preserve">ese factors influencing a </w:t>
      </w:r>
      <w:r w:rsidR="000F6036" w:rsidRPr="003A44AD">
        <w:rPr>
          <w:rFonts w:asciiTheme="majorHAnsi" w:hAnsiTheme="majorHAnsi"/>
          <w:sz w:val="24"/>
          <w:szCs w:val="24"/>
        </w:rPr>
        <w:t>pupil’s</w:t>
      </w:r>
      <w:r w:rsidR="00C609E6" w:rsidRPr="003A44AD">
        <w:rPr>
          <w:rFonts w:asciiTheme="majorHAnsi" w:hAnsiTheme="majorHAnsi"/>
          <w:sz w:val="24"/>
          <w:szCs w:val="24"/>
        </w:rPr>
        <w:t xml:space="preserve"> behaviour</w:t>
      </w:r>
      <w:r w:rsidR="00B43503" w:rsidRPr="003A44AD">
        <w:rPr>
          <w:rFonts w:asciiTheme="majorHAnsi" w:hAnsiTheme="majorHAnsi"/>
          <w:sz w:val="24"/>
          <w:szCs w:val="24"/>
        </w:rPr>
        <w:t xml:space="preserve"> is managed in schools by direct work. Trauma informed approaches</w:t>
      </w:r>
      <w:r w:rsidR="00C462F6" w:rsidRPr="003A44AD">
        <w:rPr>
          <w:rFonts w:asciiTheme="majorHAnsi" w:hAnsiTheme="majorHAnsi"/>
          <w:sz w:val="24"/>
          <w:szCs w:val="24"/>
        </w:rPr>
        <w:t>, ELSA and restorative practice can</w:t>
      </w:r>
      <w:r w:rsidR="000F6036" w:rsidRPr="003A44AD">
        <w:rPr>
          <w:rFonts w:asciiTheme="majorHAnsi" w:hAnsiTheme="majorHAnsi"/>
          <w:sz w:val="24"/>
          <w:szCs w:val="24"/>
        </w:rPr>
        <w:t xml:space="preserve"> help the young people by showing empathy and understanding to their feelings and </w:t>
      </w:r>
      <w:r w:rsidR="009C3C70" w:rsidRPr="003A44AD">
        <w:rPr>
          <w:rFonts w:asciiTheme="majorHAnsi" w:hAnsiTheme="majorHAnsi"/>
          <w:sz w:val="24"/>
          <w:szCs w:val="24"/>
        </w:rPr>
        <w:t>using strategies best to support them in managing the way in which they behave and respond to situations.</w:t>
      </w:r>
    </w:p>
    <w:p w14:paraId="17887BCF" w14:textId="5AFAC856" w:rsidR="00F57125" w:rsidRPr="003A44AD" w:rsidRDefault="00F57125" w:rsidP="00F90DB0">
      <w:pPr>
        <w:rPr>
          <w:rFonts w:asciiTheme="majorHAnsi" w:hAnsiTheme="majorHAnsi"/>
          <w:b/>
          <w:bCs/>
          <w:sz w:val="24"/>
          <w:szCs w:val="24"/>
        </w:rPr>
      </w:pPr>
      <w:r w:rsidRPr="003A44AD">
        <w:rPr>
          <w:rFonts w:asciiTheme="majorHAnsi" w:hAnsiTheme="majorHAnsi"/>
          <w:b/>
          <w:bCs/>
          <w:sz w:val="24"/>
          <w:szCs w:val="24"/>
        </w:rPr>
        <w:t>Wadsworth (1989)</w:t>
      </w:r>
    </w:p>
    <w:p w14:paraId="5D420B01" w14:textId="68318A04" w:rsidR="00CF458A" w:rsidRPr="003A44AD" w:rsidRDefault="00CF458A" w:rsidP="00F90DB0">
      <w:pPr>
        <w:rPr>
          <w:rFonts w:asciiTheme="majorHAnsi" w:hAnsiTheme="majorHAnsi"/>
          <w:b/>
          <w:bCs/>
          <w:sz w:val="24"/>
          <w:szCs w:val="24"/>
        </w:rPr>
      </w:pPr>
      <w:r w:rsidRPr="003A44AD">
        <w:rPr>
          <w:rFonts w:asciiTheme="majorHAnsi" w:hAnsiTheme="majorHAnsi"/>
          <w:b/>
          <w:bCs/>
          <w:sz w:val="24"/>
          <w:szCs w:val="24"/>
        </w:rPr>
        <w:t>Scottish Government (2018)</w:t>
      </w:r>
    </w:p>
    <w:p w14:paraId="0519FA56" w14:textId="17800AF5" w:rsidR="00E026A8" w:rsidRPr="003A44AD" w:rsidRDefault="00E026A8" w:rsidP="00F90DB0">
      <w:pPr>
        <w:rPr>
          <w:rFonts w:asciiTheme="majorHAnsi" w:hAnsiTheme="majorHAnsi"/>
          <w:b/>
          <w:bCs/>
          <w:sz w:val="24"/>
          <w:szCs w:val="24"/>
        </w:rPr>
      </w:pPr>
      <w:r w:rsidRPr="003A44AD">
        <w:rPr>
          <w:rFonts w:asciiTheme="majorHAnsi" w:hAnsiTheme="majorHAnsi"/>
          <w:b/>
          <w:bCs/>
          <w:sz w:val="24"/>
          <w:szCs w:val="24"/>
        </w:rPr>
        <w:t>University of Strathclyde (2022)</w:t>
      </w:r>
    </w:p>
    <w:p w14:paraId="34A5E222" w14:textId="7ED533B8" w:rsidR="00E16C2D" w:rsidRDefault="003F36D8" w:rsidP="00E16C2D">
      <w:pPr>
        <w:rPr>
          <w:rFonts w:asciiTheme="majorHAnsi" w:hAnsiTheme="majorHAnsi"/>
          <w:sz w:val="24"/>
          <w:szCs w:val="24"/>
        </w:rPr>
      </w:pPr>
      <w:r w:rsidRPr="003A44AD">
        <w:rPr>
          <w:rFonts w:asciiTheme="majorHAnsi" w:hAnsiTheme="majorHAnsi"/>
          <w:sz w:val="24"/>
          <w:szCs w:val="24"/>
        </w:rPr>
        <w:t>The school that I work at has a</w:t>
      </w:r>
      <w:r w:rsidR="00D316EF" w:rsidRPr="003A44AD">
        <w:rPr>
          <w:rFonts w:asciiTheme="majorHAnsi" w:hAnsiTheme="majorHAnsi"/>
          <w:sz w:val="24"/>
          <w:szCs w:val="24"/>
        </w:rPr>
        <w:t xml:space="preserve"> Positive behaviour policy, it is in place to support pupils </w:t>
      </w:r>
      <w:r w:rsidR="00C71549" w:rsidRPr="003A44AD">
        <w:rPr>
          <w:rFonts w:asciiTheme="majorHAnsi" w:hAnsiTheme="majorHAnsi"/>
          <w:sz w:val="24"/>
          <w:szCs w:val="24"/>
        </w:rPr>
        <w:t>with negative and positive behaviours. Our policy ensures pupils and families are aware that good behaviour is recognised</w:t>
      </w:r>
      <w:r w:rsidR="00A95069" w:rsidRPr="003A44AD">
        <w:rPr>
          <w:rFonts w:asciiTheme="majorHAnsi" w:hAnsiTheme="majorHAnsi"/>
          <w:sz w:val="24"/>
          <w:szCs w:val="24"/>
        </w:rPr>
        <w:t xml:space="preserve"> and rewarded, the school uses </w:t>
      </w:r>
      <w:proofErr w:type="spellStart"/>
      <w:r w:rsidR="006B07E2" w:rsidRPr="003A44AD">
        <w:rPr>
          <w:rFonts w:asciiTheme="majorHAnsi" w:hAnsiTheme="majorHAnsi"/>
          <w:sz w:val="24"/>
          <w:szCs w:val="24"/>
        </w:rPr>
        <w:t>C</w:t>
      </w:r>
      <w:r w:rsidR="00A95069" w:rsidRPr="003A44AD">
        <w:rPr>
          <w:rFonts w:asciiTheme="majorHAnsi" w:hAnsiTheme="majorHAnsi"/>
          <w:sz w:val="24"/>
          <w:szCs w:val="24"/>
        </w:rPr>
        <w:t>lasscharts</w:t>
      </w:r>
      <w:proofErr w:type="spellEnd"/>
      <w:r w:rsidR="00A95069" w:rsidRPr="003A44AD">
        <w:rPr>
          <w:rFonts w:asciiTheme="majorHAnsi" w:hAnsiTheme="majorHAnsi"/>
          <w:sz w:val="24"/>
          <w:szCs w:val="24"/>
        </w:rPr>
        <w:t xml:space="preserve"> </w:t>
      </w:r>
      <w:r w:rsidR="009D45DD" w:rsidRPr="003A44AD">
        <w:rPr>
          <w:rFonts w:asciiTheme="majorHAnsi" w:hAnsiTheme="majorHAnsi"/>
          <w:sz w:val="24"/>
          <w:szCs w:val="24"/>
        </w:rPr>
        <w:t>that</w:t>
      </w:r>
      <w:r w:rsidR="00A95069" w:rsidRPr="003A44AD">
        <w:rPr>
          <w:rFonts w:asciiTheme="majorHAnsi" w:hAnsiTheme="majorHAnsi"/>
          <w:sz w:val="24"/>
          <w:szCs w:val="24"/>
        </w:rPr>
        <w:t xml:space="preserve"> displays all behaviour both good </w:t>
      </w:r>
      <w:proofErr w:type="gramStart"/>
      <w:r w:rsidR="00A95069" w:rsidRPr="003A44AD">
        <w:rPr>
          <w:rFonts w:asciiTheme="majorHAnsi" w:hAnsiTheme="majorHAnsi"/>
          <w:sz w:val="24"/>
          <w:szCs w:val="24"/>
        </w:rPr>
        <w:t>or</w:t>
      </w:r>
      <w:proofErr w:type="gramEnd"/>
      <w:r w:rsidR="00A95069" w:rsidRPr="003A44AD">
        <w:rPr>
          <w:rFonts w:asciiTheme="majorHAnsi" w:hAnsiTheme="majorHAnsi"/>
          <w:sz w:val="24"/>
          <w:szCs w:val="24"/>
        </w:rPr>
        <w:t xml:space="preserve"> ba</w:t>
      </w:r>
      <w:r w:rsidR="008A3162" w:rsidRPr="003A44AD">
        <w:rPr>
          <w:rFonts w:asciiTheme="majorHAnsi" w:hAnsiTheme="majorHAnsi"/>
          <w:sz w:val="24"/>
          <w:szCs w:val="24"/>
        </w:rPr>
        <w:t xml:space="preserve">d. It is an app that pupils and parents have access to. Good behaviour is </w:t>
      </w:r>
      <w:r w:rsidR="00A32190" w:rsidRPr="003A44AD">
        <w:rPr>
          <w:rFonts w:asciiTheme="majorHAnsi" w:hAnsiTheme="majorHAnsi"/>
          <w:sz w:val="24"/>
          <w:szCs w:val="24"/>
        </w:rPr>
        <w:t>recognised</w:t>
      </w:r>
      <w:r w:rsidR="008A3162" w:rsidRPr="003A44AD">
        <w:rPr>
          <w:rFonts w:asciiTheme="majorHAnsi" w:hAnsiTheme="majorHAnsi"/>
          <w:sz w:val="24"/>
          <w:szCs w:val="24"/>
        </w:rPr>
        <w:t xml:space="preserve"> by </w:t>
      </w:r>
      <w:r w:rsidR="00A32190" w:rsidRPr="003A44AD">
        <w:rPr>
          <w:rFonts w:asciiTheme="majorHAnsi" w:hAnsiTheme="majorHAnsi"/>
          <w:sz w:val="24"/>
          <w:szCs w:val="24"/>
        </w:rPr>
        <w:t>positive</w:t>
      </w:r>
      <w:r w:rsidR="008A3162" w:rsidRPr="003A44AD">
        <w:rPr>
          <w:rFonts w:asciiTheme="majorHAnsi" w:hAnsiTheme="majorHAnsi"/>
          <w:sz w:val="24"/>
          <w:szCs w:val="24"/>
        </w:rPr>
        <w:t xml:space="preserve"> points and the pupils are rewarded by credits that they can then use to purchase</w:t>
      </w:r>
      <w:r w:rsidR="00A32190" w:rsidRPr="003A44AD">
        <w:rPr>
          <w:rFonts w:asciiTheme="majorHAnsi" w:hAnsiTheme="majorHAnsi"/>
          <w:sz w:val="24"/>
          <w:szCs w:val="24"/>
        </w:rPr>
        <w:t xml:space="preserve"> different things such as books, pens or skip the lunch time queue passes.</w:t>
      </w:r>
      <w:r w:rsidR="00E35293" w:rsidRPr="003A44AD">
        <w:rPr>
          <w:rFonts w:asciiTheme="majorHAnsi" w:hAnsiTheme="majorHAnsi"/>
          <w:sz w:val="24"/>
          <w:szCs w:val="24"/>
        </w:rPr>
        <w:t xml:space="preserve"> Staff </w:t>
      </w:r>
      <w:r w:rsidR="00A63779" w:rsidRPr="003A44AD">
        <w:rPr>
          <w:rFonts w:asciiTheme="majorHAnsi" w:hAnsiTheme="majorHAnsi"/>
          <w:sz w:val="24"/>
          <w:szCs w:val="24"/>
        </w:rPr>
        <w:t xml:space="preserve">are </w:t>
      </w:r>
      <w:r w:rsidR="00E35293" w:rsidRPr="003A44AD">
        <w:rPr>
          <w:rFonts w:asciiTheme="majorHAnsi" w:hAnsiTheme="majorHAnsi"/>
          <w:sz w:val="24"/>
          <w:szCs w:val="24"/>
        </w:rPr>
        <w:t>als</w:t>
      </w:r>
      <w:r w:rsidR="00A63779" w:rsidRPr="003A44AD">
        <w:rPr>
          <w:rFonts w:asciiTheme="majorHAnsi" w:hAnsiTheme="majorHAnsi"/>
          <w:sz w:val="24"/>
          <w:szCs w:val="24"/>
        </w:rPr>
        <w:t>o</w:t>
      </w:r>
      <w:r w:rsidR="00E35293" w:rsidRPr="003A44AD">
        <w:rPr>
          <w:rFonts w:asciiTheme="majorHAnsi" w:hAnsiTheme="majorHAnsi"/>
          <w:sz w:val="24"/>
          <w:szCs w:val="24"/>
        </w:rPr>
        <w:t xml:space="preserve"> able to identify the top point </w:t>
      </w:r>
      <w:r w:rsidR="00C10679" w:rsidRPr="003A44AD">
        <w:rPr>
          <w:rFonts w:asciiTheme="majorHAnsi" w:hAnsiTheme="majorHAnsi"/>
          <w:sz w:val="24"/>
          <w:szCs w:val="24"/>
        </w:rPr>
        <w:t>scorers</w:t>
      </w:r>
      <w:r w:rsidR="00E35293" w:rsidRPr="003A44AD">
        <w:rPr>
          <w:rFonts w:asciiTheme="majorHAnsi" w:hAnsiTheme="majorHAnsi"/>
          <w:sz w:val="24"/>
          <w:szCs w:val="24"/>
        </w:rPr>
        <w:t xml:space="preserve"> for positive </w:t>
      </w:r>
      <w:r w:rsidR="002C41C9" w:rsidRPr="003A44AD">
        <w:rPr>
          <w:rFonts w:asciiTheme="majorHAnsi" w:hAnsiTheme="majorHAnsi"/>
          <w:sz w:val="24"/>
          <w:szCs w:val="24"/>
        </w:rPr>
        <w:t>behaviours,</w:t>
      </w:r>
      <w:r w:rsidR="00E35293" w:rsidRPr="003A44AD">
        <w:rPr>
          <w:rFonts w:asciiTheme="majorHAnsi" w:hAnsiTheme="majorHAnsi"/>
          <w:sz w:val="24"/>
          <w:szCs w:val="24"/>
        </w:rPr>
        <w:t xml:space="preserve"> and this is </w:t>
      </w:r>
      <w:r w:rsidR="00C10679" w:rsidRPr="003A44AD">
        <w:rPr>
          <w:rFonts w:asciiTheme="majorHAnsi" w:hAnsiTheme="majorHAnsi"/>
          <w:sz w:val="24"/>
          <w:szCs w:val="24"/>
        </w:rPr>
        <w:t xml:space="preserve">celebrated </w:t>
      </w:r>
      <w:r w:rsidR="00CC0174" w:rsidRPr="003A44AD">
        <w:rPr>
          <w:rFonts w:asciiTheme="majorHAnsi" w:hAnsiTheme="majorHAnsi"/>
          <w:sz w:val="24"/>
          <w:szCs w:val="24"/>
        </w:rPr>
        <w:t>in</w:t>
      </w:r>
      <w:r w:rsidR="00C10679" w:rsidRPr="003A44AD">
        <w:rPr>
          <w:rFonts w:asciiTheme="majorHAnsi" w:hAnsiTheme="majorHAnsi"/>
          <w:sz w:val="24"/>
          <w:szCs w:val="24"/>
        </w:rPr>
        <w:t xml:space="preserve"> year group assemblies.</w:t>
      </w:r>
      <w:r w:rsidR="005104BA" w:rsidRPr="003A44AD">
        <w:rPr>
          <w:rFonts w:asciiTheme="majorHAnsi" w:hAnsiTheme="majorHAnsi"/>
          <w:sz w:val="24"/>
          <w:szCs w:val="24"/>
        </w:rPr>
        <w:t xml:space="preserve"> The pupils </w:t>
      </w:r>
      <w:r w:rsidR="002C41C9" w:rsidRPr="003A44AD">
        <w:rPr>
          <w:rFonts w:asciiTheme="majorHAnsi" w:hAnsiTheme="majorHAnsi"/>
          <w:sz w:val="24"/>
          <w:szCs w:val="24"/>
        </w:rPr>
        <w:t>can</w:t>
      </w:r>
      <w:r w:rsidR="005104BA" w:rsidRPr="003A44AD">
        <w:rPr>
          <w:rFonts w:asciiTheme="majorHAnsi" w:hAnsiTheme="majorHAnsi"/>
          <w:sz w:val="24"/>
          <w:szCs w:val="24"/>
        </w:rPr>
        <w:t xml:space="preserve"> view their behaviour charts and so are their parent/carers</w:t>
      </w:r>
      <w:r w:rsidR="005E34C3" w:rsidRPr="003A44AD">
        <w:rPr>
          <w:rFonts w:asciiTheme="majorHAnsi" w:hAnsiTheme="majorHAnsi"/>
          <w:sz w:val="24"/>
          <w:szCs w:val="24"/>
        </w:rPr>
        <w:t xml:space="preserve">. </w:t>
      </w:r>
      <w:r w:rsidR="009612DB" w:rsidRPr="003A44AD">
        <w:rPr>
          <w:rFonts w:asciiTheme="majorHAnsi" w:hAnsiTheme="majorHAnsi"/>
          <w:sz w:val="24"/>
          <w:szCs w:val="24"/>
        </w:rPr>
        <w:t xml:space="preserve"> This approach supports </w:t>
      </w:r>
      <w:r w:rsidR="005E34C3" w:rsidRPr="003A44AD">
        <w:rPr>
          <w:rFonts w:asciiTheme="majorHAnsi" w:hAnsiTheme="majorHAnsi"/>
          <w:sz w:val="24"/>
          <w:szCs w:val="24"/>
        </w:rPr>
        <w:t>Skinner’s</w:t>
      </w:r>
      <w:r w:rsidR="009612DB" w:rsidRPr="003A44AD">
        <w:rPr>
          <w:rFonts w:asciiTheme="majorHAnsi" w:hAnsiTheme="majorHAnsi"/>
          <w:sz w:val="24"/>
          <w:szCs w:val="24"/>
        </w:rPr>
        <w:t xml:space="preserve"> theory</w:t>
      </w:r>
      <w:r w:rsidR="00221716" w:rsidRPr="003A44AD">
        <w:rPr>
          <w:rFonts w:asciiTheme="majorHAnsi" w:hAnsiTheme="majorHAnsi"/>
          <w:sz w:val="24"/>
          <w:szCs w:val="24"/>
        </w:rPr>
        <w:t xml:space="preserve"> as positive reinforcement increases the likelihood of</w:t>
      </w:r>
      <w:r w:rsidR="0072679A" w:rsidRPr="003A44AD">
        <w:rPr>
          <w:rFonts w:asciiTheme="majorHAnsi" w:hAnsiTheme="majorHAnsi"/>
          <w:sz w:val="24"/>
          <w:szCs w:val="24"/>
        </w:rPr>
        <w:t xml:space="preserve"> good behaviour being repeated.</w:t>
      </w:r>
      <w:r w:rsidR="009D45DD" w:rsidRPr="003A44AD">
        <w:rPr>
          <w:rFonts w:asciiTheme="majorHAnsi" w:hAnsiTheme="majorHAnsi"/>
          <w:sz w:val="24"/>
          <w:szCs w:val="24"/>
        </w:rPr>
        <w:t xml:space="preserve"> </w:t>
      </w:r>
      <w:r w:rsidR="00C178A8" w:rsidRPr="003A44AD">
        <w:rPr>
          <w:rFonts w:asciiTheme="majorHAnsi" w:hAnsiTheme="majorHAnsi"/>
          <w:sz w:val="24"/>
          <w:szCs w:val="24"/>
        </w:rPr>
        <w:t xml:space="preserve">The policy outlines the </w:t>
      </w:r>
      <w:r w:rsidR="00CC0174" w:rsidRPr="003A44AD">
        <w:rPr>
          <w:rFonts w:asciiTheme="majorHAnsi" w:hAnsiTheme="majorHAnsi"/>
          <w:sz w:val="24"/>
          <w:szCs w:val="24"/>
        </w:rPr>
        <w:t>school’s</w:t>
      </w:r>
      <w:r w:rsidR="00C178A8" w:rsidRPr="003A44AD">
        <w:rPr>
          <w:rFonts w:asciiTheme="majorHAnsi" w:hAnsiTheme="majorHAnsi"/>
          <w:sz w:val="24"/>
          <w:szCs w:val="24"/>
        </w:rPr>
        <w:t xml:space="preserve"> approach to negative </w:t>
      </w:r>
      <w:proofErr w:type="gramStart"/>
      <w:r w:rsidR="006B1426" w:rsidRPr="003A44AD">
        <w:rPr>
          <w:rFonts w:asciiTheme="majorHAnsi" w:hAnsiTheme="majorHAnsi"/>
          <w:sz w:val="24"/>
          <w:szCs w:val="24"/>
        </w:rPr>
        <w:t>behaviour</w:t>
      </w:r>
      <w:proofErr w:type="gramEnd"/>
      <w:r w:rsidR="003D6F8D" w:rsidRPr="003A44AD">
        <w:rPr>
          <w:rFonts w:asciiTheme="majorHAnsi" w:hAnsiTheme="majorHAnsi"/>
          <w:sz w:val="24"/>
          <w:szCs w:val="24"/>
        </w:rPr>
        <w:t xml:space="preserve"> </w:t>
      </w:r>
      <w:r w:rsidR="005E73F7" w:rsidRPr="003A44AD">
        <w:rPr>
          <w:rFonts w:asciiTheme="majorHAnsi" w:hAnsiTheme="majorHAnsi"/>
          <w:sz w:val="24"/>
          <w:szCs w:val="24"/>
        </w:rPr>
        <w:t>which is</w:t>
      </w:r>
      <w:r w:rsidRPr="003F36D8">
        <w:rPr>
          <w:rFonts w:asciiTheme="majorHAnsi" w:hAnsiTheme="majorHAnsi"/>
          <w:sz w:val="24"/>
          <w:szCs w:val="24"/>
        </w:rPr>
        <w:t xml:space="preserve"> verbal reminders, restorative conversations, reflection time, parental contact, behaviour support plans, and, where necessary, sanctions such as loss of privileges or exclusion. </w:t>
      </w:r>
      <w:r w:rsidR="005E34C3" w:rsidRPr="003A44AD">
        <w:rPr>
          <w:rFonts w:asciiTheme="majorHAnsi" w:hAnsiTheme="majorHAnsi"/>
          <w:sz w:val="24"/>
          <w:szCs w:val="24"/>
        </w:rPr>
        <w:t xml:space="preserve"> It also works so that pupils who persistently have negative behaviour can be </w:t>
      </w:r>
      <w:r w:rsidR="008D15D3" w:rsidRPr="003A44AD">
        <w:rPr>
          <w:rFonts w:asciiTheme="majorHAnsi" w:hAnsiTheme="majorHAnsi"/>
          <w:sz w:val="24"/>
          <w:szCs w:val="24"/>
        </w:rPr>
        <w:t>tracked</w:t>
      </w:r>
      <w:r w:rsidR="005E34C3" w:rsidRPr="003A44AD">
        <w:rPr>
          <w:rFonts w:asciiTheme="majorHAnsi" w:hAnsiTheme="majorHAnsi"/>
          <w:sz w:val="24"/>
          <w:szCs w:val="24"/>
        </w:rPr>
        <w:t xml:space="preserve"> and monitore</w:t>
      </w:r>
      <w:r w:rsidR="00E91B7F" w:rsidRPr="003A44AD">
        <w:rPr>
          <w:rFonts w:asciiTheme="majorHAnsi" w:hAnsiTheme="majorHAnsi"/>
          <w:sz w:val="24"/>
          <w:szCs w:val="24"/>
        </w:rPr>
        <w:t xml:space="preserve">d </w:t>
      </w:r>
      <w:r w:rsidR="00CC0174" w:rsidRPr="003A44AD">
        <w:rPr>
          <w:rFonts w:asciiTheme="majorHAnsi" w:hAnsiTheme="majorHAnsi"/>
          <w:sz w:val="24"/>
          <w:szCs w:val="24"/>
        </w:rPr>
        <w:t>it</w:t>
      </w:r>
      <w:r w:rsidR="00E91B7F" w:rsidRPr="003A44AD">
        <w:rPr>
          <w:rFonts w:asciiTheme="majorHAnsi" w:hAnsiTheme="majorHAnsi"/>
          <w:sz w:val="24"/>
          <w:szCs w:val="24"/>
        </w:rPr>
        <w:t xml:space="preserve"> is a very good source for picking up other staff members concern over a </w:t>
      </w:r>
      <w:r w:rsidR="006B07E2" w:rsidRPr="003A44AD">
        <w:rPr>
          <w:rFonts w:asciiTheme="majorHAnsi" w:hAnsiTheme="majorHAnsi"/>
          <w:sz w:val="24"/>
          <w:szCs w:val="24"/>
        </w:rPr>
        <w:t>pupil’s</w:t>
      </w:r>
      <w:r w:rsidR="00E91B7F" w:rsidRPr="003A44AD">
        <w:rPr>
          <w:rFonts w:asciiTheme="majorHAnsi" w:hAnsiTheme="majorHAnsi"/>
          <w:sz w:val="24"/>
          <w:szCs w:val="24"/>
        </w:rPr>
        <w:t xml:space="preserve"> behaviour. This is </w:t>
      </w:r>
      <w:r w:rsidR="008D15D3" w:rsidRPr="003A44AD">
        <w:rPr>
          <w:rFonts w:asciiTheme="majorHAnsi" w:hAnsiTheme="majorHAnsi"/>
          <w:sz w:val="24"/>
          <w:szCs w:val="24"/>
        </w:rPr>
        <w:t>an indicator that can identify struggles or concerns</w:t>
      </w:r>
      <w:r w:rsidR="006B07E2" w:rsidRPr="003A44AD">
        <w:rPr>
          <w:rFonts w:asciiTheme="majorHAnsi" w:hAnsiTheme="majorHAnsi"/>
          <w:sz w:val="24"/>
          <w:szCs w:val="24"/>
        </w:rPr>
        <w:t xml:space="preserve"> and therefore make key adults aware so they can support the pupil the best way possible.</w:t>
      </w:r>
      <w:r w:rsidR="005E34C3" w:rsidRPr="003A44AD">
        <w:rPr>
          <w:rFonts w:asciiTheme="majorHAnsi" w:hAnsiTheme="majorHAnsi"/>
          <w:sz w:val="24"/>
          <w:szCs w:val="24"/>
        </w:rPr>
        <w:t xml:space="preserve"> </w:t>
      </w:r>
      <w:r w:rsidR="00905169" w:rsidRPr="003A44AD">
        <w:rPr>
          <w:rFonts w:asciiTheme="majorHAnsi" w:hAnsiTheme="majorHAnsi"/>
          <w:sz w:val="24"/>
          <w:szCs w:val="24"/>
        </w:rPr>
        <w:t xml:space="preserve">This could also be linked </w:t>
      </w:r>
      <w:r w:rsidR="00FB277E" w:rsidRPr="003A44AD">
        <w:rPr>
          <w:rFonts w:asciiTheme="majorHAnsi" w:hAnsiTheme="majorHAnsi"/>
          <w:sz w:val="24"/>
          <w:szCs w:val="24"/>
        </w:rPr>
        <w:t xml:space="preserve">to </w:t>
      </w:r>
      <w:r w:rsidR="00B25712" w:rsidRPr="003A44AD">
        <w:rPr>
          <w:rFonts w:asciiTheme="majorHAnsi" w:hAnsiTheme="majorHAnsi"/>
          <w:sz w:val="24"/>
          <w:szCs w:val="24"/>
        </w:rPr>
        <w:t>Jean</w:t>
      </w:r>
      <w:r w:rsidR="007D0518" w:rsidRPr="003A44AD">
        <w:rPr>
          <w:rFonts w:asciiTheme="majorHAnsi" w:hAnsiTheme="majorHAnsi"/>
          <w:sz w:val="24"/>
          <w:szCs w:val="24"/>
        </w:rPr>
        <w:t xml:space="preserve"> </w:t>
      </w:r>
      <w:r w:rsidR="00FB277E" w:rsidRPr="003A44AD">
        <w:rPr>
          <w:rFonts w:asciiTheme="majorHAnsi" w:hAnsiTheme="majorHAnsi"/>
          <w:sz w:val="24"/>
          <w:szCs w:val="24"/>
        </w:rPr>
        <w:t>Piaget</w:t>
      </w:r>
      <w:r w:rsidR="00BF1FBB" w:rsidRPr="003A44AD">
        <w:rPr>
          <w:rFonts w:asciiTheme="majorHAnsi" w:hAnsiTheme="majorHAnsi"/>
          <w:sz w:val="24"/>
          <w:szCs w:val="24"/>
        </w:rPr>
        <w:t xml:space="preserve"> </w:t>
      </w:r>
      <w:r w:rsidR="007D0518" w:rsidRPr="003A44AD">
        <w:rPr>
          <w:rFonts w:asciiTheme="majorHAnsi" w:hAnsiTheme="majorHAnsi"/>
          <w:sz w:val="24"/>
          <w:szCs w:val="24"/>
        </w:rPr>
        <w:t>theory of</w:t>
      </w:r>
      <w:r w:rsidR="00BF1FBB" w:rsidRPr="003A44AD">
        <w:rPr>
          <w:rFonts w:asciiTheme="majorHAnsi" w:hAnsiTheme="majorHAnsi"/>
          <w:sz w:val="24"/>
          <w:szCs w:val="24"/>
        </w:rPr>
        <w:t xml:space="preserve"> cognigtive </w:t>
      </w:r>
      <w:r w:rsidR="00C40B2F" w:rsidRPr="003A44AD">
        <w:rPr>
          <w:rFonts w:asciiTheme="majorHAnsi" w:hAnsiTheme="majorHAnsi"/>
          <w:sz w:val="24"/>
          <w:szCs w:val="24"/>
        </w:rPr>
        <w:t>development</w:t>
      </w:r>
      <w:r w:rsidR="0056323C" w:rsidRPr="003A44AD">
        <w:rPr>
          <w:rFonts w:asciiTheme="majorHAnsi" w:hAnsiTheme="majorHAnsi"/>
          <w:sz w:val="24"/>
          <w:szCs w:val="24"/>
        </w:rPr>
        <w:t xml:space="preserve"> which </w:t>
      </w:r>
      <w:r w:rsidR="002C41C9" w:rsidRPr="003A44AD">
        <w:rPr>
          <w:rFonts w:asciiTheme="majorHAnsi" w:hAnsiTheme="majorHAnsi"/>
          <w:sz w:val="24"/>
          <w:szCs w:val="24"/>
        </w:rPr>
        <w:t>suggests that</w:t>
      </w:r>
      <w:r w:rsidR="003657B9" w:rsidRPr="003A44AD">
        <w:rPr>
          <w:rFonts w:asciiTheme="majorHAnsi" w:hAnsiTheme="majorHAnsi"/>
          <w:sz w:val="24"/>
          <w:szCs w:val="24"/>
        </w:rPr>
        <w:t xml:space="preserve"> children think differently from adults and that cognitive development occurs in structured stages shaped by interaction with their environment.</w:t>
      </w:r>
    </w:p>
    <w:p w14:paraId="52F61D71" w14:textId="600F7351" w:rsidR="005731F1" w:rsidRPr="006502FB" w:rsidRDefault="006502FB" w:rsidP="00E16C2D">
      <w:pPr>
        <w:rPr>
          <w:rFonts w:asciiTheme="majorHAnsi" w:hAnsiTheme="majorHAnsi"/>
          <w:b/>
          <w:bCs/>
          <w:sz w:val="24"/>
          <w:szCs w:val="24"/>
        </w:rPr>
      </w:pPr>
      <w:proofErr w:type="spellStart"/>
      <w:r w:rsidRPr="006502FB">
        <w:rPr>
          <w:rFonts w:asciiTheme="majorHAnsi" w:hAnsiTheme="majorHAnsi"/>
          <w:b/>
          <w:bCs/>
          <w:sz w:val="24"/>
          <w:szCs w:val="24"/>
        </w:rPr>
        <w:t>Coedcae</w:t>
      </w:r>
      <w:proofErr w:type="spellEnd"/>
      <w:r w:rsidRPr="006502FB">
        <w:rPr>
          <w:rFonts w:asciiTheme="majorHAnsi" w:hAnsiTheme="majorHAnsi"/>
          <w:b/>
          <w:bCs/>
          <w:sz w:val="24"/>
          <w:szCs w:val="24"/>
        </w:rPr>
        <w:t xml:space="preserve"> (2023)</w:t>
      </w:r>
    </w:p>
    <w:p w14:paraId="1BCC90BB" w14:textId="77777777" w:rsidR="00C012A8" w:rsidRPr="00C012A8" w:rsidRDefault="00C012A8" w:rsidP="00C012A8">
      <w:pPr>
        <w:rPr>
          <w:rFonts w:asciiTheme="majorHAnsi" w:hAnsiTheme="majorHAnsi"/>
          <w:sz w:val="24"/>
          <w:szCs w:val="24"/>
        </w:rPr>
      </w:pPr>
      <w:r w:rsidRPr="00C012A8">
        <w:rPr>
          <w:rFonts w:asciiTheme="majorHAnsi" w:hAnsiTheme="majorHAnsi"/>
          <w:sz w:val="24"/>
          <w:szCs w:val="24"/>
        </w:rPr>
        <w:t>In conclusion, children’s behaviour in learning environments is influenced by a complex interaction of behavioural, cognitive, biological, systemic and psychodynamic factors. The theories discussed demonstrate that behaviour is not shaped by one single cause, but by a combination of reinforcement, relationships, developmental stages and life experiences. Skinner’s behaviourism highlights the importance of consequences, showing how positive reinforcement and sanctions can shape behaviour within the classroom. Bronfenbrenner’s Ecological Systems Theory broadens this understanding by recognising the powerful influence of family, school, community and wider societal factors on a child’s development. Piaget’s theory further explains that children construct their understanding of the world through developmental stages, and that experiences such as Adverse Childhood Experiences (ACEs) can significantly disrupt cognitive, emotional and social development.</w:t>
      </w:r>
    </w:p>
    <w:p w14:paraId="11D90A03" w14:textId="77777777" w:rsidR="00C012A8" w:rsidRDefault="00C012A8" w:rsidP="00C012A8">
      <w:pPr>
        <w:rPr>
          <w:rFonts w:asciiTheme="majorHAnsi" w:hAnsiTheme="majorHAnsi"/>
          <w:sz w:val="24"/>
          <w:szCs w:val="24"/>
        </w:rPr>
      </w:pPr>
      <w:r w:rsidRPr="00C012A8">
        <w:rPr>
          <w:rFonts w:asciiTheme="majorHAnsi" w:hAnsiTheme="majorHAnsi"/>
          <w:sz w:val="24"/>
          <w:szCs w:val="24"/>
        </w:rPr>
        <w:t xml:space="preserve">In practice, schools apply these theories through structured behaviour policies, restorative approaches and trauma-informed support. The Positive Behaviour Policy and use of systems </w:t>
      </w:r>
      <w:r w:rsidRPr="00C012A8">
        <w:rPr>
          <w:rFonts w:asciiTheme="majorHAnsi" w:hAnsiTheme="majorHAnsi"/>
          <w:sz w:val="24"/>
          <w:szCs w:val="24"/>
        </w:rPr>
        <w:lastRenderedPageBreak/>
        <w:t xml:space="preserve">such as </w:t>
      </w:r>
      <w:proofErr w:type="spellStart"/>
      <w:r w:rsidRPr="00C012A8">
        <w:rPr>
          <w:rFonts w:asciiTheme="majorHAnsi" w:hAnsiTheme="majorHAnsi"/>
          <w:sz w:val="24"/>
          <w:szCs w:val="24"/>
        </w:rPr>
        <w:t>ClassCharts</w:t>
      </w:r>
      <w:proofErr w:type="spellEnd"/>
      <w:r w:rsidRPr="00C012A8">
        <w:rPr>
          <w:rFonts w:asciiTheme="majorHAnsi" w:hAnsiTheme="majorHAnsi"/>
          <w:sz w:val="24"/>
          <w:szCs w:val="24"/>
        </w:rPr>
        <w:t xml:space="preserve"> reflect behaviourist principles by reinforcing positive actions, while restorative conversations and targeted interventions demonstrate an awareness of developmental needs and environmental influences. Overall, understanding these theories enables professionals to respond to behaviour not simply as “good” or “bad,” but as communication shaped by experiences, development and context. This ensures that practice within schools supports both accountability and the wellbeing of every child.</w:t>
      </w:r>
    </w:p>
    <w:p w14:paraId="36291AFA" w14:textId="77777777" w:rsidR="007B446F" w:rsidRDefault="007B446F" w:rsidP="00C012A8">
      <w:pPr>
        <w:rPr>
          <w:rFonts w:asciiTheme="majorHAnsi" w:hAnsiTheme="majorHAnsi"/>
          <w:sz w:val="24"/>
          <w:szCs w:val="24"/>
        </w:rPr>
      </w:pPr>
    </w:p>
    <w:p w14:paraId="3765EED8" w14:textId="77777777" w:rsidR="007B446F" w:rsidRDefault="007B446F" w:rsidP="00C012A8">
      <w:pPr>
        <w:rPr>
          <w:rFonts w:asciiTheme="majorHAnsi" w:hAnsiTheme="majorHAnsi"/>
          <w:sz w:val="24"/>
          <w:szCs w:val="24"/>
        </w:rPr>
      </w:pPr>
    </w:p>
    <w:p w14:paraId="031DD82B" w14:textId="77777777" w:rsidR="007B446F" w:rsidRDefault="007B446F" w:rsidP="00C012A8">
      <w:pPr>
        <w:rPr>
          <w:rFonts w:asciiTheme="majorHAnsi" w:hAnsiTheme="majorHAnsi"/>
          <w:sz w:val="24"/>
          <w:szCs w:val="24"/>
        </w:rPr>
      </w:pPr>
    </w:p>
    <w:p w14:paraId="6A7264E0" w14:textId="77777777" w:rsidR="007B446F" w:rsidRDefault="007B446F" w:rsidP="00C012A8">
      <w:pPr>
        <w:rPr>
          <w:rFonts w:asciiTheme="majorHAnsi" w:hAnsiTheme="majorHAnsi"/>
          <w:sz w:val="24"/>
          <w:szCs w:val="24"/>
        </w:rPr>
      </w:pPr>
    </w:p>
    <w:p w14:paraId="07385BF4" w14:textId="77777777" w:rsidR="007B446F" w:rsidRDefault="007B446F" w:rsidP="00C012A8">
      <w:pPr>
        <w:rPr>
          <w:rFonts w:asciiTheme="majorHAnsi" w:hAnsiTheme="majorHAnsi"/>
          <w:sz w:val="24"/>
          <w:szCs w:val="24"/>
        </w:rPr>
      </w:pPr>
    </w:p>
    <w:p w14:paraId="74E57571" w14:textId="77777777" w:rsidR="007B446F" w:rsidRDefault="007B446F" w:rsidP="00C012A8">
      <w:pPr>
        <w:rPr>
          <w:rFonts w:asciiTheme="majorHAnsi" w:hAnsiTheme="majorHAnsi"/>
          <w:sz w:val="24"/>
          <w:szCs w:val="24"/>
        </w:rPr>
      </w:pPr>
    </w:p>
    <w:p w14:paraId="5FD7EC7F" w14:textId="77777777" w:rsidR="007B446F" w:rsidRDefault="007B446F" w:rsidP="00C012A8">
      <w:pPr>
        <w:rPr>
          <w:rFonts w:asciiTheme="majorHAnsi" w:hAnsiTheme="majorHAnsi"/>
          <w:sz w:val="24"/>
          <w:szCs w:val="24"/>
        </w:rPr>
      </w:pPr>
    </w:p>
    <w:p w14:paraId="7019642B" w14:textId="77777777" w:rsidR="007B446F" w:rsidRDefault="007B446F" w:rsidP="00C012A8">
      <w:pPr>
        <w:rPr>
          <w:rFonts w:asciiTheme="majorHAnsi" w:hAnsiTheme="majorHAnsi"/>
          <w:sz w:val="24"/>
          <w:szCs w:val="24"/>
        </w:rPr>
      </w:pPr>
    </w:p>
    <w:p w14:paraId="3258C651" w14:textId="77777777" w:rsidR="007B446F" w:rsidRDefault="007B446F" w:rsidP="00C012A8">
      <w:pPr>
        <w:rPr>
          <w:rFonts w:asciiTheme="majorHAnsi" w:hAnsiTheme="majorHAnsi"/>
          <w:sz w:val="24"/>
          <w:szCs w:val="24"/>
        </w:rPr>
      </w:pPr>
    </w:p>
    <w:p w14:paraId="704D72E7" w14:textId="77777777" w:rsidR="007B446F" w:rsidRDefault="007B446F" w:rsidP="00C012A8">
      <w:pPr>
        <w:rPr>
          <w:rFonts w:asciiTheme="majorHAnsi" w:hAnsiTheme="majorHAnsi"/>
          <w:sz w:val="24"/>
          <w:szCs w:val="24"/>
        </w:rPr>
      </w:pPr>
    </w:p>
    <w:p w14:paraId="758AF66A" w14:textId="77777777" w:rsidR="007B446F" w:rsidRDefault="007B446F" w:rsidP="00C012A8">
      <w:pPr>
        <w:rPr>
          <w:rFonts w:asciiTheme="majorHAnsi" w:hAnsiTheme="majorHAnsi"/>
          <w:sz w:val="24"/>
          <w:szCs w:val="24"/>
        </w:rPr>
      </w:pPr>
    </w:p>
    <w:p w14:paraId="2ACE6DB9" w14:textId="77777777" w:rsidR="007B446F" w:rsidRDefault="007B446F" w:rsidP="00C012A8">
      <w:pPr>
        <w:rPr>
          <w:rFonts w:asciiTheme="majorHAnsi" w:hAnsiTheme="majorHAnsi"/>
          <w:sz w:val="24"/>
          <w:szCs w:val="24"/>
        </w:rPr>
      </w:pPr>
    </w:p>
    <w:p w14:paraId="536722D3" w14:textId="77777777" w:rsidR="007B446F" w:rsidRDefault="007B446F" w:rsidP="00C012A8">
      <w:pPr>
        <w:rPr>
          <w:rFonts w:asciiTheme="majorHAnsi" w:hAnsiTheme="majorHAnsi"/>
          <w:sz w:val="24"/>
          <w:szCs w:val="24"/>
        </w:rPr>
      </w:pPr>
    </w:p>
    <w:p w14:paraId="13DA2A0D" w14:textId="77777777" w:rsidR="007B446F" w:rsidRDefault="007B446F" w:rsidP="00C012A8">
      <w:pPr>
        <w:rPr>
          <w:rFonts w:asciiTheme="majorHAnsi" w:hAnsiTheme="majorHAnsi"/>
          <w:sz w:val="24"/>
          <w:szCs w:val="24"/>
        </w:rPr>
      </w:pPr>
    </w:p>
    <w:p w14:paraId="189FC67B" w14:textId="77777777" w:rsidR="007B446F" w:rsidRDefault="007B446F" w:rsidP="00C012A8">
      <w:pPr>
        <w:rPr>
          <w:rFonts w:asciiTheme="majorHAnsi" w:hAnsiTheme="majorHAnsi"/>
          <w:sz w:val="24"/>
          <w:szCs w:val="24"/>
        </w:rPr>
      </w:pPr>
    </w:p>
    <w:p w14:paraId="18458F9F" w14:textId="77777777" w:rsidR="007B446F" w:rsidRDefault="007B446F" w:rsidP="00C012A8">
      <w:pPr>
        <w:rPr>
          <w:rFonts w:asciiTheme="majorHAnsi" w:hAnsiTheme="majorHAnsi"/>
          <w:sz w:val="24"/>
          <w:szCs w:val="24"/>
        </w:rPr>
      </w:pPr>
    </w:p>
    <w:p w14:paraId="0080A636" w14:textId="77777777" w:rsidR="007B446F" w:rsidRDefault="007B446F" w:rsidP="00C012A8">
      <w:pPr>
        <w:rPr>
          <w:rFonts w:asciiTheme="majorHAnsi" w:hAnsiTheme="majorHAnsi"/>
          <w:sz w:val="24"/>
          <w:szCs w:val="24"/>
        </w:rPr>
      </w:pPr>
    </w:p>
    <w:p w14:paraId="41A6BB83" w14:textId="77777777" w:rsidR="007B446F" w:rsidRDefault="007B446F" w:rsidP="00C012A8">
      <w:pPr>
        <w:rPr>
          <w:rFonts w:asciiTheme="majorHAnsi" w:hAnsiTheme="majorHAnsi"/>
          <w:sz w:val="24"/>
          <w:szCs w:val="24"/>
        </w:rPr>
      </w:pPr>
    </w:p>
    <w:p w14:paraId="7182AB5D" w14:textId="77777777" w:rsidR="007B446F" w:rsidRDefault="007B446F" w:rsidP="00C012A8">
      <w:pPr>
        <w:rPr>
          <w:rFonts w:asciiTheme="majorHAnsi" w:hAnsiTheme="majorHAnsi"/>
          <w:sz w:val="24"/>
          <w:szCs w:val="24"/>
        </w:rPr>
      </w:pPr>
    </w:p>
    <w:p w14:paraId="1D199698" w14:textId="77777777" w:rsidR="007B446F" w:rsidRDefault="007B446F" w:rsidP="00C012A8">
      <w:pPr>
        <w:rPr>
          <w:rFonts w:asciiTheme="majorHAnsi" w:hAnsiTheme="majorHAnsi"/>
          <w:sz w:val="24"/>
          <w:szCs w:val="24"/>
        </w:rPr>
      </w:pPr>
    </w:p>
    <w:p w14:paraId="61CAB888" w14:textId="77777777" w:rsidR="007B446F" w:rsidRDefault="007B446F" w:rsidP="00C012A8">
      <w:pPr>
        <w:rPr>
          <w:rFonts w:asciiTheme="majorHAnsi" w:hAnsiTheme="majorHAnsi"/>
          <w:sz w:val="24"/>
          <w:szCs w:val="24"/>
        </w:rPr>
      </w:pPr>
    </w:p>
    <w:p w14:paraId="239EB381" w14:textId="77777777" w:rsidR="007B446F" w:rsidRDefault="007B446F" w:rsidP="00C012A8">
      <w:pPr>
        <w:rPr>
          <w:rFonts w:asciiTheme="majorHAnsi" w:hAnsiTheme="majorHAnsi"/>
          <w:sz w:val="24"/>
          <w:szCs w:val="24"/>
        </w:rPr>
      </w:pPr>
    </w:p>
    <w:p w14:paraId="662CC896" w14:textId="77777777" w:rsidR="007B446F" w:rsidRDefault="007B446F" w:rsidP="00C012A8">
      <w:pPr>
        <w:rPr>
          <w:rFonts w:asciiTheme="majorHAnsi" w:hAnsiTheme="majorHAnsi"/>
          <w:sz w:val="24"/>
          <w:szCs w:val="24"/>
        </w:rPr>
      </w:pPr>
    </w:p>
    <w:p w14:paraId="37B94939" w14:textId="77777777" w:rsidR="007B446F" w:rsidRDefault="007B446F" w:rsidP="00C012A8">
      <w:pPr>
        <w:rPr>
          <w:rFonts w:asciiTheme="majorHAnsi" w:hAnsiTheme="majorHAnsi"/>
          <w:sz w:val="24"/>
          <w:szCs w:val="24"/>
        </w:rPr>
      </w:pPr>
    </w:p>
    <w:p w14:paraId="1EC88C6F" w14:textId="77777777" w:rsidR="007B446F" w:rsidRDefault="007B446F" w:rsidP="00C012A8">
      <w:pPr>
        <w:rPr>
          <w:rFonts w:asciiTheme="majorHAnsi" w:hAnsiTheme="majorHAnsi"/>
          <w:sz w:val="24"/>
          <w:szCs w:val="24"/>
        </w:rPr>
      </w:pPr>
    </w:p>
    <w:p w14:paraId="6C378214" w14:textId="77777777" w:rsidR="007B446F" w:rsidRDefault="007B446F" w:rsidP="00C012A8">
      <w:pPr>
        <w:rPr>
          <w:rFonts w:asciiTheme="majorHAnsi" w:hAnsiTheme="majorHAnsi"/>
          <w:sz w:val="24"/>
          <w:szCs w:val="24"/>
        </w:rPr>
      </w:pPr>
    </w:p>
    <w:p w14:paraId="503D968C" w14:textId="6EABB4C1" w:rsidR="002528B0" w:rsidRPr="00C012A8" w:rsidRDefault="002528B0" w:rsidP="00C012A8">
      <w:pPr>
        <w:rPr>
          <w:rFonts w:asciiTheme="majorHAnsi" w:hAnsiTheme="majorHAnsi"/>
          <w:b/>
          <w:bCs/>
          <w:sz w:val="24"/>
          <w:szCs w:val="24"/>
        </w:rPr>
      </w:pPr>
      <w:r w:rsidRPr="002528B0">
        <w:rPr>
          <w:rFonts w:asciiTheme="majorHAnsi" w:hAnsiTheme="majorHAnsi"/>
          <w:b/>
          <w:bCs/>
          <w:sz w:val="24"/>
          <w:szCs w:val="24"/>
        </w:rPr>
        <w:t>Reference List</w:t>
      </w:r>
    </w:p>
    <w:p w14:paraId="6A3F7625" w14:textId="77777777" w:rsidR="006D3ED4" w:rsidRPr="003A44AD" w:rsidRDefault="006D3ED4" w:rsidP="00F651BB">
      <w:pPr>
        <w:rPr>
          <w:rFonts w:asciiTheme="majorHAnsi" w:hAnsiTheme="majorHAnsi"/>
          <w:sz w:val="24"/>
          <w:szCs w:val="24"/>
        </w:rPr>
      </w:pPr>
    </w:p>
    <w:p w14:paraId="5F86CD94" w14:textId="68AE6655" w:rsidR="00F651BB" w:rsidRPr="000476A9" w:rsidRDefault="00867AAE" w:rsidP="00867AAE">
      <w:pPr>
        <w:pStyle w:val="ListParagraph"/>
        <w:numPr>
          <w:ilvl w:val="0"/>
          <w:numId w:val="4"/>
        </w:numPr>
        <w:rPr>
          <w:rFonts w:asciiTheme="majorHAnsi" w:hAnsiTheme="majorHAnsi"/>
          <w:sz w:val="24"/>
          <w:szCs w:val="24"/>
        </w:rPr>
      </w:pPr>
      <w:proofErr w:type="spellStart"/>
      <w:r w:rsidRPr="000476A9">
        <w:rPr>
          <w:rFonts w:asciiTheme="majorHAnsi" w:hAnsiTheme="majorHAnsi"/>
          <w:sz w:val="24"/>
          <w:szCs w:val="24"/>
        </w:rPr>
        <w:t>Everston</w:t>
      </w:r>
      <w:proofErr w:type="spellEnd"/>
      <w:r w:rsidRPr="000476A9">
        <w:rPr>
          <w:rFonts w:asciiTheme="majorHAnsi" w:hAnsiTheme="majorHAnsi"/>
          <w:sz w:val="24"/>
          <w:szCs w:val="24"/>
        </w:rPr>
        <w:t xml:space="preserve">, C.M. a/and Weinstein, C.S. (2011) </w:t>
      </w:r>
      <w:r w:rsidRPr="000476A9">
        <w:rPr>
          <w:rFonts w:asciiTheme="majorHAnsi" w:hAnsiTheme="majorHAnsi"/>
          <w:i/>
          <w:iCs/>
          <w:sz w:val="24"/>
          <w:szCs w:val="24"/>
        </w:rPr>
        <w:t>Handbook of Classroom Management: Research, Practice and Contemporary Issues,</w:t>
      </w:r>
      <w:r w:rsidRPr="000476A9">
        <w:rPr>
          <w:rFonts w:asciiTheme="majorHAnsi" w:hAnsiTheme="majorHAnsi"/>
          <w:sz w:val="24"/>
          <w:szCs w:val="24"/>
        </w:rPr>
        <w:t xml:space="preserve"> Oxon, Routledge.</w:t>
      </w:r>
    </w:p>
    <w:p w14:paraId="0381F316" w14:textId="1FA1F2CE" w:rsidR="00867AAE" w:rsidRPr="000476A9" w:rsidRDefault="00062947" w:rsidP="00867AAE">
      <w:pPr>
        <w:pStyle w:val="ListParagraph"/>
        <w:numPr>
          <w:ilvl w:val="0"/>
          <w:numId w:val="4"/>
        </w:numPr>
        <w:rPr>
          <w:rFonts w:asciiTheme="majorHAnsi" w:hAnsiTheme="majorHAnsi"/>
          <w:color w:val="000000" w:themeColor="text1"/>
          <w:sz w:val="24"/>
          <w:szCs w:val="24"/>
        </w:rPr>
      </w:pPr>
      <w:r w:rsidRPr="000476A9">
        <w:rPr>
          <w:rFonts w:asciiTheme="majorHAnsi" w:hAnsiTheme="majorHAnsi"/>
          <w:sz w:val="24"/>
          <w:szCs w:val="24"/>
        </w:rPr>
        <w:t xml:space="preserve">Academia (2022) </w:t>
      </w:r>
      <w:r w:rsidRPr="000476A9">
        <w:rPr>
          <w:rFonts w:asciiTheme="majorHAnsi" w:hAnsiTheme="majorHAnsi"/>
          <w:i/>
          <w:iCs/>
          <w:sz w:val="24"/>
          <w:szCs w:val="24"/>
        </w:rPr>
        <w:t xml:space="preserve">Bronfenbrenner’s Ecological Systems Theory. </w:t>
      </w:r>
      <w:proofErr w:type="spellStart"/>
      <w:r w:rsidRPr="000476A9">
        <w:rPr>
          <w:rFonts w:asciiTheme="majorHAnsi" w:hAnsiTheme="majorHAnsi"/>
          <w:i/>
          <w:iCs/>
          <w:sz w:val="24"/>
          <w:szCs w:val="24"/>
        </w:rPr>
        <w:t>Ar</w:t>
      </w:r>
      <w:proofErr w:type="spellEnd"/>
      <w:r w:rsidRPr="000476A9">
        <w:rPr>
          <w:rFonts w:asciiTheme="majorHAnsi" w:hAnsiTheme="majorHAnsi"/>
          <w:i/>
          <w:iCs/>
          <w:sz w:val="24"/>
          <w:szCs w:val="24"/>
        </w:rPr>
        <w:t xml:space="preserve"> </w:t>
      </w:r>
      <w:proofErr w:type="spellStart"/>
      <w:r w:rsidRPr="000476A9">
        <w:rPr>
          <w:rFonts w:asciiTheme="majorHAnsi" w:hAnsiTheme="majorHAnsi"/>
          <w:i/>
          <w:iCs/>
          <w:sz w:val="24"/>
          <w:szCs w:val="24"/>
        </w:rPr>
        <w:t>gael</w:t>
      </w:r>
      <w:proofErr w:type="spellEnd"/>
      <w:r w:rsidRPr="000476A9">
        <w:rPr>
          <w:rFonts w:asciiTheme="majorHAnsi" w:hAnsiTheme="majorHAnsi"/>
          <w:i/>
          <w:iCs/>
          <w:sz w:val="24"/>
          <w:szCs w:val="24"/>
        </w:rPr>
        <w:t xml:space="preserve"> </w:t>
      </w:r>
      <w:proofErr w:type="spellStart"/>
      <w:r w:rsidRPr="000476A9">
        <w:rPr>
          <w:rFonts w:asciiTheme="majorHAnsi" w:hAnsiTheme="majorHAnsi"/>
          <w:i/>
          <w:iCs/>
          <w:sz w:val="24"/>
          <w:szCs w:val="24"/>
        </w:rPr>
        <w:t>yn</w:t>
      </w:r>
      <w:proofErr w:type="spellEnd"/>
      <w:r w:rsidRPr="000476A9">
        <w:rPr>
          <w:rFonts w:asciiTheme="majorHAnsi" w:hAnsiTheme="majorHAnsi"/>
          <w:i/>
          <w:iCs/>
          <w:sz w:val="24"/>
          <w:szCs w:val="24"/>
        </w:rPr>
        <w:t>/Available at</w:t>
      </w:r>
      <w:hyperlink r:id="rId5" w:tgtFrame="_blank" w:history="1">
        <w:r w:rsidRPr="000476A9">
          <w:rPr>
            <w:rStyle w:val="Hyperlink"/>
            <w:rFonts w:asciiTheme="majorHAnsi" w:hAnsiTheme="majorHAnsi"/>
            <w:color w:val="000000" w:themeColor="text1"/>
            <w:sz w:val="24"/>
            <w:szCs w:val="24"/>
          </w:rPr>
          <w:t xml:space="preserve"> </w:t>
        </w:r>
        <w:r w:rsidRPr="000476A9">
          <w:rPr>
            <w:rStyle w:val="Hyperlink"/>
            <w:rFonts w:asciiTheme="majorHAnsi" w:hAnsiTheme="majorHAnsi"/>
            <w:i/>
            <w:iCs/>
            <w:color w:val="000000" w:themeColor="text1"/>
            <w:sz w:val="24"/>
            <w:szCs w:val="24"/>
          </w:rPr>
          <w:t>https://www.academia.edu/23731894/Bronfenbrenners_Ecological_Systems_Theory</w:t>
        </w:r>
      </w:hyperlink>
      <w:r w:rsidRPr="000476A9">
        <w:rPr>
          <w:rFonts w:asciiTheme="majorHAnsi" w:hAnsiTheme="majorHAnsi"/>
          <w:i/>
          <w:iCs/>
          <w:color w:val="000000" w:themeColor="text1"/>
          <w:sz w:val="24"/>
          <w:szCs w:val="24"/>
        </w:rPr>
        <w:t xml:space="preserve"> (</w:t>
      </w:r>
      <w:proofErr w:type="spellStart"/>
      <w:r w:rsidRPr="000476A9">
        <w:rPr>
          <w:rFonts w:asciiTheme="majorHAnsi" w:hAnsiTheme="majorHAnsi"/>
          <w:i/>
          <w:iCs/>
          <w:color w:val="000000" w:themeColor="text1"/>
          <w:sz w:val="24"/>
          <w:szCs w:val="24"/>
        </w:rPr>
        <w:t>Cyrchwyd</w:t>
      </w:r>
      <w:proofErr w:type="spellEnd"/>
      <w:r w:rsidRPr="000476A9">
        <w:rPr>
          <w:rFonts w:asciiTheme="majorHAnsi" w:hAnsiTheme="majorHAnsi"/>
          <w:i/>
          <w:iCs/>
          <w:color w:val="000000" w:themeColor="text1"/>
          <w:sz w:val="24"/>
          <w:szCs w:val="24"/>
        </w:rPr>
        <w:t>/Accessed 02.02.2023)</w:t>
      </w:r>
    </w:p>
    <w:p w14:paraId="06CF514E" w14:textId="4E38E8A2" w:rsidR="00D7229D" w:rsidRPr="000476A9" w:rsidRDefault="00D7229D" w:rsidP="00867AAE">
      <w:pPr>
        <w:pStyle w:val="ListParagraph"/>
        <w:numPr>
          <w:ilvl w:val="0"/>
          <w:numId w:val="4"/>
        </w:numPr>
        <w:rPr>
          <w:rFonts w:asciiTheme="majorHAnsi" w:hAnsiTheme="majorHAnsi"/>
          <w:color w:val="000000" w:themeColor="text1"/>
          <w:sz w:val="24"/>
          <w:szCs w:val="24"/>
        </w:rPr>
      </w:pPr>
      <w:r w:rsidRPr="000476A9">
        <w:rPr>
          <w:rFonts w:asciiTheme="majorHAnsi" w:hAnsiTheme="majorHAnsi"/>
          <w:color w:val="000000" w:themeColor="text1"/>
          <w:sz w:val="24"/>
          <w:szCs w:val="24"/>
        </w:rPr>
        <w:t xml:space="preserve">Scottish Government/ </w:t>
      </w:r>
      <w:proofErr w:type="spellStart"/>
      <w:r w:rsidRPr="000476A9">
        <w:rPr>
          <w:rFonts w:asciiTheme="majorHAnsi" w:hAnsiTheme="majorHAnsi"/>
          <w:color w:val="000000" w:themeColor="text1"/>
          <w:sz w:val="24"/>
          <w:szCs w:val="24"/>
        </w:rPr>
        <w:t>Llywodraeth</w:t>
      </w:r>
      <w:proofErr w:type="spellEnd"/>
      <w:r w:rsidRPr="000476A9">
        <w:rPr>
          <w:rFonts w:asciiTheme="majorHAnsi" w:hAnsiTheme="majorHAnsi"/>
          <w:color w:val="000000" w:themeColor="text1"/>
          <w:sz w:val="24"/>
          <w:szCs w:val="24"/>
        </w:rPr>
        <w:t xml:space="preserve"> yr Alban (2018) </w:t>
      </w:r>
      <w:r w:rsidRPr="000476A9">
        <w:rPr>
          <w:rFonts w:asciiTheme="majorHAnsi" w:hAnsiTheme="majorHAnsi"/>
          <w:i/>
          <w:iCs/>
          <w:color w:val="000000" w:themeColor="text1"/>
          <w:sz w:val="24"/>
          <w:szCs w:val="24"/>
        </w:rPr>
        <w:t xml:space="preserve">Understanding Childhood Adversity, Resilience and Crime. </w:t>
      </w:r>
      <w:proofErr w:type="spellStart"/>
      <w:r w:rsidRPr="000476A9">
        <w:rPr>
          <w:rFonts w:asciiTheme="majorHAnsi" w:hAnsiTheme="majorHAnsi"/>
          <w:color w:val="000000" w:themeColor="text1"/>
          <w:sz w:val="24"/>
          <w:szCs w:val="24"/>
        </w:rPr>
        <w:t>Ar</w:t>
      </w:r>
      <w:proofErr w:type="spellEnd"/>
      <w:r w:rsidRPr="000476A9">
        <w:rPr>
          <w:rFonts w:asciiTheme="majorHAnsi" w:hAnsiTheme="majorHAnsi"/>
          <w:color w:val="000000" w:themeColor="text1"/>
          <w:sz w:val="24"/>
          <w:szCs w:val="24"/>
        </w:rPr>
        <w:t xml:space="preserve"> </w:t>
      </w:r>
      <w:proofErr w:type="spellStart"/>
      <w:r w:rsidRPr="000476A9">
        <w:rPr>
          <w:rFonts w:asciiTheme="majorHAnsi" w:hAnsiTheme="majorHAnsi"/>
          <w:color w:val="000000" w:themeColor="text1"/>
          <w:sz w:val="24"/>
          <w:szCs w:val="24"/>
        </w:rPr>
        <w:t>gael</w:t>
      </w:r>
      <w:proofErr w:type="spellEnd"/>
      <w:r w:rsidRPr="000476A9">
        <w:rPr>
          <w:rFonts w:asciiTheme="majorHAnsi" w:hAnsiTheme="majorHAnsi"/>
          <w:color w:val="000000" w:themeColor="text1"/>
          <w:sz w:val="24"/>
          <w:szCs w:val="24"/>
        </w:rPr>
        <w:t xml:space="preserve"> </w:t>
      </w:r>
      <w:proofErr w:type="spellStart"/>
      <w:r w:rsidRPr="000476A9">
        <w:rPr>
          <w:rFonts w:asciiTheme="majorHAnsi" w:hAnsiTheme="majorHAnsi"/>
          <w:color w:val="000000" w:themeColor="text1"/>
          <w:sz w:val="24"/>
          <w:szCs w:val="24"/>
        </w:rPr>
        <w:t>yn</w:t>
      </w:r>
      <w:proofErr w:type="spellEnd"/>
      <w:r w:rsidRPr="000476A9">
        <w:rPr>
          <w:rFonts w:asciiTheme="majorHAnsi" w:hAnsiTheme="majorHAnsi"/>
          <w:color w:val="000000" w:themeColor="text1"/>
          <w:sz w:val="24"/>
          <w:szCs w:val="24"/>
        </w:rPr>
        <w:t>/Available at ://www.gov.scot/publications/understanding-childhood-adversity-resilience-crime/#:~:text=Research%20consistently%20shows%20a%20strong%20association%20between%20ACE,for%20Justice%20%E2%80%93%20sometimes%20associated%20with%20criminal%20behaviour. (</w:t>
      </w:r>
      <w:proofErr w:type="spellStart"/>
      <w:r w:rsidRPr="000476A9">
        <w:rPr>
          <w:rFonts w:asciiTheme="majorHAnsi" w:hAnsiTheme="majorHAnsi"/>
          <w:color w:val="000000" w:themeColor="text1"/>
          <w:sz w:val="24"/>
          <w:szCs w:val="24"/>
        </w:rPr>
        <w:t>Cyrchwyd</w:t>
      </w:r>
      <w:proofErr w:type="spellEnd"/>
      <w:r w:rsidRPr="000476A9">
        <w:rPr>
          <w:rFonts w:asciiTheme="majorHAnsi" w:hAnsiTheme="majorHAnsi"/>
          <w:color w:val="000000" w:themeColor="text1"/>
          <w:sz w:val="24"/>
          <w:szCs w:val="24"/>
        </w:rPr>
        <w:t>/Accessed 11.08.2023)</w:t>
      </w:r>
    </w:p>
    <w:p w14:paraId="5AF3D154" w14:textId="3081722A" w:rsidR="00A84719" w:rsidRPr="000476A9" w:rsidRDefault="00330D7C" w:rsidP="003A44AD">
      <w:pPr>
        <w:pStyle w:val="ListParagraph"/>
        <w:numPr>
          <w:ilvl w:val="0"/>
          <w:numId w:val="4"/>
        </w:numPr>
        <w:rPr>
          <w:rFonts w:asciiTheme="majorHAnsi" w:hAnsiTheme="majorHAnsi"/>
          <w:color w:val="000000" w:themeColor="text1"/>
          <w:sz w:val="24"/>
          <w:szCs w:val="24"/>
        </w:rPr>
      </w:pPr>
      <w:r w:rsidRPr="000476A9">
        <w:rPr>
          <w:rFonts w:asciiTheme="majorHAnsi" w:hAnsiTheme="majorHAnsi"/>
          <w:color w:val="000000" w:themeColor="text1"/>
          <w:sz w:val="24"/>
          <w:szCs w:val="24"/>
        </w:rPr>
        <w:t xml:space="preserve">Skinner, B.F. (2015) </w:t>
      </w:r>
      <w:r w:rsidRPr="000476A9">
        <w:rPr>
          <w:rFonts w:asciiTheme="majorHAnsi" w:hAnsiTheme="majorHAnsi"/>
          <w:i/>
          <w:iCs/>
          <w:color w:val="000000" w:themeColor="text1"/>
          <w:sz w:val="24"/>
          <w:szCs w:val="24"/>
        </w:rPr>
        <w:t xml:space="preserve">Verbal Behaviour. </w:t>
      </w:r>
      <w:r w:rsidRPr="000476A9">
        <w:rPr>
          <w:rFonts w:asciiTheme="majorHAnsi" w:hAnsiTheme="majorHAnsi"/>
          <w:color w:val="000000" w:themeColor="text1"/>
          <w:sz w:val="24"/>
          <w:szCs w:val="24"/>
        </w:rPr>
        <w:t>Connecticut: Martino Fine Books</w:t>
      </w:r>
    </w:p>
    <w:p w14:paraId="56B26A04" w14:textId="77777777" w:rsidR="00A84719" w:rsidRPr="000476A9" w:rsidRDefault="00A84719" w:rsidP="00A84719">
      <w:pPr>
        <w:pStyle w:val="paragraph"/>
        <w:numPr>
          <w:ilvl w:val="0"/>
          <w:numId w:val="4"/>
        </w:numPr>
        <w:spacing w:before="0" w:beforeAutospacing="0" w:after="0" w:afterAutospacing="0"/>
        <w:textAlignment w:val="baseline"/>
        <w:rPr>
          <w:rFonts w:asciiTheme="majorHAnsi" w:hAnsiTheme="majorHAnsi" w:cs="Arial"/>
          <w:color w:val="000000" w:themeColor="text1"/>
        </w:rPr>
      </w:pPr>
      <w:r w:rsidRPr="000476A9">
        <w:rPr>
          <w:rStyle w:val="normaltextrun"/>
          <w:rFonts w:asciiTheme="majorHAnsi" w:eastAsiaTheme="majorEastAsia" w:hAnsiTheme="majorHAnsi" w:cs="Calibri"/>
          <w:color w:val="000000" w:themeColor="text1"/>
          <w:position w:val="3"/>
        </w:rPr>
        <w:t xml:space="preserve">Wadsworth, B.J. (1989) </w:t>
      </w:r>
      <w:r w:rsidRPr="000476A9">
        <w:rPr>
          <w:rStyle w:val="normaltextrun"/>
          <w:rFonts w:asciiTheme="majorHAnsi" w:eastAsiaTheme="majorEastAsia" w:hAnsiTheme="majorHAnsi" w:cs="Calibri"/>
          <w:i/>
          <w:iCs/>
          <w:color w:val="000000" w:themeColor="text1"/>
          <w:position w:val="3"/>
        </w:rPr>
        <w:t xml:space="preserve">Piaget’s Theory of Cognitive and Affective Development. </w:t>
      </w:r>
      <w:r w:rsidRPr="000476A9">
        <w:rPr>
          <w:rStyle w:val="normaltextrun"/>
          <w:rFonts w:asciiTheme="majorHAnsi" w:eastAsiaTheme="majorEastAsia" w:hAnsiTheme="majorHAnsi" w:cs="Calibri"/>
          <w:color w:val="000000" w:themeColor="text1"/>
          <w:position w:val="3"/>
        </w:rPr>
        <w:t>Oxon: Taylor and Francis</w:t>
      </w:r>
    </w:p>
    <w:p w14:paraId="6CEA3A27" w14:textId="1C443E1C" w:rsidR="00330D7C" w:rsidRDefault="000B366E" w:rsidP="00867AAE">
      <w:pPr>
        <w:pStyle w:val="ListParagraph"/>
        <w:numPr>
          <w:ilvl w:val="0"/>
          <w:numId w:val="4"/>
        </w:numPr>
        <w:rPr>
          <w:rFonts w:asciiTheme="majorHAnsi" w:hAnsiTheme="majorHAnsi"/>
          <w:color w:val="000000" w:themeColor="text1"/>
          <w:sz w:val="24"/>
          <w:szCs w:val="24"/>
        </w:rPr>
      </w:pPr>
      <w:r w:rsidRPr="000476A9">
        <w:rPr>
          <w:rFonts w:asciiTheme="majorHAnsi" w:hAnsiTheme="majorHAnsi"/>
          <w:color w:val="000000" w:themeColor="text1"/>
          <w:sz w:val="24"/>
          <w:szCs w:val="24"/>
        </w:rPr>
        <w:t xml:space="preserve">University of Strathclyde Fraser of Allander Institute (2022) </w:t>
      </w:r>
      <w:r w:rsidRPr="000476A9">
        <w:rPr>
          <w:rFonts w:asciiTheme="majorHAnsi" w:hAnsiTheme="majorHAnsi"/>
          <w:i/>
          <w:iCs/>
          <w:color w:val="000000" w:themeColor="text1"/>
          <w:sz w:val="24"/>
          <w:szCs w:val="24"/>
        </w:rPr>
        <w:t xml:space="preserve">ACEs and Development. </w:t>
      </w:r>
      <w:proofErr w:type="spellStart"/>
      <w:r w:rsidRPr="000476A9">
        <w:rPr>
          <w:rFonts w:asciiTheme="majorHAnsi" w:hAnsiTheme="majorHAnsi"/>
          <w:color w:val="000000" w:themeColor="text1"/>
          <w:sz w:val="24"/>
          <w:szCs w:val="24"/>
        </w:rPr>
        <w:t>Ar</w:t>
      </w:r>
      <w:proofErr w:type="spellEnd"/>
      <w:r w:rsidRPr="000476A9">
        <w:rPr>
          <w:rFonts w:asciiTheme="majorHAnsi" w:hAnsiTheme="majorHAnsi"/>
          <w:color w:val="000000" w:themeColor="text1"/>
          <w:sz w:val="24"/>
          <w:szCs w:val="24"/>
        </w:rPr>
        <w:t xml:space="preserve"> </w:t>
      </w:r>
      <w:proofErr w:type="spellStart"/>
      <w:r w:rsidRPr="000476A9">
        <w:rPr>
          <w:rFonts w:asciiTheme="majorHAnsi" w:hAnsiTheme="majorHAnsi"/>
          <w:color w:val="000000" w:themeColor="text1"/>
          <w:sz w:val="24"/>
          <w:szCs w:val="24"/>
        </w:rPr>
        <w:t>gael</w:t>
      </w:r>
      <w:proofErr w:type="spellEnd"/>
      <w:r w:rsidRPr="000476A9">
        <w:rPr>
          <w:rFonts w:asciiTheme="majorHAnsi" w:hAnsiTheme="majorHAnsi"/>
          <w:color w:val="000000" w:themeColor="text1"/>
          <w:sz w:val="24"/>
          <w:szCs w:val="24"/>
        </w:rPr>
        <w:t xml:space="preserve"> </w:t>
      </w:r>
      <w:proofErr w:type="spellStart"/>
      <w:r w:rsidRPr="000476A9">
        <w:rPr>
          <w:rFonts w:asciiTheme="majorHAnsi" w:hAnsiTheme="majorHAnsi"/>
          <w:color w:val="000000" w:themeColor="text1"/>
          <w:sz w:val="24"/>
          <w:szCs w:val="24"/>
        </w:rPr>
        <w:t>yn</w:t>
      </w:r>
      <w:proofErr w:type="spellEnd"/>
      <w:r w:rsidRPr="000476A9">
        <w:rPr>
          <w:rFonts w:asciiTheme="majorHAnsi" w:hAnsiTheme="majorHAnsi"/>
          <w:color w:val="000000" w:themeColor="text1"/>
          <w:sz w:val="24"/>
          <w:szCs w:val="24"/>
        </w:rPr>
        <w:t xml:space="preserve">/Available at https://www.gov.scot/publications/understanding-childhood-adversity-resilience-crime/#:~:text=Research%20consistently%20shows%20a%20strong%20association%20between%20ACE,for%20Justice%20%E2%80%93%20sometimes%20associated%20with%20criminal%20behaviour. </w:t>
      </w:r>
      <w:hyperlink r:id="rId6" w:anchor=":~:text=The%20results%20suggest%20that%20exposure%20to%20ACEs%20in,probability%20of%20having%20a%20self-reported%20socio-emotional%20behavioural%20problem" w:tgtFrame="_blank" w:history="1">
        <w:r w:rsidRPr="000476A9">
          <w:rPr>
            <w:rStyle w:val="Hyperlink"/>
            <w:rFonts w:asciiTheme="majorHAnsi" w:hAnsiTheme="majorHAnsi"/>
            <w:color w:val="000000" w:themeColor="text1"/>
            <w:sz w:val="24"/>
            <w:szCs w:val="24"/>
          </w:rPr>
          <w:t>https://fraserofallander.org/adverse-childhood-experiences-aces-and-development/#:~:text=The%20results%20suggest%20that%20exposure%20to%20ACEs%20in,probability%20of%20having%20a%20self-reported%20socio-emotional%20behavioural%20problem</w:t>
        </w:r>
      </w:hyperlink>
      <w:r w:rsidRPr="000476A9">
        <w:rPr>
          <w:rFonts w:asciiTheme="majorHAnsi" w:hAnsiTheme="majorHAnsi"/>
          <w:color w:val="000000" w:themeColor="text1"/>
          <w:sz w:val="24"/>
          <w:szCs w:val="24"/>
        </w:rPr>
        <w:t>. (</w:t>
      </w:r>
      <w:proofErr w:type="spellStart"/>
      <w:r w:rsidRPr="000476A9">
        <w:rPr>
          <w:rFonts w:asciiTheme="majorHAnsi" w:hAnsiTheme="majorHAnsi"/>
          <w:color w:val="000000" w:themeColor="text1"/>
          <w:sz w:val="24"/>
          <w:szCs w:val="24"/>
        </w:rPr>
        <w:t>Cyrchwyd</w:t>
      </w:r>
      <w:proofErr w:type="spellEnd"/>
      <w:r w:rsidRPr="000476A9">
        <w:rPr>
          <w:rFonts w:asciiTheme="majorHAnsi" w:hAnsiTheme="majorHAnsi"/>
          <w:color w:val="000000" w:themeColor="text1"/>
          <w:sz w:val="24"/>
          <w:szCs w:val="24"/>
        </w:rPr>
        <w:t>/Accessed 10.08.2023)</w:t>
      </w:r>
    </w:p>
    <w:p w14:paraId="609B5A08" w14:textId="77777777" w:rsidR="003F0647" w:rsidRDefault="003F0647" w:rsidP="003F0647">
      <w:pPr>
        <w:pStyle w:val="NormalWeb"/>
        <w:numPr>
          <w:ilvl w:val="0"/>
          <w:numId w:val="4"/>
        </w:numPr>
        <w:spacing w:before="0" w:beforeAutospacing="0" w:after="0" w:afterAutospacing="0" w:line="480" w:lineRule="auto"/>
      </w:pPr>
      <w:proofErr w:type="spellStart"/>
      <w:r>
        <w:t>Mcleod</w:t>
      </w:r>
      <w:proofErr w:type="spellEnd"/>
      <w:r>
        <w:t xml:space="preserve">, Saul. “Study Guides for Psychology Students.” </w:t>
      </w:r>
      <w:r>
        <w:rPr>
          <w:i/>
          <w:iCs/>
        </w:rPr>
        <w:t>Simply Psychology</w:t>
      </w:r>
      <w:r>
        <w:t>, Simply Psychology, 5 Feb. 2018, www.simplypsychology.org.</w:t>
      </w:r>
    </w:p>
    <w:p w14:paraId="471B736D" w14:textId="77777777" w:rsidR="006502FB" w:rsidRPr="00BE3899" w:rsidRDefault="006502FB" w:rsidP="006502FB">
      <w:pPr>
        <w:pStyle w:val="ListParagraph"/>
        <w:numPr>
          <w:ilvl w:val="0"/>
          <w:numId w:val="4"/>
        </w:numPr>
      </w:pPr>
      <w:r w:rsidRPr="00BE3899">
        <w:t>[</w:t>
      </w:r>
      <w:proofErr w:type="spellStart"/>
      <w:r>
        <w:t>Coedcae</w:t>
      </w:r>
      <w:proofErr w:type="spellEnd"/>
      <w:r w:rsidRPr="00BE3899">
        <w:t>] ([</w:t>
      </w:r>
      <w:r>
        <w:t>2023</w:t>
      </w:r>
      <w:r w:rsidRPr="00BE3899">
        <w:t xml:space="preserve">]) </w:t>
      </w:r>
      <w:r w:rsidRPr="006502FB">
        <w:rPr>
          <w:i/>
          <w:iCs/>
        </w:rPr>
        <w:t>Positive Behaviour Policy</w:t>
      </w:r>
      <w:r w:rsidRPr="00BE3899">
        <w:t>. [</w:t>
      </w:r>
      <w:proofErr w:type="spellStart"/>
      <w:r>
        <w:t>Coedcae</w:t>
      </w:r>
      <w:proofErr w:type="spellEnd"/>
      <w:r w:rsidRPr="00BE3899">
        <w:t>].</w:t>
      </w:r>
    </w:p>
    <w:p w14:paraId="7990F4A1" w14:textId="77777777" w:rsidR="00A6061F" w:rsidRDefault="00A6061F" w:rsidP="006502FB">
      <w:pPr>
        <w:pStyle w:val="ListParagraph"/>
      </w:pPr>
    </w:p>
    <w:p w14:paraId="473172B7" w14:textId="77777777" w:rsidR="00F90DB0" w:rsidRPr="00F90DB0" w:rsidRDefault="00F90DB0" w:rsidP="00F90DB0"/>
    <w:p w14:paraId="2F668A83" w14:textId="77777777" w:rsidR="00C85BD8" w:rsidRDefault="00C85BD8"/>
    <w:sectPr w:rsidR="00C85BD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4435E9"/>
    <w:multiLevelType w:val="multilevel"/>
    <w:tmpl w:val="BAFCF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2F17D92"/>
    <w:multiLevelType w:val="hybridMultilevel"/>
    <w:tmpl w:val="134E11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6940D89"/>
    <w:multiLevelType w:val="multilevel"/>
    <w:tmpl w:val="DF382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401E7C9C"/>
    <w:multiLevelType w:val="multilevel"/>
    <w:tmpl w:val="6ADCD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5964106E"/>
    <w:multiLevelType w:val="multilevel"/>
    <w:tmpl w:val="11BA7C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07642131">
    <w:abstractNumId w:val="0"/>
  </w:num>
  <w:num w:numId="2" w16cid:durableId="2100566712">
    <w:abstractNumId w:val="3"/>
  </w:num>
  <w:num w:numId="3" w16cid:durableId="1458601563">
    <w:abstractNumId w:val="2"/>
  </w:num>
  <w:num w:numId="4" w16cid:durableId="1273441714">
    <w:abstractNumId w:val="1"/>
  </w:num>
  <w:num w:numId="5" w16cid:durableId="62246237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0DB0"/>
    <w:rsid w:val="000476A9"/>
    <w:rsid w:val="00062947"/>
    <w:rsid w:val="00095B46"/>
    <w:rsid w:val="000B366E"/>
    <w:rsid w:val="000C6E64"/>
    <w:rsid w:val="000F6036"/>
    <w:rsid w:val="00105292"/>
    <w:rsid w:val="00114B55"/>
    <w:rsid w:val="001F79C1"/>
    <w:rsid w:val="002110CC"/>
    <w:rsid w:val="00221716"/>
    <w:rsid w:val="00224B16"/>
    <w:rsid w:val="002528B0"/>
    <w:rsid w:val="00273943"/>
    <w:rsid w:val="00295D6F"/>
    <w:rsid w:val="002C41C9"/>
    <w:rsid w:val="002D41AB"/>
    <w:rsid w:val="00330D7C"/>
    <w:rsid w:val="003657B9"/>
    <w:rsid w:val="00390EF1"/>
    <w:rsid w:val="003A44AD"/>
    <w:rsid w:val="003D6F8D"/>
    <w:rsid w:val="003F0647"/>
    <w:rsid w:val="003F36D8"/>
    <w:rsid w:val="00477535"/>
    <w:rsid w:val="004A2C1F"/>
    <w:rsid w:val="005104BA"/>
    <w:rsid w:val="005445E5"/>
    <w:rsid w:val="00552EB0"/>
    <w:rsid w:val="00562FA3"/>
    <w:rsid w:val="0056323C"/>
    <w:rsid w:val="005731F1"/>
    <w:rsid w:val="0057562A"/>
    <w:rsid w:val="005E34C3"/>
    <w:rsid w:val="005E73F7"/>
    <w:rsid w:val="005E7F61"/>
    <w:rsid w:val="006502FB"/>
    <w:rsid w:val="006B07E2"/>
    <w:rsid w:val="006B1426"/>
    <w:rsid w:val="006D3ED4"/>
    <w:rsid w:val="006D5E2F"/>
    <w:rsid w:val="0072679A"/>
    <w:rsid w:val="007A5F25"/>
    <w:rsid w:val="007B446F"/>
    <w:rsid w:val="007D0518"/>
    <w:rsid w:val="00867AAE"/>
    <w:rsid w:val="008A3162"/>
    <w:rsid w:val="008B2929"/>
    <w:rsid w:val="008D15D3"/>
    <w:rsid w:val="00905169"/>
    <w:rsid w:val="009612DB"/>
    <w:rsid w:val="009A61FD"/>
    <w:rsid w:val="009C3C70"/>
    <w:rsid w:val="009D45DD"/>
    <w:rsid w:val="00A32190"/>
    <w:rsid w:val="00A6061F"/>
    <w:rsid w:val="00A63779"/>
    <w:rsid w:val="00A84719"/>
    <w:rsid w:val="00A95069"/>
    <w:rsid w:val="00B25712"/>
    <w:rsid w:val="00B43503"/>
    <w:rsid w:val="00B81291"/>
    <w:rsid w:val="00BF1FBB"/>
    <w:rsid w:val="00C012A8"/>
    <w:rsid w:val="00C10679"/>
    <w:rsid w:val="00C178A8"/>
    <w:rsid w:val="00C40B2F"/>
    <w:rsid w:val="00C462F6"/>
    <w:rsid w:val="00C57F8E"/>
    <w:rsid w:val="00C609E6"/>
    <w:rsid w:val="00C71549"/>
    <w:rsid w:val="00C82FEC"/>
    <w:rsid w:val="00C85BD8"/>
    <w:rsid w:val="00CC0174"/>
    <w:rsid w:val="00CF458A"/>
    <w:rsid w:val="00D316EF"/>
    <w:rsid w:val="00D7229D"/>
    <w:rsid w:val="00DD2008"/>
    <w:rsid w:val="00E026A8"/>
    <w:rsid w:val="00E16C2D"/>
    <w:rsid w:val="00E35293"/>
    <w:rsid w:val="00E91B7F"/>
    <w:rsid w:val="00EA2846"/>
    <w:rsid w:val="00EF1A2D"/>
    <w:rsid w:val="00F23671"/>
    <w:rsid w:val="00F41FFF"/>
    <w:rsid w:val="00F57125"/>
    <w:rsid w:val="00F651BB"/>
    <w:rsid w:val="00F6588B"/>
    <w:rsid w:val="00F87DC2"/>
    <w:rsid w:val="00F90DB0"/>
    <w:rsid w:val="00FB277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426CDA"/>
  <w15:chartTrackingRefBased/>
  <w15:docId w15:val="{D1E05769-FC51-4E58-A41D-B3D8FF2F8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0DB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0DB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90DB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0DB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0DB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0DB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0DB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0DB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0DB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0DB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0DB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90DB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0DB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0DB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0DB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0DB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0DB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0DB0"/>
    <w:rPr>
      <w:rFonts w:eastAsiaTheme="majorEastAsia" w:cstheme="majorBidi"/>
      <w:color w:val="272727" w:themeColor="text1" w:themeTint="D8"/>
    </w:rPr>
  </w:style>
  <w:style w:type="paragraph" w:styleId="Title">
    <w:name w:val="Title"/>
    <w:basedOn w:val="Normal"/>
    <w:next w:val="Normal"/>
    <w:link w:val="TitleChar"/>
    <w:uiPriority w:val="10"/>
    <w:qFormat/>
    <w:rsid w:val="00F90DB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0DB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0DB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0DB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0DB0"/>
    <w:pPr>
      <w:spacing w:before="160"/>
      <w:jc w:val="center"/>
    </w:pPr>
    <w:rPr>
      <w:i/>
      <w:iCs/>
      <w:color w:val="404040" w:themeColor="text1" w:themeTint="BF"/>
    </w:rPr>
  </w:style>
  <w:style w:type="character" w:customStyle="1" w:styleId="QuoteChar">
    <w:name w:val="Quote Char"/>
    <w:basedOn w:val="DefaultParagraphFont"/>
    <w:link w:val="Quote"/>
    <w:uiPriority w:val="29"/>
    <w:rsid w:val="00F90DB0"/>
    <w:rPr>
      <w:i/>
      <w:iCs/>
      <w:color w:val="404040" w:themeColor="text1" w:themeTint="BF"/>
    </w:rPr>
  </w:style>
  <w:style w:type="paragraph" w:styleId="ListParagraph">
    <w:name w:val="List Paragraph"/>
    <w:basedOn w:val="Normal"/>
    <w:uiPriority w:val="34"/>
    <w:qFormat/>
    <w:rsid w:val="00F90DB0"/>
    <w:pPr>
      <w:ind w:left="720"/>
      <w:contextualSpacing/>
    </w:pPr>
  </w:style>
  <w:style w:type="character" w:styleId="IntenseEmphasis">
    <w:name w:val="Intense Emphasis"/>
    <w:basedOn w:val="DefaultParagraphFont"/>
    <w:uiPriority w:val="21"/>
    <w:qFormat/>
    <w:rsid w:val="00F90DB0"/>
    <w:rPr>
      <w:i/>
      <w:iCs/>
      <w:color w:val="0F4761" w:themeColor="accent1" w:themeShade="BF"/>
    </w:rPr>
  </w:style>
  <w:style w:type="paragraph" w:styleId="IntenseQuote">
    <w:name w:val="Intense Quote"/>
    <w:basedOn w:val="Normal"/>
    <w:next w:val="Normal"/>
    <w:link w:val="IntenseQuoteChar"/>
    <w:uiPriority w:val="30"/>
    <w:qFormat/>
    <w:rsid w:val="00F90DB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0DB0"/>
    <w:rPr>
      <w:i/>
      <w:iCs/>
      <w:color w:val="0F4761" w:themeColor="accent1" w:themeShade="BF"/>
    </w:rPr>
  </w:style>
  <w:style w:type="character" w:styleId="IntenseReference">
    <w:name w:val="Intense Reference"/>
    <w:basedOn w:val="DefaultParagraphFont"/>
    <w:uiPriority w:val="32"/>
    <w:qFormat/>
    <w:rsid w:val="00F90DB0"/>
    <w:rPr>
      <w:b/>
      <w:bCs/>
      <w:smallCaps/>
      <w:color w:val="0F4761" w:themeColor="accent1" w:themeShade="BF"/>
      <w:spacing w:val="5"/>
    </w:rPr>
  </w:style>
  <w:style w:type="character" w:styleId="Hyperlink">
    <w:name w:val="Hyperlink"/>
    <w:basedOn w:val="DefaultParagraphFont"/>
    <w:uiPriority w:val="99"/>
    <w:unhideWhenUsed/>
    <w:rsid w:val="00062947"/>
    <w:rPr>
      <w:color w:val="467886" w:themeColor="hyperlink"/>
      <w:u w:val="single"/>
    </w:rPr>
  </w:style>
  <w:style w:type="character" w:styleId="UnresolvedMention">
    <w:name w:val="Unresolved Mention"/>
    <w:basedOn w:val="DefaultParagraphFont"/>
    <w:uiPriority w:val="99"/>
    <w:semiHidden/>
    <w:unhideWhenUsed/>
    <w:rsid w:val="00062947"/>
    <w:rPr>
      <w:color w:val="605E5C"/>
      <w:shd w:val="clear" w:color="auto" w:fill="E1DFDD"/>
    </w:rPr>
  </w:style>
  <w:style w:type="paragraph" w:customStyle="1" w:styleId="paragraph">
    <w:name w:val="paragraph"/>
    <w:basedOn w:val="Normal"/>
    <w:rsid w:val="00A8471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normaltextrun">
    <w:name w:val="normaltextrun"/>
    <w:basedOn w:val="DefaultParagraphFont"/>
    <w:rsid w:val="00A84719"/>
  </w:style>
  <w:style w:type="character" w:customStyle="1" w:styleId="eop">
    <w:name w:val="eop"/>
    <w:basedOn w:val="DefaultParagraphFont"/>
    <w:rsid w:val="00A84719"/>
  </w:style>
  <w:style w:type="paragraph" w:styleId="NormalWeb">
    <w:name w:val="Normal (Web)"/>
    <w:basedOn w:val="Normal"/>
    <w:uiPriority w:val="99"/>
    <w:semiHidden/>
    <w:unhideWhenUsed/>
    <w:rsid w:val="003F0647"/>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raserofallander.org/adverse-childhood-experiences-aces-and-development/" TargetMode="External"/><Relationship Id="rId5" Type="http://schemas.openxmlformats.org/officeDocument/2006/relationships/hyperlink" Target="https://www.academia.edu/23731894/Bronfenbrenners_Ecological_Systems_Theory"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1665</Words>
  <Characters>10510</Characters>
  <Application>Microsoft Office Word</Application>
  <DocSecurity>0</DocSecurity>
  <Lines>202</Lines>
  <Paragraphs>103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Cassie Tucker</dc:creator>
  <cp:keywords/>
  <dc:description/>
  <cp:lastModifiedBy>Cassie Tucker</cp:lastModifiedBy>
  <cp:revision>2</cp:revision>
  <dcterms:created xsi:type="dcterms:W3CDTF">2026-02-27T21:22:00Z</dcterms:created>
  <dcterms:modified xsi:type="dcterms:W3CDTF">2026-02-27T21:22:00Z</dcterms:modified>
</cp:coreProperties>
</file>