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872470A" w14:textId="77777777" w:rsidR="00590853" w:rsidRPr="00A022C5" w:rsidRDefault="00590853">
      <w:pPr>
        <w:pStyle w:val="Title"/>
        <w:rPr>
          <w:rFonts w:ascii="Arial" w:hAnsi="Arial" w:cs="Arial"/>
        </w:rPr>
      </w:pPr>
      <w:bookmarkStart w:id="0" w:name="_2bjs50wxda3v" w:colFirst="0" w:colLast="0"/>
      <w:bookmarkEnd w:id="0"/>
    </w:p>
    <w:p w14:paraId="131C27D9" w14:textId="77777777" w:rsidR="00590853" w:rsidRPr="00A022C5" w:rsidRDefault="00590853">
      <w:pPr>
        <w:pStyle w:val="Title"/>
        <w:rPr>
          <w:rFonts w:ascii="Arial" w:hAnsi="Arial" w:cs="Arial"/>
        </w:rPr>
      </w:pPr>
      <w:bookmarkStart w:id="1" w:name="_s4c077davh" w:colFirst="0" w:colLast="0"/>
      <w:bookmarkEnd w:id="1"/>
    </w:p>
    <w:p w14:paraId="3A3161CF" w14:textId="77777777" w:rsidR="00590853" w:rsidRPr="00A022C5" w:rsidRDefault="00590853">
      <w:pPr>
        <w:pStyle w:val="Title"/>
        <w:rPr>
          <w:rFonts w:ascii="Arial" w:hAnsi="Arial" w:cs="Arial"/>
        </w:rPr>
      </w:pPr>
      <w:bookmarkStart w:id="2" w:name="_tydhkl2s1jrf" w:colFirst="0" w:colLast="0"/>
      <w:bookmarkEnd w:id="2"/>
    </w:p>
    <w:p w14:paraId="138221F6" w14:textId="77777777" w:rsidR="00590853" w:rsidRPr="00A022C5" w:rsidRDefault="00590853">
      <w:pPr>
        <w:pStyle w:val="Title"/>
        <w:rPr>
          <w:rFonts w:ascii="Arial" w:hAnsi="Arial" w:cs="Arial"/>
        </w:rPr>
      </w:pPr>
      <w:bookmarkStart w:id="3" w:name="_ql748bnupfh6" w:colFirst="0" w:colLast="0"/>
      <w:bookmarkEnd w:id="3"/>
    </w:p>
    <w:p w14:paraId="025D9318" w14:textId="77777777" w:rsidR="00590853" w:rsidRPr="00A022C5" w:rsidRDefault="00590853">
      <w:pPr>
        <w:pStyle w:val="Title"/>
        <w:rPr>
          <w:rFonts w:ascii="Arial" w:hAnsi="Arial" w:cs="Arial"/>
        </w:rPr>
      </w:pPr>
      <w:bookmarkStart w:id="4" w:name="_c83kv62qrc77" w:colFirst="0" w:colLast="0"/>
      <w:bookmarkEnd w:id="4"/>
    </w:p>
    <w:p w14:paraId="563E6E4F" w14:textId="77777777" w:rsidR="00F809D2" w:rsidRPr="00A022C5" w:rsidRDefault="00F809D2" w:rsidP="00F809D2">
      <w:pPr>
        <w:pStyle w:val="Title"/>
        <w:rPr>
          <w:rFonts w:ascii="Arial" w:hAnsi="Arial" w:cs="Arial"/>
        </w:rPr>
      </w:pPr>
      <w:bookmarkStart w:id="5" w:name="_xot3njh2m4p8" w:colFirst="0" w:colLast="0"/>
      <w:bookmarkStart w:id="6" w:name="_sumfifbb11zm" w:colFirst="0" w:colLast="0"/>
      <w:bookmarkEnd w:id="5"/>
      <w:bookmarkEnd w:id="6"/>
      <w:r w:rsidRPr="00A022C5">
        <w:rPr>
          <w:rFonts w:ascii="Arial" w:hAnsi="Arial" w:cs="Arial"/>
        </w:rPr>
        <w:t xml:space="preserve">Programme: Master of Business Administration </w:t>
      </w:r>
    </w:p>
    <w:p w14:paraId="20F17FD8" w14:textId="77777777" w:rsidR="00F809D2" w:rsidRPr="00A022C5" w:rsidRDefault="00F809D2" w:rsidP="00F809D2">
      <w:pPr>
        <w:pStyle w:val="Title"/>
        <w:rPr>
          <w:rFonts w:ascii="Arial" w:hAnsi="Arial" w:cs="Arial"/>
        </w:rPr>
      </w:pPr>
      <w:r w:rsidRPr="00A022C5">
        <w:rPr>
          <w:rFonts w:ascii="Arial" w:hAnsi="Arial" w:cs="Arial"/>
        </w:rPr>
        <w:t xml:space="preserve">Module: Marketing Management </w:t>
      </w:r>
    </w:p>
    <w:p w14:paraId="11BC1DE5" w14:textId="0A67E082" w:rsidR="00FF2FD0" w:rsidRPr="00A022C5" w:rsidRDefault="00FF2FD0" w:rsidP="00772551">
      <w:pPr>
        <w:pStyle w:val="Title"/>
        <w:rPr>
          <w:rFonts w:ascii="Arial" w:hAnsi="Arial" w:cs="Arial"/>
        </w:rPr>
      </w:pPr>
      <w:r w:rsidRPr="00A022C5">
        <w:rPr>
          <w:rFonts w:ascii="Arial" w:hAnsi="Arial" w:cs="Arial"/>
        </w:rPr>
        <w:t>Student Name: Shreman Bhushanbhai Mankad</w:t>
      </w:r>
    </w:p>
    <w:p w14:paraId="3B3922EE" w14:textId="34BC608E" w:rsidR="00FF2FD0" w:rsidRPr="00A022C5" w:rsidRDefault="00FF2FD0" w:rsidP="00772551">
      <w:pPr>
        <w:pStyle w:val="Title"/>
        <w:rPr>
          <w:rFonts w:ascii="Arial" w:hAnsi="Arial" w:cs="Arial"/>
        </w:rPr>
      </w:pPr>
      <w:r w:rsidRPr="00A022C5">
        <w:rPr>
          <w:rFonts w:ascii="Arial" w:hAnsi="Arial" w:cs="Arial"/>
        </w:rPr>
        <w:t>Student No. 2</w:t>
      </w:r>
      <w:r w:rsidR="00657948" w:rsidRPr="00A022C5">
        <w:rPr>
          <w:rFonts w:ascii="Arial" w:hAnsi="Arial" w:cs="Arial"/>
        </w:rPr>
        <w:t>537843</w:t>
      </w:r>
    </w:p>
    <w:p w14:paraId="22923FE0" w14:textId="69843C49" w:rsidR="00657948" w:rsidRPr="00A022C5" w:rsidRDefault="00657948" w:rsidP="00772551">
      <w:pPr>
        <w:pStyle w:val="Title"/>
        <w:rPr>
          <w:rFonts w:ascii="Arial" w:hAnsi="Arial" w:cs="Arial"/>
        </w:rPr>
      </w:pPr>
      <w:r w:rsidRPr="00A022C5">
        <w:rPr>
          <w:rFonts w:ascii="Arial" w:hAnsi="Arial" w:cs="Arial"/>
        </w:rPr>
        <w:t xml:space="preserve">Professor Name: </w:t>
      </w:r>
      <w:r w:rsidR="00F22059" w:rsidRPr="00A022C5">
        <w:rPr>
          <w:rFonts w:ascii="Arial" w:hAnsi="Arial" w:cs="Arial"/>
        </w:rPr>
        <w:t>T</w:t>
      </w:r>
      <w:r w:rsidR="00896303" w:rsidRPr="00A022C5">
        <w:rPr>
          <w:rFonts w:ascii="Arial" w:hAnsi="Arial" w:cs="Arial"/>
        </w:rPr>
        <w:t>a</w:t>
      </w:r>
      <w:r w:rsidR="007130EE" w:rsidRPr="00A022C5">
        <w:rPr>
          <w:rFonts w:ascii="Arial" w:hAnsi="Arial" w:cs="Arial"/>
        </w:rPr>
        <w:t>o</w:t>
      </w:r>
      <w:r w:rsidR="00896303" w:rsidRPr="00A022C5">
        <w:rPr>
          <w:rFonts w:ascii="Arial" w:hAnsi="Arial" w:cs="Arial"/>
        </w:rPr>
        <w:t>nga Kaonga</w:t>
      </w:r>
    </w:p>
    <w:p w14:paraId="7175FC4F" w14:textId="04B7F9A9" w:rsidR="00F809D2" w:rsidRPr="00A022C5" w:rsidRDefault="00F809D2" w:rsidP="00F809D2">
      <w:pPr>
        <w:pStyle w:val="Title"/>
        <w:rPr>
          <w:rFonts w:ascii="Arial" w:hAnsi="Arial" w:cs="Arial"/>
        </w:rPr>
      </w:pPr>
      <w:r w:rsidRPr="00A022C5">
        <w:rPr>
          <w:rFonts w:ascii="Arial" w:hAnsi="Arial" w:cs="Arial"/>
        </w:rPr>
        <w:t>Module code: LCMB7024</w:t>
      </w:r>
    </w:p>
    <w:p w14:paraId="766A57D0" w14:textId="2FC674A6" w:rsidR="00590853" w:rsidRPr="00A022C5" w:rsidRDefault="00220A2F">
      <w:pPr>
        <w:pStyle w:val="Title"/>
        <w:rPr>
          <w:rFonts w:ascii="Arial" w:hAnsi="Arial" w:cs="Arial"/>
        </w:rPr>
      </w:pPr>
      <w:r w:rsidRPr="00A022C5">
        <w:rPr>
          <w:rFonts w:ascii="Arial" w:hAnsi="Arial" w:cs="Arial"/>
        </w:rPr>
        <w:t>SUSTAINABLE BRAND EXTENSION AND MARKETING STRATEGY FOR NUDIE FOODS</w:t>
      </w:r>
      <w:r w:rsidRPr="00A022C5">
        <w:rPr>
          <w:rFonts w:ascii="Arial" w:hAnsi="Arial" w:cs="Arial"/>
        </w:rPr>
        <w:br w:type="page"/>
      </w:r>
    </w:p>
    <w:bookmarkStart w:id="7" w:name="_tjjtzdsnqg24" w:colFirst="0" w:colLast="0" w:displacedByCustomXml="next"/>
    <w:bookmarkEnd w:id="7" w:displacedByCustomXml="next"/>
    <w:sdt>
      <w:sdtPr>
        <w:rPr>
          <w:rFonts w:ascii="Arial" w:eastAsia="Times New Roman" w:hAnsi="Arial" w:cs="Arial"/>
          <w:color w:val="auto"/>
          <w:sz w:val="24"/>
          <w:szCs w:val="24"/>
          <w:lang w:val="en-GB" w:eastAsia="en-IN"/>
        </w:rPr>
        <w:id w:val="1433704510"/>
        <w:docPartObj>
          <w:docPartGallery w:val="Table of Contents"/>
          <w:docPartUnique/>
        </w:docPartObj>
      </w:sdtPr>
      <w:sdtEndPr>
        <w:rPr>
          <w:b/>
          <w:bCs/>
          <w:noProof/>
        </w:rPr>
      </w:sdtEndPr>
      <w:sdtContent>
        <w:p w14:paraId="5536B081" w14:textId="6820F7CD" w:rsidR="000D0647" w:rsidRPr="00A022C5" w:rsidRDefault="000D0647" w:rsidP="000D0647">
          <w:pPr>
            <w:pStyle w:val="TOCHeading"/>
            <w:jc w:val="center"/>
            <w:rPr>
              <w:rFonts w:ascii="Arial" w:hAnsi="Arial" w:cs="Arial"/>
              <w:b/>
              <w:bCs/>
              <w:color w:val="000000" w:themeColor="text1"/>
              <w:sz w:val="28"/>
              <w:szCs w:val="28"/>
            </w:rPr>
          </w:pPr>
          <w:r w:rsidRPr="00A022C5">
            <w:rPr>
              <w:rFonts w:ascii="Arial" w:hAnsi="Arial" w:cs="Arial"/>
              <w:b/>
              <w:bCs/>
              <w:color w:val="000000" w:themeColor="text1"/>
              <w:sz w:val="28"/>
              <w:szCs w:val="28"/>
            </w:rPr>
            <w:t>TABLE OF CONTENTS</w:t>
          </w:r>
        </w:p>
        <w:p w14:paraId="0A6606ED" w14:textId="54A72C6A" w:rsidR="00F9154D" w:rsidRPr="00A022C5" w:rsidRDefault="000D0647">
          <w:pPr>
            <w:pStyle w:val="TOC1"/>
            <w:tabs>
              <w:tab w:val="right" w:leader="dot" w:pos="9019"/>
            </w:tabs>
            <w:rPr>
              <w:rFonts w:ascii="Arial" w:eastAsiaTheme="minorEastAsia" w:hAnsi="Arial" w:cs="Arial"/>
              <w:noProof/>
              <w:kern w:val="2"/>
              <w:lang w:val="en-IN"/>
              <w14:ligatures w14:val="standardContextual"/>
            </w:rPr>
          </w:pPr>
          <w:r w:rsidRPr="00A022C5">
            <w:rPr>
              <w:rFonts w:ascii="Arial" w:hAnsi="Arial" w:cs="Arial"/>
            </w:rPr>
            <w:fldChar w:fldCharType="begin"/>
          </w:r>
          <w:r w:rsidRPr="00A022C5">
            <w:rPr>
              <w:rFonts w:ascii="Arial" w:hAnsi="Arial" w:cs="Arial"/>
            </w:rPr>
            <w:instrText xml:space="preserve"> TOC \o "1-3" \h \z \u </w:instrText>
          </w:r>
          <w:r w:rsidRPr="00A022C5">
            <w:rPr>
              <w:rFonts w:ascii="Arial" w:hAnsi="Arial" w:cs="Arial"/>
            </w:rPr>
            <w:fldChar w:fldCharType="separate"/>
          </w:r>
          <w:hyperlink w:anchor="_Toc231720288" w:history="1">
            <w:r w:rsidR="00F9154D" w:rsidRPr="00A022C5">
              <w:rPr>
                <w:rStyle w:val="Hyperlink"/>
                <w:rFonts w:ascii="Arial" w:hAnsi="Arial" w:cs="Arial"/>
                <w:noProof/>
              </w:rPr>
              <w:t>Element 1: Sustainable Brand Extension Poster</w:t>
            </w:r>
            <w:r w:rsidR="00F9154D" w:rsidRPr="00A022C5">
              <w:rPr>
                <w:rFonts w:ascii="Arial" w:hAnsi="Arial" w:cs="Arial"/>
                <w:noProof/>
                <w:webHidden/>
              </w:rPr>
              <w:tab/>
            </w:r>
            <w:r w:rsidR="00F9154D" w:rsidRPr="00A022C5">
              <w:rPr>
                <w:rFonts w:ascii="Arial" w:hAnsi="Arial" w:cs="Arial"/>
                <w:noProof/>
                <w:webHidden/>
              </w:rPr>
              <w:fldChar w:fldCharType="begin"/>
            </w:r>
            <w:r w:rsidR="00F9154D" w:rsidRPr="00A022C5">
              <w:rPr>
                <w:rFonts w:ascii="Arial" w:hAnsi="Arial" w:cs="Arial"/>
                <w:noProof/>
                <w:webHidden/>
              </w:rPr>
              <w:instrText xml:space="preserve"> PAGEREF _Toc231720288 \h </w:instrText>
            </w:r>
            <w:r w:rsidR="00F9154D" w:rsidRPr="00A022C5">
              <w:rPr>
                <w:rFonts w:ascii="Arial" w:hAnsi="Arial" w:cs="Arial"/>
                <w:noProof/>
                <w:webHidden/>
              </w:rPr>
            </w:r>
            <w:r w:rsidR="00F9154D" w:rsidRPr="00A022C5">
              <w:rPr>
                <w:rFonts w:ascii="Arial" w:hAnsi="Arial" w:cs="Arial"/>
                <w:noProof/>
                <w:webHidden/>
              </w:rPr>
              <w:fldChar w:fldCharType="separate"/>
            </w:r>
            <w:r w:rsidR="00F9154D" w:rsidRPr="00A022C5">
              <w:rPr>
                <w:rFonts w:ascii="Arial" w:hAnsi="Arial" w:cs="Arial"/>
                <w:noProof/>
                <w:webHidden/>
              </w:rPr>
              <w:t>3</w:t>
            </w:r>
            <w:r w:rsidR="00F9154D" w:rsidRPr="00A022C5">
              <w:rPr>
                <w:rFonts w:ascii="Arial" w:hAnsi="Arial" w:cs="Arial"/>
                <w:noProof/>
                <w:webHidden/>
              </w:rPr>
              <w:fldChar w:fldCharType="end"/>
            </w:r>
          </w:hyperlink>
        </w:p>
        <w:p w14:paraId="072458D7" w14:textId="7337F193" w:rsidR="00F9154D" w:rsidRPr="00A022C5" w:rsidRDefault="00F9154D">
          <w:pPr>
            <w:pStyle w:val="TOC2"/>
            <w:tabs>
              <w:tab w:val="right" w:leader="dot" w:pos="9019"/>
            </w:tabs>
            <w:rPr>
              <w:rFonts w:ascii="Arial" w:eastAsiaTheme="minorEastAsia" w:hAnsi="Arial" w:cs="Arial"/>
              <w:noProof/>
              <w:kern w:val="2"/>
              <w:lang w:val="en-IN"/>
              <w14:ligatures w14:val="standardContextual"/>
            </w:rPr>
          </w:pPr>
          <w:hyperlink w:anchor="_Toc231720289" w:history="1">
            <w:r w:rsidRPr="00A022C5">
              <w:rPr>
                <w:rStyle w:val="Hyperlink"/>
                <w:rFonts w:ascii="Arial" w:hAnsi="Arial" w:cs="Arial"/>
                <w:noProof/>
              </w:rPr>
              <w:t>Introduction</w:t>
            </w:r>
            <w:r w:rsidRPr="00A022C5">
              <w:rPr>
                <w:rFonts w:ascii="Arial" w:hAnsi="Arial" w:cs="Arial"/>
                <w:noProof/>
                <w:webHidden/>
              </w:rPr>
              <w:tab/>
            </w:r>
            <w:r w:rsidRPr="00A022C5">
              <w:rPr>
                <w:rFonts w:ascii="Arial" w:hAnsi="Arial" w:cs="Arial"/>
                <w:noProof/>
                <w:webHidden/>
              </w:rPr>
              <w:fldChar w:fldCharType="begin"/>
            </w:r>
            <w:r w:rsidRPr="00A022C5">
              <w:rPr>
                <w:rFonts w:ascii="Arial" w:hAnsi="Arial" w:cs="Arial"/>
                <w:noProof/>
                <w:webHidden/>
              </w:rPr>
              <w:instrText xml:space="preserve"> PAGEREF _Toc231720289 \h </w:instrText>
            </w:r>
            <w:r w:rsidRPr="00A022C5">
              <w:rPr>
                <w:rFonts w:ascii="Arial" w:hAnsi="Arial" w:cs="Arial"/>
                <w:noProof/>
                <w:webHidden/>
              </w:rPr>
            </w:r>
            <w:r w:rsidRPr="00A022C5">
              <w:rPr>
                <w:rFonts w:ascii="Arial" w:hAnsi="Arial" w:cs="Arial"/>
                <w:noProof/>
                <w:webHidden/>
              </w:rPr>
              <w:fldChar w:fldCharType="separate"/>
            </w:r>
            <w:r w:rsidRPr="00A022C5">
              <w:rPr>
                <w:rFonts w:ascii="Arial" w:hAnsi="Arial" w:cs="Arial"/>
                <w:noProof/>
                <w:webHidden/>
              </w:rPr>
              <w:t>3</w:t>
            </w:r>
            <w:r w:rsidRPr="00A022C5">
              <w:rPr>
                <w:rFonts w:ascii="Arial" w:hAnsi="Arial" w:cs="Arial"/>
                <w:noProof/>
                <w:webHidden/>
              </w:rPr>
              <w:fldChar w:fldCharType="end"/>
            </w:r>
          </w:hyperlink>
        </w:p>
        <w:p w14:paraId="1870E010" w14:textId="3970D622" w:rsidR="00F9154D" w:rsidRPr="00A022C5" w:rsidRDefault="00F9154D">
          <w:pPr>
            <w:pStyle w:val="TOC2"/>
            <w:tabs>
              <w:tab w:val="right" w:leader="dot" w:pos="9019"/>
            </w:tabs>
            <w:rPr>
              <w:rFonts w:ascii="Arial" w:eastAsiaTheme="minorEastAsia" w:hAnsi="Arial" w:cs="Arial"/>
              <w:noProof/>
              <w:kern w:val="2"/>
              <w:lang w:val="en-IN"/>
              <w14:ligatures w14:val="standardContextual"/>
            </w:rPr>
          </w:pPr>
          <w:hyperlink w:anchor="_Toc231720290" w:history="1">
            <w:r w:rsidRPr="00A022C5">
              <w:rPr>
                <w:rStyle w:val="Hyperlink"/>
                <w:rFonts w:ascii="Arial" w:hAnsi="Arial" w:cs="Arial"/>
                <w:noProof/>
              </w:rPr>
              <w:t>The Extension</w:t>
            </w:r>
            <w:r w:rsidRPr="00A022C5">
              <w:rPr>
                <w:rFonts w:ascii="Arial" w:hAnsi="Arial" w:cs="Arial"/>
                <w:noProof/>
                <w:webHidden/>
              </w:rPr>
              <w:tab/>
            </w:r>
            <w:r w:rsidRPr="00A022C5">
              <w:rPr>
                <w:rFonts w:ascii="Arial" w:hAnsi="Arial" w:cs="Arial"/>
                <w:noProof/>
                <w:webHidden/>
              </w:rPr>
              <w:fldChar w:fldCharType="begin"/>
            </w:r>
            <w:r w:rsidRPr="00A022C5">
              <w:rPr>
                <w:rFonts w:ascii="Arial" w:hAnsi="Arial" w:cs="Arial"/>
                <w:noProof/>
                <w:webHidden/>
              </w:rPr>
              <w:instrText xml:space="preserve"> PAGEREF _Toc231720290 \h </w:instrText>
            </w:r>
            <w:r w:rsidRPr="00A022C5">
              <w:rPr>
                <w:rFonts w:ascii="Arial" w:hAnsi="Arial" w:cs="Arial"/>
                <w:noProof/>
                <w:webHidden/>
              </w:rPr>
            </w:r>
            <w:r w:rsidRPr="00A022C5">
              <w:rPr>
                <w:rFonts w:ascii="Arial" w:hAnsi="Arial" w:cs="Arial"/>
                <w:noProof/>
                <w:webHidden/>
              </w:rPr>
              <w:fldChar w:fldCharType="separate"/>
            </w:r>
            <w:r w:rsidRPr="00A022C5">
              <w:rPr>
                <w:rFonts w:ascii="Arial" w:hAnsi="Arial" w:cs="Arial"/>
                <w:noProof/>
                <w:webHidden/>
              </w:rPr>
              <w:t>3</w:t>
            </w:r>
            <w:r w:rsidRPr="00A022C5">
              <w:rPr>
                <w:rFonts w:ascii="Arial" w:hAnsi="Arial" w:cs="Arial"/>
                <w:noProof/>
                <w:webHidden/>
              </w:rPr>
              <w:fldChar w:fldCharType="end"/>
            </w:r>
          </w:hyperlink>
        </w:p>
        <w:p w14:paraId="3D5082E1" w14:textId="2A40CED0" w:rsidR="00F9154D" w:rsidRPr="00A022C5" w:rsidRDefault="00F9154D">
          <w:pPr>
            <w:pStyle w:val="TOC2"/>
            <w:tabs>
              <w:tab w:val="right" w:leader="dot" w:pos="9019"/>
            </w:tabs>
            <w:rPr>
              <w:rFonts w:ascii="Arial" w:eastAsiaTheme="minorEastAsia" w:hAnsi="Arial" w:cs="Arial"/>
              <w:noProof/>
              <w:kern w:val="2"/>
              <w:lang w:val="en-IN"/>
              <w14:ligatures w14:val="standardContextual"/>
            </w:rPr>
          </w:pPr>
          <w:hyperlink w:anchor="_Toc231720291" w:history="1">
            <w:r w:rsidRPr="00A022C5">
              <w:rPr>
                <w:rStyle w:val="Hyperlink"/>
                <w:rFonts w:ascii="Arial" w:hAnsi="Arial" w:cs="Arial"/>
                <w:noProof/>
              </w:rPr>
              <w:t>Why Now?</w:t>
            </w:r>
            <w:r w:rsidRPr="00A022C5">
              <w:rPr>
                <w:rFonts w:ascii="Arial" w:hAnsi="Arial" w:cs="Arial"/>
                <w:noProof/>
                <w:webHidden/>
              </w:rPr>
              <w:tab/>
            </w:r>
            <w:r w:rsidRPr="00A022C5">
              <w:rPr>
                <w:rFonts w:ascii="Arial" w:hAnsi="Arial" w:cs="Arial"/>
                <w:noProof/>
                <w:webHidden/>
              </w:rPr>
              <w:fldChar w:fldCharType="begin"/>
            </w:r>
            <w:r w:rsidRPr="00A022C5">
              <w:rPr>
                <w:rFonts w:ascii="Arial" w:hAnsi="Arial" w:cs="Arial"/>
                <w:noProof/>
                <w:webHidden/>
              </w:rPr>
              <w:instrText xml:space="preserve"> PAGEREF _Toc231720291 \h </w:instrText>
            </w:r>
            <w:r w:rsidRPr="00A022C5">
              <w:rPr>
                <w:rFonts w:ascii="Arial" w:hAnsi="Arial" w:cs="Arial"/>
                <w:noProof/>
                <w:webHidden/>
              </w:rPr>
            </w:r>
            <w:r w:rsidRPr="00A022C5">
              <w:rPr>
                <w:rFonts w:ascii="Arial" w:hAnsi="Arial" w:cs="Arial"/>
                <w:noProof/>
                <w:webHidden/>
              </w:rPr>
              <w:fldChar w:fldCharType="separate"/>
            </w:r>
            <w:r w:rsidRPr="00A022C5">
              <w:rPr>
                <w:rFonts w:ascii="Arial" w:hAnsi="Arial" w:cs="Arial"/>
                <w:noProof/>
                <w:webHidden/>
              </w:rPr>
              <w:t>3</w:t>
            </w:r>
            <w:r w:rsidRPr="00A022C5">
              <w:rPr>
                <w:rFonts w:ascii="Arial" w:hAnsi="Arial" w:cs="Arial"/>
                <w:noProof/>
                <w:webHidden/>
              </w:rPr>
              <w:fldChar w:fldCharType="end"/>
            </w:r>
          </w:hyperlink>
        </w:p>
        <w:p w14:paraId="54B9CD00" w14:textId="3829431A" w:rsidR="00F9154D" w:rsidRPr="00A022C5" w:rsidRDefault="00F9154D">
          <w:pPr>
            <w:pStyle w:val="TOC2"/>
            <w:tabs>
              <w:tab w:val="right" w:leader="dot" w:pos="9019"/>
            </w:tabs>
            <w:rPr>
              <w:rFonts w:ascii="Arial" w:eastAsiaTheme="minorEastAsia" w:hAnsi="Arial" w:cs="Arial"/>
              <w:noProof/>
              <w:kern w:val="2"/>
              <w:lang w:val="en-IN"/>
              <w14:ligatures w14:val="standardContextual"/>
            </w:rPr>
          </w:pPr>
          <w:hyperlink w:anchor="_Toc231720292" w:history="1">
            <w:r w:rsidRPr="00A022C5">
              <w:rPr>
                <w:rStyle w:val="Hyperlink"/>
                <w:rFonts w:ascii="Arial" w:hAnsi="Arial" w:cs="Arial"/>
                <w:noProof/>
              </w:rPr>
              <w:t>Sustainability Alignment</w:t>
            </w:r>
            <w:r w:rsidRPr="00A022C5">
              <w:rPr>
                <w:rFonts w:ascii="Arial" w:hAnsi="Arial" w:cs="Arial"/>
                <w:noProof/>
                <w:webHidden/>
              </w:rPr>
              <w:tab/>
            </w:r>
            <w:r w:rsidRPr="00A022C5">
              <w:rPr>
                <w:rFonts w:ascii="Arial" w:hAnsi="Arial" w:cs="Arial"/>
                <w:noProof/>
                <w:webHidden/>
              </w:rPr>
              <w:fldChar w:fldCharType="begin"/>
            </w:r>
            <w:r w:rsidRPr="00A022C5">
              <w:rPr>
                <w:rFonts w:ascii="Arial" w:hAnsi="Arial" w:cs="Arial"/>
                <w:noProof/>
                <w:webHidden/>
              </w:rPr>
              <w:instrText xml:space="preserve"> PAGEREF _Toc231720292 \h </w:instrText>
            </w:r>
            <w:r w:rsidRPr="00A022C5">
              <w:rPr>
                <w:rFonts w:ascii="Arial" w:hAnsi="Arial" w:cs="Arial"/>
                <w:noProof/>
                <w:webHidden/>
              </w:rPr>
            </w:r>
            <w:r w:rsidRPr="00A022C5">
              <w:rPr>
                <w:rFonts w:ascii="Arial" w:hAnsi="Arial" w:cs="Arial"/>
                <w:noProof/>
                <w:webHidden/>
              </w:rPr>
              <w:fldChar w:fldCharType="separate"/>
            </w:r>
            <w:r w:rsidRPr="00A022C5">
              <w:rPr>
                <w:rFonts w:ascii="Arial" w:hAnsi="Arial" w:cs="Arial"/>
                <w:noProof/>
                <w:webHidden/>
              </w:rPr>
              <w:t>4</w:t>
            </w:r>
            <w:r w:rsidRPr="00A022C5">
              <w:rPr>
                <w:rFonts w:ascii="Arial" w:hAnsi="Arial" w:cs="Arial"/>
                <w:noProof/>
                <w:webHidden/>
              </w:rPr>
              <w:fldChar w:fldCharType="end"/>
            </w:r>
          </w:hyperlink>
        </w:p>
        <w:p w14:paraId="76FA5BFA" w14:textId="771EEECD" w:rsidR="00F9154D" w:rsidRPr="00A022C5" w:rsidRDefault="00F9154D">
          <w:pPr>
            <w:pStyle w:val="TOC1"/>
            <w:tabs>
              <w:tab w:val="right" w:leader="dot" w:pos="9019"/>
            </w:tabs>
            <w:rPr>
              <w:rFonts w:ascii="Arial" w:eastAsiaTheme="minorEastAsia" w:hAnsi="Arial" w:cs="Arial"/>
              <w:noProof/>
              <w:kern w:val="2"/>
              <w:lang w:val="en-IN"/>
              <w14:ligatures w14:val="standardContextual"/>
            </w:rPr>
          </w:pPr>
          <w:hyperlink w:anchor="_Toc231720293" w:history="1">
            <w:r w:rsidRPr="00A022C5">
              <w:rPr>
                <w:rStyle w:val="Hyperlink"/>
                <w:rFonts w:ascii="Arial" w:hAnsi="Arial" w:cs="Arial"/>
                <w:noProof/>
              </w:rPr>
              <w:t>Element 2: STDP Analysis</w:t>
            </w:r>
            <w:r w:rsidRPr="00A022C5">
              <w:rPr>
                <w:rFonts w:ascii="Arial" w:hAnsi="Arial" w:cs="Arial"/>
                <w:noProof/>
                <w:webHidden/>
              </w:rPr>
              <w:tab/>
            </w:r>
            <w:r w:rsidRPr="00A022C5">
              <w:rPr>
                <w:rFonts w:ascii="Arial" w:hAnsi="Arial" w:cs="Arial"/>
                <w:noProof/>
                <w:webHidden/>
              </w:rPr>
              <w:fldChar w:fldCharType="begin"/>
            </w:r>
            <w:r w:rsidRPr="00A022C5">
              <w:rPr>
                <w:rFonts w:ascii="Arial" w:hAnsi="Arial" w:cs="Arial"/>
                <w:noProof/>
                <w:webHidden/>
              </w:rPr>
              <w:instrText xml:space="preserve"> PAGEREF _Toc231720293 \h </w:instrText>
            </w:r>
            <w:r w:rsidRPr="00A022C5">
              <w:rPr>
                <w:rFonts w:ascii="Arial" w:hAnsi="Arial" w:cs="Arial"/>
                <w:noProof/>
                <w:webHidden/>
              </w:rPr>
            </w:r>
            <w:r w:rsidRPr="00A022C5">
              <w:rPr>
                <w:rFonts w:ascii="Arial" w:hAnsi="Arial" w:cs="Arial"/>
                <w:noProof/>
                <w:webHidden/>
              </w:rPr>
              <w:fldChar w:fldCharType="separate"/>
            </w:r>
            <w:r w:rsidRPr="00A022C5">
              <w:rPr>
                <w:rFonts w:ascii="Arial" w:hAnsi="Arial" w:cs="Arial"/>
                <w:noProof/>
                <w:webHidden/>
              </w:rPr>
              <w:t>5</w:t>
            </w:r>
            <w:r w:rsidRPr="00A022C5">
              <w:rPr>
                <w:rFonts w:ascii="Arial" w:hAnsi="Arial" w:cs="Arial"/>
                <w:noProof/>
                <w:webHidden/>
              </w:rPr>
              <w:fldChar w:fldCharType="end"/>
            </w:r>
          </w:hyperlink>
        </w:p>
        <w:p w14:paraId="7DA783FF" w14:textId="67124C1C" w:rsidR="00F9154D" w:rsidRPr="00A022C5" w:rsidRDefault="00F9154D">
          <w:pPr>
            <w:pStyle w:val="TOC2"/>
            <w:tabs>
              <w:tab w:val="right" w:leader="dot" w:pos="9019"/>
            </w:tabs>
            <w:rPr>
              <w:rFonts w:ascii="Arial" w:eastAsiaTheme="minorEastAsia" w:hAnsi="Arial" w:cs="Arial"/>
              <w:noProof/>
              <w:kern w:val="2"/>
              <w:lang w:val="en-IN"/>
              <w14:ligatures w14:val="standardContextual"/>
            </w:rPr>
          </w:pPr>
          <w:hyperlink w:anchor="_Toc231720294" w:history="1">
            <w:r w:rsidRPr="00A022C5">
              <w:rPr>
                <w:rStyle w:val="Hyperlink"/>
                <w:rFonts w:ascii="Arial" w:hAnsi="Arial" w:cs="Arial"/>
                <w:noProof/>
              </w:rPr>
              <w:t>2.1 Segmentation</w:t>
            </w:r>
            <w:r w:rsidRPr="00A022C5">
              <w:rPr>
                <w:rFonts w:ascii="Arial" w:hAnsi="Arial" w:cs="Arial"/>
                <w:noProof/>
                <w:webHidden/>
              </w:rPr>
              <w:tab/>
            </w:r>
            <w:r w:rsidRPr="00A022C5">
              <w:rPr>
                <w:rFonts w:ascii="Arial" w:hAnsi="Arial" w:cs="Arial"/>
                <w:noProof/>
                <w:webHidden/>
              </w:rPr>
              <w:fldChar w:fldCharType="begin"/>
            </w:r>
            <w:r w:rsidRPr="00A022C5">
              <w:rPr>
                <w:rFonts w:ascii="Arial" w:hAnsi="Arial" w:cs="Arial"/>
                <w:noProof/>
                <w:webHidden/>
              </w:rPr>
              <w:instrText xml:space="preserve"> PAGEREF _Toc231720294 \h </w:instrText>
            </w:r>
            <w:r w:rsidRPr="00A022C5">
              <w:rPr>
                <w:rFonts w:ascii="Arial" w:hAnsi="Arial" w:cs="Arial"/>
                <w:noProof/>
                <w:webHidden/>
              </w:rPr>
            </w:r>
            <w:r w:rsidRPr="00A022C5">
              <w:rPr>
                <w:rFonts w:ascii="Arial" w:hAnsi="Arial" w:cs="Arial"/>
                <w:noProof/>
                <w:webHidden/>
              </w:rPr>
              <w:fldChar w:fldCharType="separate"/>
            </w:r>
            <w:r w:rsidRPr="00A022C5">
              <w:rPr>
                <w:rFonts w:ascii="Arial" w:hAnsi="Arial" w:cs="Arial"/>
                <w:noProof/>
                <w:webHidden/>
              </w:rPr>
              <w:t>5</w:t>
            </w:r>
            <w:r w:rsidRPr="00A022C5">
              <w:rPr>
                <w:rFonts w:ascii="Arial" w:hAnsi="Arial" w:cs="Arial"/>
                <w:noProof/>
                <w:webHidden/>
              </w:rPr>
              <w:fldChar w:fldCharType="end"/>
            </w:r>
          </w:hyperlink>
        </w:p>
        <w:p w14:paraId="1E7FC959" w14:textId="214B8A08" w:rsidR="00F9154D" w:rsidRPr="00A022C5" w:rsidRDefault="00F9154D">
          <w:pPr>
            <w:pStyle w:val="TOC2"/>
            <w:tabs>
              <w:tab w:val="right" w:leader="dot" w:pos="9019"/>
            </w:tabs>
            <w:rPr>
              <w:rFonts w:ascii="Arial" w:eastAsiaTheme="minorEastAsia" w:hAnsi="Arial" w:cs="Arial"/>
              <w:noProof/>
              <w:kern w:val="2"/>
              <w:lang w:val="en-IN"/>
              <w14:ligatures w14:val="standardContextual"/>
            </w:rPr>
          </w:pPr>
          <w:hyperlink w:anchor="_Toc231720295" w:history="1">
            <w:r w:rsidRPr="00A022C5">
              <w:rPr>
                <w:rStyle w:val="Hyperlink"/>
                <w:rFonts w:ascii="Arial" w:hAnsi="Arial" w:cs="Arial"/>
                <w:noProof/>
              </w:rPr>
              <w:t>2.2 Target Audience</w:t>
            </w:r>
            <w:r w:rsidRPr="00A022C5">
              <w:rPr>
                <w:rFonts w:ascii="Arial" w:hAnsi="Arial" w:cs="Arial"/>
                <w:noProof/>
                <w:webHidden/>
              </w:rPr>
              <w:tab/>
            </w:r>
            <w:r w:rsidRPr="00A022C5">
              <w:rPr>
                <w:rFonts w:ascii="Arial" w:hAnsi="Arial" w:cs="Arial"/>
                <w:noProof/>
                <w:webHidden/>
              </w:rPr>
              <w:fldChar w:fldCharType="begin"/>
            </w:r>
            <w:r w:rsidRPr="00A022C5">
              <w:rPr>
                <w:rFonts w:ascii="Arial" w:hAnsi="Arial" w:cs="Arial"/>
                <w:noProof/>
                <w:webHidden/>
              </w:rPr>
              <w:instrText xml:space="preserve"> PAGEREF _Toc231720295 \h </w:instrText>
            </w:r>
            <w:r w:rsidRPr="00A022C5">
              <w:rPr>
                <w:rFonts w:ascii="Arial" w:hAnsi="Arial" w:cs="Arial"/>
                <w:noProof/>
                <w:webHidden/>
              </w:rPr>
            </w:r>
            <w:r w:rsidRPr="00A022C5">
              <w:rPr>
                <w:rFonts w:ascii="Arial" w:hAnsi="Arial" w:cs="Arial"/>
                <w:noProof/>
                <w:webHidden/>
              </w:rPr>
              <w:fldChar w:fldCharType="separate"/>
            </w:r>
            <w:r w:rsidRPr="00A022C5">
              <w:rPr>
                <w:rFonts w:ascii="Arial" w:hAnsi="Arial" w:cs="Arial"/>
                <w:noProof/>
                <w:webHidden/>
              </w:rPr>
              <w:t>6</w:t>
            </w:r>
            <w:r w:rsidRPr="00A022C5">
              <w:rPr>
                <w:rFonts w:ascii="Arial" w:hAnsi="Arial" w:cs="Arial"/>
                <w:noProof/>
                <w:webHidden/>
              </w:rPr>
              <w:fldChar w:fldCharType="end"/>
            </w:r>
          </w:hyperlink>
        </w:p>
        <w:p w14:paraId="275C0A9D" w14:textId="61B38449" w:rsidR="00F9154D" w:rsidRPr="00A022C5" w:rsidRDefault="00F9154D">
          <w:pPr>
            <w:pStyle w:val="TOC2"/>
            <w:tabs>
              <w:tab w:val="right" w:leader="dot" w:pos="9019"/>
            </w:tabs>
            <w:rPr>
              <w:rFonts w:ascii="Arial" w:eastAsiaTheme="minorEastAsia" w:hAnsi="Arial" w:cs="Arial"/>
              <w:noProof/>
              <w:kern w:val="2"/>
              <w:lang w:val="en-IN"/>
              <w14:ligatures w14:val="standardContextual"/>
            </w:rPr>
          </w:pPr>
          <w:hyperlink w:anchor="_Toc231720296" w:history="1">
            <w:r w:rsidRPr="00A022C5">
              <w:rPr>
                <w:rStyle w:val="Hyperlink"/>
                <w:rFonts w:ascii="Arial" w:hAnsi="Arial" w:cs="Arial"/>
                <w:noProof/>
              </w:rPr>
              <w:t>2.3 Differentiation</w:t>
            </w:r>
            <w:r w:rsidRPr="00A022C5">
              <w:rPr>
                <w:rFonts w:ascii="Arial" w:hAnsi="Arial" w:cs="Arial"/>
                <w:noProof/>
                <w:webHidden/>
              </w:rPr>
              <w:tab/>
            </w:r>
            <w:r w:rsidRPr="00A022C5">
              <w:rPr>
                <w:rFonts w:ascii="Arial" w:hAnsi="Arial" w:cs="Arial"/>
                <w:noProof/>
                <w:webHidden/>
              </w:rPr>
              <w:fldChar w:fldCharType="begin"/>
            </w:r>
            <w:r w:rsidRPr="00A022C5">
              <w:rPr>
                <w:rFonts w:ascii="Arial" w:hAnsi="Arial" w:cs="Arial"/>
                <w:noProof/>
                <w:webHidden/>
              </w:rPr>
              <w:instrText xml:space="preserve"> PAGEREF _Toc231720296 \h </w:instrText>
            </w:r>
            <w:r w:rsidRPr="00A022C5">
              <w:rPr>
                <w:rFonts w:ascii="Arial" w:hAnsi="Arial" w:cs="Arial"/>
                <w:noProof/>
                <w:webHidden/>
              </w:rPr>
            </w:r>
            <w:r w:rsidRPr="00A022C5">
              <w:rPr>
                <w:rFonts w:ascii="Arial" w:hAnsi="Arial" w:cs="Arial"/>
                <w:noProof/>
                <w:webHidden/>
              </w:rPr>
              <w:fldChar w:fldCharType="separate"/>
            </w:r>
            <w:r w:rsidRPr="00A022C5">
              <w:rPr>
                <w:rFonts w:ascii="Arial" w:hAnsi="Arial" w:cs="Arial"/>
                <w:noProof/>
                <w:webHidden/>
              </w:rPr>
              <w:t>7</w:t>
            </w:r>
            <w:r w:rsidRPr="00A022C5">
              <w:rPr>
                <w:rFonts w:ascii="Arial" w:hAnsi="Arial" w:cs="Arial"/>
                <w:noProof/>
                <w:webHidden/>
              </w:rPr>
              <w:fldChar w:fldCharType="end"/>
            </w:r>
          </w:hyperlink>
        </w:p>
        <w:p w14:paraId="110FF41E" w14:textId="36A88F82" w:rsidR="00F9154D" w:rsidRPr="00A022C5" w:rsidRDefault="00F9154D">
          <w:pPr>
            <w:pStyle w:val="TOC2"/>
            <w:tabs>
              <w:tab w:val="right" w:leader="dot" w:pos="9019"/>
            </w:tabs>
            <w:rPr>
              <w:rFonts w:ascii="Arial" w:eastAsiaTheme="minorEastAsia" w:hAnsi="Arial" w:cs="Arial"/>
              <w:noProof/>
              <w:kern w:val="2"/>
              <w:lang w:val="en-IN"/>
              <w14:ligatures w14:val="standardContextual"/>
            </w:rPr>
          </w:pPr>
          <w:hyperlink w:anchor="_Toc231720297" w:history="1">
            <w:r w:rsidRPr="00A022C5">
              <w:rPr>
                <w:rStyle w:val="Hyperlink"/>
                <w:rFonts w:ascii="Arial" w:hAnsi="Arial" w:cs="Arial"/>
                <w:noProof/>
              </w:rPr>
              <w:t>2.4 Positioning</w:t>
            </w:r>
            <w:r w:rsidRPr="00A022C5">
              <w:rPr>
                <w:rFonts w:ascii="Arial" w:hAnsi="Arial" w:cs="Arial"/>
                <w:noProof/>
                <w:webHidden/>
              </w:rPr>
              <w:tab/>
            </w:r>
            <w:r w:rsidRPr="00A022C5">
              <w:rPr>
                <w:rFonts w:ascii="Arial" w:hAnsi="Arial" w:cs="Arial"/>
                <w:noProof/>
                <w:webHidden/>
              </w:rPr>
              <w:fldChar w:fldCharType="begin"/>
            </w:r>
            <w:r w:rsidRPr="00A022C5">
              <w:rPr>
                <w:rFonts w:ascii="Arial" w:hAnsi="Arial" w:cs="Arial"/>
                <w:noProof/>
                <w:webHidden/>
              </w:rPr>
              <w:instrText xml:space="preserve"> PAGEREF _Toc231720297 \h </w:instrText>
            </w:r>
            <w:r w:rsidRPr="00A022C5">
              <w:rPr>
                <w:rFonts w:ascii="Arial" w:hAnsi="Arial" w:cs="Arial"/>
                <w:noProof/>
                <w:webHidden/>
              </w:rPr>
            </w:r>
            <w:r w:rsidRPr="00A022C5">
              <w:rPr>
                <w:rFonts w:ascii="Arial" w:hAnsi="Arial" w:cs="Arial"/>
                <w:noProof/>
                <w:webHidden/>
              </w:rPr>
              <w:fldChar w:fldCharType="separate"/>
            </w:r>
            <w:r w:rsidRPr="00A022C5">
              <w:rPr>
                <w:rFonts w:ascii="Arial" w:hAnsi="Arial" w:cs="Arial"/>
                <w:noProof/>
                <w:webHidden/>
              </w:rPr>
              <w:t>7</w:t>
            </w:r>
            <w:r w:rsidRPr="00A022C5">
              <w:rPr>
                <w:rFonts w:ascii="Arial" w:hAnsi="Arial" w:cs="Arial"/>
                <w:noProof/>
                <w:webHidden/>
              </w:rPr>
              <w:fldChar w:fldCharType="end"/>
            </w:r>
          </w:hyperlink>
        </w:p>
        <w:p w14:paraId="2C14D687" w14:textId="4BC56EF9" w:rsidR="00F9154D" w:rsidRPr="00A022C5" w:rsidRDefault="00F9154D">
          <w:pPr>
            <w:pStyle w:val="TOC1"/>
            <w:tabs>
              <w:tab w:val="right" w:leader="dot" w:pos="9019"/>
            </w:tabs>
            <w:rPr>
              <w:rFonts w:ascii="Arial" w:eastAsiaTheme="minorEastAsia" w:hAnsi="Arial" w:cs="Arial"/>
              <w:noProof/>
              <w:kern w:val="2"/>
              <w:lang w:val="en-IN"/>
              <w14:ligatures w14:val="standardContextual"/>
            </w:rPr>
          </w:pPr>
          <w:hyperlink w:anchor="_Toc231720298" w:history="1">
            <w:r w:rsidRPr="00A022C5">
              <w:rPr>
                <w:rStyle w:val="Hyperlink"/>
                <w:rFonts w:ascii="Arial" w:hAnsi="Arial" w:cs="Arial"/>
                <w:noProof/>
              </w:rPr>
              <w:t>Element 3: Marketing Mix (4Ps)</w:t>
            </w:r>
            <w:r w:rsidRPr="00A022C5">
              <w:rPr>
                <w:rFonts w:ascii="Arial" w:hAnsi="Arial" w:cs="Arial"/>
                <w:noProof/>
                <w:webHidden/>
              </w:rPr>
              <w:tab/>
            </w:r>
            <w:r w:rsidRPr="00A022C5">
              <w:rPr>
                <w:rFonts w:ascii="Arial" w:hAnsi="Arial" w:cs="Arial"/>
                <w:noProof/>
                <w:webHidden/>
              </w:rPr>
              <w:fldChar w:fldCharType="begin"/>
            </w:r>
            <w:r w:rsidRPr="00A022C5">
              <w:rPr>
                <w:rFonts w:ascii="Arial" w:hAnsi="Arial" w:cs="Arial"/>
                <w:noProof/>
                <w:webHidden/>
              </w:rPr>
              <w:instrText xml:space="preserve"> PAGEREF _Toc231720298 \h </w:instrText>
            </w:r>
            <w:r w:rsidRPr="00A022C5">
              <w:rPr>
                <w:rFonts w:ascii="Arial" w:hAnsi="Arial" w:cs="Arial"/>
                <w:noProof/>
                <w:webHidden/>
              </w:rPr>
            </w:r>
            <w:r w:rsidRPr="00A022C5">
              <w:rPr>
                <w:rFonts w:ascii="Arial" w:hAnsi="Arial" w:cs="Arial"/>
                <w:noProof/>
                <w:webHidden/>
              </w:rPr>
              <w:fldChar w:fldCharType="separate"/>
            </w:r>
            <w:r w:rsidRPr="00A022C5">
              <w:rPr>
                <w:rFonts w:ascii="Arial" w:hAnsi="Arial" w:cs="Arial"/>
                <w:noProof/>
                <w:webHidden/>
              </w:rPr>
              <w:t>8</w:t>
            </w:r>
            <w:r w:rsidRPr="00A022C5">
              <w:rPr>
                <w:rFonts w:ascii="Arial" w:hAnsi="Arial" w:cs="Arial"/>
                <w:noProof/>
                <w:webHidden/>
              </w:rPr>
              <w:fldChar w:fldCharType="end"/>
            </w:r>
          </w:hyperlink>
        </w:p>
        <w:p w14:paraId="3676B24A" w14:textId="41A14B74" w:rsidR="00F9154D" w:rsidRPr="00A022C5" w:rsidRDefault="00F9154D">
          <w:pPr>
            <w:pStyle w:val="TOC2"/>
            <w:tabs>
              <w:tab w:val="right" w:leader="dot" w:pos="9019"/>
            </w:tabs>
            <w:rPr>
              <w:rFonts w:ascii="Arial" w:eastAsiaTheme="minorEastAsia" w:hAnsi="Arial" w:cs="Arial"/>
              <w:noProof/>
              <w:kern w:val="2"/>
              <w:lang w:val="en-IN"/>
              <w14:ligatures w14:val="standardContextual"/>
            </w:rPr>
          </w:pPr>
          <w:hyperlink w:anchor="_Toc231720299" w:history="1">
            <w:r w:rsidRPr="00A022C5">
              <w:rPr>
                <w:rStyle w:val="Hyperlink"/>
                <w:rFonts w:ascii="Arial" w:hAnsi="Arial" w:cs="Arial"/>
                <w:noProof/>
              </w:rPr>
              <w:t>3.1 Product</w:t>
            </w:r>
            <w:r w:rsidRPr="00A022C5">
              <w:rPr>
                <w:rFonts w:ascii="Arial" w:hAnsi="Arial" w:cs="Arial"/>
                <w:noProof/>
                <w:webHidden/>
              </w:rPr>
              <w:tab/>
            </w:r>
            <w:r w:rsidRPr="00A022C5">
              <w:rPr>
                <w:rFonts w:ascii="Arial" w:hAnsi="Arial" w:cs="Arial"/>
                <w:noProof/>
                <w:webHidden/>
              </w:rPr>
              <w:fldChar w:fldCharType="begin"/>
            </w:r>
            <w:r w:rsidRPr="00A022C5">
              <w:rPr>
                <w:rFonts w:ascii="Arial" w:hAnsi="Arial" w:cs="Arial"/>
                <w:noProof/>
                <w:webHidden/>
              </w:rPr>
              <w:instrText xml:space="preserve"> PAGEREF _Toc231720299 \h </w:instrText>
            </w:r>
            <w:r w:rsidRPr="00A022C5">
              <w:rPr>
                <w:rFonts w:ascii="Arial" w:hAnsi="Arial" w:cs="Arial"/>
                <w:noProof/>
                <w:webHidden/>
              </w:rPr>
            </w:r>
            <w:r w:rsidRPr="00A022C5">
              <w:rPr>
                <w:rFonts w:ascii="Arial" w:hAnsi="Arial" w:cs="Arial"/>
                <w:noProof/>
                <w:webHidden/>
              </w:rPr>
              <w:fldChar w:fldCharType="separate"/>
            </w:r>
            <w:r w:rsidRPr="00A022C5">
              <w:rPr>
                <w:rFonts w:ascii="Arial" w:hAnsi="Arial" w:cs="Arial"/>
                <w:noProof/>
                <w:webHidden/>
              </w:rPr>
              <w:t>8</w:t>
            </w:r>
            <w:r w:rsidRPr="00A022C5">
              <w:rPr>
                <w:rFonts w:ascii="Arial" w:hAnsi="Arial" w:cs="Arial"/>
                <w:noProof/>
                <w:webHidden/>
              </w:rPr>
              <w:fldChar w:fldCharType="end"/>
            </w:r>
          </w:hyperlink>
        </w:p>
        <w:p w14:paraId="02A29209" w14:textId="01F5CC3D" w:rsidR="00F9154D" w:rsidRPr="00A022C5" w:rsidRDefault="00F9154D">
          <w:pPr>
            <w:pStyle w:val="TOC2"/>
            <w:tabs>
              <w:tab w:val="right" w:leader="dot" w:pos="9019"/>
            </w:tabs>
            <w:rPr>
              <w:rFonts w:ascii="Arial" w:eastAsiaTheme="minorEastAsia" w:hAnsi="Arial" w:cs="Arial"/>
              <w:noProof/>
              <w:kern w:val="2"/>
              <w:lang w:val="en-IN"/>
              <w14:ligatures w14:val="standardContextual"/>
            </w:rPr>
          </w:pPr>
          <w:hyperlink w:anchor="_Toc231720300" w:history="1">
            <w:r w:rsidRPr="00A022C5">
              <w:rPr>
                <w:rStyle w:val="Hyperlink"/>
                <w:rFonts w:ascii="Arial" w:hAnsi="Arial" w:cs="Arial"/>
                <w:noProof/>
              </w:rPr>
              <w:t>3.2 Price</w:t>
            </w:r>
            <w:r w:rsidRPr="00A022C5">
              <w:rPr>
                <w:rFonts w:ascii="Arial" w:hAnsi="Arial" w:cs="Arial"/>
                <w:noProof/>
                <w:webHidden/>
              </w:rPr>
              <w:tab/>
            </w:r>
            <w:r w:rsidRPr="00A022C5">
              <w:rPr>
                <w:rFonts w:ascii="Arial" w:hAnsi="Arial" w:cs="Arial"/>
                <w:noProof/>
                <w:webHidden/>
              </w:rPr>
              <w:fldChar w:fldCharType="begin"/>
            </w:r>
            <w:r w:rsidRPr="00A022C5">
              <w:rPr>
                <w:rFonts w:ascii="Arial" w:hAnsi="Arial" w:cs="Arial"/>
                <w:noProof/>
                <w:webHidden/>
              </w:rPr>
              <w:instrText xml:space="preserve"> PAGEREF _Toc231720300 \h </w:instrText>
            </w:r>
            <w:r w:rsidRPr="00A022C5">
              <w:rPr>
                <w:rFonts w:ascii="Arial" w:hAnsi="Arial" w:cs="Arial"/>
                <w:noProof/>
                <w:webHidden/>
              </w:rPr>
            </w:r>
            <w:r w:rsidRPr="00A022C5">
              <w:rPr>
                <w:rFonts w:ascii="Arial" w:hAnsi="Arial" w:cs="Arial"/>
                <w:noProof/>
                <w:webHidden/>
              </w:rPr>
              <w:fldChar w:fldCharType="separate"/>
            </w:r>
            <w:r w:rsidRPr="00A022C5">
              <w:rPr>
                <w:rFonts w:ascii="Arial" w:hAnsi="Arial" w:cs="Arial"/>
                <w:noProof/>
                <w:webHidden/>
              </w:rPr>
              <w:t>8</w:t>
            </w:r>
            <w:r w:rsidRPr="00A022C5">
              <w:rPr>
                <w:rFonts w:ascii="Arial" w:hAnsi="Arial" w:cs="Arial"/>
                <w:noProof/>
                <w:webHidden/>
              </w:rPr>
              <w:fldChar w:fldCharType="end"/>
            </w:r>
          </w:hyperlink>
        </w:p>
        <w:p w14:paraId="31C90BE2" w14:textId="682128A9" w:rsidR="00F9154D" w:rsidRPr="00A022C5" w:rsidRDefault="00F9154D">
          <w:pPr>
            <w:pStyle w:val="TOC2"/>
            <w:tabs>
              <w:tab w:val="right" w:leader="dot" w:pos="9019"/>
            </w:tabs>
            <w:rPr>
              <w:rFonts w:ascii="Arial" w:eastAsiaTheme="minorEastAsia" w:hAnsi="Arial" w:cs="Arial"/>
              <w:noProof/>
              <w:kern w:val="2"/>
              <w:lang w:val="en-IN"/>
              <w14:ligatures w14:val="standardContextual"/>
            </w:rPr>
          </w:pPr>
          <w:hyperlink w:anchor="_Toc231720301" w:history="1">
            <w:r w:rsidRPr="00A022C5">
              <w:rPr>
                <w:rStyle w:val="Hyperlink"/>
                <w:rFonts w:ascii="Arial" w:hAnsi="Arial" w:cs="Arial"/>
                <w:noProof/>
              </w:rPr>
              <w:t>3.3 Place</w:t>
            </w:r>
            <w:r w:rsidRPr="00A022C5">
              <w:rPr>
                <w:rFonts w:ascii="Arial" w:hAnsi="Arial" w:cs="Arial"/>
                <w:noProof/>
                <w:webHidden/>
              </w:rPr>
              <w:tab/>
            </w:r>
            <w:r w:rsidRPr="00A022C5">
              <w:rPr>
                <w:rFonts w:ascii="Arial" w:hAnsi="Arial" w:cs="Arial"/>
                <w:noProof/>
                <w:webHidden/>
              </w:rPr>
              <w:fldChar w:fldCharType="begin"/>
            </w:r>
            <w:r w:rsidRPr="00A022C5">
              <w:rPr>
                <w:rFonts w:ascii="Arial" w:hAnsi="Arial" w:cs="Arial"/>
                <w:noProof/>
                <w:webHidden/>
              </w:rPr>
              <w:instrText xml:space="preserve"> PAGEREF _Toc231720301 \h </w:instrText>
            </w:r>
            <w:r w:rsidRPr="00A022C5">
              <w:rPr>
                <w:rFonts w:ascii="Arial" w:hAnsi="Arial" w:cs="Arial"/>
                <w:noProof/>
                <w:webHidden/>
              </w:rPr>
            </w:r>
            <w:r w:rsidRPr="00A022C5">
              <w:rPr>
                <w:rFonts w:ascii="Arial" w:hAnsi="Arial" w:cs="Arial"/>
                <w:noProof/>
                <w:webHidden/>
              </w:rPr>
              <w:fldChar w:fldCharType="separate"/>
            </w:r>
            <w:r w:rsidRPr="00A022C5">
              <w:rPr>
                <w:rFonts w:ascii="Arial" w:hAnsi="Arial" w:cs="Arial"/>
                <w:noProof/>
                <w:webHidden/>
              </w:rPr>
              <w:t>9</w:t>
            </w:r>
            <w:r w:rsidRPr="00A022C5">
              <w:rPr>
                <w:rFonts w:ascii="Arial" w:hAnsi="Arial" w:cs="Arial"/>
                <w:noProof/>
                <w:webHidden/>
              </w:rPr>
              <w:fldChar w:fldCharType="end"/>
            </w:r>
          </w:hyperlink>
        </w:p>
        <w:p w14:paraId="08D9A1D1" w14:textId="38FB9BE8" w:rsidR="00F9154D" w:rsidRPr="00A022C5" w:rsidRDefault="00F9154D">
          <w:pPr>
            <w:pStyle w:val="TOC2"/>
            <w:tabs>
              <w:tab w:val="right" w:leader="dot" w:pos="9019"/>
            </w:tabs>
            <w:rPr>
              <w:rFonts w:ascii="Arial" w:eastAsiaTheme="minorEastAsia" w:hAnsi="Arial" w:cs="Arial"/>
              <w:noProof/>
              <w:kern w:val="2"/>
              <w:lang w:val="en-IN"/>
              <w14:ligatures w14:val="standardContextual"/>
            </w:rPr>
          </w:pPr>
          <w:hyperlink w:anchor="_Toc231720302" w:history="1">
            <w:r w:rsidRPr="00A022C5">
              <w:rPr>
                <w:rStyle w:val="Hyperlink"/>
                <w:rFonts w:ascii="Arial" w:hAnsi="Arial" w:cs="Arial"/>
                <w:noProof/>
              </w:rPr>
              <w:t>3.4 Promotion</w:t>
            </w:r>
            <w:r w:rsidRPr="00A022C5">
              <w:rPr>
                <w:rFonts w:ascii="Arial" w:hAnsi="Arial" w:cs="Arial"/>
                <w:noProof/>
                <w:webHidden/>
              </w:rPr>
              <w:tab/>
            </w:r>
            <w:r w:rsidRPr="00A022C5">
              <w:rPr>
                <w:rFonts w:ascii="Arial" w:hAnsi="Arial" w:cs="Arial"/>
                <w:noProof/>
                <w:webHidden/>
              </w:rPr>
              <w:fldChar w:fldCharType="begin"/>
            </w:r>
            <w:r w:rsidRPr="00A022C5">
              <w:rPr>
                <w:rFonts w:ascii="Arial" w:hAnsi="Arial" w:cs="Arial"/>
                <w:noProof/>
                <w:webHidden/>
              </w:rPr>
              <w:instrText xml:space="preserve"> PAGEREF _Toc231720302 \h </w:instrText>
            </w:r>
            <w:r w:rsidRPr="00A022C5">
              <w:rPr>
                <w:rFonts w:ascii="Arial" w:hAnsi="Arial" w:cs="Arial"/>
                <w:noProof/>
                <w:webHidden/>
              </w:rPr>
            </w:r>
            <w:r w:rsidRPr="00A022C5">
              <w:rPr>
                <w:rFonts w:ascii="Arial" w:hAnsi="Arial" w:cs="Arial"/>
                <w:noProof/>
                <w:webHidden/>
              </w:rPr>
              <w:fldChar w:fldCharType="separate"/>
            </w:r>
            <w:r w:rsidRPr="00A022C5">
              <w:rPr>
                <w:rFonts w:ascii="Arial" w:hAnsi="Arial" w:cs="Arial"/>
                <w:noProof/>
                <w:webHidden/>
              </w:rPr>
              <w:t>9</w:t>
            </w:r>
            <w:r w:rsidRPr="00A022C5">
              <w:rPr>
                <w:rFonts w:ascii="Arial" w:hAnsi="Arial" w:cs="Arial"/>
                <w:noProof/>
                <w:webHidden/>
              </w:rPr>
              <w:fldChar w:fldCharType="end"/>
            </w:r>
          </w:hyperlink>
        </w:p>
        <w:p w14:paraId="202188B3" w14:textId="30467603" w:rsidR="00F9154D" w:rsidRPr="00A022C5" w:rsidRDefault="00F9154D">
          <w:pPr>
            <w:pStyle w:val="TOC1"/>
            <w:tabs>
              <w:tab w:val="right" w:leader="dot" w:pos="9019"/>
            </w:tabs>
            <w:rPr>
              <w:rFonts w:ascii="Arial" w:eastAsiaTheme="minorEastAsia" w:hAnsi="Arial" w:cs="Arial"/>
              <w:noProof/>
              <w:kern w:val="2"/>
              <w:lang w:val="en-IN"/>
              <w14:ligatures w14:val="standardContextual"/>
            </w:rPr>
          </w:pPr>
          <w:hyperlink w:anchor="_Toc231720303" w:history="1">
            <w:r w:rsidRPr="00A022C5">
              <w:rPr>
                <w:rStyle w:val="Hyperlink"/>
                <w:rFonts w:ascii="Arial" w:hAnsi="Arial" w:cs="Arial"/>
                <w:noProof/>
              </w:rPr>
              <w:t>Element 4: Reflection</w:t>
            </w:r>
            <w:r w:rsidRPr="00A022C5">
              <w:rPr>
                <w:rFonts w:ascii="Arial" w:hAnsi="Arial" w:cs="Arial"/>
                <w:noProof/>
                <w:webHidden/>
              </w:rPr>
              <w:tab/>
            </w:r>
            <w:r w:rsidRPr="00A022C5">
              <w:rPr>
                <w:rFonts w:ascii="Arial" w:hAnsi="Arial" w:cs="Arial"/>
                <w:noProof/>
                <w:webHidden/>
              </w:rPr>
              <w:fldChar w:fldCharType="begin"/>
            </w:r>
            <w:r w:rsidRPr="00A022C5">
              <w:rPr>
                <w:rFonts w:ascii="Arial" w:hAnsi="Arial" w:cs="Arial"/>
                <w:noProof/>
                <w:webHidden/>
              </w:rPr>
              <w:instrText xml:space="preserve"> PAGEREF _Toc231720303 \h </w:instrText>
            </w:r>
            <w:r w:rsidRPr="00A022C5">
              <w:rPr>
                <w:rFonts w:ascii="Arial" w:hAnsi="Arial" w:cs="Arial"/>
                <w:noProof/>
                <w:webHidden/>
              </w:rPr>
            </w:r>
            <w:r w:rsidRPr="00A022C5">
              <w:rPr>
                <w:rFonts w:ascii="Arial" w:hAnsi="Arial" w:cs="Arial"/>
                <w:noProof/>
                <w:webHidden/>
              </w:rPr>
              <w:fldChar w:fldCharType="separate"/>
            </w:r>
            <w:r w:rsidRPr="00A022C5">
              <w:rPr>
                <w:rFonts w:ascii="Arial" w:hAnsi="Arial" w:cs="Arial"/>
                <w:noProof/>
                <w:webHidden/>
              </w:rPr>
              <w:t>11</w:t>
            </w:r>
            <w:r w:rsidRPr="00A022C5">
              <w:rPr>
                <w:rFonts w:ascii="Arial" w:hAnsi="Arial" w:cs="Arial"/>
                <w:noProof/>
                <w:webHidden/>
              </w:rPr>
              <w:fldChar w:fldCharType="end"/>
            </w:r>
          </w:hyperlink>
        </w:p>
        <w:p w14:paraId="4185F03A" w14:textId="5EF45BAD" w:rsidR="00F9154D" w:rsidRPr="00A022C5" w:rsidRDefault="00F9154D">
          <w:pPr>
            <w:pStyle w:val="TOC2"/>
            <w:tabs>
              <w:tab w:val="right" w:leader="dot" w:pos="9019"/>
            </w:tabs>
            <w:rPr>
              <w:rFonts w:ascii="Arial" w:eastAsiaTheme="minorEastAsia" w:hAnsi="Arial" w:cs="Arial"/>
              <w:noProof/>
              <w:kern w:val="2"/>
              <w:lang w:val="en-IN"/>
              <w14:ligatures w14:val="standardContextual"/>
            </w:rPr>
          </w:pPr>
          <w:hyperlink w:anchor="_Toc231720304" w:history="1">
            <w:r w:rsidRPr="00A022C5">
              <w:rPr>
                <w:rStyle w:val="Hyperlink"/>
                <w:rFonts w:ascii="Arial" w:hAnsi="Arial" w:cs="Arial"/>
                <w:noProof/>
              </w:rPr>
              <w:t>Description</w:t>
            </w:r>
            <w:r w:rsidRPr="00A022C5">
              <w:rPr>
                <w:rFonts w:ascii="Arial" w:hAnsi="Arial" w:cs="Arial"/>
                <w:noProof/>
                <w:webHidden/>
              </w:rPr>
              <w:tab/>
            </w:r>
            <w:r w:rsidRPr="00A022C5">
              <w:rPr>
                <w:rFonts w:ascii="Arial" w:hAnsi="Arial" w:cs="Arial"/>
                <w:noProof/>
                <w:webHidden/>
              </w:rPr>
              <w:fldChar w:fldCharType="begin"/>
            </w:r>
            <w:r w:rsidRPr="00A022C5">
              <w:rPr>
                <w:rFonts w:ascii="Arial" w:hAnsi="Arial" w:cs="Arial"/>
                <w:noProof/>
                <w:webHidden/>
              </w:rPr>
              <w:instrText xml:space="preserve"> PAGEREF _Toc231720304 \h </w:instrText>
            </w:r>
            <w:r w:rsidRPr="00A022C5">
              <w:rPr>
                <w:rFonts w:ascii="Arial" w:hAnsi="Arial" w:cs="Arial"/>
                <w:noProof/>
                <w:webHidden/>
              </w:rPr>
            </w:r>
            <w:r w:rsidRPr="00A022C5">
              <w:rPr>
                <w:rFonts w:ascii="Arial" w:hAnsi="Arial" w:cs="Arial"/>
                <w:noProof/>
                <w:webHidden/>
              </w:rPr>
              <w:fldChar w:fldCharType="separate"/>
            </w:r>
            <w:r w:rsidRPr="00A022C5">
              <w:rPr>
                <w:rFonts w:ascii="Arial" w:hAnsi="Arial" w:cs="Arial"/>
                <w:noProof/>
                <w:webHidden/>
              </w:rPr>
              <w:t>11</w:t>
            </w:r>
            <w:r w:rsidRPr="00A022C5">
              <w:rPr>
                <w:rFonts w:ascii="Arial" w:hAnsi="Arial" w:cs="Arial"/>
                <w:noProof/>
                <w:webHidden/>
              </w:rPr>
              <w:fldChar w:fldCharType="end"/>
            </w:r>
          </w:hyperlink>
        </w:p>
        <w:p w14:paraId="4A5DB98F" w14:textId="135DF61B" w:rsidR="00F9154D" w:rsidRPr="00A022C5" w:rsidRDefault="00F9154D">
          <w:pPr>
            <w:pStyle w:val="TOC2"/>
            <w:tabs>
              <w:tab w:val="right" w:leader="dot" w:pos="9019"/>
            </w:tabs>
            <w:rPr>
              <w:rFonts w:ascii="Arial" w:eastAsiaTheme="minorEastAsia" w:hAnsi="Arial" w:cs="Arial"/>
              <w:noProof/>
              <w:kern w:val="2"/>
              <w:lang w:val="en-IN"/>
              <w14:ligatures w14:val="standardContextual"/>
            </w:rPr>
          </w:pPr>
          <w:hyperlink w:anchor="_Toc231720305" w:history="1">
            <w:r w:rsidRPr="00A022C5">
              <w:rPr>
                <w:rStyle w:val="Hyperlink"/>
                <w:rFonts w:ascii="Arial" w:hAnsi="Arial" w:cs="Arial"/>
                <w:noProof/>
              </w:rPr>
              <w:t>Feeling</w:t>
            </w:r>
            <w:r w:rsidRPr="00A022C5">
              <w:rPr>
                <w:rFonts w:ascii="Arial" w:hAnsi="Arial" w:cs="Arial"/>
                <w:noProof/>
                <w:webHidden/>
              </w:rPr>
              <w:tab/>
            </w:r>
            <w:r w:rsidRPr="00A022C5">
              <w:rPr>
                <w:rFonts w:ascii="Arial" w:hAnsi="Arial" w:cs="Arial"/>
                <w:noProof/>
                <w:webHidden/>
              </w:rPr>
              <w:fldChar w:fldCharType="begin"/>
            </w:r>
            <w:r w:rsidRPr="00A022C5">
              <w:rPr>
                <w:rFonts w:ascii="Arial" w:hAnsi="Arial" w:cs="Arial"/>
                <w:noProof/>
                <w:webHidden/>
              </w:rPr>
              <w:instrText xml:space="preserve"> PAGEREF _Toc231720305 \h </w:instrText>
            </w:r>
            <w:r w:rsidRPr="00A022C5">
              <w:rPr>
                <w:rFonts w:ascii="Arial" w:hAnsi="Arial" w:cs="Arial"/>
                <w:noProof/>
                <w:webHidden/>
              </w:rPr>
            </w:r>
            <w:r w:rsidRPr="00A022C5">
              <w:rPr>
                <w:rFonts w:ascii="Arial" w:hAnsi="Arial" w:cs="Arial"/>
                <w:noProof/>
                <w:webHidden/>
              </w:rPr>
              <w:fldChar w:fldCharType="separate"/>
            </w:r>
            <w:r w:rsidRPr="00A022C5">
              <w:rPr>
                <w:rFonts w:ascii="Arial" w:hAnsi="Arial" w:cs="Arial"/>
                <w:noProof/>
                <w:webHidden/>
              </w:rPr>
              <w:t>11</w:t>
            </w:r>
            <w:r w:rsidRPr="00A022C5">
              <w:rPr>
                <w:rFonts w:ascii="Arial" w:hAnsi="Arial" w:cs="Arial"/>
                <w:noProof/>
                <w:webHidden/>
              </w:rPr>
              <w:fldChar w:fldCharType="end"/>
            </w:r>
          </w:hyperlink>
        </w:p>
        <w:p w14:paraId="08A490A6" w14:textId="09477291" w:rsidR="00F9154D" w:rsidRPr="00A022C5" w:rsidRDefault="00F9154D">
          <w:pPr>
            <w:pStyle w:val="TOC2"/>
            <w:tabs>
              <w:tab w:val="right" w:leader="dot" w:pos="9019"/>
            </w:tabs>
            <w:rPr>
              <w:rFonts w:ascii="Arial" w:eastAsiaTheme="minorEastAsia" w:hAnsi="Arial" w:cs="Arial"/>
              <w:noProof/>
              <w:kern w:val="2"/>
              <w:lang w:val="en-IN"/>
              <w14:ligatures w14:val="standardContextual"/>
            </w:rPr>
          </w:pPr>
          <w:hyperlink w:anchor="_Toc231720306" w:history="1">
            <w:r w:rsidRPr="00A022C5">
              <w:rPr>
                <w:rStyle w:val="Hyperlink"/>
                <w:rFonts w:ascii="Arial" w:hAnsi="Arial" w:cs="Arial"/>
                <w:noProof/>
              </w:rPr>
              <w:t>Evaluation</w:t>
            </w:r>
            <w:r w:rsidRPr="00A022C5">
              <w:rPr>
                <w:rFonts w:ascii="Arial" w:hAnsi="Arial" w:cs="Arial"/>
                <w:noProof/>
                <w:webHidden/>
              </w:rPr>
              <w:tab/>
            </w:r>
            <w:r w:rsidRPr="00A022C5">
              <w:rPr>
                <w:rFonts w:ascii="Arial" w:hAnsi="Arial" w:cs="Arial"/>
                <w:noProof/>
                <w:webHidden/>
              </w:rPr>
              <w:fldChar w:fldCharType="begin"/>
            </w:r>
            <w:r w:rsidRPr="00A022C5">
              <w:rPr>
                <w:rFonts w:ascii="Arial" w:hAnsi="Arial" w:cs="Arial"/>
                <w:noProof/>
                <w:webHidden/>
              </w:rPr>
              <w:instrText xml:space="preserve"> PAGEREF _Toc231720306 \h </w:instrText>
            </w:r>
            <w:r w:rsidRPr="00A022C5">
              <w:rPr>
                <w:rFonts w:ascii="Arial" w:hAnsi="Arial" w:cs="Arial"/>
                <w:noProof/>
                <w:webHidden/>
              </w:rPr>
            </w:r>
            <w:r w:rsidRPr="00A022C5">
              <w:rPr>
                <w:rFonts w:ascii="Arial" w:hAnsi="Arial" w:cs="Arial"/>
                <w:noProof/>
                <w:webHidden/>
              </w:rPr>
              <w:fldChar w:fldCharType="separate"/>
            </w:r>
            <w:r w:rsidRPr="00A022C5">
              <w:rPr>
                <w:rFonts w:ascii="Arial" w:hAnsi="Arial" w:cs="Arial"/>
                <w:noProof/>
                <w:webHidden/>
              </w:rPr>
              <w:t>11</w:t>
            </w:r>
            <w:r w:rsidRPr="00A022C5">
              <w:rPr>
                <w:rFonts w:ascii="Arial" w:hAnsi="Arial" w:cs="Arial"/>
                <w:noProof/>
                <w:webHidden/>
              </w:rPr>
              <w:fldChar w:fldCharType="end"/>
            </w:r>
          </w:hyperlink>
        </w:p>
        <w:p w14:paraId="2C4DE0C9" w14:textId="29CEFA78" w:rsidR="00F9154D" w:rsidRPr="00A022C5" w:rsidRDefault="00F9154D">
          <w:pPr>
            <w:pStyle w:val="TOC2"/>
            <w:tabs>
              <w:tab w:val="right" w:leader="dot" w:pos="9019"/>
            </w:tabs>
            <w:rPr>
              <w:rFonts w:ascii="Arial" w:eastAsiaTheme="minorEastAsia" w:hAnsi="Arial" w:cs="Arial"/>
              <w:noProof/>
              <w:kern w:val="2"/>
              <w:lang w:val="en-IN"/>
              <w14:ligatures w14:val="standardContextual"/>
            </w:rPr>
          </w:pPr>
          <w:hyperlink w:anchor="_Toc231720307" w:history="1">
            <w:r w:rsidRPr="00A022C5">
              <w:rPr>
                <w:rStyle w:val="Hyperlink"/>
                <w:rFonts w:ascii="Arial" w:hAnsi="Arial" w:cs="Arial"/>
                <w:noProof/>
              </w:rPr>
              <w:t>Analysis</w:t>
            </w:r>
            <w:r w:rsidRPr="00A022C5">
              <w:rPr>
                <w:rFonts w:ascii="Arial" w:hAnsi="Arial" w:cs="Arial"/>
                <w:noProof/>
                <w:webHidden/>
              </w:rPr>
              <w:tab/>
            </w:r>
            <w:r w:rsidRPr="00A022C5">
              <w:rPr>
                <w:rFonts w:ascii="Arial" w:hAnsi="Arial" w:cs="Arial"/>
                <w:noProof/>
                <w:webHidden/>
              </w:rPr>
              <w:fldChar w:fldCharType="begin"/>
            </w:r>
            <w:r w:rsidRPr="00A022C5">
              <w:rPr>
                <w:rFonts w:ascii="Arial" w:hAnsi="Arial" w:cs="Arial"/>
                <w:noProof/>
                <w:webHidden/>
              </w:rPr>
              <w:instrText xml:space="preserve"> PAGEREF _Toc231720307 \h </w:instrText>
            </w:r>
            <w:r w:rsidRPr="00A022C5">
              <w:rPr>
                <w:rFonts w:ascii="Arial" w:hAnsi="Arial" w:cs="Arial"/>
                <w:noProof/>
                <w:webHidden/>
              </w:rPr>
            </w:r>
            <w:r w:rsidRPr="00A022C5">
              <w:rPr>
                <w:rFonts w:ascii="Arial" w:hAnsi="Arial" w:cs="Arial"/>
                <w:noProof/>
                <w:webHidden/>
              </w:rPr>
              <w:fldChar w:fldCharType="separate"/>
            </w:r>
            <w:r w:rsidRPr="00A022C5">
              <w:rPr>
                <w:rFonts w:ascii="Arial" w:hAnsi="Arial" w:cs="Arial"/>
                <w:noProof/>
                <w:webHidden/>
              </w:rPr>
              <w:t>11</w:t>
            </w:r>
            <w:r w:rsidRPr="00A022C5">
              <w:rPr>
                <w:rFonts w:ascii="Arial" w:hAnsi="Arial" w:cs="Arial"/>
                <w:noProof/>
                <w:webHidden/>
              </w:rPr>
              <w:fldChar w:fldCharType="end"/>
            </w:r>
          </w:hyperlink>
        </w:p>
        <w:p w14:paraId="42B54680" w14:textId="303CC7EC" w:rsidR="00F9154D" w:rsidRPr="00A022C5" w:rsidRDefault="00F9154D">
          <w:pPr>
            <w:pStyle w:val="TOC2"/>
            <w:tabs>
              <w:tab w:val="right" w:leader="dot" w:pos="9019"/>
            </w:tabs>
            <w:rPr>
              <w:rFonts w:ascii="Arial" w:eastAsiaTheme="minorEastAsia" w:hAnsi="Arial" w:cs="Arial"/>
              <w:noProof/>
              <w:kern w:val="2"/>
              <w:lang w:val="en-IN"/>
              <w14:ligatures w14:val="standardContextual"/>
            </w:rPr>
          </w:pPr>
          <w:hyperlink w:anchor="_Toc231720308" w:history="1">
            <w:r w:rsidRPr="00A022C5">
              <w:rPr>
                <w:rStyle w:val="Hyperlink"/>
                <w:rFonts w:ascii="Arial" w:hAnsi="Arial" w:cs="Arial"/>
                <w:noProof/>
              </w:rPr>
              <w:t>Action Table</w:t>
            </w:r>
            <w:r w:rsidRPr="00A022C5">
              <w:rPr>
                <w:rFonts w:ascii="Arial" w:hAnsi="Arial" w:cs="Arial"/>
                <w:noProof/>
                <w:webHidden/>
              </w:rPr>
              <w:tab/>
            </w:r>
            <w:r w:rsidRPr="00A022C5">
              <w:rPr>
                <w:rFonts w:ascii="Arial" w:hAnsi="Arial" w:cs="Arial"/>
                <w:noProof/>
                <w:webHidden/>
              </w:rPr>
              <w:fldChar w:fldCharType="begin"/>
            </w:r>
            <w:r w:rsidRPr="00A022C5">
              <w:rPr>
                <w:rFonts w:ascii="Arial" w:hAnsi="Arial" w:cs="Arial"/>
                <w:noProof/>
                <w:webHidden/>
              </w:rPr>
              <w:instrText xml:space="preserve"> PAGEREF _Toc231720308 \h </w:instrText>
            </w:r>
            <w:r w:rsidRPr="00A022C5">
              <w:rPr>
                <w:rFonts w:ascii="Arial" w:hAnsi="Arial" w:cs="Arial"/>
                <w:noProof/>
                <w:webHidden/>
              </w:rPr>
            </w:r>
            <w:r w:rsidRPr="00A022C5">
              <w:rPr>
                <w:rFonts w:ascii="Arial" w:hAnsi="Arial" w:cs="Arial"/>
                <w:noProof/>
                <w:webHidden/>
              </w:rPr>
              <w:fldChar w:fldCharType="separate"/>
            </w:r>
            <w:r w:rsidRPr="00A022C5">
              <w:rPr>
                <w:rFonts w:ascii="Arial" w:hAnsi="Arial" w:cs="Arial"/>
                <w:noProof/>
                <w:webHidden/>
              </w:rPr>
              <w:t>12</w:t>
            </w:r>
            <w:r w:rsidRPr="00A022C5">
              <w:rPr>
                <w:rFonts w:ascii="Arial" w:hAnsi="Arial" w:cs="Arial"/>
                <w:noProof/>
                <w:webHidden/>
              </w:rPr>
              <w:fldChar w:fldCharType="end"/>
            </w:r>
          </w:hyperlink>
        </w:p>
        <w:p w14:paraId="3F5E8147" w14:textId="58019AC7" w:rsidR="00F9154D" w:rsidRPr="00A022C5" w:rsidRDefault="00F9154D">
          <w:pPr>
            <w:pStyle w:val="TOC2"/>
            <w:tabs>
              <w:tab w:val="right" w:leader="dot" w:pos="9019"/>
            </w:tabs>
            <w:rPr>
              <w:rFonts w:ascii="Arial" w:eastAsiaTheme="minorEastAsia" w:hAnsi="Arial" w:cs="Arial"/>
              <w:noProof/>
              <w:kern w:val="2"/>
              <w:lang w:val="en-IN"/>
              <w14:ligatures w14:val="standardContextual"/>
            </w:rPr>
          </w:pPr>
          <w:hyperlink w:anchor="_Toc231720309" w:history="1">
            <w:r w:rsidRPr="00A022C5">
              <w:rPr>
                <w:rStyle w:val="Hyperlink"/>
                <w:rFonts w:ascii="Arial" w:hAnsi="Arial" w:cs="Arial"/>
                <w:noProof/>
              </w:rPr>
              <w:t>Conclusion</w:t>
            </w:r>
            <w:r w:rsidRPr="00A022C5">
              <w:rPr>
                <w:rFonts w:ascii="Arial" w:hAnsi="Arial" w:cs="Arial"/>
                <w:noProof/>
                <w:webHidden/>
              </w:rPr>
              <w:tab/>
            </w:r>
            <w:r w:rsidRPr="00A022C5">
              <w:rPr>
                <w:rFonts w:ascii="Arial" w:hAnsi="Arial" w:cs="Arial"/>
                <w:noProof/>
                <w:webHidden/>
              </w:rPr>
              <w:fldChar w:fldCharType="begin"/>
            </w:r>
            <w:r w:rsidRPr="00A022C5">
              <w:rPr>
                <w:rFonts w:ascii="Arial" w:hAnsi="Arial" w:cs="Arial"/>
                <w:noProof/>
                <w:webHidden/>
              </w:rPr>
              <w:instrText xml:space="preserve"> PAGEREF _Toc231720309 \h </w:instrText>
            </w:r>
            <w:r w:rsidRPr="00A022C5">
              <w:rPr>
                <w:rFonts w:ascii="Arial" w:hAnsi="Arial" w:cs="Arial"/>
                <w:noProof/>
                <w:webHidden/>
              </w:rPr>
            </w:r>
            <w:r w:rsidRPr="00A022C5">
              <w:rPr>
                <w:rFonts w:ascii="Arial" w:hAnsi="Arial" w:cs="Arial"/>
                <w:noProof/>
                <w:webHidden/>
              </w:rPr>
              <w:fldChar w:fldCharType="separate"/>
            </w:r>
            <w:r w:rsidRPr="00A022C5">
              <w:rPr>
                <w:rFonts w:ascii="Arial" w:hAnsi="Arial" w:cs="Arial"/>
                <w:noProof/>
                <w:webHidden/>
              </w:rPr>
              <w:t>12</w:t>
            </w:r>
            <w:r w:rsidRPr="00A022C5">
              <w:rPr>
                <w:rFonts w:ascii="Arial" w:hAnsi="Arial" w:cs="Arial"/>
                <w:noProof/>
                <w:webHidden/>
              </w:rPr>
              <w:fldChar w:fldCharType="end"/>
            </w:r>
          </w:hyperlink>
        </w:p>
        <w:p w14:paraId="27926666" w14:textId="7CDD7238" w:rsidR="00F9154D" w:rsidRPr="00A022C5" w:rsidRDefault="00F9154D">
          <w:pPr>
            <w:pStyle w:val="TOC1"/>
            <w:tabs>
              <w:tab w:val="right" w:leader="dot" w:pos="9019"/>
            </w:tabs>
            <w:rPr>
              <w:rFonts w:ascii="Arial" w:eastAsiaTheme="minorEastAsia" w:hAnsi="Arial" w:cs="Arial"/>
              <w:noProof/>
              <w:kern w:val="2"/>
              <w:lang w:val="en-IN"/>
              <w14:ligatures w14:val="standardContextual"/>
            </w:rPr>
          </w:pPr>
          <w:hyperlink w:anchor="_Toc231720310" w:history="1">
            <w:r w:rsidRPr="00A022C5">
              <w:rPr>
                <w:rStyle w:val="Hyperlink"/>
                <w:rFonts w:ascii="Arial" w:hAnsi="Arial" w:cs="Arial"/>
                <w:noProof/>
              </w:rPr>
              <w:t>Reference List</w:t>
            </w:r>
            <w:r w:rsidRPr="00A022C5">
              <w:rPr>
                <w:rFonts w:ascii="Arial" w:hAnsi="Arial" w:cs="Arial"/>
                <w:noProof/>
                <w:webHidden/>
              </w:rPr>
              <w:tab/>
            </w:r>
            <w:r w:rsidRPr="00A022C5">
              <w:rPr>
                <w:rFonts w:ascii="Arial" w:hAnsi="Arial" w:cs="Arial"/>
                <w:noProof/>
                <w:webHidden/>
              </w:rPr>
              <w:fldChar w:fldCharType="begin"/>
            </w:r>
            <w:r w:rsidRPr="00A022C5">
              <w:rPr>
                <w:rFonts w:ascii="Arial" w:hAnsi="Arial" w:cs="Arial"/>
                <w:noProof/>
                <w:webHidden/>
              </w:rPr>
              <w:instrText xml:space="preserve"> PAGEREF _Toc231720310 \h </w:instrText>
            </w:r>
            <w:r w:rsidRPr="00A022C5">
              <w:rPr>
                <w:rFonts w:ascii="Arial" w:hAnsi="Arial" w:cs="Arial"/>
                <w:noProof/>
                <w:webHidden/>
              </w:rPr>
            </w:r>
            <w:r w:rsidRPr="00A022C5">
              <w:rPr>
                <w:rFonts w:ascii="Arial" w:hAnsi="Arial" w:cs="Arial"/>
                <w:noProof/>
                <w:webHidden/>
              </w:rPr>
              <w:fldChar w:fldCharType="separate"/>
            </w:r>
            <w:r w:rsidRPr="00A022C5">
              <w:rPr>
                <w:rFonts w:ascii="Arial" w:hAnsi="Arial" w:cs="Arial"/>
                <w:noProof/>
                <w:webHidden/>
              </w:rPr>
              <w:t>13</w:t>
            </w:r>
            <w:r w:rsidRPr="00A022C5">
              <w:rPr>
                <w:rFonts w:ascii="Arial" w:hAnsi="Arial" w:cs="Arial"/>
                <w:noProof/>
                <w:webHidden/>
              </w:rPr>
              <w:fldChar w:fldCharType="end"/>
            </w:r>
          </w:hyperlink>
        </w:p>
        <w:p w14:paraId="2E1E1556" w14:textId="366F1638" w:rsidR="000D0647" w:rsidRPr="00A022C5" w:rsidRDefault="000D0647">
          <w:pPr>
            <w:rPr>
              <w:rFonts w:ascii="Arial" w:hAnsi="Arial" w:cs="Arial"/>
            </w:rPr>
          </w:pPr>
          <w:r w:rsidRPr="00A022C5">
            <w:rPr>
              <w:rFonts w:ascii="Arial" w:hAnsi="Arial" w:cs="Arial"/>
              <w:b/>
              <w:bCs/>
              <w:noProof/>
            </w:rPr>
            <w:fldChar w:fldCharType="end"/>
          </w:r>
        </w:p>
      </w:sdtContent>
    </w:sdt>
    <w:p w14:paraId="020A637D" w14:textId="77777777" w:rsidR="000D0647" w:rsidRPr="00A022C5" w:rsidRDefault="000D0647">
      <w:pPr>
        <w:rPr>
          <w:rFonts w:ascii="Arial" w:hAnsi="Arial" w:cs="Arial"/>
          <w:b/>
          <w:bCs/>
          <w:sz w:val="28"/>
          <w:szCs w:val="28"/>
        </w:rPr>
      </w:pPr>
      <w:r w:rsidRPr="00A022C5">
        <w:rPr>
          <w:rFonts w:ascii="Arial" w:hAnsi="Arial" w:cs="Arial"/>
        </w:rPr>
        <w:br w:type="page"/>
      </w:r>
    </w:p>
    <w:p w14:paraId="68B7C603" w14:textId="67C4C019" w:rsidR="00590853" w:rsidRPr="00A022C5" w:rsidRDefault="00220A2F">
      <w:pPr>
        <w:pStyle w:val="Heading1"/>
        <w:rPr>
          <w:rFonts w:ascii="Arial" w:hAnsi="Arial" w:cs="Arial"/>
        </w:rPr>
      </w:pPr>
      <w:bookmarkStart w:id="8" w:name="_Toc231720288"/>
      <w:r w:rsidRPr="00A022C5">
        <w:rPr>
          <w:rFonts w:ascii="Arial" w:hAnsi="Arial" w:cs="Arial"/>
        </w:rPr>
        <w:t>Element 1: Sustainable Brand Extension Poster</w:t>
      </w:r>
      <w:bookmarkEnd w:id="8"/>
    </w:p>
    <w:p w14:paraId="6D34603E" w14:textId="77777777" w:rsidR="00590853" w:rsidRPr="00A022C5" w:rsidRDefault="00220A2F">
      <w:pPr>
        <w:rPr>
          <w:rFonts w:ascii="Arial" w:hAnsi="Arial" w:cs="Arial"/>
          <w:b/>
          <w:bCs/>
          <w:sz w:val="26"/>
          <w:szCs w:val="26"/>
        </w:rPr>
      </w:pPr>
      <w:r w:rsidRPr="00A022C5">
        <w:rPr>
          <w:rFonts w:ascii="Arial" w:hAnsi="Arial" w:cs="Arial"/>
          <w:b/>
          <w:bCs/>
          <w:sz w:val="26"/>
          <w:szCs w:val="26"/>
        </w:rPr>
        <w:t>Brand Extension Proposal:</w:t>
      </w:r>
      <w:r w:rsidRPr="00A022C5">
        <w:rPr>
          <w:rFonts w:ascii="Arial" w:hAnsi="Arial" w:cs="Arial"/>
          <w:b/>
          <w:bCs/>
          <w:i/>
          <w:iCs/>
          <w:sz w:val="26"/>
          <w:szCs w:val="26"/>
        </w:rPr>
        <w:t xml:space="preserve"> Nudie Kids NourishSip</w:t>
      </w:r>
      <w:r w:rsidRPr="00A022C5">
        <w:rPr>
          <w:rFonts w:ascii="Arial" w:hAnsi="Arial" w:cs="Arial"/>
          <w:b/>
          <w:bCs/>
          <w:sz w:val="26"/>
          <w:szCs w:val="26"/>
        </w:rPr>
        <w:t>- A plant-based, functional hydration range for children aged 2-10</w:t>
      </w:r>
    </w:p>
    <w:p w14:paraId="0D5D0DBB" w14:textId="77777777" w:rsidR="00590853" w:rsidRPr="00A022C5" w:rsidRDefault="00220A2F">
      <w:pPr>
        <w:pStyle w:val="Heading2"/>
        <w:rPr>
          <w:rFonts w:ascii="Arial" w:hAnsi="Arial" w:cs="Arial"/>
        </w:rPr>
      </w:pPr>
      <w:bookmarkStart w:id="9" w:name="_rsoqx4f3kbh1" w:colFirst="0" w:colLast="0"/>
      <w:bookmarkStart w:id="10" w:name="_Toc231720289"/>
      <w:bookmarkEnd w:id="9"/>
      <w:r w:rsidRPr="00A022C5">
        <w:rPr>
          <w:rFonts w:ascii="Arial" w:hAnsi="Arial" w:cs="Arial"/>
        </w:rPr>
        <w:t>Introduction</w:t>
      </w:r>
      <w:bookmarkEnd w:id="10"/>
    </w:p>
    <w:p w14:paraId="45E4854B" w14:textId="77777777" w:rsidR="00590853" w:rsidRPr="00A022C5" w:rsidRDefault="00220A2F">
      <w:pPr>
        <w:rPr>
          <w:rFonts w:ascii="Arial" w:hAnsi="Arial" w:cs="Arial"/>
          <w:color w:val="000000" w:themeColor="text1"/>
        </w:rPr>
      </w:pPr>
      <w:r w:rsidRPr="00A022C5">
        <w:rPr>
          <w:rFonts w:ascii="Arial" w:hAnsi="Arial" w:cs="Arial"/>
          <w:color w:val="000000" w:themeColor="text1"/>
        </w:rPr>
        <w:t xml:space="preserve">Nudie Foods is Australia’s leading chilled juice brand, established in 2003 with headquarters in Eastgardens, NSW and 100% free from concentrates, preservatives and artificial additives (Nudie, 2024). Since 2014, under the ownership of Monde Nissin (Philippines) (Australian Beverages, 2025), and with the vision to “create good” by making food and beverage choices with honesty. </w:t>
      </w:r>
    </w:p>
    <w:p w14:paraId="6ADA5739" w14:textId="77777777" w:rsidR="00590853" w:rsidRPr="00A022C5" w:rsidRDefault="00220A2F">
      <w:pPr>
        <w:jc w:val="center"/>
        <w:rPr>
          <w:rFonts w:ascii="Arial" w:hAnsi="Arial" w:cs="Arial"/>
          <w:color w:val="000000" w:themeColor="text1"/>
        </w:rPr>
      </w:pPr>
      <w:r w:rsidRPr="00A022C5">
        <w:rPr>
          <w:rFonts w:ascii="Arial" w:hAnsi="Arial" w:cs="Arial"/>
          <w:noProof/>
          <w:color w:val="000000" w:themeColor="text1"/>
        </w:rPr>
        <w:drawing>
          <wp:inline distT="114300" distB="114300" distL="114300" distR="114300" wp14:anchorId="2E7E616D" wp14:editId="416C6B2A">
            <wp:extent cx="2143125" cy="214312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143125" cy="2143125"/>
                    </a:xfrm>
                    <a:prstGeom prst="rect">
                      <a:avLst/>
                    </a:prstGeom>
                    <a:ln/>
                  </pic:spPr>
                </pic:pic>
              </a:graphicData>
            </a:graphic>
          </wp:inline>
        </w:drawing>
      </w:r>
    </w:p>
    <w:p w14:paraId="555122C3" w14:textId="77777777" w:rsidR="00590853" w:rsidRPr="00A022C5" w:rsidRDefault="00220A2F">
      <w:pPr>
        <w:jc w:val="center"/>
        <w:rPr>
          <w:rFonts w:ascii="Arial" w:hAnsi="Arial" w:cs="Arial"/>
          <w:b/>
          <w:bCs/>
          <w:color w:val="000000" w:themeColor="text1"/>
        </w:rPr>
      </w:pPr>
      <w:r w:rsidRPr="00A022C5">
        <w:rPr>
          <w:rFonts w:ascii="Arial" w:hAnsi="Arial" w:cs="Arial"/>
          <w:b/>
          <w:bCs/>
          <w:color w:val="000000" w:themeColor="text1"/>
        </w:rPr>
        <w:t>Figure 1: Nudie Foods</w:t>
      </w:r>
    </w:p>
    <w:p w14:paraId="24AF72D3" w14:textId="77777777" w:rsidR="00590853" w:rsidRPr="00A022C5" w:rsidRDefault="00220A2F">
      <w:pPr>
        <w:jc w:val="center"/>
        <w:rPr>
          <w:rFonts w:ascii="Arial" w:hAnsi="Arial" w:cs="Arial"/>
          <w:color w:val="000000" w:themeColor="text1"/>
        </w:rPr>
      </w:pPr>
      <w:r w:rsidRPr="00A022C5">
        <w:rPr>
          <w:rFonts w:ascii="Arial" w:hAnsi="Arial" w:cs="Arial"/>
          <w:color w:val="000000" w:themeColor="text1"/>
        </w:rPr>
        <w:t xml:space="preserve">(Source: Nudie, 2024) </w:t>
      </w:r>
    </w:p>
    <w:p w14:paraId="79D4D646" w14:textId="77777777" w:rsidR="00590853" w:rsidRPr="00A022C5" w:rsidRDefault="00220A2F">
      <w:pPr>
        <w:pStyle w:val="Heading2"/>
        <w:rPr>
          <w:rFonts w:ascii="Arial" w:hAnsi="Arial" w:cs="Arial"/>
          <w:color w:val="000000" w:themeColor="text1"/>
        </w:rPr>
      </w:pPr>
      <w:bookmarkStart w:id="11" w:name="_pk742cepf0pb" w:colFirst="0" w:colLast="0"/>
      <w:bookmarkStart w:id="12" w:name="_Toc231720290"/>
      <w:bookmarkEnd w:id="11"/>
      <w:r w:rsidRPr="00A022C5">
        <w:rPr>
          <w:rFonts w:ascii="Arial" w:hAnsi="Arial" w:cs="Arial"/>
          <w:color w:val="000000" w:themeColor="text1"/>
        </w:rPr>
        <w:t>The Extension</w:t>
      </w:r>
      <w:bookmarkEnd w:id="12"/>
      <w:r w:rsidRPr="00A022C5">
        <w:rPr>
          <w:rFonts w:ascii="Arial" w:hAnsi="Arial" w:cs="Arial"/>
          <w:color w:val="000000" w:themeColor="text1"/>
        </w:rPr>
        <w:t xml:space="preserve"> </w:t>
      </w:r>
    </w:p>
    <w:p w14:paraId="752D4286" w14:textId="77777777" w:rsidR="00590853" w:rsidRPr="00A022C5" w:rsidRDefault="00220A2F">
      <w:pPr>
        <w:rPr>
          <w:rFonts w:ascii="Arial" w:hAnsi="Arial" w:cs="Arial"/>
          <w:color w:val="000000" w:themeColor="text1"/>
        </w:rPr>
      </w:pPr>
      <w:r w:rsidRPr="00A022C5">
        <w:rPr>
          <w:rFonts w:ascii="Arial" w:hAnsi="Arial" w:cs="Arial"/>
          <w:b/>
          <w:bCs/>
          <w:color w:val="000000" w:themeColor="text1"/>
        </w:rPr>
        <w:t>NourishSip Kids Range</w:t>
      </w:r>
      <w:r w:rsidRPr="00A022C5">
        <w:rPr>
          <w:rFonts w:ascii="Arial" w:hAnsi="Arial" w:cs="Arial"/>
          <w:color w:val="000000" w:themeColor="text1"/>
        </w:rPr>
        <w:t xml:space="preserve"> is a line of fully compostable 180ml cartons of low-sugar, fortified fruit and vegetable blends. For school canteen, lunchboxes, and on-the-go.</w:t>
      </w:r>
    </w:p>
    <w:p w14:paraId="645DFBB3" w14:textId="77777777" w:rsidR="00590853" w:rsidRPr="00A022C5" w:rsidRDefault="00220A2F">
      <w:pPr>
        <w:pStyle w:val="Heading2"/>
        <w:rPr>
          <w:rFonts w:ascii="Arial" w:hAnsi="Arial" w:cs="Arial"/>
          <w:color w:val="000000" w:themeColor="text1"/>
        </w:rPr>
      </w:pPr>
      <w:bookmarkStart w:id="13" w:name="_x36k2e7nu251" w:colFirst="0" w:colLast="0"/>
      <w:bookmarkStart w:id="14" w:name="_Toc231720291"/>
      <w:bookmarkEnd w:id="13"/>
      <w:r w:rsidRPr="00A022C5">
        <w:rPr>
          <w:rFonts w:ascii="Arial" w:hAnsi="Arial" w:cs="Arial"/>
          <w:color w:val="000000" w:themeColor="text1"/>
        </w:rPr>
        <w:t>Why Now?</w:t>
      </w:r>
      <w:bookmarkEnd w:id="14"/>
      <w:r w:rsidRPr="00A022C5">
        <w:rPr>
          <w:rFonts w:ascii="Arial" w:hAnsi="Arial" w:cs="Arial"/>
          <w:color w:val="000000" w:themeColor="text1"/>
        </w:rPr>
        <w:t xml:space="preserve"> </w:t>
      </w:r>
    </w:p>
    <w:p w14:paraId="048DE6F6" w14:textId="77777777" w:rsidR="00590853" w:rsidRPr="00A022C5" w:rsidRDefault="00220A2F">
      <w:pPr>
        <w:rPr>
          <w:rFonts w:ascii="Arial" w:hAnsi="Arial" w:cs="Arial"/>
          <w:color w:val="000000" w:themeColor="text1"/>
        </w:rPr>
      </w:pPr>
      <w:r w:rsidRPr="00A022C5">
        <w:rPr>
          <w:rFonts w:ascii="Arial" w:hAnsi="Arial" w:cs="Arial"/>
          <w:color w:val="000000" w:themeColor="text1"/>
        </w:rPr>
        <w:t>Market Demand</w:t>
      </w:r>
    </w:p>
    <w:p w14:paraId="52E2122E" w14:textId="77777777" w:rsidR="00590853" w:rsidRPr="00A022C5" w:rsidRDefault="00220A2F">
      <w:pPr>
        <w:numPr>
          <w:ilvl w:val="0"/>
          <w:numId w:val="2"/>
        </w:numPr>
        <w:rPr>
          <w:rFonts w:ascii="Arial" w:hAnsi="Arial" w:cs="Arial"/>
          <w:color w:val="000000" w:themeColor="text1"/>
        </w:rPr>
      </w:pPr>
      <w:r w:rsidRPr="00A022C5">
        <w:rPr>
          <w:rFonts w:ascii="Arial" w:hAnsi="Arial" w:cs="Arial"/>
          <w:color w:val="000000" w:themeColor="text1"/>
        </w:rPr>
        <w:t xml:space="preserve">Approximately 64% of parents select products with additional vitamins and minerals, while nearly 72% prefer beverages with less sugar (Global Growth Insights, 2026) </w:t>
      </w:r>
    </w:p>
    <w:p w14:paraId="45E04BFF" w14:textId="77777777" w:rsidR="00590853" w:rsidRPr="00A022C5" w:rsidRDefault="00220A2F">
      <w:pPr>
        <w:numPr>
          <w:ilvl w:val="0"/>
          <w:numId w:val="2"/>
        </w:numPr>
        <w:rPr>
          <w:rFonts w:ascii="Arial" w:hAnsi="Arial" w:cs="Arial"/>
          <w:color w:val="000000" w:themeColor="text1"/>
        </w:rPr>
      </w:pPr>
      <w:r w:rsidRPr="00A022C5">
        <w:rPr>
          <w:rFonts w:ascii="Arial" w:hAnsi="Arial" w:cs="Arial"/>
          <w:color w:val="000000" w:themeColor="text1"/>
        </w:rPr>
        <w:t>Sustainable packaging is now a top-3 purchase driver in FMCG</w:t>
      </w:r>
    </w:p>
    <w:p w14:paraId="48D054F2" w14:textId="77777777" w:rsidR="00590853" w:rsidRPr="00A022C5" w:rsidRDefault="00220A2F">
      <w:pPr>
        <w:numPr>
          <w:ilvl w:val="0"/>
          <w:numId w:val="2"/>
        </w:numPr>
        <w:rPr>
          <w:rFonts w:ascii="Arial" w:hAnsi="Arial" w:cs="Arial"/>
          <w:color w:val="000000" w:themeColor="text1"/>
        </w:rPr>
      </w:pPr>
      <w:r w:rsidRPr="00A022C5">
        <w:rPr>
          <w:rFonts w:ascii="Arial" w:hAnsi="Arial" w:cs="Arial"/>
          <w:color w:val="000000" w:themeColor="text1"/>
        </w:rPr>
        <w:t>The juice segment is predicted to maintain a CAGR of 4.2% through 2034, while the kids’ beverages sub-segment expanded at a CAGR of 8.3% between 2019 and 2025 (Dataintelo and More, 2025).</w:t>
      </w:r>
    </w:p>
    <w:p w14:paraId="7B57A38C" w14:textId="77777777" w:rsidR="00590853" w:rsidRPr="00A022C5" w:rsidRDefault="00220A2F">
      <w:pPr>
        <w:jc w:val="center"/>
        <w:rPr>
          <w:rFonts w:ascii="Arial" w:hAnsi="Arial" w:cs="Arial"/>
          <w:color w:val="000000" w:themeColor="text1"/>
        </w:rPr>
      </w:pPr>
      <w:r w:rsidRPr="00A022C5">
        <w:rPr>
          <w:rFonts w:ascii="Arial" w:hAnsi="Arial" w:cs="Arial"/>
          <w:noProof/>
          <w:color w:val="000000" w:themeColor="text1"/>
        </w:rPr>
        <w:drawing>
          <wp:inline distT="114300" distB="114300" distL="114300" distR="114300" wp14:anchorId="7757F88E" wp14:editId="04E758AD">
            <wp:extent cx="4411500" cy="2362200"/>
            <wp:effectExtent l="25400" t="25400" r="25400" b="254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l="7973" r="15091"/>
                    <a:stretch>
                      <a:fillRect/>
                    </a:stretch>
                  </pic:blipFill>
                  <pic:spPr>
                    <a:xfrm>
                      <a:off x="0" y="0"/>
                      <a:ext cx="4411500" cy="2362200"/>
                    </a:xfrm>
                    <a:prstGeom prst="rect">
                      <a:avLst/>
                    </a:prstGeom>
                    <a:ln w="25400">
                      <a:solidFill>
                        <a:srgbClr val="1155CC"/>
                      </a:solidFill>
                      <a:prstDash val="solid"/>
                    </a:ln>
                  </pic:spPr>
                </pic:pic>
              </a:graphicData>
            </a:graphic>
          </wp:inline>
        </w:drawing>
      </w:r>
    </w:p>
    <w:p w14:paraId="6C2A37AE" w14:textId="77777777" w:rsidR="00590853" w:rsidRPr="00A022C5" w:rsidRDefault="00220A2F">
      <w:pPr>
        <w:jc w:val="center"/>
        <w:rPr>
          <w:rFonts w:ascii="Arial" w:hAnsi="Arial" w:cs="Arial"/>
          <w:b/>
          <w:bCs/>
          <w:color w:val="000000" w:themeColor="text1"/>
        </w:rPr>
      </w:pPr>
      <w:r w:rsidRPr="00A022C5">
        <w:rPr>
          <w:rFonts w:ascii="Arial" w:hAnsi="Arial" w:cs="Arial"/>
          <w:b/>
          <w:bCs/>
          <w:color w:val="000000" w:themeColor="text1"/>
        </w:rPr>
        <w:t>Figure 2: Kids Beverage Market</w:t>
      </w:r>
    </w:p>
    <w:p w14:paraId="2AA6F7F0" w14:textId="77777777" w:rsidR="00590853" w:rsidRPr="00A022C5" w:rsidRDefault="00220A2F">
      <w:pPr>
        <w:jc w:val="center"/>
        <w:rPr>
          <w:rFonts w:ascii="Arial" w:hAnsi="Arial" w:cs="Arial"/>
          <w:color w:val="000000" w:themeColor="text1"/>
        </w:rPr>
      </w:pPr>
      <w:r w:rsidRPr="00A022C5">
        <w:rPr>
          <w:rFonts w:ascii="Arial" w:hAnsi="Arial" w:cs="Arial"/>
          <w:color w:val="000000" w:themeColor="text1"/>
        </w:rPr>
        <w:t xml:space="preserve">(Source: Dataintelo and More, 2025) </w:t>
      </w:r>
    </w:p>
    <w:p w14:paraId="6282710D" w14:textId="77777777" w:rsidR="00590853" w:rsidRPr="00A022C5" w:rsidRDefault="00220A2F">
      <w:pPr>
        <w:pStyle w:val="Heading2"/>
        <w:rPr>
          <w:rFonts w:ascii="Arial" w:hAnsi="Arial" w:cs="Arial"/>
          <w:color w:val="000000" w:themeColor="text1"/>
        </w:rPr>
      </w:pPr>
      <w:bookmarkStart w:id="15" w:name="_lkexirb7t0f" w:colFirst="0" w:colLast="0"/>
      <w:bookmarkStart w:id="16" w:name="_Toc231720292"/>
      <w:bookmarkEnd w:id="15"/>
      <w:r w:rsidRPr="00A022C5">
        <w:rPr>
          <w:rFonts w:ascii="Arial" w:hAnsi="Arial" w:cs="Arial"/>
          <w:color w:val="000000" w:themeColor="text1"/>
        </w:rPr>
        <w:t>Sustainability Alignment</w:t>
      </w:r>
      <w:bookmarkEnd w:id="16"/>
      <w:r w:rsidRPr="00A022C5">
        <w:rPr>
          <w:rFonts w:ascii="Arial" w:hAnsi="Arial" w:cs="Arial"/>
          <w:color w:val="000000" w:themeColor="text1"/>
        </w:rPr>
        <w:t xml:space="preserve"> </w:t>
      </w:r>
    </w:p>
    <w:p w14:paraId="4137E8C6" w14:textId="678AB907" w:rsidR="00590853" w:rsidRPr="00A022C5" w:rsidRDefault="00220A2F">
      <w:pPr>
        <w:rPr>
          <w:rFonts w:ascii="Arial" w:hAnsi="Arial" w:cs="Arial"/>
          <w:color w:val="000000" w:themeColor="text1"/>
        </w:rPr>
      </w:pPr>
      <w:r w:rsidRPr="00A022C5">
        <w:rPr>
          <w:rFonts w:ascii="Arial" w:hAnsi="Arial" w:cs="Arial"/>
          <w:b/>
          <w:bCs/>
          <w:color w:val="000000" w:themeColor="text1"/>
        </w:rPr>
        <w:t xml:space="preserve">SDG 3: </w:t>
      </w:r>
      <w:r w:rsidRPr="00A022C5">
        <w:rPr>
          <w:rFonts w:ascii="Arial" w:hAnsi="Arial" w:cs="Arial"/>
          <w:color w:val="000000" w:themeColor="text1"/>
        </w:rPr>
        <w:t>Good health and wellbeing</w:t>
      </w:r>
      <w:r w:rsidR="002B01C0" w:rsidRPr="00A022C5">
        <w:rPr>
          <w:rFonts w:ascii="Arial" w:hAnsi="Arial" w:cs="Arial"/>
          <w:color w:val="000000" w:themeColor="text1"/>
        </w:rPr>
        <w:t>-</w:t>
      </w:r>
      <w:r w:rsidRPr="00A022C5">
        <w:rPr>
          <w:rFonts w:ascii="Arial" w:hAnsi="Arial" w:cs="Arial"/>
          <w:color w:val="000000" w:themeColor="text1"/>
        </w:rPr>
        <w:t xml:space="preserve"> no added sugar, vitamin-fortified</w:t>
      </w:r>
    </w:p>
    <w:p w14:paraId="18E9C0BC" w14:textId="77777777" w:rsidR="00590853" w:rsidRPr="00A022C5" w:rsidRDefault="00220A2F">
      <w:pPr>
        <w:rPr>
          <w:rFonts w:ascii="Arial" w:hAnsi="Arial" w:cs="Arial"/>
          <w:color w:val="000000" w:themeColor="text1"/>
        </w:rPr>
      </w:pPr>
      <w:r w:rsidRPr="00A022C5">
        <w:rPr>
          <w:rFonts w:ascii="Arial" w:hAnsi="Arial" w:cs="Arial"/>
          <w:b/>
          <w:bCs/>
          <w:color w:val="000000" w:themeColor="text1"/>
        </w:rPr>
        <w:t xml:space="preserve">SDG 12: </w:t>
      </w:r>
      <w:r w:rsidRPr="00A022C5">
        <w:rPr>
          <w:rFonts w:ascii="Arial" w:hAnsi="Arial" w:cs="Arial"/>
          <w:color w:val="000000" w:themeColor="text1"/>
        </w:rPr>
        <w:t>Responsible consumption- 100% compostable cartons</w:t>
      </w:r>
    </w:p>
    <w:p w14:paraId="5A93A6BD" w14:textId="77777777" w:rsidR="00590853" w:rsidRPr="00A022C5" w:rsidRDefault="00220A2F">
      <w:pPr>
        <w:rPr>
          <w:rFonts w:ascii="Arial" w:hAnsi="Arial" w:cs="Arial"/>
          <w:color w:val="000000" w:themeColor="text1"/>
        </w:rPr>
      </w:pPr>
      <w:r w:rsidRPr="00A022C5">
        <w:rPr>
          <w:rFonts w:ascii="Arial" w:hAnsi="Arial" w:cs="Arial"/>
          <w:b/>
          <w:bCs/>
          <w:color w:val="000000" w:themeColor="text1"/>
        </w:rPr>
        <w:t xml:space="preserve">SDG 13: </w:t>
      </w:r>
      <w:r w:rsidRPr="00A022C5">
        <w:rPr>
          <w:rFonts w:ascii="Arial" w:hAnsi="Arial" w:cs="Arial"/>
          <w:color w:val="000000" w:themeColor="text1"/>
        </w:rPr>
        <w:t>Climate action - reduced carbon footprint vs. plastic bottles</w:t>
      </w:r>
    </w:p>
    <w:p w14:paraId="6D709492" w14:textId="77777777" w:rsidR="00590853" w:rsidRPr="00A022C5" w:rsidRDefault="00220A2F">
      <w:pPr>
        <w:rPr>
          <w:rFonts w:ascii="Arial" w:hAnsi="Arial" w:cs="Arial"/>
          <w:b/>
          <w:bCs/>
          <w:color w:val="000000" w:themeColor="text1"/>
        </w:rPr>
      </w:pPr>
      <w:r w:rsidRPr="00A022C5">
        <w:rPr>
          <w:rFonts w:ascii="Arial" w:hAnsi="Arial" w:cs="Arial"/>
          <w:b/>
          <w:bCs/>
          <w:color w:val="000000" w:themeColor="text1"/>
        </w:rPr>
        <w:t>Investor &amp; customer value proposition</w:t>
      </w:r>
    </w:p>
    <w:p w14:paraId="1300A52B" w14:textId="05600C33" w:rsidR="00590853" w:rsidRPr="00A022C5" w:rsidRDefault="00220A2F">
      <w:pPr>
        <w:rPr>
          <w:rFonts w:ascii="Arial" w:hAnsi="Arial" w:cs="Arial"/>
          <w:color w:val="000000" w:themeColor="text1"/>
        </w:rPr>
      </w:pPr>
      <w:r w:rsidRPr="00A022C5">
        <w:rPr>
          <w:rFonts w:ascii="Arial" w:hAnsi="Arial" w:cs="Arial"/>
          <w:color w:val="000000" w:themeColor="text1"/>
        </w:rPr>
        <w:t>NourishSip has secured Nudie’s dominant position in a new adjacent, rapidly expanding retail segment</w:t>
      </w:r>
      <w:r w:rsidR="00077479" w:rsidRPr="00A022C5">
        <w:rPr>
          <w:rFonts w:ascii="Arial" w:hAnsi="Arial" w:cs="Arial"/>
          <w:color w:val="000000" w:themeColor="text1"/>
        </w:rPr>
        <w:t xml:space="preserve"> -</w:t>
      </w:r>
      <w:r w:rsidRPr="00A022C5">
        <w:rPr>
          <w:rFonts w:ascii="Arial" w:hAnsi="Arial" w:cs="Arial"/>
          <w:color w:val="000000" w:themeColor="text1"/>
        </w:rPr>
        <w:t xml:space="preserve"> without cannibalisation of the adult product. It must meet the UN SDGs 3, 12 and 13, and it has to meet the investor ESG requirements and the conscious parent market. With Nudie’s brand dominance and trust, NourishSip taps into a new adjacent, high-growth category of children’s beverages ($200.95 billion in 2024) (Zion Market Research, 2024), which is expected to be significantly less cannibalised by the existing adult juice category. Transparency in labelling and verification of sustainability and school-friendly nutrition is on trend and in response to parental demand. </w:t>
      </w:r>
    </w:p>
    <w:p w14:paraId="4AA90237" w14:textId="77777777" w:rsidR="002C20ED" w:rsidRPr="00A022C5" w:rsidRDefault="002C20ED">
      <w:pPr>
        <w:rPr>
          <w:rFonts w:ascii="Arial" w:hAnsi="Arial" w:cs="Arial"/>
          <w:b/>
          <w:bCs/>
          <w:color w:val="000000" w:themeColor="text1"/>
          <w:sz w:val="28"/>
          <w:szCs w:val="28"/>
        </w:rPr>
      </w:pPr>
      <w:bookmarkStart w:id="17" w:name="_9fgaxlcse5f6" w:colFirst="0" w:colLast="0"/>
      <w:bookmarkEnd w:id="17"/>
      <w:r w:rsidRPr="00A022C5">
        <w:rPr>
          <w:rFonts w:ascii="Arial" w:hAnsi="Arial" w:cs="Arial"/>
          <w:color w:val="000000" w:themeColor="text1"/>
        </w:rPr>
        <w:br w:type="page"/>
      </w:r>
    </w:p>
    <w:p w14:paraId="1ACD2D7A" w14:textId="517683BE" w:rsidR="00590853" w:rsidRPr="00A022C5" w:rsidRDefault="00220A2F">
      <w:pPr>
        <w:pStyle w:val="Heading1"/>
        <w:rPr>
          <w:rFonts w:ascii="Arial" w:hAnsi="Arial" w:cs="Arial"/>
          <w:color w:val="000000" w:themeColor="text1"/>
        </w:rPr>
      </w:pPr>
      <w:bookmarkStart w:id="18" w:name="_Toc231720293"/>
      <w:r w:rsidRPr="00A022C5">
        <w:rPr>
          <w:rFonts w:ascii="Arial" w:hAnsi="Arial" w:cs="Arial"/>
          <w:color w:val="000000" w:themeColor="text1"/>
        </w:rPr>
        <w:t>Element 2: STDP Analysis</w:t>
      </w:r>
      <w:bookmarkEnd w:id="18"/>
    </w:p>
    <w:p w14:paraId="4C566667" w14:textId="77777777" w:rsidR="00590853" w:rsidRPr="00A022C5" w:rsidRDefault="00220A2F">
      <w:pPr>
        <w:pStyle w:val="Heading2"/>
        <w:rPr>
          <w:rFonts w:ascii="Arial" w:hAnsi="Arial" w:cs="Arial"/>
          <w:color w:val="000000" w:themeColor="text1"/>
        </w:rPr>
      </w:pPr>
      <w:bookmarkStart w:id="19" w:name="_ql2bmce4ofg9" w:colFirst="0" w:colLast="0"/>
      <w:bookmarkStart w:id="20" w:name="_Toc231720294"/>
      <w:bookmarkEnd w:id="19"/>
      <w:r w:rsidRPr="00A022C5">
        <w:rPr>
          <w:rFonts w:ascii="Arial" w:hAnsi="Arial" w:cs="Arial"/>
          <w:color w:val="000000" w:themeColor="text1"/>
        </w:rPr>
        <w:t>2.1 Segmentation</w:t>
      </w:r>
      <w:bookmarkEnd w:id="20"/>
    </w:p>
    <w:p w14:paraId="29A36964" w14:textId="77777777" w:rsidR="00590853" w:rsidRPr="00A022C5" w:rsidRDefault="00220A2F">
      <w:pPr>
        <w:rPr>
          <w:rFonts w:ascii="Arial" w:hAnsi="Arial" w:cs="Arial"/>
          <w:color w:val="000000" w:themeColor="text1"/>
        </w:rPr>
      </w:pPr>
      <w:r w:rsidRPr="00A022C5">
        <w:rPr>
          <w:rFonts w:ascii="Arial" w:hAnsi="Arial" w:cs="Arial"/>
          <w:color w:val="000000" w:themeColor="text1"/>
        </w:rPr>
        <w:t xml:space="preserve">Effective market segmentation enables companies to target different consumer segments more accurately (OLANIPON </w:t>
      </w:r>
      <w:r w:rsidRPr="00A022C5">
        <w:rPr>
          <w:rFonts w:ascii="Arial" w:hAnsi="Arial" w:cs="Arial"/>
          <w:i/>
          <w:iCs/>
          <w:color w:val="000000" w:themeColor="text1"/>
        </w:rPr>
        <w:t>et al.</w:t>
      </w:r>
      <w:r w:rsidRPr="00A022C5">
        <w:rPr>
          <w:rFonts w:ascii="Arial" w:hAnsi="Arial" w:cs="Arial"/>
          <w:color w:val="000000" w:themeColor="text1"/>
        </w:rPr>
        <w:t>, 2025). The NourishSip extension is analysed based on four segmentation variables:</w:t>
      </w:r>
    </w:p>
    <w:p w14:paraId="7D0EF159" w14:textId="77777777" w:rsidR="00590853" w:rsidRPr="00A022C5" w:rsidRDefault="00220A2F">
      <w:pPr>
        <w:rPr>
          <w:rFonts w:ascii="Arial" w:hAnsi="Arial" w:cs="Arial"/>
          <w:b/>
          <w:bCs/>
          <w:color w:val="000000" w:themeColor="text1"/>
        </w:rPr>
      </w:pPr>
      <w:r w:rsidRPr="00A022C5">
        <w:rPr>
          <w:rFonts w:ascii="Arial" w:hAnsi="Arial" w:cs="Arial"/>
          <w:b/>
          <w:bCs/>
          <w:color w:val="000000" w:themeColor="text1"/>
        </w:rPr>
        <w:t>Geographic</w:t>
      </w:r>
    </w:p>
    <w:p w14:paraId="414DE33C" w14:textId="77777777" w:rsidR="00590853" w:rsidRPr="00A022C5" w:rsidRDefault="00220A2F">
      <w:pPr>
        <w:rPr>
          <w:rFonts w:ascii="Arial" w:hAnsi="Arial" w:cs="Arial"/>
          <w:color w:val="000000" w:themeColor="text1"/>
        </w:rPr>
      </w:pPr>
      <w:r w:rsidRPr="00A022C5">
        <w:rPr>
          <w:rFonts w:ascii="Arial" w:hAnsi="Arial" w:cs="Arial"/>
          <w:color w:val="000000" w:themeColor="text1"/>
        </w:rPr>
        <w:t xml:space="preserve">The main target market consists of the metro and inner suburbs of Australia, with a population income level above the national average, and the highest density of primary schools and supermarket chains (Woolworths and Coles). The market for fruit and vegetable juice was estimated to be worth USD 295.49 billion in 2024 and is projected to increase at a compound annual growth rate (CAGR) of 6.3% from 2025 to 2033, reaching USD 512.81 billion (Grandviewresearch, 2026), indicating a structurally large market that the children’s functional sub-segment can be carved out of. </w:t>
      </w:r>
    </w:p>
    <w:p w14:paraId="64135108" w14:textId="77777777" w:rsidR="00590853" w:rsidRPr="00A022C5" w:rsidRDefault="00220A2F">
      <w:pPr>
        <w:rPr>
          <w:rFonts w:ascii="Arial" w:hAnsi="Arial" w:cs="Arial"/>
          <w:b/>
          <w:bCs/>
          <w:color w:val="000000" w:themeColor="text1"/>
        </w:rPr>
      </w:pPr>
      <w:r w:rsidRPr="00A022C5">
        <w:rPr>
          <w:rFonts w:ascii="Arial" w:hAnsi="Arial" w:cs="Arial"/>
          <w:b/>
          <w:bCs/>
          <w:color w:val="000000" w:themeColor="text1"/>
        </w:rPr>
        <w:t>Demographic</w:t>
      </w:r>
    </w:p>
    <w:p w14:paraId="541890BF" w14:textId="6EF0EA4A" w:rsidR="00590853" w:rsidRPr="00A022C5" w:rsidRDefault="00220A2F">
      <w:pPr>
        <w:rPr>
          <w:rFonts w:ascii="Arial" w:hAnsi="Arial" w:cs="Arial"/>
          <w:color w:val="000000" w:themeColor="text1"/>
        </w:rPr>
      </w:pPr>
      <w:r w:rsidRPr="00A022C5">
        <w:rPr>
          <w:rFonts w:ascii="Arial" w:hAnsi="Arial" w:cs="Arial"/>
          <w:color w:val="000000" w:themeColor="text1"/>
        </w:rPr>
        <w:t xml:space="preserve">The main target market is parents, primarily mothers (aged 28-45) who have children between 2 and 10 years of age, and who have a dual income of </w:t>
      </w:r>
      <w:r w:rsidR="003F17C5" w:rsidRPr="00A022C5">
        <w:rPr>
          <w:rFonts w:ascii="Arial" w:hAnsi="Arial" w:cs="Arial"/>
          <w:color w:val="000000" w:themeColor="text1"/>
        </w:rPr>
        <w:t>AU$</w:t>
      </w:r>
      <w:r w:rsidRPr="00A022C5">
        <w:rPr>
          <w:rFonts w:ascii="Arial" w:hAnsi="Arial" w:cs="Arial"/>
          <w:color w:val="000000" w:themeColor="text1"/>
        </w:rPr>
        <w:t>47,900+ per year. The data from the Australian Bureau of Statistics (2023) indicate that the early childhood window of opportunity is key for NourishSip to successfully shift soft drink consumption, with only 3.9% of children aged 2–4 consuming soft drinks, and a much higher proportion (32.2%) for those aged 12–17.</w:t>
      </w:r>
    </w:p>
    <w:p w14:paraId="4D75DE5B" w14:textId="77777777" w:rsidR="00590853" w:rsidRPr="00A022C5" w:rsidRDefault="00220A2F">
      <w:pPr>
        <w:rPr>
          <w:rFonts w:ascii="Arial" w:hAnsi="Arial" w:cs="Arial"/>
          <w:b/>
          <w:bCs/>
          <w:color w:val="000000" w:themeColor="text1"/>
        </w:rPr>
      </w:pPr>
      <w:r w:rsidRPr="00A022C5">
        <w:rPr>
          <w:rFonts w:ascii="Arial" w:hAnsi="Arial" w:cs="Arial"/>
          <w:b/>
          <w:bCs/>
          <w:color w:val="000000" w:themeColor="text1"/>
        </w:rPr>
        <w:t>Psychographic</w:t>
      </w:r>
    </w:p>
    <w:p w14:paraId="3DE02346" w14:textId="331D3280" w:rsidR="00590853" w:rsidRPr="00A022C5" w:rsidRDefault="003030D5">
      <w:pPr>
        <w:rPr>
          <w:rFonts w:ascii="Arial" w:hAnsi="Arial" w:cs="Arial"/>
          <w:color w:val="000000" w:themeColor="text1"/>
        </w:rPr>
      </w:pPr>
      <w:r w:rsidRPr="00A022C5">
        <w:rPr>
          <w:rFonts w:ascii="Arial" w:hAnsi="Arial" w:cs="Arial"/>
          <w:color w:val="000000" w:themeColor="text1"/>
        </w:rPr>
        <w:t>Three clusters emerge. These are the preferences of The Conscious Parent, The Convenience-Driven Parent, and The Eco-Activist Parent. Indeed, 73% of consumers consider recyclable packaging an “essential” or “nice to have” when buying products (Sustainability Online 2025), and purchasing with sustainability and convenience in mind is a crucial paradigm shift — and a fact, packaging is the No.1 differentiator factor for consumers.</w:t>
      </w:r>
    </w:p>
    <w:p w14:paraId="5AB60294" w14:textId="77777777" w:rsidR="00590853" w:rsidRPr="00A022C5" w:rsidRDefault="00220A2F">
      <w:pPr>
        <w:jc w:val="center"/>
        <w:rPr>
          <w:rFonts w:ascii="Arial" w:hAnsi="Arial" w:cs="Arial"/>
          <w:b/>
          <w:bCs/>
          <w:color w:val="000000" w:themeColor="text1"/>
        </w:rPr>
      </w:pPr>
      <w:r w:rsidRPr="00A022C5">
        <w:rPr>
          <w:rFonts w:ascii="Arial" w:hAnsi="Arial" w:cs="Arial"/>
          <w:b/>
          <w:bCs/>
          <w:noProof/>
          <w:color w:val="000000" w:themeColor="text1"/>
        </w:rPr>
        <w:drawing>
          <wp:inline distT="114300" distB="114300" distL="114300" distR="114300" wp14:anchorId="3A418657" wp14:editId="7ECB98DC">
            <wp:extent cx="4040549" cy="4033838"/>
            <wp:effectExtent l="0" t="0" r="0" b="0"/>
            <wp:docPr id="3"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0"/>
                    <a:srcRect/>
                    <a:stretch>
                      <a:fillRect/>
                    </a:stretch>
                  </pic:blipFill>
                  <pic:spPr>
                    <a:xfrm>
                      <a:off x="0" y="0"/>
                      <a:ext cx="4040549" cy="4033838"/>
                    </a:xfrm>
                    <a:prstGeom prst="rect">
                      <a:avLst/>
                    </a:prstGeom>
                    <a:ln/>
                  </pic:spPr>
                </pic:pic>
              </a:graphicData>
            </a:graphic>
          </wp:inline>
        </w:drawing>
      </w:r>
    </w:p>
    <w:p w14:paraId="138DD2EB" w14:textId="77777777" w:rsidR="00590853" w:rsidRPr="00A022C5" w:rsidRDefault="00220A2F">
      <w:pPr>
        <w:jc w:val="center"/>
        <w:rPr>
          <w:rFonts w:ascii="Arial" w:hAnsi="Arial" w:cs="Arial"/>
          <w:b/>
          <w:bCs/>
          <w:color w:val="000000" w:themeColor="text1"/>
        </w:rPr>
      </w:pPr>
      <w:r w:rsidRPr="00A022C5">
        <w:rPr>
          <w:rFonts w:ascii="Arial" w:hAnsi="Arial" w:cs="Arial"/>
          <w:b/>
          <w:bCs/>
          <w:color w:val="000000" w:themeColor="text1"/>
        </w:rPr>
        <w:t>Figure 3: Nudie Kids NourishSip</w:t>
      </w:r>
    </w:p>
    <w:p w14:paraId="42E12B1B" w14:textId="77777777" w:rsidR="00590853" w:rsidRPr="00A022C5" w:rsidRDefault="00220A2F">
      <w:pPr>
        <w:jc w:val="center"/>
        <w:rPr>
          <w:rFonts w:ascii="Arial" w:hAnsi="Arial" w:cs="Arial"/>
          <w:b/>
          <w:bCs/>
          <w:color w:val="000000" w:themeColor="text1"/>
        </w:rPr>
      </w:pPr>
      <w:r w:rsidRPr="00A022C5">
        <w:rPr>
          <w:rFonts w:ascii="Arial" w:hAnsi="Arial" w:cs="Arial"/>
          <w:color w:val="000000" w:themeColor="text1"/>
        </w:rPr>
        <w:t xml:space="preserve">(Source: Self-Created) </w:t>
      </w:r>
    </w:p>
    <w:p w14:paraId="533F8B51" w14:textId="77777777" w:rsidR="00590853" w:rsidRPr="00A022C5" w:rsidRDefault="00220A2F">
      <w:pPr>
        <w:rPr>
          <w:rFonts w:ascii="Arial" w:hAnsi="Arial" w:cs="Arial"/>
          <w:b/>
          <w:bCs/>
          <w:color w:val="000000" w:themeColor="text1"/>
        </w:rPr>
      </w:pPr>
      <w:r w:rsidRPr="00A022C5">
        <w:rPr>
          <w:rFonts w:ascii="Arial" w:hAnsi="Arial" w:cs="Arial"/>
          <w:b/>
          <w:bCs/>
          <w:color w:val="000000" w:themeColor="text1"/>
        </w:rPr>
        <w:t>Behavioural</w:t>
      </w:r>
    </w:p>
    <w:p w14:paraId="47D07A77" w14:textId="31478DDB" w:rsidR="00590853" w:rsidRPr="00A022C5" w:rsidRDefault="000F6F32">
      <w:pPr>
        <w:rPr>
          <w:rFonts w:ascii="Arial" w:hAnsi="Arial" w:cs="Arial"/>
          <w:color w:val="000000" w:themeColor="text1"/>
        </w:rPr>
      </w:pPr>
      <w:r w:rsidRPr="00A022C5">
        <w:rPr>
          <w:rFonts w:ascii="Arial" w:hAnsi="Arial" w:cs="Arial"/>
          <w:color w:val="000000" w:themeColor="text1"/>
        </w:rPr>
        <w:t xml:space="preserve">Talati et al. (2024) examined beverage choices among 1,611 Australian children and parents and identified that beverage choices were most strongly driven by the parent’s beverage consumption pattern compared to views and preferences of children on their drinks. The results showed that parents were an important factor in influencing dietary habits and food choices in home settings. Thus, the target audience for marketing </w:t>
      </w:r>
      <w:proofErr w:type="spellStart"/>
      <w:r w:rsidRPr="00A022C5">
        <w:rPr>
          <w:rFonts w:ascii="Arial" w:hAnsi="Arial" w:cs="Arial"/>
          <w:color w:val="000000" w:themeColor="text1"/>
        </w:rPr>
        <w:t>NourishSip</w:t>
      </w:r>
      <w:proofErr w:type="spellEnd"/>
      <w:r w:rsidRPr="00A022C5">
        <w:rPr>
          <w:rFonts w:ascii="Arial" w:hAnsi="Arial" w:cs="Arial"/>
          <w:color w:val="000000" w:themeColor="text1"/>
        </w:rPr>
        <w:t xml:space="preserve"> will focus mainly on parents, especially those who are health-conscious, nutrition-oriented and are concerned with sustainability when choosing food and beverage products for their kids. </w:t>
      </w:r>
    </w:p>
    <w:p w14:paraId="23F7117B" w14:textId="77777777" w:rsidR="00590853" w:rsidRPr="00A022C5" w:rsidRDefault="00220A2F">
      <w:pPr>
        <w:pStyle w:val="Heading2"/>
        <w:rPr>
          <w:rFonts w:ascii="Arial" w:hAnsi="Arial" w:cs="Arial"/>
          <w:color w:val="000000" w:themeColor="text1"/>
        </w:rPr>
      </w:pPr>
      <w:bookmarkStart w:id="21" w:name="_4l1s2wcsm73w" w:colFirst="0" w:colLast="0"/>
      <w:bookmarkStart w:id="22" w:name="_Toc231720295"/>
      <w:bookmarkEnd w:id="21"/>
      <w:r w:rsidRPr="00A022C5">
        <w:rPr>
          <w:rFonts w:ascii="Arial" w:hAnsi="Arial" w:cs="Arial"/>
          <w:color w:val="000000" w:themeColor="text1"/>
        </w:rPr>
        <w:t>2.2 Target Audience</w:t>
      </w:r>
      <w:bookmarkEnd w:id="22"/>
    </w:p>
    <w:p w14:paraId="586664E3" w14:textId="77777777" w:rsidR="00590853" w:rsidRPr="00A022C5" w:rsidRDefault="00220A2F">
      <w:pPr>
        <w:rPr>
          <w:rFonts w:ascii="Arial" w:hAnsi="Arial" w:cs="Arial"/>
          <w:color w:val="000000" w:themeColor="text1"/>
        </w:rPr>
      </w:pPr>
      <w:r w:rsidRPr="00A022C5">
        <w:rPr>
          <w:rFonts w:ascii="Arial" w:hAnsi="Arial" w:cs="Arial"/>
          <w:color w:val="000000" w:themeColor="text1"/>
        </w:rPr>
        <w:t>NourishSip goes for a concentrated targeting strategy, targeting the Conscious Parent. Rising parents’ demand for nutritious, functional and clean-label foods and beverages will fuel At a CAGR of 6.3%, the global market for children’s food and beverages is projected to increase from USD 148.2 billion in 2025 to USD 273.6 billion by 2035 (Future Market Insights, 2025) led by millennials and younger parents who value and act upon health-conscious attitudes, and are pushing for convenience in their beverage choices. NourishSip’s 180ml compostable lunchbox format has been crafted to appeal to the secondary Convenience-Driven Parent with its school canteen placement.</w:t>
      </w:r>
    </w:p>
    <w:p w14:paraId="6B39440F" w14:textId="77777777" w:rsidR="00590853" w:rsidRPr="00A022C5" w:rsidRDefault="00220A2F">
      <w:pPr>
        <w:pStyle w:val="Heading2"/>
        <w:rPr>
          <w:rFonts w:ascii="Arial" w:hAnsi="Arial" w:cs="Arial"/>
          <w:color w:val="000000" w:themeColor="text1"/>
        </w:rPr>
      </w:pPr>
      <w:bookmarkStart w:id="23" w:name="_y2vweaouhlum" w:colFirst="0" w:colLast="0"/>
      <w:bookmarkStart w:id="24" w:name="_Toc231720296"/>
      <w:bookmarkEnd w:id="23"/>
      <w:r w:rsidRPr="00A022C5">
        <w:rPr>
          <w:rFonts w:ascii="Arial" w:hAnsi="Arial" w:cs="Arial"/>
          <w:color w:val="000000" w:themeColor="text1"/>
        </w:rPr>
        <w:t>2.3 Differentiation</w:t>
      </w:r>
      <w:bookmarkEnd w:id="24"/>
    </w:p>
    <w:p w14:paraId="0EF4ED5C" w14:textId="77777777" w:rsidR="00590853" w:rsidRPr="00A022C5" w:rsidRDefault="00220A2F">
      <w:pPr>
        <w:rPr>
          <w:rFonts w:ascii="Arial" w:hAnsi="Arial" w:cs="Arial"/>
          <w:color w:val="000000" w:themeColor="text1"/>
        </w:rPr>
      </w:pPr>
      <w:r w:rsidRPr="00A022C5">
        <w:rPr>
          <w:rFonts w:ascii="Arial" w:hAnsi="Arial" w:cs="Arial"/>
          <w:color w:val="000000" w:themeColor="text1"/>
        </w:rPr>
        <w:t>NourishSip differentiates on three interdependent pillars:</w:t>
      </w:r>
    </w:p>
    <w:tbl>
      <w:tblPr>
        <w:tblStyle w:val="a"/>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65"/>
        <w:gridCol w:w="3435"/>
        <w:gridCol w:w="3000"/>
      </w:tblGrid>
      <w:tr w:rsidR="00590853" w:rsidRPr="00A022C5" w14:paraId="2B3D103F" w14:textId="77777777">
        <w:tc>
          <w:tcPr>
            <w:tcW w:w="2565" w:type="dxa"/>
            <w:tcBorders>
              <w:top w:val="single" w:sz="8" w:space="0" w:color="B7B7B7"/>
              <w:left w:val="single" w:sz="8" w:space="0" w:color="B7B7B7"/>
              <w:bottom w:val="single" w:sz="8" w:space="0" w:color="B7B7B7"/>
              <w:right w:val="single" w:sz="8" w:space="0" w:color="B7B7B7"/>
            </w:tcBorders>
            <w:shd w:val="clear" w:color="auto" w:fill="674EA7"/>
            <w:tcMar>
              <w:top w:w="100" w:type="dxa"/>
              <w:left w:w="100" w:type="dxa"/>
              <w:bottom w:w="100" w:type="dxa"/>
              <w:right w:w="100" w:type="dxa"/>
            </w:tcMar>
          </w:tcPr>
          <w:p w14:paraId="6542AA47" w14:textId="77777777" w:rsidR="00590853" w:rsidRPr="00A022C5" w:rsidRDefault="00220A2F">
            <w:pPr>
              <w:widowControl w:val="0"/>
              <w:pBdr>
                <w:top w:val="nil"/>
                <w:left w:val="nil"/>
                <w:bottom w:val="nil"/>
                <w:right w:val="nil"/>
                <w:between w:val="nil"/>
              </w:pBdr>
              <w:spacing w:line="240" w:lineRule="auto"/>
              <w:jc w:val="center"/>
              <w:rPr>
                <w:rFonts w:ascii="Arial" w:hAnsi="Arial" w:cs="Arial"/>
                <w:b/>
                <w:bCs/>
                <w:color w:val="000000" w:themeColor="text1"/>
              </w:rPr>
            </w:pPr>
            <w:r w:rsidRPr="00A022C5">
              <w:rPr>
                <w:rFonts w:ascii="Arial" w:hAnsi="Arial" w:cs="Arial"/>
                <w:b/>
                <w:bCs/>
                <w:color w:val="000000" w:themeColor="text1"/>
              </w:rPr>
              <w:t>Pillar</w:t>
            </w:r>
          </w:p>
        </w:tc>
        <w:tc>
          <w:tcPr>
            <w:tcW w:w="3435" w:type="dxa"/>
            <w:tcBorders>
              <w:top w:val="single" w:sz="8" w:space="0" w:color="B7B7B7"/>
              <w:left w:val="single" w:sz="8" w:space="0" w:color="B7B7B7"/>
              <w:bottom w:val="single" w:sz="8" w:space="0" w:color="B7B7B7"/>
              <w:right w:val="single" w:sz="8" w:space="0" w:color="B7B7B7"/>
            </w:tcBorders>
            <w:shd w:val="clear" w:color="auto" w:fill="674EA7"/>
            <w:tcMar>
              <w:top w:w="100" w:type="dxa"/>
              <w:left w:w="100" w:type="dxa"/>
              <w:bottom w:w="100" w:type="dxa"/>
              <w:right w:w="100" w:type="dxa"/>
            </w:tcMar>
          </w:tcPr>
          <w:p w14:paraId="498B470D" w14:textId="77777777" w:rsidR="00590853" w:rsidRPr="00A022C5" w:rsidRDefault="00220A2F">
            <w:pPr>
              <w:widowControl w:val="0"/>
              <w:pBdr>
                <w:top w:val="nil"/>
                <w:left w:val="nil"/>
                <w:bottom w:val="nil"/>
                <w:right w:val="nil"/>
                <w:between w:val="nil"/>
              </w:pBdr>
              <w:spacing w:line="240" w:lineRule="auto"/>
              <w:jc w:val="center"/>
              <w:rPr>
                <w:rFonts w:ascii="Arial" w:hAnsi="Arial" w:cs="Arial"/>
                <w:b/>
                <w:bCs/>
                <w:color w:val="000000" w:themeColor="text1"/>
              </w:rPr>
            </w:pPr>
            <w:r w:rsidRPr="00A022C5">
              <w:rPr>
                <w:rFonts w:ascii="Arial" w:hAnsi="Arial" w:cs="Arial"/>
                <w:b/>
                <w:bCs/>
                <w:color w:val="000000" w:themeColor="text1"/>
              </w:rPr>
              <w:t>NourishSip Offer</w:t>
            </w:r>
          </w:p>
        </w:tc>
        <w:tc>
          <w:tcPr>
            <w:tcW w:w="3000" w:type="dxa"/>
            <w:tcBorders>
              <w:top w:val="single" w:sz="8" w:space="0" w:color="B7B7B7"/>
              <w:left w:val="single" w:sz="8" w:space="0" w:color="B7B7B7"/>
              <w:bottom w:val="single" w:sz="8" w:space="0" w:color="B7B7B7"/>
              <w:right w:val="single" w:sz="8" w:space="0" w:color="B7B7B7"/>
            </w:tcBorders>
            <w:shd w:val="clear" w:color="auto" w:fill="674EA7"/>
            <w:tcMar>
              <w:top w:w="100" w:type="dxa"/>
              <w:left w:w="100" w:type="dxa"/>
              <w:bottom w:w="100" w:type="dxa"/>
              <w:right w:w="100" w:type="dxa"/>
            </w:tcMar>
          </w:tcPr>
          <w:p w14:paraId="7F318EB7" w14:textId="77777777" w:rsidR="00590853" w:rsidRPr="00A022C5" w:rsidRDefault="00220A2F">
            <w:pPr>
              <w:widowControl w:val="0"/>
              <w:pBdr>
                <w:top w:val="nil"/>
                <w:left w:val="nil"/>
                <w:bottom w:val="nil"/>
                <w:right w:val="nil"/>
                <w:between w:val="nil"/>
              </w:pBdr>
              <w:spacing w:line="240" w:lineRule="auto"/>
              <w:jc w:val="center"/>
              <w:rPr>
                <w:rFonts w:ascii="Arial" w:hAnsi="Arial" w:cs="Arial"/>
                <w:b/>
                <w:bCs/>
                <w:color w:val="000000" w:themeColor="text1"/>
              </w:rPr>
            </w:pPr>
            <w:r w:rsidRPr="00A022C5">
              <w:rPr>
                <w:rFonts w:ascii="Arial" w:hAnsi="Arial" w:cs="Arial"/>
                <w:b/>
                <w:bCs/>
                <w:color w:val="000000" w:themeColor="text1"/>
              </w:rPr>
              <w:t>Competitor Gap</w:t>
            </w:r>
          </w:p>
        </w:tc>
      </w:tr>
      <w:tr w:rsidR="00590853" w:rsidRPr="00A022C5" w14:paraId="3E502E5C" w14:textId="77777777">
        <w:trPr>
          <w:trHeight w:val="756"/>
        </w:trPr>
        <w:tc>
          <w:tcPr>
            <w:tcW w:w="2565" w:type="dxa"/>
            <w:tcBorders>
              <w:top w:val="single" w:sz="8" w:space="0" w:color="B7B7B7"/>
              <w:left w:val="single" w:sz="8" w:space="0" w:color="B7B7B7"/>
              <w:bottom w:val="single" w:sz="8" w:space="0" w:color="B7B7B7"/>
              <w:right w:val="single" w:sz="8" w:space="0" w:color="B7B7B7"/>
            </w:tcBorders>
            <w:shd w:val="clear" w:color="auto" w:fill="D9D2E9"/>
            <w:tcMar>
              <w:top w:w="100" w:type="dxa"/>
              <w:left w:w="100" w:type="dxa"/>
              <w:bottom w:w="100" w:type="dxa"/>
              <w:right w:w="100" w:type="dxa"/>
            </w:tcMar>
          </w:tcPr>
          <w:p w14:paraId="60A50DD6" w14:textId="77777777" w:rsidR="00590853" w:rsidRPr="00A022C5" w:rsidRDefault="00220A2F">
            <w:pPr>
              <w:widowControl w:val="0"/>
              <w:pBdr>
                <w:top w:val="nil"/>
                <w:left w:val="nil"/>
                <w:bottom w:val="nil"/>
                <w:right w:val="nil"/>
                <w:between w:val="nil"/>
              </w:pBdr>
              <w:spacing w:line="240" w:lineRule="auto"/>
              <w:jc w:val="left"/>
              <w:rPr>
                <w:rFonts w:ascii="Arial" w:hAnsi="Arial" w:cs="Arial"/>
                <w:b/>
                <w:bCs/>
                <w:color w:val="000000" w:themeColor="text1"/>
              </w:rPr>
            </w:pPr>
            <w:r w:rsidRPr="00A022C5">
              <w:rPr>
                <w:rFonts w:ascii="Arial" w:hAnsi="Arial" w:cs="Arial"/>
                <w:b/>
                <w:bCs/>
                <w:color w:val="000000" w:themeColor="text1"/>
              </w:rPr>
              <w:t>Functional Nutrition</w:t>
            </w:r>
          </w:p>
        </w:tc>
        <w:tc>
          <w:tcPr>
            <w:tcW w:w="3435" w:type="dxa"/>
            <w:tcBorders>
              <w:top w:val="single" w:sz="8" w:space="0" w:color="B7B7B7"/>
              <w:left w:val="single" w:sz="8" w:space="0" w:color="B7B7B7"/>
              <w:bottom w:val="single" w:sz="8" w:space="0" w:color="B7B7B7"/>
              <w:right w:val="single" w:sz="8" w:space="0" w:color="B7B7B7"/>
            </w:tcBorders>
            <w:shd w:val="clear" w:color="auto" w:fill="D9D2E9"/>
            <w:tcMar>
              <w:top w:w="100" w:type="dxa"/>
              <w:left w:w="100" w:type="dxa"/>
              <w:bottom w:w="100" w:type="dxa"/>
              <w:right w:w="100" w:type="dxa"/>
            </w:tcMar>
          </w:tcPr>
          <w:p w14:paraId="3710B97D" w14:textId="77777777" w:rsidR="00590853" w:rsidRPr="00A022C5" w:rsidRDefault="00220A2F">
            <w:pPr>
              <w:widowControl w:val="0"/>
              <w:pBdr>
                <w:top w:val="nil"/>
                <w:left w:val="nil"/>
                <w:bottom w:val="nil"/>
                <w:right w:val="nil"/>
                <w:between w:val="nil"/>
              </w:pBdr>
              <w:spacing w:line="240" w:lineRule="auto"/>
              <w:jc w:val="left"/>
              <w:rPr>
                <w:rFonts w:ascii="Arial" w:hAnsi="Arial" w:cs="Arial"/>
                <w:color w:val="000000" w:themeColor="text1"/>
              </w:rPr>
            </w:pPr>
            <w:r w:rsidRPr="00A022C5">
              <w:rPr>
                <w:rFonts w:ascii="Arial" w:hAnsi="Arial" w:cs="Arial"/>
                <w:color w:val="000000" w:themeColor="text1"/>
              </w:rPr>
              <w:t>Vitamin C, D and Iron, as well as no added sugar</w:t>
            </w:r>
          </w:p>
        </w:tc>
        <w:tc>
          <w:tcPr>
            <w:tcW w:w="3000" w:type="dxa"/>
            <w:tcBorders>
              <w:top w:val="single" w:sz="8" w:space="0" w:color="B7B7B7"/>
              <w:left w:val="single" w:sz="8" w:space="0" w:color="B7B7B7"/>
              <w:bottom w:val="single" w:sz="8" w:space="0" w:color="B7B7B7"/>
              <w:right w:val="single" w:sz="8" w:space="0" w:color="B7B7B7"/>
            </w:tcBorders>
            <w:shd w:val="clear" w:color="auto" w:fill="D9D2E9"/>
            <w:tcMar>
              <w:top w:w="100" w:type="dxa"/>
              <w:left w:w="100" w:type="dxa"/>
              <w:bottom w:w="100" w:type="dxa"/>
              <w:right w:w="100" w:type="dxa"/>
            </w:tcMar>
          </w:tcPr>
          <w:p w14:paraId="17A8B5B9" w14:textId="77777777" w:rsidR="00590853" w:rsidRPr="00A022C5" w:rsidRDefault="00220A2F">
            <w:pPr>
              <w:widowControl w:val="0"/>
              <w:pBdr>
                <w:top w:val="nil"/>
                <w:left w:val="nil"/>
                <w:bottom w:val="nil"/>
                <w:right w:val="nil"/>
                <w:between w:val="nil"/>
              </w:pBdr>
              <w:spacing w:line="240" w:lineRule="auto"/>
              <w:jc w:val="left"/>
              <w:rPr>
                <w:rFonts w:ascii="Arial" w:hAnsi="Arial" w:cs="Arial"/>
                <w:color w:val="000000" w:themeColor="text1"/>
              </w:rPr>
            </w:pPr>
            <w:r w:rsidRPr="00A022C5">
              <w:rPr>
                <w:rFonts w:ascii="Arial" w:hAnsi="Arial" w:cs="Arial"/>
                <w:color w:val="000000" w:themeColor="text1"/>
              </w:rPr>
              <w:t>Golden Circle and Berri are largely unfortified</w:t>
            </w:r>
          </w:p>
        </w:tc>
      </w:tr>
      <w:tr w:rsidR="00590853" w:rsidRPr="00A022C5" w14:paraId="733295E3" w14:textId="77777777">
        <w:trPr>
          <w:trHeight w:val="756"/>
        </w:trPr>
        <w:tc>
          <w:tcPr>
            <w:tcW w:w="2565" w:type="dxa"/>
            <w:tcBorders>
              <w:top w:val="single" w:sz="8" w:space="0" w:color="B7B7B7"/>
              <w:left w:val="single" w:sz="8" w:space="0" w:color="B7B7B7"/>
              <w:bottom w:val="single" w:sz="8" w:space="0" w:color="B7B7B7"/>
              <w:right w:val="single" w:sz="8" w:space="0" w:color="B7B7B7"/>
            </w:tcBorders>
            <w:shd w:val="clear" w:color="auto" w:fill="D9D2E9"/>
            <w:tcMar>
              <w:top w:w="100" w:type="dxa"/>
              <w:left w:w="100" w:type="dxa"/>
              <w:bottom w:w="100" w:type="dxa"/>
              <w:right w:w="100" w:type="dxa"/>
            </w:tcMar>
          </w:tcPr>
          <w:p w14:paraId="250F4316" w14:textId="77777777" w:rsidR="00590853" w:rsidRPr="00A022C5" w:rsidRDefault="00220A2F">
            <w:pPr>
              <w:widowControl w:val="0"/>
              <w:pBdr>
                <w:top w:val="nil"/>
                <w:left w:val="nil"/>
                <w:bottom w:val="nil"/>
                <w:right w:val="nil"/>
                <w:between w:val="nil"/>
              </w:pBdr>
              <w:spacing w:line="240" w:lineRule="auto"/>
              <w:jc w:val="left"/>
              <w:rPr>
                <w:rFonts w:ascii="Arial" w:hAnsi="Arial" w:cs="Arial"/>
                <w:b/>
                <w:bCs/>
                <w:color w:val="000000" w:themeColor="text1"/>
              </w:rPr>
            </w:pPr>
            <w:r w:rsidRPr="00A022C5">
              <w:rPr>
                <w:rFonts w:ascii="Arial" w:hAnsi="Arial" w:cs="Arial"/>
                <w:b/>
                <w:bCs/>
                <w:color w:val="000000" w:themeColor="text1"/>
              </w:rPr>
              <w:t xml:space="preserve">Verified Sustainability </w:t>
            </w:r>
          </w:p>
        </w:tc>
        <w:tc>
          <w:tcPr>
            <w:tcW w:w="3435" w:type="dxa"/>
            <w:tcBorders>
              <w:top w:val="single" w:sz="8" w:space="0" w:color="B7B7B7"/>
              <w:left w:val="single" w:sz="8" w:space="0" w:color="B7B7B7"/>
              <w:bottom w:val="single" w:sz="8" w:space="0" w:color="B7B7B7"/>
              <w:right w:val="single" w:sz="8" w:space="0" w:color="B7B7B7"/>
            </w:tcBorders>
            <w:shd w:val="clear" w:color="auto" w:fill="D9D2E9"/>
            <w:tcMar>
              <w:top w:w="100" w:type="dxa"/>
              <w:left w:w="100" w:type="dxa"/>
              <w:bottom w:w="100" w:type="dxa"/>
              <w:right w:w="100" w:type="dxa"/>
            </w:tcMar>
          </w:tcPr>
          <w:p w14:paraId="558D574B" w14:textId="77777777" w:rsidR="00590853" w:rsidRPr="00A022C5" w:rsidRDefault="00220A2F">
            <w:pPr>
              <w:widowControl w:val="0"/>
              <w:pBdr>
                <w:top w:val="nil"/>
                <w:left w:val="nil"/>
                <w:bottom w:val="nil"/>
                <w:right w:val="nil"/>
                <w:between w:val="nil"/>
              </w:pBdr>
              <w:spacing w:line="240" w:lineRule="auto"/>
              <w:jc w:val="left"/>
              <w:rPr>
                <w:rFonts w:ascii="Arial" w:hAnsi="Arial" w:cs="Arial"/>
                <w:color w:val="000000" w:themeColor="text1"/>
              </w:rPr>
            </w:pPr>
            <w:r w:rsidRPr="00A022C5">
              <w:rPr>
                <w:rFonts w:ascii="Arial" w:hAnsi="Arial" w:cs="Arial"/>
                <w:color w:val="000000" w:themeColor="text1"/>
              </w:rPr>
              <w:t>100% compostable carton</w:t>
            </w:r>
          </w:p>
        </w:tc>
        <w:tc>
          <w:tcPr>
            <w:tcW w:w="3000" w:type="dxa"/>
            <w:tcBorders>
              <w:top w:val="single" w:sz="8" w:space="0" w:color="B7B7B7"/>
              <w:left w:val="single" w:sz="8" w:space="0" w:color="B7B7B7"/>
              <w:bottom w:val="single" w:sz="8" w:space="0" w:color="B7B7B7"/>
              <w:right w:val="single" w:sz="8" w:space="0" w:color="B7B7B7"/>
            </w:tcBorders>
            <w:shd w:val="clear" w:color="auto" w:fill="D9D2E9"/>
            <w:tcMar>
              <w:top w:w="100" w:type="dxa"/>
              <w:left w:w="100" w:type="dxa"/>
              <w:bottom w:w="100" w:type="dxa"/>
              <w:right w:w="100" w:type="dxa"/>
            </w:tcMar>
          </w:tcPr>
          <w:p w14:paraId="2A5AA9D8" w14:textId="77777777" w:rsidR="00590853" w:rsidRPr="00A022C5" w:rsidRDefault="00220A2F">
            <w:pPr>
              <w:widowControl w:val="0"/>
              <w:pBdr>
                <w:top w:val="nil"/>
                <w:left w:val="nil"/>
                <w:bottom w:val="nil"/>
                <w:right w:val="nil"/>
                <w:between w:val="nil"/>
              </w:pBdr>
              <w:spacing w:line="240" w:lineRule="auto"/>
              <w:jc w:val="left"/>
              <w:rPr>
                <w:rFonts w:ascii="Arial" w:hAnsi="Arial" w:cs="Arial"/>
                <w:color w:val="000000" w:themeColor="text1"/>
              </w:rPr>
            </w:pPr>
            <w:r w:rsidRPr="00A022C5">
              <w:rPr>
                <w:rFonts w:ascii="Arial" w:hAnsi="Arial" w:cs="Arial"/>
                <w:color w:val="000000" w:themeColor="text1"/>
              </w:rPr>
              <w:t>Competitors depend on conventional plastic</w:t>
            </w:r>
          </w:p>
        </w:tc>
      </w:tr>
      <w:tr w:rsidR="00590853" w:rsidRPr="00A022C5" w14:paraId="2167856D" w14:textId="77777777">
        <w:trPr>
          <w:trHeight w:val="756"/>
        </w:trPr>
        <w:tc>
          <w:tcPr>
            <w:tcW w:w="2565" w:type="dxa"/>
            <w:tcBorders>
              <w:top w:val="single" w:sz="8" w:space="0" w:color="B7B7B7"/>
              <w:left w:val="single" w:sz="8" w:space="0" w:color="B7B7B7"/>
              <w:bottom w:val="single" w:sz="8" w:space="0" w:color="B7B7B7"/>
              <w:right w:val="single" w:sz="8" w:space="0" w:color="B7B7B7"/>
            </w:tcBorders>
            <w:shd w:val="clear" w:color="auto" w:fill="D9D2E9"/>
            <w:tcMar>
              <w:top w:w="100" w:type="dxa"/>
              <w:left w:w="100" w:type="dxa"/>
              <w:bottom w:w="100" w:type="dxa"/>
              <w:right w:w="100" w:type="dxa"/>
            </w:tcMar>
          </w:tcPr>
          <w:p w14:paraId="76AD1E2C" w14:textId="77777777" w:rsidR="00590853" w:rsidRPr="00A022C5" w:rsidRDefault="00220A2F">
            <w:pPr>
              <w:widowControl w:val="0"/>
              <w:pBdr>
                <w:top w:val="nil"/>
                <w:left w:val="nil"/>
                <w:bottom w:val="nil"/>
                <w:right w:val="nil"/>
                <w:between w:val="nil"/>
              </w:pBdr>
              <w:spacing w:line="240" w:lineRule="auto"/>
              <w:jc w:val="left"/>
              <w:rPr>
                <w:rFonts w:ascii="Arial" w:hAnsi="Arial" w:cs="Arial"/>
                <w:b/>
                <w:bCs/>
                <w:color w:val="000000" w:themeColor="text1"/>
              </w:rPr>
            </w:pPr>
            <w:r w:rsidRPr="00A022C5">
              <w:rPr>
                <w:rFonts w:ascii="Arial" w:hAnsi="Arial" w:cs="Arial"/>
                <w:b/>
                <w:bCs/>
                <w:color w:val="000000" w:themeColor="text1"/>
              </w:rPr>
              <w:t>Brand Equity</w:t>
            </w:r>
          </w:p>
        </w:tc>
        <w:tc>
          <w:tcPr>
            <w:tcW w:w="3435" w:type="dxa"/>
            <w:tcBorders>
              <w:top w:val="single" w:sz="8" w:space="0" w:color="B7B7B7"/>
              <w:left w:val="single" w:sz="8" w:space="0" w:color="B7B7B7"/>
              <w:bottom w:val="single" w:sz="8" w:space="0" w:color="B7B7B7"/>
              <w:right w:val="single" w:sz="8" w:space="0" w:color="B7B7B7"/>
            </w:tcBorders>
            <w:shd w:val="clear" w:color="auto" w:fill="D9D2E9"/>
            <w:tcMar>
              <w:top w:w="100" w:type="dxa"/>
              <w:left w:w="100" w:type="dxa"/>
              <w:bottom w:w="100" w:type="dxa"/>
              <w:right w:w="100" w:type="dxa"/>
            </w:tcMar>
          </w:tcPr>
          <w:p w14:paraId="6A6B6FCC" w14:textId="77777777" w:rsidR="00590853" w:rsidRPr="00A022C5" w:rsidRDefault="00220A2F">
            <w:pPr>
              <w:widowControl w:val="0"/>
              <w:pBdr>
                <w:top w:val="nil"/>
                <w:left w:val="nil"/>
                <w:bottom w:val="nil"/>
                <w:right w:val="nil"/>
                <w:between w:val="nil"/>
              </w:pBdr>
              <w:spacing w:line="240" w:lineRule="auto"/>
              <w:jc w:val="left"/>
              <w:rPr>
                <w:rFonts w:ascii="Arial" w:hAnsi="Arial" w:cs="Arial"/>
                <w:color w:val="000000" w:themeColor="text1"/>
              </w:rPr>
            </w:pPr>
            <w:r w:rsidRPr="00A022C5">
              <w:rPr>
                <w:rFonts w:ascii="Arial" w:hAnsi="Arial" w:cs="Arial"/>
                <w:color w:val="000000" w:themeColor="text1"/>
              </w:rPr>
              <w:t>Nudie's #1 chilled juice retail position</w:t>
            </w:r>
          </w:p>
        </w:tc>
        <w:tc>
          <w:tcPr>
            <w:tcW w:w="3000" w:type="dxa"/>
            <w:tcBorders>
              <w:top w:val="single" w:sz="8" w:space="0" w:color="B7B7B7"/>
              <w:left w:val="single" w:sz="8" w:space="0" w:color="B7B7B7"/>
              <w:bottom w:val="single" w:sz="8" w:space="0" w:color="B7B7B7"/>
              <w:right w:val="single" w:sz="8" w:space="0" w:color="B7B7B7"/>
            </w:tcBorders>
            <w:shd w:val="clear" w:color="auto" w:fill="D9D2E9"/>
            <w:tcMar>
              <w:top w:w="100" w:type="dxa"/>
              <w:left w:w="100" w:type="dxa"/>
              <w:bottom w:w="100" w:type="dxa"/>
              <w:right w:w="100" w:type="dxa"/>
            </w:tcMar>
          </w:tcPr>
          <w:p w14:paraId="36ACE204" w14:textId="77777777" w:rsidR="00590853" w:rsidRPr="00A022C5" w:rsidRDefault="00220A2F">
            <w:pPr>
              <w:widowControl w:val="0"/>
              <w:pBdr>
                <w:top w:val="nil"/>
                <w:left w:val="nil"/>
                <w:bottom w:val="nil"/>
                <w:right w:val="nil"/>
                <w:between w:val="nil"/>
              </w:pBdr>
              <w:spacing w:line="240" w:lineRule="auto"/>
              <w:jc w:val="left"/>
              <w:rPr>
                <w:rFonts w:ascii="Arial" w:hAnsi="Arial" w:cs="Arial"/>
                <w:color w:val="000000" w:themeColor="text1"/>
              </w:rPr>
            </w:pPr>
            <w:r w:rsidRPr="00A022C5">
              <w:rPr>
                <w:rFonts w:ascii="Arial" w:hAnsi="Arial" w:cs="Arial"/>
                <w:color w:val="000000" w:themeColor="text1"/>
              </w:rPr>
              <w:t>No challenger brand holds the same trust</w:t>
            </w:r>
          </w:p>
        </w:tc>
      </w:tr>
    </w:tbl>
    <w:p w14:paraId="1B767580" w14:textId="77777777" w:rsidR="00590853" w:rsidRPr="00A022C5" w:rsidRDefault="00220A2F">
      <w:pPr>
        <w:jc w:val="center"/>
        <w:rPr>
          <w:rFonts w:ascii="Arial" w:hAnsi="Arial" w:cs="Arial"/>
          <w:b/>
          <w:bCs/>
          <w:color w:val="000000" w:themeColor="text1"/>
        </w:rPr>
      </w:pPr>
      <w:r w:rsidRPr="00A022C5">
        <w:rPr>
          <w:rFonts w:ascii="Arial" w:hAnsi="Arial" w:cs="Arial"/>
          <w:b/>
          <w:bCs/>
          <w:color w:val="000000" w:themeColor="text1"/>
        </w:rPr>
        <w:t>Table 1: Three interdependent pillars</w:t>
      </w:r>
    </w:p>
    <w:p w14:paraId="2A866D3E" w14:textId="77777777" w:rsidR="00590853" w:rsidRPr="00A022C5" w:rsidRDefault="00220A2F">
      <w:pPr>
        <w:jc w:val="center"/>
        <w:rPr>
          <w:rFonts w:ascii="Arial" w:hAnsi="Arial" w:cs="Arial"/>
          <w:color w:val="000000" w:themeColor="text1"/>
        </w:rPr>
      </w:pPr>
      <w:r w:rsidRPr="00A022C5">
        <w:rPr>
          <w:rFonts w:ascii="Arial" w:hAnsi="Arial" w:cs="Arial"/>
          <w:color w:val="000000" w:themeColor="text1"/>
        </w:rPr>
        <w:t>(Source: Self-created)</w:t>
      </w:r>
    </w:p>
    <w:p w14:paraId="0219B0C7" w14:textId="14706A53" w:rsidR="00590853" w:rsidRPr="00A022C5" w:rsidRDefault="0014596E">
      <w:pPr>
        <w:rPr>
          <w:rFonts w:ascii="Arial" w:hAnsi="Arial" w:cs="Arial"/>
          <w:color w:val="000000" w:themeColor="text1"/>
        </w:rPr>
      </w:pPr>
      <w:r w:rsidRPr="00A022C5">
        <w:rPr>
          <w:rFonts w:ascii="Arial" w:hAnsi="Arial" w:cs="Arial"/>
          <w:color w:val="000000" w:themeColor="text1"/>
        </w:rPr>
        <w:t>Many Australian consumers are increasingly interested in sustainable packaging, creating a significant opportunity for brands to make their sustainability efforts known to consumers</w:t>
      </w:r>
      <w:r w:rsidR="002E0DC4" w:rsidRPr="00A022C5">
        <w:rPr>
          <w:rFonts w:ascii="Arial" w:hAnsi="Arial" w:cs="Arial"/>
          <w:color w:val="000000" w:themeColor="text1"/>
        </w:rPr>
        <w:t xml:space="preserve">. The study found that 70% of consumers think about sustainable packaging when they shop for it, and 20% are more loyal to brands that include biodegradable or recyclable materials. Apart from the environmental advantage, </w:t>
      </w:r>
      <w:proofErr w:type="spellStart"/>
      <w:r w:rsidR="002E0DC4" w:rsidRPr="00A022C5">
        <w:rPr>
          <w:rFonts w:ascii="Arial" w:hAnsi="Arial" w:cs="Arial"/>
          <w:color w:val="000000" w:themeColor="text1"/>
        </w:rPr>
        <w:t>NourishSip</w:t>
      </w:r>
      <w:proofErr w:type="spellEnd"/>
      <w:r w:rsidR="002E0DC4" w:rsidRPr="00A022C5">
        <w:rPr>
          <w:rFonts w:ascii="Arial" w:hAnsi="Arial" w:cs="Arial"/>
          <w:color w:val="000000" w:themeColor="text1"/>
        </w:rPr>
        <w:t xml:space="preserve"> designees who use fully compostable cartons in their workplace have a distinct competitive edge in the children's beverage industry. Ensuring sustainability also drives brand differentiation from competition, increases trust and fosters lasting consumer loyalty of environment-conscious parents</w:t>
      </w:r>
      <w:r w:rsidRPr="00A022C5">
        <w:rPr>
          <w:rFonts w:ascii="Arial" w:hAnsi="Arial" w:cs="Arial"/>
          <w:color w:val="000000" w:themeColor="text1"/>
        </w:rPr>
        <w:t>.</w:t>
      </w:r>
    </w:p>
    <w:p w14:paraId="2E9F802F" w14:textId="77777777" w:rsidR="00590853" w:rsidRPr="00A022C5" w:rsidRDefault="00220A2F">
      <w:pPr>
        <w:pStyle w:val="Heading2"/>
        <w:rPr>
          <w:rFonts w:ascii="Arial" w:hAnsi="Arial" w:cs="Arial"/>
          <w:color w:val="000000" w:themeColor="text1"/>
        </w:rPr>
      </w:pPr>
      <w:bookmarkStart w:id="25" w:name="_9m2iatbh2ny3" w:colFirst="0" w:colLast="0"/>
      <w:bookmarkStart w:id="26" w:name="_Toc231720297"/>
      <w:bookmarkEnd w:id="25"/>
      <w:r w:rsidRPr="00A022C5">
        <w:rPr>
          <w:rFonts w:ascii="Arial" w:hAnsi="Arial" w:cs="Arial"/>
          <w:color w:val="000000" w:themeColor="text1"/>
        </w:rPr>
        <w:t>2.4 Positioning</w:t>
      </w:r>
      <w:bookmarkEnd w:id="26"/>
    </w:p>
    <w:p w14:paraId="38056644" w14:textId="75C0F86B" w:rsidR="00590853" w:rsidRPr="00A022C5" w:rsidRDefault="00220A2F">
      <w:pPr>
        <w:rPr>
          <w:rFonts w:ascii="Arial" w:hAnsi="Arial" w:cs="Arial"/>
          <w:color w:val="000000" w:themeColor="text1"/>
        </w:rPr>
      </w:pPr>
      <w:r w:rsidRPr="00A022C5">
        <w:rPr>
          <w:rFonts w:ascii="Arial" w:hAnsi="Arial" w:cs="Arial"/>
          <w:color w:val="000000" w:themeColor="text1"/>
        </w:rPr>
        <w:t xml:space="preserve">Sitting on the nexus of functional kids’ nutrition and authentic sustainability, NourishSip is positioned as “Australia’s first school-trusted planet-kind kids’ juice”. The </w:t>
      </w:r>
      <w:r w:rsidR="003F17C5" w:rsidRPr="00A022C5">
        <w:rPr>
          <w:rFonts w:ascii="Arial" w:hAnsi="Arial" w:cs="Arial"/>
          <w:color w:val="000000" w:themeColor="text1"/>
        </w:rPr>
        <w:t>AU$</w:t>
      </w:r>
      <w:r w:rsidRPr="00A022C5">
        <w:rPr>
          <w:rFonts w:ascii="Arial" w:hAnsi="Arial" w:cs="Arial"/>
          <w:color w:val="000000" w:themeColor="text1"/>
        </w:rPr>
        <w:t>1.50–</w:t>
      </w:r>
      <w:r w:rsidR="003F17C5" w:rsidRPr="00A022C5">
        <w:rPr>
          <w:rFonts w:ascii="Arial" w:hAnsi="Arial" w:cs="Arial"/>
          <w:color w:val="000000" w:themeColor="text1"/>
        </w:rPr>
        <w:t>AU$</w:t>
      </w:r>
      <w:r w:rsidRPr="00A022C5">
        <w:rPr>
          <w:rFonts w:ascii="Arial" w:hAnsi="Arial" w:cs="Arial"/>
          <w:color w:val="000000" w:themeColor="text1"/>
        </w:rPr>
        <w:t>1.70 per 180ml unit is a premium price that’s good value for money given the functional ingredients and sustainability aspects. The personality, using the Brand Identity Prism by Kapferer (Nasiri et al., 2025), is warm, honest and purposeful, which is consistent with the parent brand of Nudie. Two-thirds of Australians place value on nutrition, which is more important than anything else (excluding taste and price) in their food, and almost half believe that sustainable food is a major consideration when they purchase food.</w:t>
      </w:r>
    </w:p>
    <w:p w14:paraId="7563C2DB" w14:textId="77777777" w:rsidR="002C20ED" w:rsidRPr="00A022C5" w:rsidRDefault="002C20ED">
      <w:pPr>
        <w:rPr>
          <w:rFonts w:ascii="Arial" w:hAnsi="Arial" w:cs="Arial"/>
          <w:b/>
          <w:bCs/>
          <w:color w:val="000000" w:themeColor="text1"/>
          <w:sz w:val="28"/>
          <w:szCs w:val="28"/>
        </w:rPr>
      </w:pPr>
      <w:bookmarkStart w:id="27" w:name="_32kszqqinpzq" w:colFirst="0" w:colLast="0"/>
      <w:bookmarkEnd w:id="27"/>
      <w:r w:rsidRPr="00A022C5">
        <w:rPr>
          <w:rFonts w:ascii="Arial" w:hAnsi="Arial" w:cs="Arial"/>
          <w:color w:val="000000" w:themeColor="text1"/>
        </w:rPr>
        <w:br w:type="page"/>
      </w:r>
    </w:p>
    <w:p w14:paraId="42310B5B" w14:textId="50C6CAED" w:rsidR="00590853" w:rsidRPr="00A022C5" w:rsidRDefault="00220A2F">
      <w:pPr>
        <w:pStyle w:val="Heading1"/>
        <w:rPr>
          <w:rFonts w:ascii="Arial" w:hAnsi="Arial" w:cs="Arial"/>
          <w:color w:val="000000" w:themeColor="text1"/>
        </w:rPr>
      </w:pPr>
      <w:bookmarkStart w:id="28" w:name="_Toc231720298"/>
      <w:r w:rsidRPr="00A022C5">
        <w:rPr>
          <w:rFonts w:ascii="Arial" w:hAnsi="Arial" w:cs="Arial"/>
          <w:color w:val="000000" w:themeColor="text1"/>
        </w:rPr>
        <w:t>Element 3: Marketing Mix (4Ps)</w:t>
      </w:r>
      <w:bookmarkEnd w:id="28"/>
    </w:p>
    <w:p w14:paraId="6E8D74ED" w14:textId="77777777" w:rsidR="00590853" w:rsidRPr="00A022C5" w:rsidRDefault="00220A2F">
      <w:pPr>
        <w:rPr>
          <w:rFonts w:ascii="Arial" w:hAnsi="Arial" w:cs="Arial"/>
          <w:color w:val="000000" w:themeColor="text1"/>
        </w:rPr>
      </w:pPr>
      <w:r w:rsidRPr="00A022C5">
        <w:rPr>
          <w:rFonts w:ascii="Arial" w:hAnsi="Arial" w:cs="Arial"/>
          <w:color w:val="000000" w:themeColor="text1"/>
        </w:rPr>
        <w:t>The 4Ps model by McCarthy (1960) is a framework that offers operational scaffolding to help implement the brand’s strategy in the market (Jirayuwattana and Pomsuwan, 2026). For NourishSip, every P is a touch and pivot that must be critically aligned both to Nudie’s sustainable brand identity and the behaviours of the conscious Australian parent consumer.</w:t>
      </w:r>
    </w:p>
    <w:p w14:paraId="43CBA441" w14:textId="77777777" w:rsidR="00590853" w:rsidRPr="00A022C5" w:rsidRDefault="00220A2F">
      <w:pPr>
        <w:pStyle w:val="Heading2"/>
        <w:rPr>
          <w:rFonts w:ascii="Arial" w:hAnsi="Arial" w:cs="Arial"/>
          <w:color w:val="000000" w:themeColor="text1"/>
        </w:rPr>
      </w:pPr>
      <w:bookmarkStart w:id="29" w:name="_57t6eyss2ofs" w:colFirst="0" w:colLast="0"/>
      <w:bookmarkStart w:id="30" w:name="_Toc231720299"/>
      <w:bookmarkEnd w:id="29"/>
      <w:r w:rsidRPr="00A022C5">
        <w:rPr>
          <w:rFonts w:ascii="Arial" w:hAnsi="Arial" w:cs="Arial"/>
          <w:color w:val="000000" w:themeColor="text1"/>
        </w:rPr>
        <w:t>3.1 Product</w:t>
      </w:r>
      <w:bookmarkEnd w:id="30"/>
    </w:p>
    <w:p w14:paraId="76692AB3" w14:textId="77777777" w:rsidR="00590853" w:rsidRPr="00A022C5" w:rsidRDefault="00220A2F">
      <w:pPr>
        <w:rPr>
          <w:rFonts w:ascii="Arial" w:hAnsi="Arial" w:cs="Arial"/>
          <w:color w:val="000000" w:themeColor="text1"/>
        </w:rPr>
      </w:pPr>
      <w:r w:rsidRPr="00A022C5">
        <w:rPr>
          <w:rFonts w:ascii="Arial" w:hAnsi="Arial" w:cs="Arial"/>
          <w:color w:val="000000" w:themeColor="text1"/>
        </w:rPr>
        <w:t>NourishSip, a low-sugar, vitamin-fortified fruit and vegetable juice in a fully compostable carton for kids aged 2-10. NourishSip builds on Nudie’s underlying brand equity and functional differentiation, using Vitamin C, Vitamin D and Iron fortification, which address the key nutrient deficiencies seen in Australian primary school-aged children. The product strategy is based on the principle of brand extension theory (Deng and Messinger, 2021,  which states that an extended brand product should build on parent brand associations and be in a neighbouring but meaningful category. The 180ml single-serve compostable carton is designed to be “lunchbox size” for everyday snacking during the school day. Packaging is one of the most critical product attributes; over half (51%) of Australian shoppers (Atto, 2023)  consider sustainability a key factor when buying products at retail stores, making compostable packaging a product attribute, not cosmetic CSR. Four SKUs are expected to be launched: Apple &amp; Carrot, Mango &amp; Pineapple, Strawberry &amp; Beetroot, Orange &amp; Sweet Potato – a mix of kids’ favourites and hidden vegetable goodness.</w:t>
      </w:r>
    </w:p>
    <w:p w14:paraId="3B98141B" w14:textId="77777777" w:rsidR="00590853" w:rsidRPr="00A022C5" w:rsidRDefault="00220A2F">
      <w:pPr>
        <w:pStyle w:val="Heading2"/>
        <w:rPr>
          <w:rFonts w:ascii="Arial" w:hAnsi="Arial" w:cs="Arial"/>
          <w:color w:val="000000" w:themeColor="text1"/>
        </w:rPr>
      </w:pPr>
      <w:bookmarkStart w:id="31" w:name="_j7ejw4r95uq" w:colFirst="0" w:colLast="0"/>
      <w:bookmarkStart w:id="32" w:name="_Toc231720300"/>
      <w:bookmarkEnd w:id="31"/>
      <w:r w:rsidRPr="00A022C5">
        <w:rPr>
          <w:rFonts w:ascii="Arial" w:hAnsi="Arial" w:cs="Arial"/>
          <w:color w:val="000000" w:themeColor="text1"/>
        </w:rPr>
        <w:t>3.2 Price</w:t>
      </w:r>
      <w:bookmarkEnd w:id="32"/>
    </w:p>
    <w:p w14:paraId="54482C0B" w14:textId="696B3354" w:rsidR="00590853" w:rsidRPr="00A022C5" w:rsidRDefault="00220A2F">
      <w:pPr>
        <w:rPr>
          <w:rFonts w:ascii="Arial" w:hAnsi="Arial" w:cs="Arial"/>
          <w:color w:val="000000" w:themeColor="text1"/>
        </w:rPr>
      </w:pPr>
      <w:r w:rsidRPr="00A022C5">
        <w:rPr>
          <w:rFonts w:ascii="Arial" w:hAnsi="Arial" w:cs="Arial"/>
          <w:color w:val="000000" w:themeColor="text1"/>
        </w:rPr>
        <w:t xml:space="preserve">NourishSip’s value-based pricing strategy (Andriania </w:t>
      </w:r>
      <w:r w:rsidRPr="00A022C5">
        <w:rPr>
          <w:rFonts w:ascii="Arial" w:hAnsi="Arial" w:cs="Arial"/>
          <w:i/>
          <w:iCs/>
          <w:color w:val="000000" w:themeColor="text1"/>
        </w:rPr>
        <w:t>et al.</w:t>
      </w:r>
      <w:r w:rsidRPr="00A022C5">
        <w:rPr>
          <w:rFonts w:ascii="Arial" w:hAnsi="Arial" w:cs="Arial"/>
          <w:color w:val="000000" w:themeColor="text1"/>
        </w:rPr>
        <w:t xml:space="preserve">, 2025) is grounded in the health and sustainability value rather than the cost-plus approach. NourishSip is priced at </w:t>
      </w:r>
      <w:r w:rsidR="003F17C5" w:rsidRPr="00A022C5">
        <w:rPr>
          <w:rFonts w:ascii="Arial" w:hAnsi="Arial" w:cs="Arial"/>
          <w:color w:val="000000" w:themeColor="text1"/>
        </w:rPr>
        <w:t>AU$</w:t>
      </w:r>
      <w:r w:rsidRPr="00A022C5">
        <w:rPr>
          <w:rFonts w:ascii="Arial" w:hAnsi="Arial" w:cs="Arial"/>
          <w:color w:val="000000" w:themeColor="text1"/>
        </w:rPr>
        <w:t>0.96–</w:t>
      </w:r>
      <w:r w:rsidR="003F17C5" w:rsidRPr="00A022C5">
        <w:rPr>
          <w:rFonts w:ascii="Arial" w:hAnsi="Arial" w:cs="Arial"/>
          <w:color w:val="000000" w:themeColor="text1"/>
        </w:rPr>
        <w:t>AU$</w:t>
      </w:r>
      <w:r w:rsidRPr="00A022C5">
        <w:rPr>
          <w:rFonts w:ascii="Arial" w:hAnsi="Arial" w:cs="Arial"/>
          <w:color w:val="000000" w:themeColor="text1"/>
        </w:rPr>
        <w:t>1.07 per carton, which puts it above conventional juice poppers (</w:t>
      </w:r>
      <w:r w:rsidR="003F17C5" w:rsidRPr="00A022C5">
        <w:rPr>
          <w:rFonts w:ascii="Arial" w:hAnsi="Arial" w:cs="Arial"/>
          <w:color w:val="000000" w:themeColor="text1"/>
        </w:rPr>
        <w:t>AU$</w:t>
      </w:r>
      <w:r w:rsidRPr="00A022C5">
        <w:rPr>
          <w:rFonts w:ascii="Arial" w:hAnsi="Arial" w:cs="Arial"/>
          <w:color w:val="000000" w:themeColor="text1"/>
        </w:rPr>
        <w:t>0.27–</w:t>
      </w:r>
      <w:r w:rsidR="003F17C5" w:rsidRPr="00A022C5">
        <w:rPr>
          <w:rFonts w:ascii="Arial" w:hAnsi="Arial" w:cs="Arial"/>
          <w:color w:val="000000" w:themeColor="text1"/>
        </w:rPr>
        <w:t>AU$</w:t>
      </w:r>
      <w:r w:rsidRPr="00A022C5">
        <w:rPr>
          <w:rFonts w:ascii="Arial" w:hAnsi="Arial" w:cs="Arial"/>
          <w:color w:val="000000" w:themeColor="text1"/>
        </w:rPr>
        <w:t xml:space="preserve">0.43) but below premium imported kids’ drinks. This is an observation that premiumisation has been the primary source of revenue and margin growth in FMCG innovation – with the caveat that sub-branding has to be used properly to avoid cannibalisation of the parent brand. </w:t>
      </w:r>
    </w:p>
    <w:tbl>
      <w:tblPr>
        <w:tblStyle w:val="a0"/>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590853" w:rsidRPr="00A022C5" w14:paraId="63DDE4E6" w14:textId="77777777">
        <w:tc>
          <w:tcPr>
            <w:tcW w:w="3009" w:type="dxa"/>
            <w:tcBorders>
              <w:top w:val="single" w:sz="8" w:space="0" w:color="B7B7B7"/>
              <w:left w:val="single" w:sz="8" w:space="0" w:color="B7B7B7"/>
              <w:bottom w:val="single" w:sz="8" w:space="0" w:color="B7B7B7"/>
              <w:right w:val="single" w:sz="8" w:space="0" w:color="B7B7B7"/>
            </w:tcBorders>
            <w:shd w:val="clear" w:color="auto" w:fill="38761D"/>
            <w:tcMar>
              <w:top w:w="100" w:type="dxa"/>
              <w:left w:w="100" w:type="dxa"/>
              <w:bottom w:w="100" w:type="dxa"/>
              <w:right w:w="100" w:type="dxa"/>
            </w:tcMar>
          </w:tcPr>
          <w:p w14:paraId="6FCE92D6" w14:textId="77777777" w:rsidR="00590853" w:rsidRPr="00A022C5" w:rsidRDefault="00220A2F">
            <w:pPr>
              <w:widowControl w:val="0"/>
              <w:pBdr>
                <w:top w:val="nil"/>
                <w:left w:val="nil"/>
                <w:bottom w:val="nil"/>
                <w:right w:val="nil"/>
                <w:between w:val="nil"/>
              </w:pBdr>
              <w:spacing w:line="240" w:lineRule="auto"/>
              <w:jc w:val="center"/>
              <w:rPr>
                <w:rFonts w:ascii="Arial" w:hAnsi="Arial" w:cs="Arial"/>
                <w:b/>
                <w:bCs/>
                <w:color w:val="000000" w:themeColor="text1"/>
              </w:rPr>
            </w:pPr>
            <w:r w:rsidRPr="00A022C5">
              <w:rPr>
                <w:rFonts w:ascii="Arial" w:hAnsi="Arial" w:cs="Arial"/>
                <w:b/>
                <w:bCs/>
                <w:color w:val="000000" w:themeColor="text1"/>
              </w:rPr>
              <w:t>Format</w:t>
            </w:r>
          </w:p>
        </w:tc>
        <w:tc>
          <w:tcPr>
            <w:tcW w:w="3009" w:type="dxa"/>
            <w:tcBorders>
              <w:top w:val="single" w:sz="8" w:space="0" w:color="B7B7B7"/>
              <w:left w:val="single" w:sz="8" w:space="0" w:color="B7B7B7"/>
              <w:bottom w:val="single" w:sz="8" w:space="0" w:color="B7B7B7"/>
              <w:right w:val="single" w:sz="8" w:space="0" w:color="B7B7B7"/>
            </w:tcBorders>
            <w:shd w:val="clear" w:color="auto" w:fill="38761D"/>
            <w:tcMar>
              <w:top w:w="100" w:type="dxa"/>
              <w:left w:w="100" w:type="dxa"/>
              <w:bottom w:w="100" w:type="dxa"/>
              <w:right w:w="100" w:type="dxa"/>
            </w:tcMar>
          </w:tcPr>
          <w:p w14:paraId="62E40AB6" w14:textId="77777777" w:rsidR="00590853" w:rsidRPr="00A022C5" w:rsidRDefault="00220A2F">
            <w:pPr>
              <w:widowControl w:val="0"/>
              <w:pBdr>
                <w:top w:val="nil"/>
                <w:left w:val="nil"/>
                <w:bottom w:val="nil"/>
                <w:right w:val="nil"/>
                <w:between w:val="nil"/>
              </w:pBdr>
              <w:spacing w:line="240" w:lineRule="auto"/>
              <w:jc w:val="center"/>
              <w:rPr>
                <w:rFonts w:ascii="Arial" w:hAnsi="Arial" w:cs="Arial"/>
                <w:b/>
                <w:bCs/>
                <w:color w:val="000000" w:themeColor="text1"/>
              </w:rPr>
            </w:pPr>
            <w:r w:rsidRPr="00A022C5">
              <w:rPr>
                <w:rFonts w:ascii="Arial" w:hAnsi="Arial" w:cs="Arial"/>
                <w:b/>
                <w:bCs/>
                <w:color w:val="000000" w:themeColor="text1"/>
              </w:rPr>
              <w:t>RRP</w:t>
            </w:r>
          </w:p>
        </w:tc>
        <w:tc>
          <w:tcPr>
            <w:tcW w:w="3009" w:type="dxa"/>
            <w:tcBorders>
              <w:top w:val="single" w:sz="8" w:space="0" w:color="B7B7B7"/>
              <w:left w:val="single" w:sz="8" w:space="0" w:color="B7B7B7"/>
              <w:bottom w:val="single" w:sz="8" w:space="0" w:color="B7B7B7"/>
              <w:right w:val="single" w:sz="8" w:space="0" w:color="B7B7B7"/>
            </w:tcBorders>
            <w:shd w:val="clear" w:color="auto" w:fill="38761D"/>
            <w:tcMar>
              <w:top w:w="100" w:type="dxa"/>
              <w:left w:w="100" w:type="dxa"/>
              <w:bottom w:w="100" w:type="dxa"/>
              <w:right w:w="100" w:type="dxa"/>
            </w:tcMar>
          </w:tcPr>
          <w:p w14:paraId="617BC267" w14:textId="77777777" w:rsidR="00590853" w:rsidRPr="00A022C5" w:rsidRDefault="00220A2F">
            <w:pPr>
              <w:widowControl w:val="0"/>
              <w:pBdr>
                <w:top w:val="nil"/>
                <w:left w:val="nil"/>
                <w:bottom w:val="nil"/>
                <w:right w:val="nil"/>
                <w:between w:val="nil"/>
              </w:pBdr>
              <w:spacing w:line="240" w:lineRule="auto"/>
              <w:jc w:val="center"/>
              <w:rPr>
                <w:rFonts w:ascii="Arial" w:hAnsi="Arial" w:cs="Arial"/>
                <w:b/>
                <w:bCs/>
                <w:color w:val="000000" w:themeColor="text1"/>
              </w:rPr>
            </w:pPr>
            <w:r w:rsidRPr="00A022C5">
              <w:rPr>
                <w:rFonts w:ascii="Arial" w:hAnsi="Arial" w:cs="Arial"/>
                <w:b/>
                <w:bCs/>
                <w:color w:val="000000" w:themeColor="text1"/>
              </w:rPr>
              <w:t>Retail Channel</w:t>
            </w:r>
          </w:p>
        </w:tc>
      </w:tr>
      <w:tr w:rsidR="00590853" w:rsidRPr="00A022C5" w14:paraId="3B4A0243" w14:textId="77777777">
        <w:tc>
          <w:tcPr>
            <w:tcW w:w="3009" w:type="dxa"/>
            <w:tcBorders>
              <w:top w:val="single" w:sz="8" w:space="0" w:color="B7B7B7"/>
              <w:left w:val="single" w:sz="8" w:space="0" w:color="B7B7B7"/>
              <w:bottom w:val="single" w:sz="8" w:space="0" w:color="B7B7B7"/>
              <w:right w:val="single" w:sz="8" w:space="0" w:color="B7B7B7"/>
            </w:tcBorders>
            <w:shd w:val="clear" w:color="auto" w:fill="D9EAD3"/>
            <w:tcMar>
              <w:top w:w="100" w:type="dxa"/>
              <w:left w:w="100" w:type="dxa"/>
              <w:bottom w:w="100" w:type="dxa"/>
              <w:right w:w="100" w:type="dxa"/>
            </w:tcMar>
          </w:tcPr>
          <w:p w14:paraId="52A33295" w14:textId="77777777" w:rsidR="00590853" w:rsidRPr="00A022C5" w:rsidRDefault="00220A2F">
            <w:pPr>
              <w:widowControl w:val="0"/>
              <w:pBdr>
                <w:top w:val="nil"/>
                <w:left w:val="nil"/>
                <w:bottom w:val="nil"/>
                <w:right w:val="nil"/>
                <w:between w:val="nil"/>
              </w:pBdr>
              <w:spacing w:line="240" w:lineRule="auto"/>
              <w:jc w:val="left"/>
              <w:rPr>
                <w:rFonts w:ascii="Arial" w:hAnsi="Arial" w:cs="Arial"/>
                <w:b/>
                <w:bCs/>
                <w:color w:val="000000" w:themeColor="text1"/>
              </w:rPr>
            </w:pPr>
            <w:r w:rsidRPr="00A022C5">
              <w:rPr>
                <w:rFonts w:ascii="Arial" w:hAnsi="Arial" w:cs="Arial"/>
                <w:b/>
                <w:bCs/>
                <w:color w:val="000000" w:themeColor="text1"/>
              </w:rPr>
              <w:t>6-packk multipack</w:t>
            </w:r>
          </w:p>
        </w:tc>
        <w:tc>
          <w:tcPr>
            <w:tcW w:w="3009" w:type="dxa"/>
            <w:tcBorders>
              <w:top w:val="single" w:sz="8" w:space="0" w:color="B7B7B7"/>
              <w:left w:val="single" w:sz="8" w:space="0" w:color="B7B7B7"/>
              <w:bottom w:val="single" w:sz="8" w:space="0" w:color="B7B7B7"/>
              <w:right w:val="single" w:sz="8" w:space="0" w:color="B7B7B7"/>
            </w:tcBorders>
            <w:shd w:val="clear" w:color="auto" w:fill="D9EAD3"/>
            <w:tcMar>
              <w:top w:w="100" w:type="dxa"/>
              <w:left w:w="100" w:type="dxa"/>
              <w:bottom w:w="100" w:type="dxa"/>
              <w:right w:w="100" w:type="dxa"/>
            </w:tcMar>
          </w:tcPr>
          <w:p w14:paraId="59D84E9A" w14:textId="77777777" w:rsidR="00590853" w:rsidRPr="00A022C5" w:rsidRDefault="00220A2F">
            <w:pPr>
              <w:widowControl w:val="0"/>
              <w:pBdr>
                <w:top w:val="nil"/>
                <w:left w:val="nil"/>
                <w:bottom w:val="nil"/>
                <w:right w:val="nil"/>
                <w:between w:val="nil"/>
              </w:pBdr>
              <w:spacing w:line="240" w:lineRule="auto"/>
              <w:jc w:val="left"/>
              <w:rPr>
                <w:rFonts w:ascii="Arial" w:hAnsi="Arial" w:cs="Arial"/>
                <w:color w:val="000000" w:themeColor="text1"/>
              </w:rPr>
            </w:pPr>
            <w:r w:rsidRPr="00A022C5">
              <w:rPr>
                <w:rFonts w:ascii="Arial" w:hAnsi="Arial" w:cs="Arial"/>
                <w:color w:val="000000" w:themeColor="text1"/>
              </w:rPr>
              <w:t>AU$ 11.99</w:t>
            </w:r>
          </w:p>
        </w:tc>
        <w:tc>
          <w:tcPr>
            <w:tcW w:w="3009" w:type="dxa"/>
            <w:tcBorders>
              <w:top w:val="single" w:sz="8" w:space="0" w:color="B7B7B7"/>
              <w:left w:val="single" w:sz="8" w:space="0" w:color="B7B7B7"/>
              <w:bottom w:val="single" w:sz="8" w:space="0" w:color="B7B7B7"/>
              <w:right w:val="single" w:sz="8" w:space="0" w:color="B7B7B7"/>
            </w:tcBorders>
            <w:shd w:val="clear" w:color="auto" w:fill="D9EAD3"/>
            <w:tcMar>
              <w:top w:w="100" w:type="dxa"/>
              <w:left w:w="100" w:type="dxa"/>
              <w:bottom w:w="100" w:type="dxa"/>
              <w:right w:w="100" w:type="dxa"/>
            </w:tcMar>
          </w:tcPr>
          <w:p w14:paraId="5A4C46EE" w14:textId="77777777" w:rsidR="00590853" w:rsidRPr="00A022C5" w:rsidRDefault="00220A2F">
            <w:pPr>
              <w:widowControl w:val="0"/>
              <w:pBdr>
                <w:top w:val="nil"/>
                <w:left w:val="nil"/>
                <w:bottom w:val="nil"/>
                <w:right w:val="nil"/>
                <w:between w:val="nil"/>
              </w:pBdr>
              <w:spacing w:line="240" w:lineRule="auto"/>
              <w:jc w:val="left"/>
              <w:rPr>
                <w:rFonts w:ascii="Arial" w:hAnsi="Arial" w:cs="Arial"/>
                <w:color w:val="000000" w:themeColor="text1"/>
              </w:rPr>
            </w:pPr>
            <w:r w:rsidRPr="00A022C5">
              <w:rPr>
                <w:rFonts w:ascii="Arial" w:hAnsi="Arial" w:cs="Arial"/>
                <w:color w:val="000000" w:themeColor="text1"/>
              </w:rPr>
              <w:t>Stores</w:t>
            </w:r>
          </w:p>
        </w:tc>
      </w:tr>
      <w:tr w:rsidR="00590853" w:rsidRPr="00A022C5" w14:paraId="74234C28" w14:textId="77777777">
        <w:tc>
          <w:tcPr>
            <w:tcW w:w="3009" w:type="dxa"/>
            <w:tcBorders>
              <w:top w:val="single" w:sz="8" w:space="0" w:color="B7B7B7"/>
              <w:left w:val="single" w:sz="8" w:space="0" w:color="B7B7B7"/>
              <w:bottom w:val="single" w:sz="8" w:space="0" w:color="B7B7B7"/>
              <w:right w:val="single" w:sz="8" w:space="0" w:color="B7B7B7"/>
            </w:tcBorders>
            <w:shd w:val="clear" w:color="auto" w:fill="D9EAD3"/>
            <w:tcMar>
              <w:top w:w="100" w:type="dxa"/>
              <w:left w:w="100" w:type="dxa"/>
              <w:bottom w:w="100" w:type="dxa"/>
              <w:right w:w="100" w:type="dxa"/>
            </w:tcMar>
          </w:tcPr>
          <w:p w14:paraId="21458A1A" w14:textId="77777777" w:rsidR="00590853" w:rsidRPr="00A022C5" w:rsidRDefault="00220A2F">
            <w:pPr>
              <w:widowControl w:val="0"/>
              <w:pBdr>
                <w:top w:val="nil"/>
                <w:left w:val="nil"/>
                <w:bottom w:val="nil"/>
                <w:right w:val="nil"/>
                <w:between w:val="nil"/>
              </w:pBdr>
              <w:spacing w:line="240" w:lineRule="auto"/>
              <w:jc w:val="left"/>
              <w:rPr>
                <w:rFonts w:ascii="Arial" w:hAnsi="Arial" w:cs="Arial"/>
                <w:b/>
                <w:bCs/>
                <w:color w:val="000000" w:themeColor="text1"/>
              </w:rPr>
            </w:pPr>
            <w:r w:rsidRPr="00A022C5">
              <w:rPr>
                <w:rFonts w:ascii="Arial" w:hAnsi="Arial" w:cs="Arial"/>
                <w:b/>
                <w:bCs/>
                <w:color w:val="000000" w:themeColor="text1"/>
              </w:rPr>
              <w:t>Single 180 ml carton</w:t>
            </w:r>
          </w:p>
        </w:tc>
        <w:tc>
          <w:tcPr>
            <w:tcW w:w="3009" w:type="dxa"/>
            <w:tcBorders>
              <w:top w:val="single" w:sz="8" w:space="0" w:color="B7B7B7"/>
              <w:left w:val="single" w:sz="8" w:space="0" w:color="B7B7B7"/>
              <w:bottom w:val="single" w:sz="8" w:space="0" w:color="B7B7B7"/>
              <w:right w:val="single" w:sz="8" w:space="0" w:color="B7B7B7"/>
            </w:tcBorders>
            <w:shd w:val="clear" w:color="auto" w:fill="D9EAD3"/>
            <w:tcMar>
              <w:top w:w="100" w:type="dxa"/>
              <w:left w:w="100" w:type="dxa"/>
              <w:bottom w:w="100" w:type="dxa"/>
              <w:right w:w="100" w:type="dxa"/>
            </w:tcMar>
          </w:tcPr>
          <w:p w14:paraId="03CFBF0C" w14:textId="77777777" w:rsidR="00590853" w:rsidRPr="00A022C5" w:rsidRDefault="00220A2F">
            <w:pPr>
              <w:widowControl w:val="0"/>
              <w:spacing w:line="240" w:lineRule="auto"/>
              <w:jc w:val="left"/>
              <w:rPr>
                <w:rFonts w:ascii="Arial" w:hAnsi="Arial" w:cs="Arial"/>
                <w:color w:val="000000" w:themeColor="text1"/>
              </w:rPr>
            </w:pPr>
            <w:r w:rsidRPr="00A022C5">
              <w:rPr>
                <w:rFonts w:ascii="Arial" w:hAnsi="Arial" w:cs="Arial"/>
                <w:color w:val="000000" w:themeColor="text1"/>
              </w:rPr>
              <w:t>AU$ 2.00</w:t>
            </w:r>
          </w:p>
        </w:tc>
        <w:tc>
          <w:tcPr>
            <w:tcW w:w="3009" w:type="dxa"/>
            <w:tcBorders>
              <w:top w:val="single" w:sz="8" w:space="0" w:color="B7B7B7"/>
              <w:left w:val="single" w:sz="8" w:space="0" w:color="B7B7B7"/>
              <w:bottom w:val="single" w:sz="8" w:space="0" w:color="B7B7B7"/>
              <w:right w:val="single" w:sz="8" w:space="0" w:color="B7B7B7"/>
            </w:tcBorders>
            <w:shd w:val="clear" w:color="auto" w:fill="D9EAD3"/>
            <w:tcMar>
              <w:top w:w="100" w:type="dxa"/>
              <w:left w:w="100" w:type="dxa"/>
              <w:bottom w:w="100" w:type="dxa"/>
              <w:right w:w="100" w:type="dxa"/>
            </w:tcMar>
          </w:tcPr>
          <w:p w14:paraId="53E0DA4B" w14:textId="77777777" w:rsidR="00590853" w:rsidRPr="00A022C5" w:rsidRDefault="00220A2F">
            <w:pPr>
              <w:widowControl w:val="0"/>
              <w:spacing w:line="240" w:lineRule="auto"/>
              <w:jc w:val="left"/>
              <w:rPr>
                <w:rFonts w:ascii="Arial" w:hAnsi="Arial" w:cs="Arial"/>
                <w:color w:val="000000" w:themeColor="text1"/>
              </w:rPr>
            </w:pPr>
            <w:r w:rsidRPr="00A022C5">
              <w:rPr>
                <w:rFonts w:ascii="Arial" w:hAnsi="Arial" w:cs="Arial"/>
                <w:color w:val="000000" w:themeColor="text1"/>
              </w:rPr>
              <w:t>School canteen</w:t>
            </w:r>
          </w:p>
        </w:tc>
      </w:tr>
      <w:tr w:rsidR="00590853" w:rsidRPr="00A022C5" w14:paraId="5F53BBAD" w14:textId="77777777">
        <w:tc>
          <w:tcPr>
            <w:tcW w:w="3009" w:type="dxa"/>
            <w:tcBorders>
              <w:top w:val="single" w:sz="8" w:space="0" w:color="B7B7B7"/>
              <w:left w:val="single" w:sz="8" w:space="0" w:color="B7B7B7"/>
              <w:bottom w:val="single" w:sz="8" w:space="0" w:color="B7B7B7"/>
              <w:right w:val="single" w:sz="8" w:space="0" w:color="B7B7B7"/>
            </w:tcBorders>
            <w:shd w:val="clear" w:color="auto" w:fill="D9EAD3"/>
            <w:tcMar>
              <w:top w:w="100" w:type="dxa"/>
              <w:left w:w="100" w:type="dxa"/>
              <w:bottom w:w="100" w:type="dxa"/>
              <w:right w:w="100" w:type="dxa"/>
            </w:tcMar>
          </w:tcPr>
          <w:p w14:paraId="092D7D5E" w14:textId="77777777" w:rsidR="00590853" w:rsidRPr="00A022C5" w:rsidRDefault="00220A2F">
            <w:pPr>
              <w:widowControl w:val="0"/>
              <w:spacing w:line="240" w:lineRule="auto"/>
              <w:jc w:val="left"/>
              <w:rPr>
                <w:rFonts w:ascii="Arial" w:hAnsi="Arial" w:cs="Arial"/>
                <w:b/>
                <w:bCs/>
                <w:color w:val="000000" w:themeColor="text1"/>
              </w:rPr>
            </w:pPr>
            <w:r w:rsidRPr="00A022C5">
              <w:rPr>
                <w:rFonts w:ascii="Arial" w:hAnsi="Arial" w:cs="Arial"/>
                <w:b/>
                <w:bCs/>
                <w:color w:val="000000" w:themeColor="text1"/>
              </w:rPr>
              <w:t>10-pack value multipack</w:t>
            </w:r>
          </w:p>
        </w:tc>
        <w:tc>
          <w:tcPr>
            <w:tcW w:w="3009" w:type="dxa"/>
            <w:tcBorders>
              <w:top w:val="single" w:sz="8" w:space="0" w:color="B7B7B7"/>
              <w:left w:val="single" w:sz="8" w:space="0" w:color="B7B7B7"/>
              <w:bottom w:val="single" w:sz="8" w:space="0" w:color="B7B7B7"/>
              <w:right w:val="single" w:sz="8" w:space="0" w:color="B7B7B7"/>
            </w:tcBorders>
            <w:shd w:val="clear" w:color="auto" w:fill="D9EAD3"/>
            <w:tcMar>
              <w:top w:w="100" w:type="dxa"/>
              <w:left w:w="100" w:type="dxa"/>
              <w:bottom w:w="100" w:type="dxa"/>
              <w:right w:w="100" w:type="dxa"/>
            </w:tcMar>
          </w:tcPr>
          <w:p w14:paraId="312F22BE" w14:textId="77777777" w:rsidR="00590853" w:rsidRPr="00A022C5" w:rsidRDefault="00220A2F">
            <w:pPr>
              <w:widowControl w:val="0"/>
              <w:spacing w:line="240" w:lineRule="auto"/>
              <w:jc w:val="left"/>
              <w:rPr>
                <w:rFonts w:ascii="Arial" w:hAnsi="Arial" w:cs="Arial"/>
                <w:color w:val="000000" w:themeColor="text1"/>
              </w:rPr>
            </w:pPr>
            <w:r w:rsidRPr="00A022C5">
              <w:rPr>
                <w:rFonts w:ascii="Arial" w:hAnsi="Arial" w:cs="Arial"/>
                <w:color w:val="000000" w:themeColor="text1"/>
              </w:rPr>
              <w:t>AU$ 17.99</w:t>
            </w:r>
          </w:p>
        </w:tc>
        <w:tc>
          <w:tcPr>
            <w:tcW w:w="3009" w:type="dxa"/>
            <w:tcBorders>
              <w:top w:val="single" w:sz="8" w:space="0" w:color="B7B7B7"/>
              <w:left w:val="single" w:sz="8" w:space="0" w:color="B7B7B7"/>
              <w:bottom w:val="single" w:sz="8" w:space="0" w:color="B7B7B7"/>
              <w:right w:val="single" w:sz="8" w:space="0" w:color="B7B7B7"/>
            </w:tcBorders>
            <w:shd w:val="clear" w:color="auto" w:fill="D9EAD3"/>
            <w:tcMar>
              <w:top w:w="100" w:type="dxa"/>
              <w:left w:w="100" w:type="dxa"/>
              <w:bottom w:w="100" w:type="dxa"/>
              <w:right w:w="100" w:type="dxa"/>
            </w:tcMar>
          </w:tcPr>
          <w:p w14:paraId="78549136" w14:textId="77777777" w:rsidR="00590853" w:rsidRPr="00A022C5" w:rsidRDefault="00220A2F">
            <w:pPr>
              <w:widowControl w:val="0"/>
              <w:pBdr>
                <w:top w:val="nil"/>
                <w:left w:val="nil"/>
                <w:bottom w:val="nil"/>
                <w:right w:val="nil"/>
                <w:between w:val="nil"/>
              </w:pBdr>
              <w:spacing w:line="240" w:lineRule="auto"/>
              <w:jc w:val="left"/>
              <w:rPr>
                <w:rFonts w:ascii="Arial" w:hAnsi="Arial" w:cs="Arial"/>
                <w:color w:val="000000" w:themeColor="text1"/>
              </w:rPr>
            </w:pPr>
            <w:r w:rsidRPr="00A022C5">
              <w:rPr>
                <w:rFonts w:ascii="Arial" w:hAnsi="Arial" w:cs="Arial"/>
                <w:color w:val="000000" w:themeColor="text1"/>
              </w:rPr>
              <w:t xml:space="preserve">Online </w:t>
            </w:r>
          </w:p>
        </w:tc>
      </w:tr>
    </w:tbl>
    <w:p w14:paraId="2A53CDD1" w14:textId="77777777" w:rsidR="00590853" w:rsidRPr="00A022C5" w:rsidRDefault="00220A2F">
      <w:pPr>
        <w:jc w:val="center"/>
        <w:rPr>
          <w:rFonts w:ascii="Arial" w:hAnsi="Arial" w:cs="Arial"/>
          <w:b/>
          <w:bCs/>
          <w:color w:val="000000" w:themeColor="text1"/>
        </w:rPr>
      </w:pPr>
      <w:r w:rsidRPr="00A022C5">
        <w:rPr>
          <w:rFonts w:ascii="Arial" w:hAnsi="Arial" w:cs="Arial"/>
          <w:b/>
          <w:bCs/>
          <w:color w:val="000000" w:themeColor="text1"/>
        </w:rPr>
        <w:t>Table 2: Pricing Format</w:t>
      </w:r>
    </w:p>
    <w:p w14:paraId="6C0B88F7" w14:textId="77777777" w:rsidR="00590853" w:rsidRPr="00A022C5" w:rsidRDefault="00220A2F">
      <w:pPr>
        <w:jc w:val="center"/>
        <w:rPr>
          <w:rFonts w:ascii="Arial" w:hAnsi="Arial" w:cs="Arial"/>
          <w:color w:val="000000" w:themeColor="text1"/>
        </w:rPr>
      </w:pPr>
      <w:r w:rsidRPr="00A022C5">
        <w:rPr>
          <w:rFonts w:ascii="Arial" w:hAnsi="Arial" w:cs="Arial"/>
          <w:color w:val="000000" w:themeColor="text1"/>
        </w:rPr>
        <w:t>(Source: Self-created)</w:t>
      </w:r>
    </w:p>
    <w:p w14:paraId="5D2C913F" w14:textId="77777777" w:rsidR="00D31351" w:rsidRPr="00A022C5" w:rsidRDefault="00D31351" w:rsidP="00D31351">
      <w:pPr>
        <w:rPr>
          <w:rFonts w:ascii="Arial" w:hAnsi="Arial" w:cs="Arial"/>
          <w:color w:val="000000" w:themeColor="text1"/>
        </w:rPr>
      </w:pPr>
    </w:p>
    <w:p w14:paraId="119254DC" w14:textId="4BCAC47A" w:rsidR="00590853" w:rsidRPr="00A022C5" w:rsidRDefault="00D31351" w:rsidP="00D31351">
      <w:pPr>
        <w:rPr>
          <w:rFonts w:ascii="Arial" w:hAnsi="Arial" w:cs="Arial"/>
          <w:color w:val="000000" w:themeColor="text1"/>
        </w:rPr>
      </w:pPr>
      <w:r w:rsidRPr="00A022C5">
        <w:rPr>
          <w:rFonts w:ascii="Arial" w:hAnsi="Arial" w:cs="Arial"/>
          <w:color w:val="000000" w:themeColor="text1"/>
        </w:rPr>
        <w:t xml:space="preserve">However, with the current cost of living climate in Australia, price sensitivity is also a significant concern, especially with FMCG inflation in Australia at 3.5% in 2024 (Consult Group, 2024). </w:t>
      </w:r>
      <w:r w:rsidR="00344EE9" w:rsidRPr="00A022C5">
        <w:rPr>
          <w:rFonts w:ascii="Arial" w:hAnsi="Arial" w:cs="Arial"/>
          <w:color w:val="000000" w:themeColor="text1"/>
        </w:rPr>
        <w:t xml:space="preserve">Yet despite all of these pressures, consumers are willing to pay a higher price for a product if it seems to impact their health and their environment directly and significantly. We sell our </w:t>
      </w:r>
      <w:proofErr w:type="spellStart"/>
      <w:r w:rsidR="00344EE9" w:rsidRPr="00A022C5">
        <w:rPr>
          <w:rFonts w:ascii="Arial" w:hAnsi="Arial" w:cs="Arial"/>
          <w:color w:val="000000" w:themeColor="text1"/>
        </w:rPr>
        <w:t>NourishSip</w:t>
      </w:r>
      <w:proofErr w:type="spellEnd"/>
      <w:r w:rsidR="00344EE9" w:rsidRPr="00A022C5">
        <w:rPr>
          <w:rFonts w:ascii="Arial" w:hAnsi="Arial" w:cs="Arial"/>
          <w:color w:val="000000" w:themeColor="text1"/>
        </w:rPr>
        <w:t xml:space="preserve"> by value with a 6 pack sale at AU$6.40 or approx. AU$1.06 per serve. The price spectrum targets the “conscious premium” appeal offering access to product for the “double income household” and the coupled nutritional strength based on the fortified product and compostable packaging fibre. The strategy is affordable, profitable and competitive</w:t>
      </w:r>
      <w:r w:rsidRPr="00A022C5">
        <w:rPr>
          <w:rFonts w:ascii="Arial" w:hAnsi="Arial" w:cs="Arial"/>
          <w:color w:val="000000" w:themeColor="text1"/>
        </w:rPr>
        <w:t xml:space="preserve">. </w:t>
      </w:r>
    </w:p>
    <w:p w14:paraId="35CE2968" w14:textId="77777777" w:rsidR="00590853" w:rsidRPr="00A022C5" w:rsidRDefault="00220A2F">
      <w:pPr>
        <w:pStyle w:val="Heading2"/>
        <w:rPr>
          <w:rFonts w:ascii="Arial" w:hAnsi="Arial" w:cs="Arial"/>
          <w:color w:val="000000" w:themeColor="text1"/>
        </w:rPr>
      </w:pPr>
      <w:bookmarkStart w:id="33" w:name="_l4gntmouot1e" w:colFirst="0" w:colLast="0"/>
      <w:bookmarkStart w:id="34" w:name="_Toc231720301"/>
      <w:bookmarkEnd w:id="33"/>
      <w:r w:rsidRPr="00A022C5">
        <w:rPr>
          <w:rFonts w:ascii="Arial" w:hAnsi="Arial" w:cs="Arial"/>
          <w:color w:val="000000" w:themeColor="text1"/>
        </w:rPr>
        <w:t>3.3 Place</w:t>
      </w:r>
      <w:bookmarkEnd w:id="34"/>
    </w:p>
    <w:p w14:paraId="41173813" w14:textId="62BD60EE" w:rsidR="00590853" w:rsidRPr="00A022C5" w:rsidRDefault="00220A2F">
      <w:pPr>
        <w:rPr>
          <w:rFonts w:ascii="Arial" w:hAnsi="Arial" w:cs="Arial"/>
          <w:color w:val="000000" w:themeColor="text1"/>
        </w:rPr>
      </w:pPr>
      <w:r w:rsidRPr="00A022C5">
        <w:rPr>
          <w:rFonts w:ascii="Arial" w:hAnsi="Arial" w:cs="Arial"/>
          <w:color w:val="000000" w:themeColor="text1"/>
        </w:rPr>
        <w:t xml:space="preserve">Distribution is based on the omnichannel retail strategy (Zhang </w:t>
      </w:r>
      <w:r w:rsidRPr="00A022C5">
        <w:rPr>
          <w:rFonts w:ascii="Arial" w:hAnsi="Arial" w:cs="Arial"/>
          <w:i/>
          <w:iCs/>
          <w:color w:val="000000" w:themeColor="text1"/>
        </w:rPr>
        <w:t>et al.</w:t>
      </w:r>
      <w:r w:rsidRPr="00A022C5">
        <w:rPr>
          <w:rFonts w:ascii="Arial" w:hAnsi="Arial" w:cs="Arial"/>
          <w:color w:val="000000" w:themeColor="text1"/>
        </w:rPr>
        <w:t>, 2025), with the existing #1 distribution chilled juice position in grocery retail</w:t>
      </w:r>
      <w:r w:rsidR="00902FD0" w:rsidRPr="00A022C5">
        <w:rPr>
          <w:rFonts w:ascii="Arial" w:hAnsi="Arial" w:cs="Arial"/>
          <w:color w:val="000000" w:themeColor="text1"/>
        </w:rPr>
        <w:t xml:space="preserve">. </w:t>
      </w:r>
      <w:r w:rsidR="009E76A5" w:rsidRPr="00A022C5">
        <w:rPr>
          <w:rFonts w:ascii="Arial" w:hAnsi="Arial" w:cs="Arial"/>
          <w:color w:val="000000" w:themeColor="text1"/>
        </w:rPr>
        <w:t>The primary point of placement will be in the “children” beverage area (as opposed to adult beverage) within the chilled beverage aisle of Woolworths and Coles, which represent over 67% of the grocery store market share in Australia (ACCC, 2025)</w:t>
      </w:r>
      <w:r w:rsidRPr="00A022C5">
        <w:rPr>
          <w:rFonts w:ascii="Arial" w:hAnsi="Arial" w:cs="Arial"/>
          <w:color w:val="000000" w:themeColor="text1"/>
        </w:rPr>
        <w:t>.</w:t>
      </w:r>
    </w:p>
    <w:p w14:paraId="32CEFAB5" w14:textId="77777777" w:rsidR="00590853" w:rsidRPr="00A022C5" w:rsidRDefault="00220A2F">
      <w:pPr>
        <w:rPr>
          <w:rFonts w:ascii="Arial" w:hAnsi="Arial" w:cs="Arial"/>
          <w:color w:val="000000" w:themeColor="text1"/>
        </w:rPr>
      </w:pPr>
      <w:r w:rsidRPr="00A022C5">
        <w:rPr>
          <w:rFonts w:ascii="Arial" w:hAnsi="Arial" w:cs="Arial"/>
          <w:color w:val="000000" w:themeColor="text1"/>
        </w:rPr>
        <w:t>Secondary channels include:</w:t>
      </w:r>
    </w:p>
    <w:p w14:paraId="4974C85F" w14:textId="56B2BB48" w:rsidR="00590853" w:rsidRPr="00A022C5" w:rsidRDefault="00F1510F">
      <w:pPr>
        <w:numPr>
          <w:ilvl w:val="0"/>
          <w:numId w:val="1"/>
        </w:numPr>
        <w:rPr>
          <w:rFonts w:ascii="Arial" w:hAnsi="Arial" w:cs="Arial"/>
          <w:color w:val="000000" w:themeColor="text1"/>
        </w:rPr>
      </w:pPr>
      <w:r w:rsidRPr="00A022C5">
        <w:rPr>
          <w:rFonts w:ascii="Arial" w:hAnsi="Arial" w:cs="Arial"/>
          <w:b/>
          <w:bCs/>
          <w:color w:val="000000" w:themeColor="text1"/>
        </w:rPr>
        <w:t xml:space="preserve">Modern practices in school canteens: </w:t>
      </w:r>
      <w:r w:rsidRPr="00A022C5">
        <w:rPr>
          <w:rFonts w:ascii="Arial" w:hAnsi="Arial" w:cs="Arial"/>
          <w:color w:val="000000" w:themeColor="text1"/>
        </w:rPr>
        <w:t>A high credibility placement signal, which reinforces the positioning of “school trusted” and speeds up the trial momentum for the target consumption occasion.</w:t>
      </w:r>
    </w:p>
    <w:p w14:paraId="2037BD74" w14:textId="44AF36C7" w:rsidR="00590853" w:rsidRPr="00A022C5" w:rsidRDefault="005010C5">
      <w:pPr>
        <w:numPr>
          <w:ilvl w:val="0"/>
          <w:numId w:val="1"/>
        </w:numPr>
        <w:rPr>
          <w:rFonts w:ascii="Arial" w:hAnsi="Arial" w:cs="Arial"/>
          <w:color w:val="000000" w:themeColor="text1"/>
        </w:rPr>
      </w:pPr>
      <w:r w:rsidRPr="00A022C5">
        <w:rPr>
          <w:rFonts w:ascii="Arial" w:hAnsi="Arial" w:cs="Arial"/>
          <w:b/>
          <w:bCs/>
          <w:color w:val="000000" w:themeColor="text1"/>
        </w:rPr>
        <w:t xml:space="preserve">Pharmacy and health retail (Chemist Warehouse, Priceline): </w:t>
      </w:r>
      <w:r w:rsidRPr="00A022C5">
        <w:rPr>
          <w:rFonts w:ascii="Arial" w:hAnsi="Arial" w:cs="Arial"/>
          <w:color w:val="000000" w:themeColor="text1"/>
        </w:rPr>
        <w:t>Walks with parents, purchasing child nutrition products.</w:t>
      </w:r>
    </w:p>
    <w:p w14:paraId="13885C6A" w14:textId="36C2E02A" w:rsidR="005A7D74" w:rsidRPr="00A022C5" w:rsidRDefault="00220A2F">
      <w:pPr>
        <w:numPr>
          <w:ilvl w:val="0"/>
          <w:numId w:val="1"/>
        </w:numPr>
        <w:rPr>
          <w:rFonts w:ascii="Arial" w:hAnsi="Arial" w:cs="Arial"/>
          <w:color w:val="000000" w:themeColor="text1"/>
        </w:rPr>
      </w:pPr>
      <w:r w:rsidRPr="00A022C5">
        <w:rPr>
          <w:rFonts w:ascii="Arial" w:hAnsi="Arial" w:cs="Arial"/>
          <w:b/>
          <w:bCs/>
          <w:color w:val="000000" w:themeColor="text1"/>
        </w:rPr>
        <w:t>Online DTC:</w:t>
      </w:r>
      <w:r w:rsidRPr="00A022C5">
        <w:rPr>
          <w:rFonts w:ascii="Arial" w:hAnsi="Arial" w:cs="Arial"/>
          <w:color w:val="000000" w:themeColor="text1"/>
        </w:rPr>
        <w:t xml:space="preserve"> </w:t>
      </w:r>
      <w:r w:rsidR="009B5FE2" w:rsidRPr="00A022C5">
        <w:rPr>
          <w:rFonts w:ascii="Arial" w:hAnsi="Arial" w:cs="Arial"/>
          <w:color w:val="000000" w:themeColor="text1"/>
        </w:rPr>
        <w:t>1</w:t>
      </w:r>
      <w:r w:rsidR="005A7D74" w:rsidRPr="00A022C5">
        <w:rPr>
          <w:rFonts w:ascii="Arial" w:hAnsi="Arial" w:cs="Arial"/>
          <w:color w:val="000000" w:themeColor="text1"/>
        </w:rPr>
        <w:t>0-packs are available at Nudie's website and Amazon AU for regulars</w:t>
      </w:r>
    </w:p>
    <w:p w14:paraId="64FA7CD9" w14:textId="272D6EA4" w:rsidR="00590853" w:rsidRPr="00A022C5" w:rsidRDefault="00902FD0">
      <w:pPr>
        <w:rPr>
          <w:rFonts w:ascii="Arial" w:hAnsi="Arial" w:cs="Arial"/>
          <w:color w:val="000000" w:themeColor="text1"/>
        </w:rPr>
      </w:pPr>
      <w:r w:rsidRPr="00A022C5">
        <w:rPr>
          <w:rFonts w:ascii="Arial" w:hAnsi="Arial" w:cs="Arial"/>
          <w:color w:val="000000" w:themeColor="text1"/>
        </w:rPr>
        <w:t xml:space="preserve">According to 72% of Australian marketers, digital and electronic commerce must be launched together with traditional (physical) retail and over the next several years will redistribute their marketing resources primarily to Digital Channels, Digital/e-commerce will be the new marketing channel (Whitting, 2023). </w:t>
      </w:r>
    </w:p>
    <w:p w14:paraId="789480EC" w14:textId="77777777" w:rsidR="00590853" w:rsidRPr="00A022C5" w:rsidRDefault="00220A2F">
      <w:pPr>
        <w:pStyle w:val="Heading2"/>
        <w:rPr>
          <w:rFonts w:ascii="Arial" w:hAnsi="Arial" w:cs="Arial"/>
          <w:color w:val="000000" w:themeColor="text1"/>
        </w:rPr>
      </w:pPr>
      <w:bookmarkStart w:id="35" w:name="_sq6a98dvkxv6" w:colFirst="0" w:colLast="0"/>
      <w:bookmarkStart w:id="36" w:name="_Toc231720302"/>
      <w:bookmarkEnd w:id="35"/>
      <w:r w:rsidRPr="00A022C5">
        <w:rPr>
          <w:rFonts w:ascii="Arial" w:hAnsi="Arial" w:cs="Arial"/>
          <w:color w:val="000000" w:themeColor="text1"/>
        </w:rPr>
        <w:t>3.4 Promotion</w:t>
      </w:r>
      <w:bookmarkEnd w:id="36"/>
    </w:p>
    <w:p w14:paraId="7422D3BE" w14:textId="5FDC3861" w:rsidR="00590853" w:rsidRPr="00A022C5" w:rsidRDefault="00AA2A3E">
      <w:pPr>
        <w:rPr>
          <w:rFonts w:ascii="Arial" w:hAnsi="Arial" w:cs="Arial"/>
          <w:color w:val="000000" w:themeColor="text1"/>
        </w:rPr>
      </w:pPr>
      <w:r w:rsidRPr="00A022C5">
        <w:rPr>
          <w:rFonts w:ascii="Arial" w:hAnsi="Arial" w:cs="Arial"/>
          <w:color w:val="000000" w:themeColor="text1"/>
        </w:rPr>
        <w:t xml:space="preserve">The promotion strategy of the </w:t>
      </w:r>
      <w:proofErr w:type="spellStart"/>
      <w:r w:rsidRPr="00A022C5">
        <w:rPr>
          <w:rFonts w:ascii="Arial" w:hAnsi="Arial" w:cs="Arial"/>
          <w:color w:val="000000" w:themeColor="text1"/>
        </w:rPr>
        <w:t>NourishSip</w:t>
      </w:r>
      <w:proofErr w:type="spellEnd"/>
      <w:r w:rsidRPr="00A022C5">
        <w:rPr>
          <w:rFonts w:ascii="Arial" w:hAnsi="Arial" w:cs="Arial"/>
          <w:color w:val="000000" w:themeColor="text1"/>
        </w:rPr>
        <w:t xml:space="preserve"> practice is built on the principles of a consistent and coordinated message presentation across various communication channels, as expressed by the Integrated Marketing Communications (IMC) concept (</w:t>
      </w:r>
      <w:proofErr w:type="spellStart"/>
      <w:r w:rsidRPr="00A022C5">
        <w:rPr>
          <w:rFonts w:ascii="Arial" w:hAnsi="Arial" w:cs="Arial"/>
          <w:color w:val="000000" w:themeColor="text1"/>
        </w:rPr>
        <w:t>Goldmanová</w:t>
      </w:r>
      <w:proofErr w:type="spellEnd"/>
      <w:r w:rsidRPr="00A022C5">
        <w:rPr>
          <w:rFonts w:ascii="Arial" w:hAnsi="Arial" w:cs="Arial"/>
          <w:color w:val="000000" w:themeColor="text1"/>
        </w:rPr>
        <w:t xml:space="preserve">, 2025). The strategy is a combination of paid, owned and earned media that effectively serves the primary target user of its service: Conscious Parent itself. These digital tactics all contribute to the brand's mission of health, nutrition, and sustainability. Having a consistent image with one another, </w:t>
      </w:r>
      <w:proofErr w:type="spellStart"/>
      <w:r w:rsidRPr="00A022C5">
        <w:rPr>
          <w:rFonts w:ascii="Arial" w:hAnsi="Arial" w:cs="Arial"/>
          <w:color w:val="000000" w:themeColor="text1"/>
        </w:rPr>
        <w:t>NourishSip</w:t>
      </w:r>
      <w:proofErr w:type="spellEnd"/>
      <w:r w:rsidRPr="00A022C5">
        <w:rPr>
          <w:rFonts w:ascii="Arial" w:hAnsi="Arial" w:cs="Arial"/>
          <w:color w:val="000000" w:themeColor="text1"/>
        </w:rPr>
        <w:t xml:space="preserve"> can generate awareness, drive credibility, spur product trial, and cultivate customer loyalty.</w:t>
      </w:r>
    </w:p>
    <w:tbl>
      <w:tblPr>
        <w:tblStyle w:val="a1"/>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590853" w:rsidRPr="00A022C5" w14:paraId="1A3A3F7E" w14:textId="77777777">
        <w:tc>
          <w:tcPr>
            <w:tcW w:w="3009" w:type="dxa"/>
            <w:tcBorders>
              <w:top w:val="single" w:sz="8" w:space="0" w:color="999999"/>
              <w:left w:val="single" w:sz="8" w:space="0" w:color="999999"/>
              <w:bottom w:val="single" w:sz="8" w:space="0" w:color="999999"/>
              <w:right w:val="single" w:sz="8" w:space="0" w:color="999999"/>
            </w:tcBorders>
            <w:shd w:val="clear" w:color="auto" w:fill="BF9000"/>
            <w:tcMar>
              <w:top w:w="100" w:type="dxa"/>
              <w:left w:w="100" w:type="dxa"/>
              <w:bottom w:w="100" w:type="dxa"/>
              <w:right w:w="100" w:type="dxa"/>
            </w:tcMar>
          </w:tcPr>
          <w:p w14:paraId="77222385" w14:textId="77777777" w:rsidR="00590853" w:rsidRPr="00A022C5" w:rsidRDefault="00220A2F">
            <w:pPr>
              <w:widowControl w:val="0"/>
              <w:pBdr>
                <w:top w:val="nil"/>
                <w:left w:val="nil"/>
                <w:bottom w:val="nil"/>
                <w:right w:val="nil"/>
                <w:between w:val="nil"/>
              </w:pBdr>
              <w:spacing w:line="240" w:lineRule="auto"/>
              <w:jc w:val="center"/>
              <w:rPr>
                <w:rFonts w:ascii="Arial" w:hAnsi="Arial" w:cs="Arial"/>
                <w:b/>
                <w:bCs/>
                <w:color w:val="000000" w:themeColor="text1"/>
              </w:rPr>
            </w:pPr>
            <w:r w:rsidRPr="00A022C5">
              <w:rPr>
                <w:rFonts w:ascii="Arial" w:hAnsi="Arial" w:cs="Arial"/>
                <w:b/>
                <w:bCs/>
                <w:color w:val="000000" w:themeColor="text1"/>
              </w:rPr>
              <w:t>Channel</w:t>
            </w:r>
          </w:p>
        </w:tc>
        <w:tc>
          <w:tcPr>
            <w:tcW w:w="3009" w:type="dxa"/>
            <w:tcBorders>
              <w:top w:val="single" w:sz="8" w:space="0" w:color="999999"/>
              <w:left w:val="single" w:sz="8" w:space="0" w:color="999999"/>
              <w:bottom w:val="single" w:sz="8" w:space="0" w:color="999999"/>
              <w:right w:val="single" w:sz="8" w:space="0" w:color="999999"/>
            </w:tcBorders>
            <w:shd w:val="clear" w:color="auto" w:fill="BF9000"/>
            <w:tcMar>
              <w:top w:w="100" w:type="dxa"/>
              <w:left w:w="100" w:type="dxa"/>
              <w:bottom w:w="100" w:type="dxa"/>
              <w:right w:w="100" w:type="dxa"/>
            </w:tcMar>
          </w:tcPr>
          <w:p w14:paraId="73B99D20" w14:textId="77777777" w:rsidR="00590853" w:rsidRPr="00A022C5" w:rsidRDefault="00220A2F">
            <w:pPr>
              <w:widowControl w:val="0"/>
              <w:pBdr>
                <w:top w:val="nil"/>
                <w:left w:val="nil"/>
                <w:bottom w:val="nil"/>
                <w:right w:val="nil"/>
                <w:between w:val="nil"/>
              </w:pBdr>
              <w:spacing w:line="240" w:lineRule="auto"/>
              <w:jc w:val="center"/>
              <w:rPr>
                <w:rFonts w:ascii="Arial" w:hAnsi="Arial" w:cs="Arial"/>
                <w:b/>
                <w:bCs/>
                <w:color w:val="000000" w:themeColor="text1"/>
              </w:rPr>
            </w:pPr>
            <w:r w:rsidRPr="00A022C5">
              <w:rPr>
                <w:rFonts w:ascii="Arial" w:hAnsi="Arial" w:cs="Arial"/>
                <w:b/>
                <w:bCs/>
                <w:color w:val="000000" w:themeColor="text1"/>
              </w:rPr>
              <w:t>Activity</w:t>
            </w:r>
          </w:p>
        </w:tc>
        <w:tc>
          <w:tcPr>
            <w:tcW w:w="3009" w:type="dxa"/>
            <w:tcBorders>
              <w:top w:val="single" w:sz="8" w:space="0" w:color="999999"/>
              <w:left w:val="single" w:sz="8" w:space="0" w:color="999999"/>
              <w:bottom w:val="single" w:sz="8" w:space="0" w:color="999999"/>
              <w:right w:val="single" w:sz="8" w:space="0" w:color="999999"/>
            </w:tcBorders>
            <w:shd w:val="clear" w:color="auto" w:fill="BF9000"/>
            <w:tcMar>
              <w:top w:w="100" w:type="dxa"/>
              <w:left w:w="100" w:type="dxa"/>
              <w:bottom w:w="100" w:type="dxa"/>
              <w:right w:w="100" w:type="dxa"/>
            </w:tcMar>
          </w:tcPr>
          <w:p w14:paraId="32CDBF8C" w14:textId="77777777" w:rsidR="00590853" w:rsidRPr="00A022C5" w:rsidRDefault="00220A2F">
            <w:pPr>
              <w:widowControl w:val="0"/>
              <w:pBdr>
                <w:top w:val="nil"/>
                <w:left w:val="nil"/>
                <w:bottom w:val="nil"/>
                <w:right w:val="nil"/>
                <w:between w:val="nil"/>
              </w:pBdr>
              <w:spacing w:line="240" w:lineRule="auto"/>
              <w:jc w:val="center"/>
              <w:rPr>
                <w:rFonts w:ascii="Arial" w:hAnsi="Arial" w:cs="Arial"/>
                <w:b/>
                <w:bCs/>
                <w:color w:val="000000" w:themeColor="text1"/>
              </w:rPr>
            </w:pPr>
            <w:r w:rsidRPr="00A022C5">
              <w:rPr>
                <w:rFonts w:ascii="Arial" w:hAnsi="Arial" w:cs="Arial"/>
                <w:b/>
                <w:bCs/>
                <w:color w:val="000000" w:themeColor="text1"/>
              </w:rPr>
              <w:t>Objective</w:t>
            </w:r>
          </w:p>
        </w:tc>
      </w:tr>
      <w:tr w:rsidR="00590853" w:rsidRPr="00A022C5" w14:paraId="3F7C4B36" w14:textId="77777777">
        <w:tc>
          <w:tcPr>
            <w:tcW w:w="3009" w:type="dxa"/>
            <w:tcBorders>
              <w:top w:val="single" w:sz="8" w:space="0" w:color="999999"/>
              <w:left w:val="single" w:sz="8" w:space="0" w:color="999999"/>
              <w:bottom w:val="single" w:sz="8" w:space="0" w:color="999999"/>
              <w:right w:val="single" w:sz="8" w:space="0" w:color="999999"/>
            </w:tcBorders>
            <w:shd w:val="clear" w:color="auto" w:fill="FFF2CC"/>
            <w:tcMar>
              <w:top w:w="100" w:type="dxa"/>
              <w:left w:w="100" w:type="dxa"/>
              <w:bottom w:w="100" w:type="dxa"/>
              <w:right w:w="100" w:type="dxa"/>
            </w:tcMar>
          </w:tcPr>
          <w:p w14:paraId="47A29240" w14:textId="77777777" w:rsidR="00590853" w:rsidRPr="00A022C5" w:rsidRDefault="00220A2F">
            <w:pPr>
              <w:widowControl w:val="0"/>
              <w:pBdr>
                <w:top w:val="nil"/>
                <w:left w:val="nil"/>
                <w:bottom w:val="nil"/>
                <w:right w:val="nil"/>
                <w:between w:val="nil"/>
              </w:pBdr>
              <w:spacing w:line="240" w:lineRule="auto"/>
              <w:jc w:val="left"/>
              <w:rPr>
                <w:rFonts w:ascii="Arial" w:hAnsi="Arial" w:cs="Arial"/>
                <w:b/>
                <w:bCs/>
                <w:color w:val="000000" w:themeColor="text1"/>
              </w:rPr>
            </w:pPr>
            <w:r w:rsidRPr="00A022C5">
              <w:rPr>
                <w:rFonts w:ascii="Arial" w:hAnsi="Arial" w:cs="Arial"/>
                <w:b/>
                <w:bCs/>
                <w:color w:val="000000" w:themeColor="text1"/>
              </w:rPr>
              <w:t>Instagram and Facebook Meta ads</w:t>
            </w:r>
          </w:p>
        </w:tc>
        <w:tc>
          <w:tcPr>
            <w:tcW w:w="3009" w:type="dxa"/>
            <w:tcBorders>
              <w:top w:val="single" w:sz="8" w:space="0" w:color="999999"/>
              <w:left w:val="single" w:sz="8" w:space="0" w:color="999999"/>
              <w:bottom w:val="single" w:sz="8" w:space="0" w:color="999999"/>
              <w:right w:val="single" w:sz="8" w:space="0" w:color="999999"/>
            </w:tcBorders>
            <w:shd w:val="clear" w:color="auto" w:fill="FFF2CC"/>
            <w:tcMar>
              <w:top w:w="100" w:type="dxa"/>
              <w:left w:w="100" w:type="dxa"/>
              <w:bottom w:w="100" w:type="dxa"/>
              <w:right w:w="100" w:type="dxa"/>
            </w:tcMar>
          </w:tcPr>
          <w:p w14:paraId="42D1740C" w14:textId="77777777" w:rsidR="00590853" w:rsidRPr="00A022C5" w:rsidRDefault="00220A2F">
            <w:pPr>
              <w:widowControl w:val="0"/>
              <w:pBdr>
                <w:top w:val="nil"/>
                <w:left w:val="nil"/>
                <w:bottom w:val="nil"/>
                <w:right w:val="nil"/>
                <w:between w:val="nil"/>
              </w:pBdr>
              <w:spacing w:line="240" w:lineRule="auto"/>
              <w:jc w:val="left"/>
              <w:rPr>
                <w:rFonts w:ascii="Arial" w:hAnsi="Arial" w:cs="Arial"/>
                <w:color w:val="000000" w:themeColor="text1"/>
              </w:rPr>
            </w:pPr>
            <w:r w:rsidRPr="00A022C5">
              <w:rPr>
                <w:rFonts w:ascii="Arial" w:hAnsi="Arial" w:cs="Arial"/>
                <w:color w:val="000000" w:themeColor="text1"/>
              </w:rPr>
              <w:t>Targeted ads to the parents who are around 28-45</w:t>
            </w:r>
          </w:p>
        </w:tc>
        <w:tc>
          <w:tcPr>
            <w:tcW w:w="3009" w:type="dxa"/>
            <w:tcBorders>
              <w:top w:val="single" w:sz="8" w:space="0" w:color="999999"/>
              <w:left w:val="single" w:sz="8" w:space="0" w:color="999999"/>
              <w:bottom w:val="single" w:sz="8" w:space="0" w:color="999999"/>
              <w:right w:val="single" w:sz="8" w:space="0" w:color="999999"/>
            </w:tcBorders>
            <w:shd w:val="clear" w:color="auto" w:fill="FFF2CC"/>
            <w:tcMar>
              <w:top w:w="100" w:type="dxa"/>
              <w:left w:w="100" w:type="dxa"/>
              <w:bottom w:w="100" w:type="dxa"/>
              <w:right w:w="100" w:type="dxa"/>
            </w:tcMar>
          </w:tcPr>
          <w:p w14:paraId="785DBF2E" w14:textId="77777777" w:rsidR="00590853" w:rsidRPr="00A022C5" w:rsidRDefault="00220A2F">
            <w:pPr>
              <w:widowControl w:val="0"/>
              <w:pBdr>
                <w:top w:val="nil"/>
                <w:left w:val="nil"/>
                <w:bottom w:val="nil"/>
                <w:right w:val="nil"/>
                <w:between w:val="nil"/>
              </w:pBdr>
              <w:spacing w:line="240" w:lineRule="auto"/>
              <w:jc w:val="left"/>
              <w:rPr>
                <w:rFonts w:ascii="Arial" w:hAnsi="Arial" w:cs="Arial"/>
                <w:color w:val="000000" w:themeColor="text1"/>
              </w:rPr>
            </w:pPr>
            <w:r w:rsidRPr="00A022C5">
              <w:rPr>
                <w:rFonts w:ascii="Arial" w:hAnsi="Arial" w:cs="Arial"/>
                <w:color w:val="000000" w:themeColor="text1"/>
              </w:rPr>
              <w:t>Awarness</w:t>
            </w:r>
          </w:p>
        </w:tc>
      </w:tr>
      <w:tr w:rsidR="00590853" w:rsidRPr="00A022C5" w14:paraId="7EEB7F2C" w14:textId="77777777">
        <w:tc>
          <w:tcPr>
            <w:tcW w:w="3009" w:type="dxa"/>
            <w:tcBorders>
              <w:top w:val="single" w:sz="8" w:space="0" w:color="999999"/>
              <w:left w:val="single" w:sz="8" w:space="0" w:color="999999"/>
              <w:bottom w:val="single" w:sz="8" w:space="0" w:color="999999"/>
              <w:right w:val="single" w:sz="8" w:space="0" w:color="999999"/>
            </w:tcBorders>
            <w:shd w:val="clear" w:color="auto" w:fill="FFF2CC"/>
            <w:tcMar>
              <w:top w:w="100" w:type="dxa"/>
              <w:left w:w="100" w:type="dxa"/>
              <w:bottom w:w="100" w:type="dxa"/>
              <w:right w:w="100" w:type="dxa"/>
            </w:tcMar>
          </w:tcPr>
          <w:p w14:paraId="1E5E2811" w14:textId="77777777" w:rsidR="00590853" w:rsidRPr="00A022C5" w:rsidRDefault="00220A2F">
            <w:pPr>
              <w:widowControl w:val="0"/>
              <w:pBdr>
                <w:top w:val="nil"/>
                <w:left w:val="nil"/>
                <w:bottom w:val="nil"/>
                <w:right w:val="nil"/>
                <w:between w:val="nil"/>
              </w:pBdr>
              <w:spacing w:line="240" w:lineRule="auto"/>
              <w:jc w:val="left"/>
              <w:rPr>
                <w:rFonts w:ascii="Arial" w:hAnsi="Arial" w:cs="Arial"/>
                <w:b/>
                <w:bCs/>
                <w:color w:val="000000" w:themeColor="text1"/>
              </w:rPr>
            </w:pPr>
            <w:r w:rsidRPr="00A022C5">
              <w:rPr>
                <w:rFonts w:ascii="Arial" w:hAnsi="Arial" w:cs="Arial"/>
                <w:b/>
                <w:bCs/>
                <w:color w:val="000000" w:themeColor="text1"/>
              </w:rPr>
              <w:t xml:space="preserve">Influencer marketing </w:t>
            </w:r>
          </w:p>
        </w:tc>
        <w:tc>
          <w:tcPr>
            <w:tcW w:w="3009" w:type="dxa"/>
            <w:tcBorders>
              <w:top w:val="single" w:sz="8" w:space="0" w:color="999999"/>
              <w:left w:val="single" w:sz="8" w:space="0" w:color="999999"/>
              <w:bottom w:val="single" w:sz="8" w:space="0" w:color="999999"/>
              <w:right w:val="single" w:sz="8" w:space="0" w:color="999999"/>
            </w:tcBorders>
            <w:shd w:val="clear" w:color="auto" w:fill="FFF2CC"/>
            <w:tcMar>
              <w:top w:w="100" w:type="dxa"/>
              <w:left w:w="100" w:type="dxa"/>
              <w:bottom w:w="100" w:type="dxa"/>
              <w:right w:w="100" w:type="dxa"/>
            </w:tcMar>
          </w:tcPr>
          <w:p w14:paraId="1D33D8AA" w14:textId="77777777" w:rsidR="00590853" w:rsidRPr="00A022C5" w:rsidRDefault="00220A2F">
            <w:pPr>
              <w:widowControl w:val="0"/>
              <w:pBdr>
                <w:top w:val="nil"/>
                <w:left w:val="nil"/>
                <w:bottom w:val="nil"/>
                <w:right w:val="nil"/>
                <w:between w:val="nil"/>
              </w:pBdr>
              <w:spacing w:line="240" w:lineRule="auto"/>
              <w:jc w:val="left"/>
              <w:rPr>
                <w:rFonts w:ascii="Arial" w:hAnsi="Arial" w:cs="Arial"/>
                <w:color w:val="000000" w:themeColor="text1"/>
              </w:rPr>
            </w:pPr>
            <w:r w:rsidRPr="00A022C5">
              <w:rPr>
                <w:rFonts w:ascii="Arial" w:hAnsi="Arial" w:cs="Arial"/>
                <w:color w:val="000000" w:themeColor="text1"/>
              </w:rPr>
              <w:t>Almost 15-20 micro-influencers who have around 50K to 200K followers</w:t>
            </w:r>
          </w:p>
        </w:tc>
        <w:tc>
          <w:tcPr>
            <w:tcW w:w="3009" w:type="dxa"/>
            <w:tcBorders>
              <w:top w:val="single" w:sz="8" w:space="0" w:color="999999"/>
              <w:left w:val="single" w:sz="8" w:space="0" w:color="999999"/>
              <w:bottom w:val="single" w:sz="8" w:space="0" w:color="999999"/>
              <w:right w:val="single" w:sz="8" w:space="0" w:color="999999"/>
            </w:tcBorders>
            <w:shd w:val="clear" w:color="auto" w:fill="FFF2CC"/>
            <w:tcMar>
              <w:top w:w="100" w:type="dxa"/>
              <w:left w:w="100" w:type="dxa"/>
              <w:bottom w:w="100" w:type="dxa"/>
              <w:right w:w="100" w:type="dxa"/>
            </w:tcMar>
          </w:tcPr>
          <w:p w14:paraId="690BA5FB" w14:textId="77777777" w:rsidR="00590853" w:rsidRPr="00A022C5" w:rsidRDefault="00220A2F">
            <w:pPr>
              <w:widowControl w:val="0"/>
              <w:pBdr>
                <w:top w:val="nil"/>
                <w:left w:val="nil"/>
                <w:bottom w:val="nil"/>
                <w:right w:val="nil"/>
                <w:between w:val="nil"/>
              </w:pBdr>
              <w:spacing w:line="240" w:lineRule="auto"/>
              <w:jc w:val="left"/>
              <w:rPr>
                <w:rFonts w:ascii="Arial" w:hAnsi="Arial" w:cs="Arial"/>
                <w:color w:val="000000" w:themeColor="text1"/>
              </w:rPr>
            </w:pPr>
            <w:r w:rsidRPr="00A022C5">
              <w:rPr>
                <w:rFonts w:ascii="Arial" w:hAnsi="Arial" w:cs="Arial"/>
                <w:color w:val="000000" w:themeColor="text1"/>
              </w:rPr>
              <w:t>Authenticity and reach</w:t>
            </w:r>
          </w:p>
        </w:tc>
      </w:tr>
      <w:tr w:rsidR="00590853" w:rsidRPr="00A022C5" w14:paraId="77890481" w14:textId="77777777">
        <w:tc>
          <w:tcPr>
            <w:tcW w:w="3009" w:type="dxa"/>
            <w:tcBorders>
              <w:top w:val="single" w:sz="8" w:space="0" w:color="999999"/>
              <w:left w:val="single" w:sz="8" w:space="0" w:color="999999"/>
              <w:bottom w:val="single" w:sz="8" w:space="0" w:color="999999"/>
              <w:right w:val="single" w:sz="8" w:space="0" w:color="999999"/>
            </w:tcBorders>
            <w:shd w:val="clear" w:color="auto" w:fill="FFF2CC"/>
            <w:tcMar>
              <w:top w:w="100" w:type="dxa"/>
              <w:left w:w="100" w:type="dxa"/>
              <w:bottom w:w="100" w:type="dxa"/>
              <w:right w:w="100" w:type="dxa"/>
            </w:tcMar>
          </w:tcPr>
          <w:p w14:paraId="2B7AB7E4" w14:textId="77777777" w:rsidR="00590853" w:rsidRPr="00A022C5" w:rsidRDefault="00220A2F">
            <w:pPr>
              <w:widowControl w:val="0"/>
              <w:pBdr>
                <w:top w:val="nil"/>
                <w:left w:val="nil"/>
                <w:bottom w:val="nil"/>
                <w:right w:val="nil"/>
                <w:between w:val="nil"/>
              </w:pBdr>
              <w:spacing w:line="240" w:lineRule="auto"/>
              <w:jc w:val="left"/>
              <w:rPr>
                <w:rFonts w:ascii="Arial" w:hAnsi="Arial" w:cs="Arial"/>
                <w:b/>
                <w:bCs/>
                <w:color w:val="000000" w:themeColor="text1"/>
              </w:rPr>
            </w:pPr>
            <w:r w:rsidRPr="00A022C5">
              <w:rPr>
                <w:rFonts w:ascii="Arial" w:hAnsi="Arial" w:cs="Arial"/>
                <w:b/>
                <w:bCs/>
                <w:color w:val="000000" w:themeColor="text1"/>
              </w:rPr>
              <w:t>In-store activation</w:t>
            </w:r>
          </w:p>
        </w:tc>
        <w:tc>
          <w:tcPr>
            <w:tcW w:w="3009" w:type="dxa"/>
            <w:tcBorders>
              <w:top w:val="single" w:sz="8" w:space="0" w:color="999999"/>
              <w:left w:val="single" w:sz="8" w:space="0" w:color="999999"/>
              <w:bottom w:val="single" w:sz="8" w:space="0" w:color="999999"/>
              <w:right w:val="single" w:sz="8" w:space="0" w:color="999999"/>
            </w:tcBorders>
            <w:shd w:val="clear" w:color="auto" w:fill="FFF2CC"/>
            <w:tcMar>
              <w:top w:w="100" w:type="dxa"/>
              <w:left w:w="100" w:type="dxa"/>
              <w:bottom w:w="100" w:type="dxa"/>
              <w:right w:w="100" w:type="dxa"/>
            </w:tcMar>
          </w:tcPr>
          <w:p w14:paraId="1DED77E1" w14:textId="77777777" w:rsidR="00590853" w:rsidRPr="00A022C5" w:rsidRDefault="00220A2F">
            <w:pPr>
              <w:widowControl w:val="0"/>
              <w:pBdr>
                <w:top w:val="nil"/>
                <w:left w:val="nil"/>
                <w:bottom w:val="nil"/>
                <w:right w:val="nil"/>
                <w:between w:val="nil"/>
              </w:pBdr>
              <w:spacing w:line="240" w:lineRule="auto"/>
              <w:jc w:val="left"/>
              <w:rPr>
                <w:rFonts w:ascii="Arial" w:hAnsi="Arial" w:cs="Arial"/>
                <w:color w:val="000000" w:themeColor="text1"/>
              </w:rPr>
            </w:pPr>
            <w:r w:rsidRPr="00A022C5">
              <w:rPr>
                <w:rFonts w:ascii="Arial" w:hAnsi="Arial" w:cs="Arial"/>
                <w:color w:val="000000" w:themeColor="text1"/>
              </w:rPr>
              <w:t>Everyday rewards, shelf talkers and end-cap displays</w:t>
            </w:r>
          </w:p>
        </w:tc>
        <w:tc>
          <w:tcPr>
            <w:tcW w:w="3009" w:type="dxa"/>
            <w:tcBorders>
              <w:top w:val="single" w:sz="8" w:space="0" w:color="999999"/>
              <w:left w:val="single" w:sz="8" w:space="0" w:color="999999"/>
              <w:bottom w:val="single" w:sz="8" w:space="0" w:color="999999"/>
              <w:right w:val="single" w:sz="8" w:space="0" w:color="999999"/>
            </w:tcBorders>
            <w:shd w:val="clear" w:color="auto" w:fill="FFF2CC"/>
            <w:tcMar>
              <w:top w:w="100" w:type="dxa"/>
              <w:left w:w="100" w:type="dxa"/>
              <w:bottom w:w="100" w:type="dxa"/>
              <w:right w:w="100" w:type="dxa"/>
            </w:tcMar>
          </w:tcPr>
          <w:p w14:paraId="3A1CA23E" w14:textId="77777777" w:rsidR="00590853" w:rsidRPr="00A022C5" w:rsidRDefault="00220A2F">
            <w:pPr>
              <w:widowControl w:val="0"/>
              <w:pBdr>
                <w:top w:val="nil"/>
                <w:left w:val="nil"/>
                <w:bottom w:val="nil"/>
                <w:right w:val="nil"/>
                <w:between w:val="nil"/>
              </w:pBdr>
              <w:spacing w:line="240" w:lineRule="auto"/>
              <w:jc w:val="left"/>
              <w:rPr>
                <w:rFonts w:ascii="Arial" w:hAnsi="Arial" w:cs="Arial"/>
                <w:color w:val="000000" w:themeColor="text1"/>
              </w:rPr>
            </w:pPr>
            <w:r w:rsidRPr="00A022C5">
              <w:rPr>
                <w:rFonts w:ascii="Arial" w:hAnsi="Arial" w:cs="Arial"/>
                <w:color w:val="000000" w:themeColor="text1"/>
              </w:rPr>
              <w:t>Purchase conversion</w:t>
            </w:r>
          </w:p>
        </w:tc>
      </w:tr>
      <w:tr w:rsidR="00590853" w:rsidRPr="00A022C5" w14:paraId="27285FE2" w14:textId="77777777">
        <w:tc>
          <w:tcPr>
            <w:tcW w:w="3009" w:type="dxa"/>
            <w:tcBorders>
              <w:top w:val="single" w:sz="8" w:space="0" w:color="999999"/>
              <w:left w:val="single" w:sz="8" w:space="0" w:color="999999"/>
              <w:bottom w:val="single" w:sz="8" w:space="0" w:color="999999"/>
              <w:right w:val="single" w:sz="8" w:space="0" w:color="999999"/>
            </w:tcBorders>
            <w:shd w:val="clear" w:color="auto" w:fill="FFF2CC"/>
            <w:tcMar>
              <w:top w:w="100" w:type="dxa"/>
              <w:left w:w="100" w:type="dxa"/>
              <w:bottom w:w="100" w:type="dxa"/>
              <w:right w:w="100" w:type="dxa"/>
            </w:tcMar>
          </w:tcPr>
          <w:p w14:paraId="5E7EBCDA" w14:textId="77777777" w:rsidR="00590853" w:rsidRPr="00A022C5" w:rsidRDefault="00220A2F">
            <w:pPr>
              <w:widowControl w:val="0"/>
              <w:pBdr>
                <w:top w:val="nil"/>
                <w:left w:val="nil"/>
                <w:bottom w:val="nil"/>
                <w:right w:val="nil"/>
                <w:between w:val="nil"/>
              </w:pBdr>
              <w:spacing w:line="240" w:lineRule="auto"/>
              <w:jc w:val="left"/>
              <w:rPr>
                <w:rFonts w:ascii="Arial" w:hAnsi="Arial" w:cs="Arial"/>
                <w:b/>
                <w:bCs/>
                <w:color w:val="000000" w:themeColor="text1"/>
              </w:rPr>
            </w:pPr>
            <w:r w:rsidRPr="00A022C5">
              <w:rPr>
                <w:rFonts w:ascii="Arial" w:hAnsi="Arial" w:cs="Arial"/>
                <w:b/>
                <w:bCs/>
                <w:color w:val="000000" w:themeColor="text1"/>
              </w:rPr>
              <w:t xml:space="preserve">School canteen sampling program </w:t>
            </w:r>
          </w:p>
        </w:tc>
        <w:tc>
          <w:tcPr>
            <w:tcW w:w="3009" w:type="dxa"/>
            <w:tcBorders>
              <w:top w:val="single" w:sz="8" w:space="0" w:color="999999"/>
              <w:left w:val="single" w:sz="8" w:space="0" w:color="999999"/>
              <w:bottom w:val="single" w:sz="8" w:space="0" w:color="999999"/>
              <w:right w:val="single" w:sz="8" w:space="0" w:color="999999"/>
            </w:tcBorders>
            <w:shd w:val="clear" w:color="auto" w:fill="FFF2CC"/>
            <w:tcMar>
              <w:top w:w="100" w:type="dxa"/>
              <w:left w:w="100" w:type="dxa"/>
              <w:bottom w:w="100" w:type="dxa"/>
              <w:right w:w="100" w:type="dxa"/>
            </w:tcMar>
          </w:tcPr>
          <w:p w14:paraId="3F1FD7EE" w14:textId="77777777" w:rsidR="00590853" w:rsidRPr="00A022C5" w:rsidRDefault="00220A2F">
            <w:pPr>
              <w:widowControl w:val="0"/>
              <w:pBdr>
                <w:top w:val="nil"/>
                <w:left w:val="nil"/>
                <w:bottom w:val="nil"/>
                <w:right w:val="nil"/>
                <w:between w:val="nil"/>
              </w:pBdr>
              <w:spacing w:line="240" w:lineRule="auto"/>
              <w:jc w:val="left"/>
              <w:rPr>
                <w:rFonts w:ascii="Arial" w:hAnsi="Arial" w:cs="Arial"/>
                <w:color w:val="000000" w:themeColor="text1"/>
              </w:rPr>
            </w:pPr>
            <w:r w:rsidRPr="00A022C5">
              <w:rPr>
                <w:rFonts w:ascii="Arial" w:hAnsi="Arial" w:cs="Arial"/>
                <w:color w:val="000000" w:themeColor="text1"/>
              </w:rPr>
              <w:t>Some free sample launches across 200 metro primary schools</w:t>
            </w:r>
          </w:p>
        </w:tc>
        <w:tc>
          <w:tcPr>
            <w:tcW w:w="3009" w:type="dxa"/>
            <w:tcBorders>
              <w:top w:val="single" w:sz="8" w:space="0" w:color="999999"/>
              <w:left w:val="single" w:sz="8" w:space="0" w:color="999999"/>
              <w:bottom w:val="single" w:sz="8" w:space="0" w:color="999999"/>
              <w:right w:val="single" w:sz="8" w:space="0" w:color="999999"/>
            </w:tcBorders>
            <w:shd w:val="clear" w:color="auto" w:fill="FFF2CC"/>
            <w:tcMar>
              <w:top w:w="100" w:type="dxa"/>
              <w:left w:w="100" w:type="dxa"/>
              <w:bottom w:w="100" w:type="dxa"/>
              <w:right w:w="100" w:type="dxa"/>
            </w:tcMar>
          </w:tcPr>
          <w:p w14:paraId="43AB8C0B" w14:textId="77777777" w:rsidR="00590853" w:rsidRPr="00A022C5" w:rsidRDefault="00220A2F">
            <w:pPr>
              <w:widowControl w:val="0"/>
              <w:pBdr>
                <w:top w:val="nil"/>
                <w:left w:val="nil"/>
                <w:bottom w:val="nil"/>
                <w:right w:val="nil"/>
                <w:between w:val="nil"/>
              </w:pBdr>
              <w:spacing w:line="240" w:lineRule="auto"/>
              <w:jc w:val="left"/>
              <w:rPr>
                <w:rFonts w:ascii="Arial" w:hAnsi="Arial" w:cs="Arial"/>
                <w:color w:val="000000" w:themeColor="text1"/>
              </w:rPr>
            </w:pPr>
            <w:r w:rsidRPr="00A022C5">
              <w:rPr>
                <w:rFonts w:ascii="Arial" w:hAnsi="Arial" w:cs="Arial"/>
                <w:color w:val="000000" w:themeColor="text1"/>
              </w:rPr>
              <w:t>Placement and Trial</w:t>
            </w:r>
          </w:p>
        </w:tc>
      </w:tr>
      <w:tr w:rsidR="00590853" w:rsidRPr="00A022C5" w14:paraId="30E7D056" w14:textId="77777777">
        <w:tc>
          <w:tcPr>
            <w:tcW w:w="3009" w:type="dxa"/>
            <w:tcBorders>
              <w:top w:val="single" w:sz="8" w:space="0" w:color="999999"/>
              <w:left w:val="single" w:sz="8" w:space="0" w:color="999999"/>
              <w:bottom w:val="single" w:sz="8" w:space="0" w:color="999999"/>
              <w:right w:val="single" w:sz="8" w:space="0" w:color="999999"/>
            </w:tcBorders>
            <w:shd w:val="clear" w:color="auto" w:fill="FFF2CC"/>
            <w:tcMar>
              <w:top w:w="100" w:type="dxa"/>
              <w:left w:w="100" w:type="dxa"/>
              <w:bottom w:w="100" w:type="dxa"/>
              <w:right w:w="100" w:type="dxa"/>
            </w:tcMar>
          </w:tcPr>
          <w:p w14:paraId="52F32B6E" w14:textId="77777777" w:rsidR="00590853" w:rsidRPr="00A022C5" w:rsidRDefault="00220A2F">
            <w:pPr>
              <w:widowControl w:val="0"/>
              <w:pBdr>
                <w:top w:val="nil"/>
                <w:left w:val="nil"/>
                <w:bottom w:val="nil"/>
                <w:right w:val="nil"/>
                <w:between w:val="nil"/>
              </w:pBdr>
              <w:spacing w:line="240" w:lineRule="auto"/>
              <w:jc w:val="left"/>
              <w:rPr>
                <w:rFonts w:ascii="Arial" w:hAnsi="Arial" w:cs="Arial"/>
                <w:b/>
                <w:bCs/>
                <w:color w:val="000000" w:themeColor="text1"/>
              </w:rPr>
            </w:pPr>
            <w:r w:rsidRPr="00A022C5">
              <w:rPr>
                <w:rFonts w:ascii="Arial" w:hAnsi="Arial" w:cs="Arial"/>
                <w:b/>
                <w:bCs/>
                <w:color w:val="000000" w:themeColor="text1"/>
              </w:rPr>
              <w:t>PR, Digital content and SEO</w:t>
            </w:r>
          </w:p>
        </w:tc>
        <w:tc>
          <w:tcPr>
            <w:tcW w:w="3009" w:type="dxa"/>
            <w:tcBorders>
              <w:top w:val="single" w:sz="8" w:space="0" w:color="999999"/>
              <w:left w:val="single" w:sz="8" w:space="0" w:color="999999"/>
              <w:bottom w:val="single" w:sz="8" w:space="0" w:color="999999"/>
              <w:right w:val="single" w:sz="8" w:space="0" w:color="999999"/>
            </w:tcBorders>
            <w:shd w:val="clear" w:color="auto" w:fill="FFF2CC"/>
            <w:tcMar>
              <w:top w:w="100" w:type="dxa"/>
              <w:left w:w="100" w:type="dxa"/>
              <w:bottom w:w="100" w:type="dxa"/>
              <w:right w:w="100" w:type="dxa"/>
            </w:tcMar>
          </w:tcPr>
          <w:p w14:paraId="55D5FBFE" w14:textId="77777777" w:rsidR="00590853" w:rsidRPr="00A022C5" w:rsidRDefault="00220A2F">
            <w:pPr>
              <w:widowControl w:val="0"/>
              <w:pBdr>
                <w:top w:val="nil"/>
                <w:left w:val="nil"/>
                <w:bottom w:val="nil"/>
                <w:right w:val="nil"/>
                <w:between w:val="nil"/>
              </w:pBdr>
              <w:spacing w:line="240" w:lineRule="auto"/>
              <w:jc w:val="left"/>
              <w:rPr>
                <w:rFonts w:ascii="Arial" w:hAnsi="Arial" w:cs="Arial"/>
                <w:color w:val="000000" w:themeColor="text1"/>
              </w:rPr>
            </w:pPr>
            <w:r w:rsidRPr="00A022C5">
              <w:rPr>
                <w:rFonts w:ascii="Arial" w:hAnsi="Arial" w:cs="Arial"/>
                <w:color w:val="000000" w:themeColor="text1"/>
              </w:rPr>
              <w:t>Blog, some parenting media pitching, nutrition endorsement</w:t>
            </w:r>
          </w:p>
        </w:tc>
        <w:tc>
          <w:tcPr>
            <w:tcW w:w="3009" w:type="dxa"/>
            <w:tcBorders>
              <w:top w:val="single" w:sz="8" w:space="0" w:color="999999"/>
              <w:left w:val="single" w:sz="8" w:space="0" w:color="999999"/>
              <w:bottom w:val="single" w:sz="8" w:space="0" w:color="999999"/>
              <w:right w:val="single" w:sz="8" w:space="0" w:color="999999"/>
            </w:tcBorders>
            <w:shd w:val="clear" w:color="auto" w:fill="FFF2CC"/>
            <w:tcMar>
              <w:top w:w="100" w:type="dxa"/>
              <w:left w:w="100" w:type="dxa"/>
              <w:bottom w:w="100" w:type="dxa"/>
              <w:right w:w="100" w:type="dxa"/>
            </w:tcMar>
          </w:tcPr>
          <w:p w14:paraId="0D3121BC" w14:textId="77777777" w:rsidR="00590853" w:rsidRPr="00A022C5" w:rsidRDefault="00220A2F">
            <w:pPr>
              <w:widowControl w:val="0"/>
              <w:pBdr>
                <w:top w:val="nil"/>
                <w:left w:val="nil"/>
                <w:bottom w:val="nil"/>
                <w:right w:val="nil"/>
                <w:between w:val="nil"/>
              </w:pBdr>
              <w:spacing w:line="240" w:lineRule="auto"/>
              <w:jc w:val="left"/>
              <w:rPr>
                <w:rFonts w:ascii="Arial" w:hAnsi="Arial" w:cs="Arial"/>
                <w:color w:val="000000" w:themeColor="text1"/>
              </w:rPr>
            </w:pPr>
            <w:r w:rsidRPr="00A022C5">
              <w:rPr>
                <w:rFonts w:ascii="Arial" w:hAnsi="Arial" w:cs="Arial"/>
                <w:color w:val="000000" w:themeColor="text1"/>
              </w:rPr>
              <w:t>Loyalty, retention and credibility</w:t>
            </w:r>
          </w:p>
        </w:tc>
      </w:tr>
    </w:tbl>
    <w:p w14:paraId="48303F12" w14:textId="77777777" w:rsidR="00590853" w:rsidRPr="00A022C5" w:rsidRDefault="00220A2F">
      <w:pPr>
        <w:jc w:val="center"/>
        <w:rPr>
          <w:rFonts w:ascii="Arial" w:hAnsi="Arial" w:cs="Arial"/>
          <w:b/>
          <w:bCs/>
          <w:color w:val="000000" w:themeColor="text1"/>
        </w:rPr>
      </w:pPr>
      <w:r w:rsidRPr="00A022C5">
        <w:rPr>
          <w:rFonts w:ascii="Arial" w:hAnsi="Arial" w:cs="Arial"/>
          <w:b/>
          <w:bCs/>
          <w:color w:val="000000" w:themeColor="text1"/>
        </w:rPr>
        <w:t>Table 3: Promotion Strategy</w:t>
      </w:r>
    </w:p>
    <w:p w14:paraId="7DF0687B" w14:textId="77777777" w:rsidR="00590853" w:rsidRPr="00A022C5" w:rsidRDefault="00220A2F">
      <w:pPr>
        <w:jc w:val="center"/>
        <w:rPr>
          <w:rFonts w:ascii="Arial" w:hAnsi="Arial" w:cs="Arial"/>
          <w:color w:val="000000" w:themeColor="text1"/>
        </w:rPr>
      </w:pPr>
      <w:r w:rsidRPr="00A022C5">
        <w:rPr>
          <w:rFonts w:ascii="Arial" w:hAnsi="Arial" w:cs="Arial"/>
          <w:color w:val="000000" w:themeColor="text1"/>
        </w:rPr>
        <w:t>(Source: Self-created)</w:t>
      </w:r>
    </w:p>
    <w:p w14:paraId="0AE539D0" w14:textId="77777777" w:rsidR="00590853" w:rsidRPr="00A022C5" w:rsidRDefault="00220A2F">
      <w:pPr>
        <w:rPr>
          <w:rFonts w:ascii="Arial" w:hAnsi="Arial" w:cs="Arial"/>
          <w:color w:val="000000" w:themeColor="text1"/>
        </w:rPr>
      </w:pPr>
      <w:r w:rsidRPr="00A022C5">
        <w:rPr>
          <w:rFonts w:ascii="Arial" w:hAnsi="Arial" w:cs="Arial"/>
          <w:color w:val="000000" w:themeColor="text1"/>
        </w:rPr>
        <w:t>The key message in all channels is one that is a testable proposition: “</w:t>
      </w:r>
      <w:r w:rsidRPr="00A022C5">
        <w:rPr>
          <w:rFonts w:ascii="Arial" w:hAnsi="Arial" w:cs="Arial"/>
          <w:b/>
          <w:bCs/>
          <w:i/>
          <w:iCs/>
          <w:color w:val="000000" w:themeColor="text1"/>
        </w:rPr>
        <w:t>Real fruit. Real veg. Nothing your kids don’t need</w:t>
      </w:r>
      <w:r w:rsidRPr="00A022C5">
        <w:rPr>
          <w:rFonts w:ascii="Arial" w:hAnsi="Arial" w:cs="Arial"/>
          <w:color w:val="000000" w:themeColor="text1"/>
        </w:rPr>
        <w:t>”. It is a direct response to Nudie’s parent brand tone with a child-specific functional layer.</w:t>
      </w:r>
    </w:p>
    <w:p w14:paraId="1DF1993D" w14:textId="77777777" w:rsidR="001435F6" w:rsidRPr="00A022C5" w:rsidRDefault="001435F6">
      <w:pPr>
        <w:rPr>
          <w:rFonts w:ascii="Arial" w:hAnsi="Arial" w:cs="Arial"/>
          <w:b/>
          <w:bCs/>
          <w:color w:val="000000" w:themeColor="text1"/>
          <w:sz w:val="28"/>
          <w:szCs w:val="28"/>
        </w:rPr>
      </w:pPr>
      <w:bookmarkStart w:id="37" w:name="_b6khkeqv0cxb" w:colFirst="0" w:colLast="0"/>
      <w:bookmarkEnd w:id="37"/>
      <w:r w:rsidRPr="00A022C5">
        <w:rPr>
          <w:rFonts w:ascii="Arial" w:hAnsi="Arial" w:cs="Arial"/>
          <w:color w:val="000000" w:themeColor="text1"/>
        </w:rPr>
        <w:br w:type="page"/>
      </w:r>
    </w:p>
    <w:p w14:paraId="16E78F3F" w14:textId="6772108B" w:rsidR="00590853" w:rsidRPr="00A022C5" w:rsidRDefault="00220A2F">
      <w:pPr>
        <w:pStyle w:val="Heading1"/>
        <w:rPr>
          <w:rFonts w:ascii="Arial" w:hAnsi="Arial" w:cs="Arial"/>
          <w:color w:val="000000" w:themeColor="text1"/>
        </w:rPr>
      </w:pPr>
      <w:bookmarkStart w:id="38" w:name="_Toc231720303"/>
      <w:r w:rsidRPr="00A022C5">
        <w:rPr>
          <w:rFonts w:ascii="Arial" w:hAnsi="Arial" w:cs="Arial"/>
          <w:color w:val="000000" w:themeColor="text1"/>
        </w:rPr>
        <w:t>Element 4: Reflection</w:t>
      </w:r>
      <w:bookmarkEnd w:id="38"/>
    </w:p>
    <w:p w14:paraId="4C6F1D95" w14:textId="77777777" w:rsidR="00590853" w:rsidRPr="00A022C5" w:rsidRDefault="00220A2F">
      <w:pPr>
        <w:rPr>
          <w:rFonts w:ascii="Arial" w:hAnsi="Arial" w:cs="Arial"/>
          <w:color w:val="000000" w:themeColor="text1"/>
        </w:rPr>
      </w:pPr>
      <w:r w:rsidRPr="00A022C5">
        <w:rPr>
          <w:rFonts w:ascii="Arial" w:hAnsi="Arial" w:cs="Arial"/>
          <w:color w:val="000000" w:themeColor="text1"/>
        </w:rPr>
        <w:t xml:space="preserve">For writing this reflection part, I am using Gibbs’ Reflective Cycle (Praveena </w:t>
      </w:r>
      <w:r w:rsidRPr="00A022C5">
        <w:rPr>
          <w:rFonts w:ascii="Arial" w:hAnsi="Arial" w:cs="Arial"/>
          <w:i/>
          <w:iCs/>
          <w:color w:val="000000" w:themeColor="text1"/>
        </w:rPr>
        <w:t>et al.</w:t>
      </w:r>
      <w:r w:rsidRPr="00A022C5">
        <w:rPr>
          <w:rFonts w:ascii="Arial" w:hAnsi="Arial" w:cs="Arial"/>
          <w:color w:val="000000" w:themeColor="text1"/>
        </w:rPr>
        <w:t>, 2025). The following phases make up the cycle.</w:t>
      </w:r>
    </w:p>
    <w:p w14:paraId="5DCEB1B9" w14:textId="77777777" w:rsidR="00590853" w:rsidRPr="00A022C5" w:rsidRDefault="00220A2F">
      <w:pPr>
        <w:pStyle w:val="Heading2"/>
        <w:rPr>
          <w:rFonts w:ascii="Arial" w:hAnsi="Arial" w:cs="Arial"/>
          <w:color w:val="000000" w:themeColor="text1"/>
        </w:rPr>
      </w:pPr>
      <w:bookmarkStart w:id="39" w:name="_4bf8s03qezqb" w:colFirst="0" w:colLast="0"/>
      <w:bookmarkStart w:id="40" w:name="_Toc231720304"/>
      <w:bookmarkEnd w:id="39"/>
      <w:r w:rsidRPr="00A022C5">
        <w:rPr>
          <w:rFonts w:ascii="Arial" w:hAnsi="Arial" w:cs="Arial"/>
          <w:color w:val="000000" w:themeColor="text1"/>
        </w:rPr>
        <w:t>Description</w:t>
      </w:r>
      <w:bookmarkEnd w:id="40"/>
    </w:p>
    <w:p w14:paraId="5D84E2D1" w14:textId="77777777" w:rsidR="00590853" w:rsidRPr="00A022C5" w:rsidRDefault="00220A2F">
      <w:pPr>
        <w:rPr>
          <w:rFonts w:ascii="Arial" w:hAnsi="Arial" w:cs="Arial"/>
          <w:color w:val="000000" w:themeColor="text1"/>
        </w:rPr>
      </w:pPr>
      <w:r w:rsidRPr="00A022C5">
        <w:rPr>
          <w:rFonts w:ascii="Arial" w:hAnsi="Arial" w:cs="Arial"/>
          <w:color w:val="000000" w:themeColor="text1"/>
        </w:rPr>
        <w:t>In this assignment, I created a sustainable brand extension strategy for Nudie Foods by suggesting a new line of the brand: ‘NourishSip’, a plant-based functional beverage for kids. I also created a poster presentation which included STDP analysis and the marketing mix to highlight the market potential and sustainability benefits of the extension.</w:t>
      </w:r>
    </w:p>
    <w:p w14:paraId="58C392F7" w14:textId="1C1F304A" w:rsidR="0095623B" w:rsidRPr="00A022C5" w:rsidRDefault="0095623B" w:rsidP="0095623B">
      <w:pPr>
        <w:pStyle w:val="Heading2"/>
        <w:rPr>
          <w:rFonts w:ascii="Arial" w:hAnsi="Arial" w:cs="Arial"/>
          <w:color w:val="000000" w:themeColor="text1"/>
        </w:rPr>
      </w:pPr>
      <w:bookmarkStart w:id="41" w:name="_Toc231720305"/>
      <w:r w:rsidRPr="00A022C5">
        <w:rPr>
          <w:rFonts w:ascii="Arial" w:hAnsi="Arial" w:cs="Arial"/>
          <w:color w:val="000000" w:themeColor="text1"/>
        </w:rPr>
        <w:t>Feeling</w:t>
      </w:r>
      <w:bookmarkEnd w:id="41"/>
    </w:p>
    <w:p w14:paraId="44D1C7D1" w14:textId="6920757F" w:rsidR="0095623B" w:rsidRPr="00A022C5" w:rsidRDefault="00CB42F8" w:rsidP="0095623B">
      <w:pPr>
        <w:rPr>
          <w:rFonts w:ascii="Arial" w:hAnsi="Arial" w:cs="Arial"/>
          <w:color w:val="000000" w:themeColor="text1"/>
        </w:rPr>
      </w:pPr>
      <w:r w:rsidRPr="00A022C5">
        <w:rPr>
          <w:rFonts w:ascii="Arial" w:hAnsi="Arial" w:cs="Arial"/>
          <w:color w:val="000000" w:themeColor="text1"/>
        </w:rPr>
        <w:t xml:space="preserve">I felt </w:t>
      </w:r>
      <w:r w:rsidR="001D26A6" w:rsidRPr="00A022C5">
        <w:rPr>
          <w:rFonts w:ascii="Arial" w:hAnsi="Arial" w:cs="Arial"/>
          <w:color w:val="000000" w:themeColor="text1"/>
        </w:rPr>
        <w:t xml:space="preserve">that </w:t>
      </w:r>
      <w:r w:rsidRPr="00A022C5">
        <w:rPr>
          <w:rFonts w:ascii="Arial" w:hAnsi="Arial" w:cs="Arial"/>
          <w:color w:val="000000" w:themeColor="text1"/>
        </w:rPr>
        <w:t xml:space="preserve">I had a lot of confidence about this project because I had a basic knowledge of the marketing principles. But I also felt the challenge of implementing sustainability-ambitions, consumers' needs and business-related targets in a realistic manner. The critical thinking and evaluation of selecting market data and applying the marketing frameworks, such as STDP and the 4Ps were important aspects of the considerations. As the project developed, I felt increasingly competent in my knowledge and understanding of the importance and potential for </w:t>
      </w:r>
      <w:r w:rsidR="00AA2A3E" w:rsidRPr="00A022C5">
        <w:rPr>
          <w:rFonts w:ascii="Arial" w:hAnsi="Arial" w:cs="Arial"/>
          <w:color w:val="000000" w:themeColor="text1"/>
        </w:rPr>
        <w:t>evidence-based</w:t>
      </w:r>
      <w:r w:rsidRPr="00A022C5">
        <w:rPr>
          <w:rFonts w:ascii="Arial" w:hAnsi="Arial" w:cs="Arial"/>
          <w:color w:val="000000" w:themeColor="text1"/>
        </w:rPr>
        <w:t xml:space="preserve"> research to support strategic thinking and effective marketing proposal that is </w:t>
      </w:r>
      <w:r w:rsidR="00AA2A3E" w:rsidRPr="00A022C5">
        <w:rPr>
          <w:rFonts w:ascii="Arial" w:hAnsi="Arial" w:cs="Arial"/>
          <w:color w:val="000000" w:themeColor="text1"/>
        </w:rPr>
        <w:t>align</w:t>
      </w:r>
      <w:r w:rsidRPr="00A022C5">
        <w:rPr>
          <w:rFonts w:ascii="Arial" w:hAnsi="Arial" w:cs="Arial"/>
          <w:color w:val="000000" w:themeColor="text1"/>
        </w:rPr>
        <w:t xml:space="preserve"> with current sustainability trends.</w:t>
      </w:r>
    </w:p>
    <w:p w14:paraId="4DFE593F" w14:textId="77777777" w:rsidR="00590853" w:rsidRPr="00A022C5" w:rsidRDefault="00220A2F">
      <w:pPr>
        <w:pStyle w:val="Heading2"/>
        <w:rPr>
          <w:rFonts w:ascii="Arial" w:hAnsi="Arial" w:cs="Arial"/>
          <w:color w:val="000000" w:themeColor="text1"/>
        </w:rPr>
      </w:pPr>
      <w:bookmarkStart w:id="42" w:name="_81ugwr3340ny" w:colFirst="0" w:colLast="0"/>
      <w:bookmarkStart w:id="43" w:name="_Toc231720306"/>
      <w:bookmarkEnd w:id="42"/>
      <w:r w:rsidRPr="00A022C5">
        <w:rPr>
          <w:rFonts w:ascii="Arial" w:hAnsi="Arial" w:cs="Arial"/>
          <w:color w:val="000000" w:themeColor="text1"/>
        </w:rPr>
        <w:t>Evaluation</w:t>
      </w:r>
      <w:bookmarkEnd w:id="43"/>
    </w:p>
    <w:p w14:paraId="31B2A040" w14:textId="77777777" w:rsidR="00590853" w:rsidRPr="00A022C5" w:rsidRDefault="00220A2F">
      <w:pPr>
        <w:rPr>
          <w:rFonts w:ascii="Arial" w:hAnsi="Arial" w:cs="Arial"/>
          <w:color w:val="000000" w:themeColor="text1"/>
        </w:rPr>
      </w:pPr>
      <w:r w:rsidRPr="00A022C5">
        <w:rPr>
          <w:rFonts w:ascii="Arial" w:hAnsi="Arial" w:cs="Arial"/>
          <w:color w:val="000000" w:themeColor="text1"/>
        </w:rPr>
        <w:t>One of the areas where my work was strong was bringing sustainability into the mix with business goals. Has managed to connect consumer trends, environmental and brand equity to form a realistic market opportunity. However, it was difficult to fit in all the research into such an attractive poster, and I was also struggling to remember to include enough detail in the presentation.</w:t>
      </w:r>
    </w:p>
    <w:p w14:paraId="2CBA9357" w14:textId="77777777" w:rsidR="00590853" w:rsidRPr="00A022C5" w:rsidRDefault="00220A2F">
      <w:pPr>
        <w:pStyle w:val="Heading2"/>
        <w:rPr>
          <w:rFonts w:ascii="Arial" w:hAnsi="Arial" w:cs="Arial"/>
          <w:color w:val="000000" w:themeColor="text1"/>
        </w:rPr>
      </w:pPr>
      <w:bookmarkStart w:id="44" w:name="_w47j6b1txhm8" w:colFirst="0" w:colLast="0"/>
      <w:bookmarkStart w:id="45" w:name="_Toc231720307"/>
      <w:bookmarkEnd w:id="44"/>
      <w:r w:rsidRPr="00A022C5">
        <w:rPr>
          <w:rFonts w:ascii="Arial" w:hAnsi="Arial" w:cs="Arial"/>
          <w:color w:val="000000" w:themeColor="text1"/>
        </w:rPr>
        <w:t>Analysis</w:t>
      </w:r>
      <w:bookmarkEnd w:id="45"/>
    </w:p>
    <w:p w14:paraId="1EEAE056" w14:textId="77777777" w:rsidR="00CB42F8" w:rsidRPr="00A022C5" w:rsidRDefault="00CB42F8" w:rsidP="00CB42F8">
      <w:pPr>
        <w:rPr>
          <w:rFonts w:ascii="Arial" w:hAnsi="Arial" w:cs="Arial"/>
          <w:b/>
          <w:bCs/>
          <w:color w:val="000000" w:themeColor="text1"/>
        </w:rPr>
      </w:pPr>
      <w:bookmarkStart w:id="46" w:name="_tqbcq63bup55" w:colFirst="0" w:colLast="0"/>
      <w:bookmarkEnd w:id="46"/>
      <w:r w:rsidRPr="00A022C5">
        <w:rPr>
          <w:rFonts w:ascii="Arial" w:hAnsi="Arial" w:cs="Arial"/>
          <w:color w:val="000000" w:themeColor="text1"/>
        </w:rPr>
        <w:t xml:space="preserve">This project was crucial to understand the concept of sustainable marketing and brand extension techniques in a competitive FMCG sector. I also learned hands-on how to use marketing frameworks like STDP and the 4Ps in support of strategic decisions through the development of </w:t>
      </w:r>
      <w:proofErr w:type="spellStart"/>
      <w:r w:rsidRPr="00A022C5">
        <w:rPr>
          <w:rFonts w:ascii="Arial" w:hAnsi="Arial" w:cs="Arial"/>
          <w:color w:val="000000" w:themeColor="text1"/>
        </w:rPr>
        <w:t>NourishSip</w:t>
      </w:r>
      <w:proofErr w:type="spellEnd"/>
      <w:r w:rsidRPr="00A022C5">
        <w:rPr>
          <w:rFonts w:ascii="Arial" w:hAnsi="Arial" w:cs="Arial"/>
          <w:color w:val="000000" w:themeColor="text1"/>
        </w:rPr>
        <w:t xml:space="preserve">. In addition, the project improved my ability to </w:t>
      </w:r>
      <w:proofErr w:type="spellStart"/>
      <w:r w:rsidRPr="00A022C5">
        <w:rPr>
          <w:rFonts w:ascii="Arial" w:hAnsi="Arial" w:cs="Arial"/>
          <w:color w:val="000000" w:themeColor="text1"/>
        </w:rPr>
        <w:t>analyze</w:t>
      </w:r>
      <w:proofErr w:type="spellEnd"/>
      <w:r w:rsidRPr="00A022C5">
        <w:rPr>
          <w:rFonts w:ascii="Arial" w:hAnsi="Arial" w:cs="Arial"/>
          <w:color w:val="000000" w:themeColor="text1"/>
        </w:rPr>
        <w:t xml:space="preserve"> consumer </w:t>
      </w:r>
      <w:proofErr w:type="spellStart"/>
      <w:r w:rsidRPr="00A022C5">
        <w:rPr>
          <w:rFonts w:ascii="Arial" w:hAnsi="Arial" w:cs="Arial"/>
          <w:color w:val="000000" w:themeColor="text1"/>
        </w:rPr>
        <w:t>behavior</w:t>
      </w:r>
      <w:proofErr w:type="spellEnd"/>
      <w:r w:rsidRPr="00A022C5">
        <w:rPr>
          <w:rFonts w:ascii="Arial" w:hAnsi="Arial" w:cs="Arial"/>
          <w:color w:val="000000" w:themeColor="text1"/>
        </w:rPr>
        <w:t>, how issues around sustainability would develop and how market opportunities would come about when I was launching a new product idea. In addition, I understood how crucial it was to making sound decisions based on evidence, with the application of market research and industry data making my recommendations more credible, thus strengthening the credibility of my strategy and marketing mix in every decision I made. The knowledge I gained will help me to practice marketing in the future.</w:t>
      </w:r>
    </w:p>
    <w:p w14:paraId="50D7DBA7" w14:textId="246DAF4D" w:rsidR="00590853" w:rsidRPr="00A022C5" w:rsidRDefault="00220A2F">
      <w:pPr>
        <w:pStyle w:val="Heading2"/>
        <w:rPr>
          <w:rFonts w:ascii="Arial" w:hAnsi="Arial" w:cs="Arial"/>
          <w:color w:val="000000" w:themeColor="text1"/>
        </w:rPr>
      </w:pPr>
      <w:bookmarkStart w:id="47" w:name="_Toc231720308"/>
      <w:r w:rsidRPr="00A022C5">
        <w:rPr>
          <w:rFonts w:ascii="Arial" w:hAnsi="Arial" w:cs="Arial"/>
          <w:color w:val="000000" w:themeColor="text1"/>
        </w:rPr>
        <w:t>Action Table</w:t>
      </w:r>
      <w:bookmarkEnd w:id="47"/>
    </w:p>
    <w:tbl>
      <w:tblPr>
        <w:tblStyle w:val="a2"/>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700"/>
        <w:gridCol w:w="6300"/>
      </w:tblGrid>
      <w:tr w:rsidR="00590853" w:rsidRPr="00A022C5" w14:paraId="393F027E" w14:textId="77777777">
        <w:tc>
          <w:tcPr>
            <w:tcW w:w="2700" w:type="dxa"/>
            <w:tcBorders>
              <w:top w:val="single" w:sz="8" w:space="0" w:color="B7B7B7"/>
              <w:left w:val="single" w:sz="8" w:space="0" w:color="B7B7B7"/>
              <w:bottom w:val="single" w:sz="8" w:space="0" w:color="B7B7B7"/>
              <w:right w:val="single" w:sz="8" w:space="0" w:color="B7B7B7"/>
            </w:tcBorders>
            <w:shd w:val="clear" w:color="auto" w:fill="1155CC"/>
            <w:tcMar>
              <w:top w:w="100" w:type="dxa"/>
              <w:left w:w="100" w:type="dxa"/>
              <w:bottom w:w="100" w:type="dxa"/>
              <w:right w:w="100" w:type="dxa"/>
            </w:tcMar>
          </w:tcPr>
          <w:p w14:paraId="04126F23" w14:textId="77777777" w:rsidR="00590853" w:rsidRPr="00A022C5" w:rsidRDefault="00220A2F">
            <w:pPr>
              <w:widowControl w:val="0"/>
              <w:pBdr>
                <w:top w:val="nil"/>
                <w:left w:val="nil"/>
                <w:bottom w:val="nil"/>
                <w:right w:val="nil"/>
                <w:between w:val="nil"/>
              </w:pBdr>
              <w:spacing w:line="240" w:lineRule="auto"/>
              <w:jc w:val="center"/>
              <w:rPr>
                <w:rFonts w:ascii="Arial" w:hAnsi="Arial" w:cs="Arial"/>
                <w:b/>
                <w:bCs/>
                <w:color w:val="000000" w:themeColor="text1"/>
              </w:rPr>
            </w:pPr>
            <w:r w:rsidRPr="00A022C5">
              <w:rPr>
                <w:rFonts w:ascii="Arial" w:hAnsi="Arial" w:cs="Arial"/>
                <w:b/>
                <w:bCs/>
                <w:color w:val="000000" w:themeColor="text1"/>
              </w:rPr>
              <w:t>SMART Element</w:t>
            </w:r>
          </w:p>
        </w:tc>
        <w:tc>
          <w:tcPr>
            <w:tcW w:w="6300" w:type="dxa"/>
            <w:tcBorders>
              <w:top w:val="single" w:sz="8" w:space="0" w:color="B7B7B7"/>
              <w:left w:val="single" w:sz="8" w:space="0" w:color="B7B7B7"/>
              <w:bottom w:val="single" w:sz="8" w:space="0" w:color="B7B7B7"/>
              <w:right w:val="single" w:sz="8" w:space="0" w:color="B7B7B7"/>
            </w:tcBorders>
            <w:shd w:val="clear" w:color="auto" w:fill="1155CC"/>
            <w:tcMar>
              <w:top w:w="100" w:type="dxa"/>
              <w:left w:w="100" w:type="dxa"/>
              <w:bottom w:w="100" w:type="dxa"/>
              <w:right w:w="100" w:type="dxa"/>
            </w:tcMar>
          </w:tcPr>
          <w:p w14:paraId="523E408B" w14:textId="77777777" w:rsidR="00590853" w:rsidRPr="00A022C5" w:rsidRDefault="00220A2F">
            <w:pPr>
              <w:widowControl w:val="0"/>
              <w:pBdr>
                <w:top w:val="nil"/>
                <w:left w:val="nil"/>
                <w:bottom w:val="nil"/>
                <w:right w:val="nil"/>
                <w:between w:val="nil"/>
              </w:pBdr>
              <w:spacing w:line="240" w:lineRule="auto"/>
              <w:jc w:val="center"/>
              <w:rPr>
                <w:rFonts w:ascii="Arial" w:hAnsi="Arial" w:cs="Arial"/>
                <w:b/>
                <w:bCs/>
                <w:color w:val="000000" w:themeColor="text1"/>
              </w:rPr>
            </w:pPr>
            <w:r w:rsidRPr="00A022C5">
              <w:rPr>
                <w:rFonts w:ascii="Arial" w:hAnsi="Arial" w:cs="Arial"/>
                <w:b/>
                <w:bCs/>
                <w:color w:val="000000" w:themeColor="text1"/>
              </w:rPr>
              <w:t>Action</w:t>
            </w:r>
          </w:p>
        </w:tc>
      </w:tr>
      <w:tr w:rsidR="00590853" w:rsidRPr="00A022C5" w14:paraId="0EAD59D4" w14:textId="77777777">
        <w:tc>
          <w:tcPr>
            <w:tcW w:w="2700" w:type="dxa"/>
            <w:tcBorders>
              <w:top w:val="single" w:sz="8" w:space="0" w:color="B7B7B7"/>
              <w:left w:val="single" w:sz="8" w:space="0" w:color="B7B7B7"/>
              <w:bottom w:val="single" w:sz="8" w:space="0" w:color="B7B7B7"/>
              <w:right w:val="single" w:sz="8" w:space="0" w:color="B7B7B7"/>
            </w:tcBorders>
            <w:shd w:val="clear" w:color="auto" w:fill="EFEFEF"/>
            <w:tcMar>
              <w:top w:w="100" w:type="dxa"/>
              <w:left w:w="100" w:type="dxa"/>
              <w:bottom w:w="100" w:type="dxa"/>
              <w:right w:w="100" w:type="dxa"/>
            </w:tcMar>
          </w:tcPr>
          <w:p w14:paraId="414F6820" w14:textId="77777777" w:rsidR="00590853" w:rsidRPr="00A022C5" w:rsidRDefault="00220A2F">
            <w:pPr>
              <w:widowControl w:val="0"/>
              <w:pBdr>
                <w:top w:val="nil"/>
                <w:left w:val="nil"/>
                <w:bottom w:val="nil"/>
                <w:right w:val="nil"/>
                <w:between w:val="nil"/>
              </w:pBdr>
              <w:spacing w:line="240" w:lineRule="auto"/>
              <w:jc w:val="left"/>
              <w:rPr>
                <w:rFonts w:ascii="Arial" w:hAnsi="Arial" w:cs="Arial"/>
                <w:b/>
                <w:bCs/>
                <w:color w:val="000000" w:themeColor="text1"/>
              </w:rPr>
            </w:pPr>
            <w:r w:rsidRPr="00A022C5">
              <w:rPr>
                <w:rFonts w:ascii="Arial" w:hAnsi="Arial" w:cs="Arial"/>
                <w:b/>
                <w:bCs/>
                <w:color w:val="000000" w:themeColor="text1"/>
              </w:rPr>
              <w:t>Specific</w:t>
            </w:r>
          </w:p>
        </w:tc>
        <w:tc>
          <w:tcPr>
            <w:tcW w:w="6300" w:type="dxa"/>
            <w:tcBorders>
              <w:top w:val="single" w:sz="8" w:space="0" w:color="B7B7B7"/>
              <w:left w:val="single" w:sz="8" w:space="0" w:color="B7B7B7"/>
              <w:bottom w:val="single" w:sz="8" w:space="0" w:color="B7B7B7"/>
              <w:right w:val="single" w:sz="8" w:space="0" w:color="B7B7B7"/>
            </w:tcBorders>
            <w:shd w:val="clear" w:color="auto" w:fill="FFFFFF"/>
            <w:tcMar>
              <w:top w:w="100" w:type="dxa"/>
              <w:left w:w="100" w:type="dxa"/>
              <w:bottom w:w="100" w:type="dxa"/>
              <w:right w:w="100" w:type="dxa"/>
            </w:tcMar>
          </w:tcPr>
          <w:p w14:paraId="1E5A70FD" w14:textId="77777777" w:rsidR="00590853" w:rsidRPr="00A022C5" w:rsidRDefault="00220A2F">
            <w:pPr>
              <w:widowControl w:val="0"/>
              <w:pBdr>
                <w:top w:val="nil"/>
                <w:left w:val="nil"/>
                <w:bottom w:val="nil"/>
                <w:right w:val="nil"/>
                <w:between w:val="nil"/>
              </w:pBdr>
              <w:spacing w:line="240" w:lineRule="auto"/>
              <w:jc w:val="left"/>
              <w:rPr>
                <w:rFonts w:ascii="Arial" w:hAnsi="Arial" w:cs="Arial"/>
                <w:color w:val="000000" w:themeColor="text1"/>
              </w:rPr>
            </w:pPr>
            <w:r w:rsidRPr="00A022C5">
              <w:rPr>
                <w:rFonts w:ascii="Arial" w:hAnsi="Arial" w:cs="Arial"/>
                <w:color w:val="000000" w:themeColor="text1"/>
              </w:rPr>
              <w:t>Strengthen some competitor analysis and provide design skills in the presentation</w:t>
            </w:r>
          </w:p>
        </w:tc>
      </w:tr>
      <w:tr w:rsidR="00590853" w:rsidRPr="00A022C5" w14:paraId="141A1832" w14:textId="77777777">
        <w:tc>
          <w:tcPr>
            <w:tcW w:w="2700" w:type="dxa"/>
            <w:tcBorders>
              <w:top w:val="single" w:sz="8" w:space="0" w:color="B7B7B7"/>
              <w:left w:val="single" w:sz="8" w:space="0" w:color="B7B7B7"/>
              <w:bottom w:val="single" w:sz="8" w:space="0" w:color="B7B7B7"/>
              <w:right w:val="single" w:sz="8" w:space="0" w:color="B7B7B7"/>
            </w:tcBorders>
            <w:shd w:val="clear" w:color="auto" w:fill="EFEFEF"/>
            <w:tcMar>
              <w:top w:w="100" w:type="dxa"/>
              <w:left w:w="100" w:type="dxa"/>
              <w:bottom w:w="100" w:type="dxa"/>
              <w:right w:w="100" w:type="dxa"/>
            </w:tcMar>
          </w:tcPr>
          <w:p w14:paraId="2B5BCB2C" w14:textId="77777777" w:rsidR="00590853" w:rsidRPr="00A022C5" w:rsidRDefault="00220A2F">
            <w:pPr>
              <w:widowControl w:val="0"/>
              <w:pBdr>
                <w:top w:val="nil"/>
                <w:left w:val="nil"/>
                <w:bottom w:val="nil"/>
                <w:right w:val="nil"/>
                <w:between w:val="nil"/>
              </w:pBdr>
              <w:spacing w:line="240" w:lineRule="auto"/>
              <w:jc w:val="left"/>
              <w:rPr>
                <w:rFonts w:ascii="Arial" w:hAnsi="Arial" w:cs="Arial"/>
                <w:b/>
                <w:bCs/>
                <w:color w:val="000000" w:themeColor="text1"/>
              </w:rPr>
            </w:pPr>
            <w:r w:rsidRPr="00A022C5">
              <w:rPr>
                <w:rFonts w:ascii="Arial" w:hAnsi="Arial" w:cs="Arial"/>
                <w:b/>
                <w:bCs/>
                <w:color w:val="000000" w:themeColor="text1"/>
              </w:rPr>
              <w:t>Measurable</w:t>
            </w:r>
          </w:p>
        </w:tc>
        <w:tc>
          <w:tcPr>
            <w:tcW w:w="6300" w:type="dxa"/>
            <w:tcBorders>
              <w:top w:val="single" w:sz="8" w:space="0" w:color="B7B7B7"/>
              <w:left w:val="single" w:sz="8" w:space="0" w:color="B7B7B7"/>
              <w:bottom w:val="single" w:sz="8" w:space="0" w:color="B7B7B7"/>
              <w:right w:val="single" w:sz="8" w:space="0" w:color="B7B7B7"/>
            </w:tcBorders>
            <w:shd w:val="clear" w:color="auto" w:fill="FFFFFF"/>
            <w:tcMar>
              <w:top w:w="100" w:type="dxa"/>
              <w:left w:w="100" w:type="dxa"/>
              <w:bottom w:w="100" w:type="dxa"/>
              <w:right w:w="100" w:type="dxa"/>
            </w:tcMar>
          </w:tcPr>
          <w:p w14:paraId="7B8E1073" w14:textId="77777777" w:rsidR="00590853" w:rsidRPr="00A022C5" w:rsidRDefault="00220A2F">
            <w:pPr>
              <w:widowControl w:val="0"/>
              <w:pBdr>
                <w:top w:val="nil"/>
                <w:left w:val="nil"/>
                <w:bottom w:val="nil"/>
                <w:right w:val="nil"/>
                <w:between w:val="nil"/>
              </w:pBdr>
              <w:spacing w:line="240" w:lineRule="auto"/>
              <w:jc w:val="left"/>
              <w:rPr>
                <w:rFonts w:ascii="Arial" w:hAnsi="Arial" w:cs="Arial"/>
                <w:color w:val="000000" w:themeColor="text1"/>
              </w:rPr>
            </w:pPr>
            <w:r w:rsidRPr="00A022C5">
              <w:rPr>
                <w:rFonts w:ascii="Arial" w:hAnsi="Arial" w:cs="Arial"/>
                <w:color w:val="000000" w:themeColor="text1"/>
              </w:rPr>
              <w:t xml:space="preserve"> Complete almost two design courses and a professional meeting course</w:t>
            </w:r>
          </w:p>
        </w:tc>
      </w:tr>
      <w:tr w:rsidR="00590853" w:rsidRPr="00A022C5" w14:paraId="2E107456" w14:textId="77777777">
        <w:tc>
          <w:tcPr>
            <w:tcW w:w="2700" w:type="dxa"/>
            <w:tcBorders>
              <w:top w:val="single" w:sz="8" w:space="0" w:color="B7B7B7"/>
              <w:left w:val="single" w:sz="8" w:space="0" w:color="B7B7B7"/>
              <w:bottom w:val="single" w:sz="8" w:space="0" w:color="B7B7B7"/>
              <w:right w:val="single" w:sz="8" w:space="0" w:color="B7B7B7"/>
            </w:tcBorders>
            <w:shd w:val="clear" w:color="auto" w:fill="EFEFEF"/>
            <w:tcMar>
              <w:top w:w="100" w:type="dxa"/>
              <w:left w:w="100" w:type="dxa"/>
              <w:bottom w:w="100" w:type="dxa"/>
              <w:right w:w="100" w:type="dxa"/>
            </w:tcMar>
          </w:tcPr>
          <w:p w14:paraId="481EF8ED" w14:textId="58DC3440" w:rsidR="00590853" w:rsidRPr="00A022C5" w:rsidRDefault="000D0647">
            <w:pPr>
              <w:widowControl w:val="0"/>
              <w:pBdr>
                <w:top w:val="nil"/>
                <w:left w:val="nil"/>
                <w:bottom w:val="nil"/>
                <w:right w:val="nil"/>
                <w:between w:val="nil"/>
              </w:pBdr>
              <w:spacing w:line="240" w:lineRule="auto"/>
              <w:jc w:val="left"/>
              <w:rPr>
                <w:rFonts w:ascii="Arial" w:hAnsi="Arial" w:cs="Arial"/>
                <w:b/>
                <w:bCs/>
                <w:color w:val="000000" w:themeColor="text1"/>
              </w:rPr>
            </w:pPr>
            <w:r w:rsidRPr="00A022C5">
              <w:rPr>
                <w:rFonts w:ascii="Arial" w:hAnsi="Arial" w:cs="Arial"/>
                <w:b/>
                <w:bCs/>
                <w:color w:val="000000" w:themeColor="text1"/>
              </w:rPr>
              <w:t>Achievable</w:t>
            </w:r>
          </w:p>
        </w:tc>
        <w:tc>
          <w:tcPr>
            <w:tcW w:w="6300" w:type="dxa"/>
            <w:tcBorders>
              <w:top w:val="single" w:sz="8" w:space="0" w:color="B7B7B7"/>
              <w:left w:val="single" w:sz="8" w:space="0" w:color="B7B7B7"/>
              <w:bottom w:val="single" w:sz="8" w:space="0" w:color="B7B7B7"/>
              <w:right w:val="single" w:sz="8" w:space="0" w:color="B7B7B7"/>
            </w:tcBorders>
            <w:shd w:val="clear" w:color="auto" w:fill="FFFFFF"/>
            <w:tcMar>
              <w:top w:w="100" w:type="dxa"/>
              <w:left w:w="100" w:type="dxa"/>
              <w:bottom w:w="100" w:type="dxa"/>
              <w:right w:w="100" w:type="dxa"/>
            </w:tcMar>
          </w:tcPr>
          <w:p w14:paraId="67406FDE" w14:textId="77777777" w:rsidR="00590853" w:rsidRPr="00A022C5" w:rsidRDefault="00220A2F">
            <w:pPr>
              <w:widowControl w:val="0"/>
              <w:pBdr>
                <w:top w:val="nil"/>
                <w:left w:val="nil"/>
                <w:bottom w:val="nil"/>
                <w:right w:val="nil"/>
                <w:between w:val="nil"/>
              </w:pBdr>
              <w:spacing w:line="240" w:lineRule="auto"/>
              <w:jc w:val="left"/>
              <w:rPr>
                <w:rFonts w:ascii="Arial" w:hAnsi="Arial" w:cs="Arial"/>
                <w:color w:val="000000" w:themeColor="text1"/>
              </w:rPr>
            </w:pPr>
            <w:r w:rsidRPr="00A022C5">
              <w:rPr>
                <w:rFonts w:ascii="Arial" w:hAnsi="Arial" w:cs="Arial"/>
                <w:color w:val="000000" w:themeColor="text1"/>
              </w:rPr>
              <w:t>Organise almost 2 hours every week for practice and learning</w:t>
            </w:r>
          </w:p>
        </w:tc>
      </w:tr>
      <w:tr w:rsidR="00590853" w:rsidRPr="00A022C5" w14:paraId="788402BE" w14:textId="77777777">
        <w:tc>
          <w:tcPr>
            <w:tcW w:w="2700" w:type="dxa"/>
            <w:tcBorders>
              <w:top w:val="single" w:sz="8" w:space="0" w:color="B7B7B7"/>
              <w:left w:val="single" w:sz="8" w:space="0" w:color="B7B7B7"/>
              <w:bottom w:val="single" w:sz="8" w:space="0" w:color="B7B7B7"/>
              <w:right w:val="single" w:sz="8" w:space="0" w:color="B7B7B7"/>
            </w:tcBorders>
            <w:shd w:val="clear" w:color="auto" w:fill="EFEFEF"/>
            <w:tcMar>
              <w:top w:w="100" w:type="dxa"/>
              <w:left w:w="100" w:type="dxa"/>
              <w:bottom w:w="100" w:type="dxa"/>
              <w:right w:w="100" w:type="dxa"/>
            </w:tcMar>
          </w:tcPr>
          <w:p w14:paraId="484BD52B" w14:textId="77777777" w:rsidR="00590853" w:rsidRPr="00A022C5" w:rsidRDefault="00220A2F">
            <w:pPr>
              <w:widowControl w:val="0"/>
              <w:pBdr>
                <w:top w:val="nil"/>
                <w:left w:val="nil"/>
                <w:bottom w:val="nil"/>
                <w:right w:val="nil"/>
                <w:between w:val="nil"/>
              </w:pBdr>
              <w:spacing w:line="240" w:lineRule="auto"/>
              <w:jc w:val="left"/>
              <w:rPr>
                <w:rFonts w:ascii="Arial" w:hAnsi="Arial" w:cs="Arial"/>
                <w:b/>
                <w:bCs/>
                <w:color w:val="000000" w:themeColor="text1"/>
              </w:rPr>
            </w:pPr>
            <w:r w:rsidRPr="00A022C5">
              <w:rPr>
                <w:rFonts w:ascii="Arial" w:hAnsi="Arial" w:cs="Arial"/>
                <w:b/>
                <w:bCs/>
                <w:color w:val="000000" w:themeColor="text1"/>
              </w:rPr>
              <w:t>Relevant</w:t>
            </w:r>
          </w:p>
        </w:tc>
        <w:tc>
          <w:tcPr>
            <w:tcW w:w="6300" w:type="dxa"/>
            <w:tcBorders>
              <w:top w:val="single" w:sz="8" w:space="0" w:color="B7B7B7"/>
              <w:left w:val="single" w:sz="8" w:space="0" w:color="B7B7B7"/>
              <w:bottom w:val="single" w:sz="8" w:space="0" w:color="B7B7B7"/>
              <w:right w:val="single" w:sz="8" w:space="0" w:color="B7B7B7"/>
            </w:tcBorders>
            <w:shd w:val="clear" w:color="auto" w:fill="FFFFFF"/>
            <w:tcMar>
              <w:top w:w="100" w:type="dxa"/>
              <w:left w:w="100" w:type="dxa"/>
              <w:bottom w:w="100" w:type="dxa"/>
              <w:right w:w="100" w:type="dxa"/>
            </w:tcMar>
          </w:tcPr>
          <w:p w14:paraId="203DA8DE" w14:textId="77777777" w:rsidR="00590853" w:rsidRPr="00A022C5" w:rsidRDefault="00220A2F">
            <w:pPr>
              <w:widowControl w:val="0"/>
              <w:pBdr>
                <w:top w:val="nil"/>
                <w:left w:val="nil"/>
                <w:bottom w:val="nil"/>
                <w:right w:val="nil"/>
                <w:between w:val="nil"/>
              </w:pBdr>
              <w:spacing w:line="240" w:lineRule="auto"/>
              <w:jc w:val="left"/>
              <w:rPr>
                <w:rFonts w:ascii="Arial" w:hAnsi="Arial" w:cs="Arial"/>
                <w:color w:val="000000" w:themeColor="text1"/>
              </w:rPr>
            </w:pPr>
            <w:r w:rsidRPr="00A022C5">
              <w:rPr>
                <w:rFonts w:ascii="Arial" w:hAnsi="Arial" w:cs="Arial"/>
                <w:color w:val="000000" w:themeColor="text1"/>
              </w:rPr>
              <w:t>Need to support some future marketing strategy as well as presentation projects</w:t>
            </w:r>
          </w:p>
        </w:tc>
      </w:tr>
      <w:tr w:rsidR="00590853" w:rsidRPr="00A022C5" w14:paraId="5EAC1344" w14:textId="77777777">
        <w:tc>
          <w:tcPr>
            <w:tcW w:w="2700" w:type="dxa"/>
            <w:tcBorders>
              <w:top w:val="single" w:sz="8" w:space="0" w:color="B7B7B7"/>
              <w:left w:val="single" w:sz="8" w:space="0" w:color="B7B7B7"/>
              <w:bottom w:val="single" w:sz="8" w:space="0" w:color="B7B7B7"/>
              <w:right w:val="single" w:sz="8" w:space="0" w:color="B7B7B7"/>
            </w:tcBorders>
            <w:shd w:val="clear" w:color="auto" w:fill="EFEFEF"/>
            <w:tcMar>
              <w:top w:w="100" w:type="dxa"/>
              <w:left w:w="100" w:type="dxa"/>
              <w:bottom w:w="100" w:type="dxa"/>
              <w:right w:w="100" w:type="dxa"/>
            </w:tcMar>
          </w:tcPr>
          <w:p w14:paraId="7B6A38C4" w14:textId="77777777" w:rsidR="00590853" w:rsidRPr="00A022C5" w:rsidRDefault="00220A2F">
            <w:pPr>
              <w:widowControl w:val="0"/>
              <w:pBdr>
                <w:top w:val="nil"/>
                <w:left w:val="nil"/>
                <w:bottom w:val="nil"/>
                <w:right w:val="nil"/>
                <w:between w:val="nil"/>
              </w:pBdr>
              <w:spacing w:line="240" w:lineRule="auto"/>
              <w:jc w:val="left"/>
              <w:rPr>
                <w:rFonts w:ascii="Arial" w:hAnsi="Arial" w:cs="Arial"/>
                <w:b/>
                <w:bCs/>
                <w:color w:val="000000" w:themeColor="text1"/>
              </w:rPr>
            </w:pPr>
            <w:r w:rsidRPr="00A022C5">
              <w:rPr>
                <w:rFonts w:ascii="Arial" w:hAnsi="Arial" w:cs="Arial"/>
                <w:b/>
                <w:bCs/>
                <w:color w:val="000000" w:themeColor="text1"/>
              </w:rPr>
              <w:t>Time bound</w:t>
            </w:r>
          </w:p>
        </w:tc>
        <w:tc>
          <w:tcPr>
            <w:tcW w:w="6300" w:type="dxa"/>
            <w:tcBorders>
              <w:top w:val="single" w:sz="8" w:space="0" w:color="B7B7B7"/>
              <w:left w:val="single" w:sz="8" w:space="0" w:color="B7B7B7"/>
              <w:bottom w:val="single" w:sz="8" w:space="0" w:color="B7B7B7"/>
              <w:right w:val="single" w:sz="8" w:space="0" w:color="B7B7B7"/>
            </w:tcBorders>
            <w:shd w:val="clear" w:color="auto" w:fill="FFFFFF"/>
            <w:tcMar>
              <w:top w:w="100" w:type="dxa"/>
              <w:left w:w="100" w:type="dxa"/>
              <w:bottom w:w="100" w:type="dxa"/>
              <w:right w:w="100" w:type="dxa"/>
            </w:tcMar>
          </w:tcPr>
          <w:p w14:paraId="3510C03F" w14:textId="77777777" w:rsidR="00590853" w:rsidRPr="00A022C5" w:rsidRDefault="00220A2F">
            <w:pPr>
              <w:widowControl w:val="0"/>
              <w:pBdr>
                <w:top w:val="nil"/>
                <w:left w:val="nil"/>
                <w:bottom w:val="nil"/>
                <w:right w:val="nil"/>
                <w:between w:val="nil"/>
              </w:pBdr>
              <w:spacing w:line="240" w:lineRule="auto"/>
              <w:jc w:val="left"/>
              <w:rPr>
                <w:rFonts w:ascii="Arial" w:hAnsi="Arial" w:cs="Arial"/>
                <w:color w:val="000000" w:themeColor="text1"/>
              </w:rPr>
            </w:pPr>
            <w:r w:rsidRPr="00A022C5">
              <w:rPr>
                <w:rFonts w:ascii="Arial" w:hAnsi="Arial" w:cs="Arial"/>
                <w:color w:val="000000" w:themeColor="text1"/>
              </w:rPr>
              <w:t>Need to complete all the tasks within 3 months</w:t>
            </w:r>
          </w:p>
        </w:tc>
      </w:tr>
    </w:tbl>
    <w:p w14:paraId="0A6C0481" w14:textId="77777777" w:rsidR="00590853" w:rsidRPr="00A022C5" w:rsidRDefault="00220A2F">
      <w:pPr>
        <w:jc w:val="center"/>
        <w:rPr>
          <w:rFonts w:ascii="Arial" w:hAnsi="Arial" w:cs="Arial"/>
          <w:b/>
          <w:bCs/>
          <w:color w:val="000000" w:themeColor="text1"/>
        </w:rPr>
      </w:pPr>
      <w:r w:rsidRPr="00A022C5">
        <w:rPr>
          <w:rFonts w:ascii="Arial" w:hAnsi="Arial" w:cs="Arial"/>
          <w:b/>
          <w:bCs/>
          <w:color w:val="000000" w:themeColor="text1"/>
        </w:rPr>
        <w:t>Table 4: SMART Action Plan</w:t>
      </w:r>
    </w:p>
    <w:p w14:paraId="6CF57272" w14:textId="77777777" w:rsidR="00590853" w:rsidRPr="00A022C5" w:rsidRDefault="00220A2F">
      <w:pPr>
        <w:jc w:val="center"/>
        <w:rPr>
          <w:rFonts w:ascii="Arial" w:hAnsi="Arial" w:cs="Arial"/>
          <w:color w:val="000000" w:themeColor="text1"/>
        </w:rPr>
      </w:pPr>
      <w:r w:rsidRPr="00A022C5">
        <w:rPr>
          <w:rFonts w:ascii="Arial" w:hAnsi="Arial" w:cs="Arial"/>
          <w:color w:val="000000" w:themeColor="text1"/>
        </w:rPr>
        <w:t>(Source: Self-created)</w:t>
      </w:r>
    </w:p>
    <w:p w14:paraId="1F34785A" w14:textId="77777777" w:rsidR="00590853" w:rsidRPr="00A022C5" w:rsidRDefault="00220A2F">
      <w:pPr>
        <w:pStyle w:val="Heading2"/>
        <w:rPr>
          <w:rFonts w:ascii="Arial" w:hAnsi="Arial" w:cs="Arial"/>
          <w:color w:val="000000" w:themeColor="text1"/>
        </w:rPr>
      </w:pPr>
      <w:bookmarkStart w:id="48" w:name="_hh0yue9gvawb" w:colFirst="0" w:colLast="0"/>
      <w:bookmarkStart w:id="49" w:name="_Toc231720309"/>
      <w:bookmarkEnd w:id="48"/>
      <w:r w:rsidRPr="00A022C5">
        <w:rPr>
          <w:rFonts w:ascii="Arial" w:hAnsi="Arial" w:cs="Arial"/>
          <w:color w:val="000000" w:themeColor="text1"/>
        </w:rPr>
        <w:t>Conclusion</w:t>
      </w:r>
      <w:bookmarkEnd w:id="49"/>
    </w:p>
    <w:p w14:paraId="3AF9CEC4" w14:textId="77777777" w:rsidR="00590853" w:rsidRPr="00A022C5" w:rsidRDefault="00220A2F">
      <w:pPr>
        <w:rPr>
          <w:rFonts w:ascii="Arial" w:hAnsi="Arial" w:cs="Arial"/>
        </w:rPr>
      </w:pPr>
      <w:r w:rsidRPr="00A022C5">
        <w:rPr>
          <w:rFonts w:ascii="Arial" w:hAnsi="Arial" w:cs="Arial"/>
          <w:color w:val="000000" w:themeColor="text1"/>
        </w:rPr>
        <w:t>This experience enhanced my research, analytical and communication skills and boosted my confidence in creating sustainable marketing strategies. The project has helped me gain academically and has made me more prepared for future marketing career opportunities.</w:t>
      </w:r>
      <w:r w:rsidRPr="00A022C5">
        <w:rPr>
          <w:rFonts w:ascii="Arial" w:hAnsi="Arial" w:cs="Arial"/>
        </w:rPr>
        <w:br w:type="page"/>
      </w:r>
    </w:p>
    <w:p w14:paraId="1C7E0647" w14:textId="77777777" w:rsidR="00590853" w:rsidRPr="00A022C5" w:rsidRDefault="00220A2F">
      <w:pPr>
        <w:pStyle w:val="Heading1"/>
        <w:rPr>
          <w:rFonts w:ascii="Arial" w:hAnsi="Arial" w:cs="Arial"/>
        </w:rPr>
      </w:pPr>
      <w:bookmarkStart w:id="50" w:name="_2dhxj9heibmy" w:colFirst="0" w:colLast="0"/>
      <w:bookmarkStart w:id="51" w:name="_Toc231720310"/>
      <w:bookmarkEnd w:id="50"/>
      <w:r w:rsidRPr="00A022C5">
        <w:rPr>
          <w:rFonts w:ascii="Arial" w:hAnsi="Arial" w:cs="Arial"/>
        </w:rPr>
        <w:t>Reference List</w:t>
      </w:r>
      <w:bookmarkEnd w:id="51"/>
    </w:p>
    <w:p w14:paraId="51AD446B" w14:textId="2A08F340" w:rsidR="000D0647" w:rsidRPr="00A022C5" w:rsidRDefault="000D0647" w:rsidP="000D0647">
      <w:pPr>
        <w:spacing w:after="240"/>
        <w:rPr>
          <w:rFonts w:ascii="Arial" w:hAnsi="Arial" w:cs="Arial"/>
        </w:rPr>
      </w:pPr>
      <w:r w:rsidRPr="00A022C5">
        <w:rPr>
          <w:rFonts w:ascii="Arial" w:hAnsi="Arial" w:cs="Arial"/>
        </w:rPr>
        <w:t xml:space="preserve">ACCC (2025). </w:t>
      </w:r>
      <w:r w:rsidRPr="00A022C5">
        <w:rPr>
          <w:rFonts w:ascii="Arial" w:hAnsi="Arial" w:cs="Arial"/>
          <w:i/>
          <w:iCs/>
        </w:rPr>
        <w:t>Supermarkets Inquiry Final Report</w:t>
      </w:r>
      <w:r w:rsidRPr="00A022C5">
        <w:rPr>
          <w:rFonts w:ascii="Arial" w:hAnsi="Arial" w:cs="Arial"/>
        </w:rPr>
        <w:t xml:space="preserve">. [online] Available at: </w:t>
      </w:r>
      <w:hyperlink r:id="rId11">
        <w:r w:rsidRPr="00A022C5">
          <w:rPr>
            <w:rFonts w:ascii="Arial" w:hAnsi="Arial" w:cs="Arial"/>
            <w:color w:val="1155CC"/>
            <w:u w:val="single"/>
          </w:rPr>
          <w:t>https://www.accc.gov.au/system/files/supermarkets-inquiry_1.pdf</w:t>
        </w:r>
      </w:hyperlink>
      <w:r w:rsidRPr="00A022C5">
        <w:rPr>
          <w:rFonts w:ascii="Arial" w:hAnsi="Arial" w:cs="Arial"/>
        </w:rPr>
        <w:t xml:space="preserve"> [Accessed 6 Jun. 2026]. </w:t>
      </w:r>
    </w:p>
    <w:p w14:paraId="7F268F97" w14:textId="77777777" w:rsidR="000D0647" w:rsidRPr="00A022C5" w:rsidRDefault="000D0647" w:rsidP="000D0647">
      <w:pPr>
        <w:spacing w:after="240"/>
        <w:rPr>
          <w:rFonts w:ascii="Arial" w:hAnsi="Arial" w:cs="Arial"/>
        </w:rPr>
      </w:pPr>
      <w:r w:rsidRPr="00A022C5">
        <w:rPr>
          <w:rFonts w:ascii="Arial" w:hAnsi="Arial" w:cs="Arial"/>
        </w:rPr>
        <w:t xml:space="preserve">Andriania, L., Anitasarib, R., Putic, H.M., Rohimatd, M. and Yuliantie, A., 2025. Pricing Strategy And Value Based Marketing: Strategi Harga Dan Persepsi Nilai Konsumen. Jurnal Ilmu Manajemen dan Pendidikan| E-ISSN: 3062-7788, 2(3), pp.1108-1113. Available at:   </w:t>
      </w:r>
      <w:hyperlink r:id="rId12">
        <w:r w:rsidRPr="00A022C5">
          <w:rPr>
            <w:rFonts w:ascii="Arial" w:hAnsi="Arial" w:cs="Arial"/>
            <w:color w:val="1155CC"/>
            <w:u w:val="single"/>
          </w:rPr>
          <w:t>https://jurnal.kopusindo.com/index.php/jimp/article/download/1452/1258</w:t>
        </w:r>
      </w:hyperlink>
      <w:r w:rsidRPr="00A022C5">
        <w:rPr>
          <w:rFonts w:ascii="Arial" w:hAnsi="Arial" w:cs="Arial"/>
        </w:rPr>
        <w:t xml:space="preserve"> [Accessed 6 Jun. 2026].</w:t>
      </w:r>
    </w:p>
    <w:p w14:paraId="055F8214" w14:textId="77777777" w:rsidR="000D0647" w:rsidRPr="00A022C5" w:rsidRDefault="000D0647" w:rsidP="000D0647">
      <w:pPr>
        <w:spacing w:after="240"/>
        <w:rPr>
          <w:rFonts w:ascii="Arial" w:hAnsi="Arial" w:cs="Arial"/>
        </w:rPr>
      </w:pPr>
      <w:r w:rsidRPr="00A022C5">
        <w:rPr>
          <w:rFonts w:ascii="Arial" w:hAnsi="Arial" w:cs="Arial"/>
        </w:rPr>
        <w:t xml:space="preserve">Atto, S. (2023). </w:t>
      </w:r>
      <w:r w:rsidRPr="00A022C5">
        <w:rPr>
          <w:rFonts w:ascii="Arial" w:hAnsi="Arial" w:cs="Arial"/>
          <w:i/>
          <w:iCs/>
        </w:rPr>
        <w:t>Sustainability attitudes and behaviours of Australian shoppers – Monash Lens</w:t>
      </w:r>
      <w:r w:rsidRPr="00A022C5">
        <w:rPr>
          <w:rFonts w:ascii="Arial" w:hAnsi="Arial" w:cs="Arial"/>
        </w:rPr>
        <w:t xml:space="preserve">. [online] Monash Lens. Available at: </w:t>
      </w:r>
      <w:hyperlink r:id="rId13">
        <w:r w:rsidRPr="00A022C5">
          <w:rPr>
            <w:rFonts w:ascii="Arial" w:hAnsi="Arial" w:cs="Arial"/>
            <w:color w:val="1155CC"/>
            <w:u w:val="single"/>
          </w:rPr>
          <w:t>https://lens.monash.edu/sustainability-attitudes-and-behaviours-of-australian-shoppers/</w:t>
        </w:r>
      </w:hyperlink>
      <w:r w:rsidRPr="00A022C5">
        <w:rPr>
          <w:rFonts w:ascii="Arial" w:hAnsi="Arial" w:cs="Arial"/>
        </w:rPr>
        <w:t xml:space="preserve"> [Accessed 6 Jun. 2026].. </w:t>
      </w:r>
    </w:p>
    <w:p w14:paraId="3C0DF43C" w14:textId="42ECCCE3" w:rsidR="000D0647" w:rsidRPr="00A022C5" w:rsidRDefault="000D0647" w:rsidP="000D0647">
      <w:pPr>
        <w:spacing w:after="240"/>
        <w:rPr>
          <w:rFonts w:ascii="Arial" w:hAnsi="Arial" w:cs="Arial"/>
        </w:rPr>
      </w:pPr>
      <w:r w:rsidRPr="00A022C5">
        <w:rPr>
          <w:rFonts w:ascii="Arial" w:hAnsi="Arial" w:cs="Arial"/>
        </w:rPr>
        <w:t xml:space="preserve">Australian Beverages. (2025). </w:t>
      </w:r>
      <w:r w:rsidRPr="00A022C5">
        <w:rPr>
          <w:rFonts w:ascii="Arial" w:hAnsi="Arial" w:cs="Arial"/>
          <w:i/>
          <w:iCs/>
        </w:rPr>
        <w:t>Monde Nissin (Aust) Pty Ltd (Nudie) - Australian Beverages</w:t>
      </w:r>
      <w:r w:rsidRPr="00A022C5">
        <w:rPr>
          <w:rFonts w:ascii="Arial" w:hAnsi="Arial" w:cs="Arial"/>
        </w:rPr>
        <w:t xml:space="preserve">. [online] Available at: </w:t>
      </w:r>
      <w:hyperlink r:id="rId14">
        <w:r w:rsidRPr="00A022C5">
          <w:rPr>
            <w:rFonts w:ascii="Arial" w:hAnsi="Arial" w:cs="Arial"/>
            <w:color w:val="1155CC"/>
            <w:u w:val="single"/>
          </w:rPr>
          <w:t>https://www.australianbeverages.org/member/monde-nissin/</w:t>
        </w:r>
      </w:hyperlink>
      <w:r w:rsidRPr="00A022C5">
        <w:rPr>
          <w:rFonts w:ascii="Arial" w:hAnsi="Arial" w:cs="Arial"/>
        </w:rPr>
        <w:t xml:space="preserve"> [Accessed 6 Jun. 2026]. </w:t>
      </w:r>
    </w:p>
    <w:p w14:paraId="7E5F79C2" w14:textId="77777777" w:rsidR="000D0647" w:rsidRPr="00A022C5" w:rsidRDefault="000D0647" w:rsidP="000D0647">
      <w:pPr>
        <w:spacing w:after="240"/>
        <w:rPr>
          <w:rFonts w:ascii="Arial" w:hAnsi="Arial" w:cs="Arial"/>
        </w:rPr>
      </w:pPr>
      <w:r w:rsidRPr="00A022C5">
        <w:rPr>
          <w:rFonts w:ascii="Arial" w:hAnsi="Arial" w:cs="Arial"/>
        </w:rPr>
        <w:t xml:space="preserve">Consult Group (2024). </w:t>
      </w:r>
      <w:r w:rsidRPr="00A022C5">
        <w:rPr>
          <w:rFonts w:ascii="Arial" w:hAnsi="Arial" w:cs="Arial"/>
          <w:i/>
          <w:iCs/>
        </w:rPr>
        <w:t>Top FMCG statistics you need to know for 2025 - Consult Group</w:t>
      </w:r>
      <w:r w:rsidRPr="00A022C5">
        <w:rPr>
          <w:rFonts w:ascii="Arial" w:hAnsi="Arial" w:cs="Arial"/>
        </w:rPr>
        <w:t xml:space="preserve">. [online] Consult Group. Available at: </w:t>
      </w:r>
      <w:hyperlink r:id="rId15">
        <w:r w:rsidRPr="00A022C5">
          <w:rPr>
            <w:rFonts w:ascii="Arial" w:hAnsi="Arial" w:cs="Arial"/>
            <w:color w:val="1155CC"/>
            <w:u w:val="single"/>
          </w:rPr>
          <w:t>https://consultgroup.co/top-fmcg-statistics-you-need-to-know-for-2025/</w:t>
        </w:r>
      </w:hyperlink>
      <w:r w:rsidRPr="00A022C5">
        <w:rPr>
          <w:rFonts w:ascii="Arial" w:hAnsi="Arial" w:cs="Arial"/>
        </w:rPr>
        <w:t xml:space="preserve"> [Accessed 6 Jun. 2026].. </w:t>
      </w:r>
    </w:p>
    <w:p w14:paraId="2FCF111F" w14:textId="77777777" w:rsidR="000D0647" w:rsidRPr="00A022C5" w:rsidRDefault="000D0647" w:rsidP="000D0647">
      <w:pPr>
        <w:spacing w:after="240"/>
        <w:rPr>
          <w:rFonts w:ascii="Arial" w:hAnsi="Arial" w:cs="Arial"/>
        </w:rPr>
      </w:pPr>
      <w:r w:rsidRPr="00A022C5">
        <w:rPr>
          <w:rFonts w:ascii="Arial" w:hAnsi="Arial" w:cs="Arial"/>
        </w:rPr>
        <w:t xml:space="preserve">Dataintelo and More, A.B. (2025). </w:t>
      </w:r>
      <w:r w:rsidRPr="00A022C5">
        <w:rPr>
          <w:rFonts w:ascii="Arial" w:hAnsi="Arial" w:cs="Arial"/>
          <w:i/>
          <w:iCs/>
        </w:rPr>
        <w:t>Kids Beverages Market Research Report 2034</w:t>
      </w:r>
      <w:r w:rsidRPr="00A022C5">
        <w:rPr>
          <w:rFonts w:ascii="Arial" w:hAnsi="Arial" w:cs="Arial"/>
        </w:rPr>
        <w:t xml:space="preserve">. [online] Dataintelo.com. Available at: </w:t>
      </w:r>
      <w:hyperlink r:id="rId16">
        <w:r w:rsidRPr="00A022C5">
          <w:rPr>
            <w:rFonts w:ascii="Arial" w:hAnsi="Arial" w:cs="Arial"/>
            <w:color w:val="1155CC"/>
            <w:u w:val="single"/>
          </w:rPr>
          <w:t>https://dataintelo.com/report/kids-beverages-market</w:t>
        </w:r>
      </w:hyperlink>
      <w:r w:rsidRPr="00A022C5">
        <w:rPr>
          <w:rFonts w:ascii="Arial" w:hAnsi="Arial" w:cs="Arial"/>
        </w:rPr>
        <w:t xml:space="preserve">  [Accessed 6 Jun. 2026].</w:t>
      </w:r>
    </w:p>
    <w:p w14:paraId="35D09FAA" w14:textId="77777777" w:rsidR="000D0647" w:rsidRPr="00A022C5" w:rsidRDefault="000D0647" w:rsidP="000D0647">
      <w:pPr>
        <w:spacing w:after="240"/>
        <w:rPr>
          <w:rFonts w:ascii="Arial" w:hAnsi="Arial" w:cs="Arial"/>
        </w:rPr>
      </w:pPr>
      <w:r w:rsidRPr="00A022C5">
        <w:rPr>
          <w:rFonts w:ascii="Arial" w:hAnsi="Arial" w:cs="Arial"/>
        </w:rPr>
        <w:t xml:space="preserve">Deng, Q.C. and Messinger, P.R. (2021). Dimensions of brand-extension fit. </w:t>
      </w:r>
      <w:r w:rsidRPr="00A022C5">
        <w:rPr>
          <w:rFonts w:ascii="Arial" w:hAnsi="Arial" w:cs="Arial"/>
          <w:i/>
          <w:iCs/>
        </w:rPr>
        <w:t>International Journal of Research in Marketing</w:t>
      </w:r>
      <w:r w:rsidRPr="00A022C5">
        <w:rPr>
          <w:rFonts w:ascii="Arial" w:hAnsi="Arial" w:cs="Arial"/>
        </w:rPr>
        <w:t>, [online] 39(3). doi:</w:t>
      </w:r>
      <w:hyperlink r:id="rId17">
        <w:r w:rsidRPr="00A022C5">
          <w:rPr>
            <w:rFonts w:ascii="Arial" w:hAnsi="Arial" w:cs="Arial"/>
            <w:color w:val="1155CC"/>
            <w:u w:val="single"/>
          </w:rPr>
          <w:t>https://doi.org/10.1016/j.ijresmar.2021.09.013</w:t>
        </w:r>
      </w:hyperlink>
      <w:r w:rsidRPr="00A022C5">
        <w:rPr>
          <w:rFonts w:ascii="Arial" w:hAnsi="Arial" w:cs="Arial"/>
        </w:rPr>
        <w:t xml:space="preserve"> [Accessed 6 Jun. 2026].. </w:t>
      </w:r>
    </w:p>
    <w:p w14:paraId="1F8A0896" w14:textId="77777777" w:rsidR="000D0647" w:rsidRPr="00A022C5" w:rsidRDefault="000D0647" w:rsidP="000D0647">
      <w:pPr>
        <w:spacing w:after="240"/>
        <w:rPr>
          <w:rFonts w:ascii="Arial" w:hAnsi="Arial" w:cs="Arial"/>
        </w:rPr>
      </w:pPr>
      <w:r w:rsidRPr="00A022C5">
        <w:rPr>
          <w:rFonts w:ascii="Arial" w:hAnsi="Arial" w:cs="Arial"/>
        </w:rPr>
        <w:t xml:space="preserve">Future Market Insights (2025). </w:t>
      </w:r>
      <w:r w:rsidRPr="00A022C5">
        <w:rPr>
          <w:rFonts w:ascii="Arial" w:hAnsi="Arial" w:cs="Arial"/>
          <w:i/>
          <w:iCs/>
        </w:rPr>
        <w:t>Kids’ Food and Beverages Market</w:t>
      </w:r>
      <w:r w:rsidRPr="00A022C5">
        <w:rPr>
          <w:rFonts w:ascii="Arial" w:hAnsi="Arial" w:cs="Arial"/>
        </w:rPr>
        <w:t xml:space="preserve">. [online] www.futuremarketinsights.com. Available at: </w:t>
      </w:r>
      <w:hyperlink r:id="rId18">
        <w:r w:rsidRPr="00A022C5">
          <w:rPr>
            <w:rFonts w:ascii="Arial" w:hAnsi="Arial" w:cs="Arial"/>
            <w:color w:val="1155CC"/>
            <w:u w:val="single"/>
          </w:rPr>
          <w:t>https://www.futuremarketinsights.com/reports/kids-food-and-beverages-market</w:t>
        </w:r>
      </w:hyperlink>
      <w:r w:rsidRPr="00A022C5">
        <w:rPr>
          <w:rFonts w:ascii="Arial" w:hAnsi="Arial" w:cs="Arial"/>
        </w:rPr>
        <w:t xml:space="preserve"> [Accessed 6 Jun. 2026]. </w:t>
      </w:r>
    </w:p>
    <w:p w14:paraId="0D783571" w14:textId="77777777" w:rsidR="000D0647" w:rsidRPr="00A022C5" w:rsidRDefault="000D0647" w:rsidP="000D0647">
      <w:pPr>
        <w:spacing w:after="240"/>
        <w:rPr>
          <w:rFonts w:ascii="Arial" w:hAnsi="Arial" w:cs="Arial"/>
        </w:rPr>
      </w:pPr>
      <w:r w:rsidRPr="00A022C5">
        <w:rPr>
          <w:rFonts w:ascii="Arial" w:hAnsi="Arial" w:cs="Arial"/>
        </w:rPr>
        <w:t xml:space="preserve">Global Growth Insights (2026). </w:t>
      </w:r>
      <w:r w:rsidRPr="00A022C5">
        <w:rPr>
          <w:rFonts w:ascii="Arial" w:hAnsi="Arial" w:cs="Arial"/>
          <w:i/>
          <w:iCs/>
        </w:rPr>
        <w:t>Kids Beverages Market Trends | Forecast &amp; Strategic Outlook</w:t>
      </w:r>
      <w:r w:rsidRPr="00A022C5">
        <w:rPr>
          <w:rFonts w:ascii="Arial" w:hAnsi="Arial" w:cs="Arial"/>
        </w:rPr>
        <w:t xml:space="preserve">. [online] Globalgrowthinsights.com. Available at: </w:t>
      </w:r>
      <w:hyperlink r:id="rId19">
        <w:r w:rsidRPr="00A022C5">
          <w:rPr>
            <w:rFonts w:ascii="Arial" w:hAnsi="Arial" w:cs="Arial"/>
            <w:color w:val="1155CC"/>
            <w:u w:val="single"/>
          </w:rPr>
          <w:t>https://www.globalgrowthinsights.com/market-reports/kids-beverages-market-127361</w:t>
        </w:r>
      </w:hyperlink>
      <w:r w:rsidRPr="00A022C5">
        <w:rPr>
          <w:rFonts w:ascii="Arial" w:hAnsi="Arial" w:cs="Arial"/>
        </w:rPr>
        <w:t xml:space="preserve">  [Accessed 6 Jun. 2026].</w:t>
      </w:r>
    </w:p>
    <w:p w14:paraId="57A6E673" w14:textId="77777777" w:rsidR="000D0647" w:rsidRPr="00A022C5" w:rsidRDefault="000D0647" w:rsidP="000D0647">
      <w:pPr>
        <w:spacing w:after="240"/>
        <w:rPr>
          <w:rFonts w:ascii="Arial" w:hAnsi="Arial" w:cs="Arial"/>
        </w:rPr>
      </w:pPr>
      <w:r w:rsidRPr="00A022C5">
        <w:rPr>
          <w:rFonts w:ascii="Arial" w:hAnsi="Arial" w:cs="Arial"/>
        </w:rPr>
        <w:t xml:space="preserve">Goldmanová, V., 2025. Integrated marketing communication, synergy: a systematic literature review. Studia Commercialia Bratislavensia, 18(63).  Available at:  </w:t>
      </w:r>
      <w:hyperlink r:id="rId20" w:anchor="page=19">
        <w:r w:rsidRPr="00A022C5">
          <w:rPr>
            <w:rFonts w:ascii="Arial" w:hAnsi="Arial" w:cs="Arial"/>
            <w:color w:val="1155CC"/>
            <w:u w:val="single"/>
          </w:rPr>
          <w:t>https://scb.euba.sk/archiv_scb/scb0225_vfinal.pdf#page=19</w:t>
        </w:r>
      </w:hyperlink>
      <w:r w:rsidRPr="00A022C5">
        <w:rPr>
          <w:rFonts w:ascii="Arial" w:hAnsi="Arial" w:cs="Arial"/>
        </w:rPr>
        <w:t xml:space="preserve">  [Accessed 6 Jun. 2026].</w:t>
      </w:r>
    </w:p>
    <w:p w14:paraId="38E39EAC" w14:textId="77777777" w:rsidR="000D0647" w:rsidRPr="00A022C5" w:rsidRDefault="000D0647" w:rsidP="000D0647">
      <w:pPr>
        <w:spacing w:after="240"/>
        <w:rPr>
          <w:rFonts w:ascii="Arial" w:hAnsi="Arial" w:cs="Arial"/>
        </w:rPr>
      </w:pPr>
      <w:r w:rsidRPr="00A022C5">
        <w:rPr>
          <w:rFonts w:ascii="Arial" w:hAnsi="Arial" w:cs="Arial"/>
        </w:rPr>
        <w:t xml:space="preserve">Grandviewresearch (2026). </w:t>
      </w:r>
      <w:r w:rsidRPr="00A022C5">
        <w:rPr>
          <w:rFonts w:ascii="Arial" w:hAnsi="Arial" w:cs="Arial"/>
          <w:i/>
          <w:iCs/>
        </w:rPr>
        <w:t>Global Fruit and Vegetable Juice Market Research Report, 2018-2025</w:t>
      </w:r>
      <w:r w:rsidRPr="00A022C5">
        <w:rPr>
          <w:rFonts w:ascii="Arial" w:hAnsi="Arial" w:cs="Arial"/>
        </w:rPr>
        <w:t xml:space="preserve">. [online] www.grandviewresearch.com. Available at: </w:t>
      </w:r>
      <w:hyperlink r:id="rId21">
        <w:r w:rsidRPr="00A022C5">
          <w:rPr>
            <w:rFonts w:ascii="Arial" w:hAnsi="Arial" w:cs="Arial"/>
            <w:color w:val="1155CC"/>
            <w:u w:val="single"/>
          </w:rPr>
          <w:t>https://www.grandviewresearch.com/industry-analysis/fruit-vegetable-juice-market</w:t>
        </w:r>
      </w:hyperlink>
      <w:r w:rsidRPr="00A022C5">
        <w:rPr>
          <w:rFonts w:ascii="Arial" w:hAnsi="Arial" w:cs="Arial"/>
        </w:rPr>
        <w:t xml:space="preserve"> [Accessed 6 Jun. 2026]. </w:t>
      </w:r>
    </w:p>
    <w:p w14:paraId="0F4AFE9C" w14:textId="77777777" w:rsidR="000D0647" w:rsidRPr="00A022C5" w:rsidRDefault="000D0647" w:rsidP="000D0647">
      <w:pPr>
        <w:spacing w:after="240"/>
        <w:rPr>
          <w:rFonts w:ascii="Arial" w:hAnsi="Arial" w:cs="Arial"/>
        </w:rPr>
      </w:pPr>
      <w:r w:rsidRPr="00A022C5">
        <w:rPr>
          <w:rFonts w:ascii="Arial" w:hAnsi="Arial" w:cs="Arial"/>
        </w:rPr>
        <w:t xml:space="preserve">Jirayuwattana, N. and Pomsuwan, S., 2026, March. THE STUDY OF MARKETING MIXES (4Ps), CUSTOMER SERVICE AND PRODUCT QUALITY FACTORS TOWARD PURCHASE INTENTION IN STREAMING PLATFORM IN BANGKOK. In Proceedings National &amp; International Conference (Vol. 21, No. 1, p. 329). Available at:   </w:t>
      </w:r>
      <w:hyperlink r:id="rId22">
        <w:r w:rsidRPr="00A022C5">
          <w:rPr>
            <w:rFonts w:ascii="Arial" w:hAnsi="Arial" w:cs="Arial"/>
            <w:color w:val="1155CC"/>
            <w:u w:val="single"/>
          </w:rPr>
          <w:t>http://journalgrad.ssru.ac.th/index.php/8thconference/article/view/5847/4422</w:t>
        </w:r>
      </w:hyperlink>
      <w:r w:rsidRPr="00A022C5">
        <w:rPr>
          <w:rFonts w:ascii="Arial" w:hAnsi="Arial" w:cs="Arial"/>
        </w:rPr>
        <w:t xml:space="preserve">   [Accessed 6 Jun. 2026].</w:t>
      </w:r>
    </w:p>
    <w:p w14:paraId="4B165D25" w14:textId="77777777" w:rsidR="000D0647" w:rsidRPr="00A022C5" w:rsidRDefault="000D0647" w:rsidP="000D0647">
      <w:pPr>
        <w:spacing w:after="240"/>
        <w:rPr>
          <w:rFonts w:ascii="Arial" w:hAnsi="Arial" w:cs="Arial"/>
        </w:rPr>
      </w:pPr>
      <w:r w:rsidRPr="00A022C5">
        <w:rPr>
          <w:rFonts w:ascii="Arial" w:hAnsi="Arial" w:cs="Arial"/>
        </w:rPr>
        <w:t xml:space="preserve">Nasiri, A., Richards Carpenter, N. and Ghasemi, M., 2025, June. Applicability of Kapferer’s brand identity prism to SMEs. In 3rd National Conference on Modern Management and Startups.  Available at: </w:t>
      </w:r>
      <w:hyperlink r:id="rId23">
        <w:r w:rsidRPr="00A022C5">
          <w:rPr>
            <w:rFonts w:ascii="Arial" w:hAnsi="Arial" w:cs="Arial"/>
            <w:color w:val="1155CC"/>
            <w:u w:val="single"/>
          </w:rPr>
          <w:t>https://repository.londonmet.ac.uk/10820/1/Applicability%20of%20Kapferer%E2%80%99s%20Brand%20Identity%20Prism%20to%20SMEs.pdf</w:t>
        </w:r>
      </w:hyperlink>
      <w:r w:rsidRPr="00A022C5">
        <w:rPr>
          <w:rFonts w:ascii="Arial" w:hAnsi="Arial" w:cs="Arial"/>
        </w:rPr>
        <w:t xml:space="preserve">  [Accessed 6 Jun. 2026].</w:t>
      </w:r>
    </w:p>
    <w:p w14:paraId="3400304E" w14:textId="77777777" w:rsidR="000D0647" w:rsidRPr="00A022C5" w:rsidRDefault="000D0647" w:rsidP="000D0647">
      <w:pPr>
        <w:spacing w:after="240"/>
        <w:rPr>
          <w:rFonts w:ascii="Arial" w:hAnsi="Arial" w:cs="Arial"/>
        </w:rPr>
      </w:pPr>
      <w:r w:rsidRPr="00A022C5">
        <w:rPr>
          <w:rFonts w:ascii="Arial" w:hAnsi="Arial" w:cs="Arial"/>
        </w:rPr>
        <w:t xml:space="preserve">Nudie (2024). </w:t>
      </w:r>
      <w:r w:rsidRPr="00A022C5">
        <w:rPr>
          <w:rFonts w:ascii="Arial" w:hAnsi="Arial" w:cs="Arial"/>
          <w:i/>
          <w:iCs/>
        </w:rPr>
        <w:t>about us | nudie, creators of good</w:t>
      </w:r>
      <w:r w:rsidRPr="00A022C5">
        <w:rPr>
          <w:rFonts w:ascii="Arial" w:hAnsi="Arial" w:cs="Arial"/>
        </w:rPr>
        <w:t xml:space="preserve">. [online] nudie - nothing but fruit. Available at: </w:t>
      </w:r>
      <w:hyperlink r:id="rId24">
        <w:r w:rsidRPr="00A022C5">
          <w:rPr>
            <w:rFonts w:ascii="Arial" w:hAnsi="Arial" w:cs="Arial"/>
            <w:color w:val="1155CC"/>
            <w:u w:val="single"/>
          </w:rPr>
          <w:t>https://www.nudie.com.au/our-story/</w:t>
        </w:r>
      </w:hyperlink>
      <w:r w:rsidRPr="00A022C5">
        <w:rPr>
          <w:rFonts w:ascii="Arial" w:hAnsi="Arial" w:cs="Arial"/>
        </w:rPr>
        <w:t xml:space="preserve"> [Accessed 6 Jun. 2026]. </w:t>
      </w:r>
    </w:p>
    <w:p w14:paraId="0649EE57" w14:textId="77777777" w:rsidR="000D0647" w:rsidRPr="00A022C5" w:rsidRDefault="000D0647" w:rsidP="000D0647">
      <w:pPr>
        <w:spacing w:after="240"/>
        <w:rPr>
          <w:rFonts w:ascii="Arial" w:hAnsi="Arial" w:cs="Arial"/>
        </w:rPr>
      </w:pPr>
      <w:r w:rsidRPr="00A022C5">
        <w:rPr>
          <w:rFonts w:ascii="Arial" w:hAnsi="Arial" w:cs="Arial"/>
        </w:rPr>
        <w:t xml:space="preserve">OLANIPON, O.O., EMEGWARA, C.P., OGUNRO, O.V., OLOKOR, C. and WILLIAM, V.T., 2025. MARKET SEGMENTATION AND TARGET MARKET ANALYSIS ON THE NEW PRODUCT LAUNCH IN EKITI STATE. FUOYE Journal of Management, Innovation and Entrepreneurship, 4(1), pp.72-89.  Available at:  </w:t>
      </w:r>
      <w:hyperlink r:id="rId25">
        <w:r w:rsidRPr="00A022C5">
          <w:rPr>
            <w:rFonts w:ascii="Arial" w:hAnsi="Arial" w:cs="Arial"/>
            <w:color w:val="1155CC"/>
            <w:u w:val="single"/>
          </w:rPr>
          <w:t>https://fjmie.fuoye.edu.ng/index.php/public_html/article/download/110/103</w:t>
        </w:r>
      </w:hyperlink>
      <w:r w:rsidRPr="00A022C5">
        <w:rPr>
          <w:rFonts w:ascii="Arial" w:hAnsi="Arial" w:cs="Arial"/>
        </w:rPr>
        <w:t xml:space="preserve"> [Accessed 6 Jun. 2026].</w:t>
      </w:r>
    </w:p>
    <w:p w14:paraId="5D493674" w14:textId="77777777" w:rsidR="000D0647" w:rsidRPr="00A022C5" w:rsidRDefault="000D0647" w:rsidP="000D0647">
      <w:pPr>
        <w:spacing w:after="240"/>
        <w:rPr>
          <w:rFonts w:ascii="Arial" w:hAnsi="Arial" w:cs="Arial"/>
        </w:rPr>
      </w:pPr>
      <w:r w:rsidRPr="00A022C5">
        <w:rPr>
          <w:rFonts w:ascii="Arial" w:hAnsi="Arial" w:cs="Arial"/>
        </w:rPr>
        <w:t xml:space="preserve">Praveena, K.S., Juslin F, Patil, C.M. and Bhargavi K (2025). Using Gibb’s Reflective Model Approach for Enhancing Project-Based Learning Among Students Through Reflective Assessment. </w:t>
      </w:r>
      <w:r w:rsidRPr="00A022C5">
        <w:rPr>
          <w:rFonts w:ascii="Arial" w:hAnsi="Arial" w:cs="Arial"/>
          <w:i/>
          <w:iCs/>
        </w:rPr>
        <w:t>Journal of Engineering Education Transformations</w:t>
      </w:r>
      <w:r w:rsidRPr="00A022C5">
        <w:rPr>
          <w:rFonts w:ascii="Arial" w:hAnsi="Arial" w:cs="Arial"/>
        </w:rPr>
        <w:t xml:space="preserve">, [online] 38(2), pp.148–155. Available at: </w:t>
      </w:r>
      <w:hyperlink r:id="rId26">
        <w:r w:rsidRPr="00A022C5">
          <w:rPr>
            <w:rFonts w:ascii="Arial" w:hAnsi="Arial" w:cs="Arial"/>
            <w:color w:val="1155CC"/>
            <w:u w:val="single"/>
          </w:rPr>
          <w:t>https://journaleet.in/index.php/jeet/article/view/2071</w:t>
        </w:r>
      </w:hyperlink>
      <w:r w:rsidRPr="00A022C5">
        <w:rPr>
          <w:rFonts w:ascii="Arial" w:hAnsi="Arial" w:cs="Arial"/>
        </w:rPr>
        <w:t xml:space="preserve"> [Accessed 6 Jun. 2026]. </w:t>
      </w:r>
    </w:p>
    <w:p w14:paraId="5CBAD87B" w14:textId="77777777" w:rsidR="000D0647" w:rsidRPr="00A022C5" w:rsidRDefault="000D0647" w:rsidP="000D0647">
      <w:pPr>
        <w:spacing w:after="240"/>
        <w:rPr>
          <w:rFonts w:ascii="Arial" w:hAnsi="Arial" w:cs="Arial"/>
        </w:rPr>
      </w:pPr>
      <w:r w:rsidRPr="00A022C5">
        <w:rPr>
          <w:rFonts w:ascii="Arial" w:hAnsi="Arial" w:cs="Arial"/>
        </w:rPr>
        <w:t xml:space="preserve">Sustainability Online (2025). </w:t>
      </w:r>
      <w:r w:rsidRPr="00A022C5">
        <w:rPr>
          <w:rFonts w:ascii="Arial" w:hAnsi="Arial" w:cs="Arial"/>
          <w:i/>
          <w:iCs/>
        </w:rPr>
        <w:t>73% of consumers consider recyclable packaging an important purchase decision - Sustainability Online</w:t>
      </w:r>
      <w:r w:rsidRPr="00A022C5">
        <w:rPr>
          <w:rFonts w:ascii="Arial" w:hAnsi="Arial" w:cs="Arial"/>
        </w:rPr>
        <w:t xml:space="preserve">. [online] Sustainability Online - A business news platform with a sustainable focus. Featuring the latest sustainability news and ESG insight, viewed through a business lens. Available at: </w:t>
      </w:r>
      <w:hyperlink r:id="rId27">
        <w:r w:rsidRPr="00A022C5">
          <w:rPr>
            <w:rFonts w:ascii="Arial" w:hAnsi="Arial" w:cs="Arial"/>
            <w:color w:val="1155CC"/>
            <w:u w:val="single"/>
          </w:rPr>
          <w:t>https://sustainabilityonline.net/news/73-of-consumers-consider-recyclable-packaging-an-important-purchase-decision/</w:t>
        </w:r>
      </w:hyperlink>
      <w:r w:rsidRPr="00A022C5">
        <w:rPr>
          <w:rFonts w:ascii="Arial" w:hAnsi="Arial" w:cs="Arial"/>
        </w:rPr>
        <w:t xml:space="preserve"> [Accessed 6 Jun. 2026]. </w:t>
      </w:r>
    </w:p>
    <w:p w14:paraId="070FC672" w14:textId="77777777" w:rsidR="000D0647" w:rsidRPr="00A022C5" w:rsidRDefault="000D0647" w:rsidP="000D0647">
      <w:pPr>
        <w:spacing w:after="240"/>
        <w:rPr>
          <w:rFonts w:ascii="Arial" w:hAnsi="Arial" w:cs="Arial"/>
        </w:rPr>
      </w:pPr>
      <w:r w:rsidRPr="00A022C5">
        <w:rPr>
          <w:rFonts w:ascii="Arial" w:hAnsi="Arial" w:cs="Arial"/>
        </w:rPr>
        <w:t xml:space="preserve">Talati, Z., Charlesworth, J., Mackenzie, K., McAlpine, T., Myers, G., Miller, C., Dana, L.M., O’Connor, M., Mullan, B.A. and Dixon, H.G. (2024). Exploring Sugary Drink Consumption and Perceptions among Primary-School-Aged Children and Parents in Australia. </w:t>
      </w:r>
      <w:r w:rsidRPr="00A022C5">
        <w:rPr>
          <w:rFonts w:ascii="Arial" w:hAnsi="Arial" w:cs="Arial"/>
          <w:i/>
          <w:iCs/>
        </w:rPr>
        <w:t>Nutrients</w:t>
      </w:r>
      <w:r w:rsidRPr="00A022C5">
        <w:rPr>
          <w:rFonts w:ascii="Arial" w:hAnsi="Arial" w:cs="Arial"/>
        </w:rPr>
        <w:t>, [online] 16(19), pp.3320–3320. doi:</w:t>
      </w:r>
      <w:hyperlink r:id="rId28">
        <w:r w:rsidRPr="00A022C5">
          <w:rPr>
            <w:rFonts w:ascii="Arial" w:hAnsi="Arial" w:cs="Arial"/>
            <w:color w:val="1155CC"/>
            <w:u w:val="single"/>
          </w:rPr>
          <w:t>https://doi.org/10.3390/nu16193320</w:t>
        </w:r>
      </w:hyperlink>
      <w:r w:rsidRPr="00A022C5">
        <w:rPr>
          <w:rFonts w:ascii="Arial" w:hAnsi="Arial" w:cs="Arial"/>
        </w:rPr>
        <w:t xml:space="preserve"> [Accessed 6 Jun. 2026]. </w:t>
      </w:r>
    </w:p>
    <w:p w14:paraId="033CBC24" w14:textId="77777777" w:rsidR="000D0647" w:rsidRPr="00A022C5" w:rsidRDefault="000D0647" w:rsidP="000D0647">
      <w:pPr>
        <w:spacing w:after="240"/>
        <w:rPr>
          <w:rFonts w:ascii="Arial" w:hAnsi="Arial" w:cs="Arial"/>
        </w:rPr>
      </w:pPr>
      <w:r w:rsidRPr="00A022C5">
        <w:rPr>
          <w:rFonts w:ascii="Arial" w:hAnsi="Arial" w:cs="Arial"/>
        </w:rPr>
        <w:t xml:space="preserve">Whitting, E. (2023). </w:t>
      </w:r>
      <w:r w:rsidRPr="00A022C5">
        <w:rPr>
          <w:rFonts w:ascii="Arial" w:hAnsi="Arial" w:cs="Arial"/>
          <w:i/>
          <w:iCs/>
        </w:rPr>
        <w:t>The 7 Marketing Priorities for FMCG Brands in 2023</w:t>
      </w:r>
      <w:r w:rsidRPr="00A022C5">
        <w:rPr>
          <w:rFonts w:ascii="Arial" w:hAnsi="Arial" w:cs="Arial"/>
        </w:rPr>
        <w:t xml:space="preserve">. [online] Miller Leith. Available at: </w:t>
      </w:r>
      <w:hyperlink r:id="rId29">
        <w:r w:rsidRPr="00A022C5">
          <w:rPr>
            <w:rFonts w:ascii="Arial" w:hAnsi="Arial" w:cs="Arial"/>
            <w:color w:val="1155CC"/>
            <w:u w:val="single"/>
          </w:rPr>
          <w:t>https://www.millerleith.com.au/the-7-marketing-priorities-for-fmcg-brands-in-2023/</w:t>
        </w:r>
      </w:hyperlink>
      <w:r w:rsidRPr="00A022C5">
        <w:rPr>
          <w:rFonts w:ascii="Arial" w:hAnsi="Arial" w:cs="Arial"/>
        </w:rPr>
        <w:t xml:space="preserve"> [Accessed 6 Jun. 2026].</w:t>
      </w:r>
    </w:p>
    <w:p w14:paraId="4C0A5172" w14:textId="77777777" w:rsidR="000D0647" w:rsidRPr="00A022C5" w:rsidRDefault="000D0647" w:rsidP="000D0647">
      <w:pPr>
        <w:spacing w:after="240"/>
        <w:rPr>
          <w:rFonts w:ascii="Arial" w:hAnsi="Arial" w:cs="Arial"/>
        </w:rPr>
      </w:pPr>
      <w:r w:rsidRPr="00A022C5">
        <w:rPr>
          <w:rFonts w:ascii="Arial" w:hAnsi="Arial" w:cs="Arial"/>
        </w:rPr>
        <w:t xml:space="preserve">Zhang, L., Wu, L., Huang, L. and Zhang, Y., 2025. Wield the power of omni-channel retailing strategy: a capability and supply chain resilience perspective. Journal of Strategic Marketing, 33(3), pp.416-440. Available at:   </w:t>
      </w:r>
      <w:hyperlink r:id="rId30">
        <w:r w:rsidRPr="00A022C5">
          <w:rPr>
            <w:rFonts w:ascii="Arial" w:hAnsi="Arial" w:cs="Arial"/>
            <w:color w:val="1155CC"/>
            <w:u w:val="single"/>
          </w:rPr>
          <w:t>https://www.tandfonline.com/doi/pdf/10.1080/0965254X.2021.1972440</w:t>
        </w:r>
      </w:hyperlink>
      <w:r w:rsidRPr="00A022C5">
        <w:rPr>
          <w:rFonts w:ascii="Arial" w:hAnsi="Arial" w:cs="Arial"/>
        </w:rPr>
        <w:t xml:space="preserve"> [Accessed 6 Jun. 2026].</w:t>
      </w:r>
    </w:p>
    <w:p w14:paraId="42E36E3D" w14:textId="77777777" w:rsidR="000D0647" w:rsidRPr="00A022C5" w:rsidRDefault="000D0647" w:rsidP="000D0647">
      <w:pPr>
        <w:spacing w:after="240"/>
        <w:rPr>
          <w:rFonts w:ascii="Arial" w:hAnsi="Arial" w:cs="Arial"/>
        </w:rPr>
      </w:pPr>
      <w:r w:rsidRPr="00A022C5">
        <w:rPr>
          <w:rFonts w:ascii="Arial" w:hAnsi="Arial" w:cs="Arial"/>
        </w:rPr>
        <w:t xml:space="preserve">Zion Market Research (2024). </w:t>
      </w:r>
      <w:r w:rsidRPr="00A022C5">
        <w:rPr>
          <w:rFonts w:ascii="Arial" w:hAnsi="Arial" w:cs="Arial"/>
          <w:i/>
          <w:iCs/>
        </w:rPr>
        <w:t>Children’s Beverages Market Size, Share, Growth, Demand, Trends 2030</w:t>
      </w:r>
      <w:r w:rsidRPr="00A022C5">
        <w:rPr>
          <w:rFonts w:ascii="Arial" w:hAnsi="Arial" w:cs="Arial"/>
        </w:rPr>
        <w:t xml:space="preserve">. [online] Zion Market Research. Available at: </w:t>
      </w:r>
      <w:hyperlink r:id="rId31">
        <w:r w:rsidRPr="00A022C5">
          <w:rPr>
            <w:rFonts w:ascii="Arial" w:hAnsi="Arial" w:cs="Arial"/>
            <w:color w:val="1155CC"/>
            <w:u w:val="single"/>
          </w:rPr>
          <w:t>https://www.zionmarketresearch.com/report/childrens-beverages-market</w:t>
        </w:r>
      </w:hyperlink>
      <w:r w:rsidRPr="00A022C5">
        <w:rPr>
          <w:rFonts w:ascii="Arial" w:hAnsi="Arial" w:cs="Arial"/>
        </w:rPr>
        <w:t xml:space="preserve"> [Accessed 6 Jun. 2026]. </w:t>
      </w:r>
    </w:p>
    <w:p w14:paraId="0D9BD671" w14:textId="77777777" w:rsidR="00590853" w:rsidRPr="00A022C5" w:rsidRDefault="00590853">
      <w:pPr>
        <w:rPr>
          <w:rFonts w:ascii="Arial" w:hAnsi="Arial" w:cs="Arial"/>
        </w:rPr>
      </w:pPr>
    </w:p>
    <w:sectPr w:rsidR="00590853" w:rsidRPr="00A022C5" w:rsidSect="000D0647">
      <w:footerReference w:type="default" r:id="rId32"/>
      <w:footerReference w:type="first" r:id="rId33"/>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B055FB3" w14:textId="77777777" w:rsidR="0093166B" w:rsidRDefault="0093166B">
      <w:pPr>
        <w:spacing w:line="240" w:lineRule="auto"/>
      </w:pPr>
      <w:r>
        <w:separator/>
      </w:r>
    </w:p>
  </w:endnote>
  <w:endnote w:type="continuationSeparator" w:id="0">
    <w:p w14:paraId="538FA47F" w14:textId="77777777" w:rsidR="0093166B" w:rsidRDefault="0093166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76E73334-08DA-9B4D-B6BB-87C8059CE67E}"/>
    <w:embedBold r:id="rId2" w:fontKey="{5A54D30C-22D7-EF47-8F66-9DC0E7640652}"/>
    <w:embedItalic r:id="rId3" w:fontKey="{ECA6283C-C69A-3346-A6F4-F95ABB6A8F60}"/>
    <w:embedBoldItalic r:id="rId4" w:fontKey="{240DAEA6-F16A-E648-AF13-A0215788C0DF}"/>
  </w:font>
  <w:font w:name="Arial">
    <w:panose1 w:val="020B0604020202020204"/>
    <w:charset w:val="00"/>
    <w:family w:val="swiss"/>
    <w:pitch w:val="variable"/>
    <w:sig w:usb0="E0002EFF" w:usb1="C000785B" w:usb2="00000009" w:usb3="00000000" w:csb0="000001FF" w:csb1="00000000"/>
    <w:embedRegular r:id="rId5" w:fontKey="{D4EF4162-4DBE-9B41-AE2C-47A63E0887C3}"/>
    <w:embedBold r:id="rId6" w:fontKey="{A0345DB3-9D47-6E41-93ED-52EA2C5ED46F}"/>
    <w:embedItalic r:id="rId7" w:fontKey="{3FA6B31B-6A47-0D41-90B8-EA674693BD1F}"/>
    <w:embedBoldItalic r:id="rId8" w:fontKey="{62699A9C-E244-6B40-B92F-D47AD47A50E4}"/>
  </w:font>
  <w:font w:name="Calibri">
    <w:panose1 w:val="020F0502020204030204"/>
    <w:charset w:val="00"/>
    <w:family w:val="swiss"/>
    <w:pitch w:val="variable"/>
    <w:sig w:usb0="E4002EFF" w:usb1="C200247B" w:usb2="00000009" w:usb3="00000000" w:csb0="000001FF" w:csb1="00000000"/>
    <w:embedRegular r:id="rId9" w:fontKey="{B719ED1A-2FC8-F74D-A6B5-9DFCDD8E1C99}"/>
  </w:font>
  <w:font w:name="Cambria">
    <w:panose1 w:val="02040503050406030204"/>
    <w:charset w:val="00"/>
    <w:family w:val="roman"/>
    <w:pitch w:val="variable"/>
    <w:sig w:usb0="E00006FF" w:usb1="420024FF" w:usb2="02000000" w:usb3="00000000" w:csb0="0000019F" w:csb1="00000000"/>
    <w:embedRegular r:id="rId10" w:fontKey="{1BE38B44-C952-A245-B0A9-AAADD0A1A21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4197A00" w14:textId="77777777" w:rsidR="00590853" w:rsidRDefault="00220A2F">
    <w:pPr>
      <w:jc w:val="right"/>
    </w:pPr>
    <w:r>
      <w:fldChar w:fldCharType="begin"/>
    </w:r>
    <w:r>
      <w:instrText>PAGE</w:instrText>
    </w:r>
    <w:r>
      <w:fldChar w:fldCharType="separate"/>
    </w:r>
    <w:r w:rsidR="000D0647">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468858C" w14:textId="77777777" w:rsidR="00590853" w:rsidRDefault="0059085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03DE28A" w14:textId="77777777" w:rsidR="0093166B" w:rsidRDefault="0093166B">
      <w:pPr>
        <w:spacing w:line="240" w:lineRule="auto"/>
      </w:pPr>
      <w:r>
        <w:separator/>
      </w:r>
    </w:p>
  </w:footnote>
  <w:footnote w:type="continuationSeparator" w:id="0">
    <w:p w14:paraId="2EFA3DB5" w14:textId="77777777" w:rsidR="0093166B" w:rsidRDefault="0093166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15B4BEA"/>
    <w:multiLevelType w:val="hybridMultilevel"/>
    <w:tmpl w:val="358EEAB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25C820F0"/>
    <w:multiLevelType w:val="multilevel"/>
    <w:tmpl w:val="AC12AD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2BE2B74"/>
    <w:multiLevelType w:val="multilevel"/>
    <w:tmpl w:val="6D34E9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546866298">
    <w:abstractNumId w:val="1"/>
  </w:num>
  <w:num w:numId="2" w16cid:durableId="1339310846">
    <w:abstractNumId w:val="2"/>
  </w:num>
  <w:num w:numId="3" w16cid:durableId="1591083555">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94"/>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0853"/>
    <w:rsid w:val="00023A52"/>
    <w:rsid w:val="00077479"/>
    <w:rsid w:val="00083AD0"/>
    <w:rsid w:val="000C5B39"/>
    <w:rsid w:val="000D0647"/>
    <w:rsid w:val="000F6F32"/>
    <w:rsid w:val="001435F6"/>
    <w:rsid w:val="0014596E"/>
    <w:rsid w:val="001B6D6C"/>
    <w:rsid w:val="001D26A6"/>
    <w:rsid w:val="001F6796"/>
    <w:rsid w:val="00207928"/>
    <w:rsid w:val="00220A2F"/>
    <w:rsid w:val="002B01C0"/>
    <w:rsid w:val="002C20ED"/>
    <w:rsid w:val="002E0DC4"/>
    <w:rsid w:val="003030D5"/>
    <w:rsid w:val="00344EE9"/>
    <w:rsid w:val="003F17C5"/>
    <w:rsid w:val="005010C5"/>
    <w:rsid w:val="00590853"/>
    <w:rsid w:val="00596E9B"/>
    <w:rsid w:val="005A7D74"/>
    <w:rsid w:val="00657948"/>
    <w:rsid w:val="007130EE"/>
    <w:rsid w:val="00772551"/>
    <w:rsid w:val="007E4A9B"/>
    <w:rsid w:val="00827515"/>
    <w:rsid w:val="00896303"/>
    <w:rsid w:val="00902FD0"/>
    <w:rsid w:val="0093166B"/>
    <w:rsid w:val="00932762"/>
    <w:rsid w:val="00934378"/>
    <w:rsid w:val="00935A5D"/>
    <w:rsid w:val="0095623B"/>
    <w:rsid w:val="009B5FE2"/>
    <w:rsid w:val="009E76A5"/>
    <w:rsid w:val="00A022C5"/>
    <w:rsid w:val="00A607B5"/>
    <w:rsid w:val="00A87815"/>
    <w:rsid w:val="00AA2A3E"/>
    <w:rsid w:val="00B02E94"/>
    <w:rsid w:val="00B20B8D"/>
    <w:rsid w:val="00B82A2C"/>
    <w:rsid w:val="00C1311C"/>
    <w:rsid w:val="00CA28F6"/>
    <w:rsid w:val="00CB42F8"/>
    <w:rsid w:val="00D212DC"/>
    <w:rsid w:val="00D31351"/>
    <w:rsid w:val="00D36CE3"/>
    <w:rsid w:val="00D44FF6"/>
    <w:rsid w:val="00F1510F"/>
    <w:rsid w:val="00F22059"/>
    <w:rsid w:val="00F809D2"/>
    <w:rsid w:val="00F9154D"/>
    <w:rsid w:val="00FB16F9"/>
    <w:rsid w:val="00FF2004"/>
    <w:rsid w:val="00FF2FD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F6F7B6"/>
  <w15:docId w15:val="{AC6D932C-1BAB-4B1D-BB26-C4D605586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jc w:val="center"/>
    </w:pPr>
    <w:rPr>
      <w:b/>
      <w:bCs/>
      <w:sz w:val="32"/>
      <w:szCs w:val="3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paragraph" w:styleId="TOCHeading">
    <w:name w:val="TOC Heading"/>
    <w:basedOn w:val="Heading1"/>
    <w:next w:val="Normal"/>
    <w:uiPriority w:val="39"/>
    <w:unhideWhenUsed/>
    <w:qFormat/>
    <w:rsid w:val="000D0647"/>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0D0647"/>
    <w:pPr>
      <w:spacing w:after="100"/>
    </w:pPr>
  </w:style>
  <w:style w:type="paragraph" w:styleId="TOC2">
    <w:name w:val="toc 2"/>
    <w:basedOn w:val="Normal"/>
    <w:next w:val="Normal"/>
    <w:autoRedefine/>
    <w:uiPriority w:val="39"/>
    <w:unhideWhenUsed/>
    <w:rsid w:val="000D0647"/>
    <w:pPr>
      <w:spacing w:after="100"/>
      <w:ind w:left="240"/>
    </w:pPr>
  </w:style>
  <w:style w:type="character" w:styleId="Hyperlink">
    <w:name w:val="Hyperlink"/>
    <w:basedOn w:val="DefaultParagraphFont"/>
    <w:uiPriority w:val="99"/>
    <w:unhideWhenUsed/>
    <w:rsid w:val="000D0647"/>
    <w:rPr>
      <w:color w:val="0000FF" w:themeColor="hyperlink"/>
      <w:u w:val="single"/>
    </w:rPr>
  </w:style>
  <w:style w:type="paragraph" w:styleId="ListParagraph">
    <w:name w:val="List Paragraph"/>
    <w:basedOn w:val="Normal"/>
    <w:uiPriority w:val="34"/>
    <w:qFormat/>
    <w:rsid w:val="000D06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lens.monash.edu/sustainability-attitudes-and-behaviours-of-australian-shoppers/" TargetMode="External"/><Relationship Id="rId18" Type="http://schemas.openxmlformats.org/officeDocument/2006/relationships/hyperlink" Target="https://www.futuremarketinsights.com/reports/kids-food-and-beverages-market" TargetMode="External"/><Relationship Id="rId26" Type="http://schemas.openxmlformats.org/officeDocument/2006/relationships/hyperlink" Target="https://journaleet.in/index.php/jeet/article/view/2071" TargetMode="External"/><Relationship Id="rId3" Type="http://schemas.openxmlformats.org/officeDocument/2006/relationships/styles" Target="styles.xml"/><Relationship Id="rId21" Type="http://schemas.openxmlformats.org/officeDocument/2006/relationships/hyperlink" Target="https://www.grandviewresearch.com/industry-analysis/fruit-vegetable-juice-market"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jurnal.kopusindo.com/index.php/jimp/article/download/1452/1258" TargetMode="External"/><Relationship Id="rId17" Type="http://schemas.openxmlformats.org/officeDocument/2006/relationships/hyperlink" Target="https://doi.org/10.1016/j.ijresmar.2021.09.013" TargetMode="External"/><Relationship Id="rId25" Type="http://schemas.openxmlformats.org/officeDocument/2006/relationships/hyperlink" Target="https://fjmie.fuoye.edu.ng/index.php/public_html/article/download/110/103" TargetMode="External"/><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dataintelo.com/report/kids-beverages-market" TargetMode="External"/><Relationship Id="rId20" Type="http://schemas.openxmlformats.org/officeDocument/2006/relationships/hyperlink" Target="https://scb.euba.sk/archiv_scb/scb0225_vfinal.pdf" TargetMode="External"/><Relationship Id="rId29" Type="http://schemas.openxmlformats.org/officeDocument/2006/relationships/hyperlink" Target="https://www.millerleith.com.au/the-7-marketing-priorities-for-fmcg-brands-in-202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ccc.gov.au/system/files/supermarkets-inquiry_1.pdf" TargetMode="External"/><Relationship Id="rId24" Type="http://schemas.openxmlformats.org/officeDocument/2006/relationships/hyperlink" Target="https://www.nudie.com.au/our-story/"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consultgroup.co/top-fmcg-statistics-you-need-to-know-for-2025/" TargetMode="External"/><Relationship Id="rId23" Type="http://schemas.openxmlformats.org/officeDocument/2006/relationships/hyperlink" Target="https://repository.londonmet.ac.uk/10820/1/Applicability%20of%20Kapferer%E2%80%99s%20Brand%20Identity%20Prism%20to%20SMEs.pdf" TargetMode="External"/><Relationship Id="rId28" Type="http://schemas.openxmlformats.org/officeDocument/2006/relationships/hyperlink" Target="https://doi.org/10.3390/nu16193320" TargetMode="External"/><Relationship Id="rId10" Type="http://schemas.openxmlformats.org/officeDocument/2006/relationships/image" Target="media/image3.jpg"/><Relationship Id="rId19" Type="http://schemas.openxmlformats.org/officeDocument/2006/relationships/hyperlink" Target="https://www.globalgrowthinsights.com/market-reports/kids-beverages-market-127361" TargetMode="External"/><Relationship Id="rId31" Type="http://schemas.openxmlformats.org/officeDocument/2006/relationships/hyperlink" Target="https://www.zionmarketresearch.com/report/childrens-beverages-marke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australianbeverages.org/member/monde-nissin/" TargetMode="External"/><Relationship Id="rId22" Type="http://schemas.openxmlformats.org/officeDocument/2006/relationships/hyperlink" Target="http://journalgrad.ssru.ac.th/index.php/8thconference/article/view/5847/4422" TargetMode="External"/><Relationship Id="rId27" Type="http://schemas.openxmlformats.org/officeDocument/2006/relationships/hyperlink" Target="https://sustainabilityonline.net/news/73-of-consumers-consider-recyclable-packaging-an-important-purchase-decision/" TargetMode="External"/><Relationship Id="rId30" Type="http://schemas.openxmlformats.org/officeDocument/2006/relationships/hyperlink" Target="https://www.tandfonline.com/doi/pdf/10.1080/0965254X.2021.1972440" TargetMode="External"/><Relationship Id="rId35" Type="http://schemas.openxmlformats.org/officeDocument/2006/relationships/theme" Target="theme/theme1.xml"/><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A2902A-886F-4B2A-85C6-6AD4871A8D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3104</Words>
  <Characters>19528</Characters>
  <Application>Microsoft Office Word</Application>
  <DocSecurity>0</DocSecurity>
  <Lines>442</Lines>
  <Paragraphs>186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22495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Shreman Mankad</dc:creator>
  <cp:keywords/>
  <dc:description/>
  <cp:lastModifiedBy>Shreman Bhushanbhai Mankad (2537843)</cp:lastModifiedBy>
  <cp:revision>4</cp:revision>
  <dcterms:created xsi:type="dcterms:W3CDTF">2026-06-24T13:30:00Z</dcterms:created>
  <dcterms:modified xsi:type="dcterms:W3CDTF">2026-06-24T13:32:00Z</dcterms:modified>
  <cp:category/>
</cp:coreProperties>
</file>