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A2679" w14:textId="60246D90" w:rsidR="00E266F7" w:rsidRDefault="00E266F7" w:rsidP="00D30037">
      <w:pPr>
        <w:rPr>
          <w:rFonts w:ascii="Times New Roman" w:hAnsi="Times New Roman" w:cs="Times New Roman"/>
          <w:b/>
          <w:color w:val="000000" w:themeColor="text1"/>
          <w:sz w:val="32"/>
          <w:szCs w:val="32"/>
        </w:rPr>
      </w:pPr>
    </w:p>
    <w:p w14:paraId="0AE29A4C" w14:textId="77777777" w:rsidR="00E266F7" w:rsidRDefault="00E266F7" w:rsidP="009F792F">
      <w:pPr>
        <w:jc w:val="center"/>
        <w:rPr>
          <w:rFonts w:ascii="Times New Roman" w:hAnsi="Times New Roman" w:cs="Times New Roman"/>
          <w:b/>
          <w:color w:val="000000" w:themeColor="text1"/>
          <w:sz w:val="32"/>
          <w:szCs w:val="32"/>
        </w:rPr>
      </w:pPr>
    </w:p>
    <w:p w14:paraId="3245FAC6" w14:textId="77777777" w:rsidR="00E266F7" w:rsidRDefault="00E266F7" w:rsidP="009F792F">
      <w:pPr>
        <w:jc w:val="center"/>
        <w:rPr>
          <w:rFonts w:ascii="Times New Roman" w:hAnsi="Times New Roman" w:cs="Times New Roman"/>
          <w:b/>
          <w:color w:val="000000" w:themeColor="text1"/>
          <w:sz w:val="32"/>
          <w:szCs w:val="32"/>
        </w:rPr>
      </w:pPr>
    </w:p>
    <w:p w14:paraId="41B25B5E" w14:textId="77777777" w:rsidR="00E266F7" w:rsidRDefault="00E266F7" w:rsidP="009F792F">
      <w:pPr>
        <w:jc w:val="center"/>
        <w:rPr>
          <w:rFonts w:ascii="Times New Roman" w:hAnsi="Times New Roman" w:cs="Times New Roman"/>
          <w:b/>
          <w:color w:val="000000" w:themeColor="text1"/>
          <w:sz w:val="32"/>
          <w:szCs w:val="32"/>
        </w:rPr>
      </w:pPr>
    </w:p>
    <w:p w14:paraId="7267EC07" w14:textId="77777777" w:rsidR="00E266F7" w:rsidRDefault="00E266F7" w:rsidP="009F792F">
      <w:pPr>
        <w:jc w:val="center"/>
        <w:rPr>
          <w:rFonts w:ascii="Times New Roman" w:hAnsi="Times New Roman" w:cs="Times New Roman"/>
          <w:b/>
          <w:color w:val="000000" w:themeColor="text1"/>
          <w:sz w:val="32"/>
          <w:szCs w:val="32"/>
        </w:rPr>
      </w:pPr>
    </w:p>
    <w:p w14:paraId="17D6C24E" w14:textId="77777777" w:rsidR="00E266F7" w:rsidRDefault="00E266F7" w:rsidP="009F792F">
      <w:pPr>
        <w:jc w:val="center"/>
        <w:rPr>
          <w:rFonts w:ascii="Times New Roman" w:hAnsi="Times New Roman" w:cs="Times New Roman"/>
          <w:b/>
          <w:color w:val="000000" w:themeColor="text1"/>
          <w:sz w:val="32"/>
          <w:szCs w:val="32"/>
        </w:rPr>
      </w:pPr>
    </w:p>
    <w:p w14:paraId="24E8E442" w14:textId="77777777" w:rsidR="00E266F7" w:rsidRDefault="00E266F7" w:rsidP="009F792F">
      <w:pPr>
        <w:jc w:val="center"/>
        <w:rPr>
          <w:rFonts w:ascii="Times New Roman" w:hAnsi="Times New Roman" w:cs="Times New Roman"/>
          <w:b/>
          <w:color w:val="000000" w:themeColor="text1"/>
          <w:sz w:val="32"/>
          <w:szCs w:val="32"/>
        </w:rPr>
      </w:pPr>
    </w:p>
    <w:p w14:paraId="15897B1D" w14:textId="77777777" w:rsidR="00E266F7" w:rsidRDefault="00E266F7" w:rsidP="009F792F">
      <w:pPr>
        <w:jc w:val="center"/>
        <w:rPr>
          <w:rFonts w:ascii="Times New Roman" w:hAnsi="Times New Roman" w:cs="Times New Roman"/>
          <w:b/>
          <w:color w:val="000000" w:themeColor="text1"/>
          <w:sz w:val="32"/>
          <w:szCs w:val="32"/>
        </w:rPr>
      </w:pPr>
    </w:p>
    <w:p w14:paraId="5644D7C8" w14:textId="77777777" w:rsidR="00E266F7" w:rsidRDefault="00E266F7" w:rsidP="009F792F">
      <w:pPr>
        <w:jc w:val="center"/>
        <w:rPr>
          <w:rFonts w:ascii="Times New Roman" w:hAnsi="Times New Roman" w:cs="Times New Roman"/>
          <w:b/>
          <w:color w:val="000000" w:themeColor="text1"/>
          <w:sz w:val="32"/>
          <w:szCs w:val="32"/>
        </w:rPr>
      </w:pPr>
    </w:p>
    <w:p w14:paraId="2A17021A" w14:textId="708C220C" w:rsidR="009F792F" w:rsidRDefault="009F792F" w:rsidP="009F792F">
      <w:pPr>
        <w:jc w:val="center"/>
        <w:rPr>
          <w:rFonts w:ascii="Times New Roman" w:hAnsi="Times New Roman" w:cs="Times New Roman"/>
          <w:b/>
          <w:color w:val="000000" w:themeColor="text1"/>
          <w:sz w:val="32"/>
          <w:szCs w:val="32"/>
        </w:rPr>
      </w:pPr>
      <w:r w:rsidRPr="009F792F">
        <w:rPr>
          <w:rFonts w:ascii="Times New Roman" w:hAnsi="Times New Roman" w:cs="Times New Roman"/>
          <w:b/>
          <w:color w:val="000000" w:themeColor="text1"/>
          <w:sz w:val="32"/>
          <w:szCs w:val="32"/>
        </w:rPr>
        <w:t xml:space="preserve">ESSAY ON </w:t>
      </w:r>
      <w:r w:rsidR="00E266F7" w:rsidRPr="009F792F">
        <w:rPr>
          <w:rFonts w:ascii="Times New Roman" w:hAnsi="Times New Roman" w:cs="Times New Roman"/>
          <w:b/>
          <w:color w:val="000000" w:themeColor="text1"/>
          <w:sz w:val="32"/>
          <w:szCs w:val="32"/>
        </w:rPr>
        <w:t>ACCOUNTING</w:t>
      </w:r>
      <w:r w:rsidRPr="009F792F">
        <w:rPr>
          <w:rFonts w:ascii="Times New Roman" w:hAnsi="Times New Roman" w:cs="Times New Roman"/>
          <w:b/>
          <w:color w:val="000000" w:themeColor="text1"/>
          <w:sz w:val="32"/>
          <w:szCs w:val="32"/>
        </w:rPr>
        <w:t xml:space="preserve"> FUNDAMENTALS</w:t>
      </w:r>
    </w:p>
    <w:p w14:paraId="4B032669" w14:textId="0B54DD7D" w:rsidR="00D30037" w:rsidRDefault="00D30037" w:rsidP="009F792F">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By Svetla Aleksandrova </w:t>
      </w:r>
    </w:p>
    <w:p w14:paraId="51C1CDFD" w14:textId="3FEC117D" w:rsidR="00D30037" w:rsidRDefault="00D30037" w:rsidP="009F792F">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Student ID: 2029252</w:t>
      </w:r>
    </w:p>
    <w:p w14:paraId="5E67B74F" w14:textId="35CAC256" w:rsidR="00D30037" w:rsidRDefault="00D30037" w:rsidP="009F792F">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UWTSD Birmingham</w:t>
      </w:r>
    </w:p>
    <w:p w14:paraId="3E8E4086" w14:textId="3B836D5A" w:rsidR="00D30037" w:rsidRDefault="00D30037" w:rsidP="009F792F">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Course: Business and Management</w:t>
      </w:r>
    </w:p>
    <w:p w14:paraId="0808BF35" w14:textId="5EB587F9" w:rsidR="00D30037" w:rsidRDefault="00010869" w:rsidP="009F792F">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Module: Accounting </w:t>
      </w:r>
      <w:r w:rsidR="0085075E">
        <w:rPr>
          <w:rFonts w:ascii="Times New Roman" w:hAnsi="Times New Roman" w:cs="Times New Roman"/>
          <w:b/>
          <w:color w:val="000000" w:themeColor="text1"/>
          <w:sz w:val="32"/>
          <w:szCs w:val="32"/>
        </w:rPr>
        <w:t>Fundamentals (LCBB4001_BIRM)</w:t>
      </w:r>
    </w:p>
    <w:p w14:paraId="752E47A7" w14:textId="4A5AC5CF" w:rsidR="0085075E" w:rsidRDefault="0085075E" w:rsidP="009F792F">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Lector: </w:t>
      </w:r>
      <w:r w:rsidR="00BA46BF">
        <w:rPr>
          <w:rFonts w:ascii="Times New Roman" w:hAnsi="Times New Roman" w:cs="Times New Roman"/>
          <w:b/>
          <w:color w:val="000000" w:themeColor="text1"/>
          <w:sz w:val="32"/>
          <w:szCs w:val="32"/>
        </w:rPr>
        <w:t xml:space="preserve"> Ernest Ovia</w:t>
      </w:r>
    </w:p>
    <w:p w14:paraId="6566E595" w14:textId="77777777" w:rsidR="0085075E" w:rsidRPr="009F792F" w:rsidRDefault="0085075E" w:rsidP="009F792F">
      <w:pPr>
        <w:jc w:val="center"/>
        <w:rPr>
          <w:rFonts w:ascii="Times New Roman" w:hAnsi="Times New Roman" w:cs="Times New Roman"/>
          <w:b/>
          <w:color w:val="000000" w:themeColor="text1"/>
          <w:sz w:val="32"/>
          <w:szCs w:val="32"/>
        </w:rPr>
      </w:pPr>
    </w:p>
    <w:p w14:paraId="4FB86F3E" w14:textId="77777777" w:rsidR="00016F37" w:rsidRDefault="009F792F" w:rsidP="009F792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16F37">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000000" w:themeColor="text1"/>
          <w:sz w:val="24"/>
          <w:szCs w:val="24"/>
        </w:rPr>
        <w:id w:val="69159407"/>
        <w:docPartObj>
          <w:docPartGallery w:val="Table of Contents"/>
          <w:docPartUnique/>
        </w:docPartObj>
      </w:sdtPr>
      <w:sdtEndPr>
        <w:rPr>
          <w:rFonts w:ascii="Arial" w:hAnsi="Arial" w:cs="Arial"/>
          <w:color w:val="auto"/>
          <w:sz w:val="22"/>
          <w:szCs w:val="22"/>
        </w:rPr>
      </w:sdtEndPr>
      <w:sdtContent>
        <w:p w14:paraId="71908885" w14:textId="77777777" w:rsidR="00687989" w:rsidRPr="00687989" w:rsidRDefault="00687989" w:rsidP="00687989">
          <w:pPr>
            <w:pStyle w:val="TOCHeading"/>
            <w:spacing w:line="360" w:lineRule="auto"/>
            <w:jc w:val="center"/>
            <w:rPr>
              <w:rFonts w:ascii="Times New Roman" w:hAnsi="Times New Roman" w:cs="Times New Roman"/>
              <w:color w:val="000000" w:themeColor="text1"/>
              <w:sz w:val="24"/>
              <w:szCs w:val="24"/>
            </w:rPr>
          </w:pPr>
          <w:r w:rsidRPr="00687989">
            <w:rPr>
              <w:rFonts w:ascii="Times New Roman" w:hAnsi="Times New Roman" w:cs="Times New Roman"/>
              <w:color w:val="000000" w:themeColor="text1"/>
              <w:sz w:val="24"/>
              <w:szCs w:val="24"/>
            </w:rPr>
            <w:t>Table of Contents</w:t>
          </w:r>
        </w:p>
        <w:p w14:paraId="50D23ED7" w14:textId="77777777" w:rsidR="00687989" w:rsidRPr="00687989" w:rsidRDefault="00BE7193"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r w:rsidRPr="00687989">
            <w:rPr>
              <w:rFonts w:ascii="Times New Roman" w:hAnsi="Times New Roman" w:cs="Times New Roman"/>
              <w:sz w:val="24"/>
              <w:szCs w:val="24"/>
            </w:rPr>
            <w:fldChar w:fldCharType="begin"/>
          </w:r>
          <w:r w:rsidR="00687989" w:rsidRPr="00687989">
            <w:rPr>
              <w:rFonts w:ascii="Times New Roman" w:hAnsi="Times New Roman" w:cs="Times New Roman"/>
              <w:sz w:val="24"/>
              <w:szCs w:val="24"/>
            </w:rPr>
            <w:instrText xml:space="preserve"> TOC \o "1-3" \h \z \u </w:instrText>
          </w:r>
          <w:r w:rsidRPr="00687989">
            <w:rPr>
              <w:rFonts w:ascii="Times New Roman" w:hAnsi="Times New Roman" w:cs="Times New Roman"/>
              <w:sz w:val="24"/>
              <w:szCs w:val="24"/>
            </w:rPr>
            <w:fldChar w:fldCharType="separate"/>
          </w:r>
          <w:hyperlink w:anchor="_Toc89169681" w:history="1">
            <w:r w:rsidR="00687989" w:rsidRPr="00687989">
              <w:rPr>
                <w:rStyle w:val="Hyperlink"/>
                <w:rFonts w:ascii="Times New Roman" w:hAnsi="Times New Roman" w:cs="Times New Roman"/>
                <w:noProof/>
                <w:sz w:val="24"/>
                <w:szCs w:val="24"/>
              </w:rPr>
              <w:t>Introduction</w:t>
            </w:r>
            <w:r w:rsidR="00687989" w:rsidRPr="00687989">
              <w:rPr>
                <w:rFonts w:ascii="Times New Roman" w:hAnsi="Times New Roman" w:cs="Times New Roman"/>
                <w:noProof/>
                <w:webHidden/>
                <w:sz w:val="24"/>
                <w:szCs w:val="24"/>
              </w:rPr>
              <w:tab/>
            </w:r>
            <w:r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_Toc89169681 \h </w:instrText>
            </w:r>
            <w:r w:rsidRPr="00687989">
              <w:rPr>
                <w:rFonts w:ascii="Times New Roman" w:hAnsi="Times New Roman" w:cs="Times New Roman"/>
                <w:noProof/>
                <w:webHidden/>
                <w:sz w:val="24"/>
                <w:szCs w:val="24"/>
              </w:rPr>
            </w:r>
            <w:r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3</w:t>
            </w:r>
            <w:r w:rsidRPr="00687989">
              <w:rPr>
                <w:rFonts w:ascii="Times New Roman" w:hAnsi="Times New Roman" w:cs="Times New Roman"/>
                <w:noProof/>
                <w:webHidden/>
                <w:sz w:val="24"/>
                <w:szCs w:val="24"/>
              </w:rPr>
              <w:fldChar w:fldCharType="end"/>
            </w:r>
          </w:hyperlink>
        </w:p>
        <w:p w14:paraId="2CC1A6EF"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2" w:history="1">
            <w:r w:rsidR="00687989" w:rsidRPr="00687989">
              <w:rPr>
                <w:rStyle w:val="Hyperlink"/>
                <w:rFonts w:ascii="Times New Roman" w:hAnsi="Times New Roman" w:cs="Times New Roman"/>
                <w:noProof/>
                <w:sz w:val="24"/>
                <w:szCs w:val="24"/>
              </w:rPr>
              <w:t>Task 1: Solve the following questions</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_Toc89169682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3</w:t>
            </w:r>
            <w:r w:rsidR="00BE7193" w:rsidRPr="00687989">
              <w:rPr>
                <w:rFonts w:ascii="Times New Roman" w:hAnsi="Times New Roman" w:cs="Times New Roman"/>
                <w:noProof/>
                <w:webHidden/>
                <w:sz w:val="24"/>
                <w:szCs w:val="24"/>
              </w:rPr>
              <w:fldChar w:fldCharType="end"/>
            </w:r>
          </w:hyperlink>
        </w:p>
        <w:p w14:paraId="1C2DD6B9"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3" w:history="1">
            <w:r w:rsidR="00687989" w:rsidRPr="00687989">
              <w:rPr>
                <w:rStyle w:val="Hyperlink"/>
                <w:rFonts w:ascii="Times New Roman" w:hAnsi="Times New Roman" w:cs="Times New Roman"/>
                <w:noProof/>
                <w:sz w:val="24"/>
                <w:szCs w:val="24"/>
              </w:rPr>
              <w:t>1.) a.) Ledger account</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_Toc89169683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3</w:t>
            </w:r>
            <w:r w:rsidR="00BE7193" w:rsidRPr="00687989">
              <w:rPr>
                <w:rFonts w:ascii="Times New Roman" w:hAnsi="Times New Roman" w:cs="Times New Roman"/>
                <w:noProof/>
                <w:webHidden/>
                <w:sz w:val="24"/>
                <w:szCs w:val="24"/>
              </w:rPr>
              <w:fldChar w:fldCharType="end"/>
            </w:r>
          </w:hyperlink>
        </w:p>
        <w:p w14:paraId="25933E04"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4" w:history="1">
            <w:r w:rsidR="00687989" w:rsidRPr="00687989">
              <w:rPr>
                <w:rStyle w:val="Hyperlink"/>
                <w:rFonts w:ascii="Times New Roman" w:hAnsi="Times New Roman" w:cs="Times New Roman"/>
                <w:noProof/>
                <w:sz w:val="24"/>
                <w:szCs w:val="24"/>
              </w:rPr>
              <w:t>1.) b.) The updated trial balance of the company</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_Toc89169684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4</w:t>
            </w:r>
            <w:r w:rsidR="00BE7193" w:rsidRPr="00687989">
              <w:rPr>
                <w:rFonts w:ascii="Times New Roman" w:hAnsi="Times New Roman" w:cs="Times New Roman"/>
                <w:noProof/>
                <w:webHidden/>
                <w:sz w:val="24"/>
                <w:szCs w:val="24"/>
              </w:rPr>
              <w:fldChar w:fldCharType="end"/>
            </w:r>
          </w:hyperlink>
        </w:p>
        <w:p w14:paraId="1CBEEBE2"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5" w:history="1">
            <w:r w:rsidR="00687989" w:rsidRPr="00687989">
              <w:rPr>
                <w:rStyle w:val="Hyperlink"/>
                <w:rFonts w:ascii="Times New Roman" w:hAnsi="Times New Roman" w:cs="Times New Roman"/>
                <w:noProof/>
                <w:sz w:val="24"/>
                <w:szCs w:val="24"/>
              </w:rPr>
              <w:t>2.) Entertainment business of Mandy</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_Toc89169685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5</w:t>
            </w:r>
            <w:r w:rsidR="00BE7193" w:rsidRPr="00687989">
              <w:rPr>
                <w:rFonts w:ascii="Times New Roman" w:hAnsi="Times New Roman" w:cs="Times New Roman"/>
                <w:noProof/>
                <w:webHidden/>
                <w:sz w:val="24"/>
                <w:szCs w:val="24"/>
              </w:rPr>
              <w:fldChar w:fldCharType="end"/>
            </w:r>
          </w:hyperlink>
        </w:p>
        <w:p w14:paraId="636BFB11"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6" w:history="1">
            <w:r w:rsidR="00687989" w:rsidRPr="00687989">
              <w:rPr>
                <w:rStyle w:val="Hyperlink"/>
                <w:rFonts w:ascii="Times New Roman" w:hAnsi="Times New Roman" w:cs="Times New Roman"/>
                <w:noProof/>
                <w:sz w:val="24"/>
                <w:szCs w:val="24"/>
              </w:rPr>
              <w:t>Task 2: Producing an essay for the company Michael</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_Toc89169686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7</w:t>
            </w:r>
            <w:r w:rsidR="00BE7193" w:rsidRPr="00687989">
              <w:rPr>
                <w:rFonts w:ascii="Times New Roman" w:hAnsi="Times New Roman" w:cs="Times New Roman"/>
                <w:noProof/>
                <w:webHidden/>
                <w:sz w:val="24"/>
                <w:szCs w:val="24"/>
              </w:rPr>
              <w:fldChar w:fldCharType="end"/>
            </w:r>
          </w:hyperlink>
        </w:p>
        <w:p w14:paraId="408B9D55"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7" w:history="1">
            <w:r w:rsidR="00687989" w:rsidRPr="00687989">
              <w:rPr>
                <w:rStyle w:val="Hyperlink"/>
                <w:rFonts w:ascii="Times New Roman" w:hAnsi="Times New Roman" w:cs="Times New Roman"/>
                <w:noProof/>
                <w:sz w:val="24"/>
                <w:szCs w:val="24"/>
              </w:rPr>
              <w:t>1.) a.) Journal entries of the additional information</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_Toc89169687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7</w:t>
            </w:r>
            <w:r w:rsidR="00BE7193" w:rsidRPr="00687989">
              <w:rPr>
                <w:rFonts w:ascii="Times New Roman" w:hAnsi="Times New Roman" w:cs="Times New Roman"/>
                <w:noProof/>
                <w:webHidden/>
                <w:sz w:val="24"/>
                <w:szCs w:val="24"/>
              </w:rPr>
              <w:fldChar w:fldCharType="end"/>
            </w:r>
          </w:hyperlink>
        </w:p>
        <w:p w14:paraId="471F9DC5"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8" w:history="1">
            <w:r w:rsidR="00687989" w:rsidRPr="00687989">
              <w:rPr>
                <w:rStyle w:val="Hyperlink"/>
                <w:rFonts w:ascii="Times New Roman" w:hAnsi="Times New Roman" w:cs="Times New Roman"/>
                <w:noProof/>
                <w:sz w:val="24"/>
                <w:szCs w:val="24"/>
              </w:rPr>
              <w:t>1.) b.) Drawing an updated trial balance</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_Toc89169688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8</w:t>
            </w:r>
            <w:r w:rsidR="00BE7193" w:rsidRPr="00687989">
              <w:rPr>
                <w:rFonts w:ascii="Times New Roman" w:hAnsi="Times New Roman" w:cs="Times New Roman"/>
                <w:noProof/>
                <w:webHidden/>
                <w:sz w:val="24"/>
                <w:szCs w:val="24"/>
              </w:rPr>
              <w:fldChar w:fldCharType="end"/>
            </w:r>
          </w:hyperlink>
        </w:p>
        <w:p w14:paraId="22F46AE1"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89" w:history="1">
            <w:r w:rsidR="00687989" w:rsidRPr="00687989">
              <w:rPr>
                <w:rStyle w:val="Hyperlink"/>
                <w:rFonts w:ascii="Times New Roman" w:hAnsi="Times New Roman" w:cs="Times New Roman"/>
                <w:noProof/>
                <w:sz w:val="24"/>
                <w:szCs w:val="24"/>
              </w:rPr>
              <w:t>1.) c.) Financial statement of the company</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_Toc89169689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9</w:t>
            </w:r>
            <w:r w:rsidR="00BE7193" w:rsidRPr="00687989">
              <w:rPr>
                <w:rFonts w:ascii="Times New Roman" w:hAnsi="Times New Roman" w:cs="Times New Roman"/>
                <w:noProof/>
                <w:webHidden/>
                <w:sz w:val="24"/>
                <w:szCs w:val="24"/>
              </w:rPr>
              <w:fldChar w:fldCharType="end"/>
            </w:r>
          </w:hyperlink>
        </w:p>
        <w:p w14:paraId="15B50B30"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90" w:history="1">
            <w:r w:rsidR="00687989" w:rsidRPr="00687989">
              <w:rPr>
                <w:rStyle w:val="Hyperlink"/>
                <w:rFonts w:ascii="Times New Roman" w:hAnsi="Times New Roman" w:cs="Times New Roman"/>
                <w:noProof/>
                <w:sz w:val="24"/>
                <w:szCs w:val="24"/>
              </w:rPr>
              <w:t>2.) Critical assessment of the relevance of financial statements</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_Toc89169690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11</w:t>
            </w:r>
            <w:r w:rsidR="00BE7193" w:rsidRPr="00687989">
              <w:rPr>
                <w:rFonts w:ascii="Times New Roman" w:hAnsi="Times New Roman" w:cs="Times New Roman"/>
                <w:noProof/>
                <w:webHidden/>
                <w:sz w:val="24"/>
                <w:szCs w:val="24"/>
              </w:rPr>
              <w:fldChar w:fldCharType="end"/>
            </w:r>
          </w:hyperlink>
        </w:p>
        <w:p w14:paraId="5D7AF4EC"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91" w:history="1">
            <w:r w:rsidR="00687989" w:rsidRPr="00687989">
              <w:rPr>
                <w:rStyle w:val="Hyperlink"/>
                <w:rFonts w:ascii="Times New Roman" w:hAnsi="Times New Roman" w:cs="Times New Roman"/>
                <w:noProof/>
                <w:sz w:val="24"/>
                <w:szCs w:val="24"/>
              </w:rPr>
              <w:t>Conclusion</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_Toc89169691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12</w:t>
            </w:r>
            <w:r w:rsidR="00BE7193" w:rsidRPr="00687989">
              <w:rPr>
                <w:rFonts w:ascii="Times New Roman" w:hAnsi="Times New Roman" w:cs="Times New Roman"/>
                <w:noProof/>
                <w:webHidden/>
                <w:sz w:val="24"/>
                <w:szCs w:val="24"/>
              </w:rPr>
              <w:fldChar w:fldCharType="end"/>
            </w:r>
          </w:hyperlink>
        </w:p>
        <w:p w14:paraId="5112DC52" w14:textId="77777777" w:rsidR="00687989" w:rsidRPr="00687989" w:rsidRDefault="00563EC5" w:rsidP="00687989">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89169692" w:history="1">
            <w:r w:rsidR="00687989" w:rsidRPr="00687989">
              <w:rPr>
                <w:rStyle w:val="Hyperlink"/>
                <w:rFonts w:ascii="Times New Roman" w:hAnsi="Times New Roman" w:cs="Times New Roman"/>
                <w:noProof/>
                <w:sz w:val="24"/>
                <w:szCs w:val="24"/>
              </w:rPr>
              <w:t>Reference</w:t>
            </w:r>
            <w:r w:rsidR="00687989" w:rsidRPr="00687989">
              <w:rPr>
                <w:rFonts w:ascii="Times New Roman" w:hAnsi="Times New Roman" w:cs="Times New Roman"/>
                <w:noProof/>
                <w:webHidden/>
                <w:sz w:val="24"/>
                <w:szCs w:val="24"/>
              </w:rPr>
              <w:tab/>
            </w:r>
            <w:r w:rsidR="00BE7193" w:rsidRPr="00687989">
              <w:rPr>
                <w:rFonts w:ascii="Times New Roman" w:hAnsi="Times New Roman" w:cs="Times New Roman"/>
                <w:noProof/>
                <w:webHidden/>
                <w:sz w:val="24"/>
                <w:szCs w:val="24"/>
              </w:rPr>
              <w:fldChar w:fldCharType="begin"/>
            </w:r>
            <w:r w:rsidR="00687989" w:rsidRPr="00687989">
              <w:rPr>
                <w:rFonts w:ascii="Times New Roman" w:hAnsi="Times New Roman" w:cs="Times New Roman"/>
                <w:noProof/>
                <w:webHidden/>
                <w:sz w:val="24"/>
                <w:szCs w:val="24"/>
              </w:rPr>
              <w:instrText xml:space="preserve"> PAGEREF _Toc89169692 \h </w:instrText>
            </w:r>
            <w:r w:rsidR="00BE7193" w:rsidRPr="00687989">
              <w:rPr>
                <w:rFonts w:ascii="Times New Roman" w:hAnsi="Times New Roman" w:cs="Times New Roman"/>
                <w:noProof/>
                <w:webHidden/>
                <w:sz w:val="24"/>
                <w:szCs w:val="24"/>
              </w:rPr>
            </w:r>
            <w:r w:rsidR="00BE7193" w:rsidRPr="00687989">
              <w:rPr>
                <w:rFonts w:ascii="Times New Roman" w:hAnsi="Times New Roman" w:cs="Times New Roman"/>
                <w:noProof/>
                <w:webHidden/>
                <w:sz w:val="24"/>
                <w:szCs w:val="24"/>
              </w:rPr>
              <w:fldChar w:fldCharType="separate"/>
            </w:r>
            <w:r w:rsidR="00687989" w:rsidRPr="00687989">
              <w:rPr>
                <w:rFonts w:ascii="Times New Roman" w:hAnsi="Times New Roman" w:cs="Times New Roman"/>
                <w:noProof/>
                <w:webHidden/>
                <w:sz w:val="24"/>
                <w:szCs w:val="24"/>
              </w:rPr>
              <w:t>13</w:t>
            </w:r>
            <w:r w:rsidR="00BE7193" w:rsidRPr="00687989">
              <w:rPr>
                <w:rFonts w:ascii="Times New Roman" w:hAnsi="Times New Roman" w:cs="Times New Roman"/>
                <w:noProof/>
                <w:webHidden/>
                <w:sz w:val="24"/>
                <w:szCs w:val="24"/>
              </w:rPr>
              <w:fldChar w:fldCharType="end"/>
            </w:r>
          </w:hyperlink>
        </w:p>
        <w:p w14:paraId="5B9B26C8" w14:textId="77777777" w:rsidR="00687989" w:rsidRDefault="00BE7193" w:rsidP="00687989">
          <w:pPr>
            <w:spacing w:line="360" w:lineRule="auto"/>
            <w:jc w:val="center"/>
          </w:pPr>
          <w:r w:rsidRPr="00687989">
            <w:rPr>
              <w:rFonts w:ascii="Times New Roman" w:hAnsi="Times New Roman" w:cs="Times New Roman"/>
              <w:sz w:val="24"/>
              <w:szCs w:val="24"/>
            </w:rPr>
            <w:fldChar w:fldCharType="end"/>
          </w:r>
        </w:p>
      </w:sdtContent>
    </w:sdt>
    <w:p w14:paraId="6A2B9D32" w14:textId="77777777" w:rsidR="00016F37" w:rsidRDefault="00016F3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63A7F80" w14:textId="77777777" w:rsidR="004264E4" w:rsidRDefault="00DA37F0" w:rsidP="00687989">
      <w:pPr>
        <w:pStyle w:val="Heading1"/>
      </w:pPr>
      <w:bookmarkStart w:id="0" w:name="_Toc89169681"/>
      <w:r>
        <w:lastRenderedPageBreak/>
        <w:t>Introduction</w:t>
      </w:r>
      <w:bookmarkEnd w:id="0"/>
      <w:r>
        <w:t xml:space="preserve"> </w:t>
      </w:r>
    </w:p>
    <w:p w14:paraId="2D3A2067"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fundamentals is important in the business as it allows them to identify the financial health of the business. Accounting fundamentals include the preparation of financial position in order to make effective decisions easily. It is important as it helps the management to track their expenditures and the income earned during the year. The assessment has shed light on the importance of accounting fundamentals that have been used to evaluate the financial performance of two different companies. Furthermore, depreciation of assets, ledger accounting, and critical assessment of financials have been performed. </w:t>
      </w:r>
    </w:p>
    <w:p w14:paraId="29F9CD29" w14:textId="77777777" w:rsidR="004264E4" w:rsidRDefault="00DA37F0" w:rsidP="00687989">
      <w:pPr>
        <w:pStyle w:val="Heading1"/>
      </w:pPr>
      <w:bookmarkStart w:id="1" w:name="_Toc89169682"/>
      <w:r>
        <w:t>Task 1: Solve the following questions</w:t>
      </w:r>
      <w:bookmarkEnd w:id="1"/>
    </w:p>
    <w:p w14:paraId="6F406B25" w14:textId="77777777" w:rsidR="004264E4" w:rsidRDefault="00687989" w:rsidP="00687989">
      <w:pPr>
        <w:pStyle w:val="Heading1"/>
      </w:pPr>
      <w:bookmarkStart w:id="2" w:name="_Toc89169683"/>
      <w:r>
        <w:t xml:space="preserve">1.) </w:t>
      </w:r>
      <w:r w:rsidR="00DA37F0">
        <w:t>a.) Ledger account</w:t>
      </w:r>
      <w:bookmarkEnd w:id="2"/>
      <w:r w:rsidR="00DA37F0">
        <w:t xml:space="preserve"> </w:t>
      </w:r>
    </w:p>
    <w:p w14:paraId="155B4EB3"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ledger account has been prepared for the company of Mandy limited in order to analyze the final position of both assets and liabilities. There are certain accounts that have been expanded in accordance with their occurrence in the books of accounts. The account has been prepared for the firm at the end of the year 2019. There are certain expenses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income that has been placed in accordance with the entries posted in the journal. The business is seen to be having an income which has been received from the rent of £2500 by cash. Furthermore, the business has also purchased goods on cash and even on a credit basis from its creditors. The credit purchase of the firm is seen to be around £2000 at the end of the year. The cash position of the firm is seen to be around £11500 that has been evaluated by adjusting the income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expenses at the end of the year. </w:t>
      </w:r>
    </w:p>
    <w:p w14:paraId="6AE6DE00" w14:textId="77777777" w:rsidR="004264E4" w:rsidRDefault="00DA37F0" w:rsidP="00687989">
      <w:pPr>
        <w:pStyle w:val="Heading1"/>
      </w:pPr>
      <w:r>
        <w:lastRenderedPageBreak/>
        <w:t xml:space="preserve"> </w:t>
      </w:r>
      <w:bookmarkStart w:id="3" w:name="_Toc89169684"/>
      <w:r>
        <w:t>1.) b.) The updated trial balance of the company</w:t>
      </w:r>
      <w:bookmarkEnd w:id="3"/>
      <w:r>
        <w:t xml:space="preserve"> </w:t>
      </w:r>
    </w:p>
    <w:p w14:paraId="35DF8FF3"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C312BC7" wp14:editId="15695B78">
            <wp:extent cx="4438650" cy="385762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8"/>
                    <a:stretch>
                      <a:fillRect/>
                    </a:stretch>
                  </pic:blipFill>
                  <pic:spPr>
                    <a:xfrm>
                      <a:off x="0" y="0"/>
                      <a:ext cx="4438650" cy="3857625"/>
                    </a:xfrm>
                    <a:prstGeom prst="rect">
                      <a:avLst/>
                    </a:prstGeom>
                  </pic:spPr>
                </pic:pic>
              </a:graphicData>
            </a:graphic>
          </wp:inline>
        </w:drawing>
      </w:r>
    </w:p>
    <w:p w14:paraId="5CA2311F"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trial balance </w:t>
      </w:r>
    </w:p>
    <w:p w14:paraId="554355EA"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Self-developed)</w:t>
      </w:r>
    </w:p>
    <w:p w14:paraId="1343E22E"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above figure, </w:t>
      </w:r>
      <w:proofErr w:type="gramStart"/>
      <w:r>
        <w:rPr>
          <w:rFonts w:ascii="Times New Roman" w:eastAsia="Times New Roman" w:hAnsi="Times New Roman" w:cs="Times New Roman"/>
          <w:sz w:val="24"/>
          <w:szCs w:val="24"/>
        </w:rPr>
        <w:t>it can be seen that the</w:t>
      </w:r>
      <w:proofErr w:type="gramEnd"/>
      <w:r>
        <w:rPr>
          <w:rFonts w:ascii="Times New Roman" w:eastAsia="Times New Roman" w:hAnsi="Times New Roman" w:cs="Times New Roman"/>
          <w:sz w:val="24"/>
          <w:szCs w:val="24"/>
        </w:rPr>
        <w:t xml:space="preserve"> company is having a final position of £227000 that has been calculated by matching both debit and credit. The rental income of the firm is seen to be pasted in the credit side of the book of £2500. The cash balance of the company is also seen to be calculated at £11500 which has also been placed on the credit side. Moreover, the company is seen to be purchasing goods at the cost of £90000. The company has purchased goods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both cash and credit. The company has successfully made sales of £140000 both on a credit and cash basis during the year. There are also certain expenses that are seen to have occurred during the year of £50000. The company has also purchased a van of £24000 that has been paid from the bank balance at the end of the year. The final position as per the trial balance is calculated at £227000 at the end of the year. It will be helpful for the company to focus on reducing some of its expenses that will help them to uplift the revenue position easily. </w:t>
      </w:r>
    </w:p>
    <w:p w14:paraId="2E48AEF7" w14:textId="77777777" w:rsidR="004264E4" w:rsidRDefault="00DA37F0" w:rsidP="00687989">
      <w:pPr>
        <w:pStyle w:val="Heading1"/>
      </w:pPr>
      <w:bookmarkStart w:id="4" w:name="_Toc89169685"/>
      <w:r>
        <w:lastRenderedPageBreak/>
        <w:t>2.) Entertainment business of Mandy</w:t>
      </w:r>
      <w:bookmarkEnd w:id="4"/>
      <w:r>
        <w:t xml:space="preserve"> </w:t>
      </w:r>
    </w:p>
    <w:p w14:paraId="356D12AC"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 Total expenses</w:t>
      </w:r>
    </w:p>
    <w:p w14:paraId="34721B44"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5E6CCD6" wp14:editId="024CD0BD">
            <wp:extent cx="4362450" cy="12573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9"/>
                    <a:stretch>
                      <a:fillRect/>
                    </a:stretch>
                  </pic:blipFill>
                  <pic:spPr>
                    <a:xfrm>
                      <a:off x="0" y="0"/>
                      <a:ext cx="4362450" cy="1257300"/>
                    </a:xfrm>
                    <a:prstGeom prst="rect">
                      <a:avLst/>
                    </a:prstGeom>
                  </pic:spPr>
                </pic:pic>
              </a:graphicData>
            </a:graphic>
          </wp:inline>
        </w:drawing>
      </w:r>
    </w:p>
    <w:p w14:paraId="188CBDD2"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Total expenses </w:t>
      </w:r>
    </w:p>
    <w:p w14:paraId="6A5AEB04"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Self-developed)</w:t>
      </w:r>
    </w:p>
    <w:p w14:paraId="3CF6EE77"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total expenses of the business have been calculated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 payment made during the year 2019. The company has paid around £550 for the period from 1st January to 30th June 2019. Moreover, the company is seen to be paying an expense of £1100 for the period starting from 30th June 2019 to 31st June 2020 is £1100. Therefore, the total expenses made by the company for the year 2019 is calculated by dividing the total payment by 12 and multiplying the result by 6 months. Therefore, the total expenses for the year ended are £1100. </w:t>
      </w:r>
    </w:p>
    <w:p w14:paraId="6827284A" w14:textId="77777777" w:rsidR="004264E4" w:rsidRDefault="00DA37F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 Accrual expenses </w:t>
      </w:r>
    </w:p>
    <w:p w14:paraId="41418FA6"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total expenses paid for the period from 15th June 2019 to 30th June 2020 is 1100. As per calculation in question a, the total expenses paid from 15th June to 31st December 2019 is 550. The remaining payment of £550 is for 2020. Therefore, the total accrual or prepayment made by the company is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1100-550) = £550. The company is seen to be paid a sum of £550 which will be considered as prepaid. The company has paid £550 as a prepaid expense that will be reflected in the assets side of the financial position. </w:t>
      </w:r>
    </w:p>
    <w:p w14:paraId="0B30BB4F" w14:textId="77777777" w:rsidR="004264E4" w:rsidRDefault="00DA37F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Depreciation schedule </w:t>
      </w:r>
    </w:p>
    <w:p w14:paraId="678E7DAB"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7F08F77" wp14:editId="42BCB9E6">
            <wp:extent cx="5734050" cy="223837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0"/>
                    <a:stretch>
                      <a:fillRect/>
                    </a:stretch>
                  </pic:blipFill>
                  <pic:spPr>
                    <a:xfrm>
                      <a:off x="0" y="0"/>
                      <a:ext cx="5734050" cy="2238375"/>
                    </a:xfrm>
                    <a:prstGeom prst="rect">
                      <a:avLst/>
                    </a:prstGeom>
                  </pic:spPr>
                </pic:pic>
              </a:graphicData>
            </a:graphic>
          </wp:inline>
        </w:drawing>
      </w:r>
    </w:p>
    <w:p w14:paraId="6077FD42"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Depreciation </w:t>
      </w:r>
    </w:p>
    <w:p w14:paraId="763BBBA5"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Self-developed)</w:t>
      </w:r>
    </w:p>
    <w:p w14:paraId="6C9A8DA5" w14:textId="77777777" w:rsidR="004264E4" w:rsidRDefault="00DA37F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depreciation of the delivery van has been calculated by using the reducing method. The company is seen to be purchasing a van of £30000. Furthermore, the depreciation for the van is seen to be at a rate of 15% in each of the years. The value of depreciation in each of the years is seen to be calculated at £4500, £3825, £3251.3 and £2763.6 respectively. The final position of the assets is seen to be calculated at £18423.8 with the total depreciation of £14339.8. The motive of calculating the depreciation is to analyze the final position for the company at the end of the year. It is also calculated for the purpose of recovering the cost of assets after it is purchased. </w:t>
      </w:r>
      <w:r>
        <w:br w:type="page"/>
      </w:r>
    </w:p>
    <w:p w14:paraId="0038D194" w14:textId="77777777" w:rsidR="004264E4" w:rsidRDefault="00DA37F0" w:rsidP="00687989">
      <w:pPr>
        <w:pStyle w:val="Heading1"/>
      </w:pPr>
      <w:bookmarkStart w:id="5" w:name="_Toc89169686"/>
      <w:r>
        <w:lastRenderedPageBreak/>
        <w:t>Task 2: Producing an essay for the company Michael</w:t>
      </w:r>
      <w:bookmarkEnd w:id="5"/>
    </w:p>
    <w:p w14:paraId="1ECCDE21" w14:textId="77777777" w:rsidR="004264E4" w:rsidRDefault="00DA37F0" w:rsidP="00687989">
      <w:pPr>
        <w:pStyle w:val="Heading1"/>
      </w:pPr>
      <w:bookmarkStart w:id="6" w:name="_Toc89169687"/>
      <w:r>
        <w:t>1.</w:t>
      </w:r>
      <w:r w:rsidR="00687989">
        <w:t>) a</w:t>
      </w:r>
      <w:r>
        <w:t>.) Journal entries of the additional information</w:t>
      </w:r>
      <w:bookmarkEnd w:id="6"/>
      <w:r>
        <w:t xml:space="preserve"> </w:t>
      </w:r>
    </w:p>
    <w:p w14:paraId="347256C8"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Definition</w:t>
      </w:r>
      <w:r>
        <w:rPr>
          <w:rFonts w:ascii="Times New Roman" w:eastAsia="Times New Roman" w:hAnsi="Times New Roman" w:cs="Times New Roman"/>
          <w:sz w:val="24"/>
          <w:szCs w:val="24"/>
        </w:rPr>
        <w:t xml:space="preserve">: the journal is referred to as the statement which is used in recording the day-to-day transaction of the </w:t>
      </w:r>
      <w:r w:rsidR="00FB0E1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This is referred to as the initial step which is required to be performed in order to </w:t>
      </w:r>
      <w:r w:rsidR="00FB0E19">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and record the expense for further statements. All the data reflected here will be further transferred to the official accounts like the general ledger and many more.</w:t>
      </w:r>
    </w:p>
    <w:p w14:paraId="217800C3"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D348C16" wp14:editId="43EF1889">
            <wp:extent cx="3524250" cy="42862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3524250" cy="4286250"/>
                    </a:xfrm>
                    <a:prstGeom prst="rect">
                      <a:avLst/>
                    </a:prstGeom>
                  </pic:spPr>
                </pic:pic>
              </a:graphicData>
            </a:graphic>
          </wp:inline>
        </w:drawing>
      </w:r>
    </w:p>
    <w:p w14:paraId="13C204F8"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journal entries </w:t>
      </w:r>
    </w:p>
    <w:p w14:paraId="1545668D"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Self-developed)</w:t>
      </w:r>
    </w:p>
    <w:p w14:paraId="227BFB80"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table, </w:t>
      </w:r>
      <w:proofErr w:type="gramStart"/>
      <w:r>
        <w:rPr>
          <w:rFonts w:ascii="Times New Roman" w:eastAsia="Times New Roman" w:hAnsi="Times New Roman" w:cs="Times New Roman"/>
          <w:sz w:val="24"/>
          <w:szCs w:val="24"/>
        </w:rPr>
        <w:t>it can be seen that the</w:t>
      </w:r>
      <w:proofErr w:type="gramEnd"/>
      <w:r>
        <w:rPr>
          <w:rFonts w:ascii="Times New Roman" w:eastAsia="Times New Roman" w:hAnsi="Times New Roman" w:cs="Times New Roman"/>
          <w:sz w:val="24"/>
          <w:szCs w:val="24"/>
        </w:rPr>
        <w:t xml:space="preserve"> journal entries of the companies have been presented which is recorded from the daily transactions. The transaction is required to be recorded in the books of Michael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completely understand the expenses and the income. in the above tables various expenses like the drawing which is made by the owner from the books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Expenses like the prepaid expenses have been mentioned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be assured of the kind of insecurities that can come in the happening of the organization. The closing inventory of the business is transferred to a trading account of £30000 respectively. The accumulated depreciation on plant and machinery reflects £3000 respectively. There is a total £1500 amount of bad debt recorded in the business from the receivable amount of £20000 respectively. </w:t>
      </w:r>
    </w:p>
    <w:p w14:paraId="096C33E5" w14:textId="77777777" w:rsidR="004264E4" w:rsidRPr="00687989" w:rsidRDefault="00687989" w:rsidP="00687989">
      <w:pPr>
        <w:pStyle w:val="Heading1"/>
      </w:pPr>
      <w:bookmarkStart w:id="7" w:name="_Toc89169688"/>
      <w:r>
        <w:t>1.)</w:t>
      </w:r>
      <w:r w:rsidRPr="00687989">
        <w:t xml:space="preserve"> b</w:t>
      </w:r>
      <w:r w:rsidR="00DA37F0" w:rsidRPr="00687989">
        <w:t>.) Drawing an updated trial balance</w:t>
      </w:r>
      <w:bookmarkEnd w:id="7"/>
      <w:r w:rsidR="00DA37F0" w:rsidRPr="00687989">
        <w:t xml:space="preserve"> </w:t>
      </w:r>
    </w:p>
    <w:p w14:paraId="170F9C3B"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68D12DD" wp14:editId="2D1992FC">
            <wp:extent cx="3028950" cy="3952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a:stretch>
                      <a:fillRect/>
                    </a:stretch>
                  </pic:blipFill>
                  <pic:spPr>
                    <a:xfrm>
                      <a:off x="0" y="0"/>
                      <a:ext cx="3028950" cy="3952875"/>
                    </a:xfrm>
                    <a:prstGeom prst="rect">
                      <a:avLst/>
                    </a:prstGeom>
                  </pic:spPr>
                </pic:pic>
              </a:graphicData>
            </a:graphic>
          </wp:inline>
        </w:drawing>
      </w:r>
    </w:p>
    <w:p w14:paraId="4CE93436"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updated trial balance </w:t>
      </w:r>
    </w:p>
    <w:p w14:paraId="2984DEF9"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 Self-developed)</w:t>
      </w:r>
    </w:p>
    <w:p w14:paraId="696ACAC0"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trial balance helps to create a balance between the credit and debit sides of the ledger balance. It helps to provide arithmetical accuracy and helps to detect recording errors of the business </w:t>
      </w:r>
      <w:r>
        <w:rPr>
          <w:rFonts w:ascii="Times New Roman" w:eastAsia="Times New Roman" w:hAnsi="Times New Roman" w:cs="Times New Roman"/>
          <w:color w:val="222222"/>
          <w:sz w:val="24"/>
          <w:szCs w:val="24"/>
          <w:highlight w:val="white"/>
        </w:rPr>
        <w:t xml:space="preserve">(Atkinson, </w:t>
      </w:r>
      <w:proofErr w:type="spellStart"/>
      <w:r>
        <w:rPr>
          <w:rFonts w:ascii="Times New Roman" w:eastAsia="Times New Roman" w:hAnsi="Times New Roman" w:cs="Times New Roman"/>
          <w:color w:val="222222"/>
          <w:sz w:val="24"/>
          <w:szCs w:val="24"/>
          <w:highlight w:val="white"/>
        </w:rPr>
        <w:t>Riani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Corbellini</w:t>
      </w:r>
      <w:proofErr w:type="spellEnd"/>
      <w:r>
        <w:rPr>
          <w:rFonts w:ascii="Times New Roman" w:eastAsia="Times New Roman" w:hAnsi="Times New Roman" w:cs="Times New Roman"/>
          <w:color w:val="222222"/>
          <w:sz w:val="24"/>
          <w:szCs w:val="24"/>
          <w:highlight w:val="white"/>
        </w:rPr>
        <w:t>, 2020, p.255)</w:t>
      </w:r>
      <w:r>
        <w:rPr>
          <w:rFonts w:ascii="Times New Roman" w:eastAsia="Times New Roman" w:hAnsi="Times New Roman" w:cs="Times New Roman"/>
          <w:sz w:val="24"/>
          <w:szCs w:val="24"/>
        </w:rPr>
        <w:t xml:space="preserve">. As per the above figure, the retained earnings of the business </w:t>
      </w:r>
      <w:r w:rsidR="00FB0E19">
        <w:rPr>
          <w:rFonts w:ascii="Times New Roman" w:eastAsia="Times New Roman" w:hAnsi="Times New Roman" w:cs="Times New Roman"/>
          <w:sz w:val="24"/>
          <w:szCs w:val="24"/>
        </w:rPr>
        <w:t>reflect</w:t>
      </w:r>
      <w:r>
        <w:rPr>
          <w:rFonts w:ascii="Times New Roman" w:eastAsia="Times New Roman" w:hAnsi="Times New Roman" w:cs="Times New Roman"/>
          <w:sz w:val="24"/>
          <w:szCs w:val="24"/>
        </w:rPr>
        <w:t xml:space="preserve"> £10100 respectively. The amount of cash left in the business at the end of the accounting period reflects £850 and the bank balance reflects £20075 respectively. 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lastRenderedPageBreak/>
        <w:t xml:space="preserve">wages needed to pay the workers reflects £24000 and the advertisement expenses of the firm reflect £8000 respectively. There are several expenses recorded in the business that are showcased on the above trial balance. As per the trial balance computation, the debit and credit side of the trial balance get matched by £335175. Therefore, it reflects the transactions are recorded correctly. </w:t>
      </w:r>
    </w:p>
    <w:p w14:paraId="40F10EDA" w14:textId="77777777" w:rsidR="004264E4" w:rsidRDefault="00687989" w:rsidP="00687989">
      <w:pPr>
        <w:pStyle w:val="Heading1"/>
      </w:pPr>
      <w:bookmarkStart w:id="8" w:name="_Toc89169689"/>
      <w:r>
        <w:t>1.) c</w:t>
      </w:r>
      <w:r w:rsidR="00DA37F0">
        <w:t>.) Financial statement of the company</w:t>
      </w:r>
      <w:bookmarkEnd w:id="8"/>
    </w:p>
    <w:p w14:paraId="7AD398A2"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9289A33" wp14:editId="35B06966">
            <wp:extent cx="4000500" cy="3133725"/>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3"/>
                    <a:stretch>
                      <a:fillRect/>
                    </a:stretch>
                  </pic:blipFill>
                  <pic:spPr>
                    <a:xfrm>
                      <a:off x="0" y="0"/>
                      <a:ext cx="4000500" cy="3133725"/>
                    </a:xfrm>
                    <a:prstGeom prst="rect">
                      <a:avLst/>
                    </a:prstGeom>
                  </pic:spPr>
                </pic:pic>
              </a:graphicData>
            </a:graphic>
          </wp:inline>
        </w:drawing>
      </w:r>
    </w:p>
    <w:p w14:paraId="22937E15"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4BC843D9" wp14:editId="5CDFB4D8">
            <wp:extent cx="4010025" cy="29718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4"/>
                    <a:stretch>
                      <a:fillRect/>
                    </a:stretch>
                  </pic:blipFill>
                  <pic:spPr>
                    <a:xfrm>
                      <a:off x="0" y="0"/>
                      <a:ext cx="4010025" cy="2971800"/>
                    </a:xfrm>
                    <a:prstGeom prst="rect">
                      <a:avLst/>
                    </a:prstGeom>
                  </pic:spPr>
                </pic:pic>
              </a:graphicData>
            </a:graphic>
          </wp:inline>
        </w:drawing>
      </w:r>
    </w:p>
    <w:p w14:paraId="0F58AF98" w14:textId="77777777" w:rsidR="004264E4" w:rsidRDefault="00DA37F0">
      <w:pPr>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Figure 6: Income statement and balance sheet </w:t>
      </w:r>
    </w:p>
    <w:p w14:paraId="58550407" w14:textId="77777777" w:rsidR="004264E4" w:rsidRDefault="00DA37F0">
      <w:pPr>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Self-prepared)</w:t>
      </w:r>
    </w:p>
    <w:p w14:paraId="50886805"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income statement reflects the ability to make a profit from the business. The actual profit a firm earned after paying the expenses of the business can be determined by an income statement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Gurskaya</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Kuter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Bagdasaryan</w:t>
      </w:r>
      <w:proofErr w:type="spellEnd"/>
      <w:r>
        <w:rPr>
          <w:rFonts w:ascii="Times New Roman" w:eastAsia="Times New Roman" w:hAnsi="Times New Roman" w:cs="Times New Roman"/>
          <w:color w:val="222222"/>
          <w:sz w:val="24"/>
          <w:szCs w:val="24"/>
          <w:highlight w:val="white"/>
        </w:rPr>
        <w:t>, 2019, p.104)</w:t>
      </w:r>
      <w:r>
        <w:rPr>
          <w:rFonts w:ascii="Times New Roman" w:eastAsia="Times New Roman" w:hAnsi="Times New Roman" w:cs="Times New Roman"/>
          <w:sz w:val="24"/>
          <w:szCs w:val="24"/>
        </w:rPr>
        <w:t xml:space="preserve">. In the above figure, an income statement has been produced at the end of 31st December 2019 for </w:t>
      </w:r>
      <w:proofErr w:type="spellStart"/>
      <w:r>
        <w:rPr>
          <w:rFonts w:ascii="Times New Roman" w:eastAsia="Times New Roman" w:hAnsi="Times New Roman" w:cs="Times New Roman"/>
          <w:sz w:val="24"/>
          <w:szCs w:val="24"/>
        </w:rPr>
        <w:t>Micheal</w:t>
      </w:r>
      <w:proofErr w:type="spellEnd"/>
      <w:r>
        <w:rPr>
          <w:rFonts w:ascii="Times New Roman" w:eastAsia="Times New Roman" w:hAnsi="Times New Roman" w:cs="Times New Roman"/>
          <w:sz w:val="24"/>
          <w:szCs w:val="24"/>
        </w:rPr>
        <w:t xml:space="preserve"> business. As per the computation, the gross profit of the business reflects £56000 respectively. The net profit of the business is computed after covering all the expenses and reflects £37748 respectively. The profit can be improved further by increasing the sales volume of the business. </w:t>
      </w:r>
    </w:p>
    <w:p w14:paraId="1C0B5BBD"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balance sheet of a business helps to reflect the actual assets and liability present in the business. Therefore, it helps to determine how much a business exactly owns and how much they owe from the business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Bagdasaryan</w:t>
      </w:r>
      <w:proofErr w:type="spellEnd"/>
      <w:r>
        <w:rPr>
          <w:rFonts w:ascii="Times New Roman" w:eastAsia="Times New Roman" w:hAnsi="Times New Roman" w:cs="Times New Roman"/>
          <w:color w:val="222222"/>
          <w:sz w:val="24"/>
          <w:szCs w:val="24"/>
          <w:highlight w:val="white"/>
        </w:rPr>
        <w:t>, 2019, p.104)</w:t>
      </w:r>
      <w:r>
        <w:rPr>
          <w:rFonts w:ascii="Times New Roman" w:eastAsia="Times New Roman" w:hAnsi="Times New Roman" w:cs="Times New Roman"/>
          <w:sz w:val="24"/>
          <w:szCs w:val="24"/>
        </w:rPr>
        <w:t xml:space="preserve">. As per the financial position at the year-end, 31st December 2019 the assets and liability valuation has been computed on the above figure. Therefore, the total assets and liability valuation of the firm reflects £156923 respectively. It reflects a good liquidity position of the business. </w:t>
      </w:r>
    </w:p>
    <w:p w14:paraId="7ACB25EB"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above figure, it can be suggested that the company can uplift its revenue position by focusing on reducing its expenses. It will help the firm to achieve maximum benefit in the long run. Furthermore, it will also allow them to overcome the impact of negative cash flow easily in the future. </w:t>
      </w:r>
    </w:p>
    <w:p w14:paraId="5E7A946B" w14:textId="77777777" w:rsidR="004264E4" w:rsidRDefault="00DA37F0" w:rsidP="00687989">
      <w:pPr>
        <w:pStyle w:val="Heading1"/>
      </w:pPr>
      <w:bookmarkStart w:id="9" w:name="_Toc89169690"/>
      <w:r>
        <w:t>2.) Critical assessment of the relevance of financial statements</w:t>
      </w:r>
      <w:bookmarkEnd w:id="9"/>
    </w:p>
    <w:p w14:paraId="1F9CA404"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three crucial forms of financial statements that allow the business to have a better understanding of its initial performance in the market. Income statement, balance sheet record, and an essential record of the cash flow statement are considered as the primary element that successfully records and depict the initial financial and market performance of the company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Lofamia</w:t>
      </w:r>
      <w:proofErr w:type="spellEnd"/>
      <w:r>
        <w:rPr>
          <w:rFonts w:ascii="Times New Roman" w:eastAsia="Times New Roman" w:hAnsi="Times New Roman" w:cs="Times New Roman"/>
          <w:color w:val="222222"/>
          <w:sz w:val="24"/>
          <w:szCs w:val="24"/>
          <w:highlight w:val="white"/>
        </w:rPr>
        <w:t>, 2017, p.56)</w:t>
      </w:r>
      <w:r>
        <w:rPr>
          <w:rFonts w:ascii="Times New Roman" w:eastAsia="Times New Roman" w:hAnsi="Times New Roman" w:cs="Times New Roman"/>
          <w:sz w:val="24"/>
          <w:szCs w:val="24"/>
        </w:rPr>
        <w:t xml:space="preserve">. The statements like the profit and loss help to overall describe the cash involvement in the company. The importance of the </w:t>
      </w:r>
      <w:r>
        <w:rPr>
          <w:rFonts w:ascii="Times New Roman" w:eastAsia="Times New Roman" w:hAnsi="Times New Roman" w:cs="Times New Roman"/>
          <w:b/>
          <w:i/>
          <w:sz w:val="24"/>
          <w:szCs w:val="24"/>
        </w:rPr>
        <w:t>cash flow statements</w:t>
      </w:r>
      <w:r>
        <w:rPr>
          <w:rFonts w:ascii="Times New Roman" w:eastAsia="Times New Roman" w:hAnsi="Times New Roman" w:cs="Times New Roman"/>
          <w:sz w:val="24"/>
          <w:szCs w:val="24"/>
        </w:rPr>
        <w:t xml:space="preserve"> in the organization is that it is mainly used for measuring the total cash available and its position in the entity. The term cash position generally means the total inflow and the outflow of the same in the enmity. It is the </w:t>
      </w:r>
      <w:r>
        <w:rPr>
          <w:rFonts w:ascii="Times New Roman" w:eastAsia="Times New Roman" w:hAnsi="Times New Roman" w:cs="Times New Roman"/>
          <w:sz w:val="24"/>
          <w:szCs w:val="24"/>
        </w:rPr>
        <w:lastRenderedPageBreak/>
        <w:t xml:space="preserve">term which is giving a clear indication about the total cash utilized and saved in terms of closing cash by the organization. </w:t>
      </w:r>
    </w:p>
    <w:p w14:paraId="574CEA72"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 a/c of the organization is helpful as it is a requirement to be maintained by the </w:t>
      </w:r>
      <w:r w:rsidR="00FB0E1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comply with the law or to associate with the membership. It critically helps the management to clearly have knowledge about the tidal net profit of the </w:t>
      </w:r>
      <w:r w:rsidR="00FB0E1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Prosperini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p.704)</w:t>
      </w:r>
      <w:r>
        <w:rPr>
          <w:rFonts w:ascii="Times New Roman" w:eastAsia="Times New Roman" w:hAnsi="Times New Roman" w:cs="Times New Roman"/>
          <w:sz w:val="24"/>
          <w:szCs w:val="24"/>
        </w:rPr>
        <w:t xml:space="preserve">. All the financial statements of the organization clearly help the management in the important decision making which is helpful in attracting the potential creditors of the </w:t>
      </w:r>
      <w:r w:rsidR="00FB0E19">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
    <w:p w14:paraId="3CCAEBB5"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statement of a business ideal allows the designated organization to imply an overall assessment of the company’s revenue, profitability, and business expenditures. The maintenance of an effective financial record also successfully meets up its essential financial requirements in the long run. Initially, there are three forms of crucial financial statements that successfully reflect the initial business operation and their availability of money in the current situation. Based on the views of </w:t>
      </w:r>
      <w:proofErr w:type="spellStart"/>
      <w:r>
        <w:rPr>
          <w:rFonts w:ascii="Times New Roman" w:eastAsia="Times New Roman" w:hAnsi="Times New Roman" w:cs="Times New Roman"/>
          <w:sz w:val="24"/>
          <w:szCs w:val="24"/>
        </w:rPr>
        <w:t>Osadchy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p.2), financial statements are the most essential component that allows the organization to take up sufficient forms of decision and opinions that will maintain definite sustainability and efficiency within the competitive terrains of the market. </w:t>
      </w:r>
    </w:p>
    <w:p w14:paraId="4FC165DB"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w:t>
      </w:r>
      <w:proofErr w:type="spellStart"/>
      <w:r>
        <w:rPr>
          <w:rFonts w:ascii="Times New Roman" w:eastAsia="Times New Roman" w:hAnsi="Times New Roman" w:cs="Times New Roman"/>
          <w:sz w:val="24"/>
          <w:szCs w:val="24"/>
        </w:rPr>
        <w:t>Minnis</w:t>
      </w:r>
      <w:proofErr w:type="spellEnd"/>
      <w:r>
        <w:rPr>
          <w:rFonts w:ascii="Times New Roman" w:eastAsia="Times New Roman" w:hAnsi="Times New Roman" w:cs="Times New Roman"/>
          <w:sz w:val="24"/>
          <w:szCs w:val="24"/>
        </w:rPr>
        <w:t xml:space="preserve"> and Sutherland (2017, </w:t>
      </w:r>
      <w:proofErr w:type="gramStart"/>
      <w:r>
        <w:rPr>
          <w:rFonts w:ascii="Times New Roman" w:eastAsia="Times New Roman" w:hAnsi="Times New Roman" w:cs="Times New Roman"/>
          <w:sz w:val="24"/>
          <w:szCs w:val="24"/>
        </w:rPr>
        <w:t>p.201 )</w:t>
      </w:r>
      <w:proofErr w:type="gramEnd"/>
      <w:r>
        <w:rPr>
          <w:rFonts w:ascii="Times New Roman" w:eastAsia="Times New Roman" w:hAnsi="Times New Roman" w:cs="Times New Roman"/>
          <w:sz w:val="24"/>
          <w:szCs w:val="24"/>
        </w:rPr>
        <w:t xml:space="preserve"> argue in this section that with just a simple understanding of the essential </w:t>
      </w:r>
      <w:r>
        <w:rPr>
          <w:rFonts w:ascii="Times New Roman" w:eastAsia="Times New Roman" w:hAnsi="Times New Roman" w:cs="Times New Roman"/>
          <w:b/>
          <w:i/>
          <w:sz w:val="24"/>
          <w:szCs w:val="24"/>
        </w:rPr>
        <w:t>balance sheet</w:t>
      </w:r>
      <w:r>
        <w:rPr>
          <w:rFonts w:ascii="Times New Roman" w:eastAsia="Times New Roman" w:hAnsi="Times New Roman" w:cs="Times New Roman"/>
          <w:sz w:val="24"/>
          <w:szCs w:val="24"/>
        </w:rPr>
        <w:t>, the organization can only have a better understanding of its initial cash flow in the market. The managerial decision-making capabilities of an organization are highly reflected in the internal financial capacity of the company. As of record, sufficient documentation of balance sheet record all9os the management to have a better understanding about whether the company comprises enough cash to successfully pay off its debt or not (</w:t>
      </w:r>
      <w:proofErr w:type="spellStart"/>
      <w:r>
        <w:rPr>
          <w:rFonts w:ascii="Times New Roman" w:eastAsia="Times New Roman" w:hAnsi="Times New Roman" w:cs="Times New Roman"/>
          <w:sz w:val="24"/>
          <w:szCs w:val="24"/>
        </w:rPr>
        <w:t>Pavić</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p.28). Other than that, it also helps the management to maintain a sufficient flow of income within the organization to successfully pay off its expenditures within the running business. </w:t>
      </w:r>
    </w:p>
    <w:p w14:paraId="496D5A00" w14:textId="77777777" w:rsidR="004264E4" w:rsidRDefault="00DA37F0" w:rsidP="00687989">
      <w:pPr>
        <w:pStyle w:val="Heading1"/>
      </w:pPr>
      <w:bookmarkStart w:id="10" w:name="_Toc89169691"/>
      <w:r>
        <w:t>Conclusion</w:t>
      </w:r>
      <w:bookmarkEnd w:id="10"/>
      <w:r>
        <w:t xml:space="preserve"> </w:t>
      </w:r>
    </w:p>
    <w:p w14:paraId="03228ADE" w14:textId="77777777" w:rsidR="004264E4" w:rsidRDefault="00DA37F0">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assignment can be concluded that computing different types of financial statements help to detect the financial position of a business. The trial balance and depreciation of Mandy's business helps to showcase the actual expense and income portion of the business. The income statement </w:t>
      </w:r>
      <w:r>
        <w:rPr>
          <w:rFonts w:ascii="Times New Roman" w:eastAsia="Times New Roman" w:hAnsi="Times New Roman" w:cs="Times New Roman"/>
          <w:sz w:val="24"/>
          <w:szCs w:val="24"/>
        </w:rPr>
        <w:lastRenderedPageBreak/>
        <w:t xml:space="preserve">of </w:t>
      </w:r>
      <w:proofErr w:type="spellStart"/>
      <w:r>
        <w:rPr>
          <w:rFonts w:ascii="Times New Roman" w:eastAsia="Times New Roman" w:hAnsi="Times New Roman" w:cs="Times New Roman"/>
          <w:sz w:val="24"/>
          <w:szCs w:val="24"/>
        </w:rPr>
        <w:t>Micheal's</w:t>
      </w:r>
      <w:proofErr w:type="spellEnd"/>
      <w:r>
        <w:rPr>
          <w:rFonts w:ascii="Times New Roman" w:eastAsia="Times New Roman" w:hAnsi="Times New Roman" w:cs="Times New Roman"/>
          <w:sz w:val="24"/>
          <w:szCs w:val="24"/>
        </w:rPr>
        <w:t xml:space="preserve"> business reflects that the firm effectively maintains an adequate amount of profit in their business that will help them to provide a valuable return to its owners and investors. The balance sheet of the firm reflects a good liquidity position of the firm and in the future, it will help to increase the overall valuation of the business. </w:t>
      </w:r>
    </w:p>
    <w:p w14:paraId="5F362A75" w14:textId="77777777" w:rsidR="004264E4" w:rsidRDefault="00DA37F0">
      <w:pPr>
        <w:spacing w:before="200" w:line="360" w:lineRule="auto"/>
        <w:jc w:val="both"/>
        <w:rPr>
          <w:rFonts w:ascii="Times New Roman" w:eastAsia="Times New Roman" w:hAnsi="Times New Roman" w:cs="Times New Roman"/>
          <w:b/>
          <w:sz w:val="24"/>
          <w:szCs w:val="24"/>
        </w:rPr>
      </w:pPr>
      <w:r>
        <w:br w:type="page"/>
      </w:r>
    </w:p>
    <w:p w14:paraId="3C07B31B" w14:textId="77777777" w:rsidR="004264E4" w:rsidRDefault="00DA37F0" w:rsidP="00687989">
      <w:pPr>
        <w:pStyle w:val="Heading1"/>
      </w:pPr>
      <w:bookmarkStart w:id="11" w:name="_Toc89169692"/>
      <w:r w:rsidRPr="00687989">
        <w:rPr>
          <w:szCs w:val="24"/>
        </w:rPr>
        <w:lastRenderedPageBreak/>
        <w:t>Reference</w:t>
      </w:r>
      <w:bookmarkEnd w:id="11"/>
      <w:r>
        <w:t xml:space="preserve"> </w:t>
      </w:r>
    </w:p>
    <w:p w14:paraId="0E6EF32B" w14:textId="77777777" w:rsidR="00687989" w:rsidRDefault="00687989" w:rsidP="006B13F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Atkinson, A.C., </w:t>
      </w:r>
      <w:proofErr w:type="spellStart"/>
      <w:r>
        <w:rPr>
          <w:rFonts w:ascii="Times New Roman" w:eastAsia="Times New Roman" w:hAnsi="Times New Roman" w:cs="Times New Roman"/>
          <w:color w:val="222222"/>
          <w:sz w:val="24"/>
          <w:szCs w:val="24"/>
          <w:highlight w:val="white"/>
        </w:rPr>
        <w:t>Riani</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Corbellini</w:t>
      </w:r>
      <w:proofErr w:type="spellEnd"/>
      <w:r>
        <w:rPr>
          <w:rFonts w:ascii="Times New Roman" w:eastAsia="Times New Roman" w:hAnsi="Times New Roman" w:cs="Times New Roman"/>
          <w:color w:val="222222"/>
          <w:sz w:val="24"/>
          <w:szCs w:val="24"/>
          <w:highlight w:val="white"/>
        </w:rPr>
        <w:t xml:space="preserve">, A., 2020. The analysis of transformations for profit‐and‐loss data. </w:t>
      </w:r>
      <w:r>
        <w:rPr>
          <w:rFonts w:ascii="Times New Roman" w:eastAsia="Times New Roman" w:hAnsi="Times New Roman" w:cs="Times New Roman"/>
          <w:i/>
          <w:color w:val="222222"/>
          <w:sz w:val="24"/>
          <w:szCs w:val="24"/>
          <w:highlight w:val="white"/>
        </w:rPr>
        <w:t>Journal of the Royal Statistical Society: Series C (Applied Statistics)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69</w:t>
      </w:r>
      <w:r>
        <w:rPr>
          <w:rFonts w:ascii="Times New Roman" w:eastAsia="Times New Roman" w:hAnsi="Times New Roman" w:cs="Times New Roman"/>
          <w:color w:val="222222"/>
          <w:sz w:val="24"/>
          <w:szCs w:val="24"/>
          <w:highlight w:val="white"/>
        </w:rPr>
        <w:t>(2), pp.251-275.</w:t>
      </w:r>
    </w:p>
    <w:p w14:paraId="517382B9" w14:textId="77777777" w:rsidR="00687989" w:rsidRDefault="00687989" w:rsidP="006B13F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Bagdasaryan</w:t>
      </w:r>
      <w:proofErr w:type="spellEnd"/>
      <w:r>
        <w:rPr>
          <w:rFonts w:ascii="Times New Roman" w:eastAsia="Times New Roman" w:hAnsi="Times New Roman" w:cs="Times New Roman"/>
          <w:color w:val="222222"/>
          <w:sz w:val="24"/>
          <w:szCs w:val="24"/>
          <w:highlight w:val="white"/>
        </w:rPr>
        <w:t xml:space="preserve">, R., 2019, June. The Structure of the Trial Balance. In </w:t>
      </w:r>
      <w:r>
        <w:rPr>
          <w:rFonts w:ascii="Times New Roman" w:eastAsia="Times New Roman" w:hAnsi="Times New Roman" w:cs="Times New Roman"/>
          <w:i/>
          <w:color w:val="222222"/>
          <w:sz w:val="24"/>
          <w:szCs w:val="24"/>
          <w:highlight w:val="white"/>
        </w:rPr>
        <w:t xml:space="preserve">International Conference on Integrated </w:t>
      </w:r>
      <w:proofErr w:type="gramStart"/>
      <w:r>
        <w:rPr>
          <w:rFonts w:ascii="Times New Roman" w:eastAsia="Times New Roman" w:hAnsi="Times New Roman" w:cs="Times New Roman"/>
          <w:i/>
          <w:color w:val="222222"/>
          <w:sz w:val="24"/>
          <w:szCs w:val="24"/>
          <w:highlight w:val="white"/>
        </w:rPr>
        <w:t>Science.–</w:t>
      </w:r>
      <w:proofErr w:type="gramEnd"/>
      <w:r>
        <w:rPr>
          <w:rFonts w:ascii="Times New Roman" w:eastAsia="Times New Roman" w:hAnsi="Times New Roman" w:cs="Times New Roman"/>
          <w:i/>
          <w:color w:val="222222"/>
          <w:sz w:val="24"/>
          <w:szCs w:val="24"/>
          <w:highlight w:val="white"/>
        </w:rPr>
        <w:t>Springer, Cham</w:t>
      </w:r>
      <w:r>
        <w:rPr>
          <w:rFonts w:ascii="Times New Roman" w:eastAsia="Times New Roman" w:hAnsi="Times New Roman" w:cs="Times New Roman"/>
          <w:color w:val="222222"/>
          <w:sz w:val="24"/>
          <w:szCs w:val="24"/>
          <w:highlight w:val="white"/>
        </w:rPr>
        <w:t xml:space="preserve"> (pp. 103-116).</w:t>
      </w:r>
    </w:p>
    <w:p w14:paraId="576AE5B2" w14:textId="77777777" w:rsidR="00687989" w:rsidRDefault="00687989" w:rsidP="006B13FB">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Fleckenstein, M. and Longstaff, F.A., 2020. Renting balance sheet space: Intermediary balance sheet rental costs and the valuation of derivatives. </w:t>
      </w:r>
      <w:r>
        <w:rPr>
          <w:rFonts w:ascii="Times New Roman" w:eastAsia="Times New Roman" w:hAnsi="Times New Roman" w:cs="Times New Roman"/>
          <w:i/>
          <w:color w:val="222222"/>
          <w:sz w:val="24"/>
          <w:szCs w:val="24"/>
          <w:highlight w:val="white"/>
        </w:rPr>
        <w:t>The Review of Financial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(11), pp.5051-5091.</w:t>
      </w:r>
    </w:p>
    <w:p w14:paraId="3AFACC7C" w14:textId="77777777" w:rsidR="00687989" w:rsidRDefault="00687989" w:rsidP="006B13F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Gurskaya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Kuter</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Bagdasaryan</w:t>
      </w:r>
      <w:proofErr w:type="spellEnd"/>
      <w:r>
        <w:rPr>
          <w:rFonts w:ascii="Times New Roman" w:eastAsia="Times New Roman" w:hAnsi="Times New Roman" w:cs="Times New Roman"/>
          <w:color w:val="222222"/>
          <w:sz w:val="24"/>
          <w:szCs w:val="24"/>
          <w:highlight w:val="white"/>
        </w:rPr>
        <w:t xml:space="preserve">, R., 2019, May. The structure of the trial balance. In </w:t>
      </w:r>
      <w:r>
        <w:rPr>
          <w:rFonts w:ascii="Times New Roman" w:eastAsia="Times New Roman" w:hAnsi="Times New Roman" w:cs="Times New Roman"/>
          <w:i/>
          <w:color w:val="222222"/>
          <w:sz w:val="24"/>
          <w:szCs w:val="24"/>
          <w:highlight w:val="white"/>
        </w:rPr>
        <w:t>International Conference on Integrated Science</w:t>
      </w:r>
      <w:r>
        <w:rPr>
          <w:rFonts w:ascii="Times New Roman" w:eastAsia="Times New Roman" w:hAnsi="Times New Roman" w:cs="Times New Roman"/>
          <w:color w:val="222222"/>
          <w:sz w:val="24"/>
          <w:szCs w:val="24"/>
          <w:highlight w:val="white"/>
        </w:rPr>
        <w:t xml:space="preserve"> (pp. 103-116). Springer, Cham.</w:t>
      </w:r>
    </w:p>
    <w:p w14:paraId="42837D53" w14:textId="77777777" w:rsidR="00687989" w:rsidRDefault="00687989" w:rsidP="006B13F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Lofamia</w:t>
      </w:r>
      <w:proofErr w:type="spellEnd"/>
      <w:r>
        <w:rPr>
          <w:rFonts w:ascii="Times New Roman" w:eastAsia="Times New Roman" w:hAnsi="Times New Roman" w:cs="Times New Roman"/>
          <w:color w:val="222222"/>
          <w:sz w:val="24"/>
          <w:szCs w:val="24"/>
          <w:highlight w:val="white"/>
        </w:rPr>
        <w:t xml:space="preserve">, M.J.V., 2017. Addressing timeliness of submission of trial balance: </w:t>
      </w:r>
      <w:proofErr w:type="gramStart"/>
      <w:r>
        <w:rPr>
          <w:rFonts w:ascii="Times New Roman" w:eastAsia="Times New Roman" w:hAnsi="Times New Roman" w:cs="Times New Roman"/>
          <w:color w:val="222222"/>
          <w:sz w:val="24"/>
          <w:szCs w:val="24"/>
          <w:highlight w:val="white"/>
        </w:rPr>
        <w:t>an action research</w:t>
      </w:r>
      <w:proofErr w:type="gramEnd"/>
      <w:r>
        <w:rPr>
          <w:rFonts w:ascii="Times New Roman" w:eastAsia="Times New Roman" w:hAnsi="Times New Roman" w:cs="Times New Roman"/>
          <w:color w:val="222222"/>
          <w:sz w:val="24"/>
          <w:szCs w:val="24"/>
          <w:highlight w:val="white"/>
        </w:rPr>
        <w:t xml:space="preserve"> using cooperation levers in CGM local government-Bookkeeping Division of the Accounting Department.</w:t>
      </w:r>
    </w:p>
    <w:p w14:paraId="496BAF8B" w14:textId="77777777" w:rsidR="00687989" w:rsidRDefault="00687989" w:rsidP="006B13FB">
      <w:pP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Minnis</w:t>
      </w:r>
      <w:proofErr w:type="spellEnd"/>
      <w:r>
        <w:rPr>
          <w:rFonts w:ascii="Times New Roman" w:eastAsia="Times New Roman" w:hAnsi="Times New Roman" w:cs="Times New Roman"/>
          <w:sz w:val="24"/>
          <w:szCs w:val="24"/>
        </w:rPr>
        <w:t>, M. and Sutherland, A., 2017. Financial statements as monitoring mechanisms: Evidence from small commercial loans. Journal of Accounting Research, 55(1), pp.197-233.</w:t>
      </w:r>
    </w:p>
    <w:p w14:paraId="433A51E5" w14:textId="77777777" w:rsidR="00687989" w:rsidRDefault="00687989" w:rsidP="006B13FB">
      <w:pP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Osadchy</w:t>
      </w:r>
      <w:proofErr w:type="spellEnd"/>
      <w:r>
        <w:rPr>
          <w:rFonts w:ascii="Times New Roman" w:eastAsia="Times New Roman" w:hAnsi="Times New Roman" w:cs="Times New Roman"/>
          <w:sz w:val="24"/>
          <w:szCs w:val="24"/>
        </w:rPr>
        <w:t xml:space="preserve">, E.A., </w:t>
      </w:r>
      <w:proofErr w:type="spellStart"/>
      <w:r>
        <w:rPr>
          <w:rFonts w:ascii="Times New Roman" w:eastAsia="Times New Roman" w:hAnsi="Times New Roman" w:cs="Times New Roman"/>
          <w:sz w:val="24"/>
          <w:szCs w:val="24"/>
        </w:rPr>
        <w:t>Akhmetshin</w:t>
      </w:r>
      <w:proofErr w:type="spellEnd"/>
      <w:r>
        <w:rPr>
          <w:rFonts w:ascii="Times New Roman" w:eastAsia="Times New Roman" w:hAnsi="Times New Roman" w:cs="Times New Roman"/>
          <w:sz w:val="24"/>
          <w:szCs w:val="24"/>
        </w:rPr>
        <w:t xml:space="preserve">, E.M., </w:t>
      </w:r>
      <w:proofErr w:type="spellStart"/>
      <w:r>
        <w:rPr>
          <w:rFonts w:ascii="Times New Roman" w:eastAsia="Times New Roman" w:hAnsi="Times New Roman" w:cs="Times New Roman"/>
          <w:sz w:val="24"/>
          <w:szCs w:val="24"/>
        </w:rPr>
        <w:t>Amirova</w:t>
      </w:r>
      <w:proofErr w:type="spellEnd"/>
      <w:r>
        <w:rPr>
          <w:rFonts w:ascii="Times New Roman" w:eastAsia="Times New Roman" w:hAnsi="Times New Roman" w:cs="Times New Roman"/>
          <w:sz w:val="24"/>
          <w:szCs w:val="24"/>
        </w:rPr>
        <w:t xml:space="preserve">, E.F., </w:t>
      </w:r>
      <w:proofErr w:type="spellStart"/>
      <w:r>
        <w:rPr>
          <w:rFonts w:ascii="Times New Roman" w:eastAsia="Times New Roman" w:hAnsi="Times New Roman" w:cs="Times New Roman"/>
          <w:sz w:val="24"/>
          <w:szCs w:val="24"/>
        </w:rPr>
        <w:t>Bochkareva</w:t>
      </w:r>
      <w:proofErr w:type="spellEnd"/>
      <w:r>
        <w:rPr>
          <w:rFonts w:ascii="Times New Roman" w:eastAsia="Times New Roman" w:hAnsi="Times New Roman" w:cs="Times New Roman"/>
          <w:sz w:val="24"/>
          <w:szCs w:val="24"/>
        </w:rPr>
        <w:t xml:space="preserve">, T.N., </w:t>
      </w:r>
      <w:proofErr w:type="spellStart"/>
      <w:r>
        <w:rPr>
          <w:rFonts w:ascii="Times New Roman" w:eastAsia="Times New Roman" w:hAnsi="Times New Roman" w:cs="Times New Roman"/>
          <w:sz w:val="24"/>
          <w:szCs w:val="24"/>
        </w:rPr>
        <w:t>Gazizyanova</w:t>
      </w:r>
      <w:proofErr w:type="spellEnd"/>
      <w:r>
        <w:rPr>
          <w:rFonts w:ascii="Times New Roman" w:eastAsia="Times New Roman" w:hAnsi="Times New Roman" w:cs="Times New Roman"/>
          <w:sz w:val="24"/>
          <w:szCs w:val="24"/>
        </w:rPr>
        <w:t xml:space="preserve">, Y. and </w:t>
      </w:r>
      <w:proofErr w:type="spellStart"/>
      <w:r>
        <w:rPr>
          <w:rFonts w:ascii="Times New Roman" w:eastAsia="Times New Roman" w:hAnsi="Times New Roman" w:cs="Times New Roman"/>
          <w:sz w:val="24"/>
          <w:szCs w:val="24"/>
        </w:rPr>
        <w:t>Yumashev</w:t>
      </w:r>
      <w:proofErr w:type="spellEnd"/>
      <w:r>
        <w:rPr>
          <w:rFonts w:ascii="Times New Roman" w:eastAsia="Times New Roman" w:hAnsi="Times New Roman" w:cs="Times New Roman"/>
          <w:sz w:val="24"/>
          <w:szCs w:val="24"/>
        </w:rPr>
        <w:t>, A.V., 2018. Financial statements of a company as an information base for decision-making in a transforming economy.</w:t>
      </w:r>
    </w:p>
    <w:p w14:paraId="2F649556" w14:textId="77777777" w:rsidR="00687989" w:rsidRDefault="00687989" w:rsidP="006B13F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Palepu, K.G., Healy, P.M., Wright, S., Bradbury, M. and </w:t>
      </w:r>
      <w:proofErr w:type="spellStart"/>
      <w:r>
        <w:rPr>
          <w:rFonts w:ascii="Times New Roman" w:eastAsia="Times New Roman" w:hAnsi="Times New Roman" w:cs="Times New Roman"/>
          <w:sz w:val="24"/>
          <w:szCs w:val="24"/>
        </w:rPr>
        <w:t>Coulton</w:t>
      </w:r>
      <w:proofErr w:type="spellEnd"/>
      <w:r>
        <w:rPr>
          <w:rFonts w:ascii="Times New Roman" w:eastAsia="Times New Roman" w:hAnsi="Times New Roman" w:cs="Times New Roman"/>
          <w:sz w:val="24"/>
          <w:szCs w:val="24"/>
        </w:rPr>
        <w:t>, J., 2020. Business analysis and valuation: Using financial statements. Cengage AU.</w:t>
      </w:r>
    </w:p>
    <w:p w14:paraId="40C1C13C" w14:textId="77777777" w:rsidR="00687989" w:rsidRDefault="00687989" w:rsidP="006B13FB">
      <w:pPr>
        <w:spacing w:before="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Pavić</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Žager</w:t>
      </w:r>
      <w:proofErr w:type="spellEnd"/>
      <w:r>
        <w:rPr>
          <w:rFonts w:ascii="Times New Roman" w:eastAsia="Times New Roman" w:hAnsi="Times New Roman" w:cs="Times New Roman"/>
          <w:sz w:val="24"/>
          <w:szCs w:val="24"/>
        </w:rPr>
        <w:t>, K. and Rep, A., 2017. Significance of Notes to the Financial Statements in Business Decision Making. Theory and Applications in the Knowledge Economy, p.28.</w:t>
      </w:r>
    </w:p>
    <w:p w14:paraId="641EEF17" w14:textId="77777777" w:rsidR="00687989" w:rsidRDefault="00687989" w:rsidP="006B13FB">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Prosperini</w:t>
      </w:r>
      <w:proofErr w:type="spellEnd"/>
      <w:r>
        <w:rPr>
          <w:rFonts w:ascii="Times New Roman" w:eastAsia="Times New Roman" w:hAnsi="Times New Roman" w:cs="Times New Roman"/>
          <w:color w:val="222222"/>
          <w:sz w:val="24"/>
          <w:szCs w:val="24"/>
          <w:highlight w:val="white"/>
        </w:rPr>
        <w:t xml:space="preserve">, L., Castelli, L., De Giglio, L., </w:t>
      </w:r>
      <w:proofErr w:type="spellStart"/>
      <w:r>
        <w:rPr>
          <w:rFonts w:ascii="Times New Roman" w:eastAsia="Times New Roman" w:hAnsi="Times New Roman" w:cs="Times New Roman"/>
          <w:color w:val="222222"/>
          <w:sz w:val="24"/>
          <w:szCs w:val="24"/>
          <w:highlight w:val="white"/>
        </w:rPr>
        <w:t>Bonanno</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Gasperini</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Pozzilli</w:t>
      </w:r>
      <w:proofErr w:type="spellEnd"/>
      <w:r>
        <w:rPr>
          <w:rFonts w:ascii="Times New Roman" w:eastAsia="Times New Roman" w:hAnsi="Times New Roman" w:cs="Times New Roman"/>
          <w:color w:val="222222"/>
          <w:sz w:val="24"/>
          <w:szCs w:val="24"/>
          <w:highlight w:val="white"/>
        </w:rPr>
        <w:t xml:space="preserve">, C., 2020. Dalfampridine to improve balance in multiple sclerosis: </w:t>
      </w:r>
      <w:proofErr w:type="spellStart"/>
      <w:r>
        <w:rPr>
          <w:rFonts w:ascii="Times New Roman" w:eastAsia="Times New Roman" w:hAnsi="Times New Roman" w:cs="Times New Roman"/>
          <w:color w:val="222222"/>
          <w:sz w:val="24"/>
          <w:szCs w:val="24"/>
          <w:highlight w:val="white"/>
        </w:rPr>
        <w:t>substudy</w:t>
      </w:r>
      <w:proofErr w:type="spellEnd"/>
      <w:r>
        <w:rPr>
          <w:rFonts w:ascii="Times New Roman" w:eastAsia="Times New Roman" w:hAnsi="Times New Roman" w:cs="Times New Roman"/>
          <w:color w:val="222222"/>
          <w:sz w:val="24"/>
          <w:szCs w:val="24"/>
          <w:highlight w:val="white"/>
        </w:rPr>
        <w:t xml:space="preserve"> from a randomized placebo-controlled trial. </w:t>
      </w:r>
      <w:r>
        <w:rPr>
          <w:rFonts w:ascii="Times New Roman" w:eastAsia="Times New Roman" w:hAnsi="Times New Roman" w:cs="Times New Roman"/>
          <w:i/>
          <w:color w:val="222222"/>
          <w:sz w:val="24"/>
          <w:szCs w:val="24"/>
          <w:highlight w:val="white"/>
        </w:rPr>
        <w:t>Neurotherapeutics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(2), pp.704-709.</w:t>
      </w:r>
    </w:p>
    <w:p w14:paraId="11C72C76" w14:textId="77777777" w:rsidR="004264E4" w:rsidRDefault="004264E4">
      <w:pPr>
        <w:spacing w:line="360" w:lineRule="auto"/>
        <w:jc w:val="both"/>
        <w:rPr>
          <w:rFonts w:ascii="Times New Roman" w:eastAsia="Times New Roman" w:hAnsi="Times New Roman" w:cs="Times New Roman"/>
          <w:color w:val="222222"/>
          <w:sz w:val="24"/>
          <w:szCs w:val="24"/>
          <w:highlight w:val="white"/>
        </w:rPr>
      </w:pPr>
    </w:p>
    <w:p w14:paraId="21015BF3" w14:textId="77777777" w:rsidR="004264E4" w:rsidRDefault="004264E4">
      <w:pPr>
        <w:spacing w:before="200" w:line="360" w:lineRule="auto"/>
        <w:jc w:val="both"/>
        <w:rPr>
          <w:rFonts w:ascii="Times New Roman" w:eastAsia="Times New Roman" w:hAnsi="Times New Roman" w:cs="Times New Roman"/>
          <w:sz w:val="24"/>
          <w:szCs w:val="24"/>
        </w:rPr>
      </w:pPr>
    </w:p>
    <w:sectPr w:rsidR="004264E4" w:rsidSect="009F792F">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8FB02" w14:textId="77777777" w:rsidR="00563EC5" w:rsidRDefault="00563EC5" w:rsidP="009F792F">
      <w:pPr>
        <w:spacing w:line="240" w:lineRule="auto"/>
      </w:pPr>
      <w:r>
        <w:separator/>
      </w:r>
    </w:p>
  </w:endnote>
  <w:endnote w:type="continuationSeparator" w:id="0">
    <w:p w14:paraId="4A31F201" w14:textId="77777777" w:rsidR="00563EC5" w:rsidRDefault="00563EC5" w:rsidP="009F79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59406"/>
      <w:docPartObj>
        <w:docPartGallery w:val="Page Numbers (Bottom of Page)"/>
        <w:docPartUnique/>
      </w:docPartObj>
    </w:sdtPr>
    <w:sdtEndPr/>
    <w:sdtContent>
      <w:p w14:paraId="2C2A606F" w14:textId="77777777" w:rsidR="009F792F" w:rsidRDefault="00563EC5">
        <w:pPr>
          <w:pStyle w:val="Footer"/>
          <w:jc w:val="right"/>
        </w:pPr>
        <w:r>
          <w:fldChar w:fldCharType="begin"/>
        </w:r>
        <w:r>
          <w:instrText xml:space="preserve"> PAGE   \* MERGEFORMAT </w:instrText>
        </w:r>
        <w:r>
          <w:fldChar w:fldCharType="separate"/>
        </w:r>
        <w:r w:rsidR="006B13FB">
          <w:rPr>
            <w:noProof/>
          </w:rPr>
          <w:t>13</w:t>
        </w:r>
        <w:r>
          <w:rPr>
            <w:noProof/>
          </w:rPr>
          <w:fldChar w:fldCharType="end"/>
        </w:r>
      </w:p>
    </w:sdtContent>
  </w:sdt>
  <w:p w14:paraId="70C23F50" w14:textId="77777777" w:rsidR="009F792F" w:rsidRDefault="009F7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101BE" w14:textId="77777777" w:rsidR="00563EC5" w:rsidRDefault="00563EC5" w:rsidP="009F792F">
      <w:pPr>
        <w:spacing w:line="240" w:lineRule="auto"/>
      </w:pPr>
      <w:r>
        <w:separator/>
      </w:r>
    </w:p>
  </w:footnote>
  <w:footnote w:type="continuationSeparator" w:id="0">
    <w:p w14:paraId="3C6E3972" w14:textId="77777777" w:rsidR="00563EC5" w:rsidRDefault="00563EC5" w:rsidP="009F79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9252B3"/>
    <w:multiLevelType w:val="hybridMultilevel"/>
    <w:tmpl w:val="FC70EFD8"/>
    <w:lvl w:ilvl="0" w:tplc="12BC26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4E4"/>
    <w:rsid w:val="00010869"/>
    <w:rsid w:val="00016F37"/>
    <w:rsid w:val="001F42FD"/>
    <w:rsid w:val="004264E4"/>
    <w:rsid w:val="00563EC5"/>
    <w:rsid w:val="00687989"/>
    <w:rsid w:val="006B13FB"/>
    <w:rsid w:val="0085075E"/>
    <w:rsid w:val="009F792F"/>
    <w:rsid w:val="00BA46BF"/>
    <w:rsid w:val="00BE7193"/>
    <w:rsid w:val="00CE1A3A"/>
    <w:rsid w:val="00D30037"/>
    <w:rsid w:val="00DA37F0"/>
    <w:rsid w:val="00E266F7"/>
    <w:rsid w:val="00FB0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8F7D0"/>
  <w15:docId w15:val="{33CE764A-602A-EF45-B162-0375CB99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64E4"/>
  </w:style>
  <w:style w:type="paragraph" w:styleId="Heading1">
    <w:name w:val="heading 1"/>
    <w:basedOn w:val="Normal"/>
    <w:next w:val="Normal"/>
    <w:rsid w:val="00687989"/>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rsid w:val="004264E4"/>
    <w:pPr>
      <w:keepNext/>
      <w:keepLines/>
      <w:spacing w:before="360" w:after="120"/>
      <w:outlineLvl w:val="1"/>
    </w:pPr>
    <w:rPr>
      <w:sz w:val="32"/>
      <w:szCs w:val="32"/>
    </w:rPr>
  </w:style>
  <w:style w:type="paragraph" w:styleId="Heading3">
    <w:name w:val="heading 3"/>
    <w:basedOn w:val="Normal"/>
    <w:next w:val="Normal"/>
    <w:rsid w:val="004264E4"/>
    <w:pPr>
      <w:keepNext/>
      <w:keepLines/>
      <w:spacing w:before="320" w:after="80"/>
      <w:outlineLvl w:val="2"/>
    </w:pPr>
    <w:rPr>
      <w:color w:val="434343"/>
      <w:sz w:val="28"/>
      <w:szCs w:val="28"/>
    </w:rPr>
  </w:style>
  <w:style w:type="paragraph" w:styleId="Heading4">
    <w:name w:val="heading 4"/>
    <w:basedOn w:val="Normal"/>
    <w:next w:val="Normal"/>
    <w:rsid w:val="004264E4"/>
    <w:pPr>
      <w:keepNext/>
      <w:keepLines/>
      <w:spacing w:before="280" w:after="80"/>
      <w:outlineLvl w:val="3"/>
    </w:pPr>
    <w:rPr>
      <w:color w:val="666666"/>
      <w:sz w:val="24"/>
      <w:szCs w:val="24"/>
    </w:rPr>
  </w:style>
  <w:style w:type="paragraph" w:styleId="Heading5">
    <w:name w:val="heading 5"/>
    <w:basedOn w:val="Normal"/>
    <w:next w:val="Normal"/>
    <w:rsid w:val="004264E4"/>
    <w:pPr>
      <w:keepNext/>
      <w:keepLines/>
      <w:spacing w:before="240" w:after="80"/>
      <w:outlineLvl w:val="4"/>
    </w:pPr>
    <w:rPr>
      <w:color w:val="666666"/>
    </w:rPr>
  </w:style>
  <w:style w:type="paragraph" w:styleId="Heading6">
    <w:name w:val="heading 6"/>
    <w:basedOn w:val="Normal"/>
    <w:next w:val="Normal"/>
    <w:rsid w:val="004264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264E4"/>
    <w:pPr>
      <w:keepNext/>
      <w:keepLines/>
      <w:spacing w:after="60"/>
    </w:pPr>
    <w:rPr>
      <w:sz w:val="52"/>
      <w:szCs w:val="52"/>
    </w:rPr>
  </w:style>
  <w:style w:type="paragraph" w:styleId="Subtitle">
    <w:name w:val="Subtitle"/>
    <w:basedOn w:val="Normal"/>
    <w:next w:val="Normal"/>
    <w:rsid w:val="004264E4"/>
    <w:pPr>
      <w:keepNext/>
      <w:keepLines/>
      <w:spacing w:after="320"/>
    </w:pPr>
    <w:rPr>
      <w:color w:val="666666"/>
      <w:sz w:val="30"/>
      <w:szCs w:val="30"/>
    </w:rPr>
  </w:style>
  <w:style w:type="paragraph" w:styleId="Header">
    <w:name w:val="header"/>
    <w:basedOn w:val="Normal"/>
    <w:link w:val="HeaderChar"/>
    <w:uiPriority w:val="99"/>
    <w:semiHidden/>
    <w:unhideWhenUsed/>
    <w:rsid w:val="009F792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F792F"/>
  </w:style>
  <w:style w:type="paragraph" w:styleId="Footer">
    <w:name w:val="footer"/>
    <w:basedOn w:val="Normal"/>
    <w:link w:val="FooterChar"/>
    <w:uiPriority w:val="99"/>
    <w:unhideWhenUsed/>
    <w:rsid w:val="009F792F"/>
    <w:pPr>
      <w:tabs>
        <w:tab w:val="center" w:pos="4680"/>
        <w:tab w:val="right" w:pos="9360"/>
      </w:tabs>
      <w:spacing w:line="240" w:lineRule="auto"/>
    </w:pPr>
  </w:style>
  <w:style w:type="character" w:customStyle="1" w:styleId="FooterChar">
    <w:name w:val="Footer Char"/>
    <w:basedOn w:val="DefaultParagraphFont"/>
    <w:link w:val="Footer"/>
    <w:uiPriority w:val="99"/>
    <w:rsid w:val="009F792F"/>
  </w:style>
  <w:style w:type="paragraph" w:styleId="BalloonText">
    <w:name w:val="Balloon Text"/>
    <w:basedOn w:val="Normal"/>
    <w:link w:val="BalloonTextChar"/>
    <w:uiPriority w:val="99"/>
    <w:semiHidden/>
    <w:unhideWhenUsed/>
    <w:rsid w:val="009F79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92F"/>
    <w:rPr>
      <w:rFonts w:ascii="Tahoma" w:hAnsi="Tahoma" w:cs="Tahoma"/>
      <w:sz w:val="16"/>
      <w:szCs w:val="16"/>
    </w:rPr>
  </w:style>
  <w:style w:type="paragraph" w:styleId="ListParagraph">
    <w:name w:val="List Paragraph"/>
    <w:basedOn w:val="Normal"/>
    <w:uiPriority w:val="34"/>
    <w:qFormat/>
    <w:rsid w:val="00687989"/>
    <w:pPr>
      <w:ind w:left="720"/>
      <w:contextualSpacing/>
    </w:pPr>
  </w:style>
  <w:style w:type="paragraph" w:styleId="TOCHeading">
    <w:name w:val="TOC Heading"/>
    <w:basedOn w:val="Heading1"/>
    <w:next w:val="Normal"/>
    <w:uiPriority w:val="39"/>
    <w:semiHidden/>
    <w:unhideWhenUsed/>
    <w:qFormat/>
    <w:rsid w:val="00687989"/>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87989"/>
    <w:pPr>
      <w:spacing w:after="100"/>
    </w:pPr>
  </w:style>
  <w:style w:type="character" w:styleId="Hyperlink">
    <w:name w:val="Hyperlink"/>
    <w:basedOn w:val="DefaultParagraphFont"/>
    <w:uiPriority w:val="99"/>
    <w:unhideWhenUsed/>
    <w:rsid w:val="006879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4191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8FE0430-71DB-41B8-9CD4-20AAAE94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Svetla Angelova Aleksandrova (2029252)</cp:lastModifiedBy>
  <cp:revision>6</cp:revision>
  <dcterms:created xsi:type="dcterms:W3CDTF">2021-11-30T17:54:00Z</dcterms:created>
  <dcterms:modified xsi:type="dcterms:W3CDTF">2021-11-30T17:57:00Z</dcterms:modified>
</cp:coreProperties>
</file>