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92AD93" w14:textId="17126EED" w:rsidR="004D167C" w:rsidRDefault="004D167C">
      <w:pPr>
        <w:rPr>
          <w:rFonts w:ascii="Times New Roman" w:hAnsi="Times New Roman" w:cs="Times New Roman"/>
        </w:rPr>
      </w:pPr>
    </w:p>
    <w:p w14:paraId="0E89A8C6" w14:textId="77777777" w:rsidR="000B1056" w:rsidRPr="00562BFE" w:rsidRDefault="000B1056" w:rsidP="000B1056">
      <w:pPr>
        <w:jc w:val="center"/>
        <w:rPr>
          <w:rFonts w:ascii="Arial" w:hAnsi="Arial" w:cs="Arial"/>
        </w:rPr>
      </w:pPr>
      <w:r w:rsidRPr="00562BFE">
        <w:rPr>
          <w:rFonts w:ascii="Arial" w:hAnsi="Arial" w:cs="Arial"/>
          <w:b/>
          <w:bCs/>
        </w:rPr>
        <w:t>University of Wales Trinity Saint David</w:t>
      </w:r>
      <w:r w:rsidRPr="00562BFE">
        <w:rPr>
          <w:rFonts w:ascii="Arial" w:hAnsi="Arial" w:cs="Arial"/>
        </w:rPr>
        <w:br/>
      </w:r>
      <w:r w:rsidRPr="00562BFE">
        <w:rPr>
          <w:rFonts w:ascii="Arial" w:hAnsi="Arial" w:cs="Arial"/>
          <w:b/>
          <w:bCs/>
        </w:rPr>
        <w:t>Master of Business Administration (MBA)</w:t>
      </w:r>
    </w:p>
    <w:p w14:paraId="6618F65A" w14:textId="77777777" w:rsidR="000B1056" w:rsidRPr="00562BFE" w:rsidRDefault="000B1056">
      <w:pPr>
        <w:rPr>
          <w:rFonts w:ascii="Arial" w:hAnsi="Arial" w:cs="Arial"/>
        </w:rPr>
      </w:pPr>
    </w:p>
    <w:p w14:paraId="1D73071F" w14:textId="77777777" w:rsidR="00562BFE" w:rsidRDefault="00562BFE" w:rsidP="000B1056">
      <w:pPr>
        <w:jc w:val="center"/>
        <w:rPr>
          <w:rFonts w:ascii="Arial" w:hAnsi="Arial" w:cs="Arial"/>
          <w:b/>
          <w:bCs/>
        </w:rPr>
      </w:pPr>
    </w:p>
    <w:p w14:paraId="1E2C6B69" w14:textId="53B68E04" w:rsidR="000B1056" w:rsidRPr="00562BFE" w:rsidRDefault="000B1056" w:rsidP="000B1056">
      <w:pPr>
        <w:jc w:val="center"/>
        <w:rPr>
          <w:rFonts w:ascii="Arial" w:hAnsi="Arial" w:cs="Arial"/>
          <w:b/>
          <w:bCs/>
        </w:rPr>
      </w:pPr>
      <w:r w:rsidRPr="00562BFE">
        <w:rPr>
          <w:rFonts w:ascii="Arial" w:hAnsi="Arial" w:cs="Arial"/>
          <w:b/>
          <w:bCs/>
        </w:rPr>
        <w:t>Module</w:t>
      </w:r>
      <w:r w:rsidRPr="00562BFE">
        <w:rPr>
          <w:rFonts w:ascii="Arial" w:hAnsi="Arial" w:cs="Arial"/>
        </w:rPr>
        <w:t xml:space="preserve">:    </w:t>
      </w:r>
      <w:proofErr w:type="gramStart"/>
      <w:r w:rsidRPr="00562BFE">
        <w:rPr>
          <w:rFonts w:ascii="Arial" w:hAnsi="Arial" w:cs="Arial"/>
          <w:b/>
          <w:bCs/>
        </w:rPr>
        <w:t>Strategic  Management</w:t>
      </w:r>
      <w:proofErr w:type="gramEnd"/>
    </w:p>
    <w:p w14:paraId="4CD2820E" w14:textId="2A9C92C0" w:rsidR="000B1056" w:rsidRPr="00562BFE" w:rsidRDefault="00562BFE" w:rsidP="00562BFE">
      <w:pPr>
        <w:rPr>
          <w:rFonts w:ascii="Arial" w:hAnsi="Arial" w:cs="Arial"/>
        </w:rPr>
      </w:pPr>
      <w:r>
        <w:rPr>
          <w:rFonts w:ascii="Arial" w:hAnsi="Arial" w:cs="Arial"/>
          <w:b/>
          <w:bCs/>
        </w:rPr>
        <w:t xml:space="preserve">                                         </w:t>
      </w:r>
      <w:r w:rsidR="000B1056" w:rsidRPr="00562BFE">
        <w:rPr>
          <w:rFonts w:ascii="Arial" w:hAnsi="Arial" w:cs="Arial"/>
          <w:b/>
          <w:bCs/>
        </w:rPr>
        <w:t>Module Code</w:t>
      </w:r>
      <w:r w:rsidR="000B1056" w:rsidRPr="00562BFE">
        <w:rPr>
          <w:rFonts w:ascii="Arial" w:hAnsi="Arial" w:cs="Arial"/>
        </w:rPr>
        <w:t xml:space="preserve">: </w:t>
      </w:r>
      <w:r w:rsidR="00B1044F" w:rsidRPr="00562BFE">
        <w:rPr>
          <w:rStyle w:val="Strong"/>
          <w:rFonts w:ascii="Arial" w:hAnsi="Arial" w:cs="Arial"/>
          <w:color w:val="1D2125"/>
          <w:shd w:val="clear" w:color="auto" w:fill="FFFFFF"/>
        </w:rPr>
        <w:t>LCMB7003</w:t>
      </w:r>
    </w:p>
    <w:p w14:paraId="67B79CAA" w14:textId="77777777" w:rsidR="00562BFE" w:rsidRDefault="00B1044F">
      <w:pPr>
        <w:rPr>
          <w:rFonts w:ascii="Arial" w:hAnsi="Arial" w:cs="Arial"/>
          <w:b/>
          <w:bCs/>
        </w:rPr>
      </w:pPr>
      <w:r w:rsidRPr="00562BFE">
        <w:rPr>
          <w:rFonts w:ascii="Arial" w:hAnsi="Arial" w:cs="Arial"/>
          <w:b/>
          <w:bCs/>
        </w:rPr>
        <w:t xml:space="preserve">                              </w:t>
      </w:r>
      <w:r w:rsidR="00F23001" w:rsidRPr="00562BFE">
        <w:rPr>
          <w:rFonts w:ascii="Arial" w:hAnsi="Arial" w:cs="Arial"/>
          <w:b/>
          <w:bCs/>
        </w:rPr>
        <w:t xml:space="preserve">         </w:t>
      </w:r>
    </w:p>
    <w:p w14:paraId="4AFE38EE" w14:textId="6668375D" w:rsidR="00562BFE" w:rsidRDefault="00562BFE">
      <w:pPr>
        <w:rPr>
          <w:rFonts w:ascii="Arial" w:hAnsi="Arial" w:cs="Arial"/>
          <w:b/>
          <w:bCs/>
        </w:rPr>
      </w:pPr>
      <w:r>
        <w:rPr>
          <w:rFonts w:ascii="Arial" w:hAnsi="Arial" w:cs="Arial"/>
          <w:b/>
          <w:bCs/>
        </w:rPr>
        <w:t xml:space="preserve">                         </w:t>
      </w:r>
      <w:r w:rsidRPr="00262A97">
        <w:rPr>
          <w:b/>
          <w:bCs/>
        </w:rPr>
        <w:t>Assignment Title</w:t>
      </w:r>
      <w:r w:rsidRPr="00262A97">
        <w:t>:</w:t>
      </w:r>
      <w:r>
        <w:t xml:space="preserve"> </w:t>
      </w:r>
      <w:r w:rsidRPr="00562BFE">
        <w:rPr>
          <w:rFonts w:ascii="Arial" w:hAnsi="Arial" w:cs="Arial"/>
          <w:b/>
          <w:bCs/>
        </w:rPr>
        <w:t>Strategic Analysis of Amazon</w:t>
      </w:r>
    </w:p>
    <w:p w14:paraId="1905721F" w14:textId="60EA8F63" w:rsidR="00F23001" w:rsidRPr="00562BFE" w:rsidRDefault="00562BFE">
      <w:pPr>
        <w:rPr>
          <w:rFonts w:ascii="Arial" w:hAnsi="Arial" w:cs="Arial"/>
          <w:b/>
          <w:bCs/>
        </w:rPr>
      </w:pPr>
      <w:r>
        <w:rPr>
          <w:rFonts w:ascii="Arial" w:hAnsi="Arial" w:cs="Arial"/>
          <w:b/>
          <w:bCs/>
        </w:rPr>
        <w:t xml:space="preserve">                         </w:t>
      </w:r>
      <w:r w:rsidR="00F23001" w:rsidRPr="00562BFE">
        <w:rPr>
          <w:rFonts w:ascii="Arial" w:hAnsi="Arial" w:cs="Arial"/>
          <w:b/>
          <w:bCs/>
        </w:rPr>
        <w:t xml:space="preserve">Assessment </w:t>
      </w:r>
      <w:r>
        <w:rPr>
          <w:rFonts w:ascii="Arial" w:hAnsi="Arial" w:cs="Arial"/>
          <w:b/>
          <w:bCs/>
        </w:rPr>
        <w:t>component</w:t>
      </w:r>
      <w:r w:rsidR="00F23001" w:rsidRPr="00562BFE">
        <w:rPr>
          <w:rFonts w:ascii="Arial" w:hAnsi="Arial" w:cs="Arial"/>
        </w:rPr>
        <w:t xml:space="preserve">: </w:t>
      </w:r>
      <w:r w:rsidR="00F23001" w:rsidRPr="00562BFE">
        <w:rPr>
          <w:rFonts w:ascii="Arial" w:hAnsi="Arial" w:cs="Arial"/>
          <w:b/>
          <w:bCs/>
        </w:rPr>
        <w:t>Individual Report</w:t>
      </w:r>
    </w:p>
    <w:p w14:paraId="0578A46F" w14:textId="77777777" w:rsidR="00562BFE" w:rsidRDefault="00F23001">
      <w:pPr>
        <w:rPr>
          <w:rFonts w:ascii="Arial" w:hAnsi="Arial" w:cs="Arial"/>
          <w:b/>
          <w:bCs/>
        </w:rPr>
      </w:pPr>
      <w:r w:rsidRPr="00562BFE">
        <w:rPr>
          <w:rFonts w:ascii="Arial" w:hAnsi="Arial" w:cs="Arial"/>
          <w:b/>
          <w:bCs/>
        </w:rPr>
        <w:t xml:space="preserve">              </w:t>
      </w:r>
      <w:r w:rsidR="00562BFE">
        <w:rPr>
          <w:rFonts w:ascii="Arial" w:hAnsi="Arial" w:cs="Arial"/>
          <w:b/>
          <w:bCs/>
        </w:rPr>
        <w:t xml:space="preserve">                         </w:t>
      </w:r>
      <w:r w:rsidRPr="00562BFE">
        <w:rPr>
          <w:rFonts w:ascii="Arial" w:hAnsi="Arial" w:cs="Arial"/>
          <w:b/>
          <w:bCs/>
        </w:rPr>
        <w:t xml:space="preserve"> </w:t>
      </w:r>
    </w:p>
    <w:p w14:paraId="6C19B73E" w14:textId="576891F2" w:rsidR="004D167C" w:rsidRPr="00562BFE" w:rsidRDefault="00562BFE">
      <w:pPr>
        <w:rPr>
          <w:rFonts w:ascii="Arial" w:hAnsi="Arial" w:cs="Arial"/>
        </w:rPr>
      </w:pPr>
      <w:r>
        <w:rPr>
          <w:rFonts w:ascii="Arial" w:hAnsi="Arial" w:cs="Arial"/>
          <w:b/>
          <w:bCs/>
        </w:rPr>
        <w:t xml:space="preserve">                                   </w:t>
      </w:r>
      <w:r w:rsidR="00F23001" w:rsidRPr="00562BFE">
        <w:rPr>
          <w:rFonts w:ascii="Arial" w:hAnsi="Arial" w:cs="Arial"/>
          <w:b/>
          <w:bCs/>
        </w:rPr>
        <w:t xml:space="preserve"> </w:t>
      </w:r>
      <w:proofErr w:type="gramStart"/>
      <w:r w:rsidRPr="00562BFE">
        <w:rPr>
          <w:rFonts w:ascii="Arial" w:hAnsi="Arial" w:cs="Arial"/>
          <w:b/>
          <w:bCs/>
        </w:rPr>
        <w:t>Lecturer :</w:t>
      </w:r>
      <w:proofErr w:type="gramEnd"/>
      <w:r w:rsidRPr="00562BFE">
        <w:rPr>
          <w:rFonts w:ascii="Arial" w:hAnsi="Arial" w:cs="Arial"/>
          <w:b/>
          <w:bCs/>
        </w:rPr>
        <w:t xml:space="preserve"> </w:t>
      </w:r>
      <w:r w:rsidRPr="00562BFE">
        <w:rPr>
          <w:rStyle w:val="Strong"/>
          <w:rFonts w:ascii="Arial" w:hAnsi="Arial" w:cs="Arial"/>
          <w:color w:val="1D2125"/>
          <w:shd w:val="clear" w:color="auto" w:fill="FFFFFF"/>
        </w:rPr>
        <w:t>Dr Robert Ejike Udeogu</w:t>
      </w:r>
    </w:p>
    <w:p w14:paraId="494541FC" w14:textId="77777777" w:rsidR="00562BFE" w:rsidRDefault="00F23001" w:rsidP="00F23001">
      <w:pPr>
        <w:rPr>
          <w:rFonts w:ascii="Arial" w:hAnsi="Arial" w:cs="Arial"/>
        </w:rPr>
      </w:pPr>
      <w:r w:rsidRPr="00562BFE">
        <w:rPr>
          <w:rFonts w:ascii="Arial" w:hAnsi="Arial" w:cs="Arial"/>
        </w:rPr>
        <w:t xml:space="preserve">                                                   </w:t>
      </w:r>
    </w:p>
    <w:p w14:paraId="17F383C7" w14:textId="51903F8C" w:rsidR="004D167C" w:rsidRPr="00562BFE" w:rsidRDefault="00562BFE" w:rsidP="00F23001">
      <w:pPr>
        <w:rPr>
          <w:rFonts w:ascii="Arial" w:hAnsi="Arial" w:cs="Arial"/>
          <w:b/>
          <w:bCs/>
        </w:rPr>
      </w:pPr>
      <w:r>
        <w:rPr>
          <w:rFonts w:ascii="Arial" w:hAnsi="Arial" w:cs="Arial"/>
        </w:rPr>
        <w:t xml:space="preserve">                                               </w:t>
      </w:r>
      <w:r w:rsidR="00F23001" w:rsidRPr="00562BFE">
        <w:rPr>
          <w:rFonts w:ascii="Arial" w:hAnsi="Arial" w:cs="Arial"/>
        </w:rPr>
        <w:t xml:space="preserve">    </w:t>
      </w:r>
      <w:proofErr w:type="gramStart"/>
      <w:r w:rsidR="00F23001" w:rsidRPr="00562BFE">
        <w:rPr>
          <w:rFonts w:ascii="Arial" w:hAnsi="Arial" w:cs="Arial"/>
          <w:b/>
          <w:bCs/>
        </w:rPr>
        <w:t>Student :</w:t>
      </w:r>
      <w:proofErr w:type="gramEnd"/>
      <w:r w:rsidR="00F23001" w:rsidRPr="00562BFE">
        <w:rPr>
          <w:rFonts w:ascii="Arial" w:hAnsi="Arial" w:cs="Arial"/>
          <w:b/>
          <w:bCs/>
        </w:rPr>
        <w:t xml:space="preserve"> </w:t>
      </w:r>
      <w:r w:rsidR="00E85D66" w:rsidRPr="00562BFE">
        <w:rPr>
          <w:rFonts w:ascii="Arial" w:hAnsi="Arial" w:cs="Arial"/>
          <w:b/>
          <w:bCs/>
        </w:rPr>
        <w:t>Mariana Roman</w:t>
      </w:r>
    </w:p>
    <w:p w14:paraId="74132F6C" w14:textId="2038AAAF" w:rsidR="004D167C" w:rsidRPr="00562BFE" w:rsidRDefault="00F23001" w:rsidP="00F23001">
      <w:pPr>
        <w:rPr>
          <w:rFonts w:ascii="Arial" w:hAnsi="Arial" w:cs="Arial"/>
          <w:b/>
          <w:bCs/>
        </w:rPr>
      </w:pPr>
      <w:r w:rsidRPr="00562BFE">
        <w:rPr>
          <w:rFonts w:ascii="Arial" w:hAnsi="Arial" w:cs="Arial"/>
          <w:b/>
          <w:bCs/>
        </w:rPr>
        <w:t xml:space="preserve">                                                       Student </w:t>
      </w:r>
      <w:r w:rsidR="00E85D66" w:rsidRPr="00562BFE">
        <w:rPr>
          <w:rFonts w:ascii="Arial" w:hAnsi="Arial" w:cs="Arial"/>
          <w:b/>
          <w:bCs/>
        </w:rPr>
        <w:t>ID: 2118893</w:t>
      </w:r>
    </w:p>
    <w:p w14:paraId="52A09BB6" w14:textId="77777777" w:rsidR="00F23001" w:rsidRPr="00562BFE" w:rsidRDefault="00E85D66">
      <w:pPr>
        <w:jc w:val="center"/>
        <w:rPr>
          <w:rFonts w:ascii="Arial" w:hAnsi="Arial" w:cs="Arial"/>
          <w:b/>
          <w:bCs/>
        </w:rPr>
      </w:pPr>
      <w:r w:rsidRPr="00562BFE">
        <w:rPr>
          <w:rFonts w:ascii="Arial" w:hAnsi="Arial" w:cs="Arial"/>
          <w:b/>
          <w:bCs/>
        </w:rPr>
        <w:t>5</w:t>
      </w:r>
      <w:r w:rsidRPr="00562BFE">
        <w:rPr>
          <w:rFonts w:ascii="Arial" w:hAnsi="Arial" w:cs="Arial"/>
          <w:b/>
          <w:bCs/>
          <w:vertAlign w:val="superscript"/>
        </w:rPr>
        <w:t>th</w:t>
      </w:r>
      <w:r w:rsidRPr="00562BFE">
        <w:rPr>
          <w:rFonts w:ascii="Arial" w:hAnsi="Arial" w:cs="Arial"/>
          <w:b/>
          <w:bCs/>
        </w:rPr>
        <w:t xml:space="preserve"> July 2026</w:t>
      </w:r>
    </w:p>
    <w:p w14:paraId="1F0F430A" w14:textId="657CB3E6" w:rsidR="004D167C" w:rsidRPr="00F23001" w:rsidRDefault="00E85D66">
      <w:pPr>
        <w:jc w:val="center"/>
        <w:rPr>
          <w:rFonts w:ascii="Times New Roman" w:hAnsi="Times New Roman" w:cs="Times New Roman"/>
          <w:b/>
          <w:bCs/>
        </w:rPr>
      </w:pPr>
      <w:r w:rsidRPr="00F23001">
        <w:rPr>
          <w:rFonts w:ascii="Times New Roman" w:hAnsi="Times New Roman" w:cs="Times New Roman"/>
          <w:b/>
          <w:bCs/>
        </w:rPr>
        <w:br w:type="page"/>
      </w:r>
    </w:p>
    <w:sdt>
      <w:sdtPr>
        <w:rPr>
          <w:rFonts w:ascii="Arial" w:eastAsiaTheme="minorHAnsi" w:hAnsi="Arial" w:cs="Arial"/>
          <w:b/>
          <w:bCs/>
          <w:color w:val="auto"/>
          <w:kern w:val="2"/>
          <w:sz w:val="24"/>
          <w:szCs w:val="24"/>
          <w14:ligatures w14:val="standardContextual"/>
        </w:rPr>
        <w:id w:val="659663657"/>
        <w:docPartObj>
          <w:docPartGallery w:val="Table of Contents"/>
          <w:docPartUnique/>
        </w:docPartObj>
      </w:sdtPr>
      <w:sdtContent>
        <w:p w14:paraId="278B9367" w14:textId="77777777" w:rsidR="004D167C" w:rsidRPr="00562BFE" w:rsidRDefault="00E85D66">
          <w:pPr>
            <w:pStyle w:val="TOCHeading1"/>
            <w:spacing w:before="0" w:line="360" w:lineRule="auto"/>
            <w:contextualSpacing/>
            <w:jc w:val="center"/>
            <w:rPr>
              <w:rFonts w:ascii="Arial" w:hAnsi="Arial" w:cs="Arial"/>
              <w:b/>
              <w:bCs/>
              <w:color w:val="auto"/>
              <w:sz w:val="24"/>
              <w:szCs w:val="24"/>
            </w:rPr>
          </w:pPr>
          <w:r w:rsidRPr="00562BFE">
            <w:rPr>
              <w:rFonts w:ascii="Arial" w:hAnsi="Arial" w:cs="Arial"/>
              <w:b/>
              <w:bCs/>
              <w:color w:val="auto"/>
              <w:sz w:val="24"/>
              <w:szCs w:val="24"/>
            </w:rPr>
            <w:t>Table of Contents</w:t>
          </w:r>
        </w:p>
        <w:p w14:paraId="30A295CF" w14:textId="77777777" w:rsidR="004D167C" w:rsidRPr="00562BFE" w:rsidRDefault="00E85D66">
          <w:pPr>
            <w:pStyle w:val="TOC1"/>
            <w:tabs>
              <w:tab w:val="right" w:leader="dot" w:pos="9350"/>
            </w:tabs>
            <w:spacing w:after="0" w:line="360" w:lineRule="auto"/>
            <w:contextualSpacing/>
            <w:rPr>
              <w:rFonts w:ascii="Arial" w:hAnsi="Arial" w:cs="Arial"/>
            </w:rPr>
          </w:pPr>
          <w:r w:rsidRPr="00562BFE">
            <w:rPr>
              <w:rFonts w:ascii="Arial" w:hAnsi="Arial" w:cs="Arial"/>
            </w:rPr>
            <w:fldChar w:fldCharType="begin"/>
          </w:r>
          <w:r w:rsidRPr="00562BFE">
            <w:rPr>
              <w:rFonts w:ascii="Arial" w:hAnsi="Arial" w:cs="Arial"/>
            </w:rPr>
            <w:instrText xml:space="preserve"> TOC \o "1-3" \h \z \u </w:instrText>
          </w:r>
          <w:r w:rsidRPr="00562BFE">
            <w:rPr>
              <w:rFonts w:ascii="Arial" w:hAnsi="Arial" w:cs="Arial"/>
            </w:rPr>
            <w:fldChar w:fldCharType="separate"/>
          </w:r>
          <w:hyperlink w:anchor="_Toc233921740" w:history="1">
            <w:r w:rsidRPr="00562BFE">
              <w:rPr>
                <w:rStyle w:val="Hyperlink"/>
                <w:rFonts w:ascii="Arial" w:hAnsi="Arial" w:cs="Arial"/>
                <w:color w:val="auto"/>
              </w:rPr>
              <w:t>Section 1</w:t>
            </w:r>
            <w:r w:rsidRPr="00562BFE">
              <w:rPr>
                <w:rFonts w:ascii="Arial" w:hAnsi="Arial" w:cs="Arial"/>
              </w:rPr>
              <w:tab/>
            </w:r>
            <w:r w:rsidRPr="00562BFE">
              <w:rPr>
                <w:rFonts w:ascii="Arial" w:hAnsi="Arial" w:cs="Arial"/>
              </w:rPr>
              <w:fldChar w:fldCharType="begin"/>
            </w:r>
            <w:r w:rsidRPr="00562BFE">
              <w:rPr>
                <w:rFonts w:ascii="Arial" w:hAnsi="Arial" w:cs="Arial"/>
              </w:rPr>
              <w:instrText xml:space="preserve"> PAGEREF _Toc233921740 \h </w:instrText>
            </w:r>
            <w:r w:rsidRPr="00562BFE">
              <w:rPr>
                <w:rFonts w:ascii="Arial" w:hAnsi="Arial" w:cs="Arial"/>
              </w:rPr>
            </w:r>
            <w:r w:rsidRPr="00562BFE">
              <w:rPr>
                <w:rFonts w:ascii="Arial" w:hAnsi="Arial" w:cs="Arial"/>
              </w:rPr>
              <w:fldChar w:fldCharType="separate"/>
            </w:r>
            <w:r w:rsidRPr="00562BFE">
              <w:rPr>
                <w:rFonts w:ascii="Arial" w:hAnsi="Arial" w:cs="Arial"/>
              </w:rPr>
              <w:t>3</w:t>
            </w:r>
            <w:r w:rsidRPr="00562BFE">
              <w:rPr>
                <w:rFonts w:ascii="Arial" w:hAnsi="Arial" w:cs="Arial"/>
              </w:rPr>
              <w:fldChar w:fldCharType="end"/>
            </w:r>
          </w:hyperlink>
        </w:p>
        <w:p w14:paraId="6859F34C" w14:textId="77777777" w:rsidR="004D167C" w:rsidRPr="00562BFE" w:rsidRDefault="00E85D66">
          <w:pPr>
            <w:pStyle w:val="TOC1"/>
            <w:tabs>
              <w:tab w:val="right" w:leader="dot" w:pos="9350"/>
            </w:tabs>
            <w:spacing w:after="0" w:line="360" w:lineRule="auto"/>
            <w:contextualSpacing/>
            <w:rPr>
              <w:rFonts w:ascii="Arial" w:hAnsi="Arial" w:cs="Arial"/>
            </w:rPr>
          </w:pPr>
          <w:hyperlink w:anchor="_Toc233921741" w:history="1">
            <w:r w:rsidRPr="00562BFE">
              <w:rPr>
                <w:rStyle w:val="Hyperlink"/>
                <w:rFonts w:ascii="Arial" w:hAnsi="Arial" w:cs="Arial"/>
                <w:color w:val="auto"/>
              </w:rPr>
              <w:t>1. Organisational Context and Overview</w:t>
            </w:r>
            <w:r w:rsidRPr="00562BFE">
              <w:rPr>
                <w:rFonts w:ascii="Arial" w:hAnsi="Arial" w:cs="Arial"/>
              </w:rPr>
              <w:tab/>
            </w:r>
            <w:r w:rsidRPr="00562BFE">
              <w:rPr>
                <w:rFonts w:ascii="Arial" w:hAnsi="Arial" w:cs="Arial"/>
              </w:rPr>
              <w:fldChar w:fldCharType="begin"/>
            </w:r>
            <w:r w:rsidRPr="00562BFE">
              <w:rPr>
                <w:rFonts w:ascii="Arial" w:hAnsi="Arial" w:cs="Arial"/>
              </w:rPr>
              <w:instrText xml:space="preserve"> PAGEREF _Toc233921741 \h </w:instrText>
            </w:r>
            <w:r w:rsidRPr="00562BFE">
              <w:rPr>
                <w:rFonts w:ascii="Arial" w:hAnsi="Arial" w:cs="Arial"/>
              </w:rPr>
            </w:r>
            <w:r w:rsidRPr="00562BFE">
              <w:rPr>
                <w:rFonts w:ascii="Arial" w:hAnsi="Arial" w:cs="Arial"/>
              </w:rPr>
              <w:fldChar w:fldCharType="separate"/>
            </w:r>
            <w:r w:rsidRPr="00562BFE">
              <w:rPr>
                <w:rFonts w:ascii="Arial" w:hAnsi="Arial" w:cs="Arial"/>
              </w:rPr>
              <w:t>3</w:t>
            </w:r>
            <w:r w:rsidRPr="00562BFE">
              <w:rPr>
                <w:rFonts w:ascii="Arial" w:hAnsi="Arial" w:cs="Arial"/>
              </w:rPr>
              <w:fldChar w:fldCharType="end"/>
            </w:r>
          </w:hyperlink>
        </w:p>
        <w:p w14:paraId="5DD7A74A" w14:textId="77777777" w:rsidR="004D167C" w:rsidRPr="00562BFE" w:rsidRDefault="00E85D66">
          <w:pPr>
            <w:pStyle w:val="TOC1"/>
            <w:tabs>
              <w:tab w:val="right" w:leader="dot" w:pos="9350"/>
            </w:tabs>
            <w:spacing w:after="0" w:line="360" w:lineRule="auto"/>
            <w:contextualSpacing/>
            <w:rPr>
              <w:rFonts w:ascii="Arial" w:hAnsi="Arial" w:cs="Arial"/>
            </w:rPr>
          </w:pPr>
          <w:hyperlink w:anchor="_Toc233921742" w:history="1">
            <w:r w:rsidRPr="00562BFE">
              <w:rPr>
                <w:rStyle w:val="Hyperlink"/>
                <w:rFonts w:ascii="Arial" w:hAnsi="Arial" w:cs="Arial"/>
                <w:color w:val="auto"/>
              </w:rPr>
              <w:t>2. External and Internal Analysis</w:t>
            </w:r>
            <w:r w:rsidRPr="00562BFE">
              <w:rPr>
                <w:rFonts w:ascii="Arial" w:hAnsi="Arial" w:cs="Arial"/>
              </w:rPr>
              <w:tab/>
            </w:r>
            <w:r w:rsidRPr="00562BFE">
              <w:rPr>
                <w:rFonts w:ascii="Arial" w:hAnsi="Arial" w:cs="Arial"/>
              </w:rPr>
              <w:fldChar w:fldCharType="begin"/>
            </w:r>
            <w:r w:rsidRPr="00562BFE">
              <w:rPr>
                <w:rFonts w:ascii="Arial" w:hAnsi="Arial" w:cs="Arial"/>
              </w:rPr>
              <w:instrText xml:space="preserve"> PAGEREF _Toc233921742 \h </w:instrText>
            </w:r>
            <w:r w:rsidRPr="00562BFE">
              <w:rPr>
                <w:rFonts w:ascii="Arial" w:hAnsi="Arial" w:cs="Arial"/>
              </w:rPr>
            </w:r>
            <w:r w:rsidRPr="00562BFE">
              <w:rPr>
                <w:rFonts w:ascii="Arial" w:hAnsi="Arial" w:cs="Arial"/>
              </w:rPr>
              <w:fldChar w:fldCharType="separate"/>
            </w:r>
            <w:r w:rsidRPr="00562BFE">
              <w:rPr>
                <w:rFonts w:ascii="Arial" w:hAnsi="Arial" w:cs="Arial"/>
              </w:rPr>
              <w:t>4</w:t>
            </w:r>
            <w:r w:rsidRPr="00562BFE">
              <w:rPr>
                <w:rFonts w:ascii="Arial" w:hAnsi="Arial" w:cs="Arial"/>
              </w:rPr>
              <w:fldChar w:fldCharType="end"/>
            </w:r>
          </w:hyperlink>
        </w:p>
        <w:p w14:paraId="3539A550" w14:textId="77777777" w:rsidR="004D167C" w:rsidRPr="00562BFE" w:rsidRDefault="00E85D66">
          <w:pPr>
            <w:pStyle w:val="TOC2"/>
            <w:tabs>
              <w:tab w:val="right" w:leader="dot" w:pos="9350"/>
            </w:tabs>
            <w:spacing w:after="0" w:line="360" w:lineRule="auto"/>
            <w:contextualSpacing/>
            <w:rPr>
              <w:rFonts w:ascii="Arial" w:hAnsi="Arial" w:cs="Arial"/>
            </w:rPr>
          </w:pPr>
          <w:hyperlink w:anchor="_Toc233921743" w:history="1">
            <w:r w:rsidRPr="00562BFE">
              <w:rPr>
                <w:rStyle w:val="Hyperlink"/>
                <w:rFonts w:ascii="Arial" w:hAnsi="Arial" w:cs="Arial"/>
                <w:color w:val="auto"/>
              </w:rPr>
              <w:t>2.1 External Environment Analysis (PESTEL)</w:t>
            </w:r>
            <w:r w:rsidRPr="00562BFE">
              <w:rPr>
                <w:rFonts w:ascii="Arial" w:hAnsi="Arial" w:cs="Arial"/>
              </w:rPr>
              <w:tab/>
            </w:r>
            <w:r w:rsidRPr="00562BFE">
              <w:rPr>
                <w:rFonts w:ascii="Arial" w:hAnsi="Arial" w:cs="Arial"/>
              </w:rPr>
              <w:fldChar w:fldCharType="begin"/>
            </w:r>
            <w:r w:rsidRPr="00562BFE">
              <w:rPr>
                <w:rFonts w:ascii="Arial" w:hAnsi="Arial" w:cs="Arial"/>
              </w:rPr>
              <w:instrText xml:space="preserve"> PAGEREF _Toc233921743 \h </w:instrText>
            </w:r>
            <w:r w:rsidRPr="00562BFE">
              <w:rPr>
                <w:rFonts w:ascii="Arial" w:hAnsi="Arial" w:cs="Arial"/>
              </w:rPr>
            </w:r>
            <w:r w:rsidRPr="00562BFE">
              <w:rPr>
                <w:rFonts w:ascii="Arial" w:hAnsi="Arial" w:cs="Arial"/>
              </w:rPr>
              <w:fldChar w:fldCharType="separate"/>
            </w:r>
            <w:r w:rsidRPr="00562BFE">
              <w:rPr>
                <w:rFonts w:ascii="Arial" w:hAnsi="Arial" w:cs="Arial"/>
              </w:rPr>
              <w:t>4</w:t>
            </w:r>
            <w:r w:rsidRPr="00562BFE">
              <w:rPr>
                <w:rFonts w:ascii="Arial" w:hAnsi="Arial" w:cs="Arial"/>
              </w:rPr>
              <w:fldChar w:fldCharType="end"/>
            </w:r>
          </w:hyperlink>
        </w:p>
        <w:p w14:paraId="7F87C952" w14:textId="77777777" w:rsidR="004D167C" w:rsidRPr="00562BFE" w:rsidRDefault="00E85D66">
          <w:pPr>
            <w:pStyle w:val="TOC2"/>
            <w:tabs>
              <w:tab w:val="right" w:leader="dot" w:pos="9350"/>
            </w:tabs>
            <w:spacing w:after="0" w:line="360" w:lineRule="auto"/>
            <w:contextualSpacing/>
            <w:rPr>
              <w:rFonts w:ascii="Arial" w:hAnsi="Arial" w:cs="Arial"/>
            </w:rPr>
          </w:pPr>
          <w:hyperlink w:anchor="_Toc233921744" w:history="1">
            <w:r w:rsidRPr="00562BFE">
              <w:rPr>
                <w:rStyle w:val="Hyperlink"/>
                <w:rFonts w:ascii="Arial" w:hAnsi="Arial" w:cs="Arial"/>
                <w:color w:val="auto"/>
              </w:rPr>
              <w:t>2.2 Internal Environment Analysis (VRIO)</w:t>
            </w:r>
            <w:r w:rsidRPr="00562BFE">
              <w:rPr>
                <w:rFonts w:ascii="Arial" w:hAnsi="Arial" w:cs="Arial"/>
              </w:rPr>
              <w:tab/>
            </w:r>
            <w:r w:rsidRPr="00562BFE">
              <w:rPr>
                <w:rFonts w:ascii="Arial" w:hAnsi="Arial" w:cs="Arial"/>
              </w:rPr>
              <w:fldChar w:fldCharType="begin"/>
            </w:r>
            <w:r w:rsidRPr="00562BFE">
              <w:rPr>
                <w:rFonts w:ascii="Arial" w:hAnsi="Arial" w:cs="Arial"/>
              </w:rPr>
              <w:instrText xml:space="preserve"> PAGEREF _Toc233921744 \h </w:instrText>
            </w:r>
            <w:r w:rsidRPr="00562BFE">
              <w:rPr>
                <w:rFonts w:ascii="Arial" w:hAnsi="Arial" w:cs="Arial"/>
              </w:rPr>
            </w:r>
            <w:r w:rsidRPr="00562BFE">
              <w:rPr>
                <w:rFonts w:ascii="Arial" w:hAnsi="Arial" w:cs="Arial"/>
              </w:rPr>
              <w:fldChar w:fldCharType="separate"/>
            </w:r>
            <w:r w:rsidRPr="00562BFE">
              <w:rPr>
                <w:rFonts w:ascii="Arial" w:hAnsi="Arial" w:cs="Arial"/>
              </w:rPr>
              <w:t>7</w:t>
            </w:r>
            <w:r w:rsidRPr="00562BFE">
              <w:rPr>
                <w:rFonts w:ascii="Arial" w:hAnsi="Arial" w:cs="Arial"/>
              </w:rPr>
              <w:fldChar w:fldCharType="end"/>
            </w:r>
          </w:hyperlink>
        </w:p>
        <w:p w14:paraId="17435823" w14:textId="77777777" w:rsidR="004D167C" w:rsidRPr="00562BFE" w:rsidRDefault="00E85D66">
          <w:pPr>
            <w:pStyle w:val="TOC2"/>
            <w:tabs>
              <w:tab w:val="right" w:leader="dot" w:pos="9350"/>
            </w:tabs>
            <w:spacing w:after="0" w:line="360" w:lineRule="auto"/>
            <w:contextualSpacing/>
            <w:rPr>
              <w:rFonts w:ascii="Arial" w:hAnsi="Arial" w:cs="Arial"/>
            </w:rPr>
          </w:pPr>
          <w:hyperlink w:anchor="_Toc233921745" w:history="1">
            <w:r w:rsidRPr="00562BFE">
              <w:rPr>
                <w:rStyle w:val="Hyperlink"/>
                <w:rFonts w:ascii="Arial" w:hAnsi="Arial" w:cs="Arial"/>
                <w:color w:val="auto"/>
              </w:rPr>
              <w:t>2.3 SWOT Analysis</w:t>
            </w:r>
            <w:r w:rsidRPr="00562BFE">
              <w:rPr>
                <w:rFonts w:ascii="Arial" w:hAnsi="Arial" w:cs="Arial"/>
              </w:rPr>
              <w:tab/>
            </w:r>
            <w:r w:rsidRPr="00562BFE">
              <w:rPr>
                <w:rFonts w:ascii="Arial" w:hAnsi="Arial" w:cs="Arial"/>
              </w:rPr>
              <w:fldChar w:fldCharType="begin"/>
            </w:r>
            <w:r w:rsidRPr="00562BFE">
              <w:rPr>
                <w:rFonts w:ascii="Arial" w:hAnsi="Arial" w:cs="Arial"/>
              </w:rPr>
              <w:instrText xml:space="preserve"> PAGEREF _Toc233921745 \h </w:instrText>
            </w:r>
            <w:r w:rsidRPr="00562BFE">
              <w:rPr>
                <w:rFonts w:ascii="Arial" w:hAnsi="Arial" w:cs="Arial"/>
              </w:rPr>
            </w:r>
            <w:r w:rsidRPr="00562BFE">
              <w:rPr>
                <w:rFonts w:ascii="Arial" w:hAnsi="Arial" w:cs="Arial"/>
              </w:rPr>
              <w:fldChar w:fldCharType="separate"/>
            </w:r>
            <w:r w:rsidRPr="00562BFE">
              <w:rPr>
                <w:rFonts w:ascii="Arial" w:hAnsi="Arial" w:cs="Arial"/>
              </w:rPr>
              <w:t>10</w:t>
            </w:r>
            <w:r w:rsidRPr="00562BFE">
              <w:rPr>
                <w:rFonts w:ascii="Arial" w:hAnsi="Arial" w:cs="Arial"/>
              </w:rPr>
              <w:fldChar w:fldCharType="end"/>
            </w:r>
          </w:hyperlink>
        </w:p>
        <w:p w14:paraId="0D98E83F" w14:textId="77777777" w:rsidR="004D167C" w:rsidRPr="00562BFE" w:rsidRDefault="00E85D66">
          <w:pPr>
            <w:pStyle w:val="TOC1"/>
            <w:tabs>
              <w:tab w:val="right" w:leader="dot" w:pos="9350"/>
            </w:tabs>
            <w:spacing w:after="0" w:line="360" w:lineRule="auto"/>
            <w:contextualSpacing/>
            <w:rPr>
              <w:rFonts w:ascii="Arial" w:hAnsi="Arial" w:cs="Arial"/>
            </w:rPr>
          </w:pPr>
          <w:hyperlink w:anchor="_Toc233921746" w:history="1">
            <w:r w:rsidRPr="00562BFE">
              <w:rPr>
                <w:rStyle w:val="Hyperlink"/>
                <w:rFonts w:ascii="Arial" w:hAnsi="Arial" w:cs="Arial"/>
                <w:color w:val="auto"/>
              </w:rPr>
              <w:t>3. Comprehensive and Holistic View of the Organisation</w:t>
            </w:r>
            <w:r w:rsidRPr="00562BFE">
              <w:rPr>
                <w:rFonts w:ascii="Arial" w:hAnsi="Arial" w:cs="Arial"/>
              </w:rPr>
              <w:tab/>
            </w:r>
            <w:r w:rsidRPr="00562BFE">
              <w:rPr>
                <w:rFonts w:ascii="Arial" w:hAnsi="Arial" w:cs="Arial"/>
              </w:rPr>
              <w:fldChar w:fldCharType="begin"/>
            </w:r>
            <w:r w:rsidRPr="00562BFE">
              <w:rPr>
                <w:rFonts w:ascii="Arial" w:hAnsi="Arial" w:cs="Arial"/>
              </w:rPr>
              <w:instrText xml:space="preserve"> PAGEREF _Toc233921746 \h </w:instrText>
            </w:r>
            <w:r w:rsidRPr="00562BFE">
              <w:rPr>
                <w:rFonts w:ascii="Arial" w:hAnsi="Arial" w:cs="Arial"/>
              </w:rPr>
            </w:r>
            <w:r w:rsidRPr="00562BFE">
              <w:rPr>
                <w:rFonts w:ascii="Arial" w:hAnsi="Arial" w:cs="Arial"/>
              </w:rPr>
              <w:fldChar w:fldCharType="separate"/>
            </w:r>
            <w:r w:rsidRPr="00562BFE">
              <w:rPr>
                <w:rFonts w:ascii="Arial" w:hAnsi="Arial" w:cs="Arial"/>
              </w:rPr>
              <w:t>12</w:t>
            </w:r>
            <w:r w:rsidRPr="00562BFE">
              <w:rPr>
                <w:rFonts w:ascii="Arial" w:hAnsi="Arial" w:cs="Arial"/>
              </w:rPr>
              <w:fldChar w:fldCharType="end"/>
            </w:r>
          </w:hyperlink>
        </w:p>
        <w:p w14:paraId="3E126ED6" w14:textId="77777777" w:rsidR="004D167C" w:rsidRPr="00562BFE" w:rsidRDefault="00E85D66">
          <w:pPr>
            <w:pStyle w:val="TOC2"/>
            <w:tabs>
              <w:tab w:val="right" w:leader="dot" w:pos="9350"/>
            </w:tabs>
            <w:spacing w:after="0" w:line="360" w:lineRule="auto"/>
            <w:contextualSpacing/>
            <w:rPr>
              <w:rFonts w:ascii="Arial" w:hAnsi="Arial" w:cs="Arial"/>
            </w:rPr>
          </w:pPr>
          <w:hyperlink w:anchor="_Toc233921747" w:history="1">
            <w:r w:rsidRPr="00562BFE">
              <w:rPr>
                <w:rStyle w:val="Hyperlink"/>
                <w:rFonts w:ascii="Arial" w:hAnsi="Arial" w:cs="Arial"/>
                <w:color w:val="auto"/>
              </w:rPr>
              <w:t>3.1 Corporate Social Responsibility (CSR) Strategy and Alignment with Business Objectives</w:t>
            </w:r>
            <w:r w:rsidRPr="00562BFE">
              <w:rPr>
                <w:rFonts w:ascii="Arial" w:hAnsi="Arial" w:cs="Arial"/>
              </w:rPr>
              <w:tab/>
            </w:r>
            <w:r w:rsidRPr="00562BFE">
              <w:rPr>
                <w:rFonts w:ascii="Arial" w:hAnsi="Arial" w:cs="Arial"/>
              </w:rPr>
              <w:fldChar w:fldCharType="begin"/>
            </w:r>
            <w:r w:rsidRPr="00562BFE">
              <w:rPr>
                <w:rFonts w:ascii="Arial" w:hAnsi="Arial" w:cs="Arial"/>
              </w:rPr>
              <w:instrText xml:space="preserve"> PAGEREF _Toc233921747 \h </w:instrText>
            </w:r>
            <w:r w:rsidRPr="00562BFE">
              <w:rPr>
                <w:rFonts w:ascii="Arial" w:hAnsi="Arial" w:cs="Arial"/>
              </w:rPr>
            </w:r>
            <w:r w:rsidRPr="00562BFE">
              <w:rPr>
                <w:rFonts w:ascii="Arial" w:hAnsi="Arial" w:cs="Arial"/>
              </w:rPr>
              <w:fldChar w:fldCharType="separate"/>
            </w:r>
            <w:r w:rsidRPr="00562BFE">
              <w:rPr>
                <w:rFonts w:ascii="Arial" w:hAnsi="Arial" w:cs="Arial"/>
              </w:rPr>
              <w:t>12</w:t>
            </w:r>
            <w:r w:rsidRPr="00562BFE">
              <w:rPr>
                <w:rFonts w:ascii="Arial" w:hAnsi="Arial" w:cs="Arial"/>
              </w:rPr>
              <w:fldChar w:fldCharType="end"/>
            </w:r>
          </w:hyperlink>
        </w:p>
        <w:p w14:paraId="6432D930" w14:textId="77777777" w:rsidR="004D167C" w:rsidRPr="00562BFE" w:rsidRDefault="00E85D66">
          <w:pPr>
            <w:pStyle w:val="TOC2"/>
            <w:tabs>
              <w:tab w:val="right" w:leader="dot" w:pos="9350"/>
            </w:tabs>
            <w:spacing w:after="0" w:line="360" w:lineRule="auto"/>
            <w:contextualSpacing/>
            <w:rPr>
              <w:rFonts w:ascii="Arial" w:hAnsi="Arial" w:cs="Arial"/>
            </w:rPr>
          </w:pPr>
          <w:hyperlink w:anchor="_Toc233921748" w:history="1">
            <w:r w:rsidRPr="00562BFE">
              <w:rPr>
                <w:rStyle w:val="Hyperlink"/>
                <w:rFonts w:ascii="Arial" w:hAnsi="Arial" w:cs="Arial"/>
                <w:color w:val="auto"/>
              </w:rPr>
              <w:t>3.2 Balanced Scorecard Analysis</w:t>
            </w:r>
            <w:r w:rsidRPr="00562BFE">
              <w:rPr>
                <w:rFonts w:ascii="Arial" w:hAnsi="Arial" w:cs="Arial"/>
              </w:rPr>
              <w:tab/>
            </w:r>
            <w:r w:rsidRPr="00562BFE">
              <w:rPr>
                <w:rFonts w:ascii="Arial" w:hAnsi="Arial" w:cs="Arial"/>
              </w:rPr>
              <w:fldChar w:fldCharType="begin"/>
            </w:r>
            <w:r w:rsidRPr="00562BFE">
              <w:rPr>
                <w:rFonts w:ascii="Arial" w:hAnsi="Arial" w:cs="Arial"/>
              </w:rPr>
              <w:instrText xml:space="preserve"> PAGEREF _Toc233921748 \h </w:instrText>
            </w:r>
            <w:r w:rsidRPr="00562BFE">
              <w:rPr>
                <w:rFonts w:ascii="Arial" w:hAnsi="Arial" w:cs="Arial"/>
              </w:rPr>
            </w:r>
            <w:r w:rsidRPr="00562BFE">
              <w:rPr>
                <w:rFonts w:ascii="Arial" w:hAnsi="Arial" w:cs="Arial"/>
              </w:rPr>
              <w:fldChar w:fldCharType="separate"/>
            </w:r>
            <w:r w:rsidRPr="00562BFE">
              <w:rPr>
                <w:rFonts w:ascii="Arial" w:hAnsi="Arial" w:cs="Arial"/>
              </w:rPr>
              <w:t>13</w:t>
            </w:r>
            <w:r w:rsidRPr="00562BFE">
              <w:rPr>
                <w:rFonts w:ascii="Arial" w:hAnsi="Arial" w:cs="Arial"/>
              </w:rPr>
              <w:fldChar w:fldCharType="end"/>
            </w:r>
          </w:hyperlink>
        </w:p>
        <w:p w14:paraId="0DC2F14A" w14:textId="77777777" w:rsidR="004D167C" w:rsidRPr="00562BFE" w:rsidRDefault="00E85D66">
          <w:pPr>
            <w:pStyle w:val="TOC3"/>
            <w:tabs>
              <w:tab w:val="right" w:leader="dot" w:pos="9350"/>
            </w:tabs>
            <w:spacing w:after="0" w:line="360" w:lineRule="auto"/>
            <w:contextualSpacing/>
            <w:rPr>
              <w:rFonts w:ascii="Arial" w:hAnsi="Arial" w:cs="Arial"/>
            </w:rPr>
          </w:pPr>
          <w:hyperlink w:anchor="_Toc233921749" w:history="1">
            <w:r w:rsidRPr="00562BFE">
              <w:rPr>
                <w:rStyle w:val="Hyperlink"/>
                <w:rFonts w:ascii="Arial" w:hAnsi="Arial" w:cs="Arial"/>
                <w:color w:val="auto"/>
              </w:rPr>
              <w:t>3.2.1 Financial Perspective</w:t>
            </w:r>
            <w:r w:rsidRPr="00562BFE">
              <w:rPr>
                <w:rFonts w:ascii="Arial" w:hAnsi="Arial" w:cs="Arial"/>
              </w:rPr>
              <w:tab/>
            </w:r>
            <w:r w:rsidRPr="00562BFE">
              <w:rPr>
                <w:rFonts w:ascii="Arial" w:hAnsi="Arial" w:cs="Arial"/>
              </w:rPr>
              <w:fldChar w:fldCharType="begin"/>
            </w:r>
            <w:r w:rsidRPr="00562BFE">
              <w:rPr>
                <w:rFonts w:ascii="Arial" w:hAnsi="Arial" w:cs="Arial"/>
              </w:rPr>
              <w:instrText xml:space="preserve"> PAGEREF _Toc233921749 \h </w:instrText>
            </w:r>
            <w:r w:rsidRPr="00562BFE">
              <w:rPr>
                <w:rFonts w:ascii="Arial" w:hAnsi="Arial" w:cs="Arial"/>
              </w:rPr>
            </w:r>
            <w:r w:rsidRPr="00562BFE">
              <w:rPr>
                <w:rFonts w:ascii="Arial" w:hAnsi="Arial" w:cs="Arial"/>
              </w:rPr>
              <w:fldChar w:fldCharType="separate"/>
            </w:r>
            <w:r w:rsidRPr="00562BFE">
              <w:rPr>
                <w:rFonts w:ascii="Arial" w:hAnsi="Arial" w:cs="Arial"/>
              </w:rPr>
              <w:t>15</w:t>
            </w:r>
            <w:r w:rsidRPr="00562BFE">
              <w:rPr>
                <w:rFonts w:ascii="Arial" w:hAnsi="Arial" w:cs="Arial"/>
              </w:rPr>
              <w:fldChar w:fldCharType="end"/>
            </w:r>
          </w:hyperlink>
        </w:p>
        <w:p w14:paraId="0AAF581D" w14:textId="77777777" w:rsidR="004D167C" w:rsidRPr="00562BFE" w:rsidRDefault="00E85D66">
          <w:pPr>
            <w:pStyle w:val="TOC3"/>
            <w:tabs>
              <w:tab w:val="right" w:leader="dot" w:pos="9350"/>
            </w:tabs>
            <w:spacing w:after="0" w:line="360" w:lineRule="auto"/>
            <w:contextualSpacing/>
            <w:rPr>
              <w:rFonts w:ascii="Arial" w:hAnsi="Arial" w:cs="Arial"/>
            </w:rPr>
          </w:pPr>
          <w:hyperlink w:anchor="_Toc233921750" w:history="1">
            <w:r w:rsidRPr="00562BFE">
              <w:rPr>
                <w:rStyle w:val="Hyperlink"/>
                <w:rFonts w:ascii="Arial" w:hAnsi="Arial" w:cs="Arial"/>
                <w:color w:val="auto"/>
              </w:rPr>
              <w:t>3.2.2 Customer Perspective</w:t>
            </w:r>
            <w:r w:rsidRPr="00562BFE">
              <w:rPr>
                <w:rFonts w:ascii="Arial" w:hAnsi="Arial" w:cs="Arial"/>
              </w:rPr>
              <w:tab/>
            </w:r>
            <w:r w:rsidRPr="00562BFE">
              <w:rPr>
                <w:rFonts w:ascii="Arial" w:hAnsi="Arial" w:cs="Arial"/>
              </w:rPr>
              <w:fldChar w:fldCharType="begin"/>
            </w:r>
            <w:r w:rsidRPr="00562BFE">
              <w:rPr>
                <w:rFonts w:ascii="Arial" w:hAnsi="Arial" w:cs="Arial"/>
              </w:rPr>
              <w:instrText xml:space="preserve"> PAGEREF _Toc233921750 \h </w:instrText>
            </w:r>
            <w:r w:rsidRPr="00562BFE">
              <w:rPr>
                <w:rFonts w:ascii="Arial" w:hAnsi="Arial" w:cs="Arial"/>
              </w:rPr>
            </w:r>
            <w:r w:rsidRPr="00562BFE">
              <w:rPr>
                <w:rFonts w:ascii="Arial" w:hAnsi="Arial" w:cs="Arial"/>
              </w:rPr>
              <w:fldChar w:fldCharType="separate"/>
            </w:r>
            <w:r w:rsidRPr="00562BFE">
              <w:rPr>
                <w:rFonts w:ascii="Arial" w:hAnsi="Arial" w:cs="Arial"/>
              </w:rPr>
              <w:t>16</w:t>
            </w:r>
            <w:r w:rsidRPr="00562BFE">
              <w:rPr>
                <w:rFonts w:ascii="Arial" w:hAnsi="Arial" w:cs="Arial"/>
              </w:rPr>
              <w:fldChar w:fldCharType="end"/>
            </w:r>
          </w:hyperlink>
        </w:p>
        <w:p w14:paraId="03D3F4CE" w14:textId="77777777" w:rsidR="004D167C" w:rsidRPr="00562BFE" w:rsidRDefault="00E85D66">
          <w:pPr>
            <w:pStyle w:val="TOC3"/>
            <w:tabs>
              <w:tab w:val="right" w:leader="dot" w:pos="9350"/>
            </w:tabs>
            <w:spacing w:after="0" w:line="360" w:lineRule="auto"/>
            <w:contextualSpacing/>
            <w:rPr>
              <w:rFonts w:ascii="Arial" w:hAnsi="Arial" w:cs="Arial"/>
            </w:rPr>
          </w:pPr>
          <w:hyperlink w:anchor="_Toc233921751" w:history="1">
            <w:r w:rsidRPr="00562BFE">
              <w:rPr>
                <w:rStyle w:val="Hyperlink"/>
                <w:rFonts w:ascii="Arial" w:hAnsi="Arial" w:cs="Arial"/>
                <w:color w:val="auto"/>
              </w:rPr>
              <w:t>3.2.3 Internal Business Process Perspective</w:t>
            </w:r>
            <w:r w:rsidRPr="00562BFE">
              <w:rPr>
                <w:rFonts w:ascii="Arial" w:hAnsi="Arial" w:cs="Arial"/>
              </w:rPr>
              <w:tab/>
            </w:r>
            <w:r w:rsidRPr="00562BFE">
              <w:rPr>
                <w:rFonts w:ascii="Arial" w:hAnsi="Arial" w:cs="Arial"/>
              </w:rPr>
              <w:fldChar w:fldCharType="begin"/>
            </w:r>
            <w:r w:rsidRPr="00562BFE">
              <w:rPr>
                <w:rFonts w:ascii="Arial" w:hAnsi="Arial" w:cs="Arial"/>
              </w:rPr>
              <w:instrText xml:space="preserve"> PAGEREF _Toc233921751 \h </w:instrText>
            </w:r>
            <w:r w:rsidRPr="00562BFE">
              <w:rPr>
                <w:rFonts w:ascii="Arial" w:hAnsi="Arial" w:cs="Arial"/>
              </w:rPr>
            </w:r>
            <w:r w:rsidRPr="00562BFE">
              <w:rPr>
                <w:rFonts w:ascii="Arial" w:hAnsi="Arial" w:cs="Arial"/>
              </w:rPr>
              <w:fldChar w:fldCharType="separate"/>
            </w:r>
            <w:r w:rsidRPr="00562BFE">
              <w:rPr>
                <w:rFonts w:ascii="Arial" w:hAnsi="Arial" w:cs="Arial"/>
              </w:rPr>
              <w:t>17</w:t>
            </w:r>
            <w:r w:rsidRPr="00562BFE">
              <w:rPr>
                <w:rFonts w:ascii="Arial" w:hAnsi="Arial" w:cs="Arial"/>
              </w:rPr>
              <w:fldChar w:fldCharType="end"/>
            </w:r>
          </w:hyperlink>
        </w:p>
        <w:p w14:paraId="75633303" w14:textId="77777777" w:rsidR="004D167C" w:rsidRPr="00562BFE" w:rsidRDefault="00E85D66">
          <w:pPr>
            <w:pStyle w:val="TOC3"/>
            <w:tabs>
              <w:tab w:val="right" w:leader="dot" w:pos="9350"/>
            </w:tabs>
            <w:spacing w:after="0" w:line="360" w:lineRule="auto"/>
            <w:contextualSpacing/>
            <w:rPr>
              <w:rFonts w:ascii="Arial" w:hAnsi="Arial" w:cs="Arial"/>
            </w:rPr>
          </w:pPr>
          <w:hyperlink w:anchor="_Toc233921752" w:history="1">
            <w:r w:rsidRPr="00562BFE">
              <w:rPr>
                <w:rStyle w:val="Hyperlink"/>
                <w:rFonts w:ascii="Arial" w:hAnsi="Arial" w:cs="Arial"/>
                <w:color w:val="auto"/>
              </w:rPr>
              <w:t>3.2.4 Learning and Growth Perspective</w:t>
            </w:r>
            <w:r w:rsidRPr="00562BFE">
              <w:rPr>
                <w:rFonts w:ascii="Arial" w:hAnsi="Arial" w:cs="Arial"/>
              </w:rPr>
              <w:tab/>
            </w:r>
            <w:r w:rsidRPr="00562BFE">
              <w:rPr>
                <w:rFonts w:ascii="Arial" w:hAnsi="Arial" w:cs="Arial"/>
              </w:rPr>
              <w:fldChar w:fldCharType="begin"/>
            </w:r>
            <w:r w:rsidRPr="00562BFE">
              <w:rPr>
                <w:rFonts w:ascii="Arial" w:hAnsi="Arial" w:cs="Arial"/>
              </w:rPr>
              <w:instrText xml:space="preserve"> PAGEREF _Toc233921752 \h </w:instrText>
            </w:r>
            <w:r w:rsidRPr="00562BFE">
              <w:rPr>
                <w:rFonts w:ascii="Arial" w:hAnsi="Arial" w:cs="Arial"/>
              </w:rPr>
            </w:r>
            <w:r w:rsidRPr="00562BFE">
              <w:rPr>
                <w:rFonts w:ascii="Arial" w:hAnsi="Arial" w:cs="Arial"/>
              </w:rPr>
              <w:fldChar w:fldCharType="separate"/>
            </w:r>
            <w:r w:rsidRPr="00562BFE">
              <w:rPr>
                <w:rFonts w:ascii="Arial" w:hAnsi="Arial" w:cs="Arial"/>
              </w:rPr>
              <w:t>17</w:t>
            </w:r>
            <w:r w:rsidRPr="00562BFE">
              <w:rPr>
                <w:rFonts w:ascii="Arial" w:hAnsi="Arial" w:cs="Arial"/>
              </w:rPr>
              <w:fldChar w:fldCharType="end"/>
            </w:r>
          </w:hyperlink>
        </w:p>
        <w:p w14:paraId="79A8F26C" w14:textId="77777777" w:rsidR="004D167C" w:rsidRPr="00562BFE" w:rsidRDefault="00E85D66">
          <w:pPr>
            <w:pStyle w:val="TOC1"/>
            <w:tabs>
              <w:tab w:val="right" w:leader="dot" w:pos="9350"/>
            </w:tabs>
            <w:spacing w:after="0" w:line="360" w:lineRule="auto"/>
            <w:contextualSpacing/>
            <w:rPr>
              <w:rFonts w:ascii="Arial" w:hAnsi="Arial" w:cs="Arial"/>
            </w:rPr>
          </w:pPr>
          <w:hyperlink w:anchor="_Toc233921753" w:history="1">
            <w:r w:rsidRPr="00562BFE">
              <w:rPr>
                <w:rStyle w:val="Hyperlink"/>
                <w:rFonts w:ascii="Arial" w:hAnsi="Arial" w:cs="Arial"/>
                <w:color w:val="auto"/>
              </w:rPr>
              <w:t>4. Strategic Choices and Implementation</w:t>
            </w:r>
            <w:r w:rsidRPr="00562BFE">
              <w:rPr>
                <w:rFonts w:ascii="Arial" w:hAnsi="Arial" w:cs="Arial"/>
              </w:rPr>
              <w:tab/>
            </w:r>
            <w:r w:rsidRPr="00562BFE">
              <w:rPr>
                <w:rFonts w:ascii="Arial" w:hAnsi="Arial" w:cs="Arial"/>
              </w:rPr>
              <w:fldChar w:fldCharType="begin"/>
            </w:r>
            <w:r w:rsidRPr="00562BFE">
              <w:rPr>
                <w:rFonts w:ascii="Arial" w:hAnsi="Arial" w:cs="Arial"/>
              </w:rPr>
              <w:instrText xml:space="preserve"> PAGEREF _Toc233921753 \h </w:instrText>
            </w:r>
            <w:r w:rsidRPr="00562BFE">
              <w:rPr>
                <w:rFonts w:ascii="Arial" w:hAnsi="Arial" w:cs="Arial"/>
              </w:rPr>
            </w:r>
            <w:r w:rsidRPr="00562BFE">
              <w:rPr>
                <w:rFonts w:ascii="Arial" w:hAnsi="Arial" w:cs="Arial"/>
              </w:rPr>
              <w:fldChar w:fldCharType="separate"/>
            </w:r>
            <w:r w:rsidRPr="00562BFE">
              <w:rPr>
                <w:rFonts w:ascii="Arial" w:hAnsi="Arial" w:cs="Arial"/>
              </w:rPr>
              <w:t>18</w:t>
            </w:r>
            <w:r w:rsidRPr="00562BFE">
              <w:rPr>
                <w:rFonts w:ascii="Arial" w:hAnsi="Arial" w:cs="Arial"/>
              </w:rPr>
              <w:fldChar w:fldCharType="end"/>
            </w:r>
          </w:hyperlink>
        </w:p>
        <w:p w14:paraId="61690E7F" w14:textId="77777777" w:rsidR="004D167C" w:rsidRPr="00562BFE" w:rsidRDefault="00E85D66">
          <w:pPr>
            <w:pStyle w:val="TOC1"/>
            <w:tabs>
              <w:tab w:val="right" w:leader="dot" w:pos="9350"/>
            </w:tabs>
            <w:spacing w:after="0" w:line="360" w:lineRule="auto"/>
            <w:contextualSpacing/>
            <w:rPr>
              <w:rFonts w:ascii="Arial" w:hAnsi="Arial" w:cs="Arial"/>
            </w:rPr>
          </w:pPr>
          <w:hyperlink w:anchor="_Toc233921754" w:history="1">
            <w:r w:rsidRPr="00562BFE">
              <w:rPr>
                <w:rStyle w:val="Hyperlink"/>
                <w:rFonts w:ascii="Arial" w:hAnsi="Arial" w:cs="Arial"/>
                <w:color w:val="auto"/>
              </w:rPr>
              <w:t>Section 2: Reflective Account (Gibbs' Reflective Cycle)</w:t>
            </w:r>
            <w:r w:rsidRPr="00562BFE">
              <w:rPr>
                <w:rFonts w:ascii="Arial" w:hAnsi="Arial" w:cs="Arial"/>
              </w:rPr>
              <w:tab/>
            </w:r>
            <w:r w:rsidRPr="00562BFE">
              <w:rPr>
                <w:rFonts w:ascii="Arial" w:hAnsi="Arial" w:cs="Arial"/>
              </w:rPr>
              <w:fldChar w:fldCharType="begin"/>
            </w:r>
            <w:r w:rsidRPr="00562BFE">
              <w:rPr>
                <w:rFonts w:ascii="Arial" w:hAnsi="Arial" w:cs="Arial"/>
              </w:rPr>
              <w:instrText xml:space="preserve"> PAGEREF _Toc233921754 \h </w:instrText>
            </w:r>
            <w:r w:rsidRPr="00562BFE">
              <w:rPr>
                <w:rFonts w:ascii="Arial" w:hAnsi="Arial" w:cs="Arial"/>
              </w:rPr>
            </w:r>
            <w:r w:rsidRPr="00562BFE">
              <w:rPr>
                <w:rFonts w:ascii="Arial" w:hAnsi="Arial" w:cs="Arial"/>
              </w:rPr>
              <w:fldChar w:fldCharType="separate"/>
            </w:r>
            <w:r w:rsidRPr="00562BFE">
              <w:rPr>
                <w:rFonts w:ascii="Arial" w:hAnsi="Arial" w:cs="Arial"/>
              </w:rPr>
              <w:t>19</w:t>
            </w:r>
            <w:r w:rsidRPr="00562BFE">
              <w:rPr>
                <w:rFonts w:ascii="Arial" w:hAnsi="Arial" w:cs="Arial"/>
              </w:rPr>
              <w:fldChar w:fldCharType="end"/>
            </w:r>
          </w:hyperlink>
        </w:p>
        <w:p w14:paraId="165E0252" w14:textId="77777777" w:rsidR="004D167C" w:rsidRPr="00562BFE" w:rsidRDefault="00E85D66">
          <w:pPr>
            <w:pStyle w:val="TOC1"/>
            <w:tabs>
              <w:tab w:val="right" w:leader="dot" w:pos="9350"/>
            </w:tabs>
            <w:spacing w:after="0" w:line="360" w:lineRule="auto"/>
            <w:contextualSpacing/>
            <w:rPr>
              <w:rFonts w:ascii="Arial" w:hAnsi="Arial" w:cs="Arial"/>
            </w:rPr>
          </w:pPr>
          <w:hyperlink w:anchor="_Toc233921755" w:history="1">
            <w:r w:rsidRPr="00562BFE">
              <w:rPr>
                <w:rStyle w:val="Hyperlink"/>
                <w:rFonts w:ascii="Arial" w:hAnsi="Arial" w:cs="Arial"/>
                <w:color w:val="auto"/>
              </w:rPr>
              <w:t>References</w:t>
            </w:r>
            <w:r w:rsidRPr="00562BFE">
              <w:rPr>
                <w:rFonts w:ascii="Arial" w:hAnsi="Arial" w:cs="Arial"/>
              </w:rPr>
              <w:tab/>
            </w:r>
            <w:r w:rsidRPr="00562BFE">
              <w:rPr>
                <w:rFonts w:ascii="Arial" w:hAnsi="Arial" w:cs="Arial"/>
              </w:rPr>
              <w:fldChar w:fldCharType="begin"/>
            </w:r>
            <w:r w:rsidRPr="00562BFE">
              <w:rPr>
                <w:rFonts w:ascii="Arial" w:hAnsi="Arial" w:cs="Arial"/>
              </w:rPr>
              <w:instrText xml:space="preserve"> PAGEREF _Toc233921755 \h </w:instrText>
            </w:r>
            <w:r w:rsidRPr="00562BFE">
              <w:rPr>
                <w:rFonts w:ascii="Arial" w:hAnsi="Arial" w:cs="Arial"/>
              </w:rPr>
            </w:r>
            <w:r w:rsidRPr="00562BFE">
              <w:rPr>
                <w:rFonts w:ascii="Arial" w:hAnsi="Arial" w:cs="Arial"/>
              </w:rPr>
              <w:fldChar w:fldCharType="separate"/>
            </w:r>
            <w:r w:rsidRPr="00562BFE">
              <w:rPr>
                <w:rFonts w:ascii="Arial" w:hAnsi="Arial" w:cs="Arial"/>
              </w:rPr>
              <w:t>23</w:t>
            </w:r>
            <w:r w:rsidRPr="00562BFE">
              <w:rPr>
                <w:rFonts w:ascii="Arial" w:hAnsi="Arial" w:cs="Arial"/>
              </w:rPr>
              <w:fldChar w:fldCharType="end"/>
            </w:r>
          </w:hyperlink>
        </w:p>
        <w:p w14:paraId="2F8BB1A6" w14:textId="77777777" w:rsidR="004D167C" w:rsidRPr="00562BFE" w:rsidRDefault="00E85D66">
          <w:pPr>
            <w:spacing w:after="0" w:line="360" w:lineRule="auto"/>
            <w:contextualSpacing/>
            <w:rPr>
              <w:rFonts w:ascii="Arial" w:hAnsi="Arial" w:cs="Arial"/>
            </w:rPr>
          </w:pPr>
          <w:r w:rsidRPr="00562BFE">
            <w:rPr>
              <w:rFonts w:ascii="Arial" w:hAnsi="Arial" w:cs="Arial"/>
              <w:b/>
              <w:bCs/>
            </w:rPr>
            <w:fldChar w:fldCharType="end"/>
          </w:r>
        </w:p>
      </w:sdtContent>
    </w:sdt>
    <w:p w14:paraId="1D2AE714" w14:textId="77777777" w:rsidR="004D167C" w:rsidRPr="00562BFE" w:rsidRDefault="00E85D66">
      <w:pPr>
        <w:rPr>
          <w:rFonts w:ascii="Arial" w:hAnsi="Arial" w:cs="Arial"/>
        </w:rPr>
      </w:pPr>
      <w:r w:rsidRPr="00562BFE">
        <w:rPr>
          <w:rFonts w:ascii="Arial" w:hAnsi="Arial" w:cs="Arial"/>
        </w:rPr>
        <w:br w:type="page"/>
      </w:r>
    </w:p>
    <w:p w14:paraId="11EF9F78" w14:textId="77777777" w:rsidR="004D167C" w:rsidRPr="00562BFE" w:rsidRDefault="00E85D66">
      <w:pPr>
        <w:jc w:val="center"/>
        <w:rPr>
          <w:rFonts w:ascii="Arial" w:hAnsi="Arial" w:cs="Arial"/>
        </w:rPr>
      </w:pPr>
      <w:r w:rsidRPr="00562BFE">
        <w:rPr>
          <w:rFonts w:ascii="Arial" w:hAnsi="Arial" w:cs="Arial"/>
        </w:rPr>
        <w:lastRenderedPageBreak/>
        <w:t>Strategic Management</w:t>
      </w:r>
    </w:p>
    <w:p w14:paraId="30C570B9" w14:textId="77777777" w:rsidR="004D167C" w:rsidRPr="00562BFE" w:rsidRDefault="00E85D66">
      <w:pPr>
        <w:pStyle w:val="Heading1"/>
        <w:spacing w:before="0" w:after="0" w:line="480" w:lineRule="auto"/>
        <w:contextualSpacing/>
        <w:rPr>
          <w:rFonts w:ascii="Arial" w:hAnsi="Arial" w:cs="Arial"/>
        </w:rPr>
      </w:pPr>
      <w:bookmarkStart w:id="0" w:name="_Toc233921740"/>
      <w:r w:rsidRPr="00562BFE">
        <w:rPr>
          <w:rFonts w:ascii="Arial" w:hAnsi="Arial" w:cs="Arial"/>
        </w:rPr>
        <w:t>Section 1</w:t>
      </w:r>
      <w:bookmarkEnd w:id="0"/>
    </w:p>
    <w:p w14:paraId="2182308A" w14:textId="77777777" w:rsidR="004D167C" w:rsidRPr="00562BFE" w:rsidRDefault="00E85D66">
      <w:pPr>
        <w:pStyle w:val="Heading1"/>
        <w:spacing w:before="0" w:after="0" w:line="480" w:lineRule="auto"/>
        <w:contextualSpacing/>
        <w:rPr>
          <w:rFonts w:ascii="Arial" w:hAnsi="Arial" w:cs="Arial"/>
        </w:rPr>
      </w:pPr>
      <w:bookmarkStart w:id="1" w:name="_Toc233921741"/>
      <w:r w:rsidRPr="00562BFE">
        <w:rPr>
          <w:rFonts w:ascii="Arial" w:hAnsi="Arial" w:cs="Arial"/>
        </w:rPr>
        <w:t xml:space="preserve">1. </w:t>
      </w:r>
      <w:proofErr w:type="spellStart"/>
      <w:r w:rsidRPr="00562BFE">
        <w:rPr>
          <w:rFonts w:ascii="Arial" w:hAnsi="Arial" w:cs="Arial"/>
        </w:rPr>
        <w:t>Organisational</w:t>
      </w:r>
      <w:proofErr w:type="spellEnd"/>
      <w:r w:rsidRPr="00562BFE">
        <w:rPr>
          <w:rFonts w:ascii="Arial" w:hAnsi="Arial" w:cs="Arial"/>
        </w:rPr>
        <w:t xml:space="preserve"> Context and Overview</w:t>
      </w:r>
      <w:bookmarkEnd w:id="1"/>
      <w:r w:rsidRPr="00562BFE">
        <w:rPr>
          <w:rFonts w:ascii="Arial" w:hAnsi="Arial" w:cs="Arial"/>
        </w:rPr>
        <w:t xml:space="preserve"> </w:t>
      </w:r>
    </w:p>
    <w:p w14:paraId="1A8CF4FA" w14:textId="71254816" w:rsidR="004D167C" w:rsidRPr="00562BFE" w:rsidRDefault="00E85D66">
      <w:pPr>
        <w:spacing w:after="0" w:line="480" w:lineRule="auto"/>
        <w:contextualSpacing/>
        <w:jc w:val="both"/>
        <w:rPr>
          <w:rFonts w:ascii="Arial" w:hAnsi="Arial" w:cs="Arial"/>
        </w:rPr>
      </w:pPr>
      <w:r w:rsidRPr="00562BFE">
        <w:rPr>
          <w:rFonts w:ascii="Arial" w:hAnsi="Arial" w:cs="Arial"/>
        </w:rPr>
        <w:t xml:space="preserve">Amazon is a multinational technology and e-commerce company founded in 1994 by a renowned entrepreneur and computer scientist, Jeff </w:t>
      </w:r>
      <w:proofErr w:type="gramStart"/>
      <w:r w:rsidRPr="00562BFE">
        <w:rPr>
          <w:rFonts w:ascii="Arial" w:hAnsi="Arial" w:cs="Arial"/>
        </w:rPr>
        <w:t>Bezos</w:t>
      </w:r>
      <w:proofErr w:type="gramEnd"/>
      <w:r w:rsidRPr="00562BFE">
        <w:rPr>
          <w:rFonts w:ascii="Arial" w:hAnsi="Arial" w:cs="Arial"/>
        </w:rPr>
        <w:t xml:space="preserve"> as an online retailer of books and is now sold off as a technology/B2B as well as a digital services distributor. The company in the last 30 years has been quite a transformation, implementing new technology, customer-oriented policies and a large logistics portfolio to help in the transition.</w:t>
      </w:r>
      <w:r w:rsidR="00562BFE">
        <w:rPr>
          <w:rFonts w:ascii="Arial" w:hAnsi="Arial" w:cs="Arial"/>
        </w:rPr>
        <w:t xml:space="preserve"> </w:t>
      </w:r>
      <w:r w:rsidRPr="00562BFE">
        <w:rPr>
          <w:rFonts w:ascii="Arial" w:hAnsi="Arial" w:cs="Arial"/>
        </w:rPr>
        <w:t xml:space="preserve">The company has changed in recent decades by prioritizing technological innovations, customer-centric approaches and using a broad logistics portfolio for its operation to facilitate these changes. Amazon aims to be "the most customer-centric company in the world," looking to provide convenience, “the best price” and customers a vast number of available items, while also always aiming to improve the experience. It (Amiri and Vida, 2023) has </w:t>
      </w:r>
      <w:proofErr w:type="gramStart"/>
      <w:r w:rsidRPr="00562BFE">
        <w:rPr>
          <w:rFonts w:ascii="Arial" w:hAnsi="Arial" w:cs="Arial"/>
        </w:rPr>
        <w:t>a number of</w:t>
      </w:r>
      <w:proofErr w:type="gramEnd"/>
      <w:r w:rsidRPr="00562BFE">
        <w:rPr>
          <w:rFonts w:ascii="Arial" w:hAnsi="Arial" w:cs="Arial"/>
        </w:rPr>
        <w:t xml:space="preserve"> business-to-business services – online retail, third party marketplace, subscription, cloud computing, digital advertising, fulfilment solutions – that provide its online businesses with a </w:t>
      </w:r>
      <w:proofErr w:type="gramStart"/>
      <w:r w:rsidRPr="00562BFE">
        <w:rPr>
          <w:rFonts w:ascii="Arial" w:hAnsi="Arial" w:cs="Arial"/>
        </w:rPr>
        <w:t>diversity</w:t>
      </w:r>
      <w:proofErr w:type="gramEnd"/>
      <w:r w:rsidRPr="00562BFE">
        <w:rPr>
          <w:rFonts w:ascii="Arial" w:hAnsi="Arial" w:cs="Arial"/>
        </w:rPr>
        <w:t xml:space="preserve"> and which enhance its competitive advantage.</w:t>
      </w:r>
    </w:p>
    <w:p w14:paraId="57296218" w14:textId="69A50776" w:rsidR="00562BFE" w:rsidRDefault="00E85D66">
      <w:pPr>
        <w:spacing w:after="0" w:line="480" w:lineRule="auto"/>
        <w:contextualSpacing/>
        <w:jc w:val="both"/>
        <w:rPr>
          <w:rFonts w:ascii="Arial" w:hAnsi="Arial" w:cs="Arial"/>
        </w:rPr>
      </w:pPr>
      <w:r w:rsidRPr="00562BFE">
        <w:rPr>
          <w:rFonts w:ascii="Arial" w:hAnsi="Arial" w:cs="Arial"/>
        </w:rPr>
        <w:t xml:space="preserve">In the global e-commerce landscape, Amazon faces a dynamic market environment owing to its constant exposure to technological advancements, evolving customer demands, and strong competition. For example, </w:t>
      </w:r>
      <w:proofErr w:type="spellStart"/>
      <w:r w:rsidRPr="00562BFE">
        <w:rPr>
          <w:rFonts w:ascii="Arial" w:hAnsi="Arial" w:cs="Arial"/>
        </w:rPr>
        <w:t>Onggowidjojo</w:t>
      </w:r>
      <w:proofErr w:type="spellEnd"/>
      <w:r w:rsidRPr="00562BFE">
        <w:rPr>
          <w:rFonts w:ascii="Arial" w:hAnsi="Arial" w:cs="Arial"/>
        </w:rPr>
        <w:t xml:space="preserve"> and </w:t>
      </w:r>
      <w:proofErr w:type="spellStart"/>
      <w:r w:rsidRPr="00562BFE">
        <w:rPr>
          <w:rFonts w:ascii="Arial" w:hAnsi="Arial" w:cs="Arial"/>
        </w:rPr>
        <w:t>Ellitan</w:t>
      </w:r>
      <w:proofErr w:type="spellEnd"/>
      <w:r w:rsidRPr="00562BFE">
        <w:rPr>
          <w:rFonts w:ascii="Arial" w:hAnsi="Arial" w:cs="Arial"/>
        </w:rPr>
        <w:t xml:space="preserve"> (2023) say Amazon has invested heavily and strategically in digital innovation, operational efficiencies, and supply chain integration to strongly position itself to satisfy the constantly evolving needs of customers. Alibaba, Walmart, and eBay are Alibaba's main rivals, each of which pursues a segment of the online retail/digital commerce market. Amazon, </w:t>
      </w:r>
    </w:p>
    <w:p w14:paraId="2C9EE24E" w14:textId="3E4B7937" w:rsidR="004D167C" w:rsidRPr="00562BFE" w:rsidRDefault="00E85D66">
      <w:pPr>
        <w:spacing w:after="0" w:line="480" w:lineRule="auto"/>
        <w:contextualSpacing/>
        <w:jc w:val="both"/>
        <w:rPr>
          <w:rFonts w:ascii="Arial" w:hAnsi="Arial" w:cs="Arial"/>
        </w:rPr>
      </w:pPr>
      <w:proofErr w:type="gramStart"/>
      <w:r w:rsidRPr="00562BFE">
        <w:rPr>
          <w:rFonts w:ascii="Arial" w:hAnsi="Arial" w:cs="Arial"/>
        </w:rPr>
        <w:lastRenderedPageBreak/>
        <w:t>however</w:t>
      </w:r>
      <w:proofErr w:type="gramEnd"/>
      <w:r w:rsidRPr="00562BFE">
        <w:rPr>
          <w:rFonts w:ascii="Arial" w:hAnsi="Arial" w:cs="Arial"/>
        </w:rPr>
        <w:t>, has made strides in the bottom slot with its strong value proposition that is customer-focused and widespread distribution system, combined with its solid brand recognition. As noted by Lai et al. (2022), the “Fulfilled by Amazon” initiative has become a strategy middle-path initiative designed to strengthen the competitiveness of the platform and convey engagement by its sellers. Amazon's state-of-the-art infrastructures and commitment to connectivity and innovation have therefore given it a leg up in the attrition and continue to be seen as one of the more important players in the e-commerce arena.</w:t>
      </w:r>
    </w:p>
    <w:p w14:paraId="665C88C0" w14:textId="77777777" w:rsidR="004D167C" w:rsidRPr="00562BFE" w:rsidRDefault="004D167C">
      <w:pPr>
        <w:spacing w:after="0" w:line="480" w:lineRule="auto"/>
        <w:contextualSpacing/>
        <w:jc w:val="both"/>
        <w:rPr>
          <w:rFonts w:ascii="Arial" w:hAnsi="Arial" w:cs="Arial"/>
        </w:rPr>
      </w:pPr>
    </w:p>
    <w:p w14:paraId="06F7135B" w14:textId="77777777" w:rsidR="004D167C" w:rsidRPr="00562BFE" w:rsidRDefault="00E85D66">
      <w:pPr>
        <w:pStyle w:val="Heading1"/>
        <w:spacing w:before="0" w:after="0" w:line="480" w:lineRule="auto"/>
        <w:contextualSpacing/>
        <w:rPr>
          <w:rFonts w:ascii="Arial" w:hAnsi="Arial" w:cs="Arial"/>
        </w:rPr>
      </w:pPr>
      <w:bookmarkStart w:id="2" w:name="_Toc233921742"/>
      <w:r w:rsidRPr="00562BFE">
        <w:rPr>
          <w:rFonts w:ascii="Arial" w:hAnsi="Arial" w:cs="Arial"/>
        </w:rPr>
        <w:t>2. External and Internal Analysis</w:t>
      </w:r>
      <w:bookmarkEnd w:id="2"/>
    </w:p>
    <w:p w14:paraId="4FAE4939" w14:textId="77777777" w:rsidR="004D167C" w:rsidRPr="00562BFE" w:rsidRDefault="00E85D66">
      <w:pPr>
        <w:pStyle w:val="Heading2"/>
        <w:spacing w:before="0" w:after="0" w:line="480" w:lineRule="auto"/>
        <w:contextualSpacing/>
        <w:rPr>
          <w:rFonts w:ascii="Arial" w:hAnsi="Arial" w:cs="Arial"/>
        </w:rPr>
      </w:pPr>
      <w:bookmarkStart w:id="3" w:name="_Toc233921743"/>
      <w:r w:rsidRPr="00562BFE">
        <w:rPr>
          <w:rFonts w:ascii="Arial" w:hAnsi="Arial" w:cs="Arial"/>
        </w:rPr>
        <w:t>2.1 External Environment Analysis (PESTEL)</w:t>
      </w:r>
      <w:bookmarkEnd w:id="3"/>
    </w:p>
    <w:p w14:paraId="6C3BEE44" w14:textId="6EF6CDEC" w:rsidR="004D167C" w:rsidRPr="00562BFE" w:rsidRDefault="00E85D66">
      <w:pPr>
        <w:spacing w:after="0" w:line="480" w:lineRule="auto"/>
        <w:contextualSpacing/>
        <w:jc w:val="both"/>
        <w:rPr>
          <w:rFonts w:ascii="Arial" w:hAnsi="Arial" w:cs="Arial"/>
        </w:rPr>
      </w:pPr>
      <w:r w:rsidRPr="00562BFE">
        <w:rPr>
          <w:rFonts w:ascii="Arial" w:hAnsi="Arial" w:cs="Arial"/>
        </w:rPr>
        <w:t xml:space="preserve">A knowledge of the external environment is an integral component of assessing the strategic position in the sense that the factors associated with the external environment have a significant influence on the performance and strategic position of an </w:t>
      </w:r>
      <w:proofErr w:type="spellStart"/>
      <w:r w:rsidRPr="00562BFE">
        <w:rPr>
          <w:rFonts w:ascii="Arial" w:hAnsi="Arial" w:cs="Arial"/>
        </w:rPr>
        <w:t>organisation</w:t>
      </w:r>
      <w:proofErr w:type="spellEnd"/>
      <w:r w:rsidRPr="00562BFE">
        <w:rPr>
          <w:rFonts w:ascii="Arial" w:hAnsi="Arial" w:cs="Arial"/>
        </w:rPr>
        <w:t xml:space="preserve"> in the long-term future. Those forces, or factors, that impact strategic decision making are </w:t>
      </w:r>
      <w:proofErr w:type="spellStart"/>
      <w:r w:rsidRPr="00562BFE">
        <w:rPr>
          <w:rFonts w:ascii="Arial" w:hAnsi="Arial" w:cs="Arial"/>
        </w:rPr>
        <w:t>analysed</w:t>
      </w:r>
      <w:proofErr w:type="spellEnd"/>
      <w:r w:rsidRPr="00562BFE">
        <w:rPr>
          <w:rFonts w:ascii="Arial" w:hAnsi="Arial" w:cs="Arial"/>
        </w:rPr>
        <w:t xml:space="preserve"> using the PESTEL framework of politics, economics, social structure, technology, environment and laws (</w:t>
      </w:r>
      <w:proofErr w:type="spellStart"/>
      <w:r w:rsidRPr="00562BFE">
        <w:rPr>
          <w:rFonts w:ascii="Arial" w:hAnsi="Arial" w:cs="Arial"/>
        </w:rPr>
        <w:t>Eierle</w:t>
      </w:r>
      <w:proofErr w:type="spellEnd"/>
      <w:r w:rsidRPr="00562BFE">
        <w:rPr>
          <w:rFonts w:ascii="Arial" w:hAnsi="Arial" w:cs="Arial"/>
        </w:rPr>
        <w:t xml:space="preserve"> et al., 2022). Given the dominance of Amazon in the UK ecommerce </w:t>
      </w:r>
      <w:proofErr w:type="gramStart"/>
      <w:r w:rsidRPr="00562BFE">
        <w:rPr>
          <w:rFonts w:ascii="Arial" w:hAnsi="Arial" w:cs="Arial"/>
        </w:rPr>
        <w:t>market place</w:t>
      </w:r>
      <w:proofErr w:type="gramEnd"/>
      <w:r w:rsidRPr="00562BFE">
        <w:rPr>
          <w:rFonts w:ascii="Arial" w:hAnsi="Arial" w:cs="Arial"/>
        </w:rPr>
        <w:t xml:space="preserve">, these are forces beyond their control that they need to be aware of as they look to generate income, as well as plan for in advance to </w:t>
      </w:r>
      <w:proofErr w:type="spellStart"/>
      <w:r w:rsidRPr="00562BFE">
        <w:rPr>
          <w:rFonts w:ascii="Arial" w:hAnsi="Arial" w:cs="Arial"/>
        </w:rPr>
        <w:t>neutralise</w:t>
      </w:r>
      <w:proofErr w:type="spellEnd"/>
      <w:r w:rsidRPr="00562BFE">
        <w:rPr>
          <w:rFonts w:ascii="Arial" w:hAnsi="Arial" w:cs="Arial"/>
        </w:rPr>
        <w:t>. Organizations that keep an eye out for external changes have a higher chance of building sustainable competitive advantages</w:t>
      </w:r>
      <w:r w:rsidR="00F81635">
        <w:rPr>
          <w:rFonts w:ascii="Arial" w:hAnsi="Arial" w:cs="Arial"/>
        </w:rPr>
        <w:t xml:space="preserve"> </w:t>
      </w:r>
      <w:r w:rsidRPr="00562BFE">
        <w:rPr>
          <w:rFonts w:ascii="Arial" w:hAnsi="Arial" w:cs="Arial"/>
        </w:rPr>
        <w:t>—</w:t>
      </w:r>
      <w:r w:rsidR="00F81635">
        <w:rPr>
          <w:rFonts w:ascii="Arial" w:hAnsi="Arial" w:cs="Arial"/>
        </w:rPr>
        <w:t xml:space="preserve"> </w:t>
      </w:r>
      <w:proofErr w:type="spellStart"/>
      <w:r w:rsidRPr="00562BFE">
        <w:rPr>
          <w:rFonts w:ascii="Arial" w:hAnsi="Arial" w:cs="Arial"/>
        </w:rPr>
        <w:t>organisations</w:t>
      </w:r>
      <w:proofErr w:type="spellEnd"/>
      <w:r w:rsidRPr="00562BFE">
        <w:rPr>
          <w:rFonts w:ascii="Arial" w:hAnsi="Arial" w:cs="Arial"/>
        </w:rPr>
        <w:t xml:space="preserve"> that rely on their own </w:t>
      </w:r>
      <w:proofErr w:type="gramStart"/>
      <w:r w:rsidRPr="00562BFE">
        <w:rPr>
          <w:rFonts w:ascii="Arial" w:hAnsi="Arial" w:cs="Arial"/>
        </w:rPr>
        <w:t>capabilities,</w:t>
      </w:r>
      <w:proofErr w:type="gramEnd"/>
      <w:r w:rsidRPr="00562BFE">
        <w:rPr>
          <w:rFonts w:ascii="Arial" w:hAnsi="Arial" w:cs="Arial"/>
        </w:rPr>
        <w:t xml:space="preserve"> </w:t>
      </w:r>
      <w:proofErr w:type="gramStart"/>
      <w:r w:rsidRPr="00562BFE">
        <w:rPr>
          <w:rFonts w:ascii="Arial" w:hAnsi="Arial" w:cs="Arial"/>
        </w:rPr>
        <w:t>does</w:t>
      </w:r>
      <w:proofErr w:type="gramEnd"/>
      <w:r w:rsidRPr="00562BFE">
        <w:rPr>
          <w:rFonts w:ascii="Arial" w:hAnsi="Arial" w:cs="Arial"/>
        </w:rPr>
        <w:t xml:space="preserve"> not have that same chance according to Hesterly and Barney (2014).</w:t>
      </w:r>
    </w:p>
    <w:p w14:paraId="6384211C" w14:textId="77777777" w:rsidR="007D0EBA" w:rsidRDefault="007D0EBA">
      <w:pPr>
        <w:spacing w:after="0" w:line="480" w:lineRule="auto"/>
        <w:contextualSpacing/>
        <w:jc w:val="both"/>
        <w:rPr>
          <w:rFonts w:ascii="Arial" w:hAnsi="Arial" w:cs="Arial"/>
          <w:b/>
          <w:bCs/>
        </w:rPr>
      </w:pPr>
    </w:p>
    <w:p w14:paraId="52308962" w14:textId="7C765ABE" w:rsidR="004D167C" w:rsidRPr="00562BFE" w:rsidRDefault="00E85D66">
      <w:pPr>
        <w:spacing w:after="0" w:line="480" w:lineRule="auto"/>
        <w:contextualSpacing/>
        <w:jc w:val="both"/>
        <w:rPr>
          <w:rFonts w:ascii="Arial" w:hAnsi="Arial" w:cs="Arial"/>
        </w:rPr>
      </w:pPr>
      <w:r w:rsidRPr="00562BFE">
        <w:rPr>
          <w:rFonts w:ascii="Arial" w:hAnsi="Arial" w:cs="Arial"/>
          <w:b/>
          <w:bCs/>
        </w:rPr>
        <w:lastRenderedPageBreak/>
        <w:t>Table 2.1: PESTEL Analysis of Amazon (UK Market)</w:t>
      </w:r>
    </w:p>
    <w:tbl>
      <w:tblPr>
        <w:tblStyle w:val="GridTable1Light1"/>
        <w:tblW w:w="0" w:type="auto"/>
        <w:tblLook w:val="04A0" w:firstRow="1" w:lastRow="0" w:firstColumn="1" w:lastColumn="0" w:noHBand="0" w:noVBand="1"/>
      </w:tblPr>
      <w:tblGrid>
        <w:gridCol w:w="1906"/>
        <w:gridCol w:w="7444"/>
      </w:tblGrid>
      <w:tr w:rsidR="004D167C" w:rsidRPr="00562BFE" w14:paraId="3F90B822" w14:textId="77777777" w:rsidTr="004D167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2B1356FC" w14:textId="77777777" w:rsidR="004D167C" w:rsidRPr="00562BFE" w:rsidRDefault="00E85D66">
            <w:pPr>
              <w:spacing w:after="0" w:line="480" w:lineRule="auto"/>
              <w:contextualSpacing/>
              <w:jc w:val="both"/>
              <w:rPr>
                <w:rFonts w:ascii="Arial" w:hAnsi="Arial" w:cs="Arial"/>
                <w:b w:val="0"/>
                <w:bCs w:val="0"/>
              </w:rPr>
            </w:pPr>
            <w:r w:rsidRPr="00562BFE">
              <w:rPr>
                <w:rFonts w:ascii="Arial" w:hAnsi="Arial" w:cs="Arial"/>
              </w:rPr>
              <w:t>PESTEL Factor</w:t>
            </w:r>
          </w:p>
        </w:tc>
        <w:tc>
          <w:tcPr>
            <w:tcW w:w="0" w:type="auto"/>
          </w:tcPr>
          <w:p w14:paraId="1FFCC7FB" w14:textId="77777777" w:rsidR="004D167C" w:rsidRPr="00562BFE" w:rsidRDefault="00E85D66">
            <w:pPr>
              <w:spacing w:after="0" w:line="480" w:lineRule="auto"/>
              <w:contextualSpacing/>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562BFE">
              <w:rPr>
                <w:rFonts w:ascii="Arial" w:hAnsi="Arial" w:cs="Arial"/>
              </w:rPr>
              <w:t>Strategic Implications for Amazon</w:t>
            </w:r>
          </w:p>
        </w:tc>
      </w:tr>
      <w:tr w:rsidR="004D167C" w:rsidRPr="00562BFE" w14:paraId="2B2E5AF4" w14:textId="77777777" w:rsidTr="004D167C">
        <w:tc>
          <w:tcPr>
            <w:cnfStyle w:val="001000000000" w:firstRow="0" w:lastRow="0" w:firstColumn="1" w:lastColumn="0" w:oddVBand="0" w:evenVBand="0" w:oddHBand="0" w:evenHBand="0" w:firstRowFirstColumn="0" w:firstRowLastColumn="0" w:lastRowFirstColumn="0" w:lastRowLastColumn="0"/>
            <w:tcW w:w="0" w:type="auto"/>
          </w:tcPr>
          <w:p w14:paraId="2DF4C2ED" w14:textId="77777777" w:rsidR="004D167C" w:rsidRPr="00562BFE" w:rsidRDefault="00E85D66">
            <w:pPr>
              <w:spacing w:after="0" w:line="480" w:lineRule="auto"/>
              <w:contextualSpacing/>
              <w:jc w:val="both"/>
              <w:rPr>
                <w:rFonts w:ascii="Arial" w:hAnsi="Arial" w:cs="Arial"/>
                <w:b w:val="0"/>
                <w:bCs w:val="0"/>
              </w:rPr>
            </w:pPr>
            <w:r w:rsidRPr="00562BFE">
              <w:rPr>
                <w:rFonts w:ascii="Arial" w:hAnsi="Arial" w:cs="Arial"/>
              </w:rPr>
              <w:t>Political</w:t>
            </w:r>
          </w:p>
        </w:tc>
        <w:tc>
          <w:tcPr>
            <w:tcW w:w="0" w:type="auto"/>
          </w:tcPr>
          <w:p w14:paraId="21E6B805" w14:textId="77777777" w:rsidR="004D167C" w:rsidRPr="00562BFE" w:rsidRDefault="00E85D66">
            <w:pPr>
              <w:spacing w:after="0" w:line="480" w:lineRule="auto"/>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562BFE">
              <w:rPr>
                <w:rFonts w:ascii="Arial" w:hAnsi="Arial" w:cs="Arial"/>
              </w:rPr>
              <w:t xml:space="preserve">Government policies on digital taxation, international trade, </w:t>
            </w:r>
            <w:proofErr w:type="spellStart"/>
            <w:r w:rsidRPr="00562BFE">
              <w:rPr>
                <w:rFonts w:ascii="Arial" w:hAnsi="Arial" w:cs="Arial"/>
              </w:rPr>
              <w:t>labour</w:t>
            </w:r>
            <w:proofErr w:type="spellEnd"/>
            <w:r w:rsidRPr="00562BFE">
              <w:rPr>
                <w:rFonts w:ascii="Arial" w:hAnsi="Arial" w:cs="Arial"/>
              </w:rPr>
              <w:t xml:space="preserve"> standards and competition regulation influence Amazon's operations and expansion strategies.</w:t>
            </w:r>
          </w:p>
        </w:tc>
      </w:tr>
      <w:tr w:rsidR="004D167C" w:rsidRPr="00562BFE" w14:paraId="1D05C672" w14:textId="77777777" w:rsidTr="004D167C">
        <w:tc>
          <w:tcPr>
            <w:cnfStyle w:val="001000000000" w:firstRow="0" w:lastRow="0" w:firstColumn="1" w:lastColumn="0" w:oddVBand="0" w:evenVBand="0" w:oddHBand="0" w:evenHBand="0" w:firstRowFirstColumn="0" w:firstRowLastColumn="0" w:lastRowFirstColumn="0" w:lastRowLastColumn="0"/>
            <w:tcW w:w="0" w:type="auto"/>
          </w:tcPr>
          <w:p w14:paraId="2C6412E4" w14:textId="77777777" w:rsidR="004D167C" w:rsidRPr="00562BFE" w:rsidRDefault="00E85D66">
            <w:pPr>
              <w:spacing w:after="0" w:line="480" w:lineRule="auto"/>
              <w:contextualSpacing/>
              <w:jc w:val="both"/>
              <w:rPr>
                <w:rFonts w:ascii="Arial" w:hAnsi="Arial" w:cs="Arial"/>
                <w:b w:val="0"/>
                <w:bCs w:val="0"/>
              </w:rPr>
            </w:pPr>
            <w:r w:rsidRPr="00562BFE">
              <w:rPr>
                <w:rFonts w:ascii="Arial" w:hAnsi="Arial" w:cs="Arial"/>
              </w:rPr>
              <w:t>Economic</w:t>
            </w:r>
          </w:p>
        </w:tc>
        <w:tc>
          <w:tcPr>
            <w:tcW w:w="0" w:type="auto"/>
          </w:tcPr>
          <w:p w14:paraId="16357CE9" w14:textId="77777777" w:rsidR="004D167C" w:rsidRPr="00562BFE" w:rsidRDefault="00E85D66">
            <w:pPr>
              <w:spacing w:after="0" w:line="480" w:lineRule="auto"/>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562BFE">
              <w:rPr>
                <w:rFonts w:ascii="Arial" w:hAnsi="Arial" w:cs="Arial"/>
              </w:rPr>
              <w:t>Inflation, fluctuating consumer purchasing power, exchange rate volatility and economic uncertainty directly affect online retail demand and operational costs.</w:t>
            </w:r>
          </w:p>
        </w:tc>
      </w:tr>
      <w:tr w:rsidR="004D167C" w:rsidRPr="00562BFE" w14:paraId="5E6D32DA" w14:textId="77777777" w:rsidTr="004D167C">
        <w:tc>
          <w:tcPr>
            <w:cnfStyle w:val="001000000000" w:firstRow="0" w:lastRow="0" w:firstColumn="1" w:lastColumn="0" w:oddVBand="0" w:evenVBand="0" w:oddHBand="0" w:evenHBand="0" w:firstRowFirstColumn="0" w:firstRowLastColumn="0" w:lastRowFirstColumn="0" w:lastRowLastColumn="0"/>
            <w:tcW w:w="0" w:type="auto"/>
          </w:tcPr>
          <w:p w14:paraId="019AC80D" w14:textId="77777777" w:rsidR="004D167C" w:rsidRPr="00562BFE" w:rsidRDefault="00E85D66">
            <w:pPr>
              <w:spacing w:after="0" w:line="480" w:lineRule="auto"/>
              <w:contextualSpacing/>
              <w:jc w:val="both"/>
              <w:rPr>
                <w:rFonts w:ascii="Arial" w:hAnsi="Arial" w:cs="Arial"/>
                <w:b w:val="0"/>
                <w:bCs w:val="0"/>
              </w:rPr>
            </w:pPr>
            <w:r w:rsidRPr="00562BFE">
              <w:rPr>
                <w:rFonts w:ascii="Arial" w:hAnsi="Arial" w:cs="Arial"/>
              </w:rPr>
              <w:t>Social</w:t>
            </w:r>
          </w:p>
        </w:tc>
        <w:tc>
          <w:tcPr>
            <w:tcW w:w="0" w:type="auto"/>
          </w:tcPr>
          <w:p w14:paraId="29F95CE3" w14:textId="77777777" w:rsidR="004D167C" w:rsidRPr="00562BFE" w:rsidRDefault="00E85D66">
            <w:pPr>
              <w:spacing w:after="0" w:line="480" w:lineRule="auto"/>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562BFE">
              <w:rPr>
                <w:rFonts w:ascii="Arial" w:hAnsi="Arial" w:cs="Arial"/>
              </w:rPr>
              <w:t xml:space="preserve">Growing preference for online shopping, demand for convenience, faster delivery and </w:t>
            </w:r>
            <w:proofErr w:type="spellStart"/>
            <w:r w:rsidRPr="00562BFE">
              <w:rPr>
                <w:rFonts w:ascii="Arial" w:hAnsi="Arial" w:cs="Arial"/>
              </w:rPr>
              <w:t>personalised</w:t>
            </w:r>
            <w:proofErr w:type="spellEnd"/>
            <w:r w:rsidRPr="00562BFE">
              <w:rPr>
                <w:rFonts w:ascii="Arial" w:hAnsi="Arial" w:cs="Arial"/>
              </w:rPr>
              <w:t xml:space="preserve"> customer experiences continue to support Amazon's growth.</w:t>
            </w:r>
          </w:p>
        </w:tc>
      </w:tr>
      <w:tr w:rsidR="004D167C" w:rsidRPr="00562BFE" w14:paraId="0D927DD0" w14:textId="77777777" w:rsidTr="004D167C">
        <w:tc>
          <w:tcPr>
            <w:cnfStyle w:val="001000000000" w:firstRow="0" w:lastRow="0" w:firstColumn="1" w:lastColumn="0" w:oddVBand="0" w:evenVBand="0" w:oddHBand="0" w:evenHBand="0" w:firstRowFirstColumn="0" w:firstRowLastColumn="0" w:lastRowFirstColumn="0" w:lastRowLastColumn="0"/>
            <w:tcW w:w="0" w:type="auto"/>
          </w:tcPr>
          <w:p w14:paraId="1E44B7FE" w14:textId="77777777" w:rsidR="004D167C" w:rsidRPr="00562BFE" w:rsidRDefault="00E85D66">
            <w:pPr>
              <w:spacing w:after="0" w:line="480" w:lineRule="auto"/>
              <w:contextualSpacing/>
              <w:jc w:val="both"/>
              <w:rPr>
                <w:rFonts w:ascii="Arial" w:hAnsi="Arial" w:cs="Arial"/>
                <w:b w:val="0"/>
                <w:bCs w:val="0"/>
              </w:rPr>
            </w:pPr>
            <w:r w:rsidRPr="00562BFE">
              <w:rPr>
                <w:rFonts w:ascii="Arial" w:hAnsi="Arial" w:cs="Arial"/>
              </w:rPr>
              <w:t>Technological</w:t>
            </w:r>
          </w:p>
        </w:tc>
        <w:tc>
          <w:tcPr>
            <w:tcW w:w="0" w:type="auto"/>
          </w:tcPr>
          <w:p w14:paraId="4D533E86" w14:textId="77777777" w:rsidR="004D167C" w:rsidRPr="00562BFE" w:rsidRDefault="00E85D66">
            <w:pPr>
              <w:spacing w:after="0" w:line="480" w:lineRule="auto"/>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562BFE">
              <w:rPr>
                <w:rFonts w:ascii="Arial" w:hAnsi="Arial" w:cs="Arial"/>
              </w:rPr>
              <w:t>Artificial intelligence, automation, cloud computing and logistics innovations create opportunities to improve operational efficiency and customer satisfaction.</w:t>
            </w:r>
          </w:p>
        </w:tc>
      </w:tr>
      <w:tr w:rsidR="004D167C" w:rsidRPr="00562BFE" w14:paraId="63A74357" w14:textId="77777777" w:rsidTr="004D167C">
        <w:tc>
          <w:tcPr>
            <w:cnfStyle w:val="001000000000" w:firstRow="0" w:lastRow="0" w:firstColumn="1" w:lastColumn="0" w:oddVBand="0" w:evenVBand="0" w:oddHBand="0" w:evenHBand="0" w:firstRowFirstColumn="0" w:firstRowLastColumn="0" w:lastRowFirstColumn="0" w:lastRowLastColumn="0"/>
            <w:tcW w:w="0" w:type="auto"/>
          </w:tcPr>
          <w:p w14:paraId="47F153F4" w14:textId="77777777" w:rsidR="004D167C" w:rsidRPr="00562BFE" w:rsidRDefault="00E85D66">
            <w:pPr>
              <w:spacing w:after="0" w:line="480" w:lineRule="auto"/>
              <w:contextualSpacing/>
              <w:jc w:val="both"/>
              <w:rPr>
                <w:rFonts w:ascii="Arial" w:hAnsi="Arial" w:cs="Arial"/>
                <w:b w:val="0"/>
                <w:bCs w:val="0"/>
              </w:rPr>
            </w:pPr>
            <w:r w:rsidRPr="00562BFE">
              <w:rPr>
                <w:rFonts w:ascii="Arial" w:hAnsi="Arial" w:cs="Arial"/>
              </w:rPr>
              <w:t>Environmental</w:t>
            </w:r>
          </w:p>
        </w:tc>
        <w:tc>
          <w:tcPr>
            <w:tcW w:w="0" w:type="auto"/>
          </w:tcPr>
          <w:p w14:paraId="102E84BF" w14:textId="77777777" w:rsidR="004D167C" w:rsidRPr="00562BFE" w:rsidRDefault="00E85D66">
            <w:pPr>
              <w:spacing w:after="0" w:line="480" w:lineRule="auto"/>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562BFE">
              <w:rPr>
                <w:rFonts w:ascii="Arial" w:hAnsi="Arial" w:cs="Arial"/>
              </w:rPr>
              <w:t>Increasing stakeholder expectations regarding carbon emissions, sustainable packaging and renewable energy require greater environmental responsibility.</w:t>
            </w:r>
          </w:p>
        </w:tc>
      </w:tr>
      <w:tr w:rsidR="004D167C" w:rsidRPr="00562BFE" w14:paraId="20F28C64" w14:textId="77777777" w:rsidTr="004D167C">
        <w:tc>
          <w:tcPr>
            <w:cnfStyle w:val="001000000000" w:firstRow="0" w:lastRow="0" w:firstColumn="1" w:lastColumn="0" w:oddVBand="0" w:evenVBand="0" w:oddHBand="0" w:evenHBand="0" w:firstRowFirstColumn="0" w:firstRowLastColumn="0" w:lastRowFirstColumn="0" w:lastRowLastColumn="0"/>
            <w:tcW w:w="0" w:type="auto"/>
          </w:tcPr>
          <w:p w14:paraId="22CF440A" w14:textId="77777777" w:rsidR="004D167C" w:rsidRPr="00562BFE" w:rsidRDefault="00E85D66">
            <w:pPr>
              <w:spacing w:after="0" w:line="480" w:lineRule="auto"/>
              <w:contextualSpacing/>
              <w:jc w:val="both"/>
              <w:rPr>
                <w:rFonts w:ascii="Arial" w:hAnsi="Arial" w:cs="Arial"/>
                <w:b w:val="0"/>
                <w:bCs w:val="0"/>
              </w:rPr>
            </w:pPr>
            <w:r w:rsidRPr="00562BFE">
              <w:rPr>
                <w:rFonts w:ascii="Arial" w:hAnsi="Arial" w:cs="Arial"/>
              </w:rPr>
              <w:t>Legal</w:t>
            </w:r>
          </w:p>
        </w:tc>
        <w:tc>
          <w:tcPr>
            <w:tcW w:w="0" w:type="auto"/>
          </w:tcPr>
          <w:p w14:paraId="0471E889" w14:textId="77777777" w:rsidR="004D167C" w:rsidRPr="00562BFE" w:rsidRDefault="00E85D66">
            <w:pPr>
              <w:spacing w:after="0" w:line="480" w:lineRule="auto"/>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562BFE">
              <w:rPr>
                <w:rFonts w:ascii="Arial" w:hAnsi="Arial" w:cs="Arial"/>
              </w:rPr>
              <w:t>Data protection regulations, consumer rights legislation, employment laws and antitrust investigations influence Amazon's strategic flexibility and compliance costs.</w:t>
            </w:r>
          </w:p>
        </w:tc>
      </w:tr>
    </w:tbl>
    <w:p w14:paraId="47A8782C" w14:textId="77777777" w:rsidR="007D0EBA" w:rsidRDefault="007D0EBA">
      <w:pPr>
        <w:spacing w:after="0" w:line="480" w:lineRule="auto"/>
        <w:contextualSpacing/>
        <w:jc w:val="both"/>
        <w:rPr>
          <w:rFonts w:ascii="Arial" w:hAnsi="Arial" w:cs="Arial"/>
        </w:rPr>
      </w:pPr>
    </w:p>
    <w:p w14:paraId="140089C9" w14:textId="5EF71333" w:rsidR="004D167C" w:rsidRPr="00562BFE" w:rsidRDefault="00E85D66">
      <w:pPr>
        <w:spacing w:after="0" w:line="480" w:lineRule="auto"/>
        <w:contextualSpacing/>
        <w:jc w:val="both"/>
        <w:rPr>
          <w:rFonts w:ascii="Arial" w:hAnsi="Arial" w:cs="Arial"/>
        </w:rPr>
      </w:pPr>
      <w:r w:rsidRPr="00562BFE">
        <w:rPr>
          <w:rFonts w:ascii="Arial" w:hAnsi="Arial" w:cs="Arial"/>
        </w:rPr>
        <w:lastRenderedPageBreak/>
        <w:t xml:space="preserve">Amazon seems to be engulfed in an expanding regulatory arena at a political level. While predominant technology companies have faced investigations by competition enforcement authorities, governments are resisting digital tax initiatives, especially in highly developed countries. The developments add to compliance costs and can present limitations on future acquisitions or expansion activities. But long-term politics has not changed in the UK, providing it with significant advantages in terms of attracting long-term investment and technological innovation. Amazon's strong financial position enables flexibility to accommodate the organization's need to comply with the regulatory standards, while maintaining operational efficiency (Charles &amp; </w:t>
      </w:r>
      <w:proofErr w:type="spellStart"/>
      <w:r w:rsidRPr="00562BFE">
        <w:rPr>
          <w:rFonts w:ascii="Arial" w:hAnsi="Arial" w:cs="Arial"/>
        </w:rPr>
        <w:t>Uford</w:t>
      </w:r>
      <w:proofErr w:type="spellEnd"/>
      <w:r w:rsidRPr="00562BFE">
        <w:rPr>
          <w:rFonts w:ascii="Arial" w:hAnsi="Arial" w:cs="Arial"/>
        </w:rPr>
        <w:t xml:space="preserve"> 2023). </w:t>
      </w:r>
    </w:p>
    <w:p w14:paraId="73B292FF" w14:textId="77777777" w:rsidR="004D167C" w:rsidRPr="00562BFE" w:rsidRDefault="00E85D66">
      <w:pPr>
        <w:spacing w:after="0" w:line="480" w:lineRule="auto"/>
        <w:contextualSpacing/>
        <w:jc w:val="both"/>
        <w:rPr>
          <w:rFonts w:ascii="Arial" w:hAnsi="Arial" w:cs="Arial"/>
        </w:rPr>
      </w:pPr>
      <w:r w:rsidRPr="00562BFE">
        <w:rPr>
          <w:rFonts w:ascii="Arial" w:hAnsi="Arial" w:cs="Arial"/>
        </w:rPr>
        <w:t xml:space="preserve">Amazon has plenty of chances and challenges in its business. </w:t>
      </w:r>
      <w:proofErr w:type="gramStart"/>
      <w:r w:rsidRPr="00562BFE">
        <w:rPr>
          <w:rFonts w:ascii="Arial" w:hAnsi="Arial" w:cs="Arial"/>
        </w:rPr>
        <w:t>An</w:t>
      </w:r>
      <w:proofErr w:type="gramEnd"/>
      <w:r w:rsidRPr="00562BFE">
        <w:rPr>
          <w:rFonts w:ascii="Arial" w:hAnsi="Arial" w:cs="Arial"/>
        </w:rPr>
        <w:t xml:space="preserve"> inflation </w:t>
      </w:r>
      <w:proofErr w:type="gramStart"/>
      <w:r w:rsidRPr="00562BFE">
        <w:rPr>
          <w:rFonts w:ascii="Arial" w:hAnsi="Arial" w:cs="Arial"/>
        </w:rPr>
        <w:t>rate that</w:t>
      </w:r>
      <w:proofErr w:type="gramEnd"/>
      <w:r w:rsidRPr="00562BFE">
        <w:rPr>
          <w:rFonts w:ascii="Arial" w:hAnsi="Arial" w:cs="Arial"/>
        </w:rPr>
        <w:t xml:space="preserve"> has begun to increase and interest rates that are rising are causing some headaches for </w:t>
      </w:r>
      <w:proofErr w:type="gramStart"/>
      <w:r w:rsidRPr="00562BFE">
        <w:rPr>
          <w:rFonts w:ascii="Arial" w:hAnsi="Arial" w:cs="Arial"/>
        </w:rPr>
        <w:t>house-holds</w:t>
      </w:r>
      <w:proofErr w:type="gramEnd"/>
      <w:r w:rsidRPr="00562BFE">
        <w:rPr>
          <w:rFonts w:ascii="Arial" w:hAnsi="Arial" w:cs="Arial"/>
        </w:rPr>
        <w:t xml:space="preserve"> as they have a reduced disposable income, arousing </w:t>
      </w:r>
      <w:proofErr w:type="gramStart"/>
      <w:r w:rsidRPr="00562BFE">
        <w:rPr>
          <w:rFonts w:ascii="Arial" w:hAnsi="Arial" w:cs="Arial"/>
        </w:rPr>
        <w:t>some price</w:t>
      </w:r>
      <w:proofErr w:type="gramEnd"/>
      <w:r w:rsidRPr="00562BFE">
        <w:rPr>
          <w:rFonts w:ascii="Arial" w:hAnsi="Arial" w:cs="Arial"/>
        </w:rPr>
        <w:t xml:space="preserve"> consciousness in the target of customers. In times of economic stringency, when folks may aim to save money on the good things they would discover in the stores, Amazon's cut prices proposition can still convince them to do business with them, since they are seeking deals that they may not be able to get out from the stores. In other words, according to Amiri and Vida (2023), Amazon manages to operate itself efficiently by providing a huge range of goods and having </w:t>
      </w:r>
      <w:proofErr w:type="gramStart"/>
      <w:r w:rsidRPr="00562BFE">
        <w:rPr>
          <w:rFonts w:ascii="Arial" w:hAnsi="Arial" w:cs="Arial"/>
        </w:rPr>
        <w:t>a tight</w:t>
      </w:r>
      <w:proofErr w:type="gramEnd"/>
      <w:r w:rsidRPr="00562BFE">
        <w:rPr>
          <w:rFonts w:ascii="Arial" w:hAnsi="Arial" w:cs="Arial"/>
        </w:rPr>
        <w:t xml:space="preserve">-costing logic, and seamless fulfilment processes. The city's location allows the company to continue meeting its clients' </w:t>
      </w:r>
      <w:proofErr w:type="gramStart"/>
      <w:r w:rsidRPr="00562BFE">
        <w:rPr>
          <w:rFonts w:ascii="Arial" w:hAnsi="Arial" w:cs="Arial"/>
        </w:rPr>
        <w:t>need</w:t>
      </w:r>
      <w:proofErr w:type="gramEnd"/>
      <w:r w:rsidRPr="00562BFE">
        <w:rPr>
          <w:rFonts w:ascii="Arial" w:hAnsi="Arial" w:cs="Arial"/>
        </w:rPr>
        <w:t xml:space="preserve">, even during periods of economic </w:t>
      </w:r>
      <w:proofErr w:type="gramStart"/>
      <w:r w:rsidRPr="00562BFE">
        <w:rPr>
          <w:rFonts w:ascii="Arial" w:hAnsi="Arial" w:cs="Arial"/>
        </w:rPr>
        <w:t>uncertainly</w:t>
      </w:r>
      <w:proofErr w:type="gramEnd"/>
      <w:r w:rsidRPr="00562BFE">
        <w:rPr>
          <w:rFonts w:ascii="Arial" w:hAnsi="Arial" w:cs="Arial"/>
        </w:rPr>
        <w:t xml:space="preserve">. In addition, Amazon has diversified its revenue streams via its cloud computing initiatives, forms of subscription services and digital ads, thus minimizing its reliance on retail sales alone (Charles and </w:t>
      </w:r>
      <w:proofErr w:type="spellStart"/>
      <w:r w:rsidRPr="00562BFE">
        <w:rPr>
          <w:rFonts w:ascii="Arial" w:hAnsi="Arial" w:cs="Arial"/>
        </w:rPr>
        <w:t>Uford</w:t>
      </w:r>
      <w:proofErr w:type="spellEnd"/>
      <w:r w:rsidRPr="00562BFE">
        <w:rPr>
          <w:rFonts w:ascii="Arial" w:hAnsi="Arial" w:cs="Arial"/>
        </w:rPr>
        <w:t xml:space="preserve">, 2023). </w:t>
      </w:r>
    </w:p>
    <w:p w14:paraId="24BE3C92" w14:textId="77777777" w:rsidR="004D167C" w:rsidRPr="00562BFE" w:rsidRDefault="00E85D66">
      <w:pPr>
        <w:spacing w:after="0" w:line="480" w:lineRule="auto"/>
        <w:contextualSpacing/>
        <w:jc w:val="both"/>
        <w:rPr>
          <w:rFonts w:ascii="Arial" w:hAnsi="Arial" w:cs="Arial"/>
        </w:rPr>
      </w:pPr>
      <w:r w:rsidRPr="00562BFE">
        <w:rPr>
          <w:rFonts w:ascii="Arial" w:hAnsi="Arial" w:cs="Arial"/>
        </w:rPr>
        <w:lastRenderedPageBreak/>
        <w:t xml:space="preserve">As a result of the social factors, the longer-term outlook for Amazon is good. The changing landscape of the workplace, as well as consumer demand for convenience and quick delivery, has driven a shift to digital commerce in their lives. Baboolal-Frank (2021) indicates that Amazon's customer focus has established it as one of its most vital strategic features by striving to ensure product diversity, cost competitiveness and timely delivery to its customers. Amazon's </w:t>
      </w:r>
      <w:proofErr w:type="spellStart"/>
      <w:r w:rsidRPr="00562BFE">
        <w:rPr>
          <w:rFonts w:ascii="Arial" w:hAnsi="Arial" w:cs="Arial"/>
        </w:rPr>
        <w:t>competiveness</w:t>
      </w:r>
      <w:proofErr w:type="spellEnd"/>
      <w:r w:rsidRPr="00562BFE">
        <w:rPr>
          <w:rFonts w:ascii="Arial" w:hAnsi="Arial" w:cs="Arial"/>
        </w:rPr>
        <w:t xml:space="preserve"> is dependent on ‘a customer centric approach' (Baboolal-Frank, 2021). </w:t>
      </w:r>
    </w:p>
    <w:p w14:paraId="31267126" w14:textId="77777777" w:rsidR="004D167C" w:rsidRPr="00562BFE" w:rsidRDefault="00E85D66">
      <w:pPr>
        <w:spacing w:after="0" w:line="480" w:lineRule="auto"/>
        <w:contextualSpacing/>
        <w:jc w:val="both"/>
        <w:rPr>
          <w:rFonts w:ascii="Arial" w:hAnsi="Arial" w:cs="Arial"/>
        </w:rPr>
      </w:pPr>
      <w:r w:rsidRPr="00562BFE">
        <w:rPr>
          <w:rFonts w:ascii="Arial" w:hAnsi="Arial" w:cs="Arial"/>
        </w:rPr>
        <w:t xml:space="preserve">Amazon's is the best external opportunity for technology innovation yet. Artificial Intelligence (AI), Machine Learning (ML), Robotics and a cloud-based system continue to have a profound impact on the retail landscape. Technology is the biggest competitive advantage considering the Amazon business model as it enables them to continuously enhance </w:t>
      </w:r>
      <w:proofErr w:type="gramStart"/>
      <w:r w:rsidRPr="00562BFE">
        <w:rPr>
          <w:rFonts w:ascii="Arial" w:hAnsi="Arial" w:cs="Arial"/>
        </w:rPr>
        <w:t>the efficiency</w:t>
      </w:r>
      <w:proofErr w:type="gramEnd"/>
      <w:r w:rsidRPr="00562BFE">
        <w:rPr>
          <w:rFonts w:ascii="Arial" w:hAnsi="Arial" w:cs="Arial"/>
        </w:rPr>
        <w:t xml:space="preserve"> and customer experience (</w:t>
      </w:r>
      <w:proofErr w:type="spellStart"/>
      <w:r w:rsidRPr="00562BFE">
        <w:rPr>
          <w:rFonts w:ascii="Arial" w:hAnsi="Arial" w:cs="Arial"/>
        </w:rPr>
        <w:t>Amatanweze</w:t>
      </w:r>
      <w:proofErr w:type="spellEnd"/>
      <w:r w:rsidRPr="00562BFE">
        <w:rPr>
          <w:rFonts w:ascii="Arial" w:hAnsi="Arial" w:cs="Arial"/>
        </w:rPr>
        <w:t xml:space="preserve"> et al., 2025).</w:t>
      </w:r>
    </w:p>
    <w:p w14:paraId="2ACF9CEB" w14:textId="77777777" w:rsidR="004D167C" w:rsidRPr="00562BFE" w:rsidRDefault="00E85D66">
      <w:pPr>
        <w:spacing w:after="0" w:line="480" w:lineRule="auto"/>
        <w:contextualSpacing/>
        <w:jc w:val="both"/>
        <w:rPr>
          <w:rFonts w:ascii="Arial" w:hAnsi="Arial" w:cs="Arial"/>
        </w:rPr>
      </w:pPr>
      <w:r w:rsidRPr="00562BFE">
        <w:rPr>
          <w:rFonts w:ascii="Arial" w:hAnsi="Arial" w:cs="Arial"/>
        </w:rPr>
        <w:t xml:space="preserve">Problems in the environment </w:t>
      </w:r>
      <w:proofErr w:type="gramStart"/>
      <w:r w:rsidRPr="00562BFE">
        <w:rPr>
          <w:rFonts w:ascii="Arial" w:hAnsi="Arial" w:cs="Arial"/>
        </w:rPr>
        <w:t>has</w:t>
      </w:r>
      <w:proofErr w:type="gramEnd"/>
      <w:r w:rsidRPr="00562BFE">
        <w:rPr>
          <w:rFonts w:ascii="Arial" w:hAnsi="Arial" w:cs="Arial"/>
        </w:rPr>
        <w:t xml:space="preserve"> become a more important part </w:t>
      </w:r>
      <w:proofErr w:type="gramStart"/>
      <w:r w:rsidRPr="00562BFE">
        <w:rPr>
          <w:rFonts w:ascii="Arial" w:hAnsi="Arial" w:cs="Arial"/>
        </w:rPr>
        <w:t>in</w:t>
      </w:r>
      <w:proofErr w:type="gramEnd"/>
      <w:r w:rsidRPr="00562BFE">
        <w:rPr>
          <w:rFonts w:ascii="Arial" w:hAnsi="Arial" w:cs="Arial"/>
        </w:rPr>
        <w:t xml:space="preserve"> the strategic universe of Amazon. Multinational </w:t>
      </w:r>
      <w:proofErr w:type="spellStart"/>
      <w:r w:rsidRPr="00562BFE">
        <w:rPr>
          <w:rFonts w:ascii="Arial" w:hAnsi="Arial" w:cs="Arial"/>
        </w:rPr>
        <w:t>organisations</w:t>
      </w:r>
      <w:proofErr w:type="spellEnd"/>
      <w:r w:rsidRPr="00562BFE">
        <w:rPr>
          <w:rFonts w:ascii="Arial" w:hAnsi="Arial" w:cs="Arial"/>
        </w:rPr>
        <w:t xml:space="preserve"> are expected to </w:t>
      </w:r>
      <w:proofErr w:type="gramStart"/>
      <w:r w:rsidRPr="00562BFE">
        <w:rPr>
          <w:rFonts w:ascii="Arial" w:hAnsi="Arial" w:cs="Arial"/>
        </w:rPr>
        <w:t>take action</w:t>
      </w:r>
      <w:proofErr w:type="gramEnd"/>
      <w:r w:rsidRPr="00562BFE">
        <w:rPr>
          <w:rFonts w:ascii="Arial" w:hAnsi="Arial" w:cs="Arial"/>
        </w:rPr>
        <w:t xml:space="preserve"> in their carbon footprint reduction, energy efficiency, and sustainable supply chain practices, which is a requirement by governments, investors and consumers. In addition, sustainability can also create a basis for more credibility and greater confidence for stakeholders. As Amiri and Vida (2023) suggest, Amazon's sustainability program is consistent with its goals and assists in fulfilling customer expectations for the company in being environmentally responsible. </w:t>
      </w:r>
    </w:p>
    <w:p w14:paraId="79C39C3D" w14:textId="77777777" w:rsidR="004D167C" w:rsidRPr="00562BFE" w:rsidRDefault="004D167C">
      <w:pPr>
        <w:spacing w:after="0" w:line="480" w:lineRule="auto"/>
        <w:contextualSpacing/>
        <w:jc w:val="both"/>
        <w:rPr>
          <w:rFonts w:ascii="Arial" w:hAnsi="Arial" w:cs="Arial"/>
        </w:rPr>
      </w:pPr>
    </w:p>
    <w:p w14:paraId="604DCB31" w14:textId="77777777" w:rsidR="004D167C" w:rsidRPr="00777B68" w:rsidRDefault="00E85D66">
      <w:pPr>
        <w:pStyle w:val="Heading2"/>
        <w:spacing w:before="0" w:after="0" w:line="480" w:lineRule="auto"/>
        <w:contextualSpacing/>
        <w:rPr>
          <w:rFonts w:ascii="Arial" w:hAnsi="Arial" w:cs="Arial"/>
          <w:b/>
          <w:bCs/>
        </w:rPr>
      </w:pPr>
      <w:bookmarkStart w:id="4" w:name="_Toc233921744"/>
      <w:r w:rsidRPr="00777B68">
        <w:rPr>
          <w:rFonts w:ascii="Arial" w:hAnsi="Arial" w:cs="Arial"/>
          <w:b/>
          <w:bCs/>
        </w:rPr>
        <w:lastRenderedPageBreak/>
        <w:t>2.2 Internal Environment Analysis (VRIO)</w:t>
      </w:r>
      <w:bookmarkEnd w:id="4"/>
    </w:p>
    <w:p w14:paraId="2378FA62" w14:textId="77777777" w:rsidR="004D167C" w:rsidRPr="00562BFE" w:rsidRDefault="00E85D66">
      <w:pPr>
        <w:spacing w:after="0" w:line="480" w:lineRule="auto"/>
        <w:contextualSpacing/>
        <w:jc w:val="both"/>
        <w:rPr>
          <w:rFonts w:ascii="Arial" w:hAnsi="Arial" w:cs="Arial"/>
        </w:rPr>
      </w:pPr>
      <w:r w:rsidRPr="00562BFE">
        <w:rPr>
          <w:rFonts w:ascii="Arial" w:hAnsi="Arial" w:cs="Arial"/>
        </w:rPr>
        <w:t xml:space="preserve">It is also crucial to examine the internal resources and capabilities of Amazon to see if the opportunities could be converted into sustainable competitive advantage </w:t>
      </w:r>
      <w:proofErr w:type="gramStart"/>
      <w:r w:rsidRPr="00562BFE">
        <w:rPr>
          <w:rFonts w:ascii="Arial" w:hAnsi="Arial" w:cs="Arial"/>
        </w:rPr>
        <w:t>as a result of</w:t>
      </w:r>
      <w:proofErr w:type="gramEnd"/>
      <w:r w:rsidRPr="00562BFE">
        <w:rPr>
          <w:rFonts w:ascii="Arial" w:hAnsi="Arial" w:cs="Arial"/>
        </w:rPr>
        <w:t xml:space="preserve"> PESTEL. However, an understanding of the internal resources and capabilities of Amazon is also needed </w:t>
      </w:r>
      <w:proofErr w:type="gramStart"/>
      <w:r w:rsidRPr="00562BFE">
        <w:rPr>
          <w:rFonts w:ascii="Arial" w:hAnsi="Arial" w:cs="Arial"/>
        </w:rPr>
        <w:t>in order to</w:t>
      </w:r>
      <w:proofErr w:type="gramEnd"/>
      <w:r w:rsidRPr="00562BFE">
        <w:rPr>
          <w:rFonts w:ascii="Arial" w:hAnsi="Arial" w:cs="Arial"/>
        </w:rPr>
        <w:t xml:space="preserve"> determine whether the opportunities can be translated into longer lasting competitive advantage </w:t>
      </w:r>
      <w:proofErr w:type="gramStart"/>
      <w:r w:rsidRPr="00562BFE">
        <w:rPr>
          <w:rFonts w:ascii="Arial" w:hAnsi="Arial" w:cs="Arial"/>
        </w:rPr>
        <w:t>as a consequence of</w:t>
      </w:r>
      <w:proofErr w:type="gramEnd"/>
      <w:r w:rsidRPr="00562BFE">
        <w:rPr>
          <w:rFonts w:ascii="Arial" w:hAnsi="Arial" w:cs="Arial"/>
        </w:rPr>
        <w:t xml:space="preserve"> PESTEL. VRIO can be used to evaluate the </w:t>
      </w:r>
      <w:proofErr w:type="gramStart"/>
      <w:r w:rsidRPr="00562BFE">
        <w:rPr>
          <w:rFonts w:ascii="Arial" w:hAnsi="Arial" w:cs="Arial"/>
        </w:rPr>
        <w:t>value</w:t>
      </w:r>
      <w:proofErr w:type="gramEnd"/>
      <w:r w:rsidRPr="00562BFE">
        <w:rPr>
          <w:rFonts w:ascii="Arial" w:hAnsi="Arial" w:cs="Arial"/>
        </w:rPr>
        <w:t xml:space="preserve"> an </w:t>
      </w:r>
      <w:proofErr w:type="spellStart"/>
      <w:r w:rsidRPr="00562BFE">
        <w:rPr>
          <w:rFonts w:ascii="Arial" w:hAnsi="Arial" w:cs="Arial"/>
        </w:rPr>
        <w:t>organisation's</w:t>
      </w:r>
      <w:proofErr w:type="spellEnd"/>
      <w:r w:rsidRPr="00562BFE">
        <w:rPr>
          <w:rFonts w:ascii="Arial" w:hAnsi="Arial" w:cs="Arial"/>
        </w:rPr>
        <w:t xml:space="preserve"> resource, its rarity, its low levels of substitutability and exploitability (Hesterly and Barney, 2014). Resources that fulfil all four will exhibit competitive advantage longer and this will be more challenging to imitate by competitors (</w:t>
      </w:r>
      <w:proofErr w:type="spellStart"/>
      <w:r w:rsidRPr="00562BFE">
        <w:rPr>
          <w:rFonts w:ascii="Arial" w:hAnsi="Arial" w:cs="Arial"/>
        </w:rPr>
        <w:t>Saloko</w:t>
      </w:r>
      <w:proofErr w:type="spellEnd"/>
      <w:r w:rsidRPr="00562BFE">
        <w:rPr>
          <w:rFonts w:ascii="Arial" w:hAnsi="Arial" w:cs="Arial"/>
        </w:rPr>
        <w:t xml:space="preserve"> et al., 2023). The analyses of the internal environment show that for Amazon, </w:t>
      </w:r>
      <w:proofErr w:type="gramStart"/>
      <w:r w:rsidRPr="00562BFE">
        <w:rPr>
          <w:rFonts w:ascii="Arial" w:hAnsi="Arial" w:cs="Arial"/>
        </w:rPr>
        <w:t>the competitive</w:t>
      </w:r>
      <w:proofErr w:type="gramEnd"/>
      <w:r w:rsidRPr="00562BFE">
        <w:rPr>
          <w:rFonts w:ascii="Arial" w:hAnsi="Arial" w:cs="Arial"/>
        </w:rPr>
        <w:t xml:space="preserve"> success is no longer only reflected in </w:t>
      </w:r>
      <w:proofErr w:type="gramStart"/>
      <w:r w:rsidRPr="00562BFE">
        <w:rPr>
          <w:rFonts w:ascii="Arial" w:hAnsi="Arial" w:cs="Arial"/>
        </w:rPr>
        <w:t>the financial</w:t>
      </w:r>
      <w:proofErr w:type="gramEnd"/>
      <w:r w:rsidRPr="00562BFE">
        <w:rPr>
          <w:rFonts w:ascii="Arial" w:hAnsi="Arial" w:cs="Arial"/>
        </w:rPr>
        <w:t xml:space="preserve"> performance, but also in other factors, such as technological capabilities, the high standard of relationships with customers and operational excellence.</w:t>
      </w:r>
    </w:p>
    <w:p w14:paraId="732A446F" w14:textId="77777777" w:rsidR="004D167C" w:rsidRPr="00562BFE" w:rsidRDefault="00E85D66">
      <w:pPr>
        <w:spacing w:after="0" w:line="480" w:lineRule="auto"/>
        <w:contextualSpacing/>
        <w:jc w:val="both"/>
        <w:rPr>
          <w:rFonts w:ascii="Arial" w:hAnsi="Arial" w:cs="Arial"/>
        </w:rPr>
      </w:pPr>
      <w:r w:rsidRPr="00562BFE">
        <w:rPr>
          <w:rFonts w:ascii="Arial" w:hAnsi="Arial" w:cs="Arial"/>
          <w:b/>
          <w:bCs/>
        </w:rPr>
        <w:t>Table 2.2: VRIO Analysis of Amazon (UK Market)</w:t>
      </w:r>
    </w:p>
    <w:tbl>
      <w:tblPr>
        <w:tblStyle w:val="GridTable1Light1"/>
        <w:tblW w:w="0" w:type="auto"/>
        <w:tblLook w:val="04A0" w:firstRow="1" w:lastRow="0" w:firstColumn="1" w:lastColumn="0" w:noHBand="0" w:noVBand="1"/>
      </w:tblPr>
      <w:tblGrid>
        <w:gridCol w:w="2577"/>
        <w:gridCol w:w="1190"/>
        <w:gridCol w:w="1230"/>
        <w:gridCol w:w="1255"/>
        <w:gridCol w:w="1451"/>
        <w:gridCol w:w="1647"/>
      </w:tblGrid>
      <w:tr w:rsidR="004D167C" w:rsidRPr="00562BFE" w14:paraId="74BB7030" w14:textId="77777777" w:rsidTr="004D167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3790576D" w14:textId="77777777" w:rsidR="004D167C" w:rsidRPr="00562BFE" w:rsidRDefault="00E85D66">
            <w:pPr>
              <w:spacing w:after="0" w:line="480" w:lineRule="auto"/>
              <w:contextualSpacing/>
              <w:jc w:val="both"/>
              <w:rPr>
                <w:rFonts w:ascii="Arial" w:hAnsi="Arial" w:cs="Arial"/>
                <w:b w:val="0"/>
                <w:bCs w:val="0"/>
              </w:rPr>
            </w:pPr>
            <w:r w:rsidRPr="00562BFE">
              <w:rPr>
                <w:rFonts w:ascii="Arial" w:hAnsi="Arial" w:cs="Arial"/>
              </w:rPr>
              <w:t>Strategic Resource/Capability</w:t>
            </w:r>
          </w:p>
        </w:tc>
        <w:tc>
          <w:tcPr>
            <w:tcW w:w="0" w:type="auto"/>
          </w:tcPr>
          <w:p w14:paraId="3776C93D" w14:textId="77777777" w:rsidR="004D167C" w:rsidRPr="00562BFE" w:rsidRDefault="00E85D66">
            <w:pPr>
              <w:spacing w:after="0" w:line="480" w:lineRule="auto"/>
              <w:contextualSpacing/>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562BFE">
              <w:rPr>
                <w:rFonts w:ascii="Arial" w:hAnsi="Arial" w:cs="Arial"/>
              </w:rPr>
              <w:t>Valuable</w:t>
            </w:r>
          </w:p>
        </w:tc>
        <w:tc>
          <w:tcPr>
            <w:tcW w:w="0" w:type="auto"/>
          </w:tcPr>
          <w:p w14:paraId="6312FE6D" w14:textId="77777777" w:rsidR="004D167C" w:rsidRPr="00562BFE" w:rsidRDefault="00E85D66">
            <w:pPr>
              <w:spacing w:after="0" w:line="480" w:lineRule="auto"/>
              <w:contextualSpacing/>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562BFE">
              <w:rPr>
                <w:rFonts w:ascii="Arial" w:hAnsi="Arial" w:cs="Arial"/>
              </w:rPr>
              <w:t>Rare</w:t>
            </w:r>
          </w:p>
        </w:tc>
        <w:tc>
          <w:tcPr>
            <w:tcW w:w="0" w:type="auto"/>
          </w:tcPr>
          <w:p w14:paraId="6AB7908F" w14:textId="77777777" w:rsidR="004D167C" w:rsidRPr="00562BFE" w:rsidRDefault="00E85D66">
            <w:pPr>
              <w:spacing w:after="0" w:line="480" w:lineRule="auto"/>
              <w:contextualSpacing/>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562BFE">
              <w:rPr>
                <w:rFonts w:ascii="Arial" w:hAnsi="Arial" w:cs="Arial"/>
              </w:rPr>
              <w:t>Difficult to Imitate</w:t>
            </w:r>
          </w:p>
        </w:tc>
        <w:tc>
          <w:tcPr>
            <w:tcW w:w="0" w:type="auto"/>
          </w:tcPr>
          <w:p w14:paraId="1F31AC8C" w14:textId="77777777" w:rsidR="004D167C" w:rsidRPr="00562BFE" w:rsidRDefault="00E85D66">
            <w:pPr>
              <w:spacing w:after="0" w:line="480" w:lineRule="auto"/>
              <w:contextualSpacing/>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proofErr w:type="spellStart"/>
            <w:r w:rsidRPr="00562BFE">
              <w:rPr>
                <w:rFonts w:ascii="Arial" w:hAnsi="Arial" w:cs="Arial"/>
              </w:rPr>
              <w:t>Organised</w:t>
            </w:r>
            <w:proofErr w:type="spellEnd"/>
            <w:r w:rsidRPr="00562BFE">
              <w:rPr>
                <w:rFonts w:ascii="Arial" w:hAnsi="Arial" w:cs="Arial"/>
              </w:rPr>
              <w:t xml:space="preserve"> to Capture Value</w:t>
            </w:r>
          </w:p>
        </w:tc>
        <w:tc>
          <w:tcPr>
            <w:tcW w:w="0" w:type="auto"/>
          </w:tcPr>
          <w:p w14:paraId="4FB52E3B" w14:textId="77777777" w:rsidR="004D167C" w:rsidRPr="00562BFE" w:rsidRDefault="00E85D66">
            <w:pPr>
              <w:spacing w:after="0" w:line="480" w:lineRule="auto"/>
              <w:contextualSpacing/>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562BFE">
              <w:rPr>
                <w:rFonts w:ascii="Arial" w:hAnsi="Arial" w:cs="Arial"/>
              </w:rPr>
              <w:t>Competitive Implication</w:t>
            </w:r>
          </w:p>
        </w:tc>
      </w:tr>
      <w:tr w:rsidR="004D167C" w:rsidRPr="00562BFE" w14:paraId="36272EAB" w14:textId="77777777" w:rsidTr="004D167C">
        <w:tc>
          <w:tcPr>
            <w:cnfStyle w:val="001000000000" w:firstRow="0" w:lastRow="0" w:firstColumn="1" w:lastColumn="0" w:oddVBand="0" w:evenVBand="0" w:oddHBand="0" w:evenHBand="0" w:firstRowFirstColumn="0" w:firstRowLastColumn="0" w:lastRowFirstColumn="0" w:lastRowLastColumn="0"/>
            <w:tcW w:w="0" w:type="auto"/>
          </w:tcPr>
          <w:p w14:paraId="55CBCAB6" w14:textId="77777777" w:rsidR="004D167C" w:rsidRPr="00562BFE" w:rsidRDefault="00E85D66">
            <w:pPr>
              <w:spacing w:after="0" w:line="480" w:lineRule="auto"/>
              <w:contextualSpacing/>
              <w:jc w:val="both"/>
              <w:rPr>
                <w:rFonts w:ascii="Arial" w:hAnsi="Arial" w:cs="Arial"/>
                <w:b w:val="0"/>
                <w:bCs w:val="0"/>
              </w:rPr>
            </w:pPr>
            <w:r w:rsidRPr="00562BFE">
              <w:rPr>
                <w:rFonts w:ascii="Arial" w:hAnsi="Arial" w:cs="Arial"/>
              </w:rPr>
              <w:t>Global brand reputation</w:t>
            </w:r>
          </w:p>
        </w:tc>
        <w:tc>
          <w:tcPr>
            <w:tcW w:w="0" w:type="auto"/>
          </w:tcPr>
          <w:p w14:paraId="062C89E7" w14:textId="77777777" w:rsidR="004D167C" w:rsidRPr="00562BFE" w:rsidRDefault="00E85D66">
            <w:pPr>
              <w:spacing w:after="0" w:line="480" w:lineRule="auto"/>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562BFE">
              <w:rPr>
                <w:rFonts w:ascii="Segoe UI Symbol" w:hAnsi="Segoe UI Symbol" w:cs="Segoe UI Symbol"/>
              </w:rPr>
              <w:t>✓</w:t>
            </w:r>
          </w:p>
        </w:tc>
        <w:tc>
          <w:tcPr>
            <w:tcW w:w="0" w:type="auto"/>
          </w:tcPr>
          <w:p w14:paraId="75B317F7" w14:textId="77777777" w:rsidR="004D167C" w:rsidRPr="00562BFE" w:rsidRDefault="00E85D66">
            <w:pPr>
              <w:spacing w:after="0" w:line="480" w:lineRule="auto"/>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562BFE">
              <w:rPr>
                <w:rFonts w:ascii="Segoe UI Symbol" w:hAnsi="Segoe UI Symbol" w:cs="Segoe UI Symbol"/>
              </w:rPr>
              <w:t>✓</w:t>
            </w:r>
          </w:p>
        </w:tc>
        <w:tc>
          <w:tcPr>
            <w:tcW w:w="0" w:type="auto"/>
          </w:tcPr>
          <w:p w14:paraId="72AB4FA5" w14:textId="77777777" w:rsidR="004D167C" w:rsidRPr="00562BFE" w:rsidRDefault="00E85D66">
            <w:pPr>
              <w:spacing w:after="0" w:line="480" w:lineRule="auto"/>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562BFE">
              <w:rPr>
                <w:rFonts w:ascii="Segoe UI Symbol" w:hAnsi="Segoe UI Symbol" w:cs="Segoe UI Symbol"/>
              </w:rPr>
              <w:t>✓</w:t>
            </w:r>
          </w:p>
        </w:tc>
        <w:tc>
          <w:tcPr>
            <w:tcW w:w="0" w:type="auto"/>
          </w:tcPr>
          <w:p w14:paraId="311B62F4" w14:textId="77777777" w:rsidR="004D167C" w:rsidRPr="00562BFE" w:rsidRDefault="00E85D66">
            <w:pPr>
              <w:spacing w:after="0" w:line="480" w:lineRule="auto"/>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562BFE">
              <w:rPr>
                <w:rFonts w:ascii="Segoe UI Symbol" w:hAnsi="Segoe UI Symbol" w:cs="Segoe UI Symbol"/>
              </w:rPr>
              <w:t>✓</w:t>
            </w:r>
          </w:p>
        </w:tc>
        <w:tc>
          <w:tcPr>
            <w:tcW w:w="0" w:type="auto"/>
          </w:tcPr>
          <w:p w14:paraId="02B007C8" w14:textId="77777777" w:rsidR="004D167C" w:rsidRPr="00562BFE" w:rsidRDefault="00E85D66">
            <w:pPr>
              <w:spacing w:after="0" w:line="480" w:lineRule="auto"/>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562BFE">
              <w:rPr>
                <w:rFonts w:ascii="Arial" w:hAnsi="Arial" w:cs="Arial"/>
              </w:rPr>
              <w:t>Sustained competitive advantage</w:t>
            </w:r>
          </w:p>
        </w:tc>
      </w:tr>
      <w:tr w:rsidR="004D167C" w:rsidRPr="00562BFE" w14:paraId="18E2192A" w14:textId="77777777" w:rsidTr="004D167C">
        <w:tc>
          <w:tcPr>
            <w:cnfStyle w:val="001000000000" w:firstRow="0" w:lastRow="0" w:firstColumn="1" w:lastColumn="0" w:oddVBand="0" w:evenVBand="0" w:oddHBand="0" w:evenHBand="0" w:firstRowFirstColumn="0" w:firstRowLastColumn="0" w:lastRowFirstColumn="0" w:lastRowLastColumn="0"/>
            <w:tcW w:w="0" w:type="auto"/>
          </w:tcPr>
          <w:p w14:paraId="183613A4" w14:textId="77777777" w:rsidR="004D167C" w:rsidRPr="00562BFE" w:rsidRDefault="00E85D66">
            <w:pPr>
              <w:spacing w:after="0" w:line="480" w:lineRule="auto"/>
              <w:contextualSpacing/>
              <w:jc w:val="both"/>
              <w:rPr>
                <w:rFonts w:ascii="Arial" w:hAnsi="Arial" w:cs="Arial"/>
                <w:b w:val="0"/>
                <w:bCs w:val="0"/>
              </w:rPr>
            </w:pPr>
            <w:r w:rsidRPr="00562BFE">
              <w:rPr>
                <w:rFonts w:ascii="Arial" w:hAnsi="Arial" w:cs="Arial"/>
              </w:rPr>
              <w:t>Customer-centric culture</w:t>
            </w:r>
          </w:p>
        </w:tc>
        <w:tc>
          <w:tcPr>
            <w:tcW w:w="0" w:type="auto"/>
          </w:tcPr>
          <w:p w14:paraId="6D9C49ED" w14:textId="77777777" w:rsidR="004D167C" w:rsidRPr="00562BFE" w:rsidRDefault="00E85D66">
            <w:pPr>
              <w:spacing w:after="0" w:line="480" w:lineRule="auto"/>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562BFE">
              <w:rPr>
                <w:rFonts w:ascii="Segoe UI Symbol" w:hAnsi="Segoe UI Symbol" w:cs="Segoe UI Symbol"/>
              </w:rPr>
              <w:t>✓</w:t>
            </w:r>
          </w:p>
        </w:tc>
        <w:tc>
          <w:tcPr>
            <w:tcW w:w="0" w:type="auto"/>
          </w:tcPr>
          <w:p w14:paraId="1FCCF0A7" w14:textId="77777777" w:rsidR="004D167C" w:rsidRPr="00562BFE" w:rsidRDefault="00E85D66">
            <w:pPr>
              <w:spacing w:after="0" w:line="480" w:lineRule="auto"/>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562BFE">
              <w:rPr>
                <w:rFonts w:ascii="Segoe UI Symbol" w:hAnsi="Segoe UI Symbol" w:cs="Segoe UI Symbol"/>
              </w:rPr>
              <w:t>✓</w:t>
            </w:r>
          </w:p>
        </w:tc>
        <w:tc>
          <w:tcPr>
            <w:tcW w:w="0" w:type="auto"/>
          </w:tcPr>
          <w:p w14:paraId="1438EB32" w14:textId="77777777" w:rsidR="004D167C" w:rsidRPr="00562BFE" w:rsidRDefault="00E85D66">
            <w:pPr>
              <w:spacing w:after="0" w:line="480" w:lineRule="auto"/>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562BFE">
              <w:rPr>
                <w:rFonts w:ascii="Segoe UI Symbol" w:hAnsi="Segoe UI Symbol" w:cs="Segoe UI Symbol"/>
              </w:rPr>
              <w:t>✓</w:t>
            </w:r>
          </w:p>
        </w:tc>
        <w:tc>
          <w:tcPr>
            <w:tcW w:w="0" w:type="auto"/>
          </w:tcPr>
          <w:p w14:paraId="66A39D4D" w14:textId="77777777" w:rsidR="004D167C" w:rsidRPr="00562BFE" w:rsidRDefault="00E85D66">
            <w:pPr>
              <w:spacing w:after="0" w:line="480" w:lineRule="auto"/>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562BFE">
              <w:rPr>
                <w:rFonts w:ascii="Segoe UI Symbol" w:hAnsi="Segoe UI Symbol" w:cs="Segoe UI Symbol"/>
              </w:rPr>
              <w:t>✓</w:t>
            </w:r>
          </w:p>
        </w:tc>
        <w:tc>
          <w:tcPr>
            <w:tcW w:w="0" w:type="auto"/>
          </w:tcPr>
          <w:p w14:paraId="2DD67F65" w14:textId="77777777" w:rsidR="004D167C" w:rsidRPr="00562BFE" w:rsidRDefault="00E85D66">
            <w:pPr>
              <w:spacing w:after="0" w:line="480" w:lineRule="auto"/>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562BFE">
              <w:rPr>
                <w:rFonts w:ascii="Arial" w:hAnsi="Arial" w:cs="Arial"/>
              </w:rPr>
              <w:t>Sustained competitive advantage</w:t>
            </w:r>
          </w:p>
        </w:tc>
      </w:tr>
      <w:tr w:rsidR="004D167C" w:rsidRPr="00562BFE" w14:paraId="4C035119" w14:textId="77777777" w:rsidTr="004D167C">
        <w:tc>
          <w:tcPr>
            <w:cnfStyle w:val="001000000000" w:firstRow="0" w:lastRow="0" w:firstColumn="1" w:lastColumn="0" w:oddVBand="0" w:evenVBand="0" w:oddHBand="0" w:evenHBand="0" w:firstRowFirstColumn="0" w:firstRowLastColumn="0" w:lastRowFirstColumn="0" w:lastRowLastColumn="0"/>
            <w:tcW w:w="0" w:type="auto"/>
          </w:tcPr>
          <w:p w14:paraId="34EC2112" w14:textId="77777777" w:rsidR="004D167C" w:rsidRPr="00562BFE" w:rsidRDefault="00E85D66">
            <w:pPr>
              <w:spacing w:after="0" w:line="480" w:lineRule="auto"/>
              <w:contextualSpacing/>
              <w:jc w:val="both"/>
              <w:rPr>
                <w:rFonts w:ascii="Arial" w:hAnsi="Arial" w:cs="Arial"/>
                <w:b w:val="0"/>
                <w:bCs w:val="0"/>
              </w:rPr>
            </w:pPr>
            <w:r w:rsidRPr="00562BFE">
              <w:rPr>
                <w:rFonts w:ascii="Arial" w:hAnsi="Arial" w:cs="Arial"/>
              </w:rPr>
              <w:lastRenderedPageBreak/>
              <w:t>Fulfilment and logistics network</w:t>
            </w:r>
          </w:p>
        </w:tc>
        <w:tc>
          <w:tcPr>
            <w:tcW w:w="0" w:type="auto"/>
          </w:tcPr>
          <w:p w14:paraId="61BD8DF2" w14:textId="77777777" w:rsidR="004D167C" w:rsidRPr="00562BFE" w:rsidRDefault="00E85D66">
            <w:pPr>
              <w:spacing w:after="0" w:line="480" w:lineRule="auto"/>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562BFE">
              <w:rPr>
                <w:rFonts w:ascii="Segoe UI Symbol" w:hAnsi="Segoe UI Symbol" w:cs="Segoe UI Symbol"/>
              </w:rPr>
              <w:t>✓</w:t>
            </w:r>
          </w:p>
        </w:tc>
        <w:tc>
          <w:tcPr>
            <w:tcW w:w="0" w:type="auto"/>
          </w:tcPr>
          <w:p w14:paraId="3FFB7806" w14:textId="77777777" w:rsidR="004D167C" w:rsidRPr="00562BFE" w:rsidRDefault="00E85D66">
            <w:pPr>
              <w:spacing w:after="0" w:line="480" w:lineRule="auto"/>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562BFE">
              <w:rPr>
                <w:rFonts w:ascii="Segoe UI Symbol" w:hAnsi="Segoe UI Symbol" w:cs="Segoe UI Symbol"/>
              </w:rPr>
              <w:t>✓</w:t>
            </w:r>
          </w:p>
        </w:tc>
        <w:tc>
          <w:tcPr>
            <w:tcW w:w="0" w:type="auto"/>
          </w:tcPr>
          <w:p w14:paraId="2D38425E" w14:textId="77777777" w:rsidR="004D167C" w:rsidRPr="00562BFE" w:rsidRDefault="00E85D66">
            <w:pPr>
              <w:spacing w:after="0" w:line="480" w:lineRule="auto"/>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562BFE">
              <w:rPr>
                <w:rFonts w:ascii="Segoe UI Symbol" w:hAnsi="Segoe UI Symbol" w:cs="Segoe UI Symbol"/>
              </w:rPr>
              <w:t>✓</w:t>
            </w:r>
          </w:p>
        </w:tc>
        <w:tc>
          <w:tcPr>
            <w:tcW w:w="0" w:type="auto"/>
          </w:tcPr>
          <w:p w14:paraId="6256CEDD" w14:textId="77777777" w:rsidR="004D167C" w:rsidRPr="00562BFE" w:rsidRDefault="00E85D66">
            <w:pPr>
              <w:spacing w:after="0" w:line="480" w:lineRule="auto"/>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562BFE">
              <w:rPr>
                <w:rFonts w:ascii="Segoe UI Symbol" w:hAnsi="Segoe UI Symbol" w:cs="Segoe UI Symbol"/>
              </w:rPr>
              <w:t>✓</w:t>
            </w:r>
          </w:p>
        </w:tc>
        <w:tc>
          <w:tcPr>
            <w:tcW w:w="0" w:type="auto"/>
          </w:tcPr>
          <w:p w14:paraId="374ACF66" w14:textId="77777777" w:rsidR="004D167C" w:rsidRPr="00562BFE" w:rsidRDefault="00E85D66">
            <w:pPr>
              <w:spacing w:after="0" w:line="480" w:lineRule="auto"/>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562BFE">
              <w:rPr>
                <w:rFonts w:ascii="Arial" w:hAnsi="Arial" w:cs="Arial"/>
              </w:rPr>
              <w:t>Sustained competitive advantage</w:t>
            </w:r>
          </w:p>
        </w:tc>
      </w:tr>
      <w:tr w:rsidR="004D167C" w:rsidRPr="00562BFE" w14:paraId="794CA91C" w14:textId="77777777" w:rsidTr="004D167C">
        <w:tc>
          <w:tcPr>
            <w:cnfStyle w:val="001000000000" w:firstRow="0" w:lastRow="0" w:firstColumn="1" w:lastColumn="0" w:oddVBand="0" w:evenVBand="0" w:oddHBand="0" w:evenHBand="0" w:firstRowFirstColumn="0" w:firstRowLastColumn="0" w:lastRowFirstColumn="0" w:lastRowLastColumn="0"/>
            <w:tcW w:w="0" w:type="auto"/>
          </w:tcPr>
          <w:p w14:paraId="364B0C24" w14:textId="77777777" w:rsidR="004D167C" w:rsidRPr="00562BFE" w:rsidRDefault="00E85D66">
            <w:pPr>
              <w:spacing w:after="0" w:line="480" w:lineRule="auto"/>
              <w:contextualSpacing/>
              <w:jc w:val="both"/>
              <w:rPr>
                <w:rFonts w:ascii="Arial" w:hAnsi="Arial" w:cs="Arial"/>
                <w:b w:val="0"/>
                <w:bCs w:val="0"/>
              </w:rPr>
            </w:pPr>
            <w:r w:rsidRPr="00562BFE">
              <w:rPr>
                <w:rFonts w:ascii="Arial" w:hAnsi="Arial" w:cs="Arial"/>
              </w:rPr>
              <w:t>Amazon Web Services (AWS)</w:t>
            </w:r>
          </w:p>
        </w:tc>
        <w:tc>
          <w:tcPr>
            <w:tcW w:w="0" w:type="auto"/>
          </w:tcPr>
          <w:p w14:paraId="781D95AB" w14:textId="77777777" w:rsidR="004D167C" w:rsidRPr="00562BFE" w:rsidRDefault="00E85D66">
            <w:pPr>
              <w:spacing w:after="0" w:line="480" w:lineRule="auto"/>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562BFE">
              <w:rPr>
                <w:rFonts w:ascii="Segoe UI Symbol" w:hAnsi="Segoe UI Symbol" w:cs="Segoe UI Symbol"/>
              </w:rPr>
              <w:t>✓</w:t>
            </w:r>
          </w:p>
        </w:tc>
        <w:tc>
          <w:tcPr>
            <w:tcW w:w="0" w:type="auto"/>
          </w:tcPr>
          <w:p w14:paraId="2203C419" w14:textId="77777777" w:rsidR="004D167C" w:rsidRPr="00562BFE" w:rsidRDefault="00E85D66">
            <w:pPr>
              <w:spacing w:after="0" w:line="480" w:lineRule="auto"/>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562BFE">
              <w:rPr>
                <w:rFonts w:ascii="Segoe UI Symbol" w:hAnsi="Segoe UI Symbol" w:cs="Segoe UI Symbol"/>
              </w:rPr>
              <w:t>✓</w:t>
            </w:r>
          </w:p>
        </w:tc>
        <w:tc>
          <w:tcPr>
            <w:tcW w:w="0" w:type="auto"/>
          </w:tcPr>
          <w:p w14:paraId="0586BA0B" w14:textId="77777777" w:rsidR="004D167C" w:rsidRPr="00562BFE" w:rsidRDefault="00E85D66">
            <w:pPr>
              <w:spacing w:after="0" w:line="480" w:lineRule="auto"/>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562BFE">
              <w:rPr>
                <w:rFonts w:ascii="Segoe UI Symbol" w:hAnsi="Segoe UI Symbol" w:cs="Segoe UI Symbol"/>
              </w:rPr>
              <w:t>✓</w:t>
            </w:r>
          </w:p>
        </w:tc>
        <w:tc>
          <w:tcPr>
            <w:tcW w:w="0" w:type="auto"/>
          </w:tcPr>
          <w:p w14:paraId="1C9BEC00" w14:textId="77777777" w:rsidR="004D167C" w:rsidRPr="00562BFE" w:rsidRDefault="00E85D66">
            <w:pPr>
              <w:spacing w:after="0" w:line="480" w:lineRule="auto"/>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562BFE">
              <w:rPr>
                <w:rFonts w:ascii="Segoe UI Symbol" w:hAnsi="Segoe UI Symbol" w:cs="Segoe UI Symbol"/>
              </w:rPr>
              <w:t>✓</w:t>
            </w:r>
          </w:p>
        </w:tc>
        <w:tc>
          <w:tcPr>
            <w:tcW w:w="0" w:type="auto"/>
          </w:tcPr>
          <w:p w14:paraId="24B971BA" w14:textId="77777777" w:rsidR="004D167C" w:rsidRPr="00562BFE" w:rsidRDefault="00E85D66">
            <w:pPr>
              <w:spacing w:after="0" w:line="480" w:lineRule="auto"/>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562BFE">
              <w:rPr>
                <w:rFonts w:ascii="Arial" w:hAnsi="Arial" w:cs="Arial"/>
              </w:rPr>
              <w:t>Sustained competitive advantage</w:t>
            </w:r>
          </w:p>
        </w:tc>
      </w:tr>
      <w:tr w:rsidR="004D167C" w:rsidRPr="00562BFE" w14:paraId="276C0112" w14:textId="77777777" w:rsidTr="004D167C">
        <w:tc>
          <w:tcPr>
            <w:cnfStyle w:val="001000000000" w:firstRow="0" w:lastRow="0" w:firstColumn="1" w:lastColumn="0" w:oddVBand="0" w:evenVBand="0" w:oddHBand="0" w:evenHBand="0" w:firstRowFirstColumn="0" w:firstRowLastColumn="0" w:lastRowFirstColumn="0" w:lastRowLastColumn="0"/>
            <w:tcW w:w="0" w:type="auto"/>
          </w:tcPr>
          <w:p w14:paraId="0D008E63" w14:textId="77777777" w:rsidR="004D167C" w:rsidRPr="00562BFE" w:rsidRDefault="00E85D66">
            <w:pPr>
              <w:spacing w:after="0" w:line="480" w:lineRule="auto"/>
              <w:contextualSpacing/>
              <w:jc w:val="both"/>
              <w:rPr>
                <w:rFonts w:ascii="Arial" w:hAnsi="Arial" w:cs="Arial"/>
                <w:b w:val="0"/>
                <w:bCs w:val="0"/>
              </w:rPr>
            </w:pPr>
            <w:r w:rsidRPr="00562BFE">
              <w:rPr>
                <w:rFonts w:ascii="Arial" w:hAnsi="Arial" w:cs="Arial"/>
              </w:rPr>
              <w:t>Artificial intelligence and data analytics</w:t>
            </w:r>
          </w:p>
        </w:tc>
        <w:tc>
          <w:tcPr>
            <w:tcW w:w="0" w:type="auto"/>
          </w:tcPr>
          <w:p w14:paraId="69631F23" w14:textId="77777777" w:rsidR="004D167C" w:rsidRPr="00562BFE" w:rsidRDefault="00E85D66">
            <w:pPr>
              <w:spacing w:after="0" w:line="480" w:lineRule="auto"/>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562BFE">
              <w:rPr>
                <w:rFonts w:ascii="Segoe UI Symbol" w:hAnsi="Segoe UI Symbol" w:cs="Segoe UI Symbol"/>
              </w:rPr>
              <w:t>✓</w:t>
            </w:r>
          </w:p>
        </w:tc>
        <w:tc>
          <w:tcPr>
            <w:tcW w:w="0" w:type="auto"/>
          </w:tcPr>
          <w:p w14:paraId="1AAE843E" w14:textId="77777777" w:rsidR="004D167C" w:rsidRPr="00562BFE" w:rsidRDefault="00E85D66">
            <w:pPr>
              <w:spacing w:after="0" w:line="480" w:lineRule="auto"/>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562BFE">
              <w:rPr>
                <w:rFonts w:ascii="Arial" w:hAnsi="Arial" w:cs="Arial"/>
              </w:rPr>
              <w:t>Moderate</w:t>
            </w:r>
          </w:p>
        </w:tc>
        <w:tc>
          <w:tcPr>
            <w:tcW w:w="0" w:type="auto"/>
          </w:tcPr>
          <w:p w14:paraId="34140209" w14:textId="77777777" w:rsidR="004D167C" w:rsidRPr="00562BFE" w:rsidRDefault="00E85D66">
            <w:pPr>
              <w:spacing w:after="0" w:line="480" w:lineRule="auto"/>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562BFE">
              <w:rPr>
                <w:rFonts w:ascii="Arial" w:hAnsi="Arial" w:cs="Arial"/>
              </w:rPr>
              <w:t>Moderate</w:t>
            </w:r>
          </w:p>
        </w:tc>
        <w:tc>
          <w:tcPr>
            <w:tcW w:w="0" w:type="auto"/>
          </w:tcPr>
          <w:p w14:paraId="7E9EDFFE" w14:textId="77777777" w:rsidR="004D167C" w:rsidRPr="00562BFE" w:rsidRDefault="00E85D66">
            <w:pPr>
              <w:spacing w:after="0" w:line="480" w:lineRule="auto"/>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562BFE">
              <w:rPr>
                <w:rFonts w:ascii="Segoe UI Symbol" w:hAnsi="Segoe UI Symbol" w:cs="Segoe UI Symbol"/>
              </w:rPr>
              <w:t>✓</w:t>
            </w:r>
          </w:p>
        </w:tc>
        <w:tc>
          <w:tcPr>
            <w:tcW w:w="0" w:type="auto"/>
          </w:tcPr>
          <w:p w14:paraId="3004137A" w14:textId="77777777" w:rsidR="004D167C" w:rsidRPr="00562BFE" w:rsidRDefault="00E85D66">
            <w:pPr>
              <w:spacing w:after="0" w:line="480" w:lineRule="auto"/>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562BFE">
              <w:rPr>
                <w:rFonts w:ascii="Arial" w:hAnsi="Arial" w:cs="Arial"/>
              </w:rPr>
              <w:t>Temporary to sustained advantage</w:t>
            </w:r>
          </w:p>
        </w:tc>
      </w:tr>
      <w:tr w:rsidR="004D167C" w:rsidRPr="00562BFE" w14:paraId="6E247871" w14:textId="77777777" w:rsidTr="004D167C">
        <w:tc>
          <w:tcPr>
            <w:cnfStyle w:val="001000000000" w:firstRow="0" w:lastRow="0" w:firstColumn="1" w:lastColumn="0" w:oddVBand="0" w:evenVBand="0" w:oddHBand="0" w:evenHBand="0" w:firstRowFirstColumn="0" w:firstRowLastColumn="0" w:lastRowFirstColumn="0" w:lastRowLastColumn="0"/>
            <w:tcW w:w="0" w:type="auto"/>
          </w:tcPr>
          <w:p w14:paraId="7571C988" w14:textId="77777777" w:rsidR="004D167C" w:rsidRPr="00562BFE" w:rsidRDefault="00E85D66">
            <w:pPr>
              <w:spacing w:after="0" w:line="480" w:lineRule="auto"/>
              <w:contextualSpacing/>
              <w:jc w:val="both"/>
              <w:rPr>
                <w:rFonts w:ascii="Arial" w:hAnsi="Arial" w:cs="Arial"/>
                <w:b w:val="0"/>
                <w:bCs w:val="0"/>
              </w:rPr>
            </w:pPr>
            <w:r w:rsidRPr="00562BFE">
              <w:rPr>
                <w:rFonts w:ascii="Arial" w:hAnsi="Arial" w:cs="Arial"/>
              </w:rPr>
              <w:t>Financial resources</w:t>
            </w:r>
          </w:p>
        </w:tc>
        <w:tc>
          <w:tcPr>
            <w:tcW w:w="0" w:type="auto"/>
          </w:tcPr>
          <w:p w14:paraId="294D56E0" w14:textId="77777777" w:rsidR="004D167C" w:rsidRPr="00562BFE" w:rsidRDefault="00E85D66">
            <w:pPr>
              <w:spacing w:after="0" w:line="480" w:lineRule="auto"/>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562BFE">
              <w:rPr>
                <w:rFonts w:ascii="Segoe UI Symbol" w:hAnsi="Segoe UI Symbol" w:cs="Segoe UI Symbol"/>
              </w:rPr>
              <w:t>✓</w:t>
            </w:r>
          </w:p>
        </w:tc>
        <w:tc>
          <w:tcPr>
            <w:tcW w:w="0" w:type="auto"/>
          </w:tcPr>
          <w:p w14:paraId="170A9B94" w14:textId="77777777" w:rsidR="004D167C" w:rsidRPr="00562BFE" w:rsidRDefault="00E85D66">
            <w:pPr>
              <w:spacing w:after="0" w:line="480" w:lineRule="auto"/>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562BFE">
              <w:rPr>
                <w:rFonts w:ascii="Segoe UI Symbol" w:hAnsi="Segoe UI Symbol" w:cs="Segoe UI Symbol"/>
              </w:rPr>
              <w:t>✗</w:t>
            </w:r>
          </w:p>
        </w:tc>
        <w:tc>
          <w:tcPr>
            <w:tcW w:w="0" w:type="auto"/>
          </w:tcPr>
          <w:p w14:paraId="0CFF4C31" w14:textId="77777777" w:rsidR="004D167C" w:rsidRPr="00562BFE" w:rsidRDefault="00E85D66">
            <w:pPr>
              <w:spacing w:after="0" w:line="480" w:lineRule="auto"/>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562BFE">
              <w:rPr>
                <w:rFonts w:ascii="Segoe UI Symbol" w:hAnsi="Segoe UI Symbol" w:cs="Segoe UI Symbol"/>
              </w:rPr>
              <w:t>✗</w:t>
            </w:r>
          </w:p>
        </w:tc>
        <w:tc>
          <w:tcPr>
            <w:tcW w:w="0" w:type="auto"/>
          </w:tcPr>
          <w:p w14:paraId="391ABBF5" w14:textId="77777777" w:rsidR="004D167C" w:rsidRPr="00562BFE" w:rsidRDefault="00E85D66">
            <w:pPr>
              <w:spacing w:after="0" w:line="480" w:lineRule="auto"/>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562BFE">
              <w:rPr>
                <w:rFonts w:ascii="Segoe UI Symbol" w:hAnsi="Segoe UI Symbol" w:cs="Segoe UI Symbol"/>
              </w:rPr>
              <w:t>✓</w:t>
            </w:r>
          </w:p>
        </w:tc>
        <w:tc>
          <w:tcPr>
            <w:tcW w:w="0" w:type="auto"/>
          </w:tcPr>
          <w:p w14:paraId="51A97CC5" w14:textId="77777777" w:rsidR="004D167C" w:rsidRPr="00562BFE" w:rsidRDefault="00E85D66">
            <w:pPr>
              <w:spacing w:after="0" w:line="480" w:lineRule="auto"/>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562BFE">
              <w:rPr>
                <w:rFonts w:ascii="Arial" w:hAnsi="Arial" w:cs="Arial"/>
              </w:rPr>
              <w:t>Competitive parity</w:t>
            </w:r>
          </w:p>
        </w:tc>
      </w:tr>
      <w:tr w:rsidR="004D167C" w:rsidRPr="00562BFE" w14:paraId="00B99D90" w14:textId="77777777" w:rsidTr="004D167C">
        <w:tc>
          <w:tcPr>
            <w:cnfStyle w:val="001000000000" w:firstRow="0" w:lastRow="0" w:firstColumn="1" w:lastColumn="0" w:oddVBand="0" w:evenVBand="0" w:oddHBand="0" w:evenHBand="0" w:firstRowFirstColumn="0" w:firstRowLastColumn="0" w:lastRowFirstColumn="0" w:lastRowLastColumn="0"/>
            <w:tcW w:w="0" w:type="auto"/>
          </w:tcPr>
          <w:p w14:paraId="082D6FF4" w14:textId="77777777" w:rsidR="004D167C" w:rsidRPr="00562BFE" w:rsidRDefault="00E85D66">
            <w:pPr>
              <w:spacing w:after="0" w:line="480" w:lineRule="auto"/>
              <w:contextualSpacing/>
              <w:jc w:val="both"/>
              <w:rPr>
                <w:rFonts w:ascii="Arial" w:hAnsi="Arial" w:cs="Arial"/>
                <w:b w:val="0"/>
                <w:bCs w:val="0"/>
              </w:rPr>
            </w:pPr>
            <w:r w:rsidRPr="00562BFE">
              <w:rPr>
                <w:rFonts w:ascii="Arial" w:hAnsi="Arial" w:cs="Arial"/>
              </w:rPr>
              <w:t>Economies of scale</w:t>
            </w:r>
          </w:p>
        </w:tc>
        <w:tc>
          <w:tcPr>
            <w:tcW w:w="0" w:type="auto"/>
          </w:tcPr>
          <w:p w14:paraId="522CA281" w14:textId="77777777" w:rsidR="004D167C" w:rsidRPr="00562BFE" w:rsidRDefault="00E85D66">
            <w:pPr>
              <w:spacing w:after="0" w:line="480" w:lineRule="auto"/>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562BFE">
              <w:rPr>
                <w:rFonts w:ascii="Segoe UI Symbol" w:hAnsi="Segoe UI Symbol" w:cs="Segoe UI Symbol"/>
              </w:rPr>
              <w:t>✓</w:t>
            </w:r>
          </w:p>
        </w:tc>
        <w:tc>
          <w:tcPr>
            <w:tcW w:w="0" w:type="auto"/>
          </w:tcPr>
          <w:p w14:paraId="156317EA" w14:textId="77777777" w:rsidR="004D167C" w:rsidRPr="00562BFE" w:rsidRDefault="00E85D66">
            <w:pPr>
              <w:spacing w:after="0" w:line="480" w:lineRule="auto"/>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562BFE">
              <w:rPr>
                <w:rFonts w:ascii="Segoe UI Symbol" w:hAnsi="Segoe UI Symbol" w:cs="Segoe UI Symbol"/>
              </w:rPr>
              <w:t>✓</w:t>
            </w:r>
          </w:p>
        </w:tc>
        <w:tc>
          <w:tcPr>
            <w:tcW w:w="0" w:type="auto"/>
          </w:tcPr>
          <w:p w14:paraId="159938D0" w14:textId="77777777" w:rsidR="004D167C" w:rsidRPr="00562BFE" w:rsidRDefault="00E85D66">
            <w:pPr>
              <w:spacing w:after="0" w:line="480" w:lineRule="auto"/>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562BFE">
              <w:rPr>
                <w:rFonts w:ascii="Arial" w:hAnsi="Arial" w:cs="Arial"/>
              </w:rPr>
              <w:t>Moderate</w:t>
            </w:r>
          </w:p>
        </w:tc>
        <w:tc>
          <w:tcPr>
            <w:tcW w:w="0" w:type="auto"/>
          </w:tcPr>
          <w:p w14:paraId="32253E02" w14:textId="77777777" w:rsidR="004D167C" w:rsidRPr="00562BFE" w:rsidRDefault="00E85D66">
            <w:pPr>
              <w:spacing w:after="0" w:line="480" w:lineRule="auto"/>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562BFE">
              <w:rPr>
                <w:rFonts w:ascii="Segoe UI Symbol" w:hAnsi="Segoe UI Symbol" w:cs="Segoe UI Symbol"/>
              </w:rPr>
              <w:t>✓</w:t>
            </w:r>
          </w:p>
        </w:tc>
        <w:tc>
          <w:tcPr>
            <w:tcW w:w="0" w:type="auto"/>
          </w:tcPr>
          <w:p w14:paraId="59C8A047" w14:textId="77777777" w:rsidR="004D167C" w:rsidRPr="00562BFE" w:rsidRDefault="00E85D66">
            <w:pPr>
              <w:spacing w:after="0" w:line="480" w:lineRule="auto"/>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562BFE">
              <w:rPr>
                <w:rFonts w:ascii="Arial" w:hAnsi="Arial" w:cs="Arial"/>
              </w:rPr>
              <w:t>Strong competitive advantage</w:t>
            </w:r>
          </w:p>
        </w:tc>
      </w:tr>
    </w:tbl>
    <w:p w14:paraId="020E5C3D" w14:textId="77777777" w:rsidR="007D0EBA" w:rsidRDefault="007D0EBA">
      <w:pPr>
        <w:spacing w:after="0" w:line="480" w:lineRule="auto"/>
        <w:contextualSpacing/>
        <w:jc w:val="both"/>
        <w:rPr>
          <w:rFonts w:ascii="Arial" w:hAnsi="Arial" w:cs="Arial"/>
        </w:rPr>
      </w:pPr>
    </w:p>
    <w:p w14:paraId="6BDE41A6" w14:textId="0C0B0C10" w:rsidR="004D167C" w:rsidRPr="00562BFE" w:rsidRDefault="00E85D66">
      <w:pPr>
        <w:spacing w:after="0" w:line="480" w:lineRule="auto"/>
        <w:contextualSpacing/>
        <w:jc w:val="both"/>
        <w:rPr>
          <w:rFonts w:ascii="Arial" w:hAnsi="Arial" w:cs="Arial"/>
        </w:rPr>
      </w:pPr>
      <w:r w:rsidRPr="00562BFE">
        <w:rPr>
          <w:rFonts w:ascii="Arial" w:hAnsi="Arial" w:cs="Arial"/>
        </w:rPr>
        <w:t xml:space="preserve">Amazon's well-established brand is one of its best assets, </w:t>
      </w:r>
      <w:proofErr w:type="gramStart"/>
      <w:r w:rsidRPr="00562BFE">
        <w:rPr>
          <w:rFonts w:ascii="Arial" w:hAnsi="Arial" w:cs="Arial"/>
        </w:rPr>
        <w:t>world-wide</w:t>
      </w:r>
      <w:proofErr w:type="gramEnd"/>
      <w:r w:rsidRPr="00562BFE">
        <w:rPr>
          <w:rFonts w:ascii="Arial" w:hAnsi="Arial" w:cs="Arial"/>
        </w:rPr>
        <w:t xml:space="preserve">. In its several decades of existence it has decided for reliability, not only did they develop a reputation for competing price but more importantly they also carried their convenience in their reputation. Over decades of doing their utmost, it became known for its reliability and competitiveness in terms of price, and convenience, drawing millions of loyal customers. According to Charles and </w:t>
      </w:r>
      <w:proofErr w:type="spellStart"/>
      <w:r w:rsidRPr="00562BFE">
        <w:rPr>
          <w:rFonts w:ascii="Arial" w:hAnsi="Arial" w:cs="Arial"/>
        </w:rPr>
        <w:t>Uford</w:t>
      </w:r>
      <w:proofErr w:type="spellEnd"/>
      <w:r w:rsidRPr="00562BFE">
        <w:rPr>
          <w:rFonts w:ascii="Arial" w:hAnsi="Arial" w:cs="Arial"/>
        </w:rPr>
        <w:t xml:space="preserve"> (2023), Amazon's outstanding financial performance can be attributed to its strong brand reputation which fosters customers' trust and allows further market expansion. They can be purchased and replicated but brand equity can be </w:t>
      </w:r>
      <w:r w:rsidRPr="00562BFE">
        <w:rPr>
          <w:rFonts w:ascii="Arial" w:hAnsi="Arial" w:cs="Arial"/>
        </w:rPr>
        <w:lastRenderedPageBreak/>
        <w:t xml:space="preserve">created from the continuous satisfaction of customers or </w:t>
      </w:r>
      <w:proofErr w:type="spellStart"/>
      <w:r w:rsidRPr="00562BFE">
        <w:rPr>
          <w:rFonts w:ascii="Arial" w:hAnsi="Arial" w:cs="Arial"/>
        </w:rPr>
        <w:t>organisations'</w:t>
      </w:r>
      <w:proofErr w:type="spellEnd"/>
      <w:r w:rsidRPr="00562BFE">
        <w:rPr>
          <w:rFonts w:ascii="Arial" w:hAnsi="Arial" w:cs="Arial"/>
        </w:rPr>
        <w:t xml:space="preserve"> </w:t>
      </w:r>
      <w:proofErr w:type="gramStart"/>
      <w:r w:rsidRPr="00562BFE">
        <w:rPr>
          <w:rFonts w:ascii="Arial" w:hAnsi="Arial" w:cs="Arial"/>
        </w:rPr>
        <w:t>consistency, and</w:t>
      </w:r>
      <w:proofErr w:type="gramEnd"/>
      <w:r w:rsidRPr="00562BFE">
        <w:rPr>
          <w:rFonts w:ascii="Arial" w:hAnsi="Arial" w:cs="Arial"/>
        </w:rPr>
        <w:t xml:space="preserve"> hence is challenging to replicate. It </w:t>
      </w:r>
      <w:proofErr w:type="gramStart"/>
      <w:r w:rsidRPr="00562BFE">
        <w:rPr>
          <w:rFonts w:ascii="Arial" w:hAnsi="Arial" w:cs="Arial"/>
        </w:rPr>
        <w:t>is,</w:t>
      </w:r>
      <w:proofErr w:type="gramEnd"/>
      <w:r w:rsidRPr="00562BFE">
        <w:rPr>
          <w:rFonts w:ascii="Arial" w:hAnsi="Arial" w:cs="Arial"/>
        </w:rPr>
        <w:t xml:space="preserve"> therefore, Amazon's brand is VRIO and it still offers a competitive advantage in all aspects.</w:t>
      </w:r>
    </w:p>
    <w:p w14:paraId="4889812E" w14:textId="77777777" w:rsidR="004D167C" w:rsidRPr="00562BFE" w:rsidRDefault="00E85D66">
      <w:pPr>
        <w:spacing w:after="0" w:line="480" w:lineRule="auto"/>
        <w:contextualSpacing/>
        <w:jc w:val="both"/>
        <w:rPr>
          <w:rFonts w:ascii="Arial" w:hAnsi="Arial" w:cs="Arial"/>
        </w:rPr>
      </w:pPr>
      <w:r w:rsidRPr="00562BFE">
        <w:rPr>
          <w:rFonts w:ascii="Arial" w:hAnsi="Arial" w:cs="Arial"/>
        </w:rPr>
        <w:t xml:space="preserve">It is extremely user-friendliness platform AWS is another significant strength of the </w:t>
      </w:r>
      <w:proofErr w:type="spellStart"/>
      <w:r w:rsidRPr="00562BFE">
        <w:rPr>
          <w:rFonts w:ascii="Arial" w:hAnsi="Arial" w:cs="Arial"/>
        </w:rPr>
        <w:t>organisation</w:t>
      </w:r>
      <w:proofErr w:type="spellEnd"/>
      <w:r w:rsidRPr="00562BFE">
        <w:rPr>
          <w:rFonts w:ascii="Arial" w:hAnsi="Arial" w:cs="Arial"/>
        </w:rPr>
        <w:t xml:space="preserve"> that's widens their reach from e-commerce. Although there are several tech companies that are involved in providing cloud computing-related services, AWS </w:t>
      </w:r>
      <w:proofErr w:type="gramStart"/>
      <w:r w:rsidRPr="00562BFE">
        <w:rPr>
          <w:rFonts w:ascii="Arial" w:hAnsi="Arial" w:cs="Arial"/>
        </w:rPr>
        <w:t>is</w:t>
      </w:r>
      <w:proofErr w:type="gramEnd"/>
      <w:r w:rsidRPr="00562BFE">
        <w:rPr>
          <w:rFonts w:ascii="Arial" w:hAnsi="Arial" w:cs="Arial"/>
        </w:rPr>
        <w:t xml:space="preserve"> given an edge because of its </w:t>
      </w:r>
      <w:proofErr w:type="gramStart"/>
      <w:r w:rsidRPr="00562BFE">
        <w:rPr>
          <w:rFonts w:ascii="Arial" w:hAnsi="Arial" w:cs="Arial"/>
        </w:rPr>
        <w:t>longer</w:t>
      </w:r>
      <w:proofErr w:type="gramEnd"/>
      <w:r w:rsidRPr="00562BFE">
        <w:rPr>
          <w:rFonts w:ascii="Arial" w:hAnsi="Arial" w:cs="Arial"/>
        </w:rPr>
        <w:t xml:space="preserve"> list of customers, continual market innovation, and its infrastructure. Financial stability is crucial for Amazon's financial health, said Charles and </w:t>
      </w:r>
      <w:proofErr w:type="spellStart"/>
      <w:r w:rsidRPr="00562BFE">
        <w:rPr>
          <w:rFonts w:ascii="Arial" w:hAnsi="Arial" w:cs="Arial"/>
        </w:rPr>
        <w:t>Uford</w:t>
      </w:r>
      <w:proofErr w:type="spellEnd"/>
      <w:r w:rsidRPr="00562BFE">
        <w:rPr>
          <w:rFonts w:ascii="Arial" w:hAnsi="Arial" w:cs="Arial"/>
        </w:rPr>
        <w:t xml:space="preserve"> (2023), as AWS drive significant profits for the company and they invest it in new technologies and market expansion. Such diversification lessens reliance on retail </w:t>
      </w:r>
      <w:proofErr w:type="gramStart"/>
      <w:r w:rsidRPr="00562BFE">
        <w:rPr>
          <w:rFonts w:ascii="Arial" w:hAnsi="Arial" w:cs="Arial"/>
        </w:rPr>
        <w:t>businesses, and</w:t>
      </w:r>
      <w:proofErr w:type="gramEnd"/>
      <w:r w:rsidRPr="00562BFE">
        <w:rPr>
          <w:rFonts w:ascii="Arial" w:hAnsi="Arial" w:cs="Arial"/>
        </w:rPr>
        <w:t xml:space="preserve"> bolsters </w:t>
      </w:r>
      <w:proofErr w:type="spellStart"/>
      <w:r w:rsidRPr="00562BFE">
        <w:rPr>
          <w:rFonts w:ascii="Arial" w:hAnsi="Arial" w:cs="Arial"/>
        </w:rPr>
        <w:t>organisational</w:t>
      </w:r>
      <w:proofErr w:type="spellEnd"/>
      <w:r w:rsidRPr="00562BFE">
        <w:rPr>
          <w:rFonts w:ascii="Arial" w:hAnsi="Arial" w:cs="Arial"/>
        </w:rPr>
        <w:t xml:space="preserve"> resiliency in economically mindful times.</w:t>
      </w:r>
    </w:p>
    <w:p w14:paraId="5E2D9B19" w14:textId="77777777" w:rsidR="004D167C" w:rsidRPr="00562BFE" w:rsidRDefault="00E85D66">
      <w:pPr>
        <w:spacing w:after="0" w:line="480" w:lineRule="auto"/>
        <w:contextualSpacing/>
        <w:jc w:val="both"/>
        <w:rPr>
          <w:rFonts w:ascii="Arial" w:hAnsi="Arial" w:cs="Arial"/>
        </w:rPr>
      </w:pPr>
      <w:r w:rsidRPr="00562BFE">
        <w:rPr>
          <w:rFonts w:ascii="Arial" w:hAnsi="Arial" w:cs="Arial"/>
        </w:rPr>
        <w:t xml:space="preserve">Amazon's strategic prowess is also enhanced by the impact of artificial intelligence and advanced data analysis. The impact of AI and advanced data analytics also extends to Amazon's strategic capabilities. Using machine-learning applications the </w:t>
      </w:r>
      <w:proofErr w:type="spellStart"/>
      <w:r w:rsidRPr="00562BFE">
        <w:rPr>
          <w:rFonts w:ascii="Arial" w:hAnsi="Arial" w:cs="Arial"/>
        </w:rPr>
        <w:t>organisation</w:t>
      </w:r>
      <w:proofErr w:type="spellEnd"/>
      <w:r w:rsidRPr="00562BFE">
        <w:rPr>
          <w:rFonts w:ascii="Arial" w:hAnsi="Arial" w:cs="Arial"/>
        </w:rPr>
        <w:t xml:space="preserve"> has been able to recommend specific products, commit to forecasting future demand, </w:t>
      </w:r>
      <w:proofErr w:type="spellStart"/>
      <w:r w:rsidRPr="00562BFE">
        <w:rPr>
          <w:rFonts w:ascii="Arial" w:hAnsi="Arial" w:cs="Arial"/>
        </w:rPr>
        <w:t>optimise</w:t>
      </w:r>
      <w:proofErr w:type="spellEnd"/>
      <w:r w:rsidRPr="00562BFE">
        <w:rPr>
          <w:rFonts w:ascii="Arial" w:hAnsi="Arial" w:cs="Arial"/>
        </w:rPr>
        <w:t xml:space="preserve"> stock levels and serve the customer better. </w:t>
      </w:r>
      <w:proofErr w:type="spellStart"/>
      <w:r w:rsidRPr="00562BFE">
        <w:rPr>
          <w:rFonts w:ascii="Arial" w:hAnsi="Arial" w:cs="Arial"/>
        </w:rPr>
        <w:t>Amatanweze</w:t>
      </w:r>
      <w:proofErr w:type="spellEnd"/>
      <w:r w:rsidRPr="00562BFE">
        <w:rPr>
          <w:rFonts w:ascii="Arial" w:hAnsi="Arial" w:cs="Arial"/>
        </w:rPr>
        <w:t xml:space="preserve"> et al. (2025) maintain that "Digital innovation is a key characteristic of Amazon's competitive business model as technological capabilities aid the operational efficiency and at the same time enhance customer satisfaction. Regardless of the projects involving AI that appear among the competitors, Amazon's vast amount of data, technological capabilities and funds provide it with an advantage in </w:t>
      </w:r>
      <w:proofErr w:type="gramStart"/>
      <w:r w:rsidRPr="00562BFE">
        <w:rPr>
          <w:rFonts w:ascii="Arial" w:hAnsi="Arial" w:cs="Arial"/>
        </w:rPr>
        <w:t>the digital game</w:t>
      </w:r>
      <w:proofErr w:type="gramEnd"/>
      <w:r w:rsidRPr="00562BFE">
        <w:rPr>
          <w:rFonts w:ascii="Arial" w:hAnsi="Arial" w:cs="Arial"/>
        </w:rPr>
        <w:t xml:space="preserve">. However, with quicker technological adoption, some AI functions can start to become more widespread with time and innovation will need to continue </w:t>
      </w:r>
      <w:proofErr w:type="gramStart"/>
      <w:r w:rsidRPr="00562BFE">
        <w:rPr>
          <w:rFonts w:ascii="Arial" w:hAnsi="Arial" w:cs="Arial"/>
        </w:rPr>
        <w:t>in order to</w:t>
      </w:r>
      <w:proofErr w:type="gramEnd"/>
      <w:r w:rsidRPr="00562BFE">
        <w:rPr>
          <w:rFonts w:ascii="Arial" w:hAnsi="Arial" w:cs="Arial"/>
        </w:rPr>
        <w:t xml:space="preserve"> maintain the status quo.</w:t>
      </w:r>
    </w:p>
    <w:p w14:paraId="16A402AC" w14:textId="77777777" w:rsidR="004D167C" w:rsidRPr="00562BFE" w:rsidRDefault="00E85D66">
      <w:pPr>
        <w:spacing w:after="0" w:line="480" w:lineRule="auto"/>
        <w:contextualSpacing/>
        <w:jc w:val="both"/>
        <w:rPr>
          <w:rFonts w:ascii="Arial" w:hAnsi="Arial" w:cs="Arial"/>
        </w:rPr>
      </w:pPr>
      <w:r w:rsidRPr="00562BFE">
        <w:rPr>
          <w:rFonts w:ascii="Arial" w:hAnsi="Arial" w:cs="Arial"/>
        </w:rPr>
        <w:lastRenderedPageBreak/>
        <w:t xml:space="preserve">Unfortunately for Amazon, their weaknesses need to be addressed internally, but. However, the positive aspects that Amazon </w:t>
      </w:r>
      <w:proofErr w:type="gramStart"/>
      <w:r w:rsidRPr="00562BFE">
        <w:rPr>
          <w:rFonts w:ascii="Arial" w:hAnsi="Arial" w:cs="Arial"/>
        </w:rPr>
        <w:t>has</w:t>
      </w:r>
      <w:proofErr w:type="gramEnd"/>
      <w:r w:rsidRPr="00562BFE">
        <w:rPr>
          <w:rFonts w:ascii="Arial" w:hAnsi="Arial" w:cs="Arial"/>
        </w:rPr>
        <w:t xml:space="preserve"> are balanced heavily by the weaknesses that they have internally. The larger the organization and operations become, the more complex </w:t>
      </w:r>
      <w:proofErr w:type="gramStart"/>
      <w:r w:rsidRPr="00562BFE">
        <w:rPr>
          <w:rFonts w:ascii="Arial" w:hAnsi="Arial" w:cs="Arial"/>
        </w:rPr>
        <w:t>are the management issues</w:t>
      </w:r>
      <w:proofErr w:type="gramEnd"/>
      <w:r w:rsidRPr="00562BFE">
        <w:rPr>
          <w:rFonts w:ascii="Arial" w:hAnsi="Arial" w:cs="Arial"/>
        </w:rPr>
        <w:t xml:space="preserve"> concerned, particularly relating to coordinating activities across any cross-functional business units and international markets. Average break-level investment in fulfilment infrastructure, technologies and efforts in sustainability also implies the final financial investment, which might affect short-term profitability. Furthermore, if employees do not take care of themselves and their working conditions, any bad comments that they might make about themselves could impact the reputation of the </w:t>
      </w:r>
      <w:proofErr w:type="spellStart"/>
      <w:r w:rsidRPr="00562BFE">
        <w:rPr>
          <w:rFonts w:ascii="Arial" w:hAnsi="Arial" w:cs="Arial"/>
        </w:rPr>
        <w:t>organisation</w:t>
      </w:r>
      <w:proofErr w:type="spellEnd"/>
      <w:r w:rsidRPr="00562BFE">
        <w:rPr>
          <w:rFonts w:ascii="Arial" w:hAnsi="Arial" w:cs="Arial"/>
        </w:rPr>
        <w:t xml:space="preserve"> (Baboolal-Frank, 2021). Therefore, while there is much to be learned from Amazon, they must continue to put funding into the governance of the organization, employee engagement and responsible business practices.</w:t>
      </w:r>
    </w:p>
    <w:p w14:paraId="2D074C3D" w14:textId="77777777" w:rsidR="004D167C" w:rsidRPr="00562BFE" w:rsidRDefault="004D167C">
      <w:pPr>
        <w:spacing w:after="0" w:line="480" w:lineRule="auto"/>
        <w:contextualSpacing/>
        <w:jc w:val="both"/>
        <w:rPr>
          <w:rFonts w:ascii="Arial" w:hAnsi="Arial" w:cs="Arial"/>
        </w:rPr>
      </w:pPr>
    </w:p>
    <w:p w14:paraId="0C048C24" w14:textId="77777777" w:rsidR="004D167C" w:rsidRPr="00777B68" w:rsidRDefault="00E85D66">
      <w:pPr>
        <w:pStyle w:val="Heading2"/>
        <w:spacing w:before="0" w:after="0" w:line="480" w:lineRule="auto"/>
        <w:contextualSpacing/>
        <w:rPr>
          <w:rFonts w:ascii="Arial" w:hAnsi="Arial" w:cs="Arial"/>
          <w:b/>
          <w:bCs/>
        </w:rPr>
      </w:pPr>
      <w:bookmarkStart w:id="5" w:name="_Toc233921745"/>
      <w:r w:rsidRPr="00777B68">
        <w:rPr>
          <w:rFonts w:ascii="Arial" w:hAnsi="Arial" w:cs="Arial"/>
          <w:b/>
          <w:bCs/>
        </w:rPr>
        <w:t>2.3 SWOT Analysis</w:t>
      </w:r>
      <w:bookmarkEnd w:id="5"/>
    </w:p>
    <w:p w14:paraId="2580FB99" w14:textId="77777777" w:rsidR="004D167C" w:rsidRPr="00562BFE" w:rsidRDefault="00E85D66">
      <w:pPr>
        <w:spacing w:after="0" w:line="480" w:lineRule="auto"/>
        <w:contextualSpacing/>
        <w:jc w:val="both"/>
        <w:rPr>
          <w:rFonts w:ascii="Arial" w:hAnsi="Arial" w:cs="Arial"/>
        </w:rPr>
      </w:pPr>
      <w:r w:rsidRPr="00562BFE">
        <w:rPr>
          <w:rFonts w:ascii="Arial" w:hAnsi="Arial" w:cs="Arial"/>
        </w:rPr>
        <w:t xml:space="preserve">The SWOT is used in the integration of </w:t>
      </w:r>
      <w:proofErr w:type="gramStart"/>
      <w:r w:rsidRPr="00562BFE">
        <w:rPr>
          <w:rFonts w:ascii="Arial" w:hAnsi="Arial" w:cs="Arial"/>
        </w:rPr>
        <w:t>the external</w:t>
      </w:r>
      <w:proofErr w:type="gramEnd"/>
      <w:r w:rsidRPr="00562BFE">
        <w:rPr>
          <w:rFonts w:ascii="Arial" w:hAnsi="Arial" w:cs="Arial"/>
        </w:rPr>
        <w:t xml:space="preserve"> and internal analyses as it highlights Amazon's major strengths, weaknesses, opportunities and threats. The holistic evaluation will support strategic decision makers in understanding the interplay and influence between the company's capacities, the environment and the company's future competitiveness.</w:t>
      </w:r>
    </w:p>
    <w:p w14:paraId="40450D5D" w14:textId="77777777" w:rsidR="007D0EBA" w:rsidRDefault="007D0EBA">
      <w:pPr>
        <w:spacing w:after="0" w:line="480" w:lineRule="auto"/>
        <w:contextualSpacing/>
        <w:jc w:val="both"/>
        <w:rPr>
          <w:rFonts w:ascii="Arial" w:hAnsi="Arial" w:cs="Arial"/>
          <w:b/>
          <w:bCs/>
        </w:rPr>
      </w:pPr>
    </w:p>
    <w:p w14:paraId="0F0DA240" w14:textId="77777777" w:rsidR="007D0EBA" w:rsidRDefault="007D0EBA">
      <w:pPr>
        <w:spacing w:after="0" w:line="480" w:lineRule="auto"/>
        <w:contextualSpacing/>
        <w:jc w:val="both"/>
        <w:rPr>
          <w:rFonts w:ascii="Arial" w:hAnsi="Arial" w:cs="Arial"/>
          <w:b/>
          <w:bCs/>
        </w:rPr>
      </w:pPr>
    </w:p>
    <w:p w14:paraId="051DDC1F" w14:textId="77777777" w:rsidR="007D0EBA" w:rsidRDefault="007D0EBA">
      <w:pPr>
        <w:spacing w:after="0" w:line="480" w:lineRule="auto"/>
        <w:contextualSpacing/>
        <w:jc w:val="both"/>
        <w:rPr>
          <w:rFonts w:ascii="Arial" w:hAnsi="Arial" w:cs="Arial"/>
          <w:b/>
          <w:bCs/>
        </w:rPr>
      </w:pPr>
    </w:p>
    <w:p w14:paraId="3666E3B7" w14:textId="77777777" w:rsidR="007D0EBA" w:rsidRDefault="007D0EBA">
      <w:pPr>
        <w:spacing w:after="0" w:line="480" w:lineRule="auto"/>
        <w:contextualSpacing/>
        <w:jc w:val="both"/>
        <w:rPr>
          <w:rFonts w:ascii="Arial" w:hAnsi="Arial" w:cs="Arial"/>
          <w:b/>
          <w:bCs/>
        </w:rPr>
      </w:pPr>
    </w:p>
    <w:p w14:paraId="6040F119" w14:textId="65923E24" w:rsidR="004D167C" w:rsidRPr="00562BFE" w:rsidRDefault="00E85D66">
      <w:pPr>
        <w:spacing w:after="0" w:line="480" w:lineRule="auto"/>
        <w:contextualSpacing/>
        <w:jc w:val="both"/>
        <w:rPr>
          <w:rFonts w:ascii="Arial" w:hAnsi="Arial" w:cs="Arial"/>
        </w:rPr>
      </w:pPr>
      <w:r w:rsidRPr="00562BFE">
        <w:rPr>
          <w:rFonts w:ascii="Arial" w:hAnsi="Arial" w:cs="Arial"/>
          <w:b/>
          <w:bCs/>
        </w:rPr>
        <w:lastRenderedPageBreak/>
        <w:t>Table 2.3: SWOT Analysis of Amazon (UK Market)</w:t>
      </w:r>
    </w:p>
    <w:tbl>
      <w:tblPr>
        <w:tblStyle w:val="GridTable1Light1"/>
        <w:tblW w:w="0" w:type="auto"/>
        <w:tblLook w:val="04A0" w:firstRow="1" w:lastRow="0" w:firstColumn="1" w:lastColumn="0" w:noHBand="0" w:noVBand="1"/>
      </w:tblPr>
      <w:tblGrid>
        <w:gridCol w:w="5140"/>
        <w:gridCol w:w="4210"/>
      </w:tblGrid>
      <w:tr w:rsidR="004D167C" w:rsidRPr="00562BFE" w14:paraId="38D02D50" w14:textId="77777777" w:rsidTr="004D167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366E4817" w14:textId="77777777" w:rsidR="004D167C" w:rsidRPr="00562BFE" w:rsidRDefault="00E85D66">
            <w:pPr>
              <w:spacing w:after="0" w:line="480" w:lineRule="auto"/>
              <w:contextualSpacing/>
              <w:jc w:val="both"/>
              <w:rPr>
                <w:rFonts w:ascii="Arial" w:hAnsi="Arial" w:cs="Arial"/>
                <w:b w:val="0"/>
                <w:bCs w:val="0"/>
              </w:rPr>
            </w:pPr>
            <w:r w:rsidRPr="00562BFE">
              <w:rPr>
                <w:rFonts w:ascii="Arial" w:hAnsi="Arial" w:cs="Arial"/>
              </w:rPr>
              <w:t>Strengths</w:t>
            </w:r>
          </w:p>
        </w:tc>
        <w:tc>
          <w:tcPr>
            <w:tcW w:w="0" w:type="auto"/>
          </w:tcPr>
          <w:p w14:paraId="3FD0656F" w14:textId="77777777" w:rsidR="004D167C" w:rsidRPr="00562BFE" w:rsidRDefault="00E85D66">
            <w:pPr>
              <w:spacing w:after="0" w:line="480" w:lineRule="auto"/>
              <w:contextualSpacing/>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562BFE">
              <w:rPr>
                <w:rFonts w:ascii="Arial" w:hAnsi="Arial" w:cs="Arial"/>
              </w:rPr>
              <w:t>Weaknesses</w:t>
            </w:r>
          </w:p>
        </w:tc>
      </w:tr>
      <w:tr w:rsidR="004D167C" w:rsidRPr="00562BFE" w14:paraId="4DBD8DD3" w14:textId="77777777" w:rsidTr="004D167C">
        <w:tc>
          <w:tcPr>
            <w:cnfStyle w:val="001000000000" w:firstRow="0" w:lastRow="0" w:firstColumn="1" w:lastColumn="0" w:oddVBand="0" w:evenVBand="0" w:oddHBand="0" w:evenHBand="0" w:firstRowFirstColumn="0" w:firstRowLastColumn="0" w:lastRowFirstColumn="0" w:lastRowLastColumn="0"/>
            <w:tcW w:w="0" w:type="auto"/>
          </w:tcPr>
          <w:p w14:paraId="256735AC" w14:textId="77777777" w:rsidR="004D167C" w:rsidRPr="00562BFE" w:rsidRDefault="00E85D66">
            <w:pPr>
              <w:spacing w:after="0" w:line="480" w:lineRule="auto"/>
              <w:contextualSpacing/>
              <w:jc w:val="both"/>
              <w:rPr>
                <w:rFonts w:ascii="Arial" w:hAnsi="Arial" w:cs="Arial"/>
                <w:b w:val="0"/>
                <w:bCs w:val="0"/>
              </w:rPr>
            </w:pPr>
            <w:r w:rsidRPr="00562BFE">
              <w:rPr>
                <w:rFonts w:ascii="Arial" w:hAnsi="Arial" w:cs="Arial"/>
              </w:rPr>
              <w:t>Strong global brand and customer loyalty</w:t>
            </w:r>
          </w:p>
        </w:tc>
        <w:tc>
          <w:tcPr>
            <w:tcW w:w="0" w:type="auto"/>
          </w:tcPr>
          <w:p w14:paraId="0382D8A3" w14:textId="77777777" w:rsidR="004D167C" w:rsidRPr="00562BFE" w:rsidRDefault="00E85D66">
            <w:pPr>
              <w:spacing w:after="0" w:line="480" w:lineRule="auto"/>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562BFE">
              <w:rPr>
                <w:rFonts w:ascii="Arial" w:hAnsi="Arial" w:cs="Arial"/>
              </w:rPr>
              <w:t>Increasing regulatory and legal scrutiny</w:t>
            </w:r>
          </w:p>
        </w:tc>
      </w:tr>
      <w:tr w:rsidR="004D167C" w:rsidRPr="00562BFE" w14:paraId="41D511A8" w14:textId="77777777" w:rsidTr="004D167C">
        <w:tc>
          <w:tcPr>
            <w:cnfStyle w:val="001000000000" w:firstRow="0" w:lastRow="0" w:firstColumn="1" w:lastColumn="0" w:oddVBand="0" w:evenVBand="0" w:oddHBand="0" w:evenHBand="0" w:firstRowFirstColumn="0" w:firstRowLastColumn="0" w:lastRowFirstColumn="0" w:lastRowLastColumn="0"/>
            <w:tcW w:w="0" w:type="auto"/>
          </w:tcPr>
          <w:p w14:paraId="7BF6C2B9" w14:textId="77777777" w:rsidR="004D167C" w:rsidRPr="00562BFE" w:rsidRDefault="00E85D66">
            <w:pPr>
              <w:spacing w:after="0" w:line="480" w:lineRule="auto"/>
              <w:contextualSpacing/>
              <w:jc w:val="both"/>
              <w:rPr>
                <w:rFonts w:ascii="Arial" w:hAnsi="Arial" w:cs="Arial"/>
                <w:b w:val="0"/>
                <w:bCs w:val="0"/>
              </w:rPr>
            </w:pPr>
            <w:r w:rsidRPr="00562BFE">
              <w:rPr>
                <w:rFonts w:ascii="Arial" w:hAnsi="Arial" w:cs="Arial"/>
              </w:rPr>
              <w:t>Highly efficient fulfilment and logistics network</w:t>
            </w:r>
          </w:p>
        </w:tc>
        <w:tc>
          <w:tcPr>
            <w:tcW w:w="0" w:type="auto"/>
          </w:tcPr>
          <w:p w14:paraId="449922B3" w14:textId="77777777" w:rsidR="004D167C" w:rsidRPr="00562BFE" w:rsidRDefault="00E85D66">
            <w:pPr>
              <w:spacing w:after="0" w:line="480" w:lineRule="auto"/>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562BFE">
              <w:rPr>
                <w:rFonts w:ascii="Arial" w:hAnsi="Arial" w:cs="Arial"/>
              </w:rPr>
              <w:t>High operating and infrastructure costs</w:t>
            </w:r>
          </w:p>
        </w:tc>
      </w:tr>
      <w:tr w:rsidR="004D167C" w:rsidRPr="00562BFE" w14:paraId="789AEB22" w14:textId="77777777" w:rsidTr="004D167C">
        <w:tc>
          <w:tcPr>
            <w:cnfStyle w:val="001000000000" w:firstRow="0" w:lastRow="0" w:firstColumn="1" w:lastColumn="0" w:oddVBand="0" w:evenVBand="0" w:oddHBand="0" w:evenHBand="0" w:firstRowFirstColumn="0" w:firstRowLastColumn="0" w:lastRowFirstColumn="0" w:lastRowLastColumn="0"/>
            <w:tcW w:w="0" w:type="auto"/>
          </w:tcPr>
          <w:p w14:paraId="261331B3" w14:textId="77777777" w:rsidR="004D167C" w:rsidRPr="00562BFE" w:rsidRDefault="00E85D66">
            <w:pPr>
              <w:spacing w:after="0" w:line="480" w:lineRule="auto"/>
              <w:contextualSpacing/>
              <w:jc w:val="both"/>
              <w:rPr>
                <w:rFonts w:ascii="Arial" w:hAnsi="Arial" w:cs="Arial"/>
                <w:b w:val="0"/>
                <w:bCs w:val="0"/>
              </w:rPr>
            </w:pPr>
            <w:r w:rsidRPr="00562BFE">
              <w:rPr>
                <w:rFonts w:ascii="Arial" w:hAnsi="Arial" w:cs="Arial"/>
              </w:rPr>
              <w:t>Advanced technological capabilities and AWS</w:t>
            </w:r>
          </w:p>
        </w:tc>
        <w:tc>
          <w:tcPr>
            <w:tcW w:w="0" w:type="auto"/>
          </w:tcPr>
          <w:p w14:paraId="4966676F" w14:textId="77777777" w:rsidR="004D167C" w:rsidRPr="00562BFE" w:rsidRDefault="00E85D66">
            <w:pPr>
              <w:spacing w:after="0" w:line="480" w:lineRule="auto"/>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562BFE">
              <w:rPr>
                <w:rFonts w:ascii="Arial" w:hAnsi="Arial" w:cs="Arial"/>
              </w:rPr>
              <w:t xml:space="preserve">Criticism regarding </w:t>
            </w:r>
            <w:proofErr w:type="spellStart"/>
            <w:r w:rsidRPr="00562BFE">
              <w:rPr>
                <w:rFonts w:ascii="Arial" w:hAnsi="Arial" w:cs="Arial"/>
              </w:rPr>
              <w:t>labour</w:t>
            </w:r>
            <w:proofErr w:type="spellEnd"/>
            <w:r w:rsidRPr="00562BFE">
              <w:rPr>
                <w:rFonts w:ascii="Arial" w:hAnsi="Arial" w:cs="Arial"/>
              </w:rPr>
              <w:t xml:space="preserve"> practices</w:t>
            </w:r>
          </w:p>
        </w:tc>
      </w:tr>
      <w:tr w:rsidR="004D167C" w:rsidRPr="00562BFE" w14:paraId="643A0A09" w14:textId="77777777" w:rsidTr="004D167C">
        <w:tc>
          <w:tcPr>
            <w:cnfStyle w:val="001000000000" w:firstRow="0" w:lastRow="0" w:firstColumn="1" w:lastColumn="0" w:oddVBand="0" w:evenVBand="0" w:oddHBand="0" w:evenHBand="0" w:firstRowFirstColumn="0" w:firstRowLastColumn="0" w:lastRowFirstColumn="0" w:lastRowLastColumn="0"/>
            <w:tcW w:w="0" w:type="auto"/>
          </w:tcPr>
          <w:p w14:paraId="6A3B6113" w14:textId="77777777" w:rsidR="004D167C" w:rsidRPr="00562BFE" w:rsidRDefault="00E85D66">
            <w:pPr>
              <w:spacing w:after="0" w:line="480" w:lineRule="auto"/>
              <w:contextualSpacing/>
              <w:jc w:val="both"/>
              <w:rPr>
                <w:rFonts w:ascii="Arial" w:hAnsi="Arial" w:cs="Arial"/>
                <w:b w:val="0"/>
                <w:bCs w:val="0"/>
              </w:rPr>
            </w:pPr>
            <w:r w:rsidRPr="00562BFE">
              <w:rPr>
                <w:rFonts w:ascii="Arial" w:hAnsi="Arial" w:cs="Arial"/>
              </w:rPr>
              <w:t>Strong financial performance and diversified revenue streams</w:t>
            </w:r>
          </w:p>
        </w:tc>
        <w:tc>
          <w:tcPr>
            <w:tcW w:w="0" w:type="auto"/>
          </w:tcPr>
          <w:p w14:paraId="0307FB22" w14:textId="77777777" w:rsidR="004D167C" w:rsidRPr="00562BFE" w:rsidRDefault="00E85D66">
            <w:pPr>
              <w:spacing w:after="0" w:line="480" w:lineRule="auto"/>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562BFE">
              <w:rPr>
                <w:rFonts w:ascii="Arial" w:hAnsi="Arial" w:cs="Arial"/>
              </w:rPr>
              <w:t>Dependence on continuous technological investment</w:t>
            </w:r>
          </w:p>
        </w:tc>
      </w:tr>
    </w:tbl>
    <w:p w14:paraId="219FEE70" w14:textId="77777777" w:rsidR="004D167C" w:rsidRPr="00562BFE" w:rsidRDefault="004D167C">
      <w:pPr>
        <w:spacing w:after="0" w:line="480" w:lineRule="auto"/>
        <w:contextualSpacing/>
        <w:jc w:val="both"/>
        <w:rPr>
          <w:rFonts w:ascii="Arial" w:hAnsi="Arial" w:cs="Arial"/>
          <w:vanish/>
        </w:rPr>
      </w:pPr>
    </w:p>
    <w:tbl>
      <w:tblPr>
        <w:tblStyle w:val="GridTable1Light1"/>
        <w:tblW w:w="0" w:type="auto"/>
        <w:tblLook w:val="04A0" w:firstRow="1" w:lastRow="0" w:firstColumn="1" w:lastColumn="0" w:noHBand="0" w:noVBand="1"/>
      </w:tblPr>
      <w:tblGrid>
        <w:gridCol w:w="5152"/>
        <w:gridCol w:w="4198"/>
      </w:tblGrid>
      <w:tr w:rsidR="004D167C" w:rsidRPr="00562BFE" w14:paraId="6C11261D" w14:textId="77777777" w:rsidTr="004D167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0F8B1023" w14:textId="77777777" w:rsidR="004D167C" w:rsidRPr="00562BFE" w:rsidRDefault="00E85D66">
            <w:pPr>
              <w:spacing w:after="0" w:line="480" w:lineRule="auto"/>
              <w:contextualSpacing/>
              <w:jc w:val="both"/>
              <w:rPr>
                <w:rFonts w:ascii="Arial" w:hAnsi="Arial" w:cs="Arial"/>
                <w:b w:val="0"/>
                <w:bCs w:val="0"/>
              </w:rPr>
            </w:pPr>
            <w:r w:rsidRPr="00562BFE">
              <w:rPr>
                <w:rFonts w:ascii="Arial" w:hAnsi="Arial" w:cs="Arial"/>
              </w:rPr>
              <w:t>Opportunities</w:t>
            </w:r>
          </w:p>
        </w:tc>
        <w:tc>
          <w:tcPr>
            <w:tcW w:w="0" w:type="auto"/>
          </w:tcPr>
          <w:p w14:paraId="64F6D333" w14:textId="77777777" w:rsidR="004D167C" w:rsidRPr="00562BFE" w:rsidRDefault="00E85D66">
            <w:pPr>
              <w:spacing w:after="0" w:line="480" w:lineRule="auto"/>
              <w:contextualSpacing/>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562BFE">
              <w:rPr>
                <w:rFonts w:ascii="Arial" w:hAnsi="Arial" w:cs="Arial"/>
              </w:rPr>
              <w:t>Threats</w:t>
            </w:r>
          </w:p>
        </w:tc>
      </w:tr>
      <w:tr w:rsidR="004D167C" w:rsidRPr="00562BFE" w14:paraId="2D298877" w14:textId="77777777" w:rsidTr="004D167C">
        <w:tc>
          <w:tcPr>
            <w:cnfStyle w:val="001000000000" w:firstRow="0" w:lastRow="0" w:firstColumn="1" w:lastColumn="0" w:oddVBand="0" w:evenVBand="0" w:oddHBand="0" w:evenHBand="0" w:firstRowFirstColumn="0" w:firstRowLastColumn="0" w:lastRowFirstColumn="0" w:lastRowLastColumn="0"/>
            <w:tcW w:w="0" w:type="auto"/>
          </w:tcPr>
          <w:p w14:paraId="68F01786" w14:textId="77777777" w:rsidR="004D167C" w:rsidRPr="00562BFE" w:rsidRDefault="00E85D66">
            <w:pPr>
              <w:spacing w:after="0" w:line="480" w:lineRule="auto"/>
              <w:contextualSpacing/>
              <w:jc w:val="both"/>
              <w:rPr>
                <w:rFonts w:ascii="Arial" w:hAnsi="Arial" w:cs="Arial"/>
                <w:b w:val="0"/>
                <w:bCs w:val="0"/>
              </w:rPr>
            </w:pPr>
            <w:r w:rsidRPr="00562BFE">
              <w:rPr>
                <w:rFonts w:ascii="Arial" w:hAnsi="Arial" w:cs="Arial"/>
              </w:rPr>
              <w:t>Expansion of AI-driven retail and automation</w:t>
            </w:r>
          </w:p>
        </w:tc>
        <w:tc>
          <w:tcPr>
            <w:tcW w:w="0" w:type="auto"/>
          </w:tcPr>
          <w:p w14:paraId="5DC36C95" w14:textId="77777777" w:rsidR="004D167C" w:rsidRPr="00562BFE" w:rsidRDefault="00E85D66">
            <w:pPr>
              <w:spacing w:after="0" w:line="480" w:lineRule="auto"/>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562BFE">
              <w:rPr>
                <w:rFonts w:ascii="Arial" w:hAnsi="Arial" w:cs="Arial"/>
              </w:rPr>
              <w:t>Intensifying competition from global retailers</w:t>
            </w:r>
          </w:p>
        </w:tc>
      </w:tr>
      <w:tr w:rsidR="004D167C" w:rsidRPr="00562BFE" w14:paraId="48818FF8" w14:textId="77777777" w:rsidTr="004D167C">
        <w:tc>
          <w:tcPr>
            <w:cnfStyle w:val="001000000000" w:firstRow="0" w:lastRow="0" w:firstColumn="1" w:lastColumn="0" w:oddVBand="0" w:evenVBand="0" w:oddHBand="0" w:evenHBand="0" w:firstRowFirstColumn="0" w:firstRowLastColumn="0" w:lastRowFirstColumn="0" w:lastRowLastColumn="0"/>
            <w:tcW w:w="0" w:type="auto"/>
          </w:tcPr>
          <w:p w14:paraId="2D650C22" w14:textId="77777777" w:rsidR="004D167C" w:rsidRPr="00562BFE" w:rsidRDefault="00E85D66">
            <w:pPr>
              <w:spacing w:after="0" w:line="480" w:lineRule="auto"/>
              <w:contextualSpacing/>
              <w:jc w:val="both"/>
              <w:rPr>
                <w:rFonts w:ascii="Arial" w:hAnsi="Arial" w:cs="Arial"/>
                <w:b w:val="0"/>
                <w:bCs w:val="0"/>
              </w:rPr>
            </w:pPr>
            <w:r w:rsidRPr="00562BFE">
              <w:rPr>
                <w:rFonts w:ascii="Arial" w:hAnsi="Arial" w:cs="Arial"/>
              </w:rPr>
              <w:t>Growth in e-commerce demand and digital services</w:t>
            </w:r>
          </w:p>
        </w:tc>
        <w:tc>
          <w:tcPr>
            <w:tcW w:w="0" w:type="auto"/>
          </w:tcPr>
          <w:p w14:paraId="188F3218" w14:textId="77777777" w:rsidR="004D167C" w:rsidRPr="00562BFE" w:rsidRDefault="00E85D66">
            <w:pPr>
              <w:spacing w:after="0" w:line="480" w:lineRule="auto"/>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562BFE">
              <w:rPr>
                <w:rFonts w:ascii="Arial" w:hAnsi="Arial" w:cs="Arial"/>
              </w:rPr>
              <w:t>Antitrust investigations and stricter regulation</w:t>
            </w:r>
          </w:p>
        </w:tc>
      </w:tr>
      <w:tr w:rsidR="004D167C" w:rsidRPr="00562BFE" w14:paraId="16CD6055" w14:textId="77777777" w:rsidTr="004D167C">
        <w:tc>
          <w:tcPr>
            <w:cnfStyle w:val="001000000000" w:firstRow="0" w:lastRow="0" w:firstColumn="1" w:lastColumn="0" w:oddVBand="0" w:evenVBand="0" w:oddHBand="0" w:evenHBand="0" w:firstRowFirstColumn="0" w:firstRowLastColumn="0" w:lastRowFirstColumn="0" w:lastRowLastColumn="0"/>
            <w:tcW w:w="0" w:type="auto"/>
          </w:tcPr>
          <w:p w14:paraId="2D7D0159" w14:textId="77777777" w:rsidR="004D167C" w:rsidRPr="00562BFE" w:rsidRDefault="00E85D66">
            <w:pPr>
              <w:spacing w:after="0" w:line="480" w:lineRule="auto"/>
              <w:contextualSpacing/>
              <w:jc w:val="both"/>
              <w:rPr>
                <w:rFonts w:ascii="Arial" w:hAnsi="Arial" w:cs="Arial"/>
                <w:b w:val="0"/>
                <w:bCs w:val="0"/>
              </w:rPr>
            </w:pPr>
            <w:r w:rsidRPr="00562BFE">
              <w:rPr>
                <w:rFonts w:ascii="Arial" w:hAnsi="Arial" w:cs="Arial"/>
              </w:rPr>
              <w:t>Sustainable logistics and renewable energy investments</w:t>
            </w:r>
          </w:p>
        </w:tc>
        <w:tc>
          <w:tcPr>
            <w:tcW w:w="0" w:type="auto"/>
          </w:tcPr>
          <w:p w14:paraId="2FA98E85" w14:textId="77777777" w:rsidR="004D167C" w:rsidRPr="00562BFE" w:rsidRDefault="00E85D66">
            <w:pPr>
              <w:spacing w:after="0" w:line="480" w:lineRule="auto"/>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562BFE">
              <w:rPr>
                <w:rFonts w:ascii="Arial" w:hAnsi="Arial" w:cs="Arial"/>
              </w:rPr>
              <w:t>Economic uncertainty and inflationary pressures</w:t>
            </w:r>
          </w:p>
        </w:tc>
      </w:tr>
      <w:tr w:rsidR="004D167C" w:rsidRPr="00562BFE" w14:paraId="145C6844" w14:textId="77777777" w:rsidTr="004D167C">
        <w:tc>
          <w:tcPr>
            <w:cnfStyle w:val="001000000000" w:firstRow="0" w:lastRow="0" w:firstColumn="1" w:lastColumn="0" w:oddVBand="0" w:evenVBand="0" w:oddHBand="0" w:evenHBand="0" w:firstRowFirstColumn="0" w:firstRowLastColumn="0" w:lastRowFirstColumn="0" w:lastRowLastColumn="0"/>
            <w:tcW w:w="0" w:type="auto"/>
          </w:tcPr>
          <w:p w14:paraId="5FF55273" w14:textId="77777777" w:rsidR="004D167C" w:rsidRPr="00562BFE" w:rsidRDefault="00E85D66">
            <w:pPr>
              <w:spacing w:after="0" w:line="480" w:lineRule="auto"/>
              <w:contextualSpacing/>
              <w:jc w:val="both"/>
              <w:rPr>
                <w:rFonts w:ascii="Arial" w:hAnsi="Arial" w:cs="Arial"/>
                <w:b w:val="0"/>
                <w:bCs w:val="0"/>
              </w:rPr>
            </w:pPr>
            <w:r w:rsidRPr="00562BFE">
              <w:rPr>
                <w:rFonts w:ascii="Arial" w:hAnsi="Arial" w:cs="Arial"/>
              </w:rPr>
              <w:t>International market expansion</w:t>
            </w:r>
          </w:p>
        </w:tc>
        <w:tc>
          <w:tcPr>
            <w:tcW w:w="0" w:type="auto"/>
          </w:tcPr>
          <w:p w14:paraId="6169011C" w14:textId="77777777" w:rsidR="004D167C" w:rsidRPr="00562BFE" w:rsidRDefault="00E85D66">
            <w:pPr>
              <w:spacing w:after="0" w:line="480" w:lineRule="auto"/>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562BFE">
              <w:rPr>
                <w:rFonts w:ascii="Arial" w:hAnsi="Arial" w:cs="Arial"/>
              </w:rPr>
              <w:t>Cybersecurity and data privacy risks</w:t>
            </w:r>
          </w:p>
        </w:tc>
      </w:tr>
    </w:tbl>
    <w:p w14:paraId="7947A972" w14:textId="77777777" w:rsidR="007D0EBA" w:rsidRDefault="007D0EBA">
      <w:pPr>
        <w:spacing w:after="0" w:line="480" w:lineRule="auto"/>
        <w:contextualSpacing/>
        <w:jc w:val="both"/>
        <w:rPr>
          <w:rFonts w:ascii="Arial" w:hAnsi="Arial" w:cs="Arial"/>
        </w:rPr>
      </w:pPr>
    </w:p>
    <w:p w14:paraId="3818AB0E" w14:textId="243AA7E4" w:rsidR="004D167C" w:rsidRPr="00562BFE" w:rsidRDefault="00E85D66">
      <w:pPr>
        <w:spacing w:after="0" w:line="480" w:lineRule="auto"/>
        <w:contextualSpacing/>
        <w:jc w:val="both"/>
        <w:rPr>
          <w:rFonts w:ascii="Arial" w:hAnsi="Arial" w:cs="Arial"/>
        </w:rPr>
      </w:pPr>
      <w:r w:rsidRPr="00562BFE">
        <w:rPr>
          <w:rFonts w:ascii="Arial" w:hAnsi="Arial" w:cs="Arial"/>
        </w:rPr>
        <w:t xml:space="preserve">Based on SWOT analysis, the strengths outweigh the weaknesses in </w:t>
      </w:r>
      <w:proofErr w:type="gramStart"/>
      <w:r w:rsidRPr="00562BFE">
        <w:rPr>
          <w:rFonts w:ascii="Arial" w:hAnsi="Arial" w:cs="Arial"/>
        </w:rPr>
        <w:t>the Amazon</w:t>
      </w:r>
      <w:proofErr w:type="gramEnd"/>
      <w:r w:rsidRPr="00562BFE">
        <w:rPr>
          <w:rFonts w:ascii="Arial" w:hAnsi="Arial" w:cs="Arial"/>
        </w:rPr>
        <w:t xml:space="preserve">. The </w:t>
      </w:r>
      <w:proofErr w:type="spellStart"/>
      <w:r w:rsidRPr="00562BFE">
        <w:rPr>
          <w:rFonts w:ascii="Arial" w:hAnsi="Arial" w:cs="Arial"/>
        </w:rPr>
        <w:t>organisation</w:t>
      </w:r>
      <w:proofErr w:type="spellEnd"/>
      <w:r w:rsidRPr="00562BFE">
        <w:rPr>
          <w:rFonts w:ascii="Arial" w:hAnsi="Arial" w:cs="Arial"/>
        </w:rPr>
        <w:t xml:space="preserve"> enjoys outstanding brand awareness along with technological leadership, multiple sources of revenue and efficiency of operations – further enhancing its competitive standing. They are what makes Amazon </w:t>
      </w:r>
      <w:proofErr w:type="gramStart"/>
      <w:r w:rsidRPr="00562BFE">
        <w:rPr>
          <w:rFonts w:ascii="Arial" w:hAnsi="Arial" w:cs="Arial"/>
        </w:rPr>
        <w:t xml:space="preserve">to </w:t>
      </w:r>
      <w:proofErr w:type="spellStart"/>
      <w:r w:rsidRPr="00562BFE">
        <w:rPr>
          <w:rFonts w:ascii="Arial" w:hAnsi="Arial" w:cs="Arial"/>
        </w:rPr>
        <w:t>capitalise</w:t>
      </w:r>
      <w:proofErr w:type="spellEnd"/>
      <w:proofErr w:type="gramEnd"/>
      <w:r w:rsidRPr="00562BFE">
        <w:rPr>
          <w:rFonts w:ascii="Arial" w:hAnsi="Arial" w:cs="Arial"/>
        </w:rPr>
        <w:t xml:space="preserve"> on the openings when </w:t>
      </w:r>
      <w:r w:rsidRPr="00562BFE">
        <w:rPr>
          <w:rFonts w:ascii="Arial" w:hAnsi="Arial" w:cs="Arial"/>
        </w:rPr>
        <w:lastRenderedPageBreak/>
        <w:t xml:space="preserve">opportunities emerge and digital innovation, artificial intelligence and shifting tastes of online users develop. Sustainable competitive advantage is possible through the ability of </w:t>
      </w:r>
      <w:proofErr w:type="spellStart"/>
      <w:r w:rsidRPr="00562BFE">
        <w:rPr>
          <w:rFonts w:ascii="Arial" w:hAnsi="Arial" w:cs="Arial"/>
        </w:rPr>
        <w:t>organisations</w:t>
      </w:r>
      <w:proofErr w:type="spellEnd"/>
      <w:r w:rsidRPr="00562BFE">
        <w:rPr>
          <w:rFonts w:ascii="Arial" w:hAnsi="Arial" w:cs="Arial"/>
        </w:rPr>
        <w:t xml:space="preserve"> to match valuable resources they maintain internally to the changing market conditions in the outside world, in line with Amazon's, </w:t>
      </w:r>
      <w:proofErr w:type="spellStart"/>
      <w:r w:rsidRPr="00562BFE">
        <w:rPr>
          <w:rFonts w:ascii="Arial" w:hAnsi="Arial" w:cs="Arial"/>
        </w:rPr>
        <w:t>Onggowidjojo</w:t>
      </w:r>
      <w:proofErr w:type="spellEnd"/>
      <w:r w:rsidRPr="00562BFE">
        <w:rPr>
          <w:rFonts w:ascii="Arial" w:hAnsi="Arial" w:cs="Arial"/>
        </w:rPr>
        <w:t xml:space="preserve"> and Ellitan's (2023) strategy.</w:t>
      </w:r>
    </w:p>
    <w:p w14:paraId="25671453" w14:textId="77777777" w:rsidR="004D167C" w:rsidRPr="00562BFE" w:rsidRDefault="004D167C">
      <w:pPr>
        <w:spacing w:after="0" w:line="480" w:lineRule="auto"/>
        <w:contextualSpacing/>
        <w:jc w:val="both"/>
        <w:rPr>
          <w:rFonts w:ascii="Arial" w:hAnsi="Arial" w:cs="Arial"/>
        </w:rPr>
      </w:pPr>
    </w:p>
    <w:p w14:paraId="7E837EA1" w14:textId="77777777" w:rsidR="004D167C" w:rsidRPr="00562BFE" w:rsidRDefault="00E85D66">
      <w:pPr>
        <w:pStyle w:val="Heading1"/>
        <w:spacing w:before="0" w:after="0" w:line="480" w:lineRule="auto"/>
        <w:contextualSpacing/>
        <w:rPr>
          <w:rFonts w:ascii="Arial" w:hAnsi="Arial" w:cs="Arial"/>
        </w:rPr>
      </w:pPr>
      <w:bookmarkStart w:id="6" w:name="_Toc233921746"/>
      <w:r w:rsidRPr="00562BFE">
        <w:rPr>
          <w:rFonts w:ascii="Arial" w:hAnsi="Arial" w:cs="Arial"/>
        </w:rPr>
        <w:t xml:space="preserve">3. Comprehensive and Holistic View of the </w:t>
      </w:r>
      <w:proofErr w:type="spellStart"/>
      <w:r w:rsidRPr="00562BFE">
        <w:rPr>
          <w:rFonts w:ascii="Arial" w:hAnsi="Arial" w:cs="Arial"/>
        </w:rPr>
        <w:t>Organisation</w:t>
      </w:r>
      <w:bookmarkEnd w:id="6"/>
      <w:proofErr w:type="spellEnd"/>
    </w:p>
    <w:p w14:paraId="159DD576" w14:textId="77777777" w:rsidR="004D167C" w:rsidRPr="00562BFE" w:rsidRDefault="00E85D66">
      <w:pPr>
        <w:pStyle w:val="Heading2"/>
        <w:spacing w:before="0" w:after="0" w:line="480" w:lineRule="auto"/>
        <w:contextualSpacing/>
        <w:rPr>
          <w:rFonts w:ascii="Arial" w:hAnsi="Arial" w:cs="Arial"/>
        </w:rPr>
      </w:pPr>
      <w:bookmarkStart w:id="7" w:name="_Toc233921747"/>
      <w:r w:rsidRPr="00562BFE">
        <w:rPr>
          <w:rFonts w:ascii="Arial" w:hAnsi="Arial" w:cs="Arial"/>
        </w:rPr>
        <w:t>3.1 Corporate Social Responsibility (CSR) Strategy and Alignment with Business Objectives</w:t>
      </w:r>
      <w:bookmarkEnd w:id="7"/>
    </w:p>
    <w:p w14:paraId="6312C3CA" w14:textId="77777777" w:rsidR="004D167C" w:rsidRPr="00562BFE" w:rsidRDefault="00E85D66">
      <w:pPr>
        <w:spacing w:after="0" w:line="480" w:lineRule="auto"/>
        <w:contextualSpacing/>
        <w:jc w:val="both"/>
        <w:rPr>
          <w:rFonts w:ascii="Arial" w:hAnsi="Arial" w:cs="Arial"/>
        </w:rPr>
      </w:pPr>
      <w:r w:rsidRPr="00562BFE">
        <w:rPr>
          <w:rFonts w:ascii="Arial" w:hAnsi="Arial" w:cs="Arial"/>
        </w:rPr>
        <w:t xml:space="preserve">Amazon has clearly made Corporate Social Responsibility (CSR) a strategic priority, marking their commitment to conducting business while also </w:t>
      </w:r>
      <w:proofErr w:type="gramStart"/>
      <w:r w:rsidRPr="00562BFE">
        <w:rPr>
          <w:rFonts w:ascii="Arial" w:hAnsi="Arial" w:cs="Arial"/>
        </w:rPr>
        <w:t>taking into account</w:t>
      </w:r>
      <w:proofErr w:type="gramEnd"/>
      <w:r w:rsidRPr="00562BFE">
        <w:rPr>
          <w:rFonts w:ascii="Arial" w:hAnsi="Arial" w:cs="Arial"/>
        </w:rPr>
        <w:t xml:space="preserve"> the social and environmental implications. Sustainability is not only Amazon's requirement; it is their business </w:t>
      </w:r>
      <w:proofErr w:type="gramStart"/>
      <w:r w:rsidRPr="00562BFE">
        <w:rPr>
          <w:rFonts w:ascii="Arial" w:hAnsi="Arial" w:cs="Arial"/>
        </w:rPr>
        <w:t>goal</w:t>
      </w:r>
      <w:proofErr w:type="gramEnd"/>
      <w:r w:rsidRPr="00562BFE">
        <w:rPr>
          <w:rFonts w:ascii="Arial" w:hAnsi="Arial" w:cs="Arial"/>
        </w:rPr>
        <w:t xml:space="preserve"> and CSR is becoming a component of their strategic principles. This aligns with the company's corporate vision, to become the world's most </w:t>
      </w:r>
      <w:proofErr w:type="gramStart"/>
      <w:r w:rsidRPr="00562BFE">
        <w:rPr>
          <w:rFonts w:ascii="Arial" w:hAnsi="Arial" w:cs="Arial"/>
        </w:rPr>
        <w:t>customers</w:t>
      </w:r>
      <w:proofErr w:type="gramEnd"/>
      <w:r w:rsidRPr="00562BFE">
        <w:rPr>
          <w:rFonts w:ascii="Arial" w:hAnsi="Arial" w:cs="Arial"/>
        </w:rPr>
        <w:t>-</w:t>
      </w:r>
      <w:proofErr w:type="spellStart"/>
      <w:r w:rsidRPr="00562BFE">
        <w:rPr>
          <w:rFonts w:ascii="Arial" w:hAnsi="Arial" w:cs="Arial"/>
        </w:rPr>
        <w:t>centred</w:t>
      </w:r>
      <w:proofErr w:type="spellEnd"/>
      <w:r w:rsidRPr="00562BFE">
        <w:rPr>
          <w:rFonts w:ascii="Arial" w:hAnsi="Arial" w:cs="Arial"/>
        </w:rPr>
        <w:t xml:space="preserve"> company: customers, investors and regulators are growing insistent on companies' responsibilities. Amazon's success strategy is business responsible attitude combined with the customer centric and innovative approach they adopted in the past as pointed out by Berryman (2014) should be integrated into the </w:t>
      </w:r>
      <w:proofErr w:type="spellStart"/>
      <w:r w:rsidRPr="00562BFE">
        <w:rPr>
          <w:rFonts w:ascii="Arial" w:hAnsi="Arial" w:cs="Arial"/>
        </w:rPr>
        <w:t>organisations</w:t>
      </w:r>
      <w:proofErr w:type="spellEnd"/>
      <w:r w:rsidRPr="00562BFE">
        <w:rPr>
          <w:rFonts w:ascii="Arial" w:hAnsi="Arial" w:cs="Arial"/>
        </w:rPr>
        <w:t xml:space="preserve"> decision making processes as a point towards achieving continued market success.</w:t>
      </w:r>
    </w:p>
    <w:p w14:paraId="61EE17DD" w14:textId="77777777" w:rsidR="004D167C" w:rsidRPr="00562BFE" w:rsidRDefault="00E85D66">
      <w:pPr>
        <w:spacing w:after="0" w:line="480" w:lineRule="auto"/>
        <w:contextualSpacing/>
        <w:jc w:val="both"/>
        <w:rPr>
          <w:rFonts w:ascii="Arial" w:hAnsi="Arial" w:cs="Arial"/>
        </w:rPr>
      </w:pPr>
      <w:r w:rsidRPr="00562BFE">
        <w:rPr>
          <w:rFonts w:ascii="Arial" w:hAnsi="Arial" w:cs="Arial"/>
        </w:rPr>
        <w:t>Amazon has several initiatives focused on environmental sustainability — electric delivery vehicles, sustainable packaging, and renewable energy</w:t>
      </w:r>
      <w:proofErr w:type="gramStart"/>
      <w:r w:rsidRPr="00562BFE">
        <w:rPr>
          <w:rFonts w:ascii="Arial" w:hAnsi="Arial" w:cs="Arial"/>
        </w:rPr>
        <w:t>, among</w:t>
      </w:r>
      <w:proofErr w:type="gramEnd"/>
      <w:r w:rsidRPr="00562BFE">
        <w:rPr>
          <w:rFonts w:ascii="Arial" w:hAnsi="Arial" w:cs="Arial"/>
        </w:rPr>
        <w:t xml:space="preserve"> them, are some of Amazon's biggest CSR focuses. These represent more of the measures which seek to reduce CO2 emissions or to </w:t>
      </w:r>
      <w:proofErr w:type="spellStart"/>
      <w:r w:rsidRPr="00562BFE">
        <w:rPr>
          <w:rFonts w:ascii="Arial" w:hAnsi="Arial" w:cs="Arial"/>
        </w:rPr>
        <w:t>optimise</w:t>
      </w:r>
      <w:proofErr w:type="spellEnd"/>
      <w:r w:rsidRPr="00562BFE">
        <w:rPr>
          <w:rFonts w:ascii="Arial" w:hAnsi="Arial" w:cs="Arial"/>
        </w:rPr>
        <w:t xml:space="preserve"> energy use in the chain. As revealed by </w:t>
      </w:r>
      <w:proofErr w:type="spellStart"/>
      <w:r w:rsidRPr="00562BFE">
        <w:rPr>
          <w:rFonts w:ascii="Arial" w:hAnsi="Arial" w:cs="Arial"/>
        </w:rPr>
        <w:lastRenderedPageBreak/>
        <w:t>Amatanweze</w:t>
      </w:r>
      <w:proofErr w:type="spellEnd"/>
      <w:r w:rsidRPr="00562BFE">
        <w:rPr>
          <w:rFonts w:ascii="Arial" w:hAnsi="Arial" w:cs="Arial"/>
        </w:rPr>
        <w:t xml:space="preserve"> et al. (2025), the sustainable practices and solutions mentioned have evolved from a corporate reputation puzzle to a long-term strategy that can help the </w:t>
      </w:r>
      <w:proofErr w:type="spellStart"/>
      <w:r w:rsidRPr="00562BFE">
        <w:rPr>
          <w:rFonts w:ascii="Arial" w:hAnsi="Arial" w:cs="Arial"/>
        </w:rPr>
        <w:t>organisation</w:t>
      </w:r>
      <w:proofErr w:type="spellEnd"/>
      <w:r w:rsidRPr="00562BFE">
        <w:rPr>
          <w:rFonts w:ascii="Arial" w:hAnsi="Arial" w:cs="Arial"/>
        </w:rPr>
        <w:t xml:space="preserve"> resistance itself for years, and build stakeholder trust, thereby maintaining their competitive edge. Environmental investments are thus a contribution at the same time to corporate legitimacy and operational excellence.</w:t>
      </w:r>
    </w:p>
    <w:p w14:paraId="06166051" w14:textId="77777777" w:rsidR="004D167C" w:rsidRPr="00562BFE" w:rsidRDefault="00E85D66">
      <w:pPr>
        <w:spacing w:after="0" w:line="480" w:lineRule="auto"/>
        <w:contextualSpacing/>
        <w:jc w:val="both"/>
        <w:rPr>
          <w:rFonts w:ascii="Arial" w:hAnsi="Arial" w:cs="Arial"/>
        </w:rPr>
      </w:pPr>
      <w:r w:rsidRPr="00562BFE">
        <w:rPr>
          <w:rFonts w:ascii="Arial" w:hAnsi="Arial" w:cs="Arial"/>
        </w:rPr>
        <w:t xml:space="preserve">Staff recruitment and training as well as community involvement are also one of the priorities of Amazon's social responsibility (Amazon Advertising </w:t>
      </w:r>
      <w:proofErr w:type="spellStart"/>
      <w:proofErr w:type="gramStart"/>
      <w:r w:rsidRPr="00562BFE">
        <w:rPr>
          <w:rFonts w:ascii="Arial" w:hAnsi="Arial" w:cs="Arial"/>
        </w:rPr>
        <w:t>n.d</w:t>
      </w:r>
      <w:proofErr w:type="spellEnd"/>
      <w:proofErr w:type="gramEnd"/>
      <w:r w:rsidRPr="00562BFE">
        <w:rPr>
          <w:rFonts w:ascii="Arial" w:hAnsi="Arial" w:cs="Arial"/>
        </w:rPr>
        <w:t xml:space="preserve">). The </w:t>
      </w:r>
      <w:proofErr w:type="spellStart"/>
      <w:r w:rsidRPr="00562BFE">
        <w:rPr>
          <w:rFonts w:ascii="Arial" w:hAnsi="Arial" w:cs="Arial"/>
        </w:rPr>
        <w:t>organisation</w:t>
      </w:r>
      <w:proofErr w:type="spellEnd"/>
      <w:r w:rsidRPr="00562BFE">
        <w:rPr>
          <w:rFonts w:ascii="Arial" w:hAnsi="Arial" w:cs="Arial"/>
        </w:rPr>
        <w:t xml:space="preserve"> has made substantial progress in the development of digital skills, for instance, by providing training to staff and </w:t>
      </w:r>
      <w:proofErr w:type="gramStart"/>
      <w:r w:rsidRPr="00562BFE">
        <w:rPr>
          <w:rFonts w:ascii="Arial" w:hAnsi="Arial" w:cs="Arial"/>
        </w:rPr>
        <w:t>giving</w:t>
      </w:r>
      <w:proofErr w:type="gramEnd"/>
      <w:r w:rsidRPr="00562BFE">
        <w:rPr>
          <w:rFonts w:ascii="Arial" w:hAnsi="Arial" w:cs="Arial"/>
        </w:rPr>
        <w:t xml:space="preserve"> connections with education institutions as a way of staff development to ensure staff have the relevant skills to work in the digital age. Despite these sightings, working conditions, the health of workers and </w:t>
      </w:r>
      <w:proofErr w:type="spellStart"/>
      <w:r w:rsidRPr="00562BFE">
        <w:rPr>
          <w:rFonts w:ascii="Arial" w:hAnsi="Arial" w:cs="Arial"/>
        </w:rPr>
        <w:t>labour</w:t>
      </w:r>
      <w:proofErr w:type="spellEnd"/>
      <w:r w:rsidRPr="00562BFE">
        <w:rPr>
          <w:rFonts w:ascii="Arial" w:hAnsi="Arial" w:cs="Arial"/>
        </w:rPr>
        <w:t xml:space="preserve"> relations at the Amazon warehouses continue to be an issue. These indicate that good CSR is not just about improving the environmental record and is more about continuous improvement in the governance and stakeholder engagement of the </w:t>
      </w:r>
      <w:proofErr w:type="spellStart"/>
      <w:r w:rsidRPr="00562BFE">
        <w:rPr>
          <w:rFonts w:ascii="Arial" w:hAnsi="Arial" w:cs="Arial"/>
        </w:rPr>
        <w:t>organisation's</w:t>
      </w:r>
      <w:proofErr w:type="spellEnd"/>
      <w:r w:rsidRPr="00562BFE">
        <w:rPr>
          <w:rFonts w:ascii="Arial" w:hAnsi="Arial" w:cs="Arial"/>
        </w:rPr>
        <w:t xml:space="preserve"> environmental record. If a business does not take employee wellbeing into account or ensure it operates efficiently, it could face reputational damage that could affect their long-term competitiveness, </w:t>
      </w:r>
      <w:proofErr w:type="spellStart"/>
      <w:r w:rsidRPr="00562BFE">
        <w:rPr>
          <w:rFonts w:ascii="Arial" w:hAnsi="Arial" w:cs="Arial"/>
        </w:rPr>
        <w:t>Amatanweze</w:t>
      </w:r>
      <w:proofErr w:type="spellEnd"/>
      <w:r w:rsidRPr="00562BFE">
        <w:rPr>
          <w:rFonts w:ascii="Arial" w:hAnsi="Arial" w:cs="Arial"/>
        </w:rPr>
        <w:t xml:space="preserve"> et al. (2025) note.</w:t>
      </w:r>
    </w:p>
    <w:p w14:paraId="2379AD8A" w14:textId="77777777" w:rsidR="004D167C" w:rsidRPr="00562BFE" w:rsidRDefault="00E85D66">
      <w:pPr>
        <w:spacing w:after="0" w:line="480" w:lineRule="auto"/>
        <w:contextualSpacing/>
        <w:jc w:val="both"/>
        <w:rPr>
          <w:rFonts w:ascii="Arial" w:hAnsi="Arial" w:cs="Arial"/>
        </w:rPr>
      </w:pPr>
      <w:r w:rsidRPr="00562BFE">
        <w:rPr>
          <w:rFonts w:ascii="Arial" w:hAnsi="Arial" w:cs="Arial"/>
        </w:rPr>
        <w:t>Another key area of Amazon's CSR efforts is go-</w:t>
      </w:r>
      <w:proofErr w:type="spellStart"/>
      <w:r w:rsidRPr="00562BFE">
        <w:rPr>
          <w:rFonts w:ascii="Arial" w:hAnsi="Arial" w:cs="Arial"/>
        </w:rPr>
        <w:t>vernance</w:t>
      </w:r>
      <w:proofErr w:type="spellEnd"/>
      <w:r w:rsidRPr="00562BFE">
        <w:rPr>
          <w:rFonts w:ascii="Arial" w:hAnsi="Arial" w:cs="Arial"/>
        </w:rPr>
        <w:t xml:space="preserve">. It has been proactively making efforts to improve corporate governance systems and data security threats alongside the increasing concern with data privacy, Competition law and AI by regulators. As </w:t>
      </w:r>
      <w:proofErr w:type="gramStart"/>
      <w:r w:rsidRPr="00562BFE">
        <w:rPr>
          <w:rFonts w:ascii="Arial" w:hAnsi="Arial" w:cs="Arial"/>
        </w:rPr>
        <w:t>more and more</w:t>
      </w:r>
      <w:proofErr w:type="gramEnd"/>
      <w:r w:rsidRPr="00562BFE">
        <w:rPr>
          <w:rFonts w:ascii="Arial" w:hAnsi="Arial" w:cs="Arial"/>
        </w:rPr>
        <w:t xml:space="preserve"> personal and commercial data is stored and utilized in digital platforms, it has become crucial to effectively manage information risk to maintain trust in that data, argues Hong (2025). Investment </w:t>
      </w:r>
      <w:proofErr w:type="gramStart"/>
      <w:r w:rsidRPr="00562BFE">
        <w:rPr>
          <w:rFonts w:ascii="Arial" w:hAnsi="Arial" w:cs="Arial"/>
        </w:rPr>
        <w:t>for</w:t>
      </w:r>
      <w:proofErr w:type="gramEnd"/>
      <w:r w:rsidRPr="00562BFE">
        <w:rPr>
          <w:rFonts w:ascii="Arial" w:hAnsi="Arial" w:cs="Arial"/>
        </w:rPr>
        <w:t xml:space="preserve"> cybersecurity, compliance and ethical AI governance is thus </w:t>
      </w:r>
      <w:r w:rsidRPr="00562BFE">
        <w:rPr>
          <w:rFonts w:ascii="Arial" w:hAnsi="Arial" w:cs="Arial"/>
        </w:rPr>
        <w:lastRenderedPageBreak/>
        <w:t>not only essential to fulfilling regulatory mandates but also vital to company goals to safeguard secure customer connections and shield the company's reputation.</w:t>
      </w:r>
    </w:p>
    <w:p w14:paraId="0E033DC2" w14:textId="77777777" w:rsidR="004D167C" w:rsidRPr="00562BFE" w:rsidRDefault="004D167C">
      <w:pPr>
        <w:spacing w:after="0" w:line="480" w:lineRule="auto"/>
        <w:contextualSpacing/>
        <w:jc w:val="both"/>
        <w:rPr>
          <w:rFonts w:ascii="Arial" w:hAnsi="Arial" w:cs="Arial"/>
        </w:rPr>
      </w:pPr>
    </w:p>
    <w:p w14:paraId="2D64FEEA" w14:textId="77777777" w:rsidR="004D167C" w:rsidRPr="00777B68" w:rsidRDefault="00E85D66">
      <w:pPr>
        <w:pStyle w:val="Heading2"/>
        <w:spacing w:before="0" w:after="0" w:line="480" w:lineRule="auto"/>
        <w:contextualSpacing/>
        <w:rPr>
          <w:rFonts w:ascii="Arial" w:hAnsi="Arial" w:cs="Arial"/>
          <w:b/>
          <w:bCs/>
        </w:rPr>
      </w:pPr>
      <w:bookmarkStart w:id="8" w:name="_Toc233921748"/>
      <w:r w:rsidRPr="00777B68">
        <w:rPr>
          <w:rFonts w:ascii="Arial" w:hAnsi="Arial" w:cs="Arial"/>
          <w:b/>
          <w:bCs/>
        </w:rPr>
        <w:t>3.2 Balanced Scorecard Analysis</w:t>
      </w:r>
      <w:bookmarkEnd w:id="8"/>
    </w:p>
    <w:p w14:paraId="16941CC5" w14:textId="77777777" w:rsidR="004D167C" w:rsidRPr="00562BFE" w:rsidRDefault="00E85D66">
      <w:pPr>
        <w:spacing w:after="0" w:line="480" w:lineRule="auto"/>
        <w:contextualSpacing/>
        <w:jc w:val="both"/>
        <w:rPr>
          <w:rFonts w:ascii="Arial" w:hAnsi="Arial" w:cs="Arial"/>
        </w:rPr>
      </w:pPr>
      <w:r w:rsidRPr="00562BFE">
        <w:rPr>
          <w:rFonts w:ascii="Arial" w:hAnsi="Arial" w:cs="Arial"/>
        </w:rPr>
        <w:t xml:space="preserve">The Balanced Scorecard (see Kaplan and Norton 1992) is a broad-based approach as it takes an overview of performance measurement from financial and non-financial perspectives. Unlike the traditional performance-based measures that care for only the financial aspect of things, the Balanced Score Card is interested in the aspects of the business under four lenses namely Financial, Customer, Internal Business Processes and the aspects relating to Learning and Growth. Organizations using integrated Key Performance Indicators (KPIs) are more capable of translating the strategic goals into measurable KPIs, providing managers with a sense of how well an organization is progressing and affording them the chance to steer the organizations in the direction of continuous improvement (Moroz 2024). Let’s take Amazon as an example and its strategic </w:t>
      </w:r>
      <w:proofErr w:type="gramStart"/>
      <w:r w:rsidRPr="00562BFE">
        <w:rPr>
          <w:rFonts w:ascii="Arial" w:hAnsi="Arial" w:cs="Arial"/>
        </w:rPr>
        <w:t>mission, and</w:t>
      </w:r>
      <w:proofErr w:type="gramEnd"/>
      <w:r w:rsidRPr="00562BFE">
        <w:rPr>
          <w:rFonts w:ascii="Arial" w:hAnsi="Arial" w:cs="Arial"/>
        </w:rPr>
        <w:t xml:space="preserve"> see how it relates to the activities that Amazon operates on a day-to-day basis.</w:t>
      </w:r>
    </w:p>
    <w:p w14:paraId="228F644A" w14:textId="77777777" w:rsidR="007D0EBA" w:rsidRDefault="007D0EBA">
      <w:pPr>
        <w:spacing w:after="0" w:line="480" w:lineRule="auto"/>
        <w:contextualSpacing/>
        <w:jc w:val="both"/>
        <w:rPr>
          <w:rFonts w:ascii="Arial" w:hAnsi="Arial" w:cs="Arial"/>
          <w:b/>
          <w:bCs/>
        </w:rPr>
      </w:pPr>
    </w:p>
    <w:p w14:paraId="16891C92" w14:textId="77777777" w:rsidR="007D0EBA" w:rsidRDefault="007D0EBA">
      <w:pPr>
        <w:spacing w:after="0" w:line="480" w:lineRule="auto"/>
        <w:contextualSpacing/>
        <w:jc w:val="both"/>
        <w:rPr>
          <w:rFonts w:ascii="Arial" w:hAnsi="Arial" w:cs="Arial"/>
          <w:b/>
          <w:bCs/>
        </w:rPr>
      </w:pPr>
    </w:p>
    <w:p w14:paraId="694E8A5D" w14:textId="77777777" w:rsidR="007D0EBA" w:rsidRDefault="007D0EBA">
      <w:pPr>
        <w:spacing w:after="0" w:line="480" w:lineRule="auto"/>
        <w:contextualSpacing/>
        <w:jc w:val="both"/>
        <w:rPr>
          <w:rFonts w:ascii="Arial" w:hAnsi="Arial" w:cs="Arial"/>
          <w:b/>
          <w:bCs/>
        </w:rPr>
      </w:pPr>
    </w:p>
    <w:p w14:paraId="100E161C" w14:textId="77777777" w:rsidR="007D0EBA" w:rsidRDefault="007D0EBA">
      <w:pPr>
        <w:spacing w:after="0" w:line="480" w:lineRule="auto"/>
        <w:contextualSpacing/>
        <w:jc w:val="both"/>
        <w:rPr>
          <w:rFonts w:ascii="Arial" w:hAnsi="Arial" w:cs="Arial"/>
          <w:b/>
          <w:bCs/>
        </w:rPr>
      </w:pPr>
    </w:p>
    <w:p w14:paraId="5C6EF62B" w14:textId="77777777" w:rsidR="007D0EBA" w:rsidRDefault="007D0EBA">
      <w:pPr>
        <w:spacing w:after="0" w:line="480" w:lineRule="auto"/>
        <w:contextualSpacing/>
        <w:jc w:val="both"/>
        <w:rPr>
          <w:rFonts w:ascii="Arial" w:hAnsi="Arial" w:cs="Arial"/>
          <w:b/>
          <w:bCs/>
        </w:rPr>
      </w:pPr>
    </w:p>
    <w:p w14:paraId="56AF6929" w14:textId="77777777" w:rsidR="007D0EBA" w:rsidRDefault="007D0EBA">
      <w:pPr>
        <w:spacing w:after="0" w:line="480" w:lineRule="auto"/>
        <w:contextualSpacing/>
        <w:jc w:val="both"/>
        <w:rPr>
          <w:rFonts w:ascii="Arial" w:hAnsi="Arial" w:cs="Arial"/>
          <w:b/>
          <w:bCs/>
        </w:rPr>
      </w:pPr>
    </w:p>
    <w:p w14:paraId="29FBF53B" w14:textId="77777777" w:rsidR="007D0EBA" w:rsidRDefault="007D0EBA">
      <w:pPr>
        <w:spacing w:after="0" w:line="480" w:lineRule="auto"/>
        <w:contextualSpacing/>
        <w:jc w:val="both"/>
        <w:rPr>
          <w:rFonts w:ascii="Arial" w:hAnsi="Arial" w:cs="Arial"/>
          <w:b/>
          <w:bCs/>
        </w:rPr>
      </w:pPr>
    </w:p>
    <w:p w14:paraId="4B20692A" w14:textId="22622396" w:rsidR="004D167C" w:rsidRPr="00562BFE" w:rsidRDefault="00E85D66">
      <w:pPr>
        <w:spacing w:after="0" w:line="480" w:lineRule="auto"/>
        <w:contextualSpacing/>
        <w:jc w:val="both"/>
        <w:rPr>
          <w:rFonts w:ascii="Arial" w:hAnsi="Arial" w:cs="Arial"/>
          <w:b/>
          <w:bCs/>
        </w:rPr>
      </w:pPr>
      <w:r w:rsidRPr="00562BFE">
        <w:rPr>
          <w:rFonts w:ascii="Arial" w:hAnsi="Arial" w:cs="Arial"/>
          <w:b/>
          <w:bCs/>
        </w:rPr>
        <w:lastRenderedPageBreak/>
        <w:t>Table 3.1: Amazon Balanced Scorecard</w:t>
      </w:r>
    </w:p>
    <w:tbl>
      <w:tblPr>
        <w:tblStyle w:val="GridTable1Light1"/>
        <w:tblW w:w="0" w:type="auto"/>
        <w:tblLook w:val="04A0" w:firstRow="1" w:lastRow="0" w:firstColumn="1" w:lastColumn="0" w:noHBand="0" w:noVBand="1"/>
      </w:tblPr>
      <w:tblGrid>
        <w:gridCol w:w="1606"/>
        <w:gridCol w:w="1665"/>
        <w:gridCol w:w="1894"/>
        <w:gridCol w:w="1810"/>
        <w:gridCol w:w="2375"/>
      </w:tblGrid>
      <w:tr w:rsidR="004D167C" w:rsidRPr="00562BFE" w14:paraId="08421ED2" w14:textId="77777777" w:rsidTr="004D167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356F418E" w14:textId="77777777" w:rsidR="004D167C" w:rsidRPr="00562BFE" w:rsidRDefault="00E85D66">
            <w:pPr>
              <w:spacing w:after="0" w:line="480" w:lineRule="auto"/>
              <w:contextualSpacing/>
              <w:jc w:val="both"/>
              <w:rPr>
                <w:rFonts w:ascii="Arial" w:hAnsi="Arial" w:cs="Arial"/>
                <w:b w:val="0"/>
                <w:bCs w:val="0"/>
              </w:rPr>
            </w:pPr>
            <w:r w:rsidRPr="00562BFE">
              <w:rPr>
                <w:rFonts w:ascii="Arial" w:hAnsi="Arial" w:cs="Arial"/>
              </w:rPr>
              <w:t>Perspective</w:t>
            </w:r>
          </w:p>
        </w:tc>
        <w:tc>
          <w:tcPr>
            <w:tcW w:w="0" w:type="auto"/>
          </w:tcPr>
          <w:p w14:paraId="0832C180" w14:textId="77777777" w:rsidR="004D167C" w:rsidRPr="00562BFE" w:rsidRDefault="00E85D66">
            <w:pPr>
              <w:spacing w:after="0" w:line="480" w:lineRule="auto"/>
              <w:contextualSpacing/>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562BFE">
              <w:rPr>
                <w:rFonts w:ascii="Arial" w:hAnsi="Arial" w:cs="Arial"/>
              </w:rPr>
              <w:t>Strategic Objective</w:t>
            </w:r>
          </w:p>
        </w:tc>
        <w:tc>
          <w:tcPr>
            <w:tcW w:w="0" w:type="auto"/>
          </w:tcPr>
          <w:p w14:paraId="1E3607F8" w14:textId="77777777" w:rsidR="004D167C" w:rsidRPr="00562BFE" w:rsidRDefault="00E85D66">
            <w:pPr>
              <w:spacing w:after="0" w:line="480" w:lineRule="auto"/>
              <w:contextualSpacing/>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562BFE">
              <w:rPr>
                <w:rFonts w:ascii="Arial" w:hAnsi="Arial" w:cs="Arial"/>
              </w:rPr>
              <w:t>Key Performance Indicators (KPIs)</w:t>
            </w:r>
          </w:p>
        </w:tc>
        <w:tc>
          <w:tcPr>
            <w:tcW w:w="0" w:type="auto"/>
          </w:tcPr>
          <w:p w14:paraId="19DC7EFA" w14:textId="77777777" w:rsidR="004D167C" w:rsidRPr="00562BFE" w:rsidRDefault="00E85D66">
            <w:pPr>
              <w:spacing w:after="0" w:line="480" w:lineRule="auto"/>
              <w:contextualSpacing/>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562BFE">
              <w:rPr>
                <w:rFonts w:ascii="Arial" w:hAnsi="Arial" w:cs="Arial"/>
              </w:rPr>
              <w:t>Target</w:t>
            </w:r>
          </w:p>
        </w:tc>
        <w:tc>
          <w:tcPr>
            <w:tcW w:w="0" w:type="auto"/>
          </w:tcPr>
          <w:p w14:paraId="3AFFF40B" w14:textId="77777777" w:rsidR="004D167C" w:rsidRPr="00562BFE" w:rsidRDefault="00E85D66">
            <w:pPr>
              <w:spacing w:after="0" w:line="480" w:lineRule="auto"/>
              <w:contextualSpacing/>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562BFE">
              <w:rPr>
                <w:rFonts w:ascii="Arial" w:hAnsi="Arial" w:cs="Arial"/>
              </w:rPr>
              <w:t>Strategic Initiatives</w:t>
            </w:r>
          </w:p>
        </w:tc>
      </w:tr>
      <w:tr w:rsidR="004D167C" w:rsidRPr="00562BFE" w14:paraId="27261DCC" w14:textId="77777777" w:rsidTr="004D167C">
        <w:tc>
          <w:tcPr>
            <w:cnfStyle w:val="001000000000" w:firstRow="0" w:lastRow="0" w:firstColumn="1" w:lastColumn="0" w:oddVBand="0" w:evenVBand="0" w:oddHBand="0" w:evenHBand="0" w:firstRowFirstColumn="0" w:firstRowLastColumn="0" w:lastRowFirstColumn="0" w:lastRowLastColumn="0"/>
            <w:tcW w:w="0" w:type="auto"/>
          </w:tcPr>
          <w:p w14:paraId="6BA50314" w14:textId="77777777" w:rsidR="004D167C" w:rsidRPr="00562BFE" w:rsidRDefault="00E85D66">
            <w:pPr>
              <w:spacing w:after="0" w:line="480" w:lineRule="auto"/>
              <w:contextualSpacing/>
              <w:jc w:val="both"/>
              <w:rPr>
                <w:rFonts w:ascii="Arial" w:hAnsi="Arial" w:cs="Arial"/>
                <w:b w:val="0"/>
                <w:bCs w:val="0"/>
              </w:rPr>
            </w:pPr>
            <w:r w:rsidRPr="00562BFE">
              <w:rPr>
                <w:rFonts w:ascii="Arial" w:hAnsi="Arial" w:cs="Arial"/>
              </w:rPr>
              <w:t>Financial</w:t>
            </w:r>
          </w:p>
        </w:tc>
        <w:tc>
          <w:tcPr>
            <w:tcW w:w="0" w:type="auto"/>
          </w:tcPr>
          <w:p w14:paraId="3473F739" w14:textId="77777777" w:rsidR="004D167C" w:rsidRPr="00562BFE" w:rsidRDefault="00E85D66">
            <w:pPr>
              <w:spacing w:after="0" w:line="480" w:lineRule="auto"/>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562BFE">
              <w:rPr>
                <w:rFonts w:ascii="Arial" w:hAnsi="Arial" w:cs="Arial"/>
              </w:rPr>
              <w:t>Increase profitability and sustainable revenue growth</w:t>
            </w:r>
          </w:p>
        </w:tc>
        <w:tc>
          <w:tcPr>
            <w:tcW w:w="0" w:type="auto"/>
          </w:tcPr>
          <w:p w14:paraId="5FE02131" w14:textId="77777777" w:rsidR="004D167C" w:rsidRPr="00562BFE" w:rsidRDefault="00E85D66">
            <w:pPr>
              <w:spacing w:after="0" w:line="480" w:lineRule="auto"/>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562BFE">
              <w:rPr>
                <w:rFonts w:ascii="Arial" w:hAnsi="Arial" w:cs="Arial"/>
              </w:rPr>
              <w:t>Conversion Rate (CVR), Return on Ad Spend (ROAS), Advertising Cost of Sales (</w:t>
            </w:r>
            <w:proofErr w:type="spellStart"/>
            <w:r w:rsidRPr="00562BFE">
              <w:rPr>
                <w:rFonts w:ascii="Arial" w:hAnsi="Arial" w:cs="Arial"/>
              </w:rPr>
              <w:t>ACoS</w:t>
            </w:r>
            <w:proofErr w:type="spellEnd"/>
            <w:r w:rsidRPr="00562BFE">
              <w:rPr>
                <w:rFonts w:ascii="Arial" w:hAnsi="Arial" w:cs="Arial"/>
              </w:rPr>
              <w:t>), Revenue Growth</w:t>
            </w:r>
          </w:p>
        </w:tc>
        <w:tc>
          <w:tcPr>
            <w:tcW w:w="0" w:type="auto"/>
          </w:tcPr>
          <w:p w14:paraId="34664CB0" w14:textId="77777777" w:rsidR="004D167C" w:rsidRPr="00562BFE" w:rsidRDefault="00E85D66">
            <w:pPr>
              <w:spacing w:after="0" w:line="480" w:lineRule="auto"/>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562BFE">
              <w:rPr>
                <w:rFonts w:ascii="Arial" w:hAnsi="Arial" w:cs="Arial"/>
              </w:rPr>
              <w:t xml:space="preserve">Maintain CVR above industry average (9.87%), reduce </w:t>
            </w:r>
            <w:proofErr w:type="spellStart"/>
            <w:r w:rsidRPr="00562BFE">
              <w:rPr>
                <w:rFonts w:ascii="Arial" w:hAnsi="Arial" w:cs="Arial"/>
              </w:rPr>
              <w:t>ACoS</w:t>
            </w:r>
            <w:proofErr w:type="spellEnd"/>
            <w:r w:rsidRPr="00562BFE">
              <w:rPr>
                <w:rFonts w:ascii="Arial" w:hAnsi="Arial" w:cs="Arial"/>
              </w:rPr>
              <w:t>, increase ROAS and operating profit</w:t>
            </w:r>
          </w:p>
        </w:tc>
        <w:tc>
          <w:tcPr>
            <w:tcW w:w="0" w:type="auto"/>
          </w:tcPr>
          <w:p w14:paraId="5398C764" w14:textId="77777777" w:rsidR="004D167C" w:rsidRPr="00562BFE" w:rsidRDefault="00E85D66">
            <w:pPr>
              <w:spacing w:after="0" w:line="480" w:lineRule="auto"/>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562BFE">
              <w:rPr>
                <w:rFonts w:ascii="Arial" w:hAnsi="Arial" w:cs="Arial"/>
              </w:rPr>
              <w:t xml:space="preserve">AI-driven pricing, AWS expansion, advertising </w:t>
            </w:r>
            <w:proofErr w:type="spellStart"/>
            <w:r w:rsidRPr="00562BFE">
              <w:rPr>
                <w:rFonts w:ascii="Arial" w:hAnsi="Arial" w:cs="Arial"/>
              </w:rPr>
              <w:t>optimisation</w:t>
            </w:r>
            <w:proofErr w:type="spellEnd"/>
            <w:r w:rsidRPr="00562BFE">
              <w:rPr>
                <w:rFonts w:ascii="Arial" w:hAnsi="Arial" w:cs="Arial"/>
              </w:rPr>
              <w:t xml:space="preserve"> and cost efficiency</w:t>
            </w:r>
          </w:p>
        </w:tc>
      </w:tr>
      <w:tr w:rsidR="004D167C" w:rsidRPr="00562BFE" w14:paraId="4476D863" w14:textId="77777777" w:rsidTr="004D167C">
        <w:tc>
          <w:tcPr>
            <w:cnfStyle w:val="001000000000" w:firstRow="0" w:lastRow="0" w:firstColumn="1" w:lastColumn="0" w:oddVBand="0" w:evenVBand="0" w:oddHBand="0" w:evenHBand="0" w:firstRowFirstColumn="0" w:firstRowLastColumn="0" w:lastRowFirstColumn="0" w:lastRowLastColumn="0"/>
            <w:tcW w:w="0" w:type="auto"/>
          </w:tcPr>
          <w:p w14:paraId="7C51E61C" w14:textId="77777777" w:rsidR="004D167C" w:rsidRPr="00562BFE" w:rsidRDefault="00E85D66">
            <w:pPr>
              <w:spacing w:after="0" w:line="480" w:lineRule="auto"/>
              <w:contextualSpacing/>
              <w:jc w:val="both"/>
              <w:rPr>
                <w:rFonts w:ascii="Arial" w:hAnsi="Arial" w:cs="Arial"/>
                <w:b w:val="0"/>
                <w:bCs w:val="0"/>
              </w:rPr>
            </w:pPr>
            <w:r w:rsidRPr="00562BFE">
              <w:rPr>
                <w:rFonts w:ascii="Arial" w:hAnsi="Arial" w:cs="Arial"/>
              </w:rPr>
              <w:t>Customer</w:t>
            </w:r>
          </w:p>
        </w:tc>
        <w:tc>
          <w:tcPr>
            <w:tcW w:w="0" w:type="auto"/>
          </w:tcPr>
          <w:p w14:paraId="6CF5B98E" w14:textId="77777777" w:rsidR="004D167C" w:rsidRPr="00562BFE" w:rsidRDefault="00E85D66">
            <w:pPr>
              <w:spacing w:after="0" w:line="480" w:lineRule="auto"/>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562BFE">
              <w:rPr>
                <w:rFonts w:ascii="Arial" w:hAnsi="Arial" w:cs="Arial"/>
              </w:rPr>
              <w:t>Improve customer satisfaction and loyalty</w:t>
            </w:r>
          </w:p>
        </w:tc>
        <w:tc>
          <w:tcPr>
            <w:tcW w:w="0" w:type="auto"/>
          </w:tcPr>
          <w:p w14:paraId="29DC6051" w14:textId="77777777" w:rsidR="004D167C" w:rsidRPr="00562BFE" w:rsidRDefault="00E85D66">
            <w:pPr>
              <w:spacing w:after="0" w:line="480" w:lineRule="auto"/>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562BFE">
              <w:rPr>
                <w:rFonts w:ascii="Arial" w:hAnsi="Arial" w:cs="Arial"/>
              </w:rPr>
              <w:t>Order Defect Rate (ODR), Return Rate, Customer Reviews, Delivery Performance</w:t>
            </w:r>
          </w:p>
        </w:tc>
        <w:tc>
          <w:tcPr>
            <w:tcW w:w="0" w:type="auto"/>
          </w:tcPr>
          <w:p w14:paraId="0667D447" w14:textId="77777777" w:rsidR="004D167C" w:rsidRPr="00562BFE" w:rsidRDefault="00E85D66">
            <w:pPr>
              <w:spacing w:after="0" w:line="480" w:lineRule="auto"/>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562BFE">
              <w:rPr>
                <w:rFonts w:ascii="Arial" w:hAnsi="Arial" w:cs="Arial"/>
              </w:rPr>
              <w:t>Maintain ODR below 1%, reduce return rates and improve customer satisfaction</w:t>
            </w:r>
          </w:p>
        </w:tc>
        <w:tc>
          <w:tcPr>
            <w:tcW w:w="0" w:type="auto"/>
          </w:tcPr>
          <w:p w14:paraId="58475AE5" w14:textId="77777777" w:rsidR="004D167C" w:rsidRPr="00562BFE" w:rsidRDefault="00E85D66">
            <w:pPr>
              <w:spacing w:after="0" w:line="480" w:lineRule="auto"/>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rPr>
            </w:pPr>
            <w:proofErr w:type="spellStart"/>
            <w:r w:rsidRPr="00562BFE">
              <w:rPr>
                <w:rFonts w:ascii="Arial" w:hAnsi="Arial" w:cs="Arial"/>
              </w:rPr>
              <w:t>Personalised</w:t>
            </w:r>
            <w:proofErr w:type="spellEnd"/>
            <w:r w:rsidRPr="00562BFE">
              <w:rPr>
                <w:rFonts w:ascii="Arial" w:hAnsi="Arial" w:cs="Arial"/>
              </w:rPr>
              <w:t xml:space="preserve"> recommendations, Prime membership enhancements and improved customer support</w:t>
            </w:r>
          </w:p>
        </w:tc>
      </w:tr>
      <w:tr w:rsidR="004D167C" w:rsidRPr="00562BFE" w14:paraId="55269473" w14:textId="77777777" w:rsidTr="004D167C">
        <w:tc>
          <w:tcPr>
            <w:cnfStyle w:val="001000000000" w:firstRow="0" w:lastRow="0" w:firstColumn="1" w:lastColumn="0" w:oddVBand="0" w:evenVBand="0" w:oddHBand="0" w:evenHBand="0" w:firstRowFirstColumn="0" w:firstRowLastColumn="0" w:lastRowFirstColumn="0" w:lastRowLastColumn="0"/>
            <w:tcW w:w="0" w:type="auto"/>
          </w:tcPr>
          <w:p w14:paraId="1E581599" w14:textId="77777777" w:rsidR="004D167C" w:rsidRPr="00562BFE" w:rsidRDefault="00E85D66">
            <w:pPr>
              <w:spacing w:after="0" w:line="480" w:lineRule="auto"/>
              <w:contextualSpacing/>
              <w:jc w:val="both"/>
              <w:rPr>
                <w:rFonts w:ascii="Arial" w:hAnsi="Arial" w:cs="Arial"/>
                <w:b w:val="0"/>
                <w:bCs w:val="0"/>
              </w:rPr>
            </w:pPr>
            <w:r w:rsidRPr="00562BFE">
              <w:rPr>
                <w:rFonts w:ascii="Arial" w:hAnsi="Arial" w:cs="Arial"/>
              </w:rPr>
              <w:lastRenderedPageBreak/>
              <w:t>Internal Business Processes</w:t>
            </w:r>
          </w:p>
        </w:tc>
        <w:tc>
          <w:tcPr>
            <w:tcW w:w="0" w:type="auto"/>
          </w:tcPr>
          <w:p w14:paraId="34415AEF" w14:textId="77777777" w:rsidR="004D167C" w:rsidRPr="00562BFE" w:rsidRDefault="00E85D66">
            <w:pPr>
              <w:spacing w:after="0" w:line="480" w:lineRule="auto"/>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562BFE">
              <w:rPr>
                <w:rFonts w:ascii="Arial" w:hAnsi="Arial" w:cs="Arial"/>
              </w:rPr>
              <w:t>Improve operational efficiency and fulfilment performance</w:t>
            </w:r>
          </w:p>
        </w:tc>
        <w:tc>
          <w:tcPr>
            <w:tcW w:w="0" w:type="auto"/>
          </w:tcPr>
          <w:p w14:paraId="4A4A602F" w14:textId="77777777" w:rsidR="004D167C" w:rsidRPr="00562BFE" w:rsidRDefault="00E85D66">
            <w:pPr>
              <w:spacing w:after="0" w:line="480" w:lineRule="auto"/>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562BFE">
              <w:rPr>
                <w:rFonts w:ascii="Arial" w:hAnsi="Arial" w:cs="Arial"/>
              </w:rPr>
              <w:t>Delivery Speed, Inventory Accuracy, Fulfilment Efficiency, Automation Rate</w:t>
            </w:r>
          </w:p>
        </w:tc>
        <w:tc>
          <w:tcPr>
            <w:tcW w:w="0" w:type="auto"/>
          </w:tcPr>
          <w:p w14:paraId="2258D15A" w14:textId="77777777" w:rsidR="004D167C" w:rsidRPr="00562BFE" w:rsidRDefault="00E85D66">
            <w:pPr>
              <w:spacing w:after="0" w:line="480" w:lineRule="auto"/>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562BFE">
              <w:rPr>
                <w:rFonts w:ascii="Arial" w:hAnsi="Arial" w:cs="Arial"/>
              </w:rPr>
              <w:t>Reduce fulfilment time, improve inventory management and increase automation</w:t>
            </w:r>
          </w:p>
        </w:tc>
        <w:tc>
          <w:tcPr>
            <w:tcW w:w="0" w:type="auto"/>
          </w:tcPr>
          <w:p w14:paraId="44644136" w14:textId="77777777" w:rsidR="004D167C" w:rsidRPr="00562BFE" w:rsidRDefault="00E85D66">
            <w:pPr>
              <w:spacing w:after="0" w:line="480" w:lineRule="auto"/>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562BFE">
              <w:rPr>
                <w:rFonts w:ascii="Arial" w:hAnsi="Arial" w:cs="Arial"/>
              </w:rPr>
              <w:t xml:space="preserve">Robotics, AI-enabled logistics, warehouse automation and supply chain </w:t>
            </w:r>
            <w:proofErr w:type="spellStart"/>
            <w:r w:rsidRPr="00562BFE">
              <w:rPr>
                <w:rFonts w:ascii="Arial" w:hAnsi="Arial" w:cs="Arial"/>
              </w:rPr>
              <w:t>optimisation</w:t>
            </w:r>
            <w:proofErr w:type="spellEnd"/>
          </w:p>
        </w:tc>
      </w:tr>
      <w:tr w:rsidR="004D167C" w:rsidRPr="00562BFE" w14:paraId="059B0E08" w14:textId="77777777" w:rsidTr="004D167C">
        <w:tc>
          <w:tcPr>
            <w:cnfStyle w:val="001000000000" w:firstRow="0" w:lastRow="0" w:firstColumn="1" w:lastColumn="0" w:oddVBand="0" w:evenVBand="0" w:oddHBand="0" w:evenHBand="0" w:firstRowFirstColumn="0" w:firstRowLastColumn="0" w:lastRowFirstColumn="0" w:lastRowLastColumn="0"/>
            <w:tcW w:w="0" w:type="auto"/>
          </w:tcPr>
          <w:p w14:paraId="4419E5D4" w14:textId="77777777" w:rsidR="004D167C" w:rsidRPr="00562BFE" w:rsidRDefault="00E85D66">
            <w:pPr>
              <w:spacing w:after="0" w:line="480" w:lineRule="auto"/>
              <w:contextualSpacing/>
              <w:jc w:val="both"/>
              <w:rPr>
                <w:rFonts w:ascii="Arial" w:hAnsi="Arial" w:cs="Arial"/>
                <w:b w:val="0"/>
                <w:bCs w:val="0"/>
              </w:rPr>
            </w:pPr>
            <w:r w:rsidRPr="00562BFE">
              <w:rPr>
                <w:rFonts w:ascii="Arial" w:hAnsi="Arial" w:cs="Arial"/>
              </w:rPr>
              <w:t>Learning and Growth</w:t>
            </w:r>
          </w:p>
        </w:tc>
        <w:tc>
          <w:tcPr>
            <w:tcW w:w="0" w:type="auto"/>
          </w:tcPr>
          <w:p w14:paraId="3092DEFE" w14:textId="77777777" w:rsidR="004D167C" w:rsidRPr="00562BFE" w:rsidRDefault="00E85D66">
            <w:pPr>
              <w:spacing w:after="0" w:line="480" w:lineRule="auto"/>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562BFE">
              <w:rPr>
                <w:rFonts w:ascii="Arial" w:hAnsi="Arial" w:cs="Arial"/>
              </w:rPr>
              <w:t>Enhance innovation and employee capabilities</w:t>
            </w:r>
          </w:p>
        </w:tc>
        <w:tc>
          <w:tcPr>
            <w:tcW w:w="0" w:type="auto"/>
          </w:tcPr>
          <w:p w14:paraId="0D817C1C" w14:textId="77777777" w:rsidR="004D167C" w:rsidRPr="00562BFE" w:rsidRDefault="00E85D66">
            <w:pPr>
              <w:spacing w:after="0" w:line="480" w:lineRule="auto"/>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562BFE">
              <w:rPr>
                <w:rFonts w:ascii="Arial" w:hAnsi="Arial" w:cs="Arial"/>
              </w:rPr>
              <w:t>Employee Training, AI Adoption, Technology Investment, Staff Productivity</w:t>
            </w:r>
          </w:p>
        </w:tc>
        <w:tc>
          <w:tcPr>
            <w:tcW w:w="0" w:type="auto"/>
          </w:tcPr>
          <w:p w14:paraId="3B82FCBD" w14:textId="77777777" w:rsidR="004D167C" w:rsidRPr="00562BFE" w:rsidRDefault="00E85D66">
            <w:pPr>
              <w:spacing w:after="0" w:line="480" w:lineRule="auto"/>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562BFE">
              <w:rPr>
                <w:rFonts w:ascii="Arial" w:hAnsi="Arial" w:cs="Arial"/>
              </w:rPr>
              <w:t>Increase workforce digital skills, strengthen innovation and improve employee performance</w:t>
            </w:r>
          </w:p>
        </w:tc>
        <w:tc>
          <w:tcPr>
            <w:tcW w:w="0" w:type="auto"/>
          </w:tcPr>
          <w:p w14:paraId="2B26ABD7" w14:textId="77777777" w:rsidR="004D167C" w:rsidRPr="00562BFE" w:rsidRDefault="00E85D66">
            <w:pPr>
              <w:spacing w:after="0" w:line="480" w:lineRule="auto"/>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562BFE">
              <w:rPr>
                <w:rFonts w:ascii="Arial" w:hAnsi="Arial" w:cs="Arial"/>
              </w:rPr>
              <w:t xml:space="preserve">Continuous employee training, AI investment, leadership development and </w:t>
            </w:r>
            <w:proofErr w:type="spellStart"/>
            <w:r w:rsidRPr="00562BFE">
              <w:rPr>
                <w:rFonts w:ascii="Arial" w:hAnsi="Arial" w:cs="Arial"/>
              </w:rPr>
              <w:t>organisational</w:t>
            </w:r>
            <w:proofErr w:type="spellEnd"/>
            <w:r w:rsidRPr="00562BFE">
              <w:rPr>
                <w:rFonts w:ascii="Arial" w:hAnsi="Arial" w:cs="Arial"/>
              </w:rPr>
              <w:t xml:space="preserve"> learning</w:t>
            </w:r>
          </w:p>
        </w:tc>
      </w:tr>
    </w:tbl>
    <w:p w14:paraId="65A67B01" w14:textId="77777777" w:rsidR="007D0EBA" w:rsidRDefault="007D0EBA">
      <w:pPr>
        <w:pStyle w:val="Heading3"/>
        <w:rPr>
          <w:rFonts w:ascii="Arial" w:hAnsi="Arial" w:cs="Arial"/>
        </w:rPr>
      </w:pPr>
      <w:bookmarkStart w:id="9" w:name="_Toc233921749"/>
    </w:p>
    <w:p w14:paraId="287601DB" w14:textId="4349148F" w:rsidR="004D167C" w:rsidRPr="007D0EBA" w:rsidRDefault="00E85D66">
      <w:pPr>
        <w:pStyle w:val="Heading3"/>
        <w:rPr>
          <w:rFonts w:ascii="Arial" w:hAnsi="Arial" w:cs="Arial"/>
          <w:b/>
          <w:bCs/>
        </w:rPr>
      </w:pPr>
      <w:r w:rsidRPr="007D0EBA">
        <w:rPr>
          <w:rFonts w:ascii="Arial" w:hAnsi="Arial" w:cs="Arial"/>
          <w:b/>
          <w:bCs/>
        </w:rPr>
        <w:t>3.2.1 Financial Perspective</w:t>
      </w:r>
      <w:bookmarkEnd w:id="9"/>
    </w:p>
    <w:p w14:paraId="5231E3D5" w14:textId="77777777" w:rsidR="004D167C" w:rsidRPr="00562BFE" w:rsidRDefault="00E85D66">
      <w:pPr>
        <w:spacing w:after="0" w:line="480" w:lineRule="auto"/>
        <w:contextualSpacing/>
        <w:jc w:val="both"/>
        <w:rPr>
          <w:rFonts w:ascii="Arial" w:hAnsi="Arial" w:cs="Arial"/>
        </w:rPr>
      </w:pPr>
      <w:r w:rsidRPr="00562BFE">
        <w:rPr>
          <w:rFonts w:ascii="Arial" w:hAnsi="Arial" w:cs="Arial"/>
        </w:rPr>
        <w:t xml:space="preserve">Financial is a business perspective that considers a company's ability to produce positive outcomes in the future to provide long-term value. Amazon's investments in technology, logistics and innovation are ongoing, which is why financial performance will be critical to its strategic objectives and will require Amazon to have strong cash flows and diversified revenue sources. As explained by Moroz (2024) financial KPIs are used to measure the economic value </w:t>
      </w:r>
      <w:proofErr w:type="spellStart"/>
      <w:r w:rsidRPr="00562BFE">
        <w:rPr>
          <w:rFonts w:ascii="Arial" w:hAnsi="Arial" w:cs="Arial"/>
        </w:rPr>
        <w:t>organisations</w:t>
      </w:r>
      <w:proofErr w:type="spellEnd"/>
      <w:r w:rsidRPr="00562BFE">
        <w:rPr>
          <w:rFonts w:ascii="Arial" w:hAnsi="Arial" w:cs="Arial"/>
        </w:rPr>
        <w:t xml:space="preserve"> are creating through strategic efforts.</w:t>
      </w:r>
    </w:p>
    <w:p w14:paraId="5EFE41D6" w14:textId="77777777" w:rsidR="004D167C" w:rsidRPr="00562BFE" w:rsidRDefault="00E85D66">
      <w:pPr>
        <w:spacing w:after="0" w:line="480" w:lineRule="auto"/>
        <w:contextualSpacing/>
        <w:jc w:val="both"/>
        <w:rPr>
          <w:rFonts w:ascii="Arial" w:hAnsi="Arial" w:cs="Arial"/>
        </w:rPr>
      </w:pPr>
      <w:r w:rsidRPr="00562BFE">
        <w:rPr>
          <w:rFonts w:ascii="Arial" w:hAnsi="Arial" w:cs="Arial"/>
        </w:rPr>
        <w:lastRenderedPageBreak/>
        <w:t>Amazon tracks some key metrics, such as the Conversion Rate (CVR), Advertising Cost of Sales (</w:t>
      </w:r>
      <w:proofErr w:type="spellStart"/>
      <w:r w:rsidRPr="00562BFE">
        <w:rPr>
          <w:rFonts w:ascii="Arial" w:hAnsi="Arial" w:cs="Arial"/>
        </w:rPr>
        <w:t>ACoS</w:t>
      </w:r>
      <w:proofErr w:type="spellEnd"/>
      <w:r w:rsidRPr="00562BFE">
        <w:rPr>
          <w:rFonts w:ascii="Arial" w:hAnsi="Arial" w:cs="Arial"/>
        </w:rPr>
        <w:t xml:space="preserve">) and Return on Ad Spend (ROAS). With the average Amazon conversion rate at around 9.87%, </w:t>
      </w:r>
      <w:proofErr w:type="gramStart"/>
      <w:r w:rsidRPr="00562BFE">
        <w:rPr>
          <w:rFonts w:ascii="Arial" w:hAnsi="Arial" w:cs="Arial"/>
        </w:rPr>
        <w:t>it is clear that Amazon</w:t>
      </w:r>
      <w:proofErr w:type="gramEnd"/>
      <w:r w:rsidRPr="00562BFE">
        <w:rPr>
          <w:rFonts w:ascii="Arial" w:hAnsi="Arial" w:cs="Arial"/>
        </w:rPr>
        <w:t xml:space="preserve"> is an effective platform for converting website traffic into sales – therefore reducing </w:t>
      </w:r>
      <w:proofErr w:type="spellStart"/>
      <w:r w:rsidRPr="00562BFE">
        <w:rPr>
          <w:rFonts w:ascii="Arial" w:hAnsi="Arial" w:cs="Arial"/>
        </w:rPr>
        <w:t>ACoS</w:t>
      </w:r>
      <w:proofErr w:type="spellEnd"/>
      <w:r w:rsidRPr="00562BFE">
        <w:rPr>
          <w:rFonts w:ascii="Arial" w:hAnsi="Arial" w:cs="Arial"/>
        </w:rPr>
        <w:t xml:space="preserve"> boosts the profitability of the ads (Amazon Advertising </w:t>
      </w:r>
      <w:proofErr w:type="spellStart"/>
      <w:r w:rsidRPr="00562BFE">
        <w:rPr>
          <w:rFonts w:ascii="Arial" w:hAnsi="Arial" w:cs="Arial"/>
        </w:rPr>
        <w:t>n.d</w:t>
      </w:r>
      <w:proofErr w:type="spellEnd"/>
      <w:r w:rsidRPr="00562BFE">
        <w:rPr>
          <w:rFonts w:ascii="Arial" w:hAnsi="Arial" w:cs="Arial"/>
        </w:rPr>
        <w:t xml:space="preserve">). </w:t>
      </w:r>
    </w:p>
    <w:p w14:paraId="5B309851" w14:textId="77777777" w:rsidR="004D167C" w:rsidRPr="00562BFE" w:rsidRDefault="004D167C">
      <w:pPr>
        <w:spacing w:after="0" w:line="480" w:lineRule="auto"/>
        <w:contextualSpacing/>
        <w:jc w:val="both"/>
        <w:rPr>
          <w:rFonts w:ascii="Arial" w:hAnsi="Arial" w:cs="Arial"/>
        </w:rPr>
      </w:pPr>
    </w:p>
    <w:p w14:paraId="725032A4" w14:textId="77777777" w:rsidR="004D167C" w:rsidRPr="007D0EBA" w:rsidRDefault="00E85D66">
      <w:pPr>
        <w:pStyle w:val="Heading3"/>
        <w:rPr>
          <w:rFonts w:ascii="Arial" w:hAnsi="Arial" w:cs="Arial"/>
          <w:b/>
          <w:bCs/>
        </w:rPr>
      </w:pPr>
      <w:bookmarkStart w:id="10" w:name="_Toc233921750"/>
      <w:r w:rsidRPr="007D0EBA">
        <w:rPr>
          <w:rFonts w:ascii="Arial" w:hAnsi="Arial" w:cs="Arial"/>
          <w:b/>
          <w:bCs/>
        </w:rPr>
        <w:t>3.2.2 Customer Perspective</w:t>
      </w:r>
      <w:bookmarkEnd w:id="10"/>
    </w:p>
    <w:p w14:paraId="09B3A7E8" w14:textId="77777777" w:rsidR="004D167C" w:rsidRPr="00562BFE" w:rsidRDefault="00E85D66">
      <w:pPr>
        <w:spacing w:after="0" w:line="480" w:lineRule="auto"/>
        <w:contextualSpacing/>
        <w:jc w:val="both"/>
        <w:rPr>
          <w:rFonts w:ascii="Arial" w:hAnsi="Arial" w:cs="Arial"/>
        </w:rPr>
      </w:pPr>
      <w:r w:rsidRPr="00562BFE">
        <w:rPr>
          <w:rFonts w:ascii="Arial" w:hAnsi="Arial" w:cs="Arial"/>
        </w:rPr>
        <w:t>One of the most vital strategies among Amazon business is Customer Satisfaction as it depends on providing uniquely stimulating experiences to its customers. Thus, the customer focus is on quality measurement, reliability and customer loyalty. In addition, notes Sarwar, Amazon has a huge store of data it can leverage to make even more recommendations per person, which will enhance the buying experience and make customers loyal in the long run.</w:t>
      </w:r>
    </w:p>
    <w:p w14:paraId="4C3D192A" w14:textId="77777777" w:rsidR="004D167C" w:rsidRPr="00562BFE" w:rsidRDefault="00E85D66">
      <w:pPr>
        <w:spacing w:after="0" w:line="480" w:lineRule="auto"/>
        <w:contextualSpacing/>
        <w:jc w:val="both"/>
        <w:rPr>
          <w:rFonts w:ascii="Arial" w:hAnsi="Arial" w:cs="Arial"/>
        </w:rPr>
      </w:pPr>
      <w:r w:rsidRPr="00562BFE">
        <w:rPr>
          <w:rFonts w:ascii="Arial" w:hAnsi="Arial" w:cs="Arial"/>
        </w:rPr>
        <w:t xml:space="preserve">Order Defect Rate (ODR), customer ratings and product returns are a few of the significant KPIs. Amazon's Order Defect Rate (ODR) standard is designed to promote a consistent service for Amazon and the marketplace. The Order Defect Rate is established by Amazon to ensure that the marketplace remains fresh, and that sellers consistently provide good service. While the average online retail return rate is around 17.6%, efforts to </w:t>
      </w:r>
      <w:proofErr w:type="spellStart"/>
      <w:r w:rsidRPr="00562BFE">
        <w:rPr>
          <w:rFonts w:ascii="Arial" w:hAnsi="Arial" w:cs="Arial"/>
        </w:rPr>
        <w:t>minimise</w:t>
      </w:r>
      <w:proofErr w:type="spellEnd"/>
      <w:r w:rsidRPr="00562BFE">
        <w:rPr>
          <w:rFonts w:ascii="Arial" w:hAnsi="Arial" w:cs="Arial"/>
        </w:rPr>
        <w:t xml:space="preserve"> waste over returns is a key strategic goal to stay on top of operational costs whilst increasing customer satisfaction (Amazon Advertising </w:t>
      </w:r>
      <w:proofErr w:type="spellStart"/>
      <w:r w:rsidRPr="00562BFE">
        <w:rPr>
          <w:rFonts w:ascii="Arial" w:hAnsi="Arial" w:cs="Arial"/>
        </w:rPr>
        <w:t>n.d</w:t>
      </w:r>
      <w:proofErr w:type="spellEnd"/>
      <w:r w:rsidRPr="00562BFE">
        <w:rPr>
          <w:rFonts w:ascii="Arial" w:hAnsi="Arial" w:cs="Arial"/>
        </w:rPr>
        <w:t xml:space="preserve">). These performance levels directly support Amazon's goal of providing </w:t>
      </w:r>
      <w:proofErr w:type="gramStart"/>
      <w:r w:rsidRPr="00562BFE">
        <w:rPr>
          <w:rFonts w:ascii="Arial" w:hAnsi="Arial" w:cs="Arial"/>
        </w:rPr>
        <w:t>a delightful</w:t>
      </w:r>
      <w:proofErr w:type="gramEnd"/>
      <w:r w:rsidRPr="00562BFE">
        <w:rPr>
          <w:rFonts w:ascii="Arial" w:hAnsi="Arial" w:cs="Arial"/>
        </w:rPr>
        <w:t xml:space="preserve"> customer experience for its customers on its platform; standardizing service across its customers' marketplace.</w:t>
      </w:r>
    </w:p>
    <w:p w14:paraId="5EFB4EB3" w14:textId="77777777" w:rsidR="004D167C" w:rsidRPr="00562BFE" w:rsidRDefault="004D167C">
      <w:pPr>
        <w:spacing w:after="0" w:line="480" w:lineRule="auto"/>
        <w:contextualSpacing/>
        <w:jc w:val="both"/>
        <w:rPr>
          <w:rFonts w:ascii="Arial" w:hAnsi="Arial" w:cs="Arial"/>
        </w:rPr>
      </w:pPr>
    </w:p>
    <w:p w14:paraId="6A071F30" w14:textId="77777777" w:rsidR="004D167C" w:rsidRPr="007D0EBA" w:rsidRDefault="00E85D66">
      <w:pPr>
        <w:pStyle w:val="Heading3"/>
        <w:rPr>
          <w:rFonts w:ascii="Arial" w:hAnsi="Arial" w:cs="Arial"/>
          <w:b/>
          <w:bCs/>
        </w:rPr>
      </w:pPr>
      <w:bookmarkStart w:id="11" w:name="_Toc233921751"/>
      <w:r w:rsidRPr="007D0EBA">
        <w:rPr>
          <w:rFonts w:ascii="Arial" w:hAnsi="Arial" w:cs="Arial"/>
          <w:b/>
          <w:bCs/>
        </w:rPr>
        <w:lastRenderedPageBreak/>
        <w:t>3.2.3 Internal Business Process Perspective</w:t>
      </w:r>
      <w:bookmarkEnd w:id="11"/>
    </w:p>
    <w:p w14:paraId="2E445F70" w14:textId="77777777" w:rsidR="004D167C" w:rsidRPr="00562BFE" w:rsidRDefault="00E85D66">
      <w:pPr>
        <w:spacing w:after="0" w:line="480" w:lineRule="auto"/>
        <w:contextualSpacing/>
        <w:jc w:val="both"/>
        <w:rPr>
          <w:rFonts w:ascii="Arial" w:hAnsi="Arial" w:cs="Arial"/>
        </w:rPr>
      </w:pPr>
      <w:r w:rsidRPr="00562BFE">
        <w:rPr>
          <w:rFonts w:ascii="Arial" w:hAnsi="Arial" w:cs="Arial"/>
        </w:rPr>
        <w:t xml:space="preserve">Amazon's internal operations are very </w:t>
      </w:r>
      <w:proofErr w:type="gramStart"/>
      <w:r w:rsidRPr="00562BFE">
        <w:rPr>
          <w:rFonts w:ascii="Arial" w:hAnsi="Arial" w:cs="Arial"/>
        </w:rPr>
        <w:t>efficient</w:t>
      </w:r>
      <w:proofErr w:type="gramEnd"/>
      <w:r w:rsidRPr="00562BFE">
        <w:rPr>
          <w:rFonts w:ascii="Arial" w:hAnsi="Arial" w:cs="Arial"/>
        </w:rPr>
        <w:t xml:space="preserve"> which facilitates its fast and low-cost products sales. The internal business process perspective is then about fulfilment efficiency, inventory management, efficiency in logistics and innovations in the business process. Ali talks about how Amazon's order fulfillment system utilizes sophisticated warehouse automation, inventory management and transportation methods to get more value out of their supply chain.</w:t>
      </w:r>
    </w:p>
    <w:p w14:paraId="100E0DDA" w14:textId="77777777" w:rsidR="004D167C" w:rsidRPr="00562BFE" w:rsidRDefault="00E85D66">
      <w:pPr>
        <w:spacing w:after="0" w:line="480" w:lineRule="auto"/>
        <w:contextualSpacing/>
        <w:jc w:val="both"/>
        <w:rPr>
          <w:rFonts w:ascii="Arial" w:hAnsi="Arial" w:cs="Arial"/>
        </w:rPr>
      </w:pPr>
      <w:r w:rsidRPr="00562BFE">
        <w:rPr>
          <w:rFonts w:ascii="Arial" w:hAnsi="Arial" w:cs="Arial"/>
        </w:rPr>
        <w:t xml:space="preserve">Amazon uses AI and robotics to lift inventory. At Amazon, AI and robotics are mainstays. According to Houda, Sabrine and Wahiba (2025), AI tools can enhance demand forecasting, inventory planning, and marketing efforts, driving up productivity and cutting down on fulfilment costs for Amazon. </w:t>
      </w:r>
    </w:p>
    <w:p w14:paraId="06362696" w14:textId="77777777" w:rsidR="004D167C" w:rsidRPr="00562BFE" w:rsidRDefault="004D167C">
      <w:pPr>
        <w:spacing w:after="0" w:line="480" w:lineRule="auto"/>
        <w:contextualSpacing/>
        <w:jc w:val="both"/>
        <w:rPr>
          <w:rFonts w:ascii="Arial" w:hAnsi="Arial" w:cs="Arial"/>
        </w:rPr>
      </w:pPr>
    </w:p>
    <w:p w14:paraId="6672F96B" w14:textId="77777777" w:rsidR="004D167C" w:rsidRPr="007D0EBA" w:rsidRDefault="00E85D66">
      <w:pPr>
        <w:pStyle w:val="Heading3"/>
        <w:rPr>
          <w:rFonts w:ascii="Arial" w:hAnsi="Arial" w:cs="Arial"/>
          <w:b/>
          <w:bCs/>
        </w:rPr>
      </w:pPr>
      <w:bookmarkStart w:id="12" w:name="_Toc233921752"/>
      <w:r w:rsidRPr="007D0EBA">
        <w:rPr>
          <w:rFonts w:ascii="Arial" w:hAnsi="Arial" w:cs="Arial"/>
          <w:b/>
          <w:bCs/>
        </w:rPr>
        <w:t>3.2.4 Learning and Growth Perspective</w:t>
      </w:r>
      <w:bookmarkEnd w:id="12"/>
    </w:p>
    <w:p w14:paraId="63D76F29" w14:textId="77777777" w:rsidR="004D167C" w:rsidRPr="00562BFE" w:rsidRDefault="00E85D66">
      <w:pPr>
        <w:spacing w:after="0" w:line="480" w:lineRule="auto"/>
        <w:contextualSpacing/>
        <w:jc w:val="both"/>
        <w:rPr>
          <w:rFonts w:ascii="Arial" w:hAnsi="Arial" w:cs="Arial"/>
        </w:rPr>
      </w:pPr>
      <w:r w:rsidRPr="00562BFE">
        <w:rPr>
          <w:rFonts w:ascii="Arial" w:hAnsi="Arial" w:cs="Arial"/>
        </w:rPr>
        <w:t xml:space="preserve">The learning and growth perspective acknowledges that a competitive advantage can only be achieved through continual innovation, employee learning and training and technological advances. Amazon </w:t>
      </w:r>
      <w:proofErr w:type="gramStart"/>
      <w:r w:rsidRPr="00562BFE">
        <w:rPr>
          <w:rFonts w:ascii="Arial" w:hAnsi="Arial" w:cs="Arial"/>
        </w:rPr>
        <w:t>offer</w:t>
      </w:r>
      <w:proofErr w:type="gramEnd"/>
      <w:r w:rsidRPr="00562BFE">
        <w:rPr>
          <w:rFonts w:ascii="Arial" w:hAnsi="Arial" w:cs="Arial"/>
        </w:rPr>
        <w:t xml:space="preserve"> a detailed training plan for its staff including leadership development levels and an ability to change with the digital world; </w:t>
      </w:r>
      <w:proofErr w:type="spellStart"/>
      <w:r w:rsidRPr="00562BFE">
        <w:rPr>
          <w:rFonts w:ascii="Arial" w:hAnsi="Arial" w:cs="Arial"/>
        </w:rPr>
        <w:t>organisational</w:t>
      </w:r>
      <w:proofErr w:type="spellEnd"/>
      <w:r w:rsidRPr="00562BFE">
        <w:rPr>
          <w:rFonts w:ascii="Arial" w:hAnsi="Arial" w:cs="Arial"/>
        </w:rPr>
        <w:t xml:space="preserve"> knowledge has evolved in line with technology. New attempts emphasize the aspect of innovative, as the introduction of new technologies into the business processes.</w:t>
      </w:r>
    </w:p>
    <w:p w14:paraId="5AD06A4F" w14:textId="77777777" w:rsidR="004D167C" w:rsidRPr="00562BFE" w:rsidRDefault="00E85D66">
      <w:pPr>
        <w:spacing w:after="0" w:line="480" w:lineRule="auto"/>
        <w:contextualSpacing/>
        <w:jc w:val="both"/>
        <w:rPr>
          <w:rFonts w:ascii="Arial" w:hAnsi="Arial" w:cs="Arial"/>
        </w:rPr>
      </w:pPr>
      <w:r w:rsidRPr="00562BFE">
        <w:rPr>
          <w:rFonts w:ascii="Arial" w:hAnsi="Arial" w:cs="Arial"/>
        </w:rPr>
        <w:t xml:space="preserve">In Amazon, AI is making strides in their </w:t>
      </w:r>
      <w:proofErr w:type="spellStart"/>
      <w:r w:rsidRPr="00562BFE">
        <w:rPr>
          <w:rFonts w:ascii="Arial" w:hAnsi="Arial" w:cs="Arial"/>
        </w:rPr>
        <w:t>organisational</w:t>
      </w:r>
      <w:proofErr w:type="spellEnd"/>
      <w:r w:rsidRPr="00562BFE">
        <w:rPr>
          <w:rFonts w:ascii="Arial" w:hAnsi="Arial" w:cs="Arial"/>
        </w:rPr>
        <w:t xml:space="preserve"> learning with </w:t>
      </w:r>
      <w:proofErr w:type="spellStart"/>
      <w:r w:rsidRPr="00562BFE">
        <w:rPr>
          <w:rFonts w:ascii="Arial" w:hAnsi="Arial" w:cs="Arial"/>
        </w:rPr>
        <w:t>Spacelift</w:t>
      </w:r>
      <w:proofErr w:type="spellEnd"/>
      <w:r w:rsidRPr="00562BFE">
        <w:rPr>
          <w:rFonts w:ascii="Arial" w:hAnsi="Arial" w:cs="Arial"/>
        </w:rPr>
        <w:t xml:space="preserve">, which </w:t>
      </w:r>
      <w:proofErr w:type="gramStart"/>
      <w:r w:rsidRPr="00562BFE">
        <w:rPr>
          <w:rFonts w:ascii="Arial" w:hAnsi="Arial" w:cs="Arial"/>
        </w:rPr>
        <w:t>is using</w:t>
      </w:r>
      <w:proofErr w:type="gramEnd"/>
      <w:r w:rsidRPr="00562BFE">
        <w:rPr>
          <w:rFonts w:ascii="Arial" w:hAnsi="Arial" w:cs="Arial"/>
        </w:rPr>
        <w:t xml:space="preserve"> insights to support decisions, customer analysis and operational planning. AI has become a game-changer tool that can enhance the effectiveness of marketing efforts and </w:t>
      </w:r>
      <w:r w:rsidRPr="00562BFE">
        <w:rPr>
          <w:rFonts w:ascii="Arial" w:hAnsi="Arial" w:cs="Arial"/>
        </w:rPr>
        <w:lastRenderedPageBreak/>
        <w:t xml:space="preserve">drive </w:t>
      </w:r>
      <w:proofErr w:type="spellStart"/>
      <w:r w:rsidRPr="00562BFE">
        <w:rPr>
          <w:rFonts w:ascii="Arial" w:hAnsi="Arial" w:cs="Arial"/>
        </w:rPr>
        <w:t>organisational</w:t>
      </w:r>
      <w:proofErr w:type="spellEnd"/>
      <w:r w:rsidRPr="00562BFE">
        <w:rPr>
          <w:rFonts w:ascii="Arial" w:hAnsi="Arial" w:cs="Arial"/>
        </w:rPr>
        <w:t xml:space="preserve"> adaptability, according to Houda and Sabrine (2025). Future investments </w:t>
      </w:r>
      <w:proofErr w:type="gramStart"/>
      <w:r w:rsidRPr="00562BFE">
        <w:rPr>
          <w:rFonts w:ascii="Arial" w:hAnsi="Arial" w:cs="Arial"/>
        </w:rPr>
        <w:t>of</w:t>
      </w:r>
      <w:proofErr w:type="gramEnd"/>
      <w:r w:rsidRPr="00562BFE">
        <w:rPr>
          <w:rFonts w:ascii="Arial" w:hAnsi="Arial" w:cs="Arial"/>
        </w:rPr>
        <w:t xml:space="preserve"> workforce development will similarly give workers the capacity to use increasingly sophisticated technologies. </w:t>
      </w:r>
    </w:p>
    <w:p w14:paraId="088B408E" w14:textId="77777777" w:rsidR="004D167C" w:rsidRPr="00562BFE" w:rsidRDefault="004D167C">
      <w:pPr>
        <w:spacing w:after="0" w:line="480" w:lineRule="auto"/>
        <w:contextualSpacing/>
        <w:jc w:val="both"/>
        <w:rPr>
          <w:rFonts w:ascii="Arial" w:hAnsi="Arial" w:cs="Arial"/>
        </w:rPr>
      </w:pPr>
    </w:p>
    <w:p w14:paraId="6138319E" w14:textId="77777777" w:rsidR="004D167C" w:rsidRPr="00562BFE" w:rsidRDefault="00E85D66">
      <w:pPr>
        <w:pStyle w:val="Heading1"/>
        <w:spacing w:before="0" w:after="0" w:line="480" w:lineRule="auto"/>
        <w:contextualSpacing/>
        <w:rPr>
          <w:rFonts w:ascii="Arial" w:hAnsi="Arial" w:cs="Arial"/>
        </w:rPr>
      </w:pPr>
      <w:bookmarkStart w:id="13" w:name="_Toc233921753"/>
      <w:r w:rsidRPr="00562BFE">
        <w:rPr>
          <w:rFonts w:ascii="Arial" w:hAnsi="Arial" w:cs="Arial"/>
        </w:rPr>
        <w:t>4. Strategic Choices and Implementation</w:t>
      </w:r>
      <w:bookmarkEnd w:id="13"/>
    </w:p>
    <w:p w14:paraId="43D476C8" w14:textId="77777777" w:rsidR="004D167C" w:rsidRPr="00562BFE" w:rsidRDefault="00E85D66">
      <w:pPr>
        <w:spacing w:after="0" w:line="480" w:lineRule="auto"/>
        <w:contextualSpacing/>
        <w:jc w:val="both"/>
        <w:rPr>
          <w:rFonts w:ascii="Arial" w:hAnsi="Arial" w:cs="Arial"/>
        </w:rPr>
      </w:pPr>
      <w:r w:rsidRPr="00562BFE">
        <w:rPr>
          <w:rFonts w:ascii="Arial" w:hAnsi="Arial" w:cs="Arial"/>
        </w:rPr>
        <w:t xml:space="preserve">Amazon’s Digital business arena is extremely competitive, and it needs to continually refine its strategy if it is to grow and increase its long-term economic value. The </w:t>
      </w:r>
      <w:proofErr w:type="spellStart"/>
      <w:r w:rsidRPr="00562BFE">
        <w:rPr>
          <w:rFonts w:ascii="Arial" w:hAnsi="Arial" w:cs="Arial"/>
        </w:rPr>
        <w:t>organisation</w:t>
      </w:r>
      <w:proofErr w:type="spellEnd"/>
      <w:r w:rsidRPr="00562BFE">
        <w:rPr>
          <w:rFonts w:ascii="Arial" w:hAnsi="Arial" w:cs="Arial"/>
        </w:rPr>
        <w:t xml:space="preserve"> has reached a successful balance at the business level between cost leadership and differentiation. At Amazon, the path to competitive pricing and profitability is accomplished through efficiencies gained from scale, advanced automation, effective data-driven inventory management and streamlining supply chain. At the same time, customers are differentiated through excellent service, quick delivery</w:t>
      </w:r>
      <w:proofErr w:type="gramStart"/>
      <w:r w:rsidRPr="00562BFE">
        <w:rPr>
          <w:rFonts w:ascii="Arial" w:hAnsi="Arial" w:cs="Arial"/>
        </w:rPr>
        <w:t xml:space="preserve">, </w:t>
      </w:r>
      <w:proofErr w:type="spellStart"/>
      <w:r w:rsidRPr="00562BFE">
        <w:rPr>
          <w:rFonts w:ascii="Arial" w:hAnsi="Arial" w:cs="Arial"/>
        </w:rPr>
        <w:t>customisation</w:t>
      </w:r>
      <w:proofErr w:type="spellEnd"/>
      <w:proofErr w:type="gramEnd"/>
      <w:r w:rsidRPr="00562BFE">
        <w:rPr>
          <w:rFonts w:ascii="Arial" w:hAnsi="Arial" w:cs="Arial"/>
        </w:rPr>
        <w:t xml:space="preserve"> suggestions and from Amazon Prime and through new digital services like Amazon Web Services (AWS). As stated by Houda &amp; Wahiba (2025), Artificial Intelligence tools are a key part of Amazon's weaponry by ensuring they stay competitive and deliver a better service to their clientele. </w:t>
      </w:r>
    </w:p>
    <w:p w14:paraId="48DD9E36" w14:textId="77777777" w:rsidR="004D167C" w:rsidRPr="00562BFE" w:rsidRDefault="00E85D66">
      <w:pPr>
        <w:spacing w:after="0" w:line="480" w:lineRule="auto"/>
        <w:contextualSpacing/>
        <w:jc w:val="both"/>
        <w:rPr>
          <w:rFonts w:ascii="Arial" w:hAnsi="Arial" w:cs="Arial"/>
        </w:rPr>
      </w:pPr>
      <w:r w:rsidRPr="00562BFE">
        <w:rPr>
          <w:rFonts w:ascii="Arial" w:hAnsi="Arial" w:cs="Arial"/>
        </w:rPr>
        <w:t xml:space="preserve">As outlined in the Ansoff Matrix, the best growth strategies that could be given to Amazon would be Market Development and Product Development. The </w:t>
      </w:r>
      <w:proofErr w:type="spellStart"/>
      <w:r w:rsidRPr="00562BFE">
        <w:rPr>
          <w:rFonts w:ascii="Arial" w:hAnsi="Arial" w:cs="Arial"/>
        </w:rPr>
        <w:t>organisation</w:t>
      </w:r>
      <w:proofErr w:type="spellEnd"/>
      <w:r w:rsidRPr="00562BFE">
        <w:rPr>
          <w:rFonts w:ascii="Arial" w:hAnsi="Arial" w:cs="Arial"/>
        </w:rPr>
        <w:t xml:space="preserve"> can assess the opportunity of expansion by using the four strategic growth options (market penetration, market development, product development or diversification) to match the risks with benefits of expansion (Zugay &amp; Zakaria, 2023). Amazon has already gained competitive advantage in </w:t>
      </w:r>
      <w:proofErr w:type="gramStart"/>
      <w:r w:rsidRPr="00562BFE">
        <w:rPr>
          <w:rFonts w:ascii="Arial" w:hAnsi="Arial" w:cs="Arial"/>
        </w:rPr>
        <w:t>a number of</w:t>
      </w:r>
      <w:proofErr w:type="gramEnd"/>
      <w:r w:rsidRPr="00562BFE">
        <w:rPr>
          <w:rFonts w:ascii="Arial" w:hAnsi="Arial" w:cs="Arial"/>
        </w:rPr>
        <w:t xml:space="preserve"> traditional e-commerce areas; the company needs to expand on its already vast capabilities in </w:t>
      </w:r>
      <w:proofErr w:type="gramStart"/>
      <w:r w:rsidRPr="00562BFE">
        <w:rPr>
          <w:rFonts w:ascii="Arial" w:hAnsi="Arial" w:cs="Arial"/>
        </w:rPr>
        <w:t>AI, and</w:t>
      </w:r>
      <w:proofErr w:type="gramEnd"/>
      <w:r w:rsidRPr="00562BFE">
        <w:rPr>
          <w:rFonts w:ascii="Arial" w:hAnsi="Arial" w:cs="Arial"/>
        </w:rPr>
        <w:t xml:space="preserve"> grow its digital ads across existing </w:t>
      </w:r>
      <w:r w:rsidRPr="00562BFE">
        <w:rPr>
          <w:rFonts w:ascii="Arial" w:hAnsi="Arial" w:cs="Arial"/>
        </w:rPr>
        <w:lastRenderedPageBreak/>
        <w:t>and new ways of shopping online. Organizations will be able to, through the Ansoff Matrix, align growth plans with the performance-shifted market needs and demands as well as customer requirements, which can be used for strategic planning as stated by Ferreira and de Sá (2024).</w:t>
      </w:r>
    </w:p>
    <w:p w14:paraId="790B695C" w14:textId="77777777" w:rsidR="004D167C" w:rsidRPr="00562BFE" w:rsidRDefault="00E85D66">
      <w:pPr>
        <w:spacing w:after="0" w:line="480" w:lineRule="auto"/>
        <w:contextualSpacing/>
        <w:jc w:val="both"/>
        <w:rPr>
          <w:rFonts w:ascii="Arial" w:hAnsi="Arial" w:cs="Arial"/>
        </w:rPr>
      </w:pPr>
      <w:r w:rsidRPr="00562BFE">
        <w:rPr>
          <w:rFonts w:ascii="Arial" w:hAnsi="Arial" w:cs="Arial"/>
        </w:rPr>
        <w:t xml:space="preserve">So, the current trend in marketing research with AI and high-tech analysis is directed towards product development. As part of its investments in Artificial Intelligence systems for recommending and forecasting customer preferences, Amazon will strive to enhance its operations to become </w:t>
      </w:r>
      <w:proofErr w:type="gramStart"/>
      <w:r w:rsidRPr="00562BFE">
        <w:rPr>
          <w:rFonts w:ascii="Arial" w:hAnsi="Arial" w:cs="Arial"/>
        </w:rPr>
        <w:t>more and more</w:t>
      </w:r>
      <w:proofErr w:type="gramEnd"/>
      <w:r w:rsidRPr="00562BFE">
        <w:rPr>
          <w:rFonts w:ascii="Arial" w:hAnsi="Arial" w:cs="Arial"/>
        </w:rPr>
        <w:t xml:space="preserve"> efficient while simultaneously delivering increasingly customized customer experiences. Bhatt and Singhi (2020) categorize the advanced technologies into advanced technologies and strategic tools: advanced technologies are now becoming critical to enhance marketing effectivity and to improve competitiveness of an </w:t>
      </w:r>
      <w:proofErr w:type="spellStart"/>
      <w:r w:rsidRPr="00562BFE">
        <w:rPr>
          <w:rFonts w:ascii="Arial" w:hAnsi="Arial" w:cs="Arial"/>
        </w:rPr>
        <w:t>organisation</w:t>
      </w:r>
      <w:proofErr w:type="spellEnd"/>
      <w:r w:rsidRPr="00562BFE">
        <w:rPr>
          <w:rFonts w:ascii="Arial" w:hAnsi="Arial" w:cs="Arial"/>
        </w:rPr>
        <w:t xml:space="preserve">. Furthermore, enhancing the logistics and customer interaction function of AI technology does not require an overhaul of the current business model, but rather is a proper utilization according to Amazon's business model. The methodology is aligned with Amazon's vision to be the most customer-oriented </w:t>
      </w:r>
      <w:proofErr w:type="spellStart"/>
      <w:r w:rsidRPr="00562BFE">
        <w:rPr>
          <w:rFonts w:ascii="Arial" w:hAnsi="Arial" w:cs="Arial"/>
        </w:rPr>
        <w:t>organisation</w:t>
      </w:r>
      <w:proofErr w:type="spellEnd"/>
      <w:r w:rsidRPr="00562BFE">
        <w:rPr>
          <w:rFonts w:ascii="Arial" w:hAnsi="Arial" w:cs="Arial"/>
        </w:rPr>
        <w:t xml:space="preserve"> in the world, improving the quality of service, responsiveness to the business and innovation.</w:t>
      </w:r>
    </w:p>
    <w:p w14:paraId="45D5F644" w14:textId="77777777" w:rsidR="004D167C" w:rsidRPr="00562BFE" w:rsidRDefault="004D167C">
      <w:pPr>
        <w:spacing w:after="0" w:line="480" w:lineRule="auto"/>
        <w:contextualSpacing/>
        <w:jc w:val="both"/>
        <w:rPr>
          <w:rFonts w:ascii="Arial" w:hAnsi="Arial" w:cs="Arial"/>
        </w:rPr>
      </w:pPr>
    </w:p>
    <w:p w14:paraId="3C5574AE" w14:textId="77777777" w:rsidR="004D167C" w:rsidRPr="00562BFE" w:rsidRDefault="00E85D66">
      <w:pPr>
        <w:pStyle w:val="Heading1"/>
        <w:spacing w:before="0" w:after="0" w:line="480" w:lineRule="auto"/>
        <w:contextualSpacing/>
        <w:rPr>
          <w:rFonts w:ascii="Arial" w:hAnsi="Arial" w:cs="Arial"/>
        </w:rPr>
      </w:pPr>
      <w:bookmarkStart w:id="14" w:name="_Toc233921754"/>
      <w:r w:rsidRPr="00562BFE">
        <w:rPr>
          <w:rFonts w:ascii="Arial" w:hAnsi="Arial" w:cs="Arial"/>
        </w:rPr>
        <w:t>Section 2: Reflective Account (Gibbs' Reflective Cycle)</w:t>
      </w:r>
      <w:bookmarkEnd w:id="14"/>
    </w:p>
    <w:p w14:paraId="356A1938" w14:textId="77777777" w:rsidR="004D167C" w:rsidRPr="00562BFE" w:rsidRDefault="00E85D66">
      <w:pPr>
        <w:spacing w:after="0" w:line="480" w:lineRule="auto"/>
        <w:contextualSpacing/>
        <w:jc w:val="both"/>
        <w:rPr>
          <w:rFonts w:ascii="Arial" w:hAnsi="Arial" w:cs="Arial"/>
        </w:rPr>
      </w:pPr>
      <w:r w:rsidRPr="00562BFE">
        <w:rPr>
          <w:rFonts w:ascii="Arial" w:hAnsi="Arial" w:cs="Arial"/>
        </w:rPr>
        <w:t xml:space="preserve">There is importance for reflection as a part of professional learning as it allows people to review experiences, </w:t>
      </w:r>
      <w:proofErr w:type="spellStart"/>
      <w:r w:rsidRPr="00562BFE">
        <w:rPr>
          <w:rFonts w:ascii="Arial" w:hAnsi="Arial" w:cs="Arial"/>
        </w:rPr>
        <w:t>recognise</w:t>
      </w:r>
      <w:proofErr w:type="spellEnd"/>
      <w:r w:rsidRPr="00562BFE">
        <w:rPr>
          <w:rFonts w:ascii="Arial" w:hAnsi="Arial" w:cs="Arial"/>
        </w:rPr>
        <w:t xml:space="preserve"> strengths and weaknesses, and further enhance practice. The Gibbs' reflective cycle has been adopted in this assessment to evaluate the task that involves research, analysis and preparing a strategic management report on Amazon for </w:t>
      </w:r>
      <w:r w:rsidRPr="00562BFE">
        <w:rPr>
          <w:rFonts w:ascii="Arial" w:hAnsi="Arial" w:cs="Arial"/>
        </w:rPr>
        <w:lastRenderedPageBreak/>
        <w:t>a critical analysis. The Gibbs' model has six stages: Description, feelings, evaluation, analysis, conclusion and action plan. In higher learning institutions and management practice, reflective models are useful ones, as these models facilitate critical thinking process in enhancing professional skills and interpersonal skills (</w:t>
      </w:r>
      <w:proofErr w:type="spellStart"/>
      <w:r w:rsidRPr="00562BFE">
        <w:rPr>
          <w:rFonts w:ascii="Arial" w:hAnsi="Arial" w:cs="Arial"/>
        </w:rPr>
        <w:t>Chandrakumara</w:t>
      </w:r>
      <w:proofErr w:type="spellEnd"/>
      <w:r w:rsidRPr="00562BFE">
        <w:rPr>
          <w:rFonts w:ascii="Arial" w:hAnsi="Arial" w:cs="Arial"/>
        </w:rPr>
        <w:t xml:space="preserve"> and Rathnayake, 2023).</w:t>
      </w:r>
    </w:p>
    <w:p w14:paraId="4256434C" w14:textId="77777777" w:rsidR="004D167C" w:rsidRPr="00562BFE" w:rsidRDefault="00E85D66">
      <w:pPr>
        <w:spacing w:after="0" w:line="480" w:lineRule="auto"/>
        <w:contextualSpacing/>
        <w:jc w:val="both"/>
        <w:rPr>
          <w:rFonts w:ascii="Arial" w:hAnsi="Arial" w:cs="Arial"/>
        </w:rPr>
      </w:pPr>
      <w:r w:rsidRPr="00562BFE">
        <w:rPr>
          <w:rFonts w:ascii="Arial" w:hAnsi="Arial" w:cs="Arial"/>
        </w:rPr>
        <w:t xml:space="preserve">For the first stage, the description, the selection of Amazon was made because there were a lot of documents available and published online </w:t>
      </w:r>
      <w:proofErr w:type="gramStart"/>
      <w:r w:rsidRPr="00562BFE">
        <w:rPr>
          <w:rFonts w:ascii="Arial" w:hAnsi="Arial" w:cs="Arial"/>
        </w:rPr>
        <w:t>and also</w:t>
      </w:r>
      <w:proofErr w:type="gramEnd"/>
      <w:r w:rsidRPr="00562BFE">
        <w:rPr>
          <w:rFonts w:ascii="Arial" w:hAnsi="Arial" w:cs="Arial"/>
        </w:rPr>
        <w:t xml:space="preserve"> Amazon is also in use in the international market </w:t>
      </w:r>
      <w:proofErr w:type="gramStart"/>
      <w:r w:rsidRPr="00562BFE">
        <w:rPr>
          <w:rFonts w:ascii="Arial" w:hAnsi="Arial" w:cs="Arial"/>
        </w:rPr>
        <w:t>and also</w:t>
      </w:r>
      <w:proofErr w:type="gramEnd"/>
      <w:r w:rsidRPr="00562BFE">
        <w:rPr>
          <w:rFonts w:ascii="Arial" w:hAnsi="Arial" w:cs="Arial"/>
        </w:rPr>
        <w:t xml:space="preserve"> the position which is strategically occupied by Amazon in </w:t>
      </w:r>
      <w:proofErr w:type="gramStart"/>
      <w:r w:rsidRPr="00562BFE">
        <w:rPr>
          <w:rFonts w:ascii="Arial" w:hAnsi="Arial" w:cs="Arial"/>
        </w:rPr>
        <w:t>the e</w:t>
      </w:r>
      <w:proofErr w:type="gramEnd"/>
      <w:r w:rsidRPr="00562BFE">
        <w:rPr>
          <w:rFonts w:ascii="Arial" w:hAnsi="Arial" w:cs="Arial"/>
        </w:rPr>
        <w:t xml:space="preserve"> commerce sector. The academic journal articles and literature on strategic management were used for the purpose of preparing for the research process and external environment and internal resource analyses of Amazon, along with strategic decisions and CSR initiatives. Strategic management frameworks, such as PESTEL, VRIO, SWOT, the Balanced Scorecard and Ansoff's Matrix were used in </w:t>
      </w:r>
      <w:proofErr w:type="spellStart"/>
      <w:r w:rsidRPr="00562BFE">
        <w:rPr>
          <w:rFonts w:ascii="Arial" w:hAnsi="Arial" w:cs="Arial"/>
        </w:rPr>
        <w:t>analysing</w:t>
      </w:r>
      <w:proofErr w:type="spellEnd"/>
      <w:r w:rsidRPr="00562BFE">
        <w:rPr>
          <w:rFonts w:ascii="Arial" w:hAnsi="Arial" w:cs="Arial"/>
        </w:rPr>
        <w:t xml:space="preserve"> the frameworks to ensure that theoretical frameworks were related to </w:t>
      </w:r>
      <w:proofErr w:type="spellStart"/>
      <w:r w:rsidRPr="00562BFE">
        <w:rPr>
          <w:rFonts w:ascii="Arial" w:hAnsi="Arial" w:cs="Arial"/>
        </w:rPr>
        <w:t>organisational</w:t>
      </w:r>
      <w:proofErr w:type="spellEnd"/>
      <w:r w:rsidRPr="00562BFE">
        <w:rPr>
          <w:rFonts w:ascii="Arial" w:hAnsi="Arial" w:cs="Arial"/>
        </w:rPr>
        <w:t xml:space="preserve"> evidence. The data collected from a variety of academic sources added to the content/authenticity of the report, as well as corroborated recommendations based on the available data.</w:t>
      </w:r>
    </w:p>
    <w:p w14:paraId="02609F2B" w14:textId="77777777" w:rsidR="004D167C" w:rsidRPr="00562BFE" w:rsidRDefault="00E85D66">
      <w:pPr>
        <w:spacing w:after="0" w:line="480" w:lineRule="auto"/>
        <w:contextualSpacing/>
        <w:jc w:val="both"/>
        <w:rPr>
          <w:rFonts w:ascii="Arial" w:hAnsi="Arial" w:cs="Arial"/>
        </w:rPr>
      </w:pPr>
      <w:r w:rsidRPr="00562BFE">
        <w:rPr>
          <w:rFonts w:ascii="Arial" w:hAnsi="Arial" w:cs="Arial"/>
        </w:rPr>
        <w:t xml:space="preserve">During stage 2, it's about the emotions felt during the assignment. The analysis of </w:t>
      </w:r>
      <w:proofErr w:type="gramStart"/>
      <w:r w:rsidRPr="00562BFE">
        <w:rPr>
          <w:rFonts w:ascii="Arial" w:hAnsi="Arial" w:cs="Arial"/>
        </w:rPr>
        <w:t>such a</w:t>
      </w:r>
      <w:proofErr w:type="gramEnd"/>
      <w:r w:rsidRPr="00562BFE">
        <w:rPr>
          <w:rFonts w:ascii="Arial" w:hAnsi="Arial" w:cs="Arial"/>
        </w:rPr>
        <w:t xml:space="preserve"> multi-national organization as Amazon appeared to be hard at first due to the breadth of businesses Amazons performs and the varied way of tackling business. There was a challenge in being able to be judicious and read a lot to see what information would be strategically relevant. The strategic management frameworks assured, however, as the </w:t>
      </w:r>
      <w:r w:rsidRPr="00562BFE">
        <w:rPr>
          <w:rFonts w:ascii="Arial" w:hAnsi="Arial" w:cs="Arial"/>
        </w:rPr>
        <w:lastRenderedPageBreak/>
        <w:t xml:space="preserve">research advanced, a growing level of confidence developed stemming from the ability to organically, and logically, structure information. </w:t>
      </w:r>
    </w:p>
    <w:p w14:paraId="4FC6DEF4" w14:textId="77777777" w:rsidR="004D167C" w:rsidRPr="00562BFE" w:rsidRDefault="00E85D66">
      <w:pPr>
        <w:spacing w:after="0" w:line="480" w:lineRule="auto"/>
        <w:contextualSpacing/>
        <w:jc w:val="both"/>
        <w:rPr>
          <w:rFonts w:ascii="Arial" w:hAnsi="Arial" w:cs="Arial"/>
        </w:rPr>
      </w:pPr>
      <w:r w:rsidRPr="00562BFE">
        <w:rPr>
          <w:rFonts w:ascii="Arial" w:hAnsi="Arial" w:cs="Arial"/>
        </w:rPr>
        <w:t xml:space="preserve">It was a crucial stage in the evaluation of the positive as well as challenging elements of the research process. A point of emphasis was on the educational focus, since there's considerable research literature on one of their areas of strategic growth – artificial intelligence, and they can operate well and effectively for their customers. This allowed a critical examination of the </w:t>
      </w:r>
      <w:proofErr w:type="spellStart"/>
      <w:r w:rsidRPr="00562BFE">
        <w:rPr>
          <w:rFonts w:ascii="Arial" w:hAnsi="Arial" w:cs="Arial"/>
        </w:rPr>
        <w:t>organisation</w:t>
      </w:r>
      <w:proofErr w:type="spellEnd"/>
      <w:r w:rsidRPr="00562BFE">
        <w:rPr>
          <w:rFonts w:ascii="Arial" w:hAnsi="Arial" w:cs="Arial"/>
        </w:rPr>
        <w:t xml:space="preserve"> as opposed to just a description of the </w:t>
      </w:r>
      <w:proofErr w:type="spellStart"/>
      <w:r w:rsidRPr="00562BFE">
        <w:rPr>
          <w:rFonts w:ascii="Arial" w:hAnsi="Arial" w:cs="Arial"/>
        </w:rPr>
        <w:t>organisation's</w:t>
      </w:r>
      <w:proofErr w:type="spellEnd"/>
      <w:r w:rsidRPr="00562BFE">
        <w:rPr>
          <w:rFonts w:ascii="Arial" w:hAnsi="Arial" w:cs="Arial"/>
        </w:rPr>
        <w:t xml:space="preserve"> activities. Furthermore, it was demonstrated in an integrated </w:t>
      </w:r>
      <w:proofErr w:type="gramStart"/>
      <w:r w:rsidRPr="00562BFE">
        <w:rPr>
          <w:rFonts w:ascii="Arial" w:hAnsi="Arial" w:cs="Arial"/>
        </w:rPr>
        <w:t>fashion</w:t>
      </w:r>
      <w:proofErr w:type="gramEnd"/>
      <w:r w:rsidRPr="00562BFE">
        <w:rPr>
          <w:rFonts w:ascii="Arial" w:hAnsi="Arial" w:cs="Arial"/>
        </w:rPr>
        <w:t xml:space="preserve"> the connections among the different strategic frameworks, not only in the external, internal and capabilities analysis of the </w:t>
      </w:r>
      <w:proofErr w:type="spellStart"/>
      <w:r w:rsidRPr="00562BFE">
        <w:rPr>
          <w:rFonts w:ascii="Arial" w:hAnsi="Arial" w:cs="Arial"/>
        </w:rPr>
        <w:t>organisation</w:t>
      </w:r>
      <w:proofErr w:type="spellEnd"/>
      <w:r w:rsidRPr="00562BFE">
        <w:rPr>
          <w:rFonts w:ascii="Arial" w:hAnsi="Arial" w:cs="Arial"/>
        </w:rPr>
        <w:t xml:space="preserve">, but also in its </w:t>
      </w:r>
      <w:proofErr w:type="gramStart"/>
      <w:r w:rsidRPr="00562BFE">
        <w:rPr>
          <w:rFonts w:ascii="Arial" w:hAnsi="Arial" w:cs="Arial"/>
        </w:rPr>
        <w:t>performance management</w:t>
      </w:r>
      <w:proofErr w:type="gramEnd"/>
      <w:r w:rsidRPr="00562BFE">
        <w:rPr>
          <w:rFonts w:ascii="Arial" w:hAnsi="Arial" w:cs="Arial"/>
        </w:rPr>
        <w:t xml:space="preserve">. Finding the right balance of description/compatibility and critical analysis, though, is another issue. The focus was more on the strategies that they implemented across the board at Amazon, and not as much on the impact. Initially, it was about the strategies they used. More about the strategies than the impact. Continuous checks were done and literature search was conducted to reinforce </w:t>
      </w:r>
      <w:proofErr w:type="gramStart"/>
      <w:r w:rsidRPr="00562BFE">
        <w:rPr>
          <w:rFonts w:ascii="Arial" w:hAnsi="Arial" w:cs="Arial"/>
        </w:rPr>
        <w:t>the critical</w:t>
      </w:r>
      <w:proofErr w:type="gramEnd"/>
      <w:r w:rsidRPr="00562BFE">
        <w:rPr>
          <w:rFonts w:ascii="Arial" w:hAnsi="Arial" w:cs="Arial"/>
        </w:rPr>
        <w:t xml:space="preserve"> discussion throughout the report.</w:t>
      </w:r>
    </w:p>
    <w:p w14:paraId="1B642889" w14:textId="77777777" w:rsidR="004D167C" w:rsidRPr="00562BFE" w:rsidRDefault="00E85D66">
      <w:pPr>
        <w:spacing w:after="0" w:line="480" w:lineRule="auto"/>
        <w:contextualSpacing/>
        <w:jc w:val="both"/>
        <w:rPr>
          <w:rFonts w:ascii="Arial" w:hAnsi="Arial" w:cs="Arial"/>
        </w:rPr>
      </w:pPr>
      <w:r w:rsidRPr="00562BFE">
        <w:rPr>
          <w:rFonts w:ascii="Arial" w:hAnsi="Arial" w:cs="Arial"/>
        </w:rPr>
        <w:t xml:space="preserve">Analysis stage provided opportunity for better understanding of what has been learned between the </w:t>
      </w:r>
      <w:proofErr w:type="gramStart"/>
      <w:r w:rsidRPr="00562BFE">
        <w:rPr>
          <w:rFonts w:ascii="Arial" w:hAnsi="Arial" w:cs="Arial"/>
        </w:rPr>
        <w:t>assessment</w:t>
      </w:r>
      <w:proofErr w:type="gramEnd"/>
      <w:r w:rsidRPr="00562BFE">
        <w:rPr>
          <w:rFonts w:ascii="Arial" w:hAnsi="Arial" w:cs="Arial"/>
        </w:rPr>
        <w:t xml:space="preserve">. The strategic analysis revealed that sustainable competitive advantage (SCA) is related to the linkage among the decisions in the environment, and the relationship among the internal resources applied and formed external factors. Using frameworks like VRIO and the Balanced Scorecard demonstrated that strategic management involves some non-financial performance measures as well as some financial, to assess for the long-term. In addition, Amazon's CSR activities </w:t>
      </w:r>
      <w:proofErr w:type="gramStart"/>
      <w:r w:rsidRPr="00562BFE">
        <w:rPr>
          <w:rFonts w:ascii="Arial" w:hAnsi="Arial" w:cs="Arial"/>
        </w:rPr>
        <w:t>highlighted,</w:t>
      </w:r>
      <w:proofErr w:type="gramEnd"/>
      <w:r w:rsidRPr="00562BFE">
        <w:rPr>
          <w:rFonts w:ascii="Arial" w:hAnsi="Arial" w:cs="Arial"/>
        </w:rPr>
        <w:t xml:space="preserve"> the importance of ethical governance, sustainability and stakeholder management </w:t>
      </w:r>
      <w:r w:rsidRPr="00562BFE">
        <w:rPr>
          <w:rFonts w:ascii="Arial" w:hAnsi="Arial" w:cs="Arial"/>
        </w:rPr>
        <w:lastRenderedPageBreak/>
        <w:t xml:space="preserve">alongside profitability of the </w:t>
      </w:r>
      <w:proofErr w:type="spellStart"/>
      <w:r w:rsidRPr="00562BFE">
        <w:rPr>
          <w:rFonts w:ascii="Arial" w:hAnsi="Arial" w:cs="Arial"/>
        </w:rPr>
        <w:t>organisation</w:t>
      </w:r>
      <w:proofErr w:type="spellEnd"/>
      <w:r w:rsidRPr="00562BFE">
        <w:rPr>
          <w:rFonts w:ascii="Arial" w:hAnsi="Arial" w:cs="Arial"/>
        </w:rPr>
        <w:t xml:space="preserve"> as emerging drivers in the performance of the </w:t>
      </w:r>
      <w:proofErr w:type="spellStart"/>
      <w:r w:rsidRPr="00562BFE">
        <w:rPr>
          <w:rFonts w:ascii="Arial" w:hAnsi="Arial" w:cs="Arial"/>
        </w:rPr>
        <w:t>organisation</w:t>
      </w:r>
      <w:proofErr w:type="spellEnd"/>
      <w:r w:rsidRPr="00562BFE">
        <w:rPr>
          <w:rFonts w:ascii="Arial" w:hAnsi="Arial" w:cs="Arial"/>
        </w:rPr>
        <w:t xml:space="preserve">. Reflective learning through experiential learning provides opportunity to consolidate problem-solving skills and enables the Learners to connect theory to real world business situations (Neeson &amp; Billington, 2022). This assignment was used to reaffirm this with the help of the strategic management tool adopted </w:t>
      </w:r>
      <w:proofErr w:type="gramStart"/>
      <w:r w:rsidRPr="00562BFE">
        <w:rPr>
          <w:rFonts w:ascii="Arial" w:hAnsi="Arial" w:cs="Arial"/>
        </w:rPr>
        <w:t>in</w:t>
      </w:r>
      <w:proofErr w:type="gramEnd"/>
      <w:r w:rsidRPr="00562BFE">
        <w:rPr>
          <w:rFonts w:ascii="Arial" w:hAnsi="Arial" w:cs="Arial"/>
        </w:rPr>
        <w:t xml:space="preserve"> a known </w:t>
      </w:r>
      <w:proofErr w:type="spellStart"/>
      <w:r w:rsidRPr="00562BFE">
        <w:rPr>
          <w:rFonts w:ascii="Arial" w:hAnsi="Arial" w:cs="Arial"/>
        </w:rPr>
        <w:t>organisation</w:t>
      </w:r>
      <w:proofErr w:type="spellEnd"/>
      <w:r w:rsidRPr="00562BFE">
        <w:rPr>
          <w:rFonts w:ascii="Arial" w:hAnsi="Arial" w:cs="Arial"/>
        </w:rPr>
        <w:t xml:space="preserve"> in the world.</w:t>
      </w:r>
    </w:p>
    <w:p w14:paraId="6C73DDD8" w14:textId="77777777" w:rsidR="004D167C" w:rsidRPr="00562BFE" w:rsidRDefault="00E85D66">
      <w:pPr>
        <w:spacing w:after="0" w:line="480" w:lineRule="auto"/>
        <w:contextualSpacing/>
        <w:jc w:val="both"/>
        <w:rPr>
          <w:rFonts w:ascii="Arial" w:hAnsi="Arial" w:cs="Arial"/>
        </w:rPr>
      </w:pPr>
      <w:r w:rsidRPr="00562BFE">
        <w:rPr>
          <w:rFonts w:ascii="Arial" w:hAnsi="Arial" w:cs="Arial"/>
        </w:rPr>
        <w:t xml:space="preserve">After this conclusion stage, several key conclusions were made about an individual's personal learning. The assessment really helped me to develop my skills in academic </w:t>
      </w:r>
      <w:proofErr w:type="gramStart"/>
      <w:r w:rsidRPr="00562BFE">
        <w:rPr>
          <w:rFonts w:ascii="Arial" w:hAnsi="Arial" w:cs="Arial"/>
        </w:rPr>
        <w:t>research, and</w:t>
      </w:r>
      <w:proofErr w:type="gramEnd"/>
      <w:r w:rsidRPr="00562BFE">
        <w:rPr>
          <w:rFonts w:ascii="Arial" w:hAnsi="Arial" w:cs="Arial"/>
        </w:rPr>
        <w:t xml:space="preserve"> critically </w:t>
      </w:r>
      <w:proofErr w:type="spellStart"/>
      <w:r w:rsidRPr="00562BFE">
        <w:rPr>
          <w:rFonts w:ascii="Arial" w:hAnsi="Arial" w:cs="Arial"/>
        </w:rPr>
        <w:t>analyse</w:t>
      </w:r>
      <w:proofErr w:type="spellEnd"/>
      <w:r w:rsidRPr="00562BFE">
        <w:rPr>
          <w:rFonts w:ascii="Arial" w:hAnsi="Arial" w:cs="Arial"/>
        </w:rPr>
        <w:t xml:space="preserve"> strategic business issues by accruing information from a variety of sources. It also developed </w:t>
      </w:r>
      <w:proofErr w:type="gramStart"/>
      <w:r w:rsidRPr="00562BFE">
        <w:rPr>
          <w:rFonts w:ascii="Arial" w:hAnsi="Arial" w:cs="Arial"/>
        </w:rPr>
        <w:t>the confidence</w:t>
      </w:r>
      <w:proofErr w:type="gramEnd"/>
      <w:r w:rsidRPr="00562BFE">
        <w:rPr>
          <w:rFonts w:ascii="Arial" w:hAnsi="Arial" w:cs="Arial"/>
        </w:rPr>
        <w:t xml:space="preserve"> in identifying and applying analytical approaches to help them with strategic recommendations. Instead of seeing business strategy as individuals’ business ideas, I </w:t>
      </w:r>
      <w:proofErr w:type="gramStart"/>
      <w:r w:rsidRPr="00562BFE">
        <w:rPr>
          <w:rFonts w:ascii="Arial" w:hAnsi="Arial" w:cs="Arial"/>
        </w:rPr>
        <w:t>have an understanding of</w:t>
      </w:r>
      <w:proofErr w:type="gramEnd"/>
      <w:r w:rsidRPr="00562BFE">
        <w:rPr>
          <w:rFonts w:ascii="Arial" w:hAnsi="Arial" w:cs="Arial"/>
        </w:rPr>
        <w:t xml:space="preserve"> how various factors in the environment impact the </w:t>
      </w:r>
      <w:proofErr w:type="spellStart"/>
      <w:r w:rsidRPr="00562BFE">
        <w:rPr>
          <w:rFonts w:ascii="Arial" w:hAnsi="Arial" w:cs="Arial"/>
        </w:rPr>
        <w:t>organisation</w:t>
      </w:r>
      <w:proofErr w:type="spellEnd"/>
      <w:r w:rsidRPr="00562BFE">
        <w:rPr>
          <w:rFonts w:ascii="Arial" w:hAnsi="Arial" w:cs="Arial"/>
        </w:rPr>
        <w:t xml:space="preserve">, its capabilities and the expectations of stakeholders. Furthermore, I knew something called structured reflection, which is to </w:t>
      </w:r>
      <w:proofErr w:type="spellStart"/>
      <w:r w:rsidRPr="00562BFE">
        <w:rPr>
          <w:rFonts w:ascii="Arial" w:hAnsi="Arial" w:cs="Arial"/>
        </w:rPr>
        <w:t>recognise</w:t>
      </w:r>
      <w:proofErr w:type="spellEnd"/>
      <w:r w:rsidRPr="00562BFE">
        <w:rPr>
          <w:rFonts w:ascii="Arial" w:hAnsi="Arial" w:cs="Arial"/>
        </w:rPr>
        <w:t>, for continual improvement.</w:t>
      </w:r>
    </w:p>
    <w:p w14:paraId="34128BA6" w14:textId="77777777" w:rsidR="004D167C" w:rsidRPr="00562BFE" w:rsidRDefault="00E85D66">
      <w:pPr>
        <w:spacing w:after="0" w:line="480" w:lineRule="auto"/>
        <w:contextualSpacing/>
        <w:jc w:val="both"/>
        <w:rPr>
          <w:rFonts w:ascii="Arial" w:hAnsi="Arial" w:cs="Arial"/>
        </w:rPr>
      </w:pPr>
      <w:r w:rsidRPr="00562BFE">
        <w:rPr>
          <w:rFonts w:ascii="Arial" w:hAnsi="Arial" w:cs="Arial"/>
        </w:rPr>
        <w:t xml:space="preserve">Lastly the action plan is centered </w:t>
      </w:r>
      <w:proofErr w:type="gramStart"/>
      <w:r w:rsidRPr="00562BFE">
        <w:rPr>
          <w:rFonts w:ascii="Arial" w:hAnsi="Arial" w:cs="Arial"/>
        </w:rPr>
        <w:t>in</w:t>
      </w:r>
      <w:proofErr w:type="gramEnd"/>
      <w:r w:rsidRPr="00562BFE">
        <w:rPr>
          <w:rFonts w:ascii="Arial" w:hAnsi="Arial" w:cs="Arial"/>
        </w:rPr>
        <w:t xml:space="preserve"> future professional learning. I will continue to develop analytical skills by analyzing more data in various industries and comparing performances of </w:t>
      </w:r>
      <w:proofErr w:type="spellStart"/>
      <w:r w:rsidRPr="00562BFE">
        <w:rPr>
          <w:rFonts w:ascii="Arial" w:hAnsi="Arial" w:cs="Arial"/>
        </w:rPr>
        <w:t>organisations</w:t>
      </w:r>
      <w:proofErr w:type="spellEnd"/>
      <w:r w:rsidRPr="00562BFE">
        <w:rPr>
          <w:rFonts w:ascii="Arial" w:hAnsi="Arial" w:cs="Arial"/>
        </w:rPr>
        <w:t xml:space="preserve"> with key competitors in future Strategic Management projects. Another one of my goals is to add clarity and quantitative proof to the delivery of complex business information in another picture (other than visual) that I sell them. In addition, a reflective learning exercise will follow significant academic and/or professional development to concentrate on strengths and weak areas and opportunities to perform better in the future. Reflective practice is an unwavering strategy used to benefit people's professional </w:t>
      </w:r>
      <w:r w:rsidRPr="00562BFE">
        <w:rPr>
          <w:rFonts w:ascii="Arial" w:hAnsi="Arial" w:cs="Arial"/>
        </w:rPr>
        <w:lastRenderedPageBreak/>
        <w:t xml:space="preserve">development and growth; a process in which learners see and consider themselves in systems, according to </w:t>
      </w:r>
      <w:proofErr w:type="spellStart"/>
      <w:r w:rsidRPr="00562BFE">
        <w:rPr>
          <w:rFonts w:ascii="Arial" w:hAnsi="Arial" w:cs="Arial"/>
        </w:rPr>
        <w:t>Chandrakumara</w:t>
      </w:r>
      <w:proofErr w:type="spellEnd"/>
      <w:r w:rsidRPr="00562BFE">
        <w:rPr>
          <w:rFonts w:ascii="Arial" w:hAnsi="Arial" w:cs="Arial"/>
        </w:rPr>
        <w:t xml:space="preserve"> and Rathnayake (2023). As a result of using The Gibbs' Reflective Cycle I was able to learn how to make diagnoses, how to evaluate the results achieved and how to be able to critically reflect on my key role as an emerging strategic management practitioner in the overall.</w:t>
      </w:r>
    </w:p>
    <w:p w14:paraId="46843399" w14:textId="77777777" w:rsidR="004D167C" w:rsidRPr="00562BFE" w:rsidRDefault="004D167C">
      <w:pPr>
        <w:spacing w:after="0" w:line="480" w:lineRule="auto"/>
        <w:contextualSpacing/>
        <w:jc w:val="both"/>
        <w:rPr>
          <w:rFonts w:ascii="Arial" w:hAnsi="Arial" w:cs="Arial"/>
        </w:rPr>
      </w:pPr>
    </w:p>
    <w:p w14:paraId="58BC5BAF" w14:textId="77777777" w:rsidR="004D167C" w:rsidRPr="00562BFE" w:rsidRDefault="004D167C">
      <w:pPr>
        <w:spacing w:after="0" w:line="480" w:lineRule="auto"/>
        <w:contextualSpacing/>
        <w:jc w:val="both"/>
        <w:rPr>
          <w:rFonts w:ascii="Arial" w:hAnsi="Arial" w:cs="Arial"/>
        </w:rPr>
      </w:pPr>
    </w:p>
    <w:p w14:paraId="4D162004" w14:textId="77777777" w:rsidR="004D167C" w:rsidRPr="00562BFE" w:rsidRDefault="004D167C">
      <w:pPr>
        <w:spacing w:after="0" w:line="480" w:lineRule="auto"/>
        <w:contextualSpacing/>
        <w:jc w:val="both"/>
        <w:rPr>
          <w:rFonts w:ascii="Arial" w:hAnsi="Arial" w:cs="Arial"/>
        </w:rPr>
      </w:pPr>
    </w:p>
    <w:p w14:paraId="64D71251" w14:textId="77777777" w:rsidR="004D167C" w:rsidRPr="00562BFE" w:rsidRDefault="00E85D66">
      <w:pPr>
        <w:spacing w:after="0" w:line="480" w:lineRule="auto"/>
        <w:contextualSpacing/>
        <w:rPr>
          <w:rFonts w:ascii="Arial" w:eastAsiaTheme="majorEastAsia" w:hAnsi="Arial" w:cs="Arial"/>
          <w:color w:val="0F4761" w:themeColor="accent1" w:themeShade="BF"/>
        </w:rPr>
      </w:pPr>
      <w:r w:rsidRPr="00562BFE">
        <w:rPr>
          <w:rFonts w:ascii="Arial" w:hAnsi="Arial" w:cs="Arial"/>
        </w:rPr>
        <w:br w:type="page"/>
      </w:r>
    </w:p>
    <w:p w14:paraId="29E6979A" w14:textId="77777777" w:rsidR="004D167C" w:rsidRPr="00562BFE" w:rsidRDefault="00E85D66">
      <w:pPr>
        <w:pStyle w:val="Heading1"/>
        <w:spacing w:before="0" w:after="0" w:line="480" w:lineRule="auto"/>
        <w:contextualSpacing/>
        <w:jc w:val="center"/>
        <w:rPr>
          <w:rFonts w:ascii="Arial" w:hAnsi="Arial" w:cs="Arial"/>
          <w:i w:val="0"/>
          <w:iCs w:val="0"/>
        </w:rPr>
      </w:pPr>
      <w:bookmarkStart w:id="15" w:name="_Toc233921755"/>
      <w:r w:rsidRPr="00562BFE">
        <w:rPr>
          <w:rFonts w:ascii="Arial" w:hAnsi="Arial" w:cs="Arial"/>
          <w:i w:val="0"/>
          <w:iCs w:val="0"/>
        </w:rPr>
        <w:lastRenderedPageBreak/>
        <w:t>References</w:t>
      </w:r>
      <w:bookmarkEnd w:id="15"/>
    </w:p>
    <w:p w14:paraId="0E52B12F" w14:textId="77777777" w:rsidR="004D167C" w:rsidRPr="00562BFE" w:rsidRDefault="00E85D66">
      <w:pPr>
        <w:spacing w:after="0" w:line="480" w:lineRule="auto"/>
        <w:ind w:left="720" w:hanging="720"/>
        <w:contextualSpacing/>
        <w:jc w:val="both"/>
        <w:rPr>
          <w:rFonts w:ascii="Arial" w:hAnsi="Arial" w:cs="Arial"/>
        </w:rPr>
      </w:pPr>
      <w:r w:rsidRPr="00562BFE">
        <w:rPr>
          <w:rFonts w:ascii="Arial" w:hAnsi="Arial" w:cs="Arial"/>
        </w:rPr>
        <w:t>Ali, U., Amazon Order Fulfillment Process.</w:t>
      </w:r>
    </w:p>
    <w:p w14:paraId="1564216F" w14:textId="77777777" w:rsidR="004D167C" w:rsidRPr="00562BFE" w:rsidRDefault="00E85D66">
      <w:pPr>
        <w:spacing w:after="0" w:line="480" w:lineRule="auto"/>
        <w:ind w:left="720" w:hanging="720"/>
        <w:contextualSpacing/>
        <w:jc w:val="both"/>
        <w:rPr>
          <w:rFonts w:ascii="Arial" w:hAnsi="Arial" w:cs="Arial"/>
        </w:rPr>
      </w:pPr>
      <w:proofErr w:type="spellStart"/>
      <w:r w:rsidRPr="00562BFE">
        <w:rPr>
          <w:rFonts w:ascii="Arial" w:hAnsi="Arial" w:cs="Arial"/>
        </w:rPr>
        <w:t>Amatanweze</w:t>
      </w:r>
      <w:proofErr w:type="spellEnd"/>
      <w:r w:rsidRPr="00562BFE">
        <w:rPr>
          <w:rFonts w:ascii="Arial" w:hAnsi="Arial" w:cs="Arial"/>
        </w:rPr>
        <w:t xml:space="preserve">, K.T., Bentil, M.A., Chibesa, M.M., Okoro, J.I. and </w:t>
      </w:r>
      <w:proofErr w:type="spellStart"/>
      <w:r w:rsidRPr="00562BFE">
        <w:rPr>
          <w:rFonts w:ascii="Arial" w:hAnsi="Arial" w:cs="Arial"/>
        </w:rPr>
        <w:t>Nyikwagh</w:t>
      </w:r>
      <w:proofErr w:type="spellEnd"/>
      <w:r w:rsidRPr="00562BFE">
        <w:rPr>
          <w:rFonts w:ascii="Arial" w:hAnsi="Arial" w:cs="Arial"/>
        </w:rPr>
        <w:t>, F.T., 2025. Strategic Analysis of Competitive Business Models: A Case Study of Amazon. </w:t>
      </w:r>
      <w:r w:rsidRPr="00562BFE">
        <w:rPr>
          <w:rFonts w:ascii="Arial" w:hAnsi="Arial" w:cs="Arial"/>
          <w:i/>
          <w:iCs/>
        </w:rPr>
        <w:t xml:space="preserve">The </w:t>
      </w:r>
      <w:proofErr w:type="spellStart"/>
      <w:r w:rsidRPr="00562BFE">
        <w:rPr>
          <w:rFonts w:ascii="Arial" w:hAnsi="Arial" w:cs="Arial"/>
          <w:i/>
          <w:iCs/>
        </w:rPr>
        <w:t>EUrASEANs</w:t>
      </w:r>
      <w:proofErr w:type="spellEnd"/>
      <w:r w:rsidRPr="00562BFE">
        <w:rPr>
          <w:rFonts w:ascii="Arial" w:hAnsi="Arial" w:cs="Arial"/>
          <w:i/>
          <w:iCs/>
        </w:rPr>
        <w:t>: Journal on Global Socio-Economic Dynamics</w:t>
      </w:r>
      <w:r w:rsidRPr="00562BFE">
        <w:rPr>
          <w:rFonts w:ascii="Arial" w:hAnsi="Arial" w:cs="Arial"/>
        </w:rPr>
        <w:t>, </w:t>
      </w:r>
      <w:r w:rsidRPr="00562BFE">
        <w:rPr>
          <w:rFonts w:ascii="Arial" w:hAnsi="Arial" w:cs="Arial"/>
          <w:i/>
          <w:iCs/>
        </w:rPr>
        <w:t>2</w:t>
      </w:r>
      <w:r w:rsidRPr="00562BFE">
        <w:rPr>
          <w:rFonts w:ascii="Arial" w:hAnsi="Arial" w:cs="Arial"/>
        </w:rPr>
        <w:t>(51), pp.68-86.</w:t>
      </w:r>
    </w:p>
    <w:p w14:paraId="3D634C22" w14:textId="77777777" w:rsidR="004D167C" w:rsidRPr="00562BFE" w:rsidRDefault="00E85D66">
      <w:pPr>
        <w:spacing w:after="0" w:line="480" w:lineRule="auto"/>
        <w:ind w:left="720" w:hanging="720"/>
        <w:contextualSpacing/>
        <w:jc w:val="both"/>
        <w:rPr>
          <w:rFonts w:ascii="Arial" w:hAnsi="Arial" w:cs="Arial"/>
        </w:rPr>
      </w:pPr>
      <w:r w:rsidRPr="00562BFE">
        <w:rPr>
          <w:rFonts w:ascii="Arial" w:hAnsi="Arial" w:cs="Arial"/>
        </w:rPr>
        <w:t xml:space="preserve">Amazon Advertising, n.d. </w:t>
      </w:r>
      <w:r w:rsidRPr="00562BFE">
        <w:rPr>
          <w:rFonts w:ascii="Arial" w:hAnsi="Arial" w:cs="Arial"/>
          <w:i/>
          <w:iCs/>
        </w:rPr>
        <w:t>Key performance indicators (KPIs).</w:t>
      </w:r>
      <w:r w:rsidRPr="00562BFE">
        <w:rPr>
          <w:rFonts w:ascii="Arial" w:hAnsi="Arial" w:cs="Arial"/>
        </w:rPr>
        <w:t xml:space="preserve"> Available at: </w:t>
      </w:r>
      <w:hyperlink r:id="rId7" w:anchor="3" w:tgtFrame="_new" w:history="1">
        <w:r w:rsidRPr="00562BFE">
          <w:rPr>
            <w:rStyle w:val="Hyperlink"/>
            <w:rFonts w:ascii="Arial" w:hAnsi="Arial" w:cs="Arial"/>
          </w:rPr>
          <w:t>https://advertising.amazon.com/library/guides/key-performance-indicator#3</w:t>
        </w:r>
      </w:hyperlink>
    </w:p>
    <w:p w14:paraId="256C7FA8" w14:textId="77777777" w:rsidR="004D167C" w:rsidRPr="00562BFE" w:rsidRDefault="00E85D66">
      <w:pPr>
        <w:spacing w:after="0" w:line="480" w:lineRule="auto"/>
        <w:ind w:left="720" w:hanging="720"/>
        <w:contextualSpacing/>
        <w:jc w:val="both"/>
        <w:rPr>
          <w:rFonts w:ascii="Arial" w:hAnsi="Arial" w:cs="Arial"/>
        </w:rPr>
      </w:pPr>
      <w:r w:rsidRPr="00562BFE">
        <w:rPr>
          <w:rFonts w:ascii="Arial" w:hAnsi="Arial" w:cs="Arial"/>
        </w:rPr>
        <w:t>Amiri, S. and Vida, V., 2023. Analysis of marketing strategic issues at Amazon. </w:t>
      </w:r>
      <w:r w:rsidRPr="00562BFE">
        <w:rPr>
          <w:rFonts w:ascii="Arial" w:hAnsi="Arial" w:cs="Arial"/>
          <w:i/>
          <w:iCs/>
        </w:rPr>
        <w:t>SEA: Practical Application of Science</w:t>
      </w:r>
      <w:r w:rsidRPr="00562BFE">
        <w:rPr>
          <w:rFonts w:ascii="Arial" w:hAnsi="Arial" w:cs="Arial"/>
        </w:rPr>
        <w:t>, </w:t>
      </w:r>
      <w:r w:rsidRPr="00562BFE">
        <w:rPr>
          <w:rFonts w:ascii="Arial" w:hAnsi="Arial" w:cs="Arial"/>
          <w:i/>
          <w:iCs/>
        </w:rPr>
        <w:t>11</w:t>
      </w:r>
      <w:r w:rsidRPr="00562BFE">
        <w:rPr>
          <w:rFonts w:ascii="Arial" w:hAnsi="Arial" w:cs="Arial"/>
        </w:rPr>
        <w:t>(31).</w:t>
      </w:r>
    </w:p>
    <w:p w14:paraId="4E6A1890" w14:textId="77777777" w:rsidR="004D167C" w:rsidRPr="00562BFE" w:rsidRDefault="00E85D66">
      <w:pPr>
        <w:spacing w:after="0" w:line="480" w:lineRule="auto"/>
        <w:ind w:left="720" w:hanging="720"/>
        <w:contextualSpacing/>
        <w:jc w:val="both"/>
        <w:rPr>
          <w:rFonts w:ascii="Arial" w:hAnsi="Arial" w:cs="Arial"/>
        </w:rPr>
      </w:pPr>
      <w:r w:rsidRPr="00562BFE">
        <w:rPr>
          <w:rFonts w:ascii="Arial" w:hAnsi="Arial" w:cs="Arial"/>
        </w:rPr>
        <w:t>Amiri, S. and Vida, V., 2023. Analysis of marketing strategic issues at Amazon. </w:t>
      </w:r>
      <w:r w:rsidRPr="00562BFE">
        <w:rPr>
          <w:rFonts w:ascii="Arial" w:hAnsi="Arial" w:cs="Arial"/>
          <w:i/>
          <w:iCs/>
        </w:rPr>
        <w:t>SEA: Practical Application of Science</w:t>
      </w:r>
      <w:r w:rsidRPr="00562BFE">
        <w:rPr>
          <w:rFonts w:ascii="Arial" w:hAnsi="Arial" w:cs="Arial"/>
        </w:rPr>
        <w:t>, </w:t>
      </w:r>
      <w:r w:rsidRPr="00562BFE">
        <w:rPr>
          <w:rFonts w:ascii="Arial" w:hAnsi="Arial" w:cs="Arial"/>
          <w:i/>
          <w:iCs/>
        </w:rPr>
        <w:t>11</w:t>
      </w:r>
      <w:r w:rsidRPr="00562BFE">
        <w:rPr>
          <w:rFonts w:ascii="Arial" w:hAnsi="Arial" w:cs="Arial"/>
        </w:rPr>
        <w:t>(31).</w:t>
      </w:r>
    </w:p>
    <w:p w14:paraId="573D1F8F" w14:textId="77777777" w:rsidR="004D167C" w:rsidRPr="00562BFE" w:rsidRDefault="00E85D66">
      <w:pPr>
        <w:spacing w:after="0" w:line="480" w:lineRule="auto"/>
        <w:ind w:left="720" w:hanging="720"/>
        <w:contextualSpacing/>
        <w:jc w:val="both"/>
        <w:rPr>
          <w:rFonts w:ascii="Arial" w:hAnsi="Arial" w:cs="Arial"/>
        </w:rPr>
      </w:pPr>
      <w:r w:rsidRPr="00562BFE">
        <w:rPr>
          <w:rFonts w:ascii="Arial" w:hAnsi="Arial" w:cs="Arial"/>
        </w:rPr>
        <w:t>Baboolal-Frank, R., 2021. Analysis of Amazon: customer centric approach.</w:t>
      </w:r>
    </w:p>
    <w:p w14:paraId="5EF08338" w14:textId="77777777" w:rsidR="004D167C" w:rsidRPr="00562BFE" w:rsidRDefault="00E85D66">
      <w:pPr>
        <w:spacing w:after="0" w:line="480" w:lineRule="auto"/>
        <w:ind w:left="720" w:hanging="720"/>
        <w:contextualSpacing/>
        <w:jc w:val="both"/>
        <w:rPr>
          <w:rFonts w:ascii="Arial" w:hAnsi="Arial" w:cs="Arial"/>
        </w:rPr>
      </w:pPr>
      <w:r w:rsidRPr="00562BFE">
        <w:rPr>
          <w:rFonts w:ascii="Arial" w:hAnsi="Arial" w:cs="Arial"/>
        </w:rPr>
        <w:t>Berryman, R., 2014. Amazon. com, Inc.: a case study analysis.</w:t>
      </w:r>
    </w:p>
    <w:p w14:paraId="4BE6E61E" w14:textId="77777777" w:rsidR="004D167C" w:rsidRPr="00562BFE" w:rsidRDefault="00E85D66">
      <w:pPr>
        <w:spacing w:after="0" w:line="480" w:lineRule="auto"/>
        <w:ind w:left="720" w:hanging="720"/>
        <w:contextualSpacing/>
        <w:jc w:val="both"/>
        <w:rPr>
          <w:rFonts w:ascii="Arial" w:hAnsi="Arial" w:cs="Arial"/>
        </w:rPr>
      </w:pPr>
      <w:r w:rsidRPr="00562BFE">
        <w:rPr>
          <w:rFonts w:ascii="Arial" w:hAnsi="Arial" w:cs="Arial"/>
        </w:rPr>
        <w:t>Bhatt, I. and Singhi, R.A., 2020. New framework to revive industries with the help of advanced technology used as marketing tool. </w:t>
      </w:r>
      <w:r w:rsidRPr="00562BFE">
        <w:rPr>
          <w:rFonts w:ascii="Arial" w:hAnsi="Arial" w:cs="Arial"/>
          <w:i/>
          <w:iCs/>
        </w:rPr>
        <w:t>International Journal of Engineering Technology and Management Science</w:t>
      </w:r>
      <w:r w:rsidRPr="00562BFE">
        <w:rPr>
          <w:rFonts w:ascii="Arial" w:hAnsi="Arial" w:cs="Arial"/>
        </w:rPr>
        <w:t>, </w:t>
      </w:r>
      <w:r w:rsidRPr="00562BFE">
        <w:rPr>
          <w:rFonts w:ascii="Arial" w:hAnsi="Arial" w:cs="Arial"/>
          <w:i/>
          <w:iCs/>
        </w:rPr>
        <w:t>4</w:t>
      </w:r>
      <w:r w:rsidRPr="00562BFE">
        <w:rPr>
          <w:rFonts w:ascii="Arial" w:hAnsi="Arial" w:cs="Arial"/>
        </w:rPr>
        <w:t>(4), pp.1-11.</w:t>
      </w:r>
    </w:p>
    <w:p w14:paraId="7416E084" w14:textId="77777777" w:rsidR="004D167C" w:rsidRPr="00562BFE" w:rsidRDefault="00E85D66">
      <w:pPr>
        <w:spacing w:after="0" w:line="480" w:lineRule="auto"/>
        <w:ind w:left="720" w:hanging="720"/>
        <w:contextualSpacing/>
        <w:jc w:val="both"/>
        <w:rPr>
          <w:rFonts w:ascii="Arial" w:hAnsi="Arial" w:cs="Arial"/>
        </w:rPr>
      </w:pPr>
      <w:proofErr w:type="spellStart"/>
      <w:r w:rsidRPr="00562BFE">
        <w:rPr>
          <w:rFonts w:ascii="Arial" w:hAnsi="Arial" w:cs="Arial"/>
        </w:rPr>
        <w:t>Chandrakumara</w:t>
      </w:r>
      <w:proofErr w:type="spellEnd"/>
      <w:r w:rsidRPr="00562BFE">
        <w:rPr>
          <w:rFonts w:ascii="Arial" w:hAnsi="Arial" w:cs="Arial"/>
        </w:rPr>
        <w:t>, A. and Rathnayake, G.G.U.P., 2023. ADOPTION OF “REFLECTION” MODEL FOR REFLECTIVE PRACTICE IN TEAMWORK AND DEVELOPING PROFESSIONAL INTERPERSONAL SKILLS.</w:t>
      </w:r>
    </w:p>
    <w:p w14:paraId="2CB01D11" w14:textId="77777777" w:rsidR="004D167C" w:rsidRPr="00562BFE" w:rsidRDefault="00E85D66">
      <w:pPr>
        <w:spacing w:after="0" w:line="480" w:lineRule="auto"/>
        <w:ind w:left="720" w:hanging="720"/>
        <w:contextualSpacing/>
        <w:jc w:val="both"/>
        <w:rPr>
          <w:rFonts w:ascii="Arial" w:hAnsi="Arial" w:cs="Arial"/>
        </w:rPr>
      </w:pPr>
      <w:r w:rsidRPr="00562BFE">
        <w:rPr>
          <w:rFonts w:ascii="Arial" w:hAnsi="Arial" w:cs="Arial"/>
        </w:rPr>
        <w:t xml:space="preserve">Charles, I.I. and </w:t>
      </w:r>
      <w:proofErr w:type="spellStart"/>
      <w:r w:rsidRPr="00562BFE">
        <w:rPr>
          <w:rFonts w:ascii="Arial" w:hAnsi="Arial" w:cs="Arial"/>
        </w:rPr>
        <w:t>Uford</w:t>
      </w:r>
      <w:proofErr w:type="spellEnd"/>
      <w:r w:rsidRPr="00562BFE">
        <w:rPr>
          <w:rFonts w:ascii="Arial" w:hAnsi="Arial" w:cs="Arial"/>
        </w:rPr>
        <w:t>, I.C., 2023. Comparative analysis and evaluation of business and financial performance of Amazon. Com: A three-year period critical review of exceptional success. </w:t>
      </w:r>
      <w:r w:rsidRPr="00562BFE">
        <w:rPr>
          <w:rFonts w:ascii="Arial" w:hAnsi="Arial" w:cs="Arial"/>
          <w:i/>
          <w:iCs/>
        </w:rPr>
        <w:t>European Journal of Business, Economics and Accountancy</w:t>
      </w:r>
      <w:r w:rsidRPr="00562BFE">
        <w:rPr>
          <w:rFonts w:ascii="Arial" w:hAnsi="Arial" w:cs="Arial"/>
        </w:rPr>
        <w:t>, </w:t>
      </w:r>
      <w:r w:rsidRPr="00562BFE">
        <w:rPr>
          <w:rFonts w:ascii="Arial" w:hAnsi="Arial" w:cs="Arial"/>
          <w:i/>
          <w:iCs/>
        </w:rPr>
        <w:t>11</w:t>
      </w:r>
      <w:r w:rsidRPr="00562BFE">
        <w:rPr>
          <w:rFonts w:ascii="Arial" w:hAnsi="Arial" w:cs="Arial"/>
        </w:rPr>
        <w:t>(2), pp.69-92.</w:t>
      </w:r>
    </w:p>
    <w:p w14:paraId="7B57EB6A" w14:textId="77777777" w:rsidR="004D167C" w:rsidRPr="00562BFE" w:rsidRDefault="00E85D66">
      <w:pPr>
        <w:spacing w:after="0" w:line="480" w:lineRule="auto"/>
        <w:ind w:left="720" w:hanging="720"/>
        <w:contextualSpacing/>
        <w:jc w:val="both"/>
        <w:rPr>
          <w:rFonts w:ascii="Arial" w:hAnsi="Arial" w:cs="Arial"/>
        </w:rPr>
      </w:pPr>
      <w:proofErr w:type="spellStart"/>
      <w:r w:rsidRPr="00562BFE">
        <w:rPr>
          <w:rFonts w:ascii="Arial" w:hAnsi="Arial" w:cs="Arial"/>
        </w:rPr>
        <w:lastRenderedPageBreak/>
        <w:t>Eierle</w:t>
      </w:r>
      <w:proofErr w:type="spellEnd"/>
      <w:r w:rsidRPr="00562BFE">
        <w:rPr>
          <w:rFonts w:ascii="Arial" w:hAnsi="Arial" w:cs="Arial"/>
        </w:rPr>
        <w:t>, B., Hartlieb, S., Hay, D.C., Niemi, L. and Ojala, H., 2022. External factors and the pricing of audit services: A systematic review of the archival literature using a PESTLE analysis. </w:t>
      </w:r>
      <w:r w:rsidRPr="00562BFE">
        <w:rPr>
          <w:rFonts w:ascii="Arial" w:hAnsi="Arial" w:cs="Arial"/>
          <w:i/>
          <w:iCs/>
        </w:rPr>
        <w:t>Auditing: A Journal of Practice &amp; Theory</w:t>
      </w:r>
      <w:r w:rsidRPr="00562BFE">
        <w:rPr>
          <w:rFonts w:ascii="Arial" w:hAnsi="Arial" w:cs="Arial"/>
        </w:rPr>
        <w:t>, </w:t>
      </w:r>
      <w:r w:rsidRPr="00562BFE">
        <w:rPr>
          <w:rFonts w:ascii="Arial" w:hAnsi="Arial" w:cs="Arial"/>
          <w:i/>
          <w:iCs/>
        </w:rPr>
        <w:t>41</w:t>
      </w:r>
      <w:r w:rsidRPr="00562BFE">
        <w:rPr>
          <w:rFonts w:ascii="Arial" w:hAnsi="Arial" w:cs="Arial"/>
        </w:rPr>
        <w:t>(3), pp.95-119.</w:t>
      </w:r>
    </w:p>
    <w:p w14:paraId="76EF4454" w14:textId="77777777" w:rsidR="004D167C" w:rsidRPr="00562BFE" w:rsidRDefault="00E85D66">
      <w:pPr>
        <w:spacing w:after="0" w:line="480" w:lineRule="auto"/>
        <w:ind w:left="720" w:hanging="720"/>
        <w:contextualSpacing/>
        <w:jc w:val="both"/>
        <w:rPr>
          <w:rFonts w:ascii="Arial" w:hAnsi="Arial" w:cs="Arial"/>
        </w:rPr>
      </w:pPr>
      <w:r w:rsidRPr="00562BFE">
        <w:rPr>
          <w:rFonts w:ascii="Arial" w:hAnsi="Arial" w:cs="Arial"/>
        </w:rPr>
        <w:t>Ferreira, A.P.P.F.S. and de Sá, M.M.B.P., 2024. The importance of the Ansoff matrix for the study of the information services market. </w:t>
      </w:r>
      <w:r w:rsidRPr="00562BFE">
        <w:rPr>
          <w:rFonts w:ascii="Arial" w:hAnsi="Arial" w:cs="Arial"/>
          <w:i/>
          <w:iCs/>
        </w:rPr>
        <w:t>The Canadian Journal of Information and Library Science</w:t>
      </w:r>
      <w:r w:rsidRPr="00562BFE">
        <w:rPr>
          <w:rFonts w:ascii="Arial" w:hAnsi="Arial" w:cs="Arial"/>
        </w:rPr>
        <w:t>, </w:t>
      </w:r>
      <w:r w:rsidRPr="00562BFE">
        <w:rPr>
          <w:rFonts w:ascii="Arial" w:hAnsi="Arial" w:cs="Arial"/>
          <w:i/>
          <w:iCs/>
        </w:rPr>
        <w:t>47</w:t>
      </w:r>
      <w:r w:rsidRPr="00562BFE">
        <w:rPr>
          <w:rFonts w:ascii="Arial" w:hAnsi="Arial" w:cs="Arial"/>
        </w:rPr>
        <w:t>(2), pp.78-84.</w:t>
      </w:r>
    </w:p>
    <w:p w14:paraId="541D5043" w14:textId="77777777" w:rsidR="004D167C" w:rsidRPr="00562BFE" w:rsidRDefault="00E85D66">
      <w:pPr>
        <w:spacing w:after="0" w:line="480" w:lineRule="auto"/>
        <w:ind w:left="720" w:hanging="720"/>
        <w:contextualSpacing/>
        <w:jc w:val="both"/>
        <w:rPr>
          <w:rFonts w:ascii="Arial" w:hAnsi="Arial" w:cs="Arial"/>
        </w:rPr>
      </w:pPr>
      <w:r w:rsidRPr="00562BFE">
        <w:rPr>
          <w:rFonts w:ascii="Arial" w:hAnsi="Arial" w:cs="Arial"/>
        </w:rPr>
        <w:t>Hesterly, W. and Barney, J., 2014. </w:t>
      </w:r>
      <w:r w:rsidRPr="00562BFE">
        <w:rPr>
          <w:rFonts w:ascii="Arial" w:hAnsi="Arial" w:cs="Arial"/>
          <w:i/>
          <w:iCs/>
        </w:rPr>
        <w:t>Strategic management and competitive advantage</w:t>
      </w:r>
      <w:r w:rsidRPr="00562BFE">
        <w:rPr>
          <w:rFonts w:ascii="Arial" w:hAnsi="Arial" w:cs="Arial"/>
        </w:rPr>
        <w:t> (Vol. 28). Essex: Pearson/Education.</w:t>
      </w:r>
    </w:p>
    <w:p w14:paraId="039CFD06" w14:textId="77777777" w:rsidR="004D167C" w:rsidRPr="00562BFE" w:rsidRDefault="00E85D66">
      <w:pPr>
        <w:spacing w:after="0" w:line="480" w:lineRule="auto"/>
        <w:ind w:left="720" w:hanging="720"/>
        <w:contextualSpacing/>
        <w:jc w:val="both"/>
        <w:rPr>
          <w:rFonts w:ascii="Arial" w:hAnsi="Arial" w:cs="Arial"/>
        </w:rPr>
      </w:pPr>
      <w:r w:rsidRPr="00562BFE">
        <w:rPr>
          <w:rFonts w:ascii="Arial" w:hAnsi="Arial" w:cs="Arial"/>
        </w:rPr>
        <w:t>Hong, T.K., 2025. Developing an Information Risk Management Framework at Amazon: A Comprehensive Approach.</w:t>
      </w:r>
    </w:p>
    <w:p w14:paraId="38A38B20" w14:textId="77777777" w:rsidR="004D167C" w:rsidRPr="00562BFE" w:rsidRDefault="00E85D66">
      <w:pPr>
        <w:spacing w:after="0" w:line="480" w:lineRule="auto"/>
        <w:ind w:left="720" w:hanging="720"/>
        <w:contextualSpacing/>
        <w:jc w:val="both"/>
        <w:rPr>
          <w:rFonts w:ascii="Arial" w:hAnsi="Arial" w:cs="Arial"/>
        </w:rPr>
      </w:pPr>
      <w:r w:rsidRPr="00562BFE">
        <w:rPr>
          <w:rFonts w:ascii="Arial" w:hAnsi="Arial" w:cs="Arial"/>
        </w:rPr>
        <w:t>Houda, B., Sabrine, B. and Wahiba, H., 2025. Strategic Analysis of Artificial Intelligence Application in Marketing: Amazon as a Model.</w:t>
      </w:r>
    </w:p>
    <w:p w14:paraId="751D0A16" w14:textId="77777777" w:rsidR="004D167C" w:rsidRPr="00562BFE" w:rsidRDefault="00E85D66">
      <w:pPr>
        <w:spacing w:after="0" w:line="480" w:lineRule="auto"/>
        <w:ind w:left="720" w:hanging="720"/>
        <w:contextualSpacing/>
        <w:jc w:val="both"/>
        <w:rPr>
          <w:rFonts w:ascii="Arial" w:hAnsi="Arial" w:cs="Arial"/>
        </w:rPr>
      </w:pPr>
      <w:r w:rsidRPr="00562BFE">
        <w:rPr>
          <w:rFonts w:ascii="Arial" w:hAnsi="Arial" w:cs="Arial"/>
        </w:rPr>
        <w:t>Houda, B., Sabrine, B. and Wahiba, H., 2025. Strategic Analysis of Artificial Intelligence Application in Marketing: Amazon as a Model.</w:t>
      </w:r>
    </w:p>
    <w:p w14:paraId="7618E86C" w14:textId="77777777" w:rsidR="004D167C" w:rsidRPr="00562BFE" w:rsidRDefault="00E85D66">
      <w:pPr>
        <w:spacing w:after="0" w:line="480" w:lineRule="auto"/>
        <w:ind w:left="720" w:hanging="720"/>
        <w:contextualSpacing/>
        <w:jc w:val="both"/>
        <w:rPr>
          <w:rFonts w:ascii="Arial" w:hAnsi="Arial" w:cs="Arial"/>
        </w:rPr>
      </w:pPr>
      <w:r w:rsidRPr="00562BFE">
        <w:rPr>
          <w:rFonts w:ascii="Arial" w:hAnsi="Arial" w:cs="Arial"/>
        </w:rPr>
        <w:t>KIM, K. and KIM, S., 2024. AN ANSOFF MATRIX ANALYSIS OF A MEDIUM-SIZED COMPREHENSIVE CONTENT PRODUCTION COMPANY: FOCUSED ON ‘RBW, INC.’. </w:t>
      </w:r>
      <w:r w:rsidRPr="00562BFE">
        <w:rPr>
          <w:rFonts w:ascii="Arial" w:hAnsi="Arial" w:cs="Arial"/>
          <w:i/>
          <w:iCs/>
        </w:rPr>
        <w:t>JOURNAL OF THE KOREA ACADEMIA-INDUSTRIAL COOPERATION SOCIETY</w:t>
      </w:r>
      <w:r w:rsidRPr="00562BFE">
        <w:rPr>
          <w:rFonts w:ascii="Arial" w:hAnsi="Arial" w:cs="Arial"/>
        </w:rPr>
        <w:t>, </w:t>
      </w:r>
      <w:r w:rsidRPr="00562BFE">
        <w:rPr>
          <w:rFonts w:ascii="Arial" w:hAnsi="Arial" w:cs="Arial"/>
          <w:i/>
          <w:iCs/>
        </w:rPr>
        <w:t>25</w:t>
      </w:r>
      <w:r w:rsidRPr="00562BFE">
        <w:rPr>
          <w:rFonts w:ascii="Arial" w:hAnsi="Arial" w:cs="Arial"/>
        </w:rPr>
        <w:t>(11), pp.130-146.</w:t>
      </w:r>
    </w:p>
    <w:p w14:paraId="34996FCC" w14:textId="77777777" w:rsidR="004D167C" w:rsidRPr="00562BFE" w:rsidRDefault="00E85D66">
      <w:pPr>
        <w:spacing w:after="0" w:line="480" w:lineRule="auto"/>
        <w:ind w:left="720" w:hanging="720"/>
        <w:contextualSpacing/>
        <w:jc w:val="both"/>
        <w:rPr>
          <w:rFonts w:ascii="Arial" w:hAnsi="Arial" w:cs="Arial"/>
        </w:rPr>
      </w:pPr>
      <w:proofErr w:type="spellStart"/>
      <w:r w:rsidRPr="00562BFE">
        <w:rPr>
          <w:rFonts w:ascii="Arial" w:hAnsi="Arial" w:cs="Arial"/>
        </w:rPr>
        <w:t>Milosavljević</w:t>
      </w:r>
      <w:proofErr w:type="spellEnd"/>
      <w:r w:rsidRPr="00562BFE">
        <w:rPr>
          <w:rFonts w:ascii="Arial" w:hAnsi="Arial" w:cs="Arial"/>
        </w:rPr>
        <w:t xml:space="preserve">, M., </w:t>
      </w:r>
      <w:proofErr w:type="spellStart"/>
      <w:r w:rsidRPr="00562BFE">
        <w:rPr>
          <w:rFonts w:ascii="Arial" w:hAnsi="Arial" w:cs="Arial"/>
        </w:rPr>
        <w:t>Morača</w:t>
      </w:r>
      <w:proofErr w:type="spellEnd"/>
      <w:r w:rsidRPr="00562BFE">
        <w:rPr>
          <w:rFonts w:ascii="Arial" w:hAnsi="Arial" w:cs="Arial"/>
        </w:rPr>
        <w:t xml:space="preserve">, S. and </w:t>
      </w:r>
      <w:proofErr w:type="spellStart"/>
      <w:r w:rsidRPr="00562BFE">
        <w:rPr>
          <w:rFonts w:ascii="Arial" w:hAnsi="Arial" w:cs="Arial"/>
        </w:rPr>
        <w:t>Sladić</w:t>
      </w:r>
      <w:proofErr w:type="spellEnd"/>
      <w:r w:rsidRPr="00562BFE">
        <w:rPr>
          <w:rFonts w:ascii="Arial" w:hAnsi="Arial" w:cs="Arial"/>
        </w:rPr>
        <w:t>, A., 2019, July. Main KPI’s of successful sales in an online environment. In </w:t>
      </w:r>
      <w:r w:rsidRPr="00562BFE">
        <w:rPr>
          <w:rFonts w:ascii="Arial" w:hAnsi="Arial" w:cs="Arial"/>
          <w:i/>
          <w:iCs/>
        </w:rPr>
        <w:t>International Joint conference on Industrial Engineering and Operations Management</w:t>
      </w:r>
      <w:r w:rsidRPr="00562BFE">
        <w:rPr>
          <w:rFonts w:ascii="Arial" w:hAnsi="Arial" w:cs="Arial"/>
        </w:rPr>
        <w:t> (pp. 274-281). Cham: Springer International Publishing.</w:t>
      </w:r>
    </w:p>
    <w:p w14:paraId="7D62A29F" w14:textId="77777777" w:rsidR="004D167C" w:rsidRPr="00562BFE" w:rsidRDefault="00E85D66">
      <w:pPr>
        <w:spacing w:after="0" w:line="480" w:lineRule="auto"/>
        <w:ind w:left="720" w:hanging="720"/>
        <w:contextualSpacing/>
        <w:jc w:val="both"/>
        <w:rPr>
          <w:rFonts w:ascii="Arial" w:hAnsi="Arial" w:cs="Arial"/>
        </w:rPr>
      </w:pPr>
      <w:r w:rsidRPr="00562BFE">
        <w:rPr>
          <w:rFonts w:ascii="Arial" w:hAnsi="Arial" w:cs="Arial"/>
        </w:rPr>
        <w:lastRenderedPageBreak/>
        <w:t>Moroz, K., 2024. Using key performance indicators (KPI) for developing growth strategies and managing company performance. </w:t>
      </w:r>
      <w:proofErr w:type="spellStart"/>
      <w:r w:rsidRPr="00562BFE">
        <w:rPr>
          <w:rFonts w:ascii="Arial" w:hAnsi="Arial" w:cs="Arial"/>
          <w:i/>
          <w:iCs/>
        </w:rPr>
        <w:t>Znanstvena</w:t>
      </w:r>
      <w:proofErr w:type="spellEnd"/>
      <w:r w:rsidRPr="00562BFE">
        <w:rPr>
          <w:rFonts w:ascii="Arial" w:hAnsi="Arial" w:cs="Arial"/>
          <w:i/>
          <w:iCs/>
        </w:rPr>
        <w:t xml:space="preserve"> </w:t>
      </w:r>
      <w:proofErr w:type="spellStart"/>
      <w:r w:rsidRPr="00562BFE">
        <w:rPr>
          <w:rFonts w:ascii="Arial" w:hAnsi="Arial" w:cs="Arial"/>
          <w:i/>
          <w:iCs/>
        </w:rPr>
        <w:t>misel</w:t>
      </w:r>
      <w:proofErr w:type="spellEnd"/>
      <w:r w:rsidRPr="00562BFE">
        <w:rPr>
          <w:rFonts w:ascii="Arial" w:hAnsi="Arial" w:cs="Arial"/>
          <w:i/>
          <w:iCs/>
        </w:rPr>
        <w:t xml:space="preserve"> journal</w:t>
      </w:r>
      <w:r w:rsidRPr="00562BFE">
        <w:rPr>
          <w:rFonts w:ascii="Arial" w:hAnsi="Arial" w:cs="Arial"/>
        </w:rPr>
        <w:t>, (96), p.27.</w:t>
      </w:r>
    </w:p>
    <w:p w14:paraId="4C05B2D5" w14:textId="77777777" w:rsidR="004D167C" w:rsidRPr="00562BFE" w:rsidRDefault="00E85D66">
      <w:pPr>
        <w:spacing w:after="0" w:line="480" w:lineRule="auto"/>
        <w:ind w:left="720" w:hanging="720"/>
        <w:contextualSpacing/>
        <w:jc w:val="both"/>
        <w:rPr>
          <w:rFonts w:ascii="Arial" w:hAnsi="Arial" w:cs="Arial"/>
        </w:rPr>
      </w:pPr>
      <w:r w:rsidRPr="00562BFE">
        <w:rPr>
          <w:rFonts w:ascii="Arial" w:hAnsi="Arial" w:cs="Arial"/>
        </w:rPr>
        <w:t>Neeson, R. and Billington, L., 2022. Entrepreneurship learning through a collaborative approach to student practical placement/internship. </w:t>
      </w:r>
      <w:r w:rsidRPr="00562BFE">
        <w:rPr>
          <w:rFonts w:ascii="Arial" w:hAnsi="Arial" w:cs="Arial"/>
          <w:i/>
          <w:iCs/>
        </w:rPr>
        <w:t>Journal of the International Council for Small Business</w:t>
      </w:r>
      <w:r w:rsidRPr="00562BFE">
        <w:rPr>
          <w:rFonts w:ascii="Arial" w:hAnsi="Arial" w:cs="Arial"/>
        </w:rPr>
        <w:t>, </w:t>
      </w:r>
      <w:r w:rsidRPr="00562BFE">
        <w:rPr>
          <w:rFonts w:ascii="Arial" w:hAnsi="Arial" w:cs="Arial"/>
          <w:i/>
          <w:iCs/>
        </w:rPr>
        <w:t>3</w:t>
      </w:r>
      <w:r w:rsidRPr="00562BFE">
        <w:rPr>
          <w:rFonts w:ascii="Arial" w:hAnsi="Arial" w:cs="Arial"/>
        </w:rPr>
        <w:t>(1), pp.68-78.</w:t>
      </w:r>
    </w:p>
    <w:p w14:paraId="11AA8600" w14:textId="77777777" w:rsidR="004D167C" w:rsidRPr="00562BFE" w:rsidRDefault="00E85D66">
      <w:pPr>
        <w:spacing w:after="0" w:line="480" w:lineRule="auto"/>
        <w:ind w:left="720" w:hanging="720"/>
        <w:contextualSpacing/>
        <w:jc w:val="both"/>
        <w:rPr>
          <w:rFonts w:ascii="Arial" w:hAnsi="Arial" w:cs="Arial"/>
        </w:rPr>
      </w:pPr>
      <w:r w:rsidRPr="00562BFE">
        <w:rPr>
          <w:rFonts w:ascii="Arial" w:hAnsi="Arial" w:cs="Arial"/>
        </w:rPr>
        <w:t>Pereira Ferraz Soares Ferreira, A.P. and Marques, M.B.P.D.S.M., 2024. The Importance of the Ansoff Matrix for the Study of the Information Services Market. </w:t>
      </w:r>
      <w:r w:rsidRPr="00562BFE">
        <w:rPr>
          <w:rFonts w:ascii="Arial" w:hAnsi="Arial" w:cs="Arial"/>
          <w:i/>
          <w:iCs/>
        </w:rPr>
        <w:t>The Canadian Journal of Information and Library Science</w:t>
      </w:r>
      <w:r w:rsidRPr="00562BFE">
        <w:rPr>
          <w:rFonts w:ascii="Arial" w:hAnsi="Arial" w:cs="Arial"/>
        </w:rPr>
        <w:t>, </w:t>
      </w:r>
      <w:r w:rsidRPr="00562BFE">
        <w:rPr>
          <w:rFonts w:ascii="Arial" w:hAnsi="Arial" w:cs="Arial"/>
          <w:i/>
          <w:iCs/>
        </w:rPr>
        <w:t>47</w:t>
      </w:r>
      <w:r w:rsidRPr="00562BFE">
        <w:rPr>
          <w:rFonts w:ascii="Arial" w:hAnsi="Arial" w:cs="Arial"/>
        </w:rPr>
        <w:t>(2), pp.78-84.</w:t>
      </w:r>
    </w:p>
    <w:p w14:paraId="55E361B3" w14:textId="77777777" w:rsidR="004D167C" w:rsidRPr="00562BFE" w:rsidRDefault="00E85D66">
      <w:pPr>
        <w:spacing w:after="0" w:line="480" w:lineRule="auto"/>
        <w:ind w:left="720" w:hanging="720"/>
        <w:contextualSpacing/>
        <w:jc w:val="both"/>
        <w:rPr>
          <w:rFonts w:ascii="Arial" w:hAnsi="Arial" w:cs="Arial"/>
        </w:rPr>
      </w:pPr>
      <w:r w:rsidRPr="00562BFE">
        <w:rPr>
          <w:rFonts w:ascii="Arial" w:hAnsi="Arial" w:cs="Arial"/>
        </w:rPr>
        <w:t xml:space="preserve">Qomaro, G.W., </w:t>
      </w:r>
      <w:proofErr w:type="spellStart"/>
      <w:r w:rsidRPr="00562BFE">
        <w:rPr>
          <w:rFonts w:ascii="Arial" w:hAnsi="Arial" w:cs="Arial"/>
        </w:rPr>
        <w:t>Nasrulloh</w:t>
      </w:r>
      <w:proofErr w:type="spellEnd"/>
      <w:r w:rsidRPr="00562BFE">
        <w:rPr>
          <w:rFonts w:ascii="Arial" w:hAnsi="Arial" w:cs="Arial"/>
        </w:rPr>
        <w:t>, N. and Salleh, A.Z., 2024. Leveraging The Ansoff Matrix for Strategic Growth in Packaged Food Micro-Enterprises. </w:t>
      </w:r>
      <w:r w:rsidRPr="00562BFE">
        <w:rPr>
          <w:rFonts w:ascii="Arial" w:hAnsi="Arial" w:cs="Arial"/>
          <w:i/>
          <w:iCs/>
        </w:rPr>
        <w:t xml:space="preserve">Dinar: </w:t>
      </w:r>
      <w:proofErr w:type="spellStart"/>
      <w:r w:rsidRPr="00562BFE">
        <w:rPr>
          <w:rFonts w:ascii="Arial" w:hAnsi="Arial" w:cs="Arial"/>
          <w:i/>
          <w:iCs/>
        </w:rPr>
        <w:t>Jurnal</w:t>
      </w:r>
      <w:proofErr w:type="spellEnd"/>
      <w:r w:rsidRPr="00562BFE">
        <w:rPr>
          <w:rFonts w:ascii="Arial" w:hAnsi="Arial" w:cs="Arial"/>
          <w:i/>
          <w:iCs/>
        </w:rPr>
        <w:t xml:space="preserve"> Ekonomi dan </w:t>
      </w:r>
      <w:proofErr w:type="spellStart"/>
      <w:r w:rsidRPr="00562BFE">
        <w:rPr>
          <w:rFonts w:ascii="Arial" w:hAnsi="Arial" w:cs="Arial"/>
          <w:i/>
          <w:iCs/>
        </w:rPr>
        <w:t>Keuangan</w:t>
      </w:r>
      <w:proofErr w:type="spellEnd"/>
      <w:r w:rsidRPr="00562BFE">
        <w:rPr>
          <w:rFonts w:ascii="Arial" w:hAnsi="Arial" w:cs="Arial"/>
          <w:i/>
          <w:iCs/>
        </w:rPr>
        <w:t xml:space="preserve"> Islam</w:t>
      </w:r>
      <w:r w:rsidRPr="00562BFE">
        <w:rPr>
          <w:rFonts w:ascii="Arial" w:hAnsi="Arial" w:cs="Arial"/>
        </w:rPr>
        <w:t>, </w:t>
      </w:r>
      <w:r w:rsidRPr="00562BFE">
        <w:rPr>
          <w:rFonts w:ascii="Arial" w:hAnsi="Arial" w:cs="Arial"/>
          <w:i/>
          <w:iCs/>
        </w:rPr>
        <w:t>11</w:t>
      </w:r>
      <w:r w:rsidRPr="00562BFE">
        <w:rPr>
          <w:rFonts w:ascii="Arial" w:hAnsi="Arial" w:cs="Arial"/>
        </w:rPr>
        <w:t>(1), pp.51-66.</w:t>
      </w:r>
    </w:p>
    <w:p w14:paraId="0F27F69C" w14:textId="77777777" w:rsidR="004D167C" w:rsidRPr="00562BFE" w:rsidRDefault="00E85D66">
      <w:pPr>
        <w:spacing w:after="0" w:line="480" w:lineRule="auto"/>
        <w:ind w:left="720" w:hanging="720"/>
        <w:contextualSpacing/>
        <w:jc w:val="both"/>
        <w:rPr>
          <w:rFonts w:ascii="Arial" w:hAnsi="Arial" w:cs="Arial"/>
        </w:rPr>
      </w:pPr>
      <w:proofErr w:type="spellStart"/>
      <w:r w:rsidRPr="00562BFE">
        <w:rPr>
          <w:rFonts w:ascii="Arial" w:hAnsi="Arial" w:cs="Arial"/>
        </w:rPr>
        <w:t>Saloko</w:t>
      </w:r>
      <w:proofErr w:type="spellEnd"/>
      <w:r w:rsidRPr="00562BFE">
        <w:rPr>
          <w:rFonts w:ascii="Arial" w:hAnsi="Arial" w:cs="Arial"/>
        </w:rPr>
        <w:t xml:space="preserve">, S.A., SP, M., </w:t>
      </w:r>
      <w:proofErr w:type="spellStart"/>
      <w:r w:rsidRPr="00562BFE">
        <w:rPr>
          <w:rFonts w:ascii="Arial" w:hAnsi="Arial" w:cs="Arial"/>
        </w:rPr>
        <w:t>Elfatma</w:t>
      </w:r>
      <w:proofErr w:type="spellEnd"/>
      <w:r w:rsidRPr="00562BFE">
        <w:rPr>
          <w:rFonts w:ascii="Arial" w:hAnsi="Arial" w:cs="Arial"/>
        </w:rPr>
        <w:t xml:space="preserve">, O., SP, S.G., MP, I., Santi, I.S. and </w:t>
      </w:r>
      <w:proofErr w:type="spellStart"/>
      <w:r w:rsidRPr="00562BFE">
        <w:rPr>
          <w:rFonts w:ascii="Arial" w:hAnsi="Arial" w:cs="Arial"/>
        </w:rPr>
        <w:t>Prasetya</w:t>
      </w:r>
      <w:proofErr w:type="spellEnd"/>
      <w:r w:rsidRPr="00562BFE">
        <w:rPr>
          <w:rFonts w:ascii="Arial" w:hAnsi="Arial" w:cs="Arial"/>
        </w:rPr>
        <w:t>, B., 2023, August. Analysis of sustainable competitive advantage at PT. X: Application of the VRIO approach. In </w:t>
      </w:r>
      <w:r w:rsidRPr="00562BFE">
        <w:rPr>
          <w:rFonts w:ascii="Arial" w:hAnsi="Arial" w:cs="Arial"/>
          <w:i/>
          <w:iCs/>
        </w:rPr>
        <w:t>Proceeding of International Conference on Innovations in Social Sciences Education and Engineering</w:t>
      </w:r>
      <w:r w:rsidRPr="00562BFE">
        <w:rPr>
          <w:rFonts w:ascii="Arial" w:hAnsi="Arial" w:cs="Arial"/>
        </w:rPr>
        <w:t> (Vol. 3, pp. 078-078).</w:t>
      </w:r>
    </w:p>
    <w:p w14:paraId="0B2C6557" w14:textId="77777777" w:rsidR="004D167C" w:rsidRPr="00562BFE" w:rsidRDefault="00E85D66">
      <w:pPr>
        <w:spacing w:after="0" w:line="480" w:lineRule="auto"/>
        <w:ind w:left="720" w:hanging="720"/>
        <w:contextualSpacing/>
        <w:jc w:val="both"/>
        <w:rPr>
          <w:rFonts w:ascii="Arial" w:hAnsi="Arial" w:cs="Arial"/>
        </w:rPr>
      </w:pPr>
      <w:r w:rsidRPr="00562BFE">
        <w:rPr>
          <w:rFonts w:ascii="Arial" w:hAnsi="Arial" w:cs="Arial"/>
        </w:rPr>
        <w:t>Sarwar, M.J., Harnessing AI for Strategic Intelligence: The Impact of Customer Data Analytics on Amazon. </w:t>
      </w:r>
      <w:r w:rsidRPr="00562BFE">
        <w:rPr>
          <w:rFonts w:ascii="Arial" w:hAnsi="Arial" w:cs="Arial"/>
          <w:i/>
          <w:iCs/>
        </w:rPr>
        <w:t>Available at SSRN 5406377</w:t>
      </w:r>
      <w:r w:rsidRPr="00562BFE">
        <w:rPr>
          <w:rFonts w:ascii="Arial" w:hAnsi="Arial" w:cs="Arial"/>
        </w:rPr>
        <w:t>.</w:t>
      </w:r>
    </w:p>
    <w:p w14:paraId="41386397" w14:textId="77777777" w:rsidR="004D167C" w:rsidRPr="00562BFE" w:rsidRDefault="00E85D66">
      <w:pPr>
        <w:spacing w:after="0" w:line="480" w:lineRule="auto"/>
        <w:ind w:left="720" w:hanging="720"/>
        <w:contextualSpacing/>
        <w:jc w:val="both"/>
        <w:rPr>
          <w:rFonts w:ascii="Arial" w:hAnsi="Arial" w:cs="Arial"/>
        </w:rPr>
      </w:pPr>
      <w:r w:rsidRPr="00562BFE">
        <w:rPr>
          <w:rFonts w:ascii="Arial" w:hAnsi="Arial" w:cs="Arial"/>
        </w:rPr>
        <w:t>Zugay, B. and Zakaria, R., 2023. </w:t>
      </w:r>
      <w:r w:rsidRPr="00562BFE">
        <w:rPr>
          <w:rFonts w:ascii="Arial" w:hAnsi="Arial" w:cs="Arial"/>
          <w:i/>
          <w:iCs/>
        </w:rPr>
        <w:t>Ansoff matrix</w:t>
      </w:r>
      <w:r w:rsidRPr="00562BFE">
        <w:rPr>
          <w:rFonts w:ascii="Arial" w:hAnsi="Arial" w:cs="Arial"/>
        </w:rPr>
        <w:t xml:space="preserve">. SAGE Publications, </w:t>
      </w:r>
      <w:proofErr w:type="gramStart"/>
      <w:r w:rsidRPr="00562BFE">
        <w:rPr>
          <w:rFonts w:ascii="Arial" w:hAnsi="Arial" w:cs="Arial"/>
        </w:rPr>
        <w:t>Inc..</w:t>
      </w:r>
      <w:proofErr w:type="gramEnd"/>
    </w:p>
    <w:p w14:paraId="2B517F68" w14:textId="77777777" w:rsidR="004D167C" w:rsidRPr="00562BFE" w:rsidRDefault="00E85D66">
      <w:pPr>
        <w:spacing w:after="0" w:line="480" w:lineRule="auto"/>
        <w:ind w:left="720" w:hanging="720"/>
        <w:contextualSpacing/>
        <w:jc w:val="both"/>
        <w:rPr>
          <w:rFonts w:ascii="Arial" w:hAnsi="Arial" w:cs="Arial"/>
        </w:rPr>
      </w:pPr>
      <w:proofErr w:type="spellStart"/>
      <w:r w:rsidRPr="00562BFE">
        <w:rPr>
          <w:rFonts w:ascii="Arial" w:hAnsi="Arial" w:cs="Arial"/>
        </w:rPr>
        <w:t>Zupic</w:t>
      </w:r>
      <w:proofErr w:type="spellEnd"/>
      <w:r w:rsidRPr="00562BFE">
        <w:rPr>
          <w:rFonts w:ascii="Arial" w:hAnsi="Arial" w:cs="Arial"/>
        </w:rPr>
        <w:t xml:space="preserve">, I., </w:t>
      </w:r>
      <w:proofErr w:type="spellStart"/>
      <w:r w:rsidRPr="00562BFE">
        <w:rPr>
          <w:rFonts w:ascii="Arial" w:hAnsi="Arial" w:cs="Arial"/>
        </w:rPr>
        <w:t>Čater</w:t>
      </w:r>
      <w:proofErr w:type="spellEnd"/>
      <w:r w:rsidRPr="00562BFE">
        <w:rPr>
          <w:rFonts w:ascii="Arial" w:hAnsi="Arial" w:cs="Arial"/>
        </w:rPr>
        <w:t>, T., Caputo, A. and Uršič, D., 2025. Mapping the Influence of Ansoff's Corporate Strategy. </w:t>
      </w:r>
      <w:r w:rsidRPr="00562BFE">
        <w:rPr>
          <w:rFonts w:ascii="Arial" w:hAnsi="Arial" w:cs="Arial"/>
          <w:i/>
          <w:iCs/>
        </w:rPr>
        <w:t>Strategic Change</w:t>
      </w:r>
      <w:r w:rsidRPr="00562BFE">
        <w:rPr>
          <w:rFonts w:ascii="Arial" w:hAnsi="Arial" w:cs="Arial"/>
        </w:rPr>
        <w:t>.</w:t>
      </w:r>
    </w:p>
    <w:p w14:paraId="709193AB" w14:textId="77777777" w:rsidR="004D167C" w:rsidRPr="00562BFE" w:rsidRDefault="004D167C">
      <w:pPr>
        <w:spacing w:after="0" w:line="480" w:lineRule="auto"/>
        <w:contextualSpacing/>
        <w:jc w:val="both"/>
        <w:rPr>
          <w:rFonts w:ascii="Arial" w:hAnsi="Arial" w:cs="Arial"/>
        </w:rPr>
      </w:pPr>
    </w:p>
    <w:sectPr w:rsidR="004D167C" w:rsidRPr="00562BFE">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6635CA" w14:textId="77777777" w:rsidR="0064755D" w:rsidRDefault="0064755D">
      <w:pPr>
        <w:spacing w:line="240" w:lineRule="auto"/>
      </w:pPr>
      <w:r>
        <w:separator/>
      </w:r>
    </w:p>
  </w:endnote>
  <w:endnote w:type="continuationSeparator" w:id="0">
    <w:p w14:paraId="6FBEA01D" w14:textId="77777777" w:rsidR="0064755D" w:rsidRDefault="0064755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4601013"/>
      <w:docPartObj>
        <w:docPartGallery w:val="Page Numbers (Bottom of Page)"/>
        <w:docPartUnique/>
      </w:docPartObj>
    </w:sdtPr>
    <w:sdtContent>
      <w:p w14:paraId="4059D682" w14:textId="4574CA8A" w:rsidR="00F81635" w:rsidRDefault="00F81635">
        <w:pPr>
          <w:pStyle w:val="Footer"/>
          <w:jc w:val="center"/>
        </w:pPr>
        <w:r>
          <w:fldChar w:fldCharType="begin"/>
        </w:r>
        <w:r>
          <w:instrText>PAGE   \* MERGEFORMAT</w:instrText>
        </w:r>
        <w:r>
          <w:fldChar w:fldCharType="separate"/>
        </w:r>
        <w:r>
          <w:rPr>
            <w:lang w:val="en-GB"/>
          </w:rPr>
          <w:t>2</w:t>
        </w:r>
        <w:r>
          <w:fldChar w:fldCharType="end"/>
        </w:r>
      </w:p>
    </w:sdtContent>
  </w:sdt>
  <w:p w14:paraId="4D1253DB" w14:textId="77777777" w:rsidR="00562BFE" w:rsidRDefault="00562B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17D577" w14:textId="77777777" w:rsidR="0064755D" w:rsidRDefault="0064755D">
      <w:pPr>
        <w:spacing w:after="0"/>
      </w:pPr>
      <w:r>
        <w:separator/>
      </w:r>
    </w:p>
  </w:footnote>
  <w:footnote w:type="continuationSeparator" w:id="0">
    <w:p w14:paraId="4543C0F5" w14:textId="77777777" w:rsidR="0064755D" w:rsidRDefault="0064755D">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4FB6"/>
    <w:rsid w:val="00035FD7"/>
    <w:rsid w:val="000978DC"/>
    <w:rsid w:val="000B1056"/>
    <w:rsid w:val="001001C5"/>
    <w:rsid w:val="001A2D83"/>
    <w:rsid w:val="002041CB"/>
    <w:rsid w:val="003266E2"/>
    <w:rsid w:val="003A569A"/>
    <w:rsid w:val="00432455"/>
    <w:rsid w:val="004B3DA5"/>
    <w:rsid w:val="004D167C"/>
    <w:rsid w:val="004E393E"/>
    <w:rsid w:val="00562BFE"/>
    <w:rsid w:val="005F1010"/>
    <w:rsid w:val="0064755D"/>
    <w:rsid w:val="00777B68"/>
    <w:rsid w:val="00781DD4"/>
    <w:rsid w:val="007D0EBA"/>
    <w:rsid w:val="00876804"/>
    <w:rsid w:val="008B2701"/>
    <w:rsid w:val="00907AE9"/>
    <w:rsid w:val="00944FB6"/>
    <w:rsid w:val="009704E4"/>
    <w:rsid w:val="00AF4442"/>
    <w:rsid w:val="00B1044F"/>
    <w:rsid w:val="00BF208A"/>
    <w:rsid w:val="00BF5A86"/>
    <w:rsid w:val="00D12991"/>
    <w:rsid w:val="00D34083"/>
    <w:rsid w:val="00E54347"/>
    <w:rsid w:val="00E804F0"/>
    <w:rsid w:val="00E85D66"/>
    <w:rsid w:val="00F23001"/>
    <w:rsid w:val="00F81635"/>
    <w:rsid w:val="00F94F10"/>
    <w:rsid w:val="00FF2EB0"/>
    <w:rsid w:val="70C6231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836C53"/>
  <w15:docId w15:val="{AB7C4CE5-CDD4-0849-8560-F46A78C0D4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056"/>
    <w:pPr>
      <w:spacing w:after="160" w:line="278" w:lineRule="auto"/>
    </w:pPr>
    <w:rPr>
      <w:kern w:val="2"/>
      <w:sz w:val="24"/>
      <w:szCs w:val="24"/>
      <w:lang w:val="en-US"/>
      <w14:ligatures w14:val="standardContextual"/>
    </w:rPr>
  </w:style>
  <w:style w:type="paragraph" w:styleId="Heading1">
    <w:name w:val="heading 1"/>
    <w:basedOn w:val="Normal"/>
    <w:next w:val="Normal"/>
    <w:link w:val="Heading1Char"/>
    <w:uiPriority w:val="9"/>
    <w:qFormat/>
    <w:pPr>
      <w:keepNext/>
      <w:keepLines/>
      <w:spacing w:before="360" w:after="80"/>
      <w:jc w:val="both"/>
      <w:outlineLvl w:val="0"/>
    </w:pPr>
    <w:rPr>
      <w:rFonts w:ascii="Times New Roman" w:eastAsiaTheme="majorEastAsia" w:hAnsi="Times New Roman" w:cs="Times New Roman"/>
      <w:b/>
      <w:bCs/>
      <w:i/>
      <w:iCs/>
    </w:rPr>
  </w:style>
  <w:style w:type="paragraph" w:styleId="Heading2">
    <w:name w:val="heading 2"/>
    <w:basedOn w:val="Normal"/>
    <w:next w:val="Normal"/>
    <w:link w:val="Heading2Char"/>
    <w:uiPriority w:val="9"/>
    <w:unhideWhenUsed/>
    <w:qFormat/>
    <w:pPr>
      <w:keepNext/>
      <w:keepLines/>
      <w:spacing w:before="160" w:after="80"/>
      <w:outlineLvl w:val="1"/>
    </w:pPr>
    <w:rPr>
      <w:rFonts w:ascii="Times New Roman" w:eastAsiaTheme="majorEastAsia" w:hAnsi="Times New Roman" w:cs="Times New Roman"/>
      <w:i/>
      <w:iCs/>
    </w:rPr>
  </w:style>
  <w:style w:type="paragraph" w:styleId="Heading3">
    <w:name w:val="heading 3"/>
    <w:basedOn w:val="Normal"/>
    <w:next w:val="Normal"/>
    <w:link w:val="Heading3Char"/>
    <w:uiPriority w:val="9"/>
    <w:unhideWhenUsed/>
    <w:qFormat/>
    <w:pPr>
      <w:keepNext/>
      <w:keepLines/>
      <w:spacing w:after="0" w:line="480" w:lineRule="auto"/>
      <w:contextualSpacing/>
      <w:jc w:val="center"/>
      <w:outlineLvl w:val="2"/>
    </w:pPr>
    <w:rPr>
      <w:rFonts w:ascii="Times New Roman" w:eastAsiaTheme="majorEastAsia" w:hAnsi="Times New Roman" w:cs="Times New Roman"/>
    </w:rPr>
  </w:style>
  <w:style w:type="paragraph" w:styleId="Heading4">
    <w:name w:val="heading 4"/>
    <w:basedOn w:val="Normal"/>
    <w:next w:val="Normal"/>
    <w:link w:val="Heading4Char"/>
    <w:uiPriority w:val="9"/>
    <w:semiHidden/>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pPr>
      <w:keepNext/>
      <w:keepLines/>
      <w:spacing w:after="0"/>
      <w:outlineLvl w:val="7"/>
    </w:pPr>
    <w:rPr>
      <w:rFonts w:eastAsiaTheme="majorEastAsia" w:cstheme="majorBidi"/>
      <w:i/>
      <w:iCs/>
      <w:color w:val="262626" w:themeColor="text1" w:themeTint="D9"/>
    </w:rPr>
  </w:style>
  <w:style w:type="paragraph" w:styleId="Heading9">
    <w:name w:val="heading 9"/>
    <w:basedOn w:val="Normal"/>
    <w:next w:val="Normal"/>
    <w:link w:val="Heading9Char"/>
    <w:uiPriority w:val="9"/>
    <w:semiHidden/>
    <w:unhideWhenUsed/>
    <w:qFormat/>
    <w:pPr>
      <w:keepNext/>
      <w:keepLines/>
      <w:spacing w:after="0"/>
      <w:outlineLvl w:val="8"/>
    </w:pPr>
    <w:rPr>
      <w:rFonts w:eastAsiaTheme="majorEastAsia" w:cstheme="majorBidi"/>
      <w:color w:val="262626" w:themeColor="text1" w:themeTint="D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467886" w:themeColor="hyperlink"/>
      <w:u w:val="single"/>
    </w:rPr>
  </w:style>
  <w:style w:type="paragraph" w:styleId="Subtitle">
    <w:name w:val="Subtitle"/>
    <w:basedOn w:val="Normal"/>
    <w:next w:val="Normal"/>
    <w:link w:val="SubtitleChar"/>
    <w:uiPriority w:val="11"/>
    <w:qFormat/>
    <w:rPr>
      <w:rFonts w:eastAsiaTheme="majorEastAsia" w:cstheme="majorBidi"/>
      <w:color w:val="595959" w:themeColor="text1" w:themeTint="A6"/>
      <w:spacing w:val="15"/>
      <w:sz w:val="28"/>
      <w:szCs w:val="28"/>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40"/>
    </w:pPr>
  </w:style>
  <w:style w:type="paragraph" w:styleId="TOC3">
    <w:name w:val="toc 3"/>
    <w:basedOn w:val="Normal"/>
    <w:next w:val="Normal"/>
    <w:autoRedefine/>
    <w:uiPriority w:val="39"/>
    <w:unhideWhenUsed/>
    <w:pPr>
      <w:spacing w:after="100"/>
      <w:ind w:left="480"/>
    </w:pPr>
  </w:style>
  <w:style w:type="character" w:customStyle="1" w:styleId="Heading1Char">
    <w:name w:val="Heading 1 Char"/>
    <w:basedOn w:val="DefaultParagraphFont"/>
    <w:link w:val="Heading1"/>
    <w:uiPriority w:val="9"/>
    <w:qFormat/>
    <w:rPr>
      <w:rFonts w:ascii="Times New Roman" w:eastAsiaTheme="majorEastAsia" w:hAnsi="Times New Roman" w:cs="Times New Roman"/>
      <w:b/>
      <w:bCs/>
      <w:i/>
      <w:iCs/>
    </w:rPr>
  </w:style>
  <w:style w:type="character" w:customStyle="1" w:styleId="Heading2Char">
    <w:name w:val="Heading 2 Char"/>
    <w:basedOn w:val="DefaultParagraphFont"/>
    <w:link w:val="Heading2"/>
    <w:uiPriority w:val="9"/>
    <w:qFormat/>
    <w:rPr>
      <w:rFonts w:ascii="Times New Roman" w:eastAsiaTheme="majorEastAsia" w:hAnsi="Times New Roman" w:cs="Times New Roman"/>
      <w:i/>
      <w:iCs/>
    </w:rPr>
  </w:style>
  <w:style w:type="character" w:customStyle="1" w:styleId="Heading3Char">
    <w:name w:val="Heading 3 Char"/>
    <w:basedOn w:val="DefaultParagraphFont"/>
    <w:link w:val="Heading3"/>
    <w:uiPriority w:val="9"/>
    <w:qFormat/>
    <w:rPr>
      <w:rFonts w:ascii="Times New Roman" w:eastAsiaTheme="majorEastAsia" w:hAnsi="Times New Roman" w:cs="Times New Roman"/>
    </w:rPr>
  </w:style>
  <w:style w:type="character" w:customStyle="1" w:styleId="Heading4Char">
    <w:name w:val="Heading 4 Char"/>
    <w:basedOn w:val="DefaultParagraphFont"/>
    <w:link w:val="Heading4"/>
    <w:uiPriority w:val="9"/>
    <w:semiHidden/>
    <w:qFormat/>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qFormat/>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qFormat/>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qFormat/>
    <w:rPr>
      <w:rFonts w:eastAsiaTheme="majorEastAsia" w:cstheme="majorBidi"/>
      <w:i/>
      <w:iCs/>
      <w:color w:val="262626" w:themeColor="text1" w:themeTint="D9"/>
    </w:rPr>
  </w:style>
  <w:style w:type="character" w:customStyle="1" w:styleId="Heading9Char">
    <w:name w:val="Heading 9 Char"/>
    <w:basedOn w:val="DefaultParagraphFont"/>
    <w:link w:val="Heading9"/>
    <w:uiPriority w:val="9"/>
    <w:semiHidden/>
    <w:qFormat/>
    <w:rPr>
      <w:rFonts w:eastAsiaTheme="majorEastAsia" w:cstheme="majorBidi"/>
      <w:color w:val="262626" w:themeColor="text1" w:themeTint="D9"/>
    </w:rPr>
  </w:style>
  <w:style w:type="character" w:customStyle="1" w:styleId="TitleChar">
    <w:name w:val="Title Char"/>
    <w:basedOn w:val="DefaultParagraphFont"/>
    <w:link w:val="Title"/>
    <w:uiPriority w:val="10"/>
    <w:qFormat/>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ListParagraph">
    <w:name w:val="List Paragraph"/>
    <w:basedOn w:val="Normal"/>
    <w:link w:val="ListParagraphChar"/>
    <w:uiPriority w:val="1"/>
    <w:qFormat/>
    <w:pPr>
      <w:ind w:left="720"/>
      <w:contextualSpacing/>
    </w:pPr>
  </w:style>
  <w:style w:type="character" w:customStyle="1" w:styleId="IntenseEmphasis1">
    <w:name w:val="Intense Emphasis1"/>
    <w:basedOn w:val="DefaultParagraphFont"/>
    <w:uiPriority w:val="21"/>
    <w:qFormat/>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Pr>
      <w:i/>
      <w:iCs/>
      <w:color w:val="0F4761" w:themeColor="accent1" w:themeShade="BF"/>
    </w:rPr>
  </w:style>
  <w:style w:type="character" w:customStyle="1" w:styleId="IntenseReference1">
    <w:name w:val="Intense Reference1"/>
    <w:basedOn w:val="DefaultParagraphFont"/>
    <w:uiPriority w:val="32"/>
    <w:qFormat/>
    <w:rPr>
      <w:b/>
      <w:bCs/>
      <w:smallCaps/>
      <w:color w:val="0F4761" w:themeColor="accent1" w:themeShade="BF"/>
      <w:spacing w:val="5"/>
    </w:rPr>
  </w:style>
  <w:style w:type="character" w:customStyle="1" w:styleId="ListParagraphChar">
    <w:name w:val="List Paragraph Char"/>
    <w:basedOn w:val="DefaultParagraphFont"/>
    <w:link w:val="ListParagraph"/>
    <w:uiPriority w:val="1"/>
    <w:qFormat/>
    <w:locked/>
  </w:style>
  <w:style w:type="table" w:customStyle="1" w:styleId="GridTable1Light1">
    <w:name w:val="Grid Table 1 Light1"/>
    <w:basedOn w:val="TableNormal"/>
    <w:uiPriority w:val="46"/>
    <w:tblPr>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UnresolvedMention1">
    <w:name w:val="Unresolved Mention1"/>
    <w:basedOn w:val="DefaultParagraphFont"/>
    <w:uiPriority w:val="99"/>
    <w:semiHidden/>
    <w:unhideWhenUsed/>
    <w:rPr>
      <w:color w:val="605E5C"/>
      <w:shd w:val="clear" w:color="auto" w:fill="E1DFDD"/>
    </w:rPr>
  </w:style>
  <w:style w:type="paragraph" w:customStyle="1" w:styleId="TOCHeading1">
    <w:name w:val="TOC Heading1"/>
    <w:basedOn w:val="Heading1"/>
    <w:next w:val="Normal"/>
    <w:uiPriority w:val="39"/>
    <w:unhideWhenUsed/>
    <w:qFormat/>
    <w:pPr>
      <w:spacing w:before="240" w:after="0" w:line="259" w:lineRule="auto"/>
      <w:jc w:val="left"/>
      <w:outlineLvl w:val="9"/>
    </w:pPr>
    <w:rPr>
      <w:rFonts w:asciiTheme="majorHAnsi" w:hAnsiTheme="majorHAnsi" w:cstheme="majorBidi"/>
      <w:b w:val="0"/>
      <w:bCs w:val="0"/>
      <w:i w:val="0"/>
      <w:iCs w:val="0"/>
      <w:color w:val="0F4761" w:themeColor="accent1" w:themeShade="BF"/>
      <w:kern w:val="0"/>
      <w:sz w:val="32"/>
      <w:szCs w:val="32"/>
      <w14:ligatures w14:val="none"/>
    </w:rPr>
  </w:style>
  <w:style w:type="character" w:styleId="Strong">
    <w:name w:val="Strong"/>
    <w:basedOn w:val="DefaultParagraphFont"/>
    <w:uiPriority w:val="22"/>
    <w:qFormat/>
    <w:rsid w:val="00B1044F"/>
    <w:rPr>
      <w:b/>
      <w:bCs/>
    </w:rPr>
  </w:style>
  <w:style w:type="paragraph" w:styleId="Header">
    <w:name w:val="header"/>
    <w:basedOn w:val="Normal"/>
    <w:link w:val="HeaderChar"/>
    <w:uiPriority w:val="99"/>
    <w:unhideWhenUsed/>
    <w:rsid w:val="00562B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2BFE"/>
    <w:rPr>
      <w:kern w:val="2"/>
      <w:sz w:val="24"/>
      <w:szCs w:val="24"/>
      <w:lang w:val="en-US"/>
      <w14:ligatures w14:val="standardContextual"/>
    </w:rPr>
  </w:style>
  <w:style w:type="paragraph" w:styleId="Footer">
    <w:name w:val="footer"/>
    <w:basedOn w:val="Normal"/>
    <w:link w:val="FooterChar"/>
    <w:uiPriority w:val="99"/>
    <w:unhideWhenUsed/>
    <w:rsid w:val="00562B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2BFE"/>
    <w:rPr>
      <w:kern w:val="2"/>
      <w:sz w:val="24"/>
      <w:szCs w:val="24"/>
      <w:lang w:val="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advertising.amazon.com/library/guides/key-performance-indicator"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2B03FB-00F2-457E-A9E5-13550A8955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2857</TotalTime>
  <Pages>28</Pages>
  <Words>6144</Words>
  <Characters>35021</Characters>
  <Application>Microsoft Office Word</Application>
  <DocSecurity>0</DocSecurity>
  <Lines>291</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savaiz.kamran</dc:creator>
  <cp:lastModifiedBy>Mariana Roman</cp:lastModifiedBy>
  <cp:revision>5</cp:revision>
  <dcterms:created xsi:type="dcterms:W3CDTF">2026-07-05T22:27:00Z</dcterms:created>
  <dcterms:modified xsi:type="dcterms:W3CDTF">2026-07-14T09:00:00Z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eyJoZGlkIjoiODVmZTM4Y2E3NzU2Y2RlMDI3YWFjOWZjYTJhZWU2YmMiLCJ1c2VySWQiOiIxOTQyMDU2NzAwNzQ5In0=</vt:lpwstr>
  </property>
  <property fmtid="{D5CDD505-2E9C-101B-9397-08002B2CF9AE}" pid="3" name="KSOProductBuildVer">
    <vt:lpwstr>1033-12.1.0.26880</vt:lpwstr>
  </property>
  <property fmtid="{D5CDD505-2E9C-101B-9397-08002B2CF9AE}" pid="4" name="ICV">
    <vt:lpwstr>962E037D2CBD4F42B74D3909AC0ADEA2_12</vt:lpwstr>
  </property>
</Properties>
</file>