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182BC" w14:textId="527B387E" w:rsidR="00136F70" w:rsidRPr="00C12490" w:rsidRDefault="00136F70" w:rsidP="00136F70">
      <w:pPr>
        <w:spacing w:after="0" w:line="259" w:lineRule="auto"/>
        <w:jc w:val="left"/>
        <w:rPr>
          <w:rFonts w:cs="Arial"/>
        </w:rPr>
      </w:pPr>
      <w:r w:rsidRPr="00C12490">
        <w:rPr>
          <w:rFonts w:eastAsia="Calibri" w:cs="Arial"/>
          <w:noProof/>
        </w:rPr>
        <mc:AlternateContent>
          <mc:Choice Requires="wpg">
            <w:drawing>
              <wp:anchor distT="0" distB="0" distL="114300" distR="114300" simplePos="0" relativeHeight="251658240" behindDoc="1" locked="0" layoutInCell="1" allowOverlap="1" wp14:anchorId="15B68A58" wp14:editId="32C1963A">
                <wp:simplePos x="0" y="0"/>
                <wp:positionH relativeFrom="margin">
                  <wp:align>center</wp:align>
                </wp:positionH>
                <wp:positionV relativeFrom="paragraph">
                  <wp:posOffset>0</wp:posOffset>
                </wp:positionV>
                <wp:extent cx="6327775" cy="903605"/>
                <wp:effectExtent l="0" t="0" r="34925" b="29845"/>
                <wp:wrapTight wrapText="bothSides">
                  <wp:wrapPolygon edited="0">
                    <wp:start x="0" y="0"/>
                    <wp:lineTo x="0" y="21858"/>
                    <wp:lineTo x="21654" y="21858"/>
                    <wp:lineTo x="21654" y="0"/>
                    <wp:lineTo x="0" y="0"/>
                  </wp:wrapPolygon>
                </wp:wrapTight>
                <wp:docPr id="55444" name="Group 55444"/>
                <wp:cNvGraphicFramePr/>
                <a:graphic xmlns:a="http://schemas.openxmlformats.org/drawingml/2006/main">
                  <a:graphicData uri="http://schemas.microsoft.com/office/word/2010/wordprocessingGroup">
                    <wpg:wgp>
                      <wpg:cNvGrpSpPr/>
                      <wpg:grpSpPr>
                        <a:xfrm>
                          <a:off x="0" y="0"/>
                          <a:ext cx="6327775" cy="903605"/>
                          <a:chOff x="0" y="0"/>
                          <a:chExt cx="6328187" cy="903810"/>
                        </a:xfrm>
                      </wpg:grpSpPr>
                      <wps:wsp>
                        <wps:cNvPr id="13" name="Rectangle 13"/>
                        <wps:cNvSpPr/>
                        <wps:spPr>
                          <a:xfrm>
                            <a:off x="6292598" y="760793"/>
                            <a:ext cx="47333" cy="190214"/>
                          </a:xfrm>
                          <a:prstGeom prst="rect">
                            <a:avLst/>
                          </a:prstGeom>
                          <a:ln>
                            <a:noFill/>
                          </a:ln>
                        </wps:spPr>
                        <wps:txbx>
                          <w:txbxContent>
                            <w:p w14:paraId="6F5A5C21" w14:textId="77777777" w:rsidR="00136F70" w:rsidRDefault="00136F70" w:rsidP="00136F70">
                              <w:pPr>
                                <w:spacing w:line="259" w:lineRule="auto"/>
                                <w:jc w:val="left"/>
                              </w:pPr>
                              <w:r>
                                <w:rPr>
                                  <w:sz w:val="20"/>
                                </w:rPr>
                                <w:t xml:space="preserve"> </w:t>
                              </w:r>
                            </w:p>
                          </w:txbxContent>
                        </wps:txbx>
                        <wps:bodyPr horzOverflow="overflow" vert="horz" lIns="0" tIns="0" rIns="0" bIns="0" rtlCol="0">
                          <a:noAutofit/>
                        </wps:bodyPr>
                      </wps:wsp>
                      <wps:wsp>
                        <wps:cNvPr id="65720" name="Shape 65720"/>
                        <wps:cNvSpPr/>
                        <wps:spPr>
                          <a:xfrm>
                            <a:off x="3175" y="3175"/>
                            <a:ext cx="6295390" cy="878205"/>
                          </a:xfrm>
                          <a:custGeom>
                            <a:avLst/>
                            <a:gdLst/>
                            <a:ahLst/>
                            <a:cxnLst/>
                            <a:rect l="0" t="0" r="0" b="0"/>
                            <a:pathLst>
                              <a:path w="6295390" h="878205">
                                <a:moveTo>
                                  <a:pt x="0" y="0"/>
                                </a:moveTo>
                                <a:lnTo>
                                  <a:pt x="6295390" y="0"/>
                                </a:lnTo>
                                <a:lnTo>
                                  <a:pt x="6295390" y="878205"/>
                                </a:lnTo>
                                <a:lnTo>
                                  <a:pt x="0" y="878205"/>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pic:pic xmlns:pic="http://schemas.openxmlformats.org/drawingml/2006/picture">
                        <pic:nvPicPr>
                          <pic:cNvPr id="438" name="Picture 438"/>
                          <pic:cNvPicPr/>
                        </pic:nvPicPr>
                        <pic:blipFill>
                          <a:blip r:embed="rId8"/>
                          <a:stretch>
                            <a:fillRect/>
                          </a:stretch>
                        </pic:blipFill>
                        <pic:spPr>
                          <a:xfrm>
                            <a:off x="276860" y="156845"/>
                            <a:ext cx="1809750" cy="723900"/>
                          </a:xfrm>
                          <a:prstGeom prst="rect">
                            <a:avLst/>
                          </a:prstGeom>
                        </pic:spPr>
                      </pic:pic>
                      <wps:wsp>
                        <wps:cNvPr id="439" name="Shape 439"/>
                        <wps:cNvSpPr/>
                        <wps:spPr>
                          <a:xfrm>
                            <a:off x="0" y="0"/>
                            <a:ext cx="6303010" cy="884555"/>
                          </a:xfrm>
                          <a:custGeom>
                            <a:avLst/>
                            <a:gdLst/>
                            <a:ahLst/>
                            <a:cxnLst/>
                            <a:rect l="0" t="0" r="0" b="0"/>
                            <a:pathLst>
                              <a:path w="6303010" h="884555">
                                <a:moveTo>
                                  <a:pt x="0" y="0"/>
                                </a:moveTo>
                                <a:lnTo>
                                  <a:pt x="6303010" y="0"/>
                                </a:lnTo>
                                <a:lnTo>
                                  <a:pt x="6303010" y="884555"/>
                                </a:lnTo>
                                <a:lnTo>
                                  <a:pt x="0" y="884555"/>
                                </a:lnTo>
                                <a:close/>
                              </a:path>
                            </a:pathLst>
                          </a:custGeom>
                          <a:ln w="6096"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441" name="Picture 441"/>
                          <pic:cNvPicPr/>
                        </pic:nvPicPr>
                        <pic:blipFill>
                          <a:blip r:embed="rId9"/>
                          <a:stretch>
                            <a:fillRect/>
                          </a:stretch>
                        </pic:blipFill>
                        <pic:spPr>
                          <a:xfrm>
                            <a:off x="1780" y="4445"/>
                            <a:ext cx="6297168" cy="877824"/>
                          </a:xfrm>
                          <a:prstGeom prst="rect">
                            <a:avLst/>
                          </a:prstGeom>
                        </pic:spPr>
                      </pic:pic>
                      <wps:wsp>
                        <wps:cNvPr id="442" name="Rectangle 442"/>
                        <wps:cNvSpPr/>
                        <wps:spPr>
                          <a:xfrm>
                            <a:off x="2787652" y="86830"/>
                            <a:ext cx="3784768" cy="375898"/>
                          </a:xfrm>
                          <a:prstGeom prst="rect">
                            <a:avLst/>
                          </a:prstGeom>
                          <a:ln>
                            <a:noFill/>
                          </a:ln>
                        </wps:spPr>
                        <wps:txbx>
                          <w:txbxContent>
                            <w:p w14:paraId="61E4D53C" w14:textId="77777777" w:rsidR="00136F70" w:rsidRDefault="00136F70" w:rsidP="00136F70">
                              <w:pPr>
                                <w:spacing w:line="259" w:lineRule="auto"/>
                                <w:jc w:val="left"/>
                              </w:pPr>
                              <w:r>
                                <w:rPr>
                                  <w:b/>
                                  <w:sz w:val="40"/>
                                </w:rPr>
                                <w:t>LEVEL 5 ASSESSMENT</w:t>
                              </w:r>
                            </w:p>
                          </w:txbxContent>
                        </wps:txbx>
                        <wps:bodyPr horzOverflow="overflow" vert="horz" lIns="0" tIns="0" rIns="0" bIns="0" rtlCol="0">
                          <a:noAutofit/>
                        </wps:bodyPr>
                      </wps:wsp>
                      <wps:wsp>
                        <wps:cNvPr id="443" name="Rectangle 443"/>
                        <wps:cNvSpPr/>
                        <wps:spPr>
                          <a:xfrm>
                            <a:off x="5637532" y="86830"/>
                            <a:ext cx="93538" cy="375898"/>
                          </a:xfrm>
                          <a:prstGeom prst="rect">
                            <a:avLst/>
                          </a:prstGeom>
                          <a:ln>
                            <a:noFill/>
                          </a:ln>
                        </wps:spPr>
                        <wps:txbx>
                          <w:txbxContent>
                            <w:p w14:paraId="6E14DB65" w14:textId="77777777" w:rsidR="00136F70" w:rsidRDefault="00136F70" w:rsidP="00136F70">
                              <w:pPr>
                                <w:spacing w:line="259" w:lineRule="auto"/>
                                <w:jc w:val="left"/>
                              </w:pPr>
                              <w:r>
                                <w:rPr>
                                  <w:b/>
                                  <w:sz w:val="40"/>
                                </w:rPr>
                                <w:t xml:space="preserve"> </w:t>
                              </w:r>
                            </w:p>
                          </w:txbxContent>
                        </wps:txbx>
                        <wps:bodyPr horzOverflow="overflow" vert="horz" lIns="0" tIns="0" rIns="0" bIns="0" rtlCol="0">
                          <a:noAutofit/>
                        </wps:bodyPr>
                      </wps:wsp>
                      <wps:wsp>
                        <wps:cNvPr id="444" name="Rectangle 444"/>
                        <wps:cNvSpPr/>
                        <wps:spPr>
                          <a:xfrm>
                            <a:off x="3232660" y="379439"/>
                            <a:ext cx="2601711" cy="375898"/>
                          </a:xfrm>
                          <a:prstGeom prst="rect">
                            <a:avLst/>
                          </a:prstGeom>
                          <a:ln>
                            <a:noFill/>
                          </a:ln>
                        </wps:spPr>
                        <wps:txbx>
                          <w:txbxContent>
                            <w:p w14:paraId="580FCC21" w14:textId="77777777" w:rsidR="00136F70" w:rsidRDefault="00136F70" w:rsidP="00136F70">
                              <w:pPr>
                                <w:spacing w:line="259" w:lineRule="auto"/>
                                <w:jc w:val="left"/>
                              </w:pPr>
                              <w:r>
                                <w:rPr>
                                  <w:b/>
                                  <w:sz w:val="40"/>
                                </w:rPr>
                                <w:t>SPECIFICATION</w:t>
                              </w:r>
                            </w:p>
                          </w:txbxContent>
                        </wps:txbx>
                        <wps:bodyPr horzOverflow="overflow" vert="horz" lIns="0" tIns="0" rIns="0" bIns="0" rtlCol="0">
                          <a:noAutofit/>
                        </wps:bodyPr>
                      </wps:wsp>
                      <wps:wsp>
                        <wps:cNvPr id="445" name="Rectangle 445"/>
                        <wps:cNvSpPr/>
                        <wps:spPr>
                          <a:xfrm>
                            <a:off x="5192524" y="379439"/>
                            <a:ext cx="93538" cy="375898"/>
                          </a:xfrm>
                          <a:prstGeom prst="rect">
                            <a:avLst/>
                          </a:prstGeom>
                          <a:ln>
                            <a:noFill/>
                          </a:ln>
                        </wps:spPr>
                        <wps:txbx>
                          <w:txbxContent>
                            <w:p w14:paraId="1A29BAC3" w14:textId="77777777" w:rsidR="00136F70" w:rsidRDefault="00136F70" w:rsidP="00136F70">
                              <w:pPr>
                                <w:spacing w:line="259" w:lineRule="auto"/>
                                <w:jc w:val="left"/>
                              </w:pPr>
                              <w:r>
                                <w:rPr>
                                  <w:b/>
                                  <w:sz w:val="40"/>
                                </w:rPr>
                                <w:t xml:space="preserve"> </w:t>
                              </w:r>
                            </w:p>
                          </w:txbxContent>
                        </wps:txbx>
                        <wps:bodyPr horzOverflow="overflow" vert="horz" lIns="0" tIns="0" rIns="0" bIns="0" rtlCol="0">
                          <a:noAutofit/>
                        </wps:bodyPr>
                      </wps:wsp>
                    </wpg:wgp>
                  </a:graphicData>
                </a:graphic>
              </wp:anchor>
            </w:drawing>
          </mc:Choice>
          <mc:Fallback>
            <w:pict>
              <v:group w14:anchorId="15B68A58" id="Group 55444" o:spid="_x0000_s1026" style="position:absolute;margin-left:0;margin-top:0;width:498.25pt;height:71.15pt;z-index:-251658240;mso-position-horizontal:center;mso-position-horizontal-relative:margin" coordsize="63281,90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zy2vTgUAACIXAAAOAAAAZHJzL2Uyb0RvYy54bWzsWNtu2zgQfV+g/yDo&#10;vbHuko04RZFsgwKLbdDLB8gyZQkriQJFx85+/Z4hRcl23MZJu8kC2Qa1KF6GM2dmzlA8f7etK+uW&#10;ia7kzdx2zxzbYk3Gl2Wzmtvfvn54m9hWJ9NmmVa8YXP7jnX2u4s3v51v2hnzeMGrJRMWhDTdbNPO&#10;7ULKdjaZdFnB6rQ74y1rMJhzUacSr2I1WYp0A+l1NfEcJ5psuFi2gmes69B7pQftCyU/z1kmP+V5&#10;x6RVzW3oJtWvUL8L+p1cnKezlUjbosx6NdInaFGnZYNNB1FXqUyttSjviarLTPCO5/Is4/WE53mZ&#10;MWUDrHGdA2uuBV+3ypbVbLNqB5gA7QFOTxab/Xl7Ldov7Y0AEpt2BSzUG9myzUVNT2hpbRVkdwNk&#10;bCutDJ2R78VxHNpWhrGp40dOqDHNCgB/b1lW/D4uTNwkHhYmrnLGxGw72VNm0yI8uhGB7ucQ+FKk&#10;LVPAdjMgcCOscono9W2rSWtE6WfETdqsKmahTwGj5g0wdbMOiB3BKPKmXjhFzAONOHLiqVqezgxc&#10;Qez72IXAcqeO5wYkfbA5nbWik9eM1xY15raAHiqs0ts/Oqmnmim0e9XQb8M/lFWlR6kH0BkFqSW3&#10;i21vw4Iv72BswcXfn5C0ecU3c5v3LZvyGJvSqG1VHxuATCljGsI0FqYhZHXJVWJpNd6vJc9LpSdt&#10;rHfr9YH3KMCewY1RGHvQW3tSedrSXT0IcPjDjvRdCmq4STWwcvQhfBz6U+xAXkzixNMhv+PFbK29&#10;SKuM50ANS+1D9BWmlW0b0yRf/5Cl2lTSOhJKTQuuG1QpBk1ouIZLv3I1UR6kILQcR6tmd9YgDGaZ&#10;XDQzzLNV8nZn7gFgppmnng6oDpEyE8xzd+L+3lCYrFVZMiCAzl2Mq4bAII+kKCF5leqkqUuJ2lKV&#10;NZLNix1nFHwvRzp5VzECrGo+sxxsoPiOOjqxWlxWwrpNKdDVP52RVVukfW+fxP1UpaqSQ+tzpOYg&#10;0lVL90ReOvTXS+gn0zqmitew0tErs14bXcFQB2C0qWMAZVikduaNHNY3qL5qE8UN2toxRxHfijRU&#10;krZlNsP/vtqgdY9rH67KWCXXgtm9kPokGXUq/lq3b1EY4ehyUValvFNFHraTUs3tTZkR7dLLSNuB&#10;D77V2Y5x2taiLthk5tEqMpHe94QsqrIl7iS4qN2rC3QP6usRi3XtvuLZumaN1IcRwRB7OAl1Rdl2&#10;tiVmrF4wVBbxcemSQggnKZjMEM4mMrKe1ocBpeWoGOn8nWLjxVES6eRywygJ+sprao2bONM4pKxA&#10;9sUeKMuEmSnsppScVG2UXloT1YRiz0TogT81DtZ0Th1Ak+L3JDLXGCnrd2jcd3wcuXoaB3qhwg9Z&#10;ZODZpZh/l8aNKkTjWhMKkJGoj9HjOLpPopER9jCN78zst6UsIRLUdcE8d7c/OjGreMf02hPJOnKm&#10;0Y/42nGjIVyPnGmO8fURcu352lgFNhwT71ew/P98/RS+DlyTzjeGr9EFJxHXEa//F/ja+/V87caJ&#10;ZqIgOORqnKhiN0Id02dKHCp/6svgBbk68Ixzx4+oAJ1w78l87cVJHIUQRMfGKPEPmNuPkwClT4Pl&#10;x2GCDy6d4oa5H1XYHvEZpT8TjS2v4msqCI58FVPnYxwaRnCT/12HTv2QznAU+8/vziE0X4k7g2P5&#10;qdjm5Pz0Pd+L+pOnH0/749h4tPIix41dsPzLeHSIzVfiUVxUHF5b9QXmZI+GLu6tUHPUjccRj75o&#10;hg7B+dL+VHeSuIhVh+T+0phuenff0d692r74BwAA//8DAFBLAwQKAAAAAAAAACEABS7qzDs6AAA7&#10;OgAAFAAAAGRycy9tZWRpYS9pbWFnZTEucG5niVBORw0KGgoAAAANSUhEUgAAAL4AAABMCAYAAADT&#10;Lg2PAAAAAXNSR0IArs4c6QAAAARnQU1BAACxjwv8YQUAAAAJcEhZcwAADsMAAA7DAcdvqGQAADnQ&#10;SURBVHhe7V0FXFTZ9z9DCgqKYjcoKHZ3d6+15tq51hqr2Kioa+eu3bp2d7dr6xrYCrgmYCBI8/7n&#10;e+Y9HGBQzHX/v/n6wZm5r+8799Q951wywQQTTDDBBBNMMMEEE0wwwQQTTDDhPwidcqepEm0WqP6M&#10;j2i7/rRy51M6tH+P2vLvIjQ0jDJnzkzde/xMOV1cdGqzICAgQJkwfjw9uP+AzM3NKSoqSt1ClDRp&#10;UmrYpBFVq1adbG1tYx1niD27dyszpk2nVq1bU+s2P8l+165eVWbPmkXPnz6jlKlS0e9z55C1tXWC&#10;5/jWePv2rTJ10mS6f/8+NW/ZgqrXqJHgvd28eVNZMG8+7dqxg8y4j6K5j5KnSM7H1KSfe/agdOnS&#10;fTfP9TWhi7qWUjHTBZISba42GUCJJLJ0JX9zDxo96yTt3rZV3fDvIlPmTDR95kwqVLhwrJf09MkT&#10;5adWrej+vfuUOk1qsrCwlPa3b4PpzZsgsuAX3blrF+o3YECCL3f92rXKxN8mUNv27ahn796y308t&#10;WyqnTp6ilClTUsZMmWjL9m3fFXEEBQUpndp3oL8vX6ahw4fHDNi42Ld3rzLUfTC9ePFCiD1//gLk&#10;5/dc+is8PJwqV61K43/7jRxTO35Xz/c1YIb/jBI9oLMgJfw2OUZ50IheZahW/Qbqhu8XZjp5JFq6&#10;YgWd+OuUDn8LFy+mFi1ayMvdumULPXr0SAkLC1P8/fwV2Znh/cBbgcQoXbYsTZg8ierWq8/SJVQJ&#10;DAxUHj9+IvuM/W08/bl2jUgWtEujAcB5sQ2f2m9c659//pFPY8fgGk8eP5Z9tO24L+0cGgzPhQGO&#10;49RNiYKvr6/yx+zfhegLFChAK//8k/touW7nnj06DBYrKys6dOAArVq5knAfr169incPAO4N27EN&#10;++A+8B33hGvw+eUYtGv3iz6Rgxnod+04/MazP336VM6p/cmOKvAb5/zY5/0QLNTPBKEz40ERcYsc&#10;yYNG9eovbZ/L+dHJKVMll+/Pn78QcfuloQ0AoHCRIjq8MLzUN2/ekI+3N14AjRw2TDg870y1qlcX&#10;aVCyVCnauWMn1albh/wD/Gnzxo3EL0bOs4m/X/n7b77n5/IMUIHy5ssn3BEvb+b06RhU9HOPHkIg&#10;f8yeTdu3bZNr2tnZUbny5enevXuKs7OzHIOXPvePObJP4OvXVKZcWVq7eo0yoF8/qlO/LnYRYD/t&#10;XK9fB1L69OmpVu3acg1wZzOzd8+aEEDUV69cITt7exoxyoPc8uSJ4eqQEAMHDFDOnD7N9/8PHT58&#10;iI4dOUZOTtnVPfQ4dfKk0rdPb2rYqDE558xByxYvIecczhQSEiL39jb4LZUsXYouXbyozJ87j9as&#10;Xi3H5S+QX9ogof39/WnW9BmUNVs22r1zl9K6ZStycnamGjVr0Pmz5yhDxowYnApLV7k/9M/jx4+o&#10;Y6fOcq4vhQ8SvoA5P4g/RXhXGv3zRG5o8FnEX6GcGzWqbEYOyULo+FVn+udpJO0/5AWupu7x+YhW&#10;otVvely58rf6jShtunT00MeXX+QpOn36jBBxKkdH+bvhdYO2bNpEGTNmoIKFCtH1a9dFUgDXrl4j&#10;S0tLVqme0sULF8jGxlbaAQwI6M5Qw6ysrWnihN9o4/oNlC17dnJxcSXmfLR61Z8E4tIIdtiQIXTk&#10;8BFRoWC3nD93nrZv3Sbn4+3yyYNM6d2jJ507e1bUNyc+n7ePN82YNo11+nui5iSG8G/euCmfGNC5&#10;3dzkuyEGDBwoA5RtF/K6fl36APeFQZc+QwYdOG//vv2kz2rUrEUh/K4gPYEkNjbk6uIihL+Lmcae&#10;3XukT3PmzMkM4Qnt37uPHvr6itQC09m+fTuF8mDBPtZJkjCzKUl379yh9evWkZtbHmrctImcF9i5&#10;Yzv98/AfqsE2yJfEh3tMAxO/TqdQiohfmfizfpbaU6qgNVXJs4OypPalXxqsp0mdtlHzRvmoWpWC&#10;lCNnFnWvz8OKZcto5vQZytTJk5Xfxo1Thg0ZKu3ZsmYjcNyIyAj5DVSuUpkWLllMbdu10ymKXqJG&#10;REQK91++aiUTZSZpm79wAY0aM4YN31by+9TJE/Iy8R2EDzT44QdKnTq1EDjQoVNHWrN+nW4Lc8Ta&#10;THSwO8LCw+j0X38pGtH/MW8ubdq2Vbd0+TIZOEASJghgKXNVED0THy1YtFj2mzl7lgxeDJLjR49R&#10;dHS0GPPvQ0Qk22sMF1dXo4Z5mjRpdOiXTJky6UqXKcPvISe9YikEKQc84oF7+tQpIfJK3F+4JgAD&#10;uS9LKNwXVEFbW1uR4EOGDRVbaCpLQeD5s+f0+tUrYQq2fA4gR46cNJHVyuEjR8rzAZaWFiyA391e&#10;Emt9P5hbvP/5PhaJJ3wAnJ/xOcSPjkqfMoIiyYa2nMpH1x5W4sZo6tf4EP3eZwcN6eyg7vl5WPPn&#10;auGKv8+aLZz4Gasr+fLnpz59+8p27cXlyJGDRnqMoly5cklvawSnsMSA98fe3l5nrXZ+OlYxIIKL&#10;Fi8uL9iXpcblS5dED927R8/lihQpSjgme3YnOWb6lKnkOWq0cvr0X9SkSVNasHgRS5OMuqNHjkpf&#10;gIiKFS8u12Zi03Xo1EmO0174VVVS9fmlD9+/Xq0qW6687sdmzeT4Xbt2Cqc1Y3XtfYiK0hN+WGio&#10;fMYFBjB0ckgYCwsLata8uRDw8WPHZfutmzdFImNQ4P75maUdTKFWndryHRIyTdq0cl81a9WSNlYF&#10;5dOS+0bHBK1wv7O+Ln3Vp98v4oHiPtfZJn0nPaNV5vM18XGEz9BZRJHOKooclH5C/G0+UvdCR2Vy&#10;fMk6VghVK+xDf3k5ko9/MbIyf8n2RDQVcrognL9B3aIi2j8V0NdhtA0eOlT+fps4QdyQFSpVjEUh&#10;2Vl1MPRiREXHtzc0G0RTecCl6//QQAjhxPETrIM+Fs8IXnKRYkVlH/ehQ0Rkg1MtYeO6T89e1K1L&#10;F1o4f77osDbM9fDynZycZX8NkEiAmbn+1bx6+Vo+4U0yhCtzbhz/iNWASJWo3webJHouC1evMRw+&#10;eIgG9h9AsCVAiBUrVxICfv78Gf3999/KkSNHZL+ybIcAUFWApLbJ5BOA+hPJkjQtE39EhF6ioo/i&#10;IpKlT7JkyciRVUsNURH6PjbnQWfI8Xm0qF++LN5L+DqKIJ1tmP7PUv+HIx4+r0Zvgt3IIaofDeuc&#10;hTp0664e8WHAt373MT8wE3lWx3OUK0sIrT6UhfyDXJnN6iiZ9RMa3/UKTeqyhepV13PNTwE4J6sZ&#10;uk5dOstf02bNdOBU6uYYOLJa8rGAJKhTV298gtP/uWKlfC/Fhh2/UB0IG8Zzy1ataM68eTR15nTq&#10;0q0b2djasAq2nHbv2iUEAuK5fv2aHKvhwoXz8hkdpZdI9snt5fP1K/0A0HDr1i0ZiJBCFuYfNtVy&#10;ueWWz6NHj7Id4xWPpa5Z/SfULzZuH8vvdKxKlWHu/oxVlBlTp9FJHuBQRypUqCjbderAjFaiYs2X&#10;ALAT3md3YEABGiMBkiSxls8oHhTQ+zUkxn75FCR4Vp0ujBSypJPXutIfBybQNZ/m9DqoMC09NYb6&#10;HuhI8892ouBQZzLz/4nc22cQQksMYKi8DePLRpsxh2cO4rKbsrN6t+pQPoqI0nOP5DY+Yk+4Zo1t&#10;oH4MAvz91W/vh6YCfCxcc+USfdn7wQNxAUIK1KipN8DYIKSu3B/g8NDpGzT4QTdosDvr0DlkOww8&#10;TQU4xJx25/YdCtypW7duUVauWCHtoWF6lcQtTx75RDs8QvgObxK8KJBElapWZr07Catu71cPqlSt&#10;Sk7OTqLyjfP0FBsD7VBtFs5fwKrYGdmvWfNm8onB3ZJtGQzOo8zteTCLEZote7YPsmCoiR8LB4eU&#10;MiAePnwohi4AT5C/n598/9JIeDgxE/EPKkKeZ6tRj7/zUs8jzWjhmdY042YB2uhvRyt9cpAfuDTv&#10;Z/a8Dbl3Tpzag4dT1Wv0EKtO0dS83Ab5ufdSdYrmEyq4LSb8j0UUn/h1oJ4zxuVCcRERrhfFwcHB&#10;8qlBa4ceqkE7J/RTDalSpdJhllQDVBwYhEDatOnEo+H33I86d+zAg6Cz0rzpjwo8QbANqvMAgW7b&#10;sHEjIazePXtS65YtaUDf/jEEHBWpv/+mP/4oBi+4cdvWP9HPXbsp7du0lQEHD0ilipV5cFlQ4OtA&#10;4aCQNMYAo3XCpElyLnhmcA4emEqXjp1o/NixMohgN5QtV049gqhw4SIx6ibcoJUqVZbvgKaaBAUF&#10;xfQLVHO4W98EvomxobRtr9lQxvuJ5OvgmWE4Q+XR4JrLlVxccsoA+7V/f3lOuDrxG9Dey5eCnvAx&#10;Q2sEoRFJKam5ftvR11YUGG5DeZMGye/yKf0pW5pd8h3EqvNrK2pPy3YdpC0hoIPnrX5ECw80Ir83&#10;ubiz9AykffWzdOSCQr5+heU3m0PklsWfOrQuEePp+BCsrazlZcGFaMME9j44pHQQzwiMW0OkS59O&#10;OGOWLFnVFj0B5MqdiywtrdQWPUqXLq1+IypevESMtwQ2w9ARI4SQIPZPnDiBUAGZGZ02cwYVLVpU&#10;9ps8daoOalC1GtUpOas0g9zdafCQIdgUY2u4uLroZsyaRRgk5qxeHD50SNox6KbxsbgWiCxvvrwy&#10;MQUVJSFgPgPngu2BmVu4GeHbx3FDhg2joSOGi36v7k7J7JKJzx6AexeGuAYe+CLx8vOxsDUASytL&#10;PBsVLFxY3L7Sxn2GvitWrJi8Hwx8XK948eJkZ6dX4wBW2XSD2S6qULGieIDwnPXr1xfPGo5P5ZhK&#10;3fPLQBf1dIVCft2ZwbKxonptAKg64OZHbvSifffy0O3AFOQfYU2OrOe72L+iTHavKW2yQGqUfwLr&#10;/pEUHW7Jx5hRqP08Gr/Ih/5ctkQ9k3HAgB3X+SqlSOqtvy4PvuM36tKF2zbUvc5BsrbQj3Qd65DD&#10;lv9Iazacld8ABoKxkAXM7mFyKejNGyF+iGt1UzzAEwORmilzZnHlqc1ieEIdSJ06TYzRixlJeEMy&#10;Z8kSizAQAtC9S1e5n7Xr18vLUzfF4P79+wo4HCRdBtaR4fFBOwxG+Pmz8Dlhg8jOjLFjPJXFCxfK&#10;oBk/cUKs80EdQvgFvCO53dxitsksNKt24PYpUqQQz5O6KUFAz3/27Jl4sdAHkAjqpljQwjXatW9P&#10;wz1GxuyD/oNRrxmp6Bf0P/oO9wfvjtb2D6svGAhgNBikmBDEBCPmKmATqacUYJb3AUszG76vPHnz&#10;6jAjDKmC82l99yWgG+M5XhnSiTnqs/Z8wyyr4K9no5Yso+nuk/q0+ILeVXXppSPteWlDOisz6pLa&#10;j3ze2tLe4KS0vtgJalhgDouOFxL6oOhsKMx+NnnOv09rVy6XY41hRP8S1LrcZjaSmLNpA46Jf/za&#10;JtSw3HNyzXCC74NVl5CsNHheftp/8LJ+H0ZChP+tgBnMlctX0MWLF0SdAfcdO378R90LgsXqqJMy&#10;sA0gZe7cvkMH9u8XX/miJYvB7f6V5wNRz/n9D5mbgIqF+9m5e3ei9Pv/CszWrVpBw2exMZFW5dBQ&#10;e8yjKToiGa27WpXG389Mv/2TlbLavqWaDiHUK90TIXoMAiU8mvZ7u1JwCItXKE080iE5rN/0o2Fd&#10;nKhZ6zb6cxrBut1+ou54+xUXYwh/GHjta9ykPefSsi5oK7r+3SeusYj+e8Bz5pTw5gQEvKBKlStT&#10;9x491C2JB+YN5syfJ2EMONe8ufOE6FkdoYmsi/9bRA+AK584dlyIHp4cTEb9fyJ6QJcvtxuCjKjZ&#10;T21pTM8c4qWBigMPzqC9v9C8R3rdakROX3r2NindDLKj6ukfUlC4FVmaK9TA9QwVzLyBSfSteIFY&#10;O+XBo+g5v81Q8lwS8l7O37xJcerd6Dqltrup5/w88FYcaULl8vhS9jRn6Hlgblq4Ky8tXqn3OgD/&#10;NseHOEYIAoC4GUNV6WMBr8qTJ0/E9oE6BLXBmNv1WwKqE57vTWCgcHttcu//E2IIH2jZtj2N7F2R&#10;zFjnjwh9RI9fl6ELjwpRumT+dNQnDw27n1O4fO8sz2hA6dXkaHePbGzuE7GQUBS9H1aDohpnYUnH&#10;kOfSUFq7Ypn8joviJdzoj/43yT6Jb4yq5f28MF3zyUR1i26SfaZvbUq/L9SHAAD/NuGb8N9HLHcm&#10;DNJRM49QdOo5ZJkkN2VLt4saFxlLZfLOo9KZ71AKM72rzdXBjzKn2a8n+gizeEQPIKoThGwdPJyG&#10;tUtC/dz13oq4uHXrEY1ZXph+W9dYH77AHD+9w13ZFhSWnhbsbUorN9yQ3yZ8H4DBCuP44oUL8cKI&#10;/yuI58d/R/wTmKBLCjenEKLyOVfRihKHaHKeW1Tb9ajsq0RYq+qNHvAEyR9mfPFnFiVhCElChlP7&#10;agE0QHXVGQIzklt3nBdV5vYjfZxOEssAKuHqRVHRVnTLOzLerGVCWLxwkVKlYiXl/PnzMS8DqkTT&#10;Ro0VjxEj4r0gNuBk/8oVKsT8jfEYFStO3xAwauGPx4tXmxIFXAfXT+i8CQHHYQ5A/RkDxNTA22J4&#10;343qN1DWr1/3UedPCIcOHlRaNW9h9FzYVqNqVWrTqjV16tCB6tWuLRNw6uZPAibuzp4580XuPbGI&#10;R/jAGtbJR806qid+85LirTEze0F13KbSz6VnU9ZUB4XoDYEBEBqemqIpJY+AaAqJzEZH7vSiZedG&#10;0fXHTcgmfDC1raInfm3KOi42HgimHecb0T8vCrMadZuuP8xDp876qFs/jLr160mw1uQJEyX0F20r&#10;ly+XyZ669evLPoZAgFlye3v6fc4cQhRh4yZNaOPGjTRs6BDR49XdROcFsSdPnpwKFiqotr5rZ1XR&#10;6GBAO/6gwyMsF2EKGrRt6s8Y4Jza+RAbf/euXvoZApM5V69eoypVq8m9D3R3p+zOzjRx3G+0Yf36&#10;WPetnUttEm6tfhVgH/WrAL8dHBzEPx8XmDn2HD2a7ZoMtHrdWlq3YYPMg0ydMgWzrTHn0Z7N8Nza&#10;d22bNDJwP8sWLaH9+/bHu5evCdWPGBswtNZAJ2cjdUTP0WQeMIIJ/ZxwcBtrVm+iWL2Jw+kv+bag&#10;fsf10Zo/ZrtNtpbh1OGKPmBrdoQV5c2xhqzfjmXiR3jwIJo5eXKsWA3g7BkvunHDnhC3Ubp4A2pQ&#10;PkLchYkFjEz41vv2+YV27twhvnL42RFOoU0aGULHgwQ5tJpPHB0fFRVNs9h+6NHzMe3Yvl3BoBk5&#10;bDhcfBKxqM0kgvP17d2Hj08JSSDBZhD/OBc48uIFC5kb1qFs2bLSyxcvKQt/YsDjpSNJo3Vz/azv&#10;OE9PpdvPP4vvHfMFgwcOosuXL7H9UoRu3vCiDBnSy36GQNwW+gi2jnbvGOgI09i6ebPsg3PhvpFP&#10;kDRZUrnfylWq6H4bN47mz52rdOnWTXdg/36lR7fudPvWbQUTZZMnTlSYe8skHuZD4sKP23y8fahu&#10;vXoSSYo2Zh4KImGZgIWI1/z5p8wwI7Emb/78InExszyNBwekKbY9fOjLDGmF0rTZj5Kswu+J7nM/&#10;u+Ryket8Cxjl+IAQP3P+vmN2knfkICLLYno/fRRCCt4RvYYQlgDHQpLI33ZfZ3rLxA7AGA6J1O+v&#10;o1BWezyE8/ft3088BnEBTwKI/cwFHwqLMJeX+zFAKACSLeb8/ju5/zoQkyDU6qfW6tbYwCSKYVwJ&#10;Zl4RaIZnfxEQQI8fPaIZ02eA00l2VEhoCJ0/d072BRffv38/SxhzmfVEviuiMIGpk6fQurVrqVfv&#10;XlS6TFkezDco6E2QTPYsnL8AXFkkECI8t23dStOnTpMBMWrECAlSw/kQ8oCITy0k2hi0sAYAk21w&#10;hfr7B8gAnsqM5fatWzR42BCZOBvCUgGTaYia3L51uxzz18lTMkN65/ZtkXCI/8GMLFTLSxcvyD6G&#10;gBTAxBoSajq2aye5DkFBbySJBZlo58+dpdU8COCi/bl3T+6rs5LQgtAERH/u3buXmrVoTj80bCgh&#10;48hZyJ07t8zmwjuW1WC2/GsjQcIHQADItBo9dUcM8UMKiMsyDtLaP6EaSYOpgJVenL8K0xM1PEAl&#10;M92ikEAn0plHiu4Pg7dTvSCJMTdG/EDg62Da85cZd5rx2JP3oV///tKZUBN69+nzUTN+OjUaUOF/&#10;iJtBdYYx48ai6oIOnCtci+UJCRVuDB931WrVdIjVgQQD1zt25Ah1+7k7/dCoka5j5066GrVqystH&#10;pOHePbuFeBA52q5DB12Llq3owvlzMsiYS4t0wvn4eB3mCDAAEwsEykHVe/L4iURTQv0BJ8bkGJgJ&#10;7guJMuER4RIA5uPjI/2P6x49fEQCxVxz55JzGYt1wv0PGDSQhnmMYOmalon5MPXt/QshVRKcPVt2&#10;J4ktQohBeGiYBOhhoOEP/YjnbtK0qY7/KF269JA0VLxECV2WrFkk/APf1Ut9dbyX8DUcP3SQPCZv&#10;M+D8aI3fMc2cb1Bn/nvK3B6uz1YOLOLtXlG5wz/QmIMDKSTMSWaEYfAq/u5C/L169zZK/MwBxeh9&#10;+uTjo/MQOgDuV7BgQcqYKaPaGh9ITzSLE9L7lDk5kMzODpxTIhIdU72LG0e8DIBMLSSLaCEMkB74&#10;A/GncEgh0/MaWAWTmB1MDGG7YdwJ7g+BXcyN+Xw2EsuuIU3aNJKtlRAMs5IgMQ7ze7K1TSqRnQgC&#10;A0edMG685BBrGU4acS1etEjCpCEdHzy4T7t375Z4HzCMhIAgO0iSEsVLSDjF9t07dVOmT6OTrOqB&#10;swNHjxxmtWYq/XXqL7FptJgdZF6lZxUKQBvUr2iD3AfE+XxLJIrwgZP8QBrx66xYd1c5Pzh4SIQT&#10;uR9uKTr9zLt5KR3r9y5M4A9DbejXO/o4cMz+HrrdiJ8Qvyz1xP98CHVpECycXwt0+lIAhwWn0VIJ&#10;EwJUK8TnIFkc4b4QwQi+cnFxkchDvCTYAhqQkgjgpSHSUAM4JNIZIV1A3IcOHBS9G7EmV/6+woQZ&#10;LBwzRQoHCQ7TqiWcPXMGcTISCPc25C10cVE7YCcg5RCEHBd4JKg5UEnAaX28vRWoH8eOHRdChkrl&#10;5ORE9Vid2nvwgG7J8mVUs2ZNSeQGChQsILmxSFcE90VyCpLRERAm9x8Zzs/zTgXUgOtBn9+8abP0&#10;GVyZtszJUbYlKV8Ttstzlixz588TdQ33AdsIxjj6RzsnojQBLRI1kp/Fz89fBq80fAMkmvABQ+KP&#10;4fy6aLr3vDgdCrIXfR6omsGX0lmEi5GLuB4n8zBqZP+a0tv5M+XILgwmKIvIGM7ft3+vL0r85szJ&#10;Y2XyGAH0WejmUyZNotEjPahH9+7ygkZ7jhECCGFCjAvDxAjDdD8MjpC3+qyk9h06SMLHCH75Yz09&#10;JWcWBIwB0bV7NzY4r5HH8BGEPGBw5XYd2ouOjuPAnT1Y14cRigRxY1GJeCwka2xnNXTMqFF8niE0&#10;948/qCarVM1btpTZX+jR8GjxNgW2zvFjx2IynliVkk+kR2oSAJyev0s7oEk2QxQrXlzyhlFcC/c3&#10;e+ZMQiI8BlSVKlUktDiU7aDJ3J/urPfzAObnO8OD3FcGmQbDChhAbrfcUuBq//59asvXR6yZ28Si&#10;TMVK5DGgPmW1nUtmwfvobkA9ieu58dKRMicNpOBIK5r1NL1wfffcFymbw3MqlPkkJU92MZ4bVFQm&#10;ZmG6ZF1owT43WrpklSRLvA+JmblF6YoXL1+IThs3AlDDkcOHFcTHAOBOzqwTV2Gi0KIb4SECsZav&#10;UEEGAhuBrE4corbt28uAQdUF6OrYl0W9AgkAHRa/4THh49kOyMhcPrnE6MNAxnmOHT2qQKcGcG7D&#10;dEgct2P7dnJzc+OBZU7JHZJT06Y/xrp/SITNGzcxQT2U39CXUcKjdJkysfaDfxxGJe6hyY9NIQVk&#10;O45HJhhKesArBO8VDHdUMsD9eV2/LhGZhlGjhli1cqWC5zfn+0O8fus2bcSjBo69mVWeG15elDFj&#10;JpEsbEvwM1aUwZ47jxtCknW4PqSe6PZ8z4g6XcBSAvnKjZo0NnrNL41PInxAI/7sSf5kS28jM/Bo&#10;CglxInMKoI7b5tDKZ8klkhPRm41LjhVOH5/o3wEhDmZ2nWm3V2UaN3aaZDElBFPIggmfi49SdQyh&#10;qT0Pde5ESRpTdJiFhDBYWb6mbgWPUmPHNzQ8qzfVdlstM7/vI3rMA5hZs+78dg7VcjtEQ4b2jWUc&#10;mmDCl4Z5akdHD8MUsI/BQ29vuv9PABUp35dSWAZQ9Nt7El+fJc0FqpfjIpXMdJGSJr1NSlRsopfE&#10;9SRsGFvCOGZVh4dfcJAzBYc5k3X0LnLJlJIyuLVi/fCCVOmKCxhS1WtUpwULFoxSm0ww4aNgni1z&#10;Fg9jxJVY+D54IMTvXKA9pbN7Q9Ghd5mYFbK0fkHW1n7xOD2I3vtpbdp9rTXdflyGsjs8on1eHWn+&#10;xca0914pHixPKKnZZsqZwZHSunWUmPCw0NguPUzINGzUiGbNmmUifBM+CWZx67V8CuDnHzpsKl3w&#10;a0NmyRpQdKSFELxR9caSaNetCtTydFFqcrI07fJqQUuuF6WZvmkl9v/60yKymxI0n+rlP0lDRwyR&#10;RGdDIFXuS9y3Cf+7MMucJbP69f34UHEnL6/rTKQzY4hfi8c3hmdv3xHysyB7sjHXu0GdbSLIOdVN&#10;fQSRTiElcBo1LHyehnsMjTXJlS1bNqksYIIJnwrz1q1ae2h1Ho0hXfrU1K9rPmpbz5wK5HemmhUz&#10;kM4qDd1/EN/liACuS9cekFvxzpQxRTgp4V5suMa2n6HX50gWTo6RqSmDuTn9E5Sc/gq0pV7ZH1F+&#10;+yCKjLIT9cfSHMFgrDSFnabc2bJSereWdPTwMfGzwwUY13VnggkfA93Rw0eUDu3aqT/jA6mBo9ts&#10;IhSAAiGSWRTdelKOvHwd6cDpCKP5sIjVGDWiBxVJvZwN3s0kpcYZ0O/9Xpam9Vca0K2XqSksyoLm&#10;++klCcIbQqLMZCKsV2YfGlltKNu8agK7oiOdfV/aeL4YeQwfSWPHjZU4GDnQAJhJhO/c18eH2rRt&#10;F1MlAYCP+dyZsyyZvKhQ4UKJzmk9cfyY4nXdSwpAIQzCsMrCtwaiTeGXL1u+nNFo068JzBCjSO3L&#10;ly+kLxBHpJVTwX0h4A0VHmrWroVPaUefr1uzRmZoMfml1f4EkDOxY9s2qcX5vhVcNCxbulRmdVHY&#10;Vxo+E2aYVEBw04dw/XF5ehyYjzm4QrkyHKOGxbZS69rG1RnMOI4aM1ev9tg2FLVHoiBZvz/rW1oK&#10;VEGnR/4uZnTL2+iLN20KTE4vQxUa45ONfP1LSptUfVDVnsZFz9G8BfOoIne6MbwNDqZ5c+ZIoVis&#10;9GEIeK4Qqjx54kQJC0gsNm/aQhPG/0YbN2yUc/ybANHPmjGDDuzTz3Ai9Lh/335Krx49vmomFM49&#10;f85cqcCG6guoWW8YCoIJx7nc76NGjow1/3Lt6lUa6zmWxo4ZQ2vX6GvlAwh3WLZkiZRTPHZUn9T0&#10;PiDwD/E/yLPAd7X5s2CGGUuUl0sIWdIxp2eu6+Wbinz80gv3xZw53JZFnE5Tj04lRSrENUCh83uO&#10;XxBD/GaKPlbB59U7W6FA8peU0fYtXQmzlhlfT6c7Es25vdRBSoV6O4qqJhkQfwnX0BiOEhd4GVpU&#10;obEYHS1WRKtLmRigqBHCbhv80CDBGeBvhfIVylO/Af2pcpUq8hsTjwgOQ9wNguC+FlA3f8OGDZJP&#10;MGiwO43yHBNL8hUpWlSC6zDLjfUFNCAOCRG+wIXz78KcEQh45NBh+Y7iUokB4q6+ZBVlCxRdQpIC&#10;ivIbw6UbofSsRC6qlP8aHbycl1ImK0e5MxwhRWclRZ861Tyh7lma1m2+EPOgAKp0gfiHDe7Mag83&#10;BK2nJgW2U9YUfhQYZkdW5uG00KsQvYrWSRDblVrLKHOq2xLaQEybsfz/qMCgsySz6GdqQ3ygkJGl&#10;uu4VvseFFn+CktUAQnMRa1+0aDG6e/cOHdx/QMJna9apHaNKoOIYogqTsxiHSH/A+yMwy1A8Y8r9&#10;4IEDko2khR8gcAzBXHjJKOza+qefYlQv1NS5d+eurCqChI3DTARQv3BOpDeiNHdg4GtZRQU1d7QZ&#10;alw3VSr9Ahaa2gOjHwS3bcsWCdNAfLwDS3CoEHi3OA4c9sxfpyVgDPkGWbJmjbl3AGrMvj176cH9&#10;+/IbKl2denVlHzzb+rXrJJgP8Txv34bEqnIMoJwiUiRRoAuLSkDFwbURrqABKpK2GgxCpDFoUfSr&#10;WHF9fNDVK1cVhGy/evVKol4Lcn/UrVcv5j61KE9DIAgQNUW1Pm7YqCFWWon1bAg7OXf2nJRHx/Wq&#10;Vq+GIl6gJn0BVIQBoKCrMSSzCaCkFs/JytJNdHuXDFbMwVns8+GobgyIZDACED/UnpHDu1GRdI6U&#10;xnwO1SmgHyzQ91ffyifBbajZkzHFXT3R86mNJrBb5KWolD+ovz4d2gBAPZs1q9dQ6tSOhHWuUPEM&#10;2LFju8TMIC5+LxMExHTzFi2pRIkSNHrUKNFlEVmJ8Ge8ZCwBtGzJUolZAaCPtmndOlZ/btu6RewF&#10;1LaHMwGJMigii2QROAXqNajPKtosBeXE8VvDls2bERGpNG/ZQoelcqZOmUwDB7lLYVUUqwXRAx4j&#10;PSgf697e3g8kDn7YiOHSDiCceOiQwZQxQyYqWryY2qoHsq+QhQW1RDsX0i9ByGPHj8cqkPT77NnS&#10;DmKFqoVAtLiADo+4J1wLUa0YbDWqVBUpUbJkCbp48ZLE7QCws4CcLjmlXg+ysbp27hwrRstug71k&#10;bPXp11ekS8F8+YXda5IGffljk8aSEaZh86aNspRSsxbNZQWXoYMHS7CclrONe1m2VBba0OsSqOPy&#10;U5u2sjEuUjlYUVKrp6LaVC/0F93yMaOTN7RlWZi7Cye2YIJVmEu6xlN5AE3tOfOsDSlJfyUK53tn&#10;jp46+SmaXHk5jc11j8aW2UEOyS7r/f9GiF6QrDxza7tYI/pzgCQNcDIQ6K8Df6Udu3dJ9hA4Ergc&#10;9MkIJgZ0HF6mi6uLRJCisw+wdABQ53HH9h0SolylahUEY8mqiTgnQnN37t0DQ1yOmTBugnApFFLF&#10;NTA5h5h67AfCQfYSiB7qBI77qW0b2W/RwgXghAoiQHEvAQH+IpW6du8uHB8vdKD7IASVUenSZUTP&#10;NrRjkFuM4xBvz+9abdUDUZYgVmRCIXwZC1egjieI2HPMaKpeswZ17dZVrgGOj1KCCHeOC3BouLyv&#10;XrsmfYWB9JYZCUqNV6pcRZgK2gDQA1CqdGl5LgSogeh79Oopz41VZ6DaLF++nBlMfO8hQraHDh4i&#10;fYplX3FMrz59pM+REwyJCskDFRCY/ccftJWZGQYg9pnH9koMm65YqaLRhJDdB27R+lONpYS3ndVj&#10;alP9Hp24koRusrHLFKruRVS76Ema0vMR1amuz+CJC3D+kcNH0MHbFUixG0DRETxgmPhRwqRvuelU&#10;OMtSPt97jEcLZ+b2HdUfXwaILgSwpi2yoRCpiEXVAFT3BSws9fMFCEHGoAbnBzTCwsIJILQirB7A&#10;U3TwwEF5yQgxRpodijEhSwuVjfHCb9++Rcjy0ghp3sKFWHxNpIm2WgkyolIkT04/9+wpi1n07NOb&#10;sJAEBiEAWwWqGKIrra2tJB4eM9mQUAgbBsBdEQUJyYRISABuYEPdHFGiF3k/3MfosZ7YrkNe7tjx&#10;42Q71uSCDYgIVwx4PpaQTYaalrKDAfLmzStRolB177M6eJpVKwDX1BbLuHf3LvpKucTcH7SGCFTY&#10;ZBUqVqLev/xCLVq2lP4qwQTq6JhKzmVYxl0LAwctgYDBLLDuAI7BkkvI/oJU+vvSZZFe6GMs8+rt&#10;7S0h6GAwM2bPojbt2r4jfMyGduSD4wKcYsr8O3T0ehWmUzPK6HCJyuYPlTJ/KP8ndTYZUHlS2XlT&#10;SCiymoxXUYB4HjRwKG2+WFTck9HI340w0yews/BJkNMDyeqSZVLXz+L2WulqDeAqAOLINWR3yi4v&#10;RTOSDYFJM80RAJUCXhWE7wJF1ZeLdD5gE4vdmtWqU8lixZQGdevJ/ugXcDAkZoBYUbEBYbpwC6L/&#10;W7RqKddGMdma1WsQamtC1UnPBIV9kLDxIfDglXLl3swNETqMAq1IwcTAM6wQAYAAIfEg5VjvV1ux&#10;fE9+UX2RQQW7wPB9JvRuMaBYbZHvN2/ckPWyQLgg+owZMrLunVXygQ8dOiSMAovF5eQ/2FR169WV&#10;LDCoXGVLlZa1irUlVuMC+cSvXr6S71dZgtTmPkIfo6/37dsrA/TGDS9+H8UkKQe/kT9Qi/dDOXak&#10;ZGICNIbwceMNGsI4iJ/wW6RQFirndlw8K/wflXXZQ1nSRtH+i1mlxJ/GqYNDHVm8RbJxkjABYyCN&#10;GOohPnkQvxLNBB9pbjSBPQaJ5fZ8b9pqh/BEGAJEzgaU+ithwChOKIEF29A/8ES8ePFSkq6RxwpJ&#10;ENfFisWTwfXVPFNq37ED/24vL1tLuTNMvEH/s9ShBYsWUsfOnShPnjyiBkGCoF48MragghjCmOcK&#10;hme9+vWE6Hbt3ClqDlCpSiWkHxp9sLgrRIJBYF0tAV/DcF0AQ+dFXJQqVVoGLlZ8QYI9jGwstYT1&#10;rVBGHRUrlqoJ+TA04Z1DYVo8HxwLKRwcqFHjRtSlazfJZwa0HGhjwOBpw+og+hh/mLtpyp8lSpSU&#10;hCEsKjfr99myWB9Wi0SWF7xTWL0x1llhcXflURd3VD/wfUEX7pekV8HZmECTsEofJX78JNaKLOCG&#10;OvcIMUDJbyzjgxUM3weoAiOGDIshfkECag4GhOIwOFHcHiIbeasAlqKEtwJ6OgwdLF4GiYNny2rA&#10;3eLifamK2IZEDVRIAKfENVAag0VtjBcI+bUAcmmh6mAVdeje9vbJcT/iqdFWXDe8FLxAY8d4EtIU&#10;23fsSKvWrNZBDQIBQKyDi8ZNQzSUYNocAyQDVAc8J+wQ+NcxMJFWGBfwJGEbVCFDI9Hr+jWxNeAi&#10;hSfpfX1iiEKFCxNq8mAeB6oG1svC4IaHB9ldaEPlCLRp6s/FCxfl+Uqyvj91xnTprwqsdie0iiOe&#10;DznNANybTVi9wTFI7kcpFyTtZ3d2ErsFmWwoudKzd++Y1SLBlLEt3nCqVqO6pLAZ4u4dX2rb/yoN&#10;WZCPTnhVoYjIpEz8kfRTxQ2UPX047bmQl56+1BN7clvvRC3hg04YMmiwED/Z9dM3GiN+2zJkns74&#10;EvVxAaIEZwOQGzqYLXpMtsDg6aqu1pKPddEKlfT7aIsvGOaXgphCw8JkLSYgUs2xBWFphFaufDnh&#10;bJoXoniJ4vIJYBteLK6PyTI2YJVpk6fIqiMQs0iqhq6K54+IeFdXCCuzIP1u0oQJ4jmBWxPuSiSi&#10;g4hT84BClhSgFaYCYUJtwrn+XLlSPB1oz5AxgxjaGJwwjpEwbyzEAzp9YSZWAItdoxgVlgVyH+gu&#10;bdXVjCw8O64BZ0BcddEQqM1j6OpERpVmU7jl1S9pBMAdi0IAgLb2FVZ3RJ8hG2yo++CYgYg+YWNZ&#10;wfsIC9P3F2aOka8BXX/QrwPFLb1owQLh5CdPnBAJBfcnjFv3gYNkwT247DGrDxsARng8wkfaXcdO&#10;nYzO5iI8YesxS7KyeCMqClA1/1ZyzvCWzt910a9wQrYU8Nr4aI0LiE1D4pfJMUPiZxUnOt1M9Ufi&#10;0KlLF6lXj45B8jWICDozVtODMQQjTqtuDA4qUkLtfMCCOwzr1NqzcQlATIMrwsjTgHNDfwTxIzG9&#10;eo0a6hYSAkPNIOjIq1auolbNW4h3AqIdK5jAgwbxjf41XBHEydmZ+v/6qxyHGc2fWraSe8f9deZn&#10;gi2Aqg/4rXF+VpvYECwpcw2Yrd7AzwnAr64twYlBg3mKhOA+ZIhIAxR0GjTgVxmgSIyHkQyVC0D+&#10;cqpUKaV4FvrnfYCRj/7CXwEDmwLPC1sCfYb5Ds1ALidxV6XFCMWghzv3yZPHolLi3ucw44KkxMIQ&#10;kCYAFrGYOHmilE05cewYNWnYSGoZoe/Q93BS8LuWHGYQOfqmc4eOQgfYZ7SnJ4JvjAOjf/iQoTLS&#10;Neg70ZX6tdSLPmvLCMqb+TApUebk86IIBYUmpXxZDtH8PT/SxNkJB77FBc47bsJ4CUmgN1NFbcIA&#10;otRzEs3t4wITPPB7Q/RBN8fsYmXmghCV6i5SBez69etUpkxZ8SejDeoRZhztktnJZBQmVlBwCZ0M&#10;w1E7Hv7vc+fOUqaMmWLlzGrAZM3xo0fFuMRKKnABgntiG9xtt27dpNSOqeNxYl8fHwW+cxiVqMgA&#10;wtZiXHDcZTZIkcuKl4s2cEPk72JQ4KVqyeOYh4CUw30vWrpUJm3QnhAw0YOYJHhuEGtVsVKlmP3h&#10;kz9+/BgzPL2KojEOY0BeshcblwpLUaz1BTUH7VA5r127Rje9brDxnSNWrBS8T3hmlFnEAKnfoAEM&#10;KpFikA7wWEFaQtpoE2sAVFgUwbp/9x5h9Up45OLW8We1Rrl86TI/QwAPmMwS54SBk+ADAFgRHIsj&#10;xwW4DkQGRu8fo1zIIVkwHbjoSEVcQsjvtRV3EIuue2a07+gj0d8Si0lTptAPRU5LaALyb3VOc957&#10;fybEBwbOpcuXCPUoYX9gDmHKtKmmfoyD93YIJltQJQulKYwBuizEbGhomOiTGrAsf/vG6Wnr4TdS&#10;DzOxAOefNHkS1SsdTNEpf/iik1X/K1i0YKGCYDIA3H7ytGmiJkmDCTH4YIfAjdaxXXvxiHwLIE5k&#10;1ZrVGFSml/UJQOFaTK5BL0d4wrcOX/6vIFGdgs6E8x+uqK8JGDRTmEOZyoaY8LWR8OyAAWBIzZw9&#10;W0Tn18L/EtHD0FO/mvAv4aOI7Gtxfngjpkyf/tliGbUvUYIbhjciKCHuX718Kdtq1qoVy/vCqpuC&#10;6Ey4IuEWVJuNYsa06QqqoOH+UGMTnq4PeUmMAdXW1q9bT69evRTvBeJ+DL0UxoApesxF5MmbR2Jx&#10;1GajgE2G8N+Engdhy1euXJEgNwBOCqxWbswrlVjAiwP/OMKntZr5Gvg9KPu4j1FiUPM2fS9IFMfX&#10;AM6PlbHh7vpSgB982ox3q31/DkDw3g+8ydfHF0YeFkDgwXBNgr60ySoNmJm8fPlveqkOjPcBAV9+&#10;z/QZXUigQDrdx2LP7t0KQocxeYX5BBSf/aVPH5moUncxCsya4vpYJPlDQBAcssUSwh+zf5c+uXv7&#10;jsTLoKLxz9270/q1a2OtXvIxCAgIkH5Edea4gCtz6ZKlicqy+tb4JGLDKB/t4cEvTR+g9amQCSVP&#10;T5nxU5u+GAb066fAv7tw6RJwVx38uaxiCMFHRkTIFDmSN2rWri3SAQs+YOD4eHtLnM+PzZvH1JrE&#10;WlSIGASnn8iE9fTZM+o7oB+VK1tOQpJRoBVJJuBwe3btlhVF4vrncT+IFdp7YH9Me71adZRSZUoh&#10;alDawJERLWljk4TKlisXwyWZ4yuabx3+dszg+j3zk2QVLNYASYBFH8aOHk1HDh+RsF5MQOG5cbwG&#10;rJOFct1r1q+TdkiIvn16y7JCW7ZtEx84zrN39x6ZR3DO4Sy1QBFRieAyzIVoS39CemXKkkVWZkcW&#10;GGqOIuRF861jYKE0+Z5d+lBvrMCC474XfBTH1wBROmnqVIkm/FQg1HXytKlfhegBBClhthYTMgDE&#10;MWYFUcH40aNHFPg6UNZdQgYUcnVRMRlLCD17+kxyW7GEELKPcCymvlG/Hmu/BrwIkJDl60wswTxQ&#10;kOO7aaN+xhQBYUhUuWPEA4YiWPCMDRwwAIVqFUyULVq2hFq2ai06P3NiZUD//jKbDQ6PwC1MwuFY&#10;LM+DoqsApvX79f6FThw/zue7Sx4jRkriNgY0JBtw5crfFB5mvK6+1h8ABmuffv3EFY0JHhA4IiSP&#10;HjkigwortSCxA4Nl+dJlhLxbAJN3EydMFMmBYDb0I5YJAlAFehJvC/APkAkoTBCi+O33hk8ifCBd&#10;unQ6xDcPHoo1rT4OyBv1GDNaZtDUpi8OzPIhvgNcWgtlRYIEJEyLVq3I399PuD+iNhE0dptfIqbb&#10;+/06gO2NaUKkqPoLvGSdHDOjiC1HABhi57t26ybL10BqgcsDSBlE+IMW028IRA7+OmiQRIgy8UvI&#10;MWrxI3YH94pKBFjJZbjHSB0SNzDxd+O6/vqBb15TsBotCWkE9dB96BDpQ4QX+Hr7SD3/Ro2bCJft&#10;07evRDoag2F8O4Da/LA3EPCFvnDLk4fmL1ooEg+SB9liCIEoxxJov5rkjoGJLCzkcLzmAYJ+RCgD&#10;bCws9+M+eDANHjaUhg4fLnM9WgDd94RPJnwAOhxKSSNrJzF6P+JVsG+PXr102vT914KxgEIY0cjj&#10;hAqAl4GXgkkzrDqCKEioLAiVRegwiAELJABWTJxIWsFUPdrtk9tLiC+eHyrF4yePhetioCDuxdiU&#10;vpW1FZYH0s2ZN48ms7RETfwtm7cQwkJwnrz58kiaH5bZhHTCrDjuD8DAtFBXP8FgRlYTVA5cB9Ge&#10;ODf6E7nBIFbEA2nBYR8CgtjAEADk4trZJSPM23iOGi2DTItRqli5oqxignI0WKcLC1kg9TKYj8V9&#10;IigMEtEpu5PU38f9QN1DHoDhOgLfCz6L8DUga+d3FoONmzZRW+IDaXQgeuyrNn1VxA3GQLyOIQxf&#10;BpJO7O2SxxCaRggWZvrsKw1QSQxjlwBICbxcBHiBmzZs2EjdEht9e/dGtKYCPRp9gMHfuHFjMUgR&#10;q7JkkT5OvXPXLqgdIxlIcbnzh4AZdG2VkYQAT5ch2LCVBBsMaNgYWMQCmVD9WfLly18gJlY/f4GC&#10;8nuwuztsA6pRWx/Ba8jNcR4//+exSrtg8Hzonv4NfBHCB/BCofpMnTk9Zr0lAP75eQsXSIkOzVj8&#10;FohbQgRenbhZVdCntSSLSCYyQ0LD/giVk+/qcRg8GBwQ9SAStIHzV6lWVZIsoF6UKKXWA4oD11y5&#10;ad7ceeCkCnR3JJBj7Sjx8PBgunHjpqhJ2bJlp4MHD0gG0hODfFMtHBgqCe5Vg2FINZLon7PhDQ8S&#10;jEy1OQY2tvoF8XBteHKQUI6EdcSywwaBbQIvDdL0UH0Ci9JB5WJVRgEHr169moRiwwlQrlx5OafC&#10;RI1+DOE2ZD3BRYqwYiz6jGRxLbH8e8MXI3wAakKDBj/olq1cIYSORODlq1aJ1+Fb16SBWpPDJacY&#10;ufI7U2bRjTUkS2ZHLrlc9SoFi2lEDKKECIAkCGRAYSUTAFGZSH5AZGbtOnXEk3HggD7ZHMDSnAh/&#10;hZqTkIoB4kJCOwLHEJ8Pz0eZsmW5baAMmEFD3Ck4KJjgLYM9gcRocEtIGbc8bpLPCjjnyCFEqgH3&#10;hkhSAHHqWN4UKhMM9rjIlz+fDA6kM0LNwuJvYFRIfMF9o3YQnmHhgvmyfFFLtoXgCdPCVQoXLSoD&#10;FQkmsPHQZmev9iMbzXj/E6dMIYeUDrRi+XLyffiQyvIzskomx39P+GrEiBcGLgX9VW36pkD2Pq4P&#10;fR6/wQFhvMFQw2+4HlEeHTmf4ORQb5DQrd0vXH2IxcdvqCJI+tAGL7aB6zIXFLcfvBfIxtq0dWvM&#10;+Y0BRvZLNgTD+T4wuKCfG9o6SAzHNtyTBpwP14cOjX0Nv2M7fse9bySqYDDFHYToE3BmrTATrgNi&#10;lR8qwN3B0SHZoN/j+cDFcT3c/5vANzE2BfbX+tHwHrRzoD6OGQ80qECGz2nCfxx4wXBPFitUWFm6&#10;ePH3p8iaYIIJJphgggkmmGCCCSaYYIIJJphgggkmmPDfBtH/AcTGq10xZstrAAAAAElFTkSuQmCC&#10;UEsDBAoAAAAAAAAAIQDpLLQChAkAAIQJAAAUAAAAZHJzL21lZGlhL2ltYWdlMi5wbmeJUE5HDQoa&#10;CgAAAA1JSERSAAAIEgAAASAIBgAAAAPIwgAAAAABc1JHQgCuzhzpAAAABGdBTUEAALGPC/xhBQAA&#10;AAlwSFlzAAAOwwAADsMBx2+oZAAACRlJREFUeF7twTEBAAAAwqD1T+1nCi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LgaVDwAAZ2Yr8UAAAAASUVORK5CYIJQSwMEFAAGAAgAAAAhADY4n7LdAAAA&#10;BQEAAA8AAABkcnMvZG93bnJldi54bWxMj0FLw0AQhe+C/2EZwZvdpLXFxmxKKeqpCG0F8TZNpklo&#10;djZkt0n67x296OXB8B7vfZOuRtuonjpfOzYQTyJQxLkrai4NfBxeH55A+YBcYOOYDFzJwyq7vUkx&#10;KdzAO+r3oVRSwj5BA1UIbaK1zyuy6CeuJRbv5DqLQc6u1EWHg5TbRk+jaKEt1iwLFba0qSg/7y/W&#10;wNuAw3oWv/Tb82lz/TrM3z+3MRlzfzeun0EFGsNfGH7wBR0yYTq6CxdeNQbkkfCr4i2Xizmoo4Qe&#10;pzPQWar/02ff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PbPLa9OBQAAIhcAAA4AAAAAAAAAAAAAAAAAOgIAAGRycy9lMm9Eb2MueG1sUEsBAi0A&#10;CgAAAAAAAAAhAAUu6sw7OgAAOzoAABQAAAAAAAAAAAAAAAAAtAcAAGRycy9tZWRpYS9pbWFnZTEu&#10;cG5nUEsBAi0ACgAAAAAAAAAhAOkstAKECQAAhAkAABQAAAAAAAAAAAAAAAAAIUIAAGRycy9tZWRp&#10;YS9pbWFnZTIucG5nUEsBAi0AFAAGAAgAAAAhADY4n7LdAAAABQEAAA8AAAAAAAAAAAAAAAAA10sA&#10;AGRycy9kb3ducmV2LnhtbFBLAQItABQABgAIAAAAIQAubPAAxQAAAKUBAAAZAAAAAAAAAAAAAAAA&#10;AOFMAABkcnMvX3JlbHMvZTJvRG9jLnhtbC5yZWxzUEsFBgAAAAAHAAcAvgEAAN1NAAAAAA==&#10;">
                <v:rect id="Rectangle 13" o:spid="_x0000_s1027" style="position:absolute;left:62925;top:7607;width:474;height:19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6F5A5C21" w14:textId="77777777" w:rsidR="00136F70" w:rsidRDefault="00136F70" w:rsidP="00136F70">
                        <w:pPr>
                          <w:spacing w:line="259" w:lineRule="auto"/>
                          <w:jc w:val="left"/>
                        </w:pPr>
                        <w:r>
                          <w:rPr>
                            <w:sz w:val="20"/>
                          </w:rPr>
                          <w:t xml:space="preserve"> </w:t>
                        </w:r>
                      </w:p>
                    </w:txbxContent>
                  </v:textbox>
                </v:rect>
                <v:shape id="Shape 65720" o:spid="_x0000_s1028" style="position:absolute;left:31;top:31;width:62954;height:8782;visibility:visible;mso-wrap-style:square;v-text-anchor:top" coordsize="6295390,878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H4VxwAAAN4AAAAPAAAAZHJzL2Rvd25yZXYueG1sRI/NasJA&#10;FIX3hb7DcAvdmYmhUUkdQymIWRTUtIjdXTLXJJi5EzLTGN++syh0eTh/fOt8Mp0YaXCtZQXzKAZB&#10;XFndcq3g63M7W4FwHlljZ5kU3MlBvnl8WGOm7Y2PNJa+FmGEXYYKGu/7TEpXNWTQRbYnDt7FDgZ9&#10;kEMt9YC3MG46mcTxQhpsOTw02NN7Q9W1/DEK5Cqhj/PLfurd7pBeinR/un+PSj0/TW+vIDxN/j/8&#10;1y60gkW6TAJAwAkoIDe/AAAA//8DAFBLAQItABQABgAIAAAAIQDb4fbL7gAAAIUBAAATAAAAAAAA&#10;AAAAAAAAAAAAAABbQ29udGVudF9UeXBlc10ueG1sUEsBAi0AFAAGAAgAAAAhAFr0LFu/AAAAFQEA&#10;AAsAAAAAAAAAAAAAAAAAHwEAAF9yZWxzLy5yZWxzUEsBAi0AFAAGAAgAAAAhACp0fhXHAAAA3gAA&#10;AA8AAAAAAAAAAAAAAAAABwIAAGRycy9kb3ducmV2LnhtbFBLBQYAAAAAAwADALcAAAD7AgAAAAA=&#10;" path="m,l6295390,r,878205l,878205,,e" fillcolor="silver" stroked="f" strokeweight="0">
                  <v:stroke miterlimit="83231f" joinstyle="miter"/>
                  <v:path arrowok="t" textboxrect="0,0,6295390,87820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38" o:spid="_x0000_s1029" type="#_x0000_t75" style="position:absolute;left:2768;top:1568;width:18098;height:7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hV+wwAAANwAAAAPAAAAZHJzL2Rvd25yZXYueG1sRE/Pa8Iw&#10;FL4L+x/CG3jTZDpk64wi3YQeVDZ1Oz+aZ9uteSlNrN1/bw6Cx4/v93zZ21p01PrKsYansQJBnDtT&#10;caHheFiPXkD4gGywdkwa/snDcvEwmGNi3IW/qNuHQsQQ9glqKENoEil9XpJFP3YNceROrrUYImwL&#10;aVq8xHBby4lSM2mx4thQYkNpSfnf/mw1fM82P812k2Yfu+xkXj/Vu5L1r9bDx371BiJQH+7imzsz&#10;Gp6ncW08E4+AXFwBAAD//wMAUEsBAi0AFAAGAAgAAAAhANvh9svuAAAAhQEAABMAAAAAAAAAAAAA&#10;AAAAAAAAAFtDb250ZW50X1R5cGVzXS54bWxQSwECLQAUAAYACAAAACEAWvQsW78AAAAVAQAACwAA&#10;AAAAAAAAAAAAAAAfAQAAX3JlbHMvLnJlbHNQSwECLQAUAAYACAAAACEA664VfsMAAADcAAAADwAA&#10;AAAAAAAAAAAAAAAHAgAAZHJzL2Rvd25yZXYueG1sUEsFBgAAAAADAAMAtwAAAPcCAAAAAA==&#10;">
                  <v:imagedata r:id="rId10" o:title=""/>
                </v:shape>
                <v:shape id="Shape 439" o:spid="_x0000_s1030" style="position:absolute;width:63030;height:8845;visibility:visible;mso-wrap-style:square;v-text-anchor:top" coordsize="6303010,884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KfAxgAAANwAAAAPAAAAZHJzL2Rvd25yZXYueG1sRI9Ba8JA&#10;FITvhf6H5RW81Y1atE1dpVTEoifTgvT2mn1NVrNvQ3aN8d+7guBxmJlvmOm8s5VoqfHGsYJBPwFB&#10;nDttuFDw8718fgXhA7LGyjEpOJOH+ezxYYqpdifeUpuFQkQI+xQVlCHUqZQ+L8mi77uaOHr/rrEY&#10;omwKqRs8Rbit5DBJxtKi4bhQYk2fJeWH7GgVGG/kZPe33+vFZHdYDTf1oF3/KtV76j7eQQTqwj18&#10;a39pBS+jN7ieiUdAzi4AAAD//wMAUEsBAi0AFAAGAAgAAAAhANvh9svuAAAAhQEAABMAAAAAAAAA&#10;AAAAAAAAAAAAAFtDb250ZW50X1R5cGVzXS54bWxQSwECLQAUAAYACAAAACEAWvQsW78AAAAVAQAA&#10;CwAAAAAAAAAAAAAAAAAfAQAAX3JlbHMvLnJlbHNQSwECLQAUAAYACAAAACEAVASnwMYAAADcAAAA&#10;DwAAAAAAAAAAAAAAAAAHAgAAZHJzL2Rvd25yZXYueG1sUEsFBgAAAAADAAMAtwAAAPoCAAAAAA==&#10;" path="m,l6303010,r,884555l,884555,,xe" filled="f" strokeweight=".48pt">
                  <v:stroke miterlimit="66585f" joinstyle="miter"/>
                  <v:path arrowok="t" textboxrect="0,0,6303010,884555"/>
                </v:shape>
                <v:shape id="Picture 441" o:spid="_x0000_s1031" type="#_x0000_t75" style="position:absolute;left:17;top:44;width:62972;height:8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37YxgAAANwAAAAPAAAAZHJzL2Rvd25yZXYueG1sRI9Pa8JA&#10;FMTvBb/D8oTe6sY/VI2uIhWhWD0Y9eDtkX0mwezbNLua+O27hUKPw8z8hpkvW1OKB9WusKyg34tA&#10;EKdWF5wpOB03bxMQziNrLC2Tgic5WC46L3OMtW34QI/EZyJA2MWoIPe+iqV0aU4GXc9WxMG72tqg&#10;D7LOpK6xCXBTykEUvUuDBYeFHCv6yCm9JXejYHMe7Pbf661Ppl/3w6W5cDXmoVKv3XY1A+Gp9f/h&#10;v/anVjAa9eH3TDgCcvEDAAD//wMAUEsBAi0AFAAGAAgAAAAhANvh9svuAAAAhQEAABMAAAAAAAAA&#10;AAAAAAAAAAAAAFtDb250ZW50X1R5cGVzXS54bWxQSwECLQAUAAYACAAAACEAWvQsW78AAAAVAQAA&#10;CwAAAAAAAAAAAAAAAAAfAQAAX3JlbHMvLnJlbHNQSwECLQAUAAYACAAAACEAsGd+2MYAAADcAAAA&#10;DwAAAAAAAAAAAAAAAAAHAgAAZHJzL2Rvd25yZXYueG1sUEsFBgAAAAADAAMAtwAAAPoCAAAAAA==&#10;">
                  <v:imagedata r:id="rId11" o:title=""/>
                </v:shape>
                <v:rect id="Rectangle 442" o:spid="_x0000_s1032" style="position:absolute;left:27876;top:868;width:37848;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c3ixgAAANwAAAAPAAAAZHJzL2Rvd25yZXYueG1sRI9Ba8JA&#10;FITvgv9heYXezKYi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q6HN4sYAAADcAAAA&#10;DwAAAAAAAAAAAAAAAAAHAgAAZHJzL2Rvd25yZXYueG1sUEsFBgAAAAADAAMAtwAAAPoCAAAAAA==&#10;" filled="f" stroked="f">
                  <v:textbox inset="0,0,0,0">
                    <w:txbxContent>
                      <w:p w14:paraId="61E4D53C" w14:textId="77777777" w:rsidR="00136F70" w:rsidRDefault="00136F70" w:rsidP="00136F70">
                        <w:pPr>
                          <w:spacing w:line="259" w:lineRule="auto"/>
                          <w:jc w:val="left"/>
                        </w:pPr>
                        <w:r>
                          <w:rPr>
                            <w:b/>
                            <w:sz w:val="40"/>
                          </w:rPr>
                          <w:t>LEVEL 5 ASSESSMENT</w:t>
                        </w:r>
                      </w:p>
                    </w:txbxContent>
                  </v:textbox>
                </v:rect>
                <v:rect id="Rectangle 443" o:spid="_x0000_s1033" style="position:absolute;left:56375;top:868;width:935;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Wh5xQAAANwAAAAPAAAAZHJzL2Rvd25yZXYueG1sRI9Li8JA&#10;EITvC/6HoQVv68QHi0ZHEXXRoy9Qb02mTYKZnpAZTXZ//Y6w4LGoqq+o6bwxhXhS5XLLCnrdCARx&#10;YnXOqYLT8ftzBMJ5ZI2FZVLwQw7ms9bHFGNta97T8+BTESDsYlSQeV/GUrokI4Oua0vi4N1sZdAH&#10;WaVSV1gHuClkP4q+pMGcw0KGJS0zSu6Hh1GwGZWLy9b+1mmxvm7Ou/N4dRx7pTrtZjEB4anx7/B/&#10;e6sVDIcDeJ0JR0DO/gAAAP//AwBQSwECLQAUAAYACAAAACEA2+H2y+4AAACFAQAAEwAAAAAAAAAA&#10;AAAAAAAAAAAAW0NvbnRlbnRfVHlwZXNdLnhtbFBLAQItABQABgAIAAAAIQBa9CxbvwAAABUBAAAL&#10;AAAAAAAAAAAAAAAAAB8BAABfcmVscy8ucmVsc1BLAQItABQABgAIAAAAIQDE7Wh5xQAAANwAAAAP&#10;AAAAAAAAAAAAAAAAAAcCAABkcnMvZG93bnJldi54bWxQSwUGAAAAAAMAAwC3AAAA+QIAAAAA&#10;" filled="f" stroked="f">
                  <v:textbox inset="0,0,0,0">
                    <w:txbxContent>
                      <w:p w14:paraId="6E14DB65" w14:textId="77777777" w:rsidR="00136F70" w:rsidRDefault="00136F70" w:rsidP="00136F70">
                        <w:pPr>
                          <w:spacing w:line="259" w:lineRule="auto"/>
                          <w:jc w:val="left"/>
                        </w:pPr>
                        <w:r>
                          <w:rPr>
                            <w:b/>
                            <w:sz w:val="40"/>
                          </w:rPr>
                          <w:t xml:space="preserve"> </w:t>
                        </w:r>
                      </w:p>
                    </w:txbxContent>
                  </v:textbox>
                </v:rect>
                <v:rect id="Rectangle 444" o:spid="_x0000_s1034" style="position:absolute;left:32326;top:3794;width:26017;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PANxQAAANwAAAAPAAAAZHJzL2Rvd25yZXYueG1sRI9Pi8Iw&#10;FMTvC36H8ARva6qU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BLBPANxQAAANwAAAAP&#10;AAAAAAAAAAAAAAAAAAcCAABkcnMvZG93bnJldi54bWxQSwUGAAAAAAMAAwC3AAAA+QIAAAAA&#10;" filled="f" stroked="f">
                  <v:textbox inset="0,0,0,0">
                    <w:txbxContent>
                      <w:p w14:paraId="580FCC21" w14:textId="77777777" w:rsidR="00136F70" w:rsidRDefault="00136F70" w:rsidP="00136F70">
                        <w:pPr>
                          <w:spacing w:line="259" w:lineRule="auto"/>
                          <w:jc w:val="left"/>
                        </w:pPr>
                        <w:r>
                          <w:rPr>
                            <w:b/>
                            <w:sz w:val="40"/>
                          </w:rPr>
                          <w:t>SPECIFICATION</w:t>
                        </w:r>
                      </w:p>
                    </w:txbxContent>
                  </v:textbox>
                </v:rect>
                <v:rect id="Rectangle 445" o:spid="_x0000_s1035" style="position:absolute;left:51925;top:3794;width:935;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FWWxQAAANwAAAAPAAAAZHJzL2Rvd25yZXYueG1sRI9Pi8Iw&#10;FMTvgt8hPMGbpi4q2jWKuIoe1z+ge3s0b9uyzUtpoq1+erMgeBxm5jfMbNGYQtyocrllBYN+BII4&#10;sTrnVMHpuOlNQDiPrLGwTAru5GAxb7dmGGtb855uB5+KAGEXo4LM+zKW0iUZGXR9WxIH79dWBn2Q&#10;VSp1hXWAm0J+RNFYGsw5LGRY0iqj5O9wNQq2k3J52dlHnRbrn+35+zz9Ok69Ut1Os/wE4anx7/Cr&#10;vdMKhsMR/J8JR0DOnwAAAP//AwBQSwECLQAUAAYACAAAACEA2+H2y+4AAACFAQAAEwAAAAAAAAAA&#10;AAAAAAAAAAAAW0NvbnRlbnRfVHlwZXNdLnhtbFBLAQItABQABgAIAAAAIQBa9CxbvwAAABUBAAAL&#10;AAAAAAAAAAAAAAAAAB8BAABfcmVscy8ucmVsc1BLAQItABQABgAIAAAAIQAkSFWWxQAAANwAAAAP&#10;AAAAAAAAAAAAAAAAAAcCAABkcnMvZG93bnJldi54bWxQSwUGAAAAAAMAAwC3AAAA+QIAAAAA&#10;" filled="f" stroked="f">
                  <v:textbox inset="0,0,0,0">
                    <w:txbxContent>
                      <w:p w14:paraId="1A29BAC3" w14:textId="77777777" w:rsidR="00136F70" w:rsidRDefault="00136F70" w:rsidP="00136F70">
                        <w:pPr>
                          <w:spacing w:line="259" w:lineRule="auto"/>
                          <w:jc w:val="left"/>
                        </w:pPr>
                        <w:r>
                          <w:rPr>
                            <w:b/>
                            <w:sz w:val="40"/>
                          </w:rPr>
                          <w:t xml:space="preserve"> </w:t>
                        </w:r>
                      </w:p>
                    </w:txbxContent>
                  </v:textbox>
                </v:rect>
                <w10:wrap type="tight" anchorx="margin"/>
              </v:group>
            </w:pict>
          </mc:Fallback>
        </mc:AlternateContent>
      </w:r>
    </w:p>
    <w:tbl>
      <w:tblPr>
        <w:tblStyle w:val="TableGrid"/>
        <w:tblW w:w="9925" w:type="dxa"/>
        <w:jc w:val="center"/>
        <w:tblInd w:w="0" w:type="dxa"/>
        <w:tblCellMar>
          <w:top w:w="2" w:type="dxa"/>
          <w:left w:w="6" w:type="dxa"/>
          <w:bottom w:w="6" w:type="dxa"/>
          <w:right w:w="52" w:type="dxa"/>
        </w:tblCellMar>
        <w:tblLook w:val="04A0" w:firstRow="1" w:lastRow="0" w:firstColumn="1" w:lastColumn="0" w:noHBand="0" w:noVBand="1"/>
      </w:tblPr>
      <w:tblGrid>
        <w:gridCol w:w="2090"/>
        <w:gridCol w:w="3300"/>
        <w:gridCol w:w="2263"/>
        <w:gridCol w:w="2272"/>
      </w:tblGrid>
      <w:tr w:rsidR="00136F70" w:rsidRPr="00C12490" w14:paraId="6BD7C8F9" w14:textId="77777777" w:rsidTr="00136F70">
        <w:trPr>
          <w:trHeight w:val="503"/>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713F4F" w14:textId="77777777" w:rsidR="00136F70" w:rsidRPr="00C12490" w:rsidRDefault="00136F70" w:rsidP="00CA4411">
            <w:pPr>
              <w:spacing w:line="259" w:lineRule="auto"/>
              <w:ind w:left="105"/>
              <w:jc w:val="left"/>
              <w:rPr>
                <w:rFonts w:cs="Arial"/>
                <w:sz w:val="28"/>
                <w:szCs w:val="28"/>
              </w:rPr>
            </w:pPr>
            <w:r w:rsidRPr="00C12490">
              <w:rPr>
                <w:rFonts w:cs="Arial"/>
                <w:b/>
                <w:sz w:val="28"/>
                <w:szCs w:val="28"/>
              </w:rPr>
              <w:t xml:space="preserve">Student name: </w:t>
            </w:r>
          </w:p>
        </w:tc>
        <w:tc>
          <w:tcPr>
            <w:tcW w:w="3300" w:type="dxa"/>
            <w:tcBorders>
              <w:top w:val="single" w:sz="4" w:space="0" w:color="000000"/>
              <w:left w:val="single" w:sz="4" w:space="0" w:color="000000"/>
              <w:bottom w:val="single" w:sz="4" w:space="0" w:color="000000"/>
              <w:right w:val="single" w:sz="4" w:space="0" w:color="000000"/>
            </w:tcBorders>
          </w:tcPr>
          <w:p w14:paraId="7296B1CE" w14:textId="62A2EE4B" w:rsidR="00136F70" w:rsidRPr="00C12490" w:rsidRDefault="00136F70" w:rsidP="00CA4411">
            <w:pPr>
              <w:spacing w:line="259" w:lineRule="auto"/>
              <w:jc w:val="left"/>
              <w:rPr>
                <w:rFonts w:cs="Arial"/>
                <w:sz w:val="26"/>
                <w:szCs w:val="26"/>
              </w:rPr>
            </w:pPr>
            <w:r w:rsidRPr="00C12490">
              <w:rPr>
                <w:rFonts w:cs="Arial"/>
                <w:sz w:val="20"/>
              </w:rPr>
              <w:t xml:space="preserve"> </w:t>
            </w:r>
            <w:r w:rsidR="00E3224B" w:rsidRPr="00C12490">
              <w:rPr>
                <w:rFonts w:cs="Arial"/>
                <w:sz w:val="26"/>
                <w:szCs w:val="26"/>
              </w:rPr>
              <w:t>Syeda Aklima Khatun</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3032A2" w14:textId="77777777" w:rsidR="00136F70" w:rsidRPr="00C12490" w:rsidRDefault="00136F70" w:rsidP="00CA4411">
            <w:pPr>
              <w:spacing w:line="259" w:lineRule="auto"/>
              <w:ind w:left="103"/>
              <w:rPr>
                <w:rFonts w:cs="Arial"/>
                <w:sz w:val="28"/>
                <w:szCs w:val="28"/>
              </w:rPr>
            </w:pPr>
            <w:r w:rsidRPr="00C12490">
              <w:rPr>
                <w:rFonts w:cs="Arial"/>
                <w:b/>
                <w:sz w:val="28"/>
                <w:szCs w:val="28"/>
              </w:rPr>
              <w:t xml:space="preserve">Student ID number: </w:t>
            </w:r>
          </w:p>
        </w:tc>
        <w:tc>
          <w:tcPr>
            <w:tcW w:w="2272" w:type="dxa"/>
            <w:tcBorders>
              <w:top w:val="single" w:sz="4" w:space="0" w:color="000000"/>
              <w:left w:val="single" w:sz="4" w:space="0" w:color="000000"/>
              <w:bottom w:val="single" w:sz="4" w:space="0" w:color="000000"/>
              <w:right w:val="single" w:sz="4" w:space="0" w:color="000000"/>
            </w:tcBorders>
          </w:tcPr>
          <w:p w14:paraId="46134200" w14:textId="75575BDE" w:rsidR="00136F70" w:rsidRPr="00C12490" w:rsidRDefault="00136F70" w:rsidP="00CA4411">
            <w:pPr>
              <w:spacing w:line="259" w:lineRule="auto"/>
              <w:ind w:left="5"/>
              <w:jc w:val="left"/>
              <w:rPr>
                <w:rFonts w:cs="Arial"/>
              </w:rPr>
            </w:pPr>
            <w:r w:rsidRPr="00C12490">
              <w:rPr>
                <w:rFonts w:cs="Arial"/>
                <w:sz w:val="20"/>
              </w:rPr>
              <w:t xml:space="preserve"> </w:t>
            </w:r>
            <w:r w:rsidR="00EC43CC" w:rsidRPr="00152996">
              <w:rPr>
                <w:rFonts w:cs="Arial"/>
                <w:sz w:val="28"/>
                <w:szCs w:val="28"/>
              </w:rPr>
              <w:t>2112458</w:t>
            </w:r>
          </w:p>
        </w:tc>
      </w:tr>
      <w:tr w:rsidR="00136F70" w:rsidRPr="00C12490" w14:paraId="5EE2C944" w14:textId="77777777" w:rsidTr="00136F70">
        <w:trPr>
          <w:trHeight w:val="504"/>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45E387" w14:textId="77777777" w:rsidR="00136F70" w:rsidRPr="00C12490" w:rsidRDefault="00136F70" w:rsidP="00CA4411">
            <w:pPr>
              <w:spacing w:line="259" w:lineRule="auto"/>
              <w:ind w:left="105"/>
              <w:jc w:val="left"/>
              <w:rPr>
                <w:rFonts w:cs="Arial"/>
                <w:sz w:val="28"/>
                <w:szCs w:val="28"/>
              </w:rPr>
            </w:pPr>
            <w:r w:rsidRPr="00C12490">
              <w:rPr>
                <w:rFonts w:cs="Arial"/>
                <w:b/>
                <w:sz w:val="28"/>
                <w:szCs w:val="28"/>
              </w:rPr>
              <w:t xml:space="preserve">Programme: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2436A19D" w14:textId="77777777" w:rsidR="00136F70" w:rsidRPr="00C12490" w:rsidRDefault="00136F70" w:rsidP="00CA4411">
            <w:pPr>
              <w:spacing w:line="259" w:lineRule="auto"/>
              <w:ind w:left="108"/>
              <w:jc w:val="left"/>
              <w:rPr>
                <w:rFonts w:cs="Arial"/>
                <w:bCs/>
                <w:sz w:val="26"/>
                <w:szCs w:val="26"/>
              </w:rPr>
            </w:pPr>
            <w:r w:rsidRPr="00C12490">
              <w:rPr>
                <w:rFonts w:cs="Arial"/>
                <w:bCs/>
                <w:sz w:val="26"/>
                <w:szCs w:val="26"/>
              </w:rPr>
              <w:t xml:space="preserve">BA International Hotel Management </w:t>
            </w:r>
          </w:p>
        </w:tc>
      </w:tr>
      <w:tr w:rsidR="00136F70" w:rsidRPr="00C12490" w14:paraId="42986937" w14:textId="77777777" w:rsidTr="00136F70">
        <w:trPr>
          <w:trHeight w:val="504"/>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502F9D" w14:textId="77777777" w:rsidR="00136F70" w:rsidRPr="00C12490" w:rsidRDefault="00136F70" w:rsidP="00CA4411">
            <w:pPr>
              <w:spacing w:line="259" w:lineRule="auto"/>
              <w:ind w:left="105"/>
              <w:jc w:val="left"/>
              <w:rPr>
                <w:rFonts w:cs="Arial"/>
                <w:sz w:val="28"/>
                <w:szCs w:val="28"/>
              </w:rPr>
            </w:pPr>
            <w:r w:rsidRPr="00C12490">
              <w:rPr>
                <w:rFonts w:cs="Arial"/>
                <w:b/>
                <w:sz w:val="28"/>
                <w:szCs w:val="28"/>
              </w:rPr>
              <w:t xml:space="preserve">Module: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483F61D1" w14:textId="77777777" w:rsidR="00136F70" w:rsidRPr="00C12490" w:rsidRDefault="00136F70" w:rsidP="00CA4411">
            <w:pPr>
              <w:spacing w:line="259" w:lineRule="auto"/>
              <w:ind w:left="108"/>
              <w:jc w:val="left"/>
              <w:rPr>
                <w:rFonts w:cs="Arial"/>
                <w:bCs/>
                <w:sz w:val="26"/>
                <w:szCs w:val="26"/>
              </w:rPr>
            </w:pPr>
            <w:r w:rsidRPr="00C12490">
              <w:rPr>
                <w:rFonts w:cs="Arial"/>
                <w:bCs/>
                <w:sz w:val="26"/>
                <w:szCs w:val="26"/>
              </w:rPr>
              <w:t xml:space="preserve">Financial Management for the Hotel Industry </w:t>
            </w:r>
          </w:p>
        </w:tc>
      </w:tr>
      <w:tr w:rsidR="00136F70" w:rsidRPr="00C12490" w14:paraId="67C42664" w14:textId="77777777" w:rsidTr="00136F70">
        <w:trPr>
          <w:trHeight w:val="768"/>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C093819" w14:textId="77777777" w:rsidR="00136F70" w:rsidRPr="00C12490" w:rsidRDefault="00136F70" w:rsidP="00CA4411">
            <w:pPr>
              <w:spacing w:line="259" w:lineRule="auto"/>
              <w:ind w:left="105"/>
              <w:jc w:val="left"/>
              <w:rPr>
                <w:rFonts w:cs="Arial"/>
                <w:sz w:val="28"/>
                <w:szCs w:val="28"/>
              </w:rPr>
            </w:pPr>
            <w:r w:rsidRPr="00C12490">
              <w:rPr>
                <w:rFonts w:cs="Arial"/>
                <w:b/>
                <w:sz w:val="28"/>
                <w:szCs w:val="28"/>
              </w:rPr>
              <w:t xml:space="preserve">Module code: </w:t>
            </w:r>
          </w:p>
        </w:tc>
        <w:tc>
          <w:tcPr>
            <w:tcW w:w="3300" w:type="dxa"/>
            <w:tcBorders>
              <w:top w:val="single" w:sz="4" w:space="0" w:color="000000"/>
              <w:left w:val="single" w:sz="4" w:space="0" w:color="000000"/>
              <w:bottom w:val="single" w:sz="4" w:space="0" w:color="000000"/>
              <w:right w:val="single" w:sz="4" w:space="0" w:color="000000"/>
            </w:tcBorders>
          </w:tcPr>
          <w:p w14:paraId="38B9FE1C" w14:textId="05860EFE" w:rsidR="00136F70" w:rsidRPr="00C12490" w:rsidRDefault="00136F70" w:rsidP="00CA4411">
            <w:pPr>
              <w:spacing w:line="259" w:lineRule="auto"/>
              <w:ind w:left="108"/>
              <w:jc w:val="left"/>
              <w:rPr>
                <w:rFonts w:cs="Arial"/>
                <w:bCs/>
                <w:sz w:val="26"/>
                <w:szCs w:val="26"/>
              </w:rPr>
            </w:pPr>
            <w:r w:rsidRPr="00C12490">
              <w:rPr>
                <w:rFonts w:cs="Arial"/>
                <w:bCs/>
                <w:sz w:val="26"/>
                <w:szCs w:val="26"/>
              </w:rPr>
              <w:t>BMIH5007</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525648B8" w14:textId="77777777" w:rsidR="00136F70" w:rsidRPr="00C12490" w:rsidRDefault="00136F70" w:rsidP="00CA4411">
            <w:pPr>
              <w:spacing w:line="236" w:lineRule="auto"/>
              <w:ind w:left="103"/>
              <w:rPr>
                <w:rFonts w:cs="Arial"/>
                <w:sz w:val="28"/>
                <w:szCs w:val="28"/>
              </w:rPr>
            </w:pPr>
            <w:r w:rsidRPr="00C12490">
              <w:rPr>
                <w:rFonts w:cs="Arial"/>
                <w:b/>
                <w:sz w:val="28"/>
                <w:szCs w:val="28"/>
              </w:rPr>
              <w:t xml:space="preserve">Contribution to Overall Module </w:t>
            </w:r>
          </w:p>
          <w:p w14:paraId="53309ECC" w14:textId="77777777" w:rsidR="00136F70" w:rsidRPr="00C12490" w:rsidRDefault="00136F70" w:rsidP="00CA4411">
            <w:pPr>
              <w:spacing w:line="259" w:lineRule="auto"/>
              <w:ind w:left="103"/>
              <w:jc w:val="left"/>
              <w:rPr>
                <w:rFonts w:cs="Arial"/>
                <w:sz w:val="28"/>
                <w:szCs w:val="28"/>
              </w:rPr>
            </w:pPr>
            <w:r w:rsidRPr="00C12490">
              <w:rPr>
                <w:rFonts w:cs="Arial"/>
                <w:b/>
                <w:sz w:val="28"/>
                <w:szCs w:val="28"/>
              </w:rPr>
              <w:t xml:space="preserve">Assessment (%): </w:t>
            </w:r>
          </w:p>
        </w:tc>
        <w:tc>
          <w:tcPr>
            <w:tcW w:w="2272" w:type="dxa"/>
            <w:tcBorders>
              <w:top w:val="single" w:sz="4" w:space="0" w:color="000000"/>
              <w:left w:val="single" w:sz="4" w:space="0" w:color="000000"/>
              <w:bottom w:val="single" w:sz="4" w:space="0" w:color="000000"/>
              <w:right w:val="single" w:sz="4" w:space="0" w:color="000000"/>
            </w:tcBorders>
          </w:tcPr>
          <w:p w14:paraId="0B48DDCA" w14:textId="77777777" w:rsidR="00136F70" w:rsidRPr="00C12490" w:rsidRDefault="00136F70" w:rsidP="00CA4411">
            <w:pPr>
              <w:spacing w:line="259" w:lineRule="auto"/>
              <w:ind w:left="109"/>
              <w:jc w:val="left"/>
              <w:rPr>
                <w:rFonts w:cs="Arial"/>
                <w:bCs/>
                <w:sz w:val="26"/>
                <w:szCs w:val="26"/>
              </w:rPr>
            </w:pPr>
            <w:r w:rsidRPr="00C12490">
              <w:rPr>
                <w:rFonts w:cs="Arial"/>
                <w:bCs/>
                <w:sz w:val="26"/>
                <w:szCs w:val="26"/>
              </w:rPr>
              <w:t xml:space="preserve">50% </w:t>
            </w:r>
          </w:p>
          <w:p w14:paraId="05715485" w14:textId="77777777" w:rsidR="00136F70" w:rsidRPr="00C12490" w:rsidRDefault="00136F70" w:rsidP="00CA4411">
            <w:pPr>
              <w:spacing w:line="259" w:lineRule="auto"/>
              <w:ind w:left="109"/>
              <w:jc w:val="left"/>
              <w:rPr>
                <w:rFonts w:cs="Arial"/>
                <w:bCs/>
                <w:sz w:val="26"/>
                <w:szCs w:val="26"/>
              </w:rPr>
            </w:pPr>
            <w:r w:rsidRPr="00C12490">
              <w:rPr>
                <w:rFonts w:cs="Arial"/>
                <w:bCs/>
                <w:sz w:val="26"/>
                <w:szCs w:val="26"/>
              </w:rPr>
              <w:t xml:space="preserve">(1 of 2) </w:t>
            </w:r>
          </w:p>
        </w:tc>
      </w:tr>
      <w:tr w:rsidR="00136F70" w:rsidRPr="00C12490" w14:paraId="66268714" w14:textId="77777777" w:rsidTr="00136F70">
        <w:trPr>
          <w:trHeight w:val="504"/>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01AD62" w14:textId="77777777" w:rsidR="00136F70" w:rsidRPr="00C12490" w:rsidRDefault="00136F70" w:rsidP="00CA4411">
            <w:pPr>
              <w:spacing w:line="259" w:lineRule="auto"/>
              <w:ind w:left="105"/>
              <w:jc w:val="left"/>
              <w:rPr>
                <w:rFonts w:cs="Arial"/>
                <w:sz w:val="28"/>
                <w:szCs w:val="28"/>
              </w:rPr>
            </w:pPr>
            <w:r w:rsidRPr="00C12490">
              <w:rPr>
                <w:rFonts w:cs="Arial"/>
                <w:b/>
                <w:sz w:val="28"/>
                <w:szCs w:val="28"/>
              </w:rPr>
              <w:t xml:space="preserve">Lecturer: </w:t>
            </w:r>
          </w:p>
        </w:tc>
        <w:tc>
          <w:tcPr>
            <w:tcW w:w="3300" w:type="dxa"/>
            <w:tcBorders>
              <w:top w:val="single" w:sz="4" w:space="0" w:color="000000"/>
              <w:left w:val="single" w:sz="4" w:space="0" w:color="000000"/>
              <w:bottom w:val="single" w:sz="4" w:space="0" w:color="000000"/>
              <w:right w:val="single" w:sz="4" w:space="0" w:color="000000"/>
            </w:tcBorders>
            <w:vAlign w:val="center"/>
          </w:tcPr>
          <w:p w14:paraId="3A656763" w14:textId="77777777" w:rsidR="00136F70" w:rsidRPr="00C12490" w:rsidRDefault="00136F70" w:rsidP="00CA4411">
            <w:pPr>
              <w:spacing w:line="259" w:lineRule="auto"/>
              <w:ind w:left="108"/>
              <w:jc w:val="left"/>
              <w:rPr>
                <w:rFonts w:cs="Arial"/>
                <w:bCs/>
                <w:sz w:val="26"/>
                <w:szCs w:val="26"/>
              </w:rPr>
            </w:pPr>
            <w:r w:rsidRPr="00C12490">
              <w:rPr>
                <w:rFonts w:cs="Arial"/>
                <w:bCs/>
                <w:sz w:val="26"/>
                <w:szCs w:val="26"/>
              </w:rPr>
              <w:t xml:space="preserve">Dale Clarke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3C1243" w14:textId="77777777" w:rsidR="00136F70" w:rsidRPr="00C12490" w:rsidRDefault="00136F70" w:rsidP="00CA4411">
            <w:pPr>
              <w:spacing w:line="259" w:lineRule="auto"/>
              <w:ind w:left="103"/>
              <w:jc w:val="left"/>
              <w:rPr>
                <w:rFonts w:cs="Arial"/>
                <w:sz w:val="28"/>
                <w:szCs w:val="28"/>
              </w:rPr>
            </w:pPr>
            <w:r w:rsidRPr="00C12490">
              <w:rPr>
                <w:rFonts w:cs="Arial"/>
                <w:b/>
                <w:sz w:val="28"/>
                <w:szCs w:val="28"/>
              </w:rPr>
              <w:t xml:space="preserve">Internal Verifier: </w:t>
            </w:r>
          </w:p>
        </w:tc>
        <w:tc>
          <w:tcPr>
            <w:tcW w:w="2272" w:type="dxa"/>
            <w:tcBorders>
              <w:top w:val="single" w:sz="4" w:space="0" w:color="000000"/>
              <w:left w:val="single" w:sz="4" w:space="0" w:color="000000"/>
              <w:bottom w:val="single" w:sz="4" w:space="0" w:color="000000"/>
              <w:right w:val="single" w:sz="4" w:space="0" w:color="000000"/>
            </w:tcBorders>
            <w:vAlign w:val="center"/>
          </w:tcPr>
          <w:p w14:paraId="1E957141" w14:textId="77777777" w:rsidR="00136F70" w:rsidRPr="00C12490" w:rsidRDefault="00136F70" w:rsidP="00CA4411">
            <w:pPr>
              <w:spacing w:line="259" w:lineRule="auto"/>
              <w:ind w:left="109"/>
              <w:jc w:val="left"/>
              <w:rPr>
                <w:rFonts w:cs="Arial"/>
                <w:bCs/>
                <w:sz w:val="26"/>
                <w:szCs w:val="26"/>
              </w:rPr>
            </w:pPr>
            <w:r w:rsidRPr="00C12490">
              <w:rPr>
                <w:rFonts w:cs="Arial"/>
                <w:bCs/>
                <w:sz w:val="26"/>
                <w:szCs w:val="26"/>
              </w:rPr>
              <w:t xml:space="preserve">Neil Dyer  </w:t>
            </w:r>
          </w:p>
        </w:tc>
      </w:tr>
      <w:tr w:rsidR="00136F70" w:rsidRPr="00C12490" w14:paraId="0C7B8470" w14:textId="77777777" w:rsidTr="00136F70">
        <w:trPr>
          <w:trHeight w:val="634"/>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F18FA81" w14:textId="77777777" w:rsidR="00136F70" w:rsidRPr="00C12490" w:rsidRDefault="00136F70" w:rsidP="00CA4411">
            <w:pPr>
              <w:spacing w:line="259" w:lineRule="auto"/>
              <w:ind w:left="105"/>
              <w:jc w:val="left"/>
              <w:rPr>
                <w:rFonts w:cs="Arial"/>
                <w:sz w:val="28"/>
                <w:szCs w:val="28"/>
              </w:rPr>
            </w:pPr>
            <w:r w:rsidRPr="00C12490">
              <w:rPr>
                <w:rFonts w:cs="Arial"/>
                <w:b/>
                <w:sz w:val="28"/>
                <w:szCs w:val="28"/>
              </w:rPr>
              <w:t xml:space="preserve">Assignment Title: </w:t>
            </w:r>
          </w:p>
        </w:tc>
        <w:tc>
          <w:tcPr>
            <w:tcW w:w="3300" w:type="dxa"/>
            <w:tcBorders>
              <w:top w:val="single" w:sz="4" w:space="0" w:color="000000"/>
              <w:left w:val="single" w:sz="4" w:space="0" w:color="000000"/>
              <w:bottom w:val="single" w:sz="4" w:space="0" w:color="000000"/>
              <w:right w:val="single" w:sz="4" w:space="0" w:color="000000"/>
            </w:tcBorders>
            <w:vAlign w:val="bottom"/>
          </w:tcPr>
          <w:p w14:paraId="2C4F2AD0" w14:textId="77777777" w:rsidR="00136F70" w:rsidRPr="00C12490" w:rsidRDefault="00136F70" w:rsidP="00CA4411">
            <w:pPr>
              <w:spacing w:line="259" w:lineRule="auto"/>
              <w:ind w:left="108"/>
              <w:jc w:val="left"/>
              <w:rPr>
                <w:rFonts w:cs="Arial"/>
                <w:bCs/>
                <w:sz w:val="26"/>
                <w:szCs w:val="26"/>
              </w:rPr>
            </w:pPr>
            <w:r w:rsidRPr="00C12490">
              <w:rPr>
                <w:rFonts w:cs="Arial"/>
                <w:bCs/>
                <w:sz w:val="26"/>
                <w:szCs w:val="26"/>
              </w:rPr>
              <w:t xml:space="preserve">Comparison of Two </w:t>
            </w:r>
          </w:p>
          <w:p w14:paraId="742A4274" w14:textId="77777777" w:rsidR="00136F70" w:rsidRPr="00C12490" w:rsidRDefault="00136F70" w:rsidP="00CA4411">
            <w:pPr>
              <w:spacing w:line="259" w:lineRule="auto"/>
              <w:ind w:left="108"/>
              <w:jc w:val="left"/>
              <w:rPr>
                <w:rFonts w:cs="Arial"/>
                <w:bCs/>
                <w:sz w:val="26"/>
                <w:szCs w:val="26"/>
              </w:rPr>
            </w:pPr>
            <w:r w:rsidRPr="00C12490">
              <w:rPr>
                <w:rFonts w:cs="Arial"/>
                <w:bCs/>
                <w:sz w:val="26"/>
                <w:szCs w:val="26"/>
              </w:rPr>
              <w:t xml:space="preserve">Hospitality Organisations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tcPr>
          <w:p w14:paraId="144454A1" w14:textId="77777777" w:rsidR="00136F70" w:rsidRPr="00C12490" w:rsidRDefault="00136F70" w:rsidP="00CA4411">
            <w:pPr>
              <w:spacing w:line="259" w:lineRule="auto"/>
              <w:ind w:left="103"/>
              <w:jc w:val="left"/>
              <w:rPr>
                <w:rFonts w:cs="Arial"/>
                <w:sz w:val="28"/>
                <w:szCs w:val="28"/>
              </w:rPr>
            </w:pPr>
            <w:r w:rsidRPr="00C12490">
              <w:rPr>
                <w:rFonts w:cs="Arial"/>
                <w:b/>
                <w:sz w:val="28"/>
                <w:szCs w:val="28"/>
              </w:rPr>
              <w:t xml:space="preserve">Word count </w:t>
            </w:r>
          </w:p>
          <w:p w14:paraId="1C6F5AF7" w14:textId="7663E27F" w:rsidR="00136F70" w:rsidRPr="00C12490" w:rsidRDefault="00136F70" w:rsidP="00CA4411">
            <w:pPr>
              <w:spacing w:line="259" w:lineRule="auto"/>
              <w:ind w:left="103"/>
              <w:jc w:val="left"/>
              <w:rPr>
                <w:rFonts w:cs="Arial"/>
                <w:sz w:val="28"/>
                <w:szCs w:val="28"/>
              </w:rPr>
            </w:pPr>
            <w:r w:rsidRPr="00C12490">
              <w:rPr>
                <w:rFonts w:cs="Arial"/>
                <w:b/>
                <w:sz w:val="28"/>
                <w:szCs w:val="28"/>
              </w:rPr>
              <w:t>(</w:t>
            </w:r>
            <w:r w:rsidR="00CB7FCE" w:rsidRPr="00C12490">
              <w:rPr>
                <w:rFonts w:cs="Arial"/>
                <w:b/>
                <w:sz w:val="28"/>
                <w:szCs w:val="28"/>
              </w:rPr>
              <w:t>Or</w:t>
            </w:r>
            <w:r w:rsidRPr="00C12490">
              <w:rPr>
                <w:rFonts w:cs="Arial"/>
                <w:b/>
                <w:sz w:val="28"/>
                <w:szCs w:val="28"/>
              </w:rPr>
              <w:t xml:space="preserve"> equivalent): </w:t>
            </w:r>
          </w:p>
        </w:tc>
        <w:tc>
          <w:tcPr>
            <w:tcW w:w="2272" w:type="dxa"/>
            <w:tcBorders>
              <w:top w:val="single" w:sz="4" w:space="0" w:color="000000"/>
              <w:left w:val="single" w:sz="4" w:space="0" w:color="000000"/>
              <w:bottom w:val="single" w:sz="4" w:space="0" w:color="000000"/>
              <w:right w:val="single" w:sz="4" w:space="0" w:color="000000"/>
            </w:tcBorders>
          </w:tcPr>
          <w:p w14:paraId="77016B3A" w14:textId="77777777" w:rsidR="00136F70" w:rsidRPr="00C12490" w:rsidRDefault="00136F70" w:rsidP="00CA4411">
            <w:pPr>
              <w:spacing w:line="259" w:lineRule="auto"/>
              <w:ind w:left="109"/>
              <w:jc w:val="left"/>
              <w:rPr>
                <w:rFonts w:cs="Arial"/>
                <w:bCs/>
                <w:sz w:val="26"/>
                <w:szCs w:val="26"/>
              </w:rPr>
            </w:pPr>
            <w:r w:rsidRPr="00C12490">
              <w:rPr>
                <w:rFonts w:cs="Arial"/>
                <w:bCs/>
                <w:sz w:val="26"/>
                <w:szCs w:val="26"/>
              </w:rPr>
              <w:t xml:space="preserve">2,000 </w:t>
            </w:r>
          </w:p>
        </w:tc>
      </w:tr>
      <w:tr w:rsidR="00136F70" w:rsidRPr="00C12490" w14:paraId="0200A375" w14:textId="77777777" w:rsidTr="00136F70">
        <w:trPr>
          <w:trHeight w:val="1008"/>
          <w:jc w:val="center"/>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994739B" w14:textId="77777777" w:rsidR="00136F70" w:rsidRPr="00C12490" w:rsidRDefault="00136F70" w:rsidP="00CA4411">
            <w:pPr>
              <w:spacing w:line="259" w:lineRule="auto"/>
              <w:ind w:left="105"/>
              <w:jc w:val="left"/>
              <w:rPr>
                <w:rFonts w:cs="Arial"/>
                <w:sz w:val="28"/>
                <w:szCs w:val="28"/>
              </w:rPr>
            </w:pPr>
            <w:r w:rsidRPr="00C12490">
              <w:rPr>
                <w:rFonts w:cs="Arial"/>
                <w:b/>
                <w:sz w:val="28"/>
                <w:szCs w:val="28"/>
              </w:rPr>
              <w:t xml:space="preserve">Submission deadline: </w:t>
            </w:r>
          </w:p>
        </w:tc>
        <w:tc>
          <w:tcPr>
            <w:tcW w:w="3300" w:type="dxa"/>
            <w:tcBorders>
              <w:top w:val="single" w:sz="4" w:space="0" w:color="000000"/>
              <w:left w:val="single" w:sz="4" w:space="0" w:color="000000"/>
              <w:bottom w:val="single" w:sz="4" w:space="0" w:color="000000"/>
              <w:right w:val="single" w:sz="4" w:space="0" w:color="000000"/>
            </w:tcBorders>
          </w:tcPr>
          <w:p w14:paraId="4F2406FB" w14:textId="77777777" w:rsidR="00136F70" w:rsidRPr="00C12490" w:rsidRDefault="00136F70" w:rsidP="00CA4411">
            <w:pPr>
              <w:spacing w:line="259" w:lineRule="auto"/>
              <w:ind w:left="108"/>
              <w:jc w:val="left"/>
              <w:rPr>
                <w:rFonts w:cs="Arial"/>
                <w:bCs/>
                <w:sz w:val="26"/>
                <w:szCs w:val="26"/>
              </w:rPr>
            </w:pPr>
            <w:r w:rsidRPr="00C12490">
              <w:rPr>
                <w:rFonts w:cs="Arial"/>
                <w:bCs/>
                <w:sz w:val="26"/>
                <w:szCs w:val="26"/>
              </w:rPr>
              <w:t>17</w:t>
            </w:r>
            <w:r w:rsidRPr="00C12490">
              <w:rPr>
                <w:rFonts w:cs="Arial"/>
                <w:bCs/>
                <w:sz w:val="26"/>
                <w:szCs w:val="26"/>
                <w:vertAlign w:val="superscript"/>
              </w:rPr>
              <w:t>h</w:t>
            </w:r>
            <w:r w:rsidRPr="00C12490">
              <w:rPr>
                <w:rFonts w:cs="Arial"/>
                <w:bCs/>
                <w:sz w:val="26"/>
                <w:szCs w:val="26"/>
              </w:rPr>
              <w:t xml:space="preserve"> Feb 2023 </w:t>
            </w:r>
          </w:p>
        </w:tc>
        <w:tc>
          <w:tcPr>
            <w:tcW w:w="226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42CA6D2" w14:textId="77777777" w:rsidR="00136F70" w:rsidRPr="00C12490" w:rsidRDefault="00136F70" w:rsidP="00CA4411">
            <w:pPr>
              <w:spacing w:line="240" w:lineRule="auto"/>
              <w:ind w:left="103"/>
              <w:jc w:val="left"/>
              <w:rPr>
                <w:rFonts w:cs="Arial"/>
                <w:sz w:val="28"/>
                <w:szCs w:val="28"/>
              </w:rPr>
            </w:pPr>
            <w:r w:rsidRPr="00C12490">
              <w:rPr>
                <w:rFonts w:cs="Arial"/>
                <w:b/>
                <w:sz w:val="28"/>
                <w:szCs w:val="28"/>
              </w:rPr>
              <w:t xml:space="preserve">Return date of provisional marks </w:t>
            </w:r>
          </w:p>
          <w:p w14:paraId="3008A5C0" w14:textId="5B0BC420" w:rsidR="00136F70" w:rsidRPr="00C12490" w:rsidRDefault="00136F70" w:rsidP="00CA4411">
            <w:pPr>
              <w:spacing w:line="259" w:lineRule="auto"/>
              <w:ind w:left="103"/>
              <w:jc w:val="left"/>
              <w:rPr>
                <w:rFonts w:cs="Arial"/>
                <w:sz w:val="28"/>
                <w:szCs w:val="28"/>
              </w:rPr>
            </w:pPr>
            <w:r w:rsidRPr="00C12490">
              <w:rPr>
                <w:rFonts w:cs="Arial"/>
                <w:b/>
                <w:sz w:val="28"/>
                <w:szCs w:val="28"/>
              </w:rPr>
              <w:t xml:space="preserve">&amp; </w:t>
            </w:r>
            <w:r w:rsidR="00CB7FCE" w:rsidRPr="00C12490">
              <w:rPr>
                <w:rFonts w:cs="Arial"/>
                <w:b/>
                <w:sz w:val="28"/>
                <w:szCs w:val="28"/>
              </w:rPr>
              <w:t>Written</w:t>
            </w:r>
            <w:r w:rsidRPr="00C12490">
              <w:rPr>
                <w:rFonts w:cs="Arial"/>
                <w:b/>
                <w:sz w:val="28"/>
                <w:szCs w:val="28"/>
              </w:rPr>
              <w:t xml:space="preserve"> feedback: </w:t>
            </w:r>
          </w:p>
        </w:tc>
        <w:tc>
          <w:tcPr>
            <w:tcW w:w="2272" w:type="dxa"/>
            <w:tcBorders>
              <w:top w:val="single" w:sz="4" w:space="0" w:color="000000"/>
              <w:left w:val="single" w:sz="4" w:space="0" w:color="000000"/>
              <w:bottom w:val="single" w:sz="4" w:space="0" w:color="000000"/>
              <w:right w:val="single" w:sz="4" w:space="0" w:color="000000"/>
            </w:tcBorders>
          </w:tcPr>
          <w:p w14:paraId="56CB79F6" w14:textId="77777777" w:rsidR="00136F70" w:rsidRPr="00C12490" w:rsidRDefault="00136F70" w:rsidP="00CA4411">
            <w:pPr>
              <w:spacing w:after="100" w:line="259" w:lineRule="auto"/>
              <w:ind w:left="109"/>
              <w:jc w:val="left"/>
              <w:rPr>
                <w:rFonts w:cs="Arial"/>
                <w:bCs/>
                <w:sz w:val="26"/>
                <w:szCs w:val="26"/>
              </w:rPr>
            </w:pPr>
            <w:r w:rsidRPr="00C12490">
              <w:rPr>
                <w:rFonts w:cs="Arial"/>
                <w:bCs/>
                <w:sz w:val="26"/>
                <w:szCs w:val="26"/>
              </w:rPr>
              <w:t xml:space="preserve">By no later than </w:t>
            </w:r>
          </w:p>
          <w:p w14:paraId="5712A995" w14:textId="77777777" w:rsidR="00136F70" w:rsidRPr="00C12490" w:rsidRDefault="00136F70" w:rsidP="00CA4411">
            <w:pPr>
              <w:spacing w:line="259" w:lineRule="auto"/>
              <w:ind w:left="109"/>
              <w:jc w:val="left"/>
              <w:rPr>
                <w:rFonts w:cs="Arial"/>
                <w:bCs/>
                <w:sz w:val="26"/>
                <w:szCs w:val="26"/>
              </w:rPr>
            </w:pPr>
            <w:r w:rsidRPr="00C12490">
              <w:rPr>
                <w:rFonts w:cs="Arial"/>
                <w:bCs/>
                <w:sz w:val="26"/>
                <w:szCs w:val="26"/>
              </w:rPr>
              <w:t>17</w:t>
            </w:r>
            <w:r w:rsidRPr="00C12490">
              <w:rPr>
                <w:rFonts w:cs="Arial"/>
                <w:bCs/>
                <w:sz w:val="26"/>
                <w:szCs w:val="26"/>
                <w:vertAlign w:val="superscript"/>
              </w:rPr>
              <w:t>th</w:t>
            </w:r>
            <w:r w:rsidRPr="00C12490">
              <w:rPr>
                <w:rFonts w:cs="Arial"/>
                <w:bCs/>
                <w:sz w:val="26"/>
                <w:szCs w:val="26"/>
              </w:rPr>
              <w:t xml:space="preserve"> March 2023 </w:t>
            </w:r>
          </w:p>
        </w:tc>
      </w:tr>
    </w:tbl>
    <w:p w14:paraId="6EAECD23" w14:textId="7F0ABEA7" w:rsidR="00EC43CC" w:rsidRDefault="00EC43CC" w:rsidP="00EB0C09">
      <w:pPr>
        <w:rPr>
          <w:rFonts w:cs="Arial"/>
        </w:rPr>
      </w:pPr>
    </w:p>
    <w:p w14:paraId="5A41023B" w14:textId="0AFF6B20" w:rsidR="00EC43CC" w:rsidRDefault="00EC43CC" w:rsidP="00EB0C09">
      <w:pPr>
        <w:rPr>
          <w:rFonts w:cs="Arial"/>
        </w:rPr>
      </w:pPr>
    </w:p>
    <w:p w14:paraId="03BD6E5D" w14:textId="153FA10E" w:rsidR="00EC43CC" w:rsidRDefault="00EC43CC" w:rsidP="00EB0C09">
      <w:pPr>
        <w:rPr>
          <w:rFonts w:cs="Arial"/>
        </w:rPr>
      </w:pPr>
    </w:p>
    <w:p w14:paraId="45126390" w14:textId="6D825E1B" w:rsidR="00EC43CC" w:rsidRDefault="00EC43CC" w:rsidP="00EB0C09">
      <w:pPr>
        <w:rPr>
          <w:rFonts w:cs="Arial"/>
        </w:rPr>
      </w:pPr>
    </w:p>
    <w:p w14:paraId="3D6126FF" w14:textId="77777777" w:rsidR="00EC43CC" w:rsidRDefault="00EC43CC" w:rsidP="00EB0C09">
      <w:pPr>
        <w:rPr>
          <w:rFonts w:cs="Arial"/>
        </w:rPr>
      </w:pPr>
    </w:p>
    <w:p w14:paraId="0BAE1A5E" w14:textId="31362E10" w:rsidR="00EC43CC" w:rsidRDefault="00EC43CC" w:rsidP="00EB0C09">
      <w:pPr>
        <w:rPr>
          <w:rFonts w:cs="Arial"/>
        </w:rPr>
      </w:pPr>
    </w:p>
    <w:p w14:paraId="0691F235" w14:textId="28059F4A" w:rsidR="00EC43CC" w:rsidRDefault="00EC43CC" w:rsidP="00EB0C09">
      <w:pPr>
        <w:rPr>
          <w:rFonts w:cs="Arial"/>
        </w:rPr>
      </w:pPr>
    </w:p>
    <w:p w14:paraId="7ABCB105" w14:textId="33E01689" w:rsidR="00EC43CC" w:rsidRDefault="00EC43CC" w:rsidP="00EB0C09">
      <w:pPr>
        <w:rPr>
          <w:rFonts w:cs="Arial"/>
        </w:rPr>
      </w:pPr>
    </w:p>
    <w:p w14:paraId="36CD5A37" w14:textId="77777777" w:rsidR="00EC43CC" w:rsidRPr="00C12490" w:rsidRDefault="00EC43CC" w:rsidP="00EB0C09">
      <w:pPr>
        <w:rPr>
          <w:rFonts w:cs="Arial"/>
        </w:rPr>
      </w:pPr>
    </w:p>
    <w:sdt>
      <w:sdtPr>
        <w:rPr>
          <w:rFonts w:ascii="Arial" w:eastAsiaTheme="minorHAnsi" w:hAnsi="Arial" w:cs="Arial"/>
          <w:color w:val="auto"/>
          <w:sz w:val="24"/>
          <w:szCs w:val="22"/>
          <w:lang w:val="en-GB"/>
        </w:rPr>
        <w:id w:val="-533808681"/>
        <w:docPartObj>
          <w:docPartGallery w:val="Table of Contents"/>
          <w:docPartUnique/>
        </w:docPartObj>
      </w:sdtPr>
      <w:sdtEndPr>
        <w:rPr>
          <w:b/>
          <w:bCs/>
          <w:noProof/>
        </w:rPr>
      </w:sdtEndPr>
      <w:sdtContent>
        <w:p w14:paraId="26F32835" w14:textId="77777777" w:rsidR="00EB0C09" w:rsidRPr="00C12490" w:rsidRDefault="00EB0C09" w:rsidP="00EB0C09">
          <w:pPr>
            <w:pStyle w:val="TOCHeading"/>
            <w:spacing w:line="360" w:lineRule="auto"/>
            <w:jc w:val="both"/>
            <w:rPr>
              <w:rFonts w:ascii="Arial" w:hAnsi="Arial" w:cs="Arial"/>
            </w:rPr>
          </w:pPr>
          <w:r w:rsidRPr="00C12490">
            <w:rPr>
              <w:rFonts w:ascii="Arial" w:hAnsi="Arial" w:cs="Arial"/>
            </w:rPr>
            <w:t>Table of Contents</w:t>
          </w:r>
        </w:p>
        <w:p w14:paraId="0D21F5B3" w14:textId="76A75E46" w:rsidR="005800A7" w:rsidRDefault="00EB0C09">
          <w:pPr>
            <w:pStyle w:val="TOC1"/>
            <w:tabs>
              <w:tab w:val="right" w:leader="dot" w:pos="9016"/>
            </w:tabs>
            <w:rPr>
              <w:rFonts w:asciiTheme="minorHAnsi" w:eastAsiaTheme="minorEastAsia" w:hAnsiTheme="minorHAnsi"/>
              <w:noProof/>
              <w:sz w:val="22"/>
              <w:lang w:eastAsia="en-GB"/>
            </w:rPr>
          </w:pPr>
          <w:r w:rsidRPr="00C12490">
            <w:rPr>
              <w:rFonts w:cs="Arial"/>
            </w:rPr>
            <w:fldChar w:fldCharType="begin"/>
          </w:r>
          <w:r w:rsidRPr="00C12490">
            <w:rPr>
              <w:rFonts w:cs="Arial"/>
            </w:rPr>
            <w:instrText xml:space="preserve"> TOC \o "1-3" \h \z \u </w:instrText>
          </w:r>
          <w:r w:rsidRPr="00C12490">
            <w:rPr>
              <w:rFonts w:cs="Arial"/>
            </w:rPr>
            <w:fldChar w:fldCharType="separate"/>
          </w:r>
          <w:hyperlink w:anchor="_Toc127451983" w:history="1">
            <w:r w:rsidR="005800A7" w:rsidRPr="000658FE">
              <w:rPr>
                <w:rStyle w:val="Hyperlink"/>
                <w:rFonts w:cs="Arial"/>
                <w:noProof/>
              </w:rPr>
              <w:t>Introduction</w:t>
            </w:r>
            <w:r w:rsidR="005800A7">
              <w:rPr>
                <w:noProof/>
                <w:webHidden/>
              </w:rPr>
              <w:tab/>
            </w:r>
            <w:r w:rsidR="005800A7">
              <w:rPr>
                <w:noProof/>
                <w:webHidden/>
              </w:rPr>
              <w:fldChar w:fldCharType="begin"/>
            </w:r>
            <w:r w:rsidR="005800A7">
              <w:rPr>
                <w:noProof/>
                <w:webHidden/>
              </w:rPr>
              <w:instrText xml:space="preserve"> PAGEREF _Toc127451983 \h </w:instrText>
            </w:r>
            <w:r w:rsidR="005800A7">
              <w:rPr>
                <w:noProof/>
                <w:webHidden/>
              </w:rPr>
            </w:r>
            <w:r w:rsidR="005800A7">
              <w:rPr>
                <w:noProof/>
                <w:webHidden/>
              </w:rPr>
              <w:fldChar w:fldCharType="separate"/>
            </w:r>
            <w:r w:rsidR="005800A7">
              <w:rPr>
                <w:noProof/>
                <w:webHidden/>
              </w:rPr>
              <w:t>3</w:t>
            </w:r>
            <w:r w:rsidR="005800A7">
              <w:rPr>
                <w:noProof/>
                <w:webHidden/>
              </w:rPr>
              <w:fldChar w:fldCharType="end"/>
            </w:r>
          </w:hyperlink>
        </w:p>
        <w:p w14:paraId="6ADB86AD" w14:textId="3EDC1CB9" w:rsidR="005800A7" w:rsidRDefault="00000000">
          <w:pPr>
            <w:pStyle w:val="TOC1"/>
            <w:tabs>
              <w:tab w:val="right" w:leader="dot" w:pos="9016"/>
            </w:tabs>
            <w:rPr>
              <w:rFonts w:asciiTheme="minorHAnsi" w:eastAsiaTheme="minorEastAsia" w:hAnsiTheme="minorHAnsi"/>
              <w:noProof/>
              <w:sz w:val="22"/>
              <w:lang w:eastAsia="en-GB"/>
            </w:rPr>
          </w:pPr>
          <w:hyperlink w:anchor="_Toc127451984" w:history="1">
            <w:r w:rsidR="005800A7" w:rsidRPr="000658FE">
              <w:rPr>
                <w:rStyle w:val="Hyperlink"/>
                <w:rFonts w:cs="Arial"/>
                <w:noProof/>
              </w:rPr>
              <w:t>Comparison of financial management between Marriott International and Best western</w:t>
            </w:r>
            <w:r w:rsidR="005800A7">
              <w:rPr>
                <w:noProof/>
                <w:webHidden/>
              </w:rPr>
              <w:tab/>
            </w:r>
            <w:r w:rsidR="005800A7">
              <w:rPr>
                <w:noProof/>
                <w:webHidden/>
              </w:rPr>
              <w:fldChar w:fldCharType="begin"/>
            </w:r>
            <w:r w:rsidR="005800A7">
              <w:rPr>
                <w:noProof/>
                <w:webHidden/>
              </w:rPr>
              <w:instrText xml:space="preserve"> PAGEREF _Toc127451984 \h </w:instrText>
            </w:r>
            <w:r w:rsidR="005800A7">
              <w:rPr>
                <w:noProof/>
                <w:webHidden/>
              </w:rPr>
            </w:r>
            <w:r w:rsidR="005800A7">
              <w:rPr>
                <w:noProof/>
                <w:webHidden/>
              </w:rPr>
              <w:fldChar w:fldCharType="separate"/>
            </w:r>
            <w:r w:rsidR="005800A7">
              <w:rPr>
                <w:noProof/>
                <w:webHidden/>
              </w:rPr>
              <w:t>4</w:t>
            </w:r>
            <w:r w:rsidR="005800A7">
              <w:rPr>
                <w:noProof/>
                <w:webHidden/>
              </w:rPr>
              <w:fldChar w:fldCharType="end"/>
            </w:r>
          </w:hyperlink>
        </w:p>
        <w:p w14:paraId="02CA92F6" w14:textId="614C3747" w:rsidR="005800A7" w:rsidRDefault="00000000">
          <w:pPr>
            <w:pStyle w:val="TOC2"/>
            <w:tabs>
              <w:tab w:val="right" w:leader="dot" w:pos="9016"/>
            </w:tabs>
            <w:rPr>
              <w:rFonts w:asciiTheme="minorHAnsi" w:eastAsiaTheme="minorEastAsia" w:hAnsiTheme="minorHAnsi"/>
              <w:noProof/>
              <w:sz w:val="22"/>
              <w:lang w:eastAsia="en-GB"/>
            </w:rPr>
          </w:pPr>
          <w:hyperlink w:anchor="_Toc127451985" w:history="1">
            <w:r w:rsidR="005800A7" w:rsidRPr="000658FE">
              <w:rPr>
                <w:rStyle w:val="Hyperlink"/>
                <w:rFonts w:cs="Arial"/>
                <w:noProof/>
              </w:rPr>
              <w:t>Marriott International</w:t>
            </w:r>
            <w:r w:rsidR="005800A7">
              <w:rPr>
                <w:noProof/>
                <w:webHidden/>
              </w:rPr>
              <w:tab/>
            </w:r>
            <w:r w:rsidR="005800A7">
              <w:rPr>
                <w:noProof/>
                <w:webHidden/>
              </w:rPr>
              <w:fldChar w:fldCharType="begin"/>
            </w:r>
            <w:r w:rsidR="005800A7">
              <w:rPr>
                <w:noProof/>
                <w:webHidden/>
              </w:rPr>
              <w:instrText xml:space="preserve"> PAGEREF _Toc127451985 \h </w:instrText>
            </w:r>
            <w:r w:rsidR="005800A7">
              <w:rPr>
                <w:noProof/>
                <w:webHidden/>
              </w:rPr>
            </w:r>
            <w:r w:rsidR="005800A7">
              <w:rPr>
                <w:noProof/>
                <w:webHidden/>
              </w:rPr>
              <w:fldChar w:fldCharType="separate"/>
            </w:r>
            <w:r w:rsidR="005800A7">
              <w:rPr>
                <w:noProof/>
                <w:webHidden/>
              </w:rPr>
              <w:t>4</w:t>
            </w:r>
            <w:r w:rsidR="005800A7">
              <w:rPr>
                <w:noProof/>
                <w:webHidden/>
              </w:rPr>
              <w:fldChar w:fldCharType="end"/>
            </w:r>
          </w:hyperlink>
        </w:p>
        <w:p w14:paraId="3074A170" w14:textId="2D268EF2" w:rsidR="005800A7" w:rsidRDefault="00000000">
          <w:pPr>
            <w:pStyle w:val="TOC3"/>
            <w:tabs>
              <w:tab w:val="right" w:leader="dot" w:pos="9016"/>
            </w:tabs>
            <w:rPr>
              <w:rFonts w:asciiTheme="minorHAnsi" w:eastAsiaTheme="minorEastAsia" w:hAnsiTheme="minorHAnsi"/>
              <w:noProof/>
              <w:sz w:val="22"/>
              <w:lang w:eastAsia="en-GB"/>
            </w:rPr>
          </w:pPr>
          <w:hyperlink w:anchor="_Toc127451986" w:history="1">
            <w:r w:rsidR="005800A7" w:rsidRPr="000658FE">
              <w:rPr>
                <w:rStyle w:val="Hyperlink"/>
                <w:rFonts w:cs="Arial"/>
                <w:noProof/>
              </w:rPr>
              <w:t>Total Revenue</w:t>
            </w:r>
            <w:r w:rsidR="005800A7">
              <w:rPr>
                <w:noProof/>
                <w:webHidden/>
              </w:rPr>
              <w:tab/>
            </w:r>
            <w:r w:rsidR="005800A7">
              <w:rPr>
                <w:noProof/>
                <w:webHidden/>
              </w:rPr>
              <w:fldChar w:fldCharType="begin"/>
            </w:r>
            <w:r w:rsidR="005800A7">
              <w:rPr>
                <w:noProof/>
                <w:webHidden/>
              </w:rPr>
              <w:instrText xml:space="preserve"> PAGEREF _Toc127451986 \h </w:instrText>
            </w:r>
            <w:r w:rsidR="005800A7">
              <w:rPr>
                <w:noProof/>
                <w:webHidden/>
              </w:rPr>
            </w:r>
            <w:r w:rsidR="005800A7">
              <w:rPr>
                <w:noProof/>
                <w:webHidden/>
              </w:rPr>
              <w:fldChar w:fldCharType="separate"/>
            </w:r>
            <w:r w:rsidR="005800A7">
              <w:rPr>
                <w:noProof/>
                <w:webHidden/>
              </w:rPr>
              <w:t>4</w:t>
            </w:r>
            <w:r w:rsidR="005800A7">
              <w:rPr>
                <w:noProof/>
                <w:webHidden/>
              </w:rPr>
              <w:fldChar w:fldCharType="end"/>
            </w:r>
          </w:hyperlink>
        </w:p>
        <w:p w14:paraId="056216C4" w14:textId="756983BA" w:rsidR="005800A7" w:rsidRDefault="00000000">
          <w:pPr>
            <w:pStyle w:val="TOC3"/>
            <w:tabs>
              <w:tab w:val="right" w:leader="dot" w:pos="9016"/>
            </w:tabs>
            <w:rPr>
              <w:rFonts w:asciiTheme="minorHAnsi" w:eastAsiaTheme="minorEastAsia" w:hAnsiTheme="minorHAnsi"/>
              <w:noProof/>
              <w:sz w:val="22"/>
              <w:lang w:eastAsia="en-GB"/>
            </w:rPr>
          </w:pPr>
          <w:hyperlink w:anchor="_Toc127451987" w:history="1">
            <w:r w:rsidR="005800A7" w:rsidRPr="000658FE">
              <w:rPr>
                <w:rStyle w:val="Hyperlink"/>
                <w:rFonts w:cs="Arial"/>
                <w:noProof/>
              </w:rPr>
              <w:t>Market Position</w:t>
            </w:r>
            <w:r w:rsidR="005800A7">
              <w:rPr>
                <w:noProof/>
                <w:webHidden/>
              </w:rPr>
              <w:tab/>
            </w:r>
            <w:r w:rsidR="005800A7">
              <w:rPr>
                <w:noProof/>
                <w:webHidden/>
              </w:rPr>
              <w:fldChar w:fldCharType="begin"/>
            </w:r>
            <w:r w:rsidR="005800A7">
              <w:rPr>
                <w:noProof/>
                <w:webHidden/>
              </w:rPr>
              <w:instrText xml:space="preserve"> PAGEREF _Toc127451987 \h </w:instrText>
            </w:r>
            <w:r w:rsidR="005800A7">
              <w:rPr>
                <w:noProof/>
                <w:webHidden/>
              </w:rPr>
            </w:r>
            <w:r w:rsidR="005800A7">
              <w:rPr>
                <w:noProof/>
                <w:webHidden/>
              </w:rPr>
              <w:fldChar w:fldCharType="separate"/>
            </w:r>
            <w:r w:rsidR="005800A7">
              <w:rPr>
                <w:noProof/>
                <w:webHidden/>
              </w:rPr>
              <w:t>5</w:t>
            </w:r>
            <w:r w:rsidR="005800A7">
              <w:rPr>
                <w:noProof/>
                <w:webHidden/>
              </w:rPr>
              <w:fldChar w:fldCharType="end"/>
            </w:r>
          </w:hyperlink>
        </w:p>
        <w:p w14:paraId="1F1015DA" w14:textId="321E03DF" w:rsidR="005800A7" w:rsidRDefault="00000000">
          <w:pPr>
            <w:pStyle w:val="TOC3"/>
            <w:tabs>
              <w:tab w:val="right" w:leader="dot" w:pos="9016"/>
            </w:tabs>
            <w:rPr>
              <w:rFonts w:asciiTheme="minorHAnsi" w:eastAsiaTheme="minorEastAsia" w:hAnsiTheme="minorHAnsi"/>
              <w:noProof/>
              <w:sz w:val="22"/>
              <w:lang w:eastAsia="en-GB"/>
            </w:rPr>
          </w:pPr>
          <w:hyperlink w:anchor="_Toc127451988" w:history="1">
            <w:r w:rsidR="005800A7" w:rsidRPr="000658FE">
              <w:rPr>
                <w:rStyle w:val="Hyperlink"/>
                <w:rFonts w:cs="Arial"/>
                <w:noProof/>
              </w:rPr>
              <w:t>Growth Potential</w:t>
            </w:r>
            <w:r w:rsidR="005800A7">
              <w:rPr>
                <w:noProof/>
                <w:webHidden/>
              </w:rPr>
              <w:tab/>
            </w:r>
            <w:r w:rsidR="005800A7">
              <w:rPr>
                <w:noProof/>
                <w:webHidden/>
              </w:rPr>
              <w:fldChar w:fldCharType="begin"/>
            </w:r>
            <w:r w:rsidR="005800A7">
              <w:rPr>
                <w:noProof/>
                <w:webHidden/>
              </w:rPr>
              <w:instrText xml:space="preserve"> PAGEREF _Toc127451988 \h </w:instrText>
            </w:r>
            <w:r w:rsidR="005800A7">
              <w:rPr>
                <w:noProof/>
                <w:webHidden/>
              </w:rPr>
            </w:r>
            <w:r w:rsidR="005800A7">
              <w:rPr>
                <w:noProof/>
                <w:webHidden/>
              </w:rPr>
              <w:fldChar w:fldCharType="separate"/>
            </w:r>
            <w:r w:rsidR="005800A7">
              <w:rPr>
                <w:noProof/>
                <w:webHidden/>
              </w:rPr>
              <w:t>5</w:t>
            </w:r>
            <w:r w:rsidR="005800A7">
              <w:rPr>
                <w:noProof/>
                <w:webHidden/>
              </w:rPr>
              <w:fldChar w:fldCharType="end"/>
            </w:r>
          </w:hyperlink>
        </w:p>
        <w:p w14:paraId="47230BF6" w14:textId="356FC5CD" w:rsidR="005800A7" w:rsidRDefault="00000000">
          <w:pPr>
            <w:pStyle w:val="TOC3"/>
            <w:tabs>
              <w:tab w:val="right" w:leader="dot" w:pos="9016"/>
            </w:tabs>
            <w:rPr>
              <w:rFonts w:asciiTheme="minorHAnsi" w:eastAsiaTheme="minorEastAsia" w:hAnsiTheme="minorHAnsi"/>
              <w:noProof/>
              <w:sz w:val="22"/>
              <w:lang w:eastAsia="en-GB"/>
            </w:rPr>
          </w:pPr>
          <w:hyperlink w:anchor="_Toc127451989" w:history="1">
            <w:r w:rsidR="005800A7" w:rsidRPr="000658FE">
              <w:rPr>
                <w:rStyle w:val="Hyperlink"/>
                <w:rFonts w:cs="Arial"/>
                <w:noProof/>
              </w:rPr>
              <w:t>Financial Commitment to CSR</w:t>
            </w:r>
            <w:r w:rsidR="005800A7">
              <w:rPr>
                <w:noProof/>
                <w:webHidden/>
              </w:rPr>
              <w:tab/>
            </w:r>
            <w:r w:rsidR="005800A7">
              <w:rPr>
                <w:noProof/>
                <w:webHidden/>
              </w:rPr>
              <w:fldChar w:fldCharType="begin"/>
            </w:r>
            <w:r w:rsidR="005800A7">
              <w:rPr>
                <w:noProof/>
                <w:webHidden/>
              </w:rPr>
              <w:instrText xml:space="preserve"> PAGEREF _Toc127451989 \h </w:instrText>
            </w:r>
            <w:r w:rsidR="005800A7">
              <w:rPr>
                <w:noProof/>
                <w:webHidden/>
              </w:rPr>
            </w:r>
            <w:r w:rsidR="005800A7">
              <w:rPr>
                <w:noProof/>
                <w:webHidden/>
              </w:rPr>
              <w:fldChar w:fldCharType="separate"/>
            </w:r>
            <w:r w:rsidR="005800A7">
              <w:rPr>
                <w:noProof/>
                <w:webHidden/>
              </w:rPr>
              <w:t>6</w:t>
            </w:r>
            <w:r w:rsidR="005800A7">
              <w:rPr>
                <w:noProof/>
                <w:webHidden/>
              </w:rPr>
              <w:fldChar w:fldCharType="end"/>
            </w:r>
          </w:hyperlink>
        </w:p>
        <w:p w14:paraId="268EA5F3" w14:textId="505ECD74" w:rsidR="005800A7" w:rsidRDefault="00000000">
          <w:pPr>
            <w:pStyle w:val="TOC2"/>
            <w:tabs>
              <w:tab w:val="right" w:leader="dot" w:pos="9016"/>
            </w:tabs>
            <w:rPr>
              <w:rFonts w:asciiTheme="minorHAnsi" w:eastAsiaTheme="minorEastAsia" w:hAnsiTheme="minorHAnsi"/>
              <w:noProof/>
              <w:sz w:val="22"/>
              <w:lang w:eastAsia="en-GB"/>
            </w:rPr>
          </w:pPr>
          <w:hyperlink w:anchor="_Toc127451990" w:history="1">
            <w:r w:rsidR="005800A7" w:rsidRPr="000658FE">
              <w:rPr>
                <w:rStyle w:val="Hyperlink"/>
                <w:rFonts w:cs="Arial"/>
                <w:noProof/>
              </w:rPr>
              <w:t>Best western</w:t>
            </w:r>
            <w:r w:rsidR="005800A7">
              <w:rPr>
                <w:noProof/>
                <w:webHidden/>
              </w:rPr>
              <w:tab/>
            </w:r>
            <w:r w:rsidR="005800A7">
              <w:rPr>
                <w:noProof/>
                <w:webHidden/>
              </w:rPr>
              <w:fldChar w:fldCharType="begin"/>
            </w:r>
            <w:r w:rsidR="005800A7">
              <w:rPr>
                <w:noProof/>
                <w:webHidden/>
              </w:rPr>
              <w:instrText xml:space="preserve"> PAGEREF _Toc127451990 \h </w:instrText>
            </w:r>
            <w:r w:rsidR="005800A7">
              <w:rPr>
                <w:noProof/>
                <w:webHidden/>
              </w:rPr>
            </w:r>
            <w:r w:rsidR="005800A7">
              <w:rPr>
                <w:noProof/>
                <w:webHidden/>
              </w:rPr>
              <w:fldChar w:fldCharType="separate"/>
            </w:r>
            <w:r w:rsidR="005800A7">
              <w:rPr>
                <w:noProof/>
                <w:webHidden/>
              </w:rPr>
              <w:t>6</w:t>
            </w:r>
            <w:r w:rsidR="005800A7">
              <w:rPr>
                <w:noProof/>
                <w:webHidden/>
              </w:rPr>
              <w:fldChar w:fldCharType="end"/>
            </w:r>
          </w:hyperlink>
        </w:p>
        <w:p w14:paraId="49811CFD" w14:textId="387849D2" w:rsidR="005800A7" w:rsidRDefault="00000000">
          <w:pPr>
            <w:pStyle w:val="TOC3"/>
            <w:tabs>
              <w:tab w:val="right" w:leader="dot" w:pos="9016"/>
            </w:tabs>
            <w:rPr>
              <w:rFonts w:asciiTheme="minorHAnsi" w:eastAsiaTheme="minorEastAsia" w:hAnsiTheme="minorHAnsi"/>
              <w:noProof/>
              <w:sz w:val="22"/>
              <w:lang w:eastAsia="en-GB"/>
            </w:rPr>
          </w:pPr>
          <w:hyperlink w:anchor="_Toc127451991" w:history="1">
            <w:r w:rsidR="005800A7" w:rsidRPr="000658FE">
              <w:rPr>
                <w:rStyle w:val="Hyperlink"/>
                <w:rFonts w:cs="Arial"/>
                <w:noProof/>
              </w:rPr>
              <w:t>Total Revenue</w:t>
            </w:r>
            <w:r w:rsidR="005800A7">
              <w:rPr>
                <w:noProof/>
                <w:webHidden/>
              </w:rPr>
              <w:tab/>
            </w:r>
            <w:r w:rsidR="005800A7">
              <w:rPr>
                <w:noProof/>
                <w:webHidden/>
              </w:rPr>
              <w:fldChar w:fldCharType="begin"/>
            </w:r>
            <w:r w:rsidR="005800A7">
              <w:rPr>
                <w:noProof/>
                <w:webHidden/>
              </w:rPr>
              <w:instrText xml:space="preserve"> PAGEREF _Toc127451991 \h </w:instrText>
            </w:r>
            <w:r w:rsidR="005800A7">
              <w:rPr>
                <w:noProof/>
                <w:webHidden/>
              </w:rPr>
            </w:r>
            <w:r w:rsidR="005800A7">
              <w:rPr>
                <w:noProof/>
                <w:webHidden/>
              </w:rPr>
              <w:fldChar w:fldCharType="separate"/>
            </w:r>
            <w:r w:rsidR="005800A7">
              <w:rPr>
                <w:noProof/>
                <w:webHidden/>
              </w:rPr>
              <w:t>7</w:t>
            </w:r>
            <w:r w:rsidR="005800A7">
              <w:rPr>
                <w:noProof/>
                <w:webHidden/>
              </w:rPr>
              <w:fldChar w:fldCharType="end"/>
            </w:r>
          </w:hyperlink>
        </w:p>
        <w:p w14:paraId="7941FB36" w14:textId="4002ED59" w:rsidR="005800A7" w:rsidRDefault="00000000">
          <w:pPr>
            <w:pStyle w:val="TOC3"/>
            <w:tabs>
              <w:tab w:val="right" w:leader="dot" w:pos="9016"/>
            </w:tabs>
            <w:rPr>
              <w:rFonts w:asciiTheme="minorHAnsi" w:eastAsiaTheme="minorEastAsia" w:hAnsiTheme="minorHAnsi"/>
              <w:noProof/>
              <w:sz w:val="22"/>
              <w:lang w:eastAsia="en-GB"/>
            </w:rPr>
          </w:pPr>
          <w:hyperlink w:anchor="_Toc127451992" w:history="1">
            <w:r w:rsidR="005800A7" w:rsidRPr="000658FE">
              <w:rPr>
                <w:rStyle w:val="Hyperlink"/>
                <w:rFonts w:cs="Arial"/>
                <w:noProof/>
              </w:rPr>
              <w:t>Market Position</w:t>
            </w:r>
            <w:r w:rsidR="005800A7">
              <w:rPr>
                <w:noProof/>
                <w:webHidden/>
              </w:rPr>
              <w:tab/>
            </w:r>
            <w:r w:rsidR="005800A7">
              <w:rPr>
                <w:noProof/>
                <w:webHidden/>
              </w:rPr>
              <w:fldChar w:fldCharType="begin"/>
            </w:r>
            <w:r w:rsidR="005800A7">
              <w:rPr>
                <w:noProof/>
                <w:webHidden/>
              </w:rPr>
              <w:instrText xml:space="preserve"> PAGEREF _Toc127451992 \h </w:instrText>
            </w:r>
            <w:r w:rsidR="005800A7">
              <w:rPr>
                <w:noProof/>
                <w:webHidden/>
              </w:rPr>
            </w:r>
            <w:r w:rsidR="005800A7">
              <w:rPr>
                <w:noProof/>
                <w:webHidden/>
              </w:rPr>
              <w:fldChar w:fldCharType="separate"/>
            </w:r>
            <w:r w:rsidR="005800A7">
              <w:rPr>
                <w:noProof/>
                <w:webHidden/>
              </w:rPr>
              <w:t>7</w:t>
            </w:r>
            <w:r w:rsidR="005800A7">
              <w:rPr>
                <w:noProof/>
                <w:webHidden/>
              </w:rPr>
              <w:fldChar w:fldCharType="end"/>
            </w:r>
          </w:hyperlink>
        </w:p>
        <w:p w14:paraId="734F36A2" w14:textId="2A1D8247" w:rsidR="005800A7" w:rsidRDefault="00000000">
          <w:pPr>
            <w:pStyle w:val="TOC3"/>
            <w:tabs>
              <w:tab w:val="right" w:leader="dot" w:pos="9016"/>
            </w:tabs>
            <w:rPr>
              <w:rFonts w:asciiTheme="minorHAnsi" w:eastAsiaTheme="minorEastAsia" w:hAnsiTheme="minorHAnsi"/>
              <w:noProof/>
              <w:sz w:val="22"/>
              <w:lang w:eastAsia="en-GB"/>
            </w:rPr>
          </w:pPr>
          <w:hyperlink w:anchor="_Toc127451993" w:history="1">
            <w:r w:rsidR="005800A7" w:rsidRPr="000658FE">
              <w:rPr>
                <w:rStyle w:val="Hyperlink"/>
                <w:rFonts w:cs="Arial"/>
                <w:noProof/>
              </w:rPr>
              <w:t>Growth Potential</w:t>
            </w:r>
            <w:r w:rsidR="005800A7">
              <w:rPr>
                <w:noProof/>
                <w:webHidden/>
              </w:rPr>
              <w:tab/>
            </w:r>
            <w:r w:rsidR="005800A7">
              <w:rPr>
                <w:noProof/>
                <w:webHidden/>
              </w:rPr>
              <w:fldChar w:fldCharType="begin"/>
            </w:r>
            <w:r w:rsidR="005800A7">
              <w:rPr>
                <w:noProof/>
                <w:webHidden/>
              </w:rPr>
              <w:instrText xml:space="preserve"> PAGEREF _Toc127451993 \h </w:instrText>
            </w:r>
            <w:r w:rsidR="005800A7">
              <w:rPr>
                <w:noProof/>
                <w:webHidden/>
              </w:rPr>
            </w:r>
            <w:r w:rsidR="005800A7">
              <w:rPr>
                <w:noProof/>
                <w:webHidden/>
              </w:rPr>
              <w:fldChar w:fldCharType="separate"/>
            </w:r>
            <w:r w:rsidR="005800A7">
              <w:rPr>
                <w:noProof/>
                <w:webHidden/>
              </w:rPr>
              <w:t>8</w:t>
            </w:r>
            <w:r w:rsidR="005800A7">
              <w:rPr>
                <w:noProof/>
                <w:webHidden/>
              </w:rPr>
              <w:fldChar w:fldCharType="end"/>
            </w:r>
          </w:hyperlink>
        </w:p>
        <w:p w14:paraId="40EFD3F8" w14:textId="59D01D4E" w:rsidR="005800A7" w:rsidRDefault="00000000">
          <w:pPr>
            <w:pStyle w:val="TOC3"/>
            <w:tabs>
              <w:tab w:val="right" w:leader="dot" w:pos="9016"/>
            </w:tabs>
            <w:rPr>
              <w:rFonts w:asciiTheme="minorHAnsi" w:eastAsiaTheme="minorEastAsia" w:hAnsiTheme="minorHAnsi"/>
              <w:noProof/>
              <w:sz w:val="22"/>
              <w:lang w:eastAsia="en-GB"/>
            </w:rPr>
          </w:pPr>
          <w:hyperlink w:anchor="_Toc127451994" w:history="1">
            <w:r w:rsidR="005800A7" w:rsidRPr="000658FE">
              <w:rPr>
                <w:rStyle w:val="Hyperlink"/>
                <w:rFonts w:cs="Arial"/>
                <w:noProof/>
              </w:rPr>
              <w:t>Financial Commitment to CSR</w:t>
            </w:r>
            <w:r w:rsidR="005800A7">
              <w:rPr>
                <w:noProof/>
                <w:webHidden/>
              </w:rPr>
              <w:tab/>
            </w:r>
            <w:r w:rsidR="005800A7">
              <w:rPr>
                <w:noProof/>
                <w:webHidden/>
              </w:rPr>
              <w:fldChar w:fldCharType="begin"/>
            </w:r>
            <w:r w:rsidR="005800A7">
              <w:rPr>
                <w:noProof/>
                <w:webHidden/>
              </w:rPr>
              <w:instrText xml:space="preserve"> PAGEREF _Toc127451994 \h </w:instrText>
            </w:r>
            <w:r w:rsidR="005800A7">
              <w:rPr>
                <w:noProof/>
                <w:webHidden/>
              </w:rPr>
            </w:r>
            <w:r w:rsidR="005800A7">
              <w:rPr>
                <w:noProof/>
                <w:webHidden/>
              </w:rPr>
              <w:fldChar w:fldCharType="separate"/>
            </w:r>
            <w:r w:rsidR="005800A7">
              <w:rPr>
                <w:noProof/>
                <w:webHidden/>
              </w:rPr>
              <w:t>8</w:t>
            </w:r>
            <w:r w:rsidR="005800A7">
              <w:rPr>
                <w:noProof/>
                <w:webHidden/>
              </w:rPr>
              <w:fldChar w:fldCharType="end"/>
            </w:r>
          </w:hyperlink>
        </w:p>
        <w:p w14:paraId="4BA3B952" w14:textId="45FBC069" w:rsidR="005800A7" w:rsidRDefault="00000000">
          <w:pPr>
            <w:pStyle w:val="TOC1"/>
            <w:tabs>
              <w:tab w:val="right" w:leader="dot" w:pos="9016"/>
            </w:tabs>
            <w:rPr>
              <w:rFonts w:asciiTheme="minorHAnsi" w:eastAsiaTheme="minorEastAsia" w:hAnsiTheme="minorHAnsi"/>
              <w:noProof/>
              <w:sz w:val="22"/>
              <w:lang w:eastAsia="en-GB"/>
            </w:rPr>
          </w:pPr>
          <w:hyperlink w:anchor="_Toc127451995" w:history="1">
            <w:r w:rsidR="005800A7" w:rsidRPr="000658FE">
              <w:rPr>
                <w:rStyle w:val="Hyperlink"/>
                <w:rFonts w:cs="Arial"/>
                <w:noProof/>
              </w:rPr>
              <w:t>Marriott International’s Opportunities for Growth</w:t>
            </w:r>
            <w:r w:rsidR="005800A7">
              <w:rPr>
                <w:noProof/>
                <w:webHidden/>
              </w:rPr>
              <w:tab/>
            </w:r>
            <w:r w:rsidR="005800A7">
              <w:rPr>
                <w:noProof/>
                <w:webHidden/>
              </w:rPr>
              <w:fldChar w:fldCharType="begin"/>
            </w:r>
            <w:r w:rsidR="005800A7">
              <w:rPr>
                <w:noProof/>
                <w:webHidden/>
              </w:rPr>
              <w:instrText xml:space="preserve"> PAGEREF _Toc127451995 \h </w:instrText>
            </w:r>
            <w:r w:rsidR="005800A7">
              <w:rPr>
                <w:noProof/>
                <w:webHidden/>
              </w:rPr>
            </w:r>
            <w:r w:rsidR="005800A7">
              <w:rPr>
                <w:noProof/>
                <w:webHidden/>
              </w:rPr>
              <w:fldChar w:fldCharType="separate"/>
            </w:r>
            <w:r w:rsidR="005800A7">
              <w:rPr>
                <w:noProof/>
                <w:webHidden/>
              </w:rPr>
              <w:t>9</w:t>
            </w:r>
            <w:r w:rsidR="005800A7">
              <w:rPr>
                <w:noProof/>
                <w:webHidden/>
              </w:rPr>
              <w:fldChar w:fldCharType="end"/>
            </w:r>
          </w:hyperlink>
        </w:p>
        <w:p w14:paraId="63094BAA" w14:textId="3B319BB5" w:rsidR="005800A7" w:rsidRDefault="00000000">
          <w:pPr>
            <w:pStyle w:val="TOC1"/>
            <w:tabs>
              <w:tab w:val="right" w:leader="dot" w:pos="9016"/>
            </w:tabs>
            <w:rPr>
              <w:rFonts w:asciiTheme="minorHAnsi" w:eastAsiaTheme="minorEastAsia" w:hAnsiTheme="minorHAnsi"/>
              <w:noProof/>
              <w:sz w:val="22"/>
              <w:lang w:eastAsia="en-GB"/>
            </w:rPr>
          </w:pPr>
          <w:hyperlink w:anchor="_Toc127451996" w:history="1">
            <w:r w:rsidR="005800A7" w:rsidRPr="000658FE">
              <w:rPr>
                <w:rStyle w:val="Hyperlink"/>
                <w:rFonts w:cs="Arial"/>
                <w:noProof/>
              </w:rPr>
              <w:t>Best western’s Opportunities for Growth</w:t>
            </w:r>
            <w:r w:rsidR="005800A7">
              <w:rPr>
                <w:noProof/>
                <w:webHidden/>
              </w:rPr>
              <w:tab/>
            </w:r>
            <w:r w:rsidR="005800A7">
              <w:rPr>
                <w:noProof/>
                <w:webHidden/>
              </w:rPr>
              <w:fldChar w:fldCharType="begin"/>
            </w:r>
            <w:r w:rsidR="005800A7">
              <w:rPr>
                <w:noProof/>
                <w:webHidden/>
              </w:rPr>
              <w:instrText xml:space="preserve"> PAGEREF _Toc127451996 \h </w:instrText>
            </w:r>
            <w:r w:rsidR="005800A7">
              <w:rPr>
                <w:noProof/>
                <w:webHidden/>
              </w:rPr>
            </w:r>
            <w:r w:rsidR="005800A7">
              <w:rPr>
                <w:noProof/>
                <w:webHidden/>
              </w:rPr>
              <w:fldChar w:fldCharType="separate"/>
            </w:r>
            <w:r w:rsidR="005800A7">
              <w:rPr>
                <w:noProof/>
                <w:webHidden/>
              </w:rPr>
              <w:t>9</w:t>
            </w:r>
            <w:r w:rsidR="005800A7">
              <w:rPr>
                <w:noProof/>
                <w:webHidden/>
              </w:rPr>
              <w:fldChar w:fldCharType="end"/>
            </w:r>
          </w:hyperlink>
        </w:p>
        <w:p w14:paraId="76A8A088" w14:textId="1FC65F16" w:rsidR="005800A7" w:rsidRDefault="00000000">
          <w:pPr>
            <w:pStyle w:val="TOC1"/>
            <w:tabs>
              <w:tab w:val="right" w:leader="dot" w:pos="9016"/>
            </w:tabs>
            <w:rPr>
              <w:rFonts w:asciiTheme="minorHAnsi" w:eastAsiaTheme="minorEastAsia" w:hAnsiTheme="minorHAnsi"/>
              <w:noProof/>
              <w:sz w:val="22"/>
              <w:lang w:eastAsia="en-GB"/>
            </w:rPr>
          </w:pPr>
          <w:hyperlink w:anchor="_Toc127451997" w:history="1">
            <w:r w:rsidR="005800A7" w:rsidRPr="000658FE">
              <w:rPr>
                <w:rStyle w:val="Hyperlink"/>
                <w:rFonts w:cs="Arial"/>
                <w:noProof/>
              </w:rPr>
              <w:t>Conclusion</w:t>
            </w:r>
            <w:r w:rsidR="005800A7">
              <w:rPr>
                <w:noProof/>
                <w:webHidden/>
              </w:rPr>
              <w:tab/>
            </w:r>
            <w:r w:rsidR="005800A7">
              <w:rPr>
                <w:noProof/>
                <w:webHidden/>
              </w:rPr>
              <w:fldChar w:fldCharType="begin"/>
            </w:r>
            <w:r w:rsidR="005800A7">
              <w:rPr>
                <w:noProof/>
                <w:webHidden/>
              </w:rPr>
              <w:instrText xml:space="preserve"> PAGEREF _Toc127451997 \h </w:instrText>
            </w:r>
            <w:r w:rsidR="005800A7">
              <w:rPr>
                <w:noProof/>
                <w:webHidden/>
              </w:rPr>
            </w:r>
            <w:r w:rsidR="005800A7">
              <w:rPr>
                <w:noProof/>
                <w:webHidden/>
              </w:rPr>
              <w:fldChar w:fldCharType="separate"/>
            </w:r>
            <w:r w:rsidR="005800A7">
              <w:rPr>
                <w:noProof/>
                <w:webHidden/>
              </w:rPr>
              <w:t>10</w:t>
            </w:r>
            <w:r w:rsidR="005800A7">
              <w:rPr>
                <w:noProof/>
                <w:webHidden/>
              </w:rPr>
              <w:fldChar w:fldCharType="end"/>
            </w:r>
          </w:hyperlink>
        </w:p>
        <w:p w14:paraId="3E237133" w14:textId="235185E0" w:rsidR="005800A7" w:rsidRDefault="00000000">
          <w:pPr>
            <w:pStyle w:val="TOC1"/>
            <w:tabs>
              <w:tab w:val="right" w:leader="dot" w:pos="9016"/>
            </w:tabs>
            <w:rPr>
              <w:rFonts w:asciiTheme="minorHAnsi" w:eastAsiaTheme="minorEastAsia" w:hAnsiTheme="minorHAnsi"/>
              <w:noProof/>
              <w:sz w:val="22"/>
              <w:lang w:eastAsia="en-GB"/>
            </w:rPr>
          </w:pPr>
          <w:hyperlink w:anchor="_Toc127451998" w:history="1">
            <w:r w:rsidR="005800A7" w:rsidRPr="000658FE">
              <w:rPr>
                <w:rStyle w:val="Hyperlink"/>
                <w:rFonts w:cs="Arial"/>
                <w:noProof/>
              </w:rPr>
              <w:t>Reference List</w:t>
            </w:r>
            <w:r w:rsidR="005800A7">
              <w:rPr>
                <w:noProof/>
                <w:webHidden/>
              </w:rPr>
              <w:tab/>
            </w:r>
            <w:r w:rsidR="005800A7">
              <w:rPr>
                <w:noProof/>
                <w:webHidden/>
              </w:rPr>
              <w:fldChar w:fldCharType="begin"/>
            </w:r>
            <w:r w:rsidR="005800A7">
              <w:rPr>
                <w:noProof/>
                <w:webHidden/>
              </w:rPr>
              <w:instrText xml:space="preserve"> PAGEREF _Toc127451998 \h </w:instrText>
            </w:r>
            <w:r w:rsidR="005800A7">
              <w:rPr>
                <w:noProof/>
                <w:webHidden/>
              </w:rPr>
            </w:r>
            <w:r w:rsidR="005800A7">
              <w:rPr>
                <w:noProof/>
                <w:webHidden/>
              </w:rPr>
              <w:fldChar w:fldCharType="separate"/>
            </w:r>
            <w:r w:rsidR="005800A7">
              <w:rPr>
                <w:noProof/>
                <w:webHidden/>
              </w:rPr>
              <w:t>11</w:t>
            </w:r>
            <w:r w:rsidR="005800A7">
              <w:rPr>
                <w:noProof/>
                <w:webHidden/>
              </w:rPr>
              <w:fldChar w:fldCharType="end"/>
            </w:r>
          </w:hyperlink>
        </w:p>
        <w:p w14:paraId="5026C0E8" w14:textId="70BA8BAA" w:rsidR="00EB0C09" w:rsidRPr="00C12490" w:rsidRDefault="00EB0C09" w:rsidP="00EB0C09">
          <w:pPr>
            <w:rPr>
              <w:rFonts w:cs="Arial"/>
            </w:rPr>
          </w:pPr>
          <w:r w:rsidRPr="00C12490">
            <w:rPr>
              <w:rFonts w:cs="Arial"/>
              <w:b/>
              <w:bCs/>
              <w:noProof/>
            </w:rPr>
            <w:fldChar w:fldCharType="end"/>
          </w:r>
        </w:p>
      </w:sdtContent>
    </w:sdt>
    <w:p w14:paraId="79C3598C" w14:textId="77777777" w:rsidR="004E713A" w:rsidRPr="00C12490" w:rsidRDefault="004E713A" w:rsidP="00EB0C09">
      <w:pPr>
        <w:rPr>
          <w:rFonts w:cs="Arial"/>
        </w:rPr>
      </w:pPr>
      <w:r w:rsidRPr="00C12490">
        <w:rPr>
          <w:rFonts w:cs="Arial"/>
        </w:rPr>
        <w:br w:type="page"/>
      </w:r>
    </w:p>
    <w:p w14:paraId="564F44D2" w14:textId="77777777" w:rsidR="00155BE3" w:rsidRPr="00C12490" w:rsidRDefault="00020F51" w:rsidP="00EB0C09">
      <w:pPr>
        <w:pStyle w:val="Heading1"/>
        <w:rPr>
          <w:rFonts w:cs="Arial"/>
        </w:rPr>
      </w:pPr>
      <w:bookmarkStart w:id="0" w:name="_Toc127451983"/>
      <w:r w:rsidRPr="00C12490">
        <w:rPr>
          <w:rFonts w:cs="Arial"/>
        </w:rPr>
        <w:lastRenderedPageBreak/>
        <w:t>Introduction</w:t>
      </w:r>
      <w:bookmarkEnd w:id="0"/>
    </w:p>
    <w:p w14:paraId="16E70DB6" w14:textId="6C6D06E1" w:rsidR="00130D7D" w:rsidRPr="00C12490" w:rsidRDefault="00F17AB7" w:rsidP="00EB0C09">
      <w:pPr>
        <w:rPr>
          <w:rFonts w:cs="Arial"/>
        </w:rPr>
      </w:pPr>
      <w:r w:rsidRPr="00C12490">
        <w:rPr>
          <w:rFonts w:cs="Arial"/>
        </w:rPr>
        <w:t>The term financial management for the hotel industry indicates that the company in the tourism industry have to set a strategic business convinced competitive strategy whereby the company can achieve the highest market position in the aspects of the total annual revenue generation, leading market position, growth potential and financial commitment to corporate social responsibility (CSR)</w:t>
      </w:r>
      <w:r w:rsidR="00395280" w:rsidRPr="00C12490">
        <w:rPr>
          <w:rFonts w:cs="Arial"/>
        </w:rPr>
        <w:t xml:space="preserve"> (Tonkiss, 2016)</w:t>
      </w:r>
      <w:r w:rsidRPr="00C12490">
        <w:rPr>
          <w:rFonts w:cs="Arial"/>
        </w:rPr>
        <w:t>. Most importantly, in the aspects of the analysis of the most common and comparable business companies in the aspect of tourism industry like Marriott International and Best western has been analysed in this report study to comprehend the potential growth opportunities and the outsourcing potentiality</w:t>
      </w:r>
      <w:r w:rsidR="00E0109A" w:rsidRPr="00C12490">
        <w:rPr>
          <w:rFonts w:cs="Arial"/>
        </w:rPr>
        <w:t>.</w:t>
      </w:r>
    </w:p>
    <w:p w14:paraId="3905B764" w14:textId="77777777" w:rsidR="00130D7D" w:rsidRPr="00C12490" w:rsidRDefault="00130D7D" w:rsidP="00130D7D">
      <w:pPr>
        <w:pStyle w:val="Default"/>
      </w:pPr>
    </w:p>
    <w:p w14:paraId="7EAB3666" w14:textId="77777777" w:rsidR="008847F4" w:rsidRPr="00C12490" w:rsidRDefault="008847F4">
      <w:pPr>
        <w:spacing w:line="259" w:lineRule="auto"/>
        <w:jc w:val="left"/>
        <w:rPr>
          <w:rFonts w:eastAsiaTheme="majorEastAsia" w:cs="Arial"/>
          <w:b/>
          <w:color w:val="2F5496" w:themeColor="accent1" w:themeShade="BF"/>
          <w:sz w:val="28"/>
          <w:szCs w:val="32"/>
        </w:rPr>
      </w:pPr>
      <w:r w:rsidRPr="00C12490">
        <w:rPr>
          <w:rFonts w:cs="Arial"/>
        </w:rPr>
        <w:br w:type="page"/>
      </w:r>
    </w:p>
    <w:p w14:paraId="7D2C251A" w14:textId="101131AB" w:rsidR="005F22BC" w:rsidRPr="00C12490" w:rsidRDefault="005F22BC" w:rsidP="00434ACC">
      <w:pPr>
        <w:pStyle w:val="Heading1"/>
        <w:rPr>
          <w:rFonts w:cs="Arial"/>
        </w:rPr>
      </w:pPr>
      <w:bookmarkStart w:id="1" w:name="_Toc127451984"/>
      <w:r w:rsidRPr="00C12490">
        <w:rPr>
          <w:rFonts w:cs="Arial"/>
        </w:rPr>
        <w:lastRenderedPageBreak/>
        <w:t>Comparison of financial management between Marriott International and Best western</w:t>
      </w:r>
      <w:bookmarkEnd w:id="1"/>
    </w:p>
    <w:p w14:paraId="0B688A96" w14:textId="6EEEBF19" w:rsidR="00434ACC" w:rsidRPr="00C12490" w:rsidRDefault="00434ACC" w:rsidP="00BD6F8E">
      <w:pPr>
        <w:pStyle w:val="Heading2"/>
        <w:rPr>
          <w:rFonts w:cs="Arial"/>
        </w:rPr>
      </w:pPr>
      <w:bookmarkStart w:id="2" w:name="_Toc127451985"/>
      <w:r w:rsidRPr="00C12490">
        <w:rPr>
          <w:rFonts w:cs="Arial"/>
        </w:rPr>
        <w:t>Marriott International</w:t>
      </w:r>
      <w:bookmarkEnd w:id="2"/>
    </w:p>
    <w:p w14:paraId="582606B6" w14:textId="76321DE8" w:rsidR="00BD6F8E" w:rsidRPr="00C12490" w:rsidRDefault="004F770A" w:rsidP="005F22BC">
      <w:pPr>
        <w:rPr>
          <w:rFonts w:cs="Arial"/>
        </w:rPr>
      </w:pPr>
      <w:r w:rsidRPr="00C12490">
        <w:rPr>
          <w:rFonts w:cs="Arial"/>
        </w:rPr>
        <w:t>The most popular hotel brand in the world</w:t>
      </w:r>
      <w:r w:rsidR="005C7E73" w:rsidRPr="00C12490">
        <w:rPr>
          <w:rFonts w:cs="Arial"/>
        </w:rPr>
        <w:t>,</w:t>
      </w:r>
      <w:r w:rsidRPr="00C12490">
        <w:rPr>
          <w:rFonts w:cs="Arial"/>
        </w:rPr>
        <w:t xml:space="preserve"> </w:t>
      </w:r>
      <w:bookmarkStart w:id="3" w:name="_Hlk127356789"/>
      <w:r w:rsidR="009B2B25" w:rsidRPr="00C12490">
        <w:rPr>
          <w:rFonts w:cs="Arial"/>
        </w:rPr>
        <w:t>Marriott International Inc.</w:t>
      </w:r>
      <w:bookmarkEnd w:id="3"/>
      <w:r w:rsidR="009B2B25" w:rsidRPr="00C12490">
        <w:rPr>
          <w:rFonts w:cs="Arial"/>
        </w:rPr>
        <w:t xml:space="preserve"> has become the largest worldwide hotel business, and it began as a root beer business around 1927 founded by Alice Marriott and J. Willard Marriott</w:t>
      </w:r>
      <w:r w:rsidR="000A7A06" w:rsidRPr="00C12490">
        <w:rPr>
          <w:rFonts w:cs="Arial"/>
        </w:rPr>
        <w:t xml:space="preserve"> (Shykina, 2023)</w:t>
      </w:r>
      <w:r w:rsidR="009B2B25" w:rsidRPr="00C12490">
        <w:rPr>
          <w:rFonts w:cs="Arial"/>
        </w:rPr>
        <w:t>. Most importantly, it is expanding its total business activities into a hotel and restaurant business.  As a result, Marriott is headquartered in Bethesda, Maryland, but also owns and manages Thirty hotel chains, including Starwood, Sheraton, Le Meridien, Westin, Ritz-Carlton, Gaylord, and Fairfield. However, Marriott had approximately 17,000 workers and perhaps a turnover of $2.9 billion in 2021</w:t>
      </w:r>
      <w:r w:rsidR="000A7A06" w:rsidRPr="00C12490">
        <w:rPr>
          <w:rFonts w:cs="Arial"/>
        </w:rPr>
        <w:t xml:space="preserve"> </w:t>
      </w:r>
      <w:r w:rsidR="00661CFE">
        <w:rPr>
          <w:rFonts w:cs="Arial"/>
        </w:rPr>
        <w:t>(</w:t>
      </w:r>
      <w:r w:rsidR="00661CFE" w:rsidRPr="0029601D">
        <w:rPr>
          <w:rFonts w:cs="Arial"/>
        </w:rPr>
        <w:t>Marriott Vacations Worldwide Corp SWOT Analysis.</w:t>
      </w:r>
      <w:r w:rsidR="00661CFE">
        <w:rPr>
          <w:rFonts w:cs="Arial"/>
        </w:rPr>
        <w:t xml:space="preserve">, </w:t>
      </w:r>
      <w:r w:rsidR="00661CFE" w:rsidRPr="0029601D">
        <w:rPr>
          <w:rFonts w:cs="Arial"/>
        </w:rPr>
        <w:t>2021)</w:t>
      </w:r>
      <w:r w:rsidR="009B2B25" w:rsidRPr="00C12490">
        <w:rPr>
          <w:rFonts w:cs="Arial"/>
        </w:rPr>
        <w:t xml:space="preserve">. </w:t>
      </w:r>
      <w:r w:rsidR="00FA6880" w:rsidRPr="00C12490">
        <w:rPr>
          <w:rFonts w:cs="Arial"/>
        </w:rPr>
        <w:t>Marriott International Inc chose the hosting cloud system Micros Opera software for property administration as the system of property management to be utilised throughout all Marriott brands globally. As a result, the Micros Opera PMS is a residential property system that has been developed to meet the demands of any scale property but rather administer all everyday operations required in the running of something like a hotel.</w:t>
      </w:r>
      <w:r w:rsidR="003D24BF" w:rsidRPr="00C12490">
        <w:rPr>
          <w:rFonts w:cs="Arial"/>
        </w:rPr>
        <w:t xml:space="preserve"> </w:t>
      </w:r>
      <w:r w:rsidR="009B2B25" w:rsidRPr="00C12490">
        <w:rPr>
          <w:rFonts w:cs="Arial"/>
        </w:rPr>
        <w:t>Recently, In March 2022, the business opened The Westin London City, its company's flagship hotel in European, the Arab World, including Africa (EMEA)</w:t>
      </w:r>
      <w:r w:rsidR="00AE3AE6">
        <w:rPr>
          <w:rFonts w:cs="Arial"/>
        </w:rPr>
        <w:t xml:space="preserve"> </w:t>
      </w:r>
      <w:r w:rsidR="00AE3AE6" w:rsidRPr="00AE3AE6">
        <w:rPr>
          <w:rFonts w:cs="Arial"/>
        </w:rPr>
        <w:t>(Iatridis, 2022)</w:t>
      </w:r>
      <w:r w:rsidR="009B2B25" w:rsidRPr="00C12490">
        <w:rPr>
          <w:rFonts w:cs="Arial"/>
        </w:rPr>
        <w:t>. Mostly in the EMEA area, the hotel chains will strengthen and over 205 locations with 39,000 accommodations throughout 2022 and 2023</w:t>
      </w:r>
      <w:r w:rsidR="000A7A06" w:rsidRPr="00C12490">
        <w:rPr>
          <w:rFonts w:cs="Arial"/>
        </w:rPr>
        <w:t xml:space="preserve"> (Shykina, 2023)</w:t>
      </w:r>
      <w:r w:rsidR="009B2B25" w:rsidRPr="00C12490">
        <w:rPr>
          <w:rFonts w:cs="Arial"/>
        </w:rPr>
        <w:t>.</w:t>
      </w:r>
    </w:p>
    <w:p w14:paraId="4EDD7824" w14:textId="671B7950" w:rsidR="00434ACC" w:rsidRPr="00C12490" w:rsidRDefault="00434ACC" w:rsidP="00BD6F8E">
      <w:pPr>
        <w:pStyle w:val="Heading3"/>
        <w:rPr>
          <w:rFonts w:cs="Arial"/>
        </w:rPr>
      </w:pPr>
      <w:bookmarkStart w:id="4" w:name="_Toc127451986"/>
      <w:r w:rsidRPr="00C12490">
        <w:rPr>
          <w:rFonts w:cs="Arial"/>
        </w:rPr>
        <w:t>Total Revenue</w:t>
      </w:r>
      <w:bookmarkEnd w:id="4"/>
    </w:p>
    <w:p w14:paraId="54DEC0D8" w14:textId="01452E25" w:rsidR="00F14915" w:rsidRPr="00C12490" w:rsidRDefault="00F14915" w:rsidP="00F14915">
      <w:pPr>
        <w:rPr>
          <w:rFonts w:cs="Arial"/>
        </w:rPr>
      </w:pPr>
      <w:r w:rsidRPr="00C12490">
        <w:rPr>
          <w:rFonts w:cs="Arial"/>
        </w:rPr>
        <w:t>The term Revenue is the proportion of income a company gets from its own consumers in return for the sale of its merchandise or services</w:t>
      </w:r>
      <w:r w:rsidR="00BA31A1" w:rsidRPr="00C12490">
        <w:rPr>
          <w:rFonts w:cs="Arial"/>
        </w:rPr>
        <w:t xml:space="preserve"> (Edwards, 2021)</w:t>
      </w:r>
      <w:r w:rsidRPr="00C12490">
        <w:rPr>
          <w:rFonts w:cs="Arial"/>
        </w:rPr>
        <w:t>. Most crucially, a statement of financial position item on an earnings statement based on which all expenditures and costs are reduced to anchor at net earnings, therefore revenues are critical for the firm to execute its whole business function</w:t>
      </w:r>
      <w:r w:rsidR="00240CA6">
        <w:rPr>
          <w:rFonts w:cs="Arial"/>
        </w:rPr>
        <w:t xml:space="preserve"> (</w:t>
      </w:r>
      <w:r w:rsidR="00240CA6" w:rsidRPr="0029601D">
        <w:rPr>
          <w:rFonts w:cs="Arial"/>
        </w:rPr>
        <w:t>Marriott International, Inc.</w:t>
      </w:r>
      <w:r w:rsidR="00240CA6">
        <w:rPr>
          <w:rFonts w:cs="Arial"/>
        </w:rPr>
        <w:t xml:space="preserve">, </w:t>
      </w:r>
      <w:r w:rsidR="00240CA6" w:rsidRPr="0029601D">
        <w:rPr>
          <w:rFonts w:cs="Arial"/>
        </w:rPr>
        <w:t>20</w:t>
      </w:r>
      <w:r w:rsidR="00240CA6">
        <w:rPr>
          <w:rFonts w:cs="Arial"/>
        </w:rPr>
        <w:t>21</w:t>
      </w:r>
      <w:r w:rsidR="00240CA6" w:rsidRPr="0029601D">
        <w:rPr>
          <w:rFonts w:cs="Arial"/>
        </w:rPr>
        <w:t>)</w:t>
      </w:r>
      <w:r w:rsidRPr="00C12490">
        <w:rPr>
          <w:rFonts w:cs="Arial"/>
        </w:rPr>
        <w:t>. The revenue situation of Marriott International has been computed into an annual/quarterly revenue system in which all information about the history and growth rate are addressed with probable numerical figure presentation from 2010 to 2022</w:t>
      </w:r>
      <w:r w:rsidR="00402227" w:rsidRPr="00C12490">
        <w:rPr>
          <w:rFonts w:cs="Arial"/>
        </w:rPr>
        <w:t xml:space="preserve"> (Davies, 2022)</w:t>
      </w:r>
      <w:r w:rsidRPr="00C12490">
        <w:rPr>
          <w:rFonts w:cs="Arial"/>
        </w:rPr>
        <w:t>. The following is a summary of the company's overall revenue in recent years:</w:t>
      </w:r>
    </w:p>
    <w:p w14:paraId="4B408C6F" w14:textId="29CAB361" w:rsidR="00484D29" w:rsidRPr="00C12490" w:rsidRDefault="00484D29" w:rsidP="00197806">
      <w:pPr>
        <w:rPr>
          <w:rFonts w:cs="Arial"/>
        </w:rPr>
      </w:pPr>
      <w:r w:rsidRPr="00C12490">
        <w:rPr>
          <w:rFonts w:cs="Arial"/>
        </w:rPr>
        <w:lastRenderedPageBreak/>
        <w:t>Marriott International Inc. reported $5.314B in sales for the fiscal quarter that ended September 30, 2022, a 34.65 percentage improvement over the previous year</w:t>
      </w:r>
      <w:r w:rsidR="00DA41CF">
        <w:rPr>
          <w:rFonts w:cs="Arial"/>
        </w:rPr>
        <w:t xml:space="preserve"> (</w:t>
      </w:r>
      <w:r w:rsidR="00DA41CF" w:rsidRPr="0029601D">
        <w:t>Marriott International, Inc.</w:t>
      </w:r>
      <w:r w:rsidR="00DA41CF">
        <w:t xml:space="preserve">, </w:t>
      </w:r>
      <w:r w:rsidR="00DA41CF" w:rsidRPr="0029601D">
        <w:t>202</w:t>
      </w:r>
      <w:r w:rsidR="00DA41CF">
        <w:t>3</w:t>
      </w:r>
      <w:r w:rsidR="00DA41CF" w:rsidRPr="0029601D">
        <w:t>)</w:t>
      </w:r>
      <w:r w:rsidRPr="00C12490">
        <w:rPr>
          <w:rFonts w:cs="Arial"/>
        </w:rPr>
        <w:t>.</w:t>
      </w:r>
    </w:p>
    <w:p w14:paraId="065868E0" w14:textId="6C84D9D9" w:rsidR="00484D29" w:rsidRPr="00C12490" w:rsidRDefault="00484D29" w:rsidP="00197806">
      <w:pPr>
        <w:rPr>
          <w:rFonts w:cs="Arial"/>
        </w:rPr>
      </w:pPr>
      <w:r w:rsidRPr="00C12490">
        <w:rPr>
          <w:rFonts w:cs="Arial"/>
        </w:rPr>
        <w:t>Marriott International Inc.'s revenues for the fiscal year ended September 30, 2022, totalled $19.297 billion, a 67.59% increase from the preceding year</w:t>
      </w:r>
      <w:r w:rsidR="008660C6">
        <w:rPr>
          <w:rFonts w:cs="Arial"/>
        </w:rPr>
        <w:t xml:space="preserve"> (</w:t>
      </w:r>
      <w:r w:rsidR="008660C6" w:rsidRPr="0029601D">
        <w:rPr>
          <w:rFonts w:cs="Arial"/>
        </w:rPr>
        <w:t>Marriott International, Inc.</w:t>
      </w:r>
      <w:r w:rsidR="004B31A3">
        <w:rPr>
          <w:rFonts w:cs="Arial"/>
        </w:rPr>
        <w:t>,</w:t>
      </w:r>
      <w:r w:rsidR="008660C6" w:rsidRPr="0029601D">
        <w:rPr>
          <w:rFonts w:cs="Arial"/>
        </w:rPr>
        <w:t xml:space="preserve"> 20</w:t>
      </w:r>
      <w:r w:rsidR="008660C6">
        <w:rPr>
          <w:rFonts w:cs="Arial"/>
        </w:rPr>
        <w:t>22</w:t>
      </w:r>
      <w:r w:rsidR="008660C6" w:rsidRPr="0029601D">
        <w:rPr>
          <w:rFonts w:cs="Arial"/>
        </w:rPr>
        <w:t>)</w:t>
      </w:r>
      <w:r w:rsidRPr="00C12490">
        <w:rPr>
          <w:rFonts w:cs="Arial"/>
        </w:rPr>
        <w:t>.</w:t>
      </w:r>
    </w:p>
    <w:p w14:paraId="08BC1818" w14:textId="6255008D" w:rsidR="00484D29" w:rsidRPr="00C12490" w:rsidRDefault="00484D29" w:rsidP="00197806">
      <w:pPr>
        <w:rPr>
          <w:rFonts w:cs="Arial"/>
        </w:rPr>
      </w:pPr>
      <w:r w:rsidRPr="00C12490">
        <w:rPr>
          <w:rFonts w:cs="Arial"/>
        </w:rPr>
        <w:t>Marriott International Inc.'s sales figures for 2021 were $14.857 billion, up 32.09% from 2020</w:t>
      </w:r>
      <w:r w:rsidR="00CE068C" w:rsidRPr="00C12490">
        <w:rPr>
          <w:rFonts w:cs="Arial"/>
        </w:rPr>
        <w:t xml:space="preserve"> </w:t>
      </w:r>
      <w:r w:rsidR="00955546">
        <w:rPr>
          <w:rFonts w:cs="Arial"/>
        </w:rPr>
        <w:t>(</w:t>
      </w:r>
      <w:r w:rsidR="00955546" w:rsidRPr="0029601D">
        <w:t>Marriott International, Inc.</w:t>
      </w:r>
      <w:r w:rsidR="00955546">
        <w:t xml:space="preserve">, </w:t>
      </w:r>
      <w:r w:rsidR="00955546" w:rsidRPr="0029601D">
        <w:t>202</w:t>
      </w:r>
      <w:r w:rsidR="00955546">
        <w:t>0</w:t>
      </w:r>
      <w:r w:rsidR="00955546" w:rsidRPr="0029601D">
        <w:t>)</w:t>
      </w:r>
      <w:r w:rsidR="00955546" w:rsidRPr="00C12490">
        <w:rPr>
          <w:rFonts w:cs="Arial"/>
        </w:rPr>
        <w:t>.</w:t>
      </w:r>
    </w:p>
    <w:p w14:paraId="32F50578" w14:textId="66CC444E" w:rsidR="00484D29" w:rsidRPr="00C12490" w:rsidRDefault="00484D29" w:rsidP="00197806">
      <w:pPr>
        <w:rPr>
          <w:rFonts w:cs="Arial"/>
        </w:rPr>
      </w:pPr>
      <w:r w:rsidRPr="00C12490">
        <w:rPr>
          <w:rFonts w:cs="Arial"/>
        </w:rPr>
        <w:t>Marriott International Inc.'s yearly sales for 2020 were $11.571 billion, a 48.59% decrease from the previous year</w:t>
      </w:r>
      <w:r w:rsidR="00CE068C" w:rsidRPr="00C12490">
        <w:rPr>
          <w:rFonts w:cs="Arial"/>
        </w:rPr>
        <w:t xml:space="preserve"> </w:t>
      </w:r>
      <w:r w:rsidR="00AE75C8">
        <w:rPr>
          <w:rFonts w:cs="Arial"/>
        </w:rPr>
        <w:t>(</w:t>
      </w:r>
      <w:r w:rsidR="00AE75C8" w:rsidRPr="0029601D">
        <w:t>Marriott International, Inc.</w:t>
      </w:r>
      <w:r w:rsidR="00AE75C8">
        <w:t xml:space="preserve">, </w:t>
      </w:r>
      <w:r w:rsidR="00AE75C8" w:rsidRPr="0029601D">
        <w:t>202</w:t>
      </w:r>
      <w:r w:rsidR="00AE75C8">
        <w:t>3</w:t>
      </w:r>
      <w:r w:rsidR="00AE75C8" w:rsidRPr="0029601D">
        <w:t>)</w:t>
      </w:r>
      <w:r w:rsidRPr="00C12490">
        <w:rPr>
          <w:rFonts w:cs="Arial"/>
        </w:rPr>
        <w:t>.</w:t>
      </w:r>
    </w:p>
    <w:p w14:paraId="4584B42C" w14:textId="3C53B668" w:rsidR="00484D29" w:rsidRPr="00C12490" w:rsidRDefault="00484D29" w:rsidP="00197806">
      <w:pPr>
        <w:rPr>
          <w:rFonts w:cs="Arial"/>
          <w:b/>
        </w:rPr>
      </w:pPr>
      <w:r w:rsidRPr="00C12490">
        <w:rPr>
          <w:rFonts w:cs="Arial"/>
        </w:rPr>
        <w:t>Marriott International Inc.'s company's turnover in 2019 was $21.872 billion, up 1.04 percentage points from 2018</w:t>
      </w:r>
      <w:r w:rsidR="00CE068C" w:rsidRPr="00C12490">
        <w:rPr>
          <w:rFonts w:cs="Arial"/>
        </w:rPr>
        <w:t xml:space="preserve"> </w:t>
      </w:r>
      <w:r w:rsidR="00AE75C8">
        <w:rPr>
          <w:rFonts w:cs="Arial"/>
        </w:rPr>
        <w:t>(</w:t>
      </w:r>
      <w:r w:rsidR="00AE75C8" w:rsidRPr="0029601D">
        <w:t>Marriott International, Inc.</w:t>
      </w:r>
      <w:r w:rsidR="00AE75C8">
        <w:t xml:space="preserve">, </w:t>
      </w:r>
      <w:r w:rsidR="00AE75C8" w:rsidRPr="0029601D">
        <w:t>202</w:t>
      </w:r>
      <w:r w:rsidR="00AE75C8">
        <w:t>1</w:t>
      </w:r>
      <w:r w:rsidR="00AE75C8" w:rsidRPr="0029601D">
        <w:t>)</w:t>
      </w:r>
      <w:r w:rsidR="00AE75C8" w:rsidRPr="00C12490">
        <w:rPr>
          <w:rFonts w:cs="Arial"/>
        </w:rPr>
        <w:t>.</w:t>
      </w:r>
    </w:p>
    <w:p w14:paraId="2156D964" w14:textId="2A48CA46" w:rsidR="00434ACC" w:rsidRPr="00C12490" w:rsidRDefault="00434ACC" w:rsidP="00484D29">
      <w:pPr>
        <w:pStyle w:val="Heading3"/>
        <w:rPr>
          <w:rFonts w:cs="Arial"/>
        </w:rPr>
      </w:pPr>
      <w:bookmarkStart w:id="5" w:name="_Toc127451987"/>
      <w:r w:rsidRPr="00C12490">
        <w:rPr>
          <w:rFonts w:cs="Arial"/>
        </w:rPr>
        <w:t>Market Position</w:t>
      </w:r>
      <w:bookmarkEnd w:id="5"/>
    </w:p>
    <w:p w14:paraId="22B63E30" w14:textId="112F3CAC" w:rsidR="00434ACC" w:rsidRPr="00C12490" w:rsidRDefault="00334F46" w:rsidP="00434ACC">
      <w:pPr>
        <w:rPr>
          <w:rFonts w:cs="Arial"/>
        </w:rPr>
      </w:pPr>
      <w:r w:rsidRPr="00C12490">
        <w:rPr>
          <w:rFonts w:cs="Arial"/>
        </w:rPr>
        <w:t>The phrase</w:t>
      </w:r>
      <w:r w:rsidR="00FA010F" w:rsidRPr="00C12490">
        <w:rPr>
          <w:rFonts w:cs="Arial"/>
        </w:rPr>
        <w:t xml:space="preserve"> </w:t>
      </w:r>
      <w:r w:rsidRPr="00C12490">
        <w:rPr>
          <w:rFonts w:cs="Arial"/>
        </w:rPr>
        <w:t>"market share" show how popular and acceptable the firm is and the demands of the business's whole market size</w:t>
      </w:r>
      <w:r w:rsidR="00C352E9" w:rsidRPr="00C12490">
        <w:rPr>
          <w:rFonts w:cs="Arial"/>
        </w:rPr>
        <w:t xml:space="preserve"> (Kopel and Lambertini, 2017)</w:t>
      </w:r>
      <w:r w:rsidRPr="00C12490">
        <w:rPr>
          <w:rFonts w:cs="Arial"/>
        </w:rPr>
        <w:t>. According to Marriott International Inc., market position is comprised of the entire number of prospective customers of an item or service within a particular market, as well as the total income generated by these transactions</w:t>
      </w:r>
      <w:r w:rsidR="002E3C2F" w:rsidRPr="00C12490">
        <w:rPr>
          <w:rFonts w:cs="Arial"/>
        </w:rPr>
        <w:t xml:space="preserve"> </w:t>
      </w:r>
      <w:r w:rsidR="00E621A3">
        <w:rPr>
          <w:rFonts w:cs="Arial"/>
        </w:rPr>
        <w:t>(</w:t>
      </w:r>
      <w:r w:rsidR="00E621A3" w:rsidRPr="0029601D">
        <w:t>Marriott International, Inc.</w:t>
      </w:r>
      <w:r w:rsidR="00E621A3">
        <w:t xml:space="preserve">, </w:t>
      </w:r>
      <w:r w:rsidR="00E621A3" w:rsidRPr="0029601D">
        <w:t>202</w:t>
      </w:r>
      <w:r w:rsidR="00E621A3">
        <w:t>3</w:t>
      </w:r>
      <w:r w:rsidR="00E621A3" w:rsidRPr="0029601D">
        <w:t>)</w:t>
      </w:r>
      <w:r w:rsidR="002E3C2F" w:rsidRPr="00C12490">
        <w:rPr>
          <w:rFonts w:cs="Arial"/>
        </w:rPr>
        <w:t>.</w:t>
      </w:r>
      <w:r w:rsidRPr="00C12490">
        <w:rPr>
          <w:rFonts w:cs="Arial"/>
        </w:rPr>
        <w:t xml:space="preserve"> The most essential thing to remember is that it is critical to calculate and comprehend market size for a variety of reasons based on the structured method, and in this instance, the stock exchange may be a reliable source of information</w:t>
      </w:r>
      <w:r w:rsidR="009840E5">
        <w:rPr>
          <w:rFonts w:cs="Arial"/>
        </w:rPr>
        <w:t xml:space="preserve"> </w:t>
      </w:r>
      <w:r w:rsidR="009840E5" w:rsidRPr="009840E5">
        <w:rPr>
          <w:rFonts w:cs="Arial"/>
        </w:rPr>
        <w:t>(Davis and Reilly, 2022)</w:t>
      </w:r>
      <w:r w:rsidRPr="00C12490">
        <w:rPr>
          <w:rFonts w:cs="Arial"/>
        </w:rPr>
        <w:t xml:space="preserve">. Marriott International Inc.'s stock value and perhaps the market value is the most generally used means of assessing the size of a </w:t>
      </w:r>
      <w:r w:rsidR="00106160" w:rsidRPr="00C12490">
        <w:rPr>
          <w:rFonts w:cs="Arial"/>
        </w:rPr>
        <w:t>publicly</w:t>
      </w:r>
      <w:r w:rsidRPr="00C12490">
        <w:rPr>
          <w:rFonts w:cs="Arial"/>
        </w:rPr>
        <w:t xml:space="preserve"> traded business and has been derived by multiplying the stock's current price by the number of shares currently outstanding. The market valuation of Marriott International Inc. as of February 11, 2023, is $55.25B, indicating that perhaps the firm is the market leader over other business businesses in the market</w:t>
      </w:r>
      <w:r w:rsidR="00246809" w:rsidRPr="00C12490">
        <w:rPr>
          <w:rFonts w:cs="Arial"/>
        </w:rPr>
        <w:t xml:space="preserve"> (Shykina, 2023).</w:t>
      </w:r>
    </w:p>
    <w:p w14:paraId="1BDEA2C7" w14:textId="447C81C4" w:rsidR="00434ACC" w:rsidRPr="00C12490" w:rsidRDefault="00434ACC" w:rsidP="00BD6F8E">
      <w:pPr>
        <w:pStyle w:val="Heading3"/>
        <w:rPr>
          <w:rFonts w:cs="Arial"/>
        </w:rPr>
      </w:pPr>
      <w:bookmarkStart w:id="6" w:name="_Toc127451988"/>
      <w:r w:rsidRPr="00C12490">
        <w:rPr>
          <w:rFonts w:cs="Arial"/>
        </w:rPr>
        <w:t>Growth Potential</w:t>
      </w:r>
      <w:bookmarkEnd w:id="6"/>
    </w:p>
    <w:p w14:paraId="32C729DE" w14:textId="1CE62699" w:rsidR="00ED00EB" w:rsidRPr="00C12490" w:rsidRDefault="00E20D8A" w:rsidP="00434ACC">
      <w:pPr>
        <w:rPr>
          <w:rFonts w:cs="Arial"/>
        </w:rPr>
      </w:pPr>
      <w:r w:rsidRPr="00C12490">
        <w:rPr>
          <w:rFonts w:cs="Arial"/>
        </w:rPr>
        <w:t>According to Marriott International Inc.'s Q3 results conference on November 30, 2022, CEO Tony Capuano predicted that accommodation growth will increase to roughly 6% for the entire year 2023</w:t>
      </w:r>
      <w:r w:rsidR="00496946" w:rsidRPr="00C12490">
        <w:rPr>
          <w:rFonts w:cs="Arial"/>
        </w:rPr>
        <w:t xml:space="preserve"> (Tarrant, 2023)</w:t>
      </w:r>
      <w:r w:rsidRPr="00C12490">
        <w:rPr>
          <w:rFonts w:cs="Arial"/>
        </w:rPr>
        <w:t xml:space="preserve">. "With greater clarity surrounding </w:t>
      </w:r>
      <w:r w:rsidRPr="00C12490">
        <w:rPr>
          <w:rFonts w:cs="Arial"/>
        </w:rPr>
        <w:lastRenderedPageBreak/>
        <w:t>our projected full-year exclusions, management now predicts 2023 net room growth to be around 3.6 per cent," he remarked at the moment</w:t>
      </w:r>
      <w:r w:rsidR="00822D0D">
        <w:rPr>
          <w:rFonts w:cs="Arial"/>
        </w:rPr>
        <w:t xml:space="preserve"> (</w:t>
      </w:r>
      <w:r w:rsidR="00822D0D" w:rsidRPr="0029601D">
        <w:t>Marriott International, Inc.</w:t>
      </w:r>
      <w:r w:rsidR="00822D0D">
        <w:t xml:space="preserve">, </w:t>
      </w:r>
      <w:r w:rsidR="00822D0D" w:rsidRPr="0029601D">
        <w:t>202</w:t>
      </w:r>
      <w:r w:rsidR="00822D0D">
        <w:t>3</w:t>
      </w:r>
      <w:r w:rsidR="00822D0D" w:rsidRPr="0029601D">
        <w:t>)</w:t>
      </w:r>
      <w:r w:rsidRPr="00C12490">
        <w:rPr>
          <w:rFonts w:cs="Arial"/>
        </w:rPr>
        <w:t>. Marriott International Inc. operates 477 properties throughout 68 nations and territories under its seven premium brands</w:t>
      </w:r>
      <w:r w:rsidR="003C68CD" w:rsidRPr="00C12490">
        <w:rPr>
          <w:rFonts w:cs="Arial"/>
        </w:rPr>
        <w:t xml:space="preserve"> (Tarrant, 2023)</w:t>
      </w:r>
      <w:r w:rsidRPr="00C12490">
        <w:rPr>
          <w:rFonts w:cs="Arial"/>
        </w:rPr>
        <w:t xml:space="preserve">. </w:t>
      </w:r>
    </w:p>
    <w:p w14:paraId="17DE9E56" w14:textId="6084973E" w:rsidR="00E20D8A" w:rsidRPr="00C12490" w:rsidRDefault="00E20D8A" w:rsidP="00434ACC">
      <w:pPr>
        <w:rPr>
          <w:rFonts w:cs="Arial"/>
        </w:rPr>
      </w:pPr>
      <w:r w:rsidRPr="00C12490">
        <w:rPr>
          <w:rFonts w:cs="Arial"/>
        </w:rPr>
        <w:t>The year before last, Marriott International Inc. negotiated 41 luxury hotel agreements, totalling over 6,100 rooms, and boosted its property of premium hotel accommodation by 4.9 per cent net</w:t>
      </w:r>
      <w:r w:rsidR="00F70540">
        <w:rPr>
          <w:rFonts w:cs="Arial"/>
        </w:rPr>
        <w:t xml:space="preserve"> (</w:t>
      </w:r>
      <w:r w:rsidR="00F70540" w:rsidRPr="0029601D">
        <w:rPr>
          <w:rFonts w:cs="Arial"/>
        </w:rPr>
        <w:t>Wolf, J.</w:t>
      </w:r>
      <w:r w:rsidR="00F70540">
        <w:rPr>
          <w:rFonts w:cs="Arial"/>
        </w:rPr>
        <w:t xml:space="preserve">, </w:t>
      </w:r>
      <w:r w:rsidR="00F70540" w:rsidRPr="0029601D">
        <w:rPr>
          <w:rFonts w:cs="Arial"/>
        </w:rPr>
        <w:t>20</w:t>
      </w:r>
      <w:r w:rsidR="00F70540">
        <w:rPr>
          <w:rFonts w:cs="Arial"/>
        </w:rPr>
        <w:t>22</w:t>
      </w:r>
      <w:r w:rsidR="00F70540" w:rsidRPr="0029601D">
        <w:rPr>
          <w:rFonts w:cs="Arial"/>
        </w:rPr>
        <w:t>)</w:t>
      </w:r>
      <w:r w:rsidRPr="00C12490">
        <w:rPr>
          <w:rFonts w:cs="Arial"/>
        </w:rPr>
        <w:t>. Marriott International Inc.'s premium pipeline included approximately 50,100 rooms as of the end of 2022, and the firm intends to expand upwards of 31 hotels and restaurants in the year ended 2023</w:t>
      </w:r>
      <w:r w:rsidR="00ED00EB" w:rsidRPr="00C12490">
        <w:rPr>
          <w:rFonts w:cs="Arial"/>
        </w:rPr>
        <w:t xml:space="preserve"> (Shykina, 2023)</w:t>
      </w:r>
      <w:r w:rsidRPr="00C12490">
        <w:rPr>
          <w:rFonts w:cs="Arial"/>
        </w:rPr>
        <w:t>.</w:t>
      </w:r>
    </w:p>
    <w:p w14:paraId="48950F27" w14:textId="7E4E14BA" w:rsidR="00434ACC" w:rsidRPr="00C12490" w:rsidRDefault="00434ACC" w:rsidP="00BD6F8E">
      <w:pPr>
        <w:pStyle w:val="Heading3"/>
        <w:rPr>
          <w:rFonts w:cs="Arial"/>
        </w:rPr>
      </w:pPr>
      <w:bookmarkStart w:id="7" w:name="_Toc127451989"/>
      <w:r w:rsidRPr="00C12490">
        <w:rPr>
          <w:rFonts w:cs="Arial"/>
        </w:rPr>
        <w:t>Financial Commitment to CSR</w:t>
      </w:r>
      <w:bookmarkEnd w:id="7"/>
    </w:p>
    <w:p w14:paraId="6F6254E0" w14:textId="45BFA5FE" w:rsidR="00434ACC" w:rsidRPr="00C12490" w:rsidRDefault="0001051B" w:rsidP="005F22BC">
      <w:pPr>
        <w:rPr>
          <w:rFonts w:cs="Arial"/>
        </w:rPr>
      </w:pPr>
      <w:r w:rsidRPr="00C12490">
        <w:rPr>
          <w:rFonts w:cs="Arial"/>
        </w:rPr>
        <w:t>One of the most important aspects of Marriott International Inc.'s CSR strategy is the hotel's understanding of the significance of local populations</w:t>
      </w:r>
      <w:r w:rsidR="006E65C6">
        <w:rPr>
          <w:rFonts w:cs="Arial"/>
        </w:rPr>
        <w:t xml:space="preserve"> </w:t>
      </w:r>
      <w:r w:rsidR="006E65C6" w:rsidRPr="006E65C6">
        <w:rPr>
          <w:rFonts w:cs="Arial"/>
        </w:rPr>
        <w:t>(Fehre and Weber, 2022)</w:t>
      </w:r>
      <w:r w:rsidRPr="00C12490">
        <w:rPr>
          <w:rFonts w:cs="Arial"/>
        </w:rPr>
        <w:t>. The approved movement's subsequent phase is to continue a responsible style and approach to environmental advancement and expansion</w:t>
      </w:r>
      <w:r w:rsidR="0082299E" w:rsidRPr="00C12490">
        <w:rPr>
          <w:rFonts w:cs="Arial"/>
        </w:rPr>
        <w:t xml:space="preserve"> (Fehre and Weber, 2022)</w:t>
      </w:r>
      <w:r w:rsidRPr="00C12490">
        <w:rPr>
          <w:rFonts w:cs="Arial"/>
        </w:rPr>
        <w:t>. Workers get efficient power administration instruction but also create suggestions for water use efficiency and alternative resources</w:t>
      </w:r>
      <w:r w:rsidR="007D03F4">
        <w:rPr>
          <w:rFonts w:cs="Arial"/>
        </w:rPr>
        <w:t xml:space="preserve"> (</w:t>
      </w:r>
      <w:r w:rsidR="007D03F4" w:rsidRPr="0029601D">
        <w:rPr>
          <w:rFonts w:cs="Arial"/>
        </w:rPr>
        <w:t>Wolf, J.</w:t>
      </w:r>
      <w:r w:rsidR="007D03F4">
        <w:rPr>
          <w:rFonts w:cs="Arial"/>
        </w:rPr>
        <w:t xml:space="preserve">, </w:t>
      </w:r>
      <w:r w:rsidR="007D03F4" w:rsidRPr="0029601D">
        <w:rPr>
          <w:rFonts w:cs="Arial"/>
        </w:rPr>
        <w:t>20</w:t>
      </w:r>
      <w:r w:rsidR="007D03F4">
        <w:rPr>
          <w:rFonts w:cs="Arial"/>
        </w:rPr>
        <w:t>22</w:t>
      </w:r>
      <w:r w:rsidR="007D03F4" w:rsidRPr="0029601D">
        <w:rPr>
          <w:rFonts w:cs="Arial"/>
        </w:rPr>
        <w:t>)</w:t>
      </w:r>
      <w:r w:rsidRPr="00C12490">
        <w:rPr>
          <w:rFonts w:cs="Arial"/>
        </w:rPr>
        <w:t>. Empowering via chances provides an excellent opportunity for youthful individuals to take part in Marriott Hotels' operations by enrolling for free educational training</w:t>
      </w:r>
      <w:r w:rsidR="002B32F6">
        <w:rPr>
          <w:rFonts w:cs="Arial"/>
        </w:rPr>
        <w:t xml:space="preserve"> </w:t>
      </w:r>
      <w:r w:rsidR="002B32F6" w:rsidRPr="002B32F6">
        <w:rPr>
          <w:rFonts w:cs="Arial"/>
        </w:rPr>
        <w:t>(Fehre and Weber, 2022)</w:t>
      </w:r>
      <w:r w:rsidRPr="00C12490">
        <w:rPr>
          <w:rFonts w:cs="Arial"/>
        </w:rPr>
        <w:t>.  Hotels' CSR strategy covers the crucial role of fundamental liberties instead of intercultural communication</w:t>
      </w:r>
      <w:r w:rsidR="003B3398" w:rsidRPr="00C12490">
        <w:rPr>
          <w:rFonts w:cs="Arial"/>
        </w:rPr>
        <w:t xml:space="preserve"> (Fehre and Weber, 2022)</w:t>
      </w:r>
      <w:r w:rsidRPr="00C12490">
        <w:rPr>
          <w:rFonts w:cs="Arial"/>
        </w:rPr>
        <w:t>.</w:t>
      </w:r>
    </w:p>
    <w:p w14:paraId="67F0CDBA" w14:textId="77777777" w:rsidR="00434ACC" w:rsidRPr="00C12490" w:rsidRDefault="00434ACC" w:rsidP="00BD6F8E">
      <w:pPr>
        <w:pStyle w:val="Heading2"/>
        <w:rPr>
          <w:rFonts w:cs="Arial"/>
        </w:rPr>
      </w:pPr>
      <w:bookmarkStart w:id="8" w:name="_Toc127451990"/>
      <w:r w:rsidRPr="00C12490">
        <w:rPr>
          <w:rFonts w:cs="Arial"/>
        </w:rPr>
        <w:t>Best western</w:t>
      </w:r>
      <w:bookmarkEnd w:id="8"/>
    </w:p>
    <w:p w14:paraId="5E28F0E3" w14:textId="69F5889B" w:rsidR="00434ACC" w:rsidRPr="00C12490" w:rsidRDefault="00DF5FC2" w:rsidP="005F22BC">
      <w:pPr>
        <w:rPr>
          <w:rFonts w:cs="Arial"/>
        </w:rPr>
      </w:pPr>
      <w:r w:rsidRPr="00C12490">
        <w:rPr>
          <w:rFonts w:cs="Arial"/>
        </w:rPr>
        <w:t>Best Western is one of the most popular hotel chain brands in Great Britain which has approximately 260 channel Island with two and three-star properties. The headquarters of one of the largest hotel chain brands are located in York, Yorkshire, United Kingdom</w:t>
      </w:r>
      <w:r w:rsidR="007F68F8" w:rsidRPr="00C12490">
        <w:rPr>
          <w:rFonts w:cs="Arial"/>
        </w:rPr>
        <w:t xml:space="preserve"> (Marsden, 202</w:t>
      </w:r>
      <w:r w:rsidR="0096638F" w:rsidRPr="00C12490">
        <w:rPr>
          <w:rFonts w:cs="Arial"/>
        </w:rPr>
        <w:t>3</w:t>
      </w:r>
      <w:r w:rsidR="007F68F8" w:rsidRPr="00C12490">
        <w:rPr>
          <w:rFonts w:cs="Arial"/>
        </w:rPr>
        <w:t>)</w:t>
      </w:r>
      <w:r w:rsidRPr="00C12490">
        <w:rPr>
          <w:rFonts w:cs="Arial"/>
        </w:rPr>
        <w:t>. The Best Western hotel chain company was established in 1978 and started its journey in Great Britain to deliver excellence service to the people in the field of the tourism industry</w:t>
      </w:r>
      <w:r w:rsidR="00EE49B1">
        <w:rPr>
          <w:rFonts w:cs="Arial"/>
        </w:rPr>
        <w:t xml:space="preserve"> </w:t>
      </w:r>
      <w:r w:rsidR="00EE49B1" w:rsidRPr="00EE49B1">
        <w:rPr>
          <w:rFonts w:cs="Arial"/>
        </w:rPr>
        <w:t>(Tarrant, 2022)</w:t>
      </w:r>
      <w:r w:rsidRPr="00C12490">
        <w:rPr>
          <w:rFonts w:cs="Arial"/>
        </w:rPr>
        <w:t>. The CEO of Best Western is Rob Paterson and the total number of employees in the company is about 150 and the members are about 280</w:t>
      </w:r>
      <w:r w:rsidR="003309BA" w:rsidRPr="00C12490">
        <w:rPr>
          <w:rFonts w:cs="Arial"/>
        </w:rPr>
        <w:t xml:space="preserve"> (Marsden, 202</w:t>
      </w:r>
      <w:r w:rsidR="0096638F" w:rsidRPr="00C12490">
        <w:rPr>
          <w:rFonts w:cs="Arial"/>
        </w:rPr>
        <w:t>3</w:t>
      </w:r>
      <w:r w:rsidR="003309BA" w:rsidRPr="00C12490">
        <w:rPr>
          <w:rFonts w:cs="Arial"/>
        </w:rPr>
        <w:t>)</w:t>
      </w:r>
      <w:r w:rsidRPr="00C12490">
        <w:rPr>
          <w:rFonts w:cs="Arial"/>
        </w:rPr>
        <w:t>. The Best Western company charges the membership establishment an upfront fee as well as an administrative payment for every accommodation and it also releases a set of superior requirements that must be met by every hotel</w:t>
      </w:r>
      <w:r w:rsidR="008C79D3">
        <w:rPr>
          <w:rFonts w:cs="Arial"/>
        </w:rPr>
        <w:t xml:space="preserve"> </w:t>
      </w:r>
      <w:r w:rsidR="008C79D3" w:rsidRPr="008C79D3">
        <w:rPr>
          <w:rFonts w:cs="Arial"/>
        </w:rPr>
        <w:t>(Tarrant, 2022)</w:t>
      </w:r>
      <w:r w:rsidRPr="00C12490">
        <w:rPr>
          <w:rFonts w:cs="Arial"/>
        </w:rPr>
        <w:t xml:space="preserve">. When a hotel joins Best Western </w:t>
      </w:r>
      <w:r w:rsidRPr="00C12490">
        <w:rPr>
          <w:rFonts w:cs="Arial"/>
        </w:rPr>
        <w:lastRenderedPageBreak/>
        <w:t>Hotels, it committed to an additional three years of membership mostly with the group, following which participation is renewed around an annuali</w:t>
      </w:r>
      <w:r w:rsidR="009B6CF3">
        <w:rPr>
          <w:rFonts w:cs="Arial"/>
        </w:rPr>
        <w:t>s</w:t>
      </w:r>
      <w:r w:rsidRPr="00C12490">
        <w:rPr>
          <w:rFonts w:cs="Arial"/>
        </w:rPr>
        <w:t>ed average</w:t>
      </w:r>
      <w:r w:rsidR="00A536EF">
        <w:rPr>
          <w:rFonts w:cs="Arial"/>
        </w:rPr>
        <w:t xml:space="preserve"> </w:t>
      </w:r>
      <w:r w:rsidR="00A536EF" w:rsidRPr="00A536EF">
        <w:rPr>
          <w:rFonts w:cs="Arial"/>
        </w:rPr>
        <w:t>(Hospitality Consulting, 2022)</w:t>
      </w:r>
      <w:r w:rsidRPr="00C12490">
        <w:rPr>
          <w:rFonts w:cs="Arial"/>
        </w:rPr>
        <w:t>.</w:t>
      </w:r>
    </w:p>
    <w:p w14:paraId="63AE2767" w14:textId="77777777" w:rsidR="00434ACC" w:rsidRPr="00C12490" w:rsidRDefault="00434ACC" w:rsidP="00BD6F8E">
      <w:pPr>
        <w:pStyle w:val="Heading3"/>
        <w:rPr>
          <w:rFonts w:cs="Arial"/>
        </w:rPr>
      </w:pPr>
      <w:bookmarkStart w:id="9" w:name="_Toc127451991"/>
      <w:r w:rsidRPr="00C12490">
        <w:rPr>
          <w:rFonts w:cs="Arial"/>
        </w:rPr>
        <w:t>Total Revenue</w:t>
      </w:r>
      <w:bookmarkEnd w:id="9"/>
    </w:p>
    <w:p w14:paraId="663C5550" w14:textId="192FE5C0" w:rsidR="008F28B0" w:rsidRPr="00C12490" w:rsidRDefault="008F28B0" w:rsidP="008F28B0">
      <w:pPr>
        <w:rPr>
          <w:rFonts w:cs="Arial"/>
        </w:rPr>
      </w:pPr>
      <w:r w:rsidRPr="00C12490">
        <w:rPr>
          <w:rFonts w:cs="Arial"/>
        </w:rPr>
        <w:t xml:space="preserve">The revenue situation of </w:t>
      </w:r>
      <w:r w:rsidR="00910843" w:rsidRPr="00C12490">
        <w:rPr>
          <w:rFonts w:cs="Arial"/>
        </w:rPr>
        <w:t>Best western</w:t>
      </w:r>
      <w:r w:rsidRPr="00C12490">
        <w:rPr>
          <w:rFonts w:cs="Arial"/>
        </w:rPr>
        <w:t xml:space="preserve"> has been computed into an annual/quarterly revenue system in which all information about the history and growth rate are addressed with probable numerical figure presentation from 2010 to 2022</w:t>
      </w:r>
      <w:r w:rsidR="002D014B" w:rsidRPr="00C12490">
        <w:rPr>
          <w:rFonts w:cs="Arial"/>
        </w:rPr>
        <w:t xml:space="preserve"> (Ferguson and Smith, 2022)</w:t>
      </w:r>
      <w:r w:rsidRPr="00C12490">
        <w:rPr>
          <w:rFonts w:cs="Arial"/>
        </w:rPr>
        <w:t>. The following is a summary of the company's overall revenue in recent years:</w:t>
      </w:r>
    </w:p>
    <w:p w14:paraId="33A1BD86" w14:textId="35FC8C89" w:rsidR="008F28B0" w:rsidRPr="00C12490" w:rsidRDefault="00910843" w:rsidP="008F28B0">
      <w:pPr>
        <w:rPr>
          <w:rFonts w:cs="Arial"/>
        </w:rPr>
      </w:pPr>
      <w:r w:rsidRPr="00C12490">
        <w:rPr>
          <w:rFonts w:cs="Arial"/>
        </w:rPr>
        <w:t>Best western</w:t>
      </w:r>
      <w:r w:rsidR="008F28B0" w:rsidRPr="00C12490">
        <w:rPr>
          <w:rFonts w:cs="Arial"/>
        </w:rPr>
        <w:t xml:space="preserve"> reported $</w:t>
      </w:r>
      <w:r w:rsidRPr="00C12490">
        <w:rPr>
          <w:rFonts w:cs="Arial"/>
        </w:rPr>
        <w:t>4</w:t>
      </w:r>
      <w:r w:rsidR="008F28B0" w:rsidRPr="00C12490">
        <w:rPr>
          <w:rFonts w:cs="Arial"/>
        </w:rPr>
        <w:t>.1</w:t>
      </w:r>
      <w:r w:rsidRPr="00C12490">
        <w:rPr>
          <w:rFonts w:cs="Arial"/>
        </w:rPr>
        <w:t>3</w:t>
      </w:r>
      <w:r w:rsidR="008F28B0" w:rsidRPr="00C12490">
        <w:rPr>
          <w:rFonts w:cs="Arial"/>
        </w:rPr>
        <w:t>4B in sales for the fiscal quarter that ended September 30, 2022, a 3</w:t>
      </w:r>
      <w:r w:rsidRPr="00C12490">
        <w:rPr>
          <w:rFonts w:cs="Arial"/>
        </w:rPr>
        <w:t>0</w:t>
      </w:r>
      <w:r w:rsidR="008F28B0" w:rsidRPr="00C12490">
        <w:rPr>
          <w:rFonts w:cs="Arial"/>
        </w:rPr>
        <w:t>.5</w:t>
      </w:r>
      <w:r w:rsidRPr="00C12490">
        <w:rPr>
          <w:rFonts w:cs="Arial"/>
        </w:rPr>
        <w:t>6</w:t>
      </w:r>
      <w:r w:rsidR="008F28B0" w:rsidRPr="00C12490">
        <w:rPr>
          <w:rFonts w:cs="Arial"/>
        </w:rPr>
        <w:t xml:space="preserve"> percentage improvement over the previous year</w:t>
      </w:r>
      <w:r w:rsidR="00A536EF">
        <w:rPr>
          <w:rFonts w:cs="Arial"/>
        </w:rPr>
        <w:t xml:space="preserve"> </w:t>
      </w:r>
      <w:r w:rsidR="008F28B0" w:rsidRPr="00C12490">
        <w:rPr>
          <w:rFonts w:cs="Arial"/>
        </w:rPr>
        <w:t>.</w:t>
      </w:r>
    </w:p>
    <w:p w14:paraId="5EF080E4" w14:textId="2FD54F56" w:rsidR="008F28B0" w:rsidRPr="00C12490" w:rsidRDefault="00736DCF" w:rsidP="008F28B0">
      <w:pPr>
        <w:rPr>
          <w:rFonts w:cs="Arial"/>
        </w:rPr>
      </w:pPr>
      <w:r w:rsidRPr="00C12490">
        <w:rPr>
          <w:rFonts w:cs="Arial"/>
        </w:rPr>
        <w:t xml:space="preserve">Best western </w:t>
      </w:r>
      <w:r w:rsidR="008F28B0" w:rsidRPr="00C12490">
        <w:rPr>
          <w:rFonts w:cs="Arial"/>
        </w:rPr>
        <w:t>revenues for the fiscal year ended September 30, 2022, totalled $1</w:t>
      </w:r>
      <w:r w:rsidRPr="00C12490">
        <w:rPr>
          <w:rFonts w:cs="Arial"/>
        </w:rPr>
        <w:t>7</w:t>
      </w:r>
      <w:r w:rsidR="008F28B0" w:rsidRPr="00C12490">
        <w:rPr>
          <w:rFonts w:cs="Arial"/>
        </w:rPr>
        <w:t>.</w:t>
      </w:r>
      <w:r w:rsidRPr="00C12490">
        <w:rPr>
          <w:rFonts w:cs="Arial"/>
        </w:rPr>
        <w:t>7</w:t>
      </w:r>
      <w:r w:rsidR="008F28B0" w:rsidRPr="00C12490">
        <w:rPr>
          <w:rFonts w:cs="Arial"/>
        </w:rPr>
        <w:t>9</w:t>
      </w:r>
      <w:r w:rsidRPr="00C12490">
        <w:rPr>
          <w:rFonts w:cs="Arial"/>
        </w:rPr>
        <w:t>2</w:t>
      </w:r>
      <w:r w:rsidR="008F28B0" w:rsidRPr="00C12490">
        <w:rPr>
          <w:rFonts w:cs="Arial"/>
        </w:rPr>
        <w:t> billion, a 6</w:t>
      </w:r>
      <w:r w:rsidRPr="00C12490">
        <w:rPr>
          <w:rFonts w:cs="Arial"/>
        </w:rPr>
        <w:t>0</w:t>
      </w:r>
      <w:r w:rsidR="008F28B0" w:rsidRPr="00C12490">
        <w:rPr>
          <w:rFonts w:cs="Arial"/>
        </w:rPr>
        <w:t>.9</w:t>
      </w:r>
      <w:r w:rsidRPr="00C12490">
        <w:rPr>
          <w:rFonts w:cs="Arial"/>
        </w:rPr>
        <w:t>5</w:t>
      </w:r>
      <w:r w:rsidR="008F28B0" w:rsidRPr="00C12490">
        <w:rPr>
          <w:rFonts w:cs="Arial"/>
        </w:rPr>
        <w:t>% increase from the preceding year</w:t>
      </w:r>
      <w:r w:rsidR="00090ED9" w:rsidRPr="00C12490">
        <w:rPr>
          <w:rFonts w:cs="Arial"/>
        </w:rPr>
        <w:t xml:space="preserve"> (Marsden, 2023)</w:t>
      </w:r>
      <w:r w:rsidR="008F28B0" w:rsidRPr="00C12490">
        <w:rPr>
          <w:rFonts w:cs="Arial"/>
        </w:rPr>
        <w:t>.</w:t>
      </w:r>
    </w:p>
    <w:p w14:paraId="4B8D820B" w14:textId="55FD467A" w:rsidR="008F28B0" w:rsidRPr="00C12490" w:rsidRDefault="00652D8C" w:rsidP="008F28B0">
      <w:pPr>
        <w:rPr>
          <w:rFonts w:cs="Arial"/>
        </w:rPr>
      </w:pPr>
      <w:r w:rsidRPr="00C12490">
        <w:rPr>
          <w:rFonts w:cs="Arial"/>
        </w:rPr>
        <w:t xml:space="preserve">Best western </w:t>
      </w:r>
      <w:r w:rsidR="008F28B0" w:rsidRPr="00C12490">
        <w:rPr>
          <w:rFonts w:cs="Arial"/>
        </w:rPr>
        <w:t>sales figures for 2021 were $1</w:t>
      </w:r>
      <w:r w:rsidRPr="00C12490">
        <w:rPr>
          <w:rFonts w:cs="Arial"/>
        </w:rPr>
        <w:t>2</w:t>
      </w:r>
      <w:r w:rsidR="008F28B0" w:rsidRPr="00C12490">
        <w:rPr>
          <w:rFonts w:cs="Arial"/>
        </w:rPr>
        <w:t>.5</w:t>
      </w:r>
      <w:r w:rsidRPr="00C12490">
        <w:rPr>
          <w:rFonts w:cs="Arial"/>
        </w:rPr>
        <w:t>8</w:t>
      </w:r>
      <w:r w:rsidR="008F28B0" w:rsidRPr="00C12490">
        <w:rPr>
          <w:rFonts w:cs="Arial"/>
        </w:rPr>
        <w:t xml:space="preserve">7 billion, up </w:t>
      </w:r>
      <w:r w:rsidRPr="00C12490">
        <w:rPr>
          <w:rFonts w:cs="Arial"/>
        </w:rPr>
        <w:t>29</w:t>
      </w:r>
      <w:r w:rsidR="008F28B0" w:rsidRPr="00C12490">
        <w:rPr>
          <w:rFonts w:cs="Arial"/>
        </w:rPr>
        <w:t>.9</w:t>
      </w:r>
      <w:r w:rsidRPr="00C12490">
        <w:rPr>
          <w:rFonts w:cs="Arial"/>
        </w:rPr>
        <w:t>0</w:t>
      </w:r>
      <w:r w:rsidR="008F28B0" w:rsidRPr="00C12490">
        <w:rPr>
          <w:rFonts w:cs="Arial"/>
        </w:rPr>
        <w:t>% from 2020.</w:t>
      </w:r>
    </w:p>
    <w:p w14:paraId="0EC2CA53" w14:textId="3A8FC709" w:rsidR="008F28B0" w:rsidRPr="00C12490" w:rsidRDefault="00181A3E" w:rsidP="008F28B0">
      <w:pPr>
        <w:rPr>
          <w:rFonts w:cs="Arial"/>
        </w:rPr>
      </w:pPr>
      <w:r w:rsidRPr="00C12490">
        <w:rPr>
          <w:rFonts w:cs="Arial"/>
        </w:rPr>
        <w:t xml:space="preserve">Best western’s </w:t>
      </w:r>
      <w:r w:rsidR="008F28B0" w:rsidRPr="00C12490">
        <w:rPr>
          <w:rFonts w:cs="Arial"/>
        </w:rPr>
        <w:t>yearly sales for 2020 were $</w:t>
      </w:r>
      <w:r w:rsidRPr="00C12490">
        <w:rPr>
          <w:rFonts w:cs="Arial"/>
        </w:rPr>
        <w:t>10</w:t>
      </w:r>
      <w:r w:rsidR="008F28B0" w:rsidRPr="00C12490">
        <w:rPr>
          <w:rFonts w:cs="Arial"/>
        </w:rPr>
        <w:t>.</w:t>
      </w:r>
      <w:r w:rsidRPr="00C12490">
        <w:rPr>
          <w:rFonts w:cs="Arial"/>
        </w:rPr>
        <w:t>415</w:t>
      </w:r>
      <w:r w:rsidR="008F28B0" w:rsidRPr="00C12490">
        <w:rPr>
          <w:rFonts w:cs="Arial"/>
        </w:rPr>
        <w:t xml:space="preserve"> billion, a </w:t>
      </w:r>
      <w:r w:rsidRPr="00C12490">
        <w:rPr>
          <w:rFonts w:cs="Arial"/>
        </w:rPr>
        <w:t>43</w:t>
      </w:r>
      <w:r w:rsidR="008F28B0" w:rsidRPr="00C12490">
        <w:rPr>
          <w:rFonts w:cs="Arial"/>
        </w:rPr>
        <w:t>.</w:t>
      </w:r>
      <w:r w:rsidRPr="00C12490">
        <w:rPr>
          <w:rFonts w:cs="Arial"/>
        </w:rPr>
        <w:t>95</w:t>
      </w:r>
      <w:r w:rsidR="008F28B0" w:rsidRPr="00C12490">
        <w:rPr>
          <w:rFonts w:cs="Arial"/>
        </w:rPr>
        <w:t>% decrease from the previous year</w:t>
      </w:r>
      <w:r w:rsidR="00090ED9" w:rsidRPr="00C12490">
        <w:rPr>
          <w:rFonts w:cs="Arial"/>
        </w:rPr>
        <w:t xml:space="preserve"> (Marsden, 2023)</w:t>
      </w:r>
      <w:r w:rsidR="008F28B0" w:rsidRPr="00C12490">
        <w:rPr>
          <w:rFonts w:cs="Arial"/>
        </w:rPr>
        <w:t>.</w:t>
      </w:r>
    </w:p>
    <w:p w14:paraId="2B2A8CAF" w14:textId="2EC99F0D" w:rsidR="00434ACC" w:rsidRPr="00C12490" w:rsidRDefault="00165E0F" w:rsidP="00434ACC">
      <w:pPr>
        <w:rPr>
          <w:rFonts w:cs="Arial"/>
          <w:b/>
        </w:rPr>
      </w:pPr>
      <w:r w:rsidRPr="00C12490">
        <w:rPr>
          <w:rFonts w:cs="Arial"/>
        </w:rPr>
        <w:t xml:space="preserve">Best western </w:t>
      </w:r>
      <w:r w:rsidR="008F28B0" w:rsidRPr="00C12490">
        <w:rPr>
          <w:rFonts w:cs="Arial"/>
        </w:rPr>
        <w:t>company's turnover in 2019 was $</w:t>
      </w:r>
      <w:r w:rsidRPr="00C12490">
        <w:rPr>
          <w:rFonts w:cs="Arial"/>
        </w:rPr>
        <w:t>19</w:t>
      </w:r>
      <w:r w:rsidR="008F28B0" w:rsidRPr="00C12490">
        <w:rPr>
          <w:rFonts w:cs="Arial"/>
        </w:rPr>
        <w:t>.7</w:t>
      </w:r>
      <w:r w:rsidRPr="00C12490">
        <w:rPr>
          <w:rFonts w:cs="Arial"/>
        </w:rPr>
        <w:t>8</w:t>
      </w:r>
      <w:r w:rsidR="008F28B0" w:rsidRPr="00C12490">
        <w:rPr>
          <w:rFonts w:cs="Arial"/>
        </w:rPr>
        <w:t>2 billion, up 1.0</w:t>
      </w:r>
      <w:r w:rsidR="008A6943" w:rsidRPr="00C12490">
        <w:rPr>
          <w:rFonts w:cs="Arial"/>
        </w:rPr>
        <w:t>0</w:t>
      </w:r>
      <w:r w:rsidR="008F28B0" w:rsidRPr="00C12490">
        <w:rPr>
          <w:rFonts w:cs="Arial"/>
        </w:rPr>
        <w:t xml:space="preserve"> percentage points from 2018</w:t>
      </w:r>
      <w:r w:rsidR="00090ED9" w:rsidRPr="00C12490">
        <w:rPr>
          <w:rFonts w:cs="Arial"/>
        </w:rPr>
        <w:t xml:space="preserve"> (Marsden, 2023)</w:t>
      </w:r>
      <w:r w:rsidR="008F28B0" w:rsidRPr="00C12490">
        <w:rPr>
          <w:rFonts w:cs="Arial"/>
        </w:rPr>
        <w:t>.</w:t>
      </w:r>
    </w:p>
    <w:p w14:paraId="1A63EF7E" w14:textId="77777777" w:rsidR="00434ACC" w:rsidRPr="00C12490" w:rsidRDefault="00434ACC" w:rsidP="00BD6F8E">
      <w:pPr>
        <w:pStyle w:val="Heading3"/>
        <w:rPr>
          <w:rFonts w:cs="Arial"/>
        </w:rPr>
      </w:pPr>
      <w:bookmarkStart w:id="10" w:name="_Toc127451992"/>
      <w:r w:rsidRPr="00C12490">
        <w:rPr>
          <w:rFonts w:cs="Arial"/>
        </w:rPr>
        <w:t>Market Position</w:t>
      </w:r>
      <w:bookmarkEnd w:id="10"/>
    </w:p>
    <w:p w14:paraId="06E7670E" w14:textId="063DC66D" w:rsidR="00434ACC" w:rsidRPr="00C12490" w:rsidRDefault="004405DB" w:rsidP="00434ACC">
      <w:pPr>
        <w:rPr>
          <w:rFonts w:cs="Arial"/>
        </w:rPr>
      </w:pPr>
      <w:r w:rsidRPr="00C12490">
        <w:rPr>
          <w:rFonts w:cs="Arial"/>
        </w:rPr>
        <w:t>Best western market position is comprised of the entire number of prospective customers of an item or service within a particular market, as well as the total income generated by these transactions</w:t>
      </w:r>
      <w:r w:rsidR="00F6688A">
        <w:rPr>
          <w:rFonts w:cs="Arial"/>
        </w:rPr>
        <w:t xml:space="preserve"> </w:t>
      </w:r>
      <w:r w:rsidR="00F6688A" w:rsidRPr="00F6688A">
        <w:rPr>
          <w:rFonts w:cs="Arial"/>
        </w:rPr>
        <w:t>(Hospitality Consulting, 2022)</w:t>
      </w:r>
      <w:r w:rsidRPr="00C12490">
        <w:rPr>
          <w:rFonts w:cs="Arial"/>
        </w:rPr>
        <w:t>. The most essential thing to remember is that it is critical to calculate and comprehend market size for a variety of reasons based on the structured method, and in this instance, the stock exchange may be a reliable source of information</w:t>
      </w:r>
      <w:r w:rsidR="00572542" w:rsidRPr="00C12490">
        <w:rPr>
          <w:rFonts w:cs="Arial"/>
        </w:rPr>
        <w:t xml:space="preserve"> (Davies, 2022)</w:t>
      </w:r>
      <w:r w:rsidRPr="00C12490">
        <w:rPr>
          <w:rFonts w:cs="Arial"/>
        </w:rPr>
        <w:t xml:space="preserve">. The market valuation of Best western as of February 08, 2023, is $40.52B, indicating that perhaps the firm is the market </w:t>
      </w:r>
      <w:r w:rsidR="00E76BB4" w:rsidRPr="00C12490">
        <w:rPr>
          <w:rFonts w:cs="Arial"/>
        </w:rPr>
        <w:t>challenger</w:t>
      </w:r>
      <w:r w:rsidRPr="00C12490">
        <w:rPr>
          <w:rFonts w:cs="Arial"/>
        </w:rPr>
        <w:t xml:space="preserve"> over other business businesses in the market</w:t>
      </w:r>
      <w:r w:rsidR="00295BB4" w:rsidRPr="00C12490">
        <w:rPr>
          <w:rFonts w:cs="Arial"/>
        </w:rPr>
        <w:t xml:space="preserve"> (Marsden, 2023).</w:t>
      </w:r>
    </w:p>
    <w:p w14:paraId="766932FD" w14:textId="77777777" w:rsidR="00434ACC" w:rsidRPr="00C12490" w:rsidRDefault="00434ACC" w:rsidP="00BD6F8E">
      <w:pPr>
        <w:pStyle w:val="Heading3"/>
        <w:rPr>
          <w:rFonts w:cs="Arial"/>
        </w:rPr>
      </w:pPr>
      <w:bookmarkStart w:id="11" w:name="_Toc127451993"/>
      <w:r w:rsidRPr="00C12490">
        <w:rPr>
          <w:rFonts w:cs="Arial"/>
        </w:rPr>
        <w:lastRenderedPageBreak/>
        <w:t>Growth Potential</w:t>
      </w:r>
      <w:bookmarkEnd w:id="11"/>
    </w:p>
    <w:p w14:paraId="3CD608E0" w14:textId="53652D3A" w:rsidR="00434ACC" w:rsidRPr="00C12490" w:rsidRDefault="00BC3EDD" w:rsidP="00556242">
      <w:pPr>
        <w:rPr>
          <w:rFonts w:cs="Arial"/>
        </w:rPr>
      </w:pPr>
      <w:r w:rsidRPr="00C12490">
        <w:rPr>
          <w:rFonts w:cs="Arial"/>
        </w:rPr>
        <w:t>Best Western CEO Cuculic remarked that one example would be its Best Western Premiere hotel, which had witnessed a 32 per cent increase in immediate post activity compared to last year. Cuculic, the CEO, stated that motel overnight booked in March 2022 increased by 8% over March 2021, while establishments in London but rather Paris reported corporations able to book hotel prices had reached post-pandemic standards</w:t>
      </w:r>
      <w:r w:rsidR="00247892" w:rsidRPr="00C12490">
        <w:rPr>
          <w:rFonts w:cs="Arial"/>
        </w:rPr>
        <w:t xml:space="preserve"> (Ferguson and Smith, 2023)</w:t>
      </w:r>
      <w:r w:rsidRPr="00C12490">
        <w:rPr>
          <w:rFonts w:cs="Arial"/>
        </w:rPr>
        <w:t>. Cuculic, the CEO, wants to leave his imprint as the new CEO intends to establish premium International Hoteliers a triumph since it is a different flavour, but more focus is really being paid along with its densely populated Vibe company. The growth opportunities of this brand will increase to roughly 6% for the entire year 2023</w:t>
      </w:r>
      <w:r w:rsidR="00247892" w:rsidRPr="00C12490">
        <w:rPr>
          <w:rFonts w:cs="Arial"/>
        </w:rPr>
        <w:t xml:space="preserve"> (Ferguson and Smith, 2023)</w:t>
      </w:r>
      <w:r w:rsidR="00081942" w:rsidRPr="00C12490">
        <w:rPr>
          <w:rFonts w:cs="Arial"/>
        </w:rPr>
        <w:t>.</w:t>
      </w:r>
    </w:p>
    <w:p w14:paraId="7A1F41AD" w14:textId="77777777" w:rsidR="00434ACC" w:rsidRPr="00C12490" w:rsidRDefault="00434ACC" w:rsidP="00BD6F8E">
      <w:pPr>
        <w:pStyle w:val="Heading3"/>
        <w:rPr>
          <w:rFonts w:cs="Arial"/>
        </w:rPr>
      </w:pPr>
      <w:bookmarkStart w:id="12" w:name="_Toc127451994"/>
      <w:r w:rsidRPr="00C12490">
        <w:rPr>
          <w:rFonts w:cs="Arial"/>
        </w:rPr>
        <w:t>Financial Commitment to CSR</w:t>
      </w:r>
      <w:bookmarkEnd w:id="12"/>
    </w:p>
    <w:p w14:paraId="55B17980" w14:textId="50B8A6BD" w:rsidR="008775C5" w:rsidRPr="00C12490" w:rsidRDefault="001C0702" w:rsidP="00E27CAC">
      <w:pPr>
        <w:rPr>
          <w:rFonts w:cs="Arial"/>
        </w:rPr>
      </w:pPr>
      <w:r w:rsidRPr="00C12490">
        <w:rPr>
          <w:rFonts w:cs="Arial"/>
        </w:rPr>
        <w:t>Best Western seeks to create diversification or rather equality, which is encouraged through hospitality management since it is vital to reflect the experiences of other nations</w:t>
      </w:r>
      <w:r w:rsidR="001273AE" w:rsidRPr="00C12490">
        <w:rPr>
          <w:rFonts w:cs="Arial"/>
        </w:rPr>
        <w:t xml:space="preserve"> (Tonkiss, 2016)</w:t>
      </w:r>
      <w:r w:rsidRPr="00C12490">
        <w:rPr>
          <w:rFonts w:cs="Arial"/>
        </w:rPr>
        <w:t>. Best Western invites women to manage their sectors in a variety of ways. As a result, Best Westerns additionally works directly with immigrants to assist them to explore new dwelling possibilities or rather an assistance</w:t>
      </w:r>
      <w:r w:rsidR="00953575">
        <w:rPr>
          <w:rFonts w:cs="Arial"/>
        </w:rPr>
        <w:t xml:space="preserve"> </w:t>
      </w:r>
      <w:r w:rsidR="00953575" w:rsidRPr="00953575">
        <w:rPr>
          <w:rFonts w:cs="Arial"/>
        </w:rPr>
        <w:t>(Kucharska, 2020)</w:t>
      </w:r>
      <w:r w:rsidRPr="00C12490">
        <w:rPr>
          <w:rFonts w:cs="Arial"/>
        </w:rPr>
        <w:t>. Most importantly, improved sustainability construction enables the application of evaporation comment thread for steam turbines to track water use efficiency in each guesthouse via guest bedroom recycling, solitary beauty products cartons, or rather the reduction of food waste people posting, which enables individuals to understand more about their great promise contribution to ecological safeguard</w:t>
      </w:r>
      <w:r w:rsidR="00C308E5" w:rsidRPr="00C12490">
        <w:rPr>
          <w:rFonts w:cs="Arial"/>
        </w:rPr>
        <w:t xml:space="preserve"> (Kopel and Lambertini, 2017)</w:t>
      </w:r>
      <w:r w:rsidRPr="00C12490">
        <w:rPr>
          <w:rFonts w:cs="Arial"/>
        </w:rPr>
        <w:t>.</w:t>
      </w:r>
    </w:p>
    <w:p w14:paraId="790F1677" w14:textId="77777777" w:rsidR="006E65C6" w:rsidRDefault="006E65C6">
      <w:pPr>
        <w:spacing w:line="259" w:lineRule="auto"/>
        <w:jc w:val="left"/>
        <w:rPr>
          <w:rFonts w:eastAsiaTheme="majorEastAsia" w:cs="Arial"/>
          <w:b/>
          <w:color w:val="2F5496" w:themeColor="accent1" w:themeShade="BF"/>
          <w:sz w:val="28"/>
          <w:szCs w:val="32"/>
        </w:rPr>
      </w:pPr>
      <w:r>
        <w:rPr>
          <w:rFonts w:cs="Arial"/>
        </w:rPr>
        <w:br w:type="page"/>
      </w:r>
    </w:p>
    <w:p w14:paraId="7E989135" w14:textId="3723F231" w:rsidR="008775C5" w:rsidRPr="00C12490" w:rsidRDefault="008775C5" w:rsidP="00541C3E">
      <w:pPr>
        <w:pStyle w:val="Heading1"/>
        <w:rPr>
          <w:rFonts w:cs="Arial"/>
        </w:rPr>
      </w:pPr>
      <w:bookmarkStart w:id="13" w:name="_Toc127451995"/>
      <w:r w:rsidRPr="00C12490">
        <w:rPr>
          <w:rFonts w:cs="Arial"/>
        </w:rPr>
        <w:lastRenderedPageBreak/>
        <w:t>Marriott International’s Opportunities for Growth</w:t>
      </w:r>
      <w:bookmarkEnd w:id="13"/>
    </w:p>
    <w:p w14:paraId="7DCA8B4D" w14:textId="6D3F87C4" w:rsidR="0094656B" w:rsidRPr="00C12490" w:rsidRDefault="00806DBA" w:rsidP="00B65BE6">
      <w:pPr>
        <w:rPr>
          <w:rFonts w:cs="Arial"/>
          <w:b/>
        </w:rPr>
      </w:pPr>
      <w:r w:rsidRPr="00C12490">
        <w:rPr>
          <w:rFonts w:cs="Arial"/>
        </w:rPr>
        <w:t>Marriott International has significant development potential in Starwood's tri portfolio of businesses, which includes the Premium Portfolio, Autograph Collection Hotels, and indeed the Tribute Collection</w:t>
      </w:r>
      <w:r w:rsidR="004A2663" w:rsidRPr="00C12490">
        <w:rPr>
          <w:rFonts w:cs="Arial"/>
        </w:rPr>
        <w:t xml:space="preserve"> (Shykina, 2023)</w:t>
      </w:r>
      <w:r w:rsidRPr="00C12490">
        <w:rPr>
          <w:rFonts w:cs="Arial"/>
        </w:rPr>
        <w:t>. More crucially, within the next three years, the Premium Portfolio but also Tribute Collection has always had the potential to open around 55 properties. While Marriott International is now focused on optimising the utilisation of its current purchase, Starwood, the business is also looking for prospects</w:t>
      </w:r>
      <w:r w:rsidR="005A6096" w:rsidRPr="00C12490">
        <w:rPr>
          <w:rFonts w:cs="Arial"/>
        </w:rPr>
        <w:t xml:space="preserve"> (Shykina, 2023)</w:t>
      </w:r>
      <w:r w:rsidR="0094656B" w:rsidRPr="00C12490">
        <w:rPr>
          <w:rFonts w:cs="Arial"/>
        </w:rPr>
        <w:t>.</w:t>
      </w:r>
    </w:p>
    <w:p w14:paraId="5598F7A4" w14:textId="77777777" w:rsidR="005040A7" w:rsidRPr="00C12490" w:rsidRDefault="008775C5" w:rsidP="00541C3E">
      <w:pPr>
        <w:pStyle w:val="Heading1"/>
        <w:rPr>
          <w:rFonts w:cs="Arial"/>
        </w:rPr>
      </w:pPr>
      <w:bookmarkStart w:id="14" w:name="_Toc127451996"/>
      <w:r w:rsidRPr="00C12490">
        <w:rPr>
          <w:rFonts w:cs="Arial"/>
        </w:rPr>
        <w:t>Best western’s Opportunities for Growth</w:t>
      </w:r>
      <w:bookmarkEnd w:id="14"/>
      <w:r w:rsidRPr="00C12490">
        <w:rPr>
          <w:rFonts w:cs="Arial"/>
        </w:rPr>
        <w:t xml:space="preserve"> </w:t>
      </w:r>
    </w:p>
    <w:p w14:paraId="5BD71754" w14:textId="771BEA5D" w:rsidR="008B14CC" w:rsidRPr="00C12490" w:rsidRDefault="005040A7" w:rsidP="005040A7">
      <w:pPr>
        <w:rPr>
          <w:rFonts w:cs="Arial"/>
        </w:rPr>
      </w:pPr>
      <w:r w:rsidRPr="00C12490">
        <w:rPr>
          <w:rFonts w:cs="Arial"/>
        </w:rPr>
        <w:t>Using their European and Asian experience, Best Western may extend its business operations in North American hotels to even have foreign travel – worldwide inbound</w:t>
      </w:r>
      <w:r w:rsidR="00E176E6">
        <w:rPr>
          <w:rFonts w:cs="Arial"/>
        </w:rPr>
        <w:t xml:space="preserve"> </w:t>
      </w:r>
      <w:r w:rsidR="0043518E">
        <w:rPr>
          <w:rFonts w:cs="Arial"/>
        </w:rPr>
        <w:t>(</w:t>
      </w:r>
      <w:r w:rsidR="00E176E6" w:rsidRPr="00921DCB">
        <w:t>Calderon, Justin</w:t>
      </w:r>
      <w:r w:rsidR="00E176E6">
        <w:t>.</w:t>
      </w:r>
      <w:r w:rsidR="0043518E">
        <w:t xml:space="preserve">, </w:t>
      </w:r>
      <w:r w:rsidR="00E176E6" w:rsidRPr="00921DCB">
        <w:t>2013)</w:t>
      </w:r>
      <w:r w:rsidRPr="00C12490">
        <w:rPr>
          <w:rFonts w:cs="Arial"/>
        </w:rPr>
        <w:t>. They have excellent relationships in both Europe and Asia, so they can capitalise on relationships rather than understanding their industry</w:t>
      </w:r>
      <w:r w:rsidR="005171EC" w:rsidRPr="00C12490">
        <w:rPr>
          <w:rFonts w:cs="Arial"/>
        </w:rPr>
        <w:t xml:space="preserve"> (Edwards, 2021)</w:t>
      </w:r>
      <w:r w:rsidRPr="00C12490">
        <w:rPr>
          <w:rFonts w:cs="Arial"/>
        </w:rPr>
        <w:t>.</w:t>
      </w:r>
      <w:r w:rsidR="008B14CC" w:rsidRPr="00C12490">
        <w:rPr>
          <w:rFonts w:cs="Arial"/>
        </w:rPr>
        <w:br w:type="page"/>
      </w:r>
    </w:p>
    <w:p w14:paraId="192A7739" w14:textId="7DCA7AD4" w:rsidR="00020F51" w:rsidRPr="00C12490" w:rsidRDefault="00020F51" w:rsidP="00EB0C09">
      <w:pPr>
        <w:pStyle w:val="Heading1"/>
        <w:rPr>
          <w:rFonts w:cs="Arial"/>
        </w:rPr>
      </w:pPr>
      <w:bookmarkStart w:id="15" w:name="_Toc127451997"/>
      <w:r w:rsidRPr="00C12490">
        <w:rPr>
          <w:rFonts w:cs="Arial"/>
        </w:rPr>
        <w:lastRenderedPageBreak/>
        <w:t>Conclusion</w:t>
      </w:r>
      <w:bookmarkEnd w:id="15"/>
    </w:p>
    <w:p w14:paraId="74D0AA72" w14:textId="234F3762" w:rsidR="00692B9B" w:rsidRPr="00C12490" w:rsidRDefault="00CD503F" w:rsidP="00B452D9">
      <w:pPr>
        <w:rPr>
          <w:rFonts w:cs="Arial"/>
        </w:rPr>
      </w:pPr>
      <w:r w:rsidRPr="00C12490">
        <w:rPr>
          <w:rFonts w:cs="Arial"/>
        </w:rPr>
        <w:t>Marriott International Inc is one of the most popular market leaders among other business businesses in the market of hotel business industry, in the United Kingdom. Marriott International Inc chose the hosting cloud system Micros Opera software for property administration as the system of property management to be utilised throughout all Marriott brands globally.  On the other hand, the Best Western company charges the membership establishment an upfront fee as well as an administrative payment for every accommodation and it also releases a set of superior requirements that must be met by every hotel.</w:t>
      </w:r>
    </w:p>
    <w:p w14:paraId="24A8E0F2" w14:textId="75EF34FC" w:rsidR="008B14CC" w:rsidRPr="00C12490" w:rsidRDefault="008B14CC" w:rsidP="00573736">
      <w:pPr>
        <w:rPr>
          <w:rFonts w:eastAsiaTheme="majorEastAsia" w:cs="Arial"/>
          <w:color w:val="2F5496" w:themeColor="accent1" w:themeShade="BF"/>
          <w:sz w:val="28"/>
          <w:szCs w:val="32"/>
        </w:rPr>
      </w:pPr>
      <w:r w:rsidRPr="00C12490">
        <w:rPr>
          <w:rFonts w:cs="Arial"/>
        </w:rPr>
        <w:br w:type="page"/>
      </w:r>
    </w:p>
    <w:p w14:paraId="7F05A08E" w14:textId="12F02338" w:rsidR="00B70E8B" w:rsidRPr="00B70E8B" w:rsidRDefault="00020F51" w:rsidP="00B70E8B">
      <w:pPr>
        <w:pStyle w:val="Heading1"/>
        <w:rPr>
          <w:rFonts w:cs="Arial"/>
        </w:rPr>
      </w:pPr>
      <w:bookmarkStart w:id="16" w:name="_Toc127451998"/>
      <w:r w:rsidRPr="00C12490">
        <w:rPr>
          <w:rFonts w:cs="Arial"/>
        </w:rPr>
        <w:lastRenderedPageBreak/>
        <w:t>Reference</w:t>
      </w:r>
      <w:r w:rsidR="008A7BC2" w:rsidRPr="00C12490">
        <w:rPr>
          <w:rFonts w:cs="Arial"/>
        </w:rPr>
        <w:t xml:space="preserve"> List</w:t>
      </w:r>
      <w:bookmarkEnd w:id="16"/>
    </w:p>
    <w:p w14:paraId="638E5152" w14:textId="39D07C4B" w:rsidR="00C02B67" w:rsidRDefault="00C02B67" w:rsidP="002A088E">
      <w:pPr>
        <w:pStyle w:val="ListParagraph"/>
        <w:ind w:left="360"/>
      </w:pPr>
      <w:r w:rsidRPr="00921DCB">
        <w:t>Calderon, Justin</w:t>
      </w:r>
      <w:r>
        <w:t>.</w:t>
      </w:r>
      <w:r w:rsidRPr="00921DCB">
        <w:t xml:space="preserve"> (2013). "Best Western opens first Myanmar hotel". Inside Investor. Retrieved May 29, 2013.</w:t>
      </w:r>
    </w:p>
    <w:p w14:paraId="65D2A71B" w14:textId="77777777" w:rsidR="00C02B67" w:rsidRPr="00C02B67" w:rsidRDefault="00C02B67" w:rsidP="002A088E">
      <w:pPr>
        <w:pStyle w:val="ListParagraph"/>
        <w:ind w:left="360"/>
        <w:rPr>
          <w:szCs w:val="24"/>
        </w:rPr>
      </w:pPr>
      <w:r w:rsidRPr="00A266AB">
        <w:t xml:space="preserve">Davies, B. (2022). Industrial organization the UK Hotel Sector. </w:t>
      </w:r>
      <w:r w:rsidRPr="00C02B67">
        <w:rPr>
          <w:i/>
          <w:iCs/>
        </w:rPr>
        <w:t>Annals of Tourism Research</w:t>
      </w:r>
      <w:r w:rsidRPr="00A266AB">
        <w:t>, 26(2), pp.294–311. doi:https://doi.org/10.1016/s0160-7383(98)00096-6.</w:t>
      </w:r>
    </w:p>
    <w:p w14:paraId="5D619B5C" w14:textId="77777777" w:rsidR="00C02B67" w:rsidRPr="00C02B67" w:rsidRDefault="00C02B67" w:rsidP="002A088E">
      <w:pPr>
        <w:pStyle w:val="ListParagraph"/>
        <w:ind w:left="360"/>
        <w:rPr>
          <w:rFonts w:ascii="Times New Roman" w:hAnsi="Times New Roman"/>
          <w:color w:val="000000"/>
        </w:rPr>
      </w:pPr>
      <w:r w:rsidRPr="00C02B67">
        <w:rPr>
          <w:color w:val="000000"/>
        </w:rPr>
        <w:t>Davis, P. and Reilly, A. (2022). Market power, market outcomes, and remedies in the UK Hotel Industry. </w:t>
      </w:r>
      <w:r w:rsidRPr="00C02B67">
        <w:rPr>
          <w:i/>
          <w:iCs/>
          <w:color w:val="000000"/>
        </w:rPr>
        <w:t>Tourism Economics</w:t>
      </w:r>
      <w:r w:rsidRPr="00C02B67">
        <w:rPr>
          <w:color w:val="000000"/>
        </w:rPr>
        <w:t>, 41, pp.93–108. doi:https://doi.org/10.1111/j.1574-0862.2010.00492.x.</w:t>
      </w:r>
    </w:p>
    <w:p w14:paraId="04920F7D" w14:textId="77777777" w:rsidR="00C02B67" w:rsidRPr="00A266AB" w:rsidRDefault="00C02B67" w:rsidP="002A088E">
      <w:pPr>
        <w:pStyle w:val="ListParagraph"/>
        <w:ind w:left="360"/>
      </w:pPr>
      <w:r w:rsidRPr="00A266AB">
        <w:t xml:space="preserve">Edwards, S. (2021). Revenue management: Maximising revenue in hospitality operations. </w:t>
      </w:r>
      <w:r w:rsidRPr="00C02B67">
        <w:rPr>
          <w:i/>
          <w:iCs/>
        </w:rPr>
        <w:t>Journal of Revenue and Pricing Management</w:t>
      </w:r>
      <w:r w:rsidRPr="00A266AB">
        <w:t>, 12(1), pp.94–95. doi:https://doi.org/10.1057/rpm.2012.38.</w:t>
      </w:r>
    </w:p>
    <w:p w14:paraId="7268D392" w14:textId="77777777" w:rsidR="00C02B67" w:rsidRPr="00A266AB" w:rsidRDefault="00C02B67" w:rsidP="002A088E">
      <w:pPr>
        <w:pStyle w:val="ListParagraph"/>
        <w:ind w:left="360"/>
      </w:pPr>
      <w:r w:rsidRPr="00A266AB">
        <w:t xml:space="preserve">Fehre, K. and Weber, F. (2022). Challenging corporate commitment to CSR. </w:t>
      </w:r>
      <w:r w:rsidRPr="00C02B67">
        <w:rPr>
          <w:i/>
          <w:iCs/>
        </w:rPr>
        <w:t>Management Research Review</w:t>
      </w:r>
      <w:r w:rsidRPr="00A266AB">
        <w:t>, 39(11), pp.1410–1430. doi:https://doi.org/10.1108/mrr-03-2015-0063.</w:t>
      </w:r>
    </w:p>
    <w:p w14:paraId="3A898BD7" w14:textId="77777777" w:rsidR="00C02B67" w:rsidRPr="00A266AB" w:rsidRDefault="00C02B67" w:rsidP="002A088E">
      <w:pPr>
        <w:pStyle w:val="ListParagraph"/>
        <w:ind w:left="360"/>
      </w:pPr>
      <w:r w:rsidRPr="00A266AB">
        <w:t xml:space="preserve">Ferguson, M. and Smith, S. (2023). The changing landscape of hotel revenue management and the role of the hotel revenue manager. </w:t>
      </w:r>
      <w:r w:rsidRPr="00C02B67">
        <w:rPr>
          <w:i/>
          <w:iCs/>
        </w:rPr>
        <w:t>Journal of Revenue and Pricing Management</w:t>
      </w:r>
      <w:r w:rsidRPr="00A266AB">
        <w:t>, 13(3), pp.224–232. doi:https://doi.org/10.1057/rpm.2014.11.</w:t>
      </w:r>
    </w:p>
    <w:p w14:paraId="49C67E10" w14:textId="77777777" w:rsidR="00C02B67" w:rsidRPr="00C02B67" w:rsidRDefault="00C02B67" w:rsidP="002A088E">
      <w:pPr>
        <w:pStyle w:val="ListParagraph"/>
        <w:ind w:left="360"/>
        <w:rPr>
          <w:rFonts w:ascii="Times New Roman" w:hAnsi="Times New Roman"/>
          <w:color w:val="000000"/>
        </w:rPr>
      </w:pPr>
      <w:r w:rsidRPr="00C02B67">
        <w:rPr>
          <w:color w:val="000000"/>
        </w:rPr>
        <w:t>Hospitality Consulting, B. (2022). Trends in the UK hotel industry. </w:t>
      </w:r>
      <w:r w:rsidRPr="00C02B67">
        <w:rPr>
          <w:i/>
          <w:iCs/>
          <w:color w:val="000000"/>
        </w:rPr>
        <w:t>International Journal of Contemporary Hospitality Management</w:t>
      </w:r>
      <w:r w:rsidRPr="00C02B67">
        <w:rPr>
          <w:color w:val="000000"/>
        </w:rPr>
        <w:t>, 8(7), pp.6–10. doi:https://doi.org/10.1108/09596119610791682.</w:t>
      </w:r>
    </w:p>
    <w:p w14:paraId="5EDF062D" w14:textId="77777777" w:rsidR="00C02B67" w:rsidRPr="008A2D95" w:rsidRDefault="00C02B67" w:rsidP="002A088E">
      <w:pPr>
        <w:pStyle w:val="ListParagraph"/>
        <w:ind w:left="360"/>
      </w:pPr>
      <w:r w:rsidRPr="00C02B67">
        <w:rPr>
          <w:color w:val="000000"/>
          <w:shd w:val="clear" w:color="auto" w:fill="FFFFFF"/>
        </w:rPr>
        <w:t>Iatridis, G. (2022). International Financial Reporting Standards and the quality of financial statement information. </w:t>
      </w:r>
      <w:r w:rsidRPr="00C02B67">
        <w:rPr>
          <w:i/>
          <w:iCs/>
          <w:color w:val="000000"/>
          <w:shd w:val="clear" w:color="auto" w:fill="FFFFFF"/>
        </w:rPr>
        <w:t>International Review of Financial Analysis</w:t>
      </w:r>
      <w:r w:rsidRPr="00C02B67">
        <w:rPr>
          <w:color w:val="000000"/>
          <w:shd w:val="clear" w:color="auto" w:fill="FFFFFF"/>
        </w:rPr>
        <w:t>, 19(3), pp.193–204. doi:https://doi.org/10.1016/j.irfa.2010.02.004.</w:t>
      </w:r>
    </w:p>
    <w:p w14:paraId="2CFCC870" w14:textId="77777777" w:rsidR="00C02B67" w:rsidRPr="00A266AB" w:rsidRDefault="00C02B67" w:rsidP="002A088E">
      <w:pPr>
        <w:pStyle w:val="ListParagraph"/>
        <w:ind w:left="360"/>
      </w:pPr>
      <w:r w:rsidRPr="00A266AB">
        <w:t xml:space="preserve">Knowles, EdwardS. (2022). The San Francisco Marriott Hotel. </w:t>
      </w:r>
      <w:r w:rsidRPr="00C02B67">
        <w:rPr>
          <w:i/>
          <w:iCs/>
        </w:rPr>
        <w:t>PCI Journal</w:t>
      </w:r>
      <w:r w:rsidRPr="00A266AB">
        <w:t>, 35(1), pp.46–49. doi:https://doi.org/10.15554/pcij.01011990.46.49.</w:t>
      </w:r>
    </w:p>
    <w:p w14:paraId="78A22D3A" w14:textId="77777777" w:rsidR="00C02B67" w:rsidRPr="00A266AB" w:rsidRDefault="00C02B67" w:rsidP="002A088E">
      <w:pPr>
        <w:pStyle w:val="ListParagraph"/>
        <w:ind w:left="360"/>
      </w:pPr>
      <w:r w:rsidRPr="00A266AB">
        <w:t xml:space="preserve">Kopel, M. and Lambertini, L. (2017). On Price Competition with Market Share Delegation Contracts. </w:t>
      </w:r>
      <w:r w:rsidRPr="00C02B67">
        <w:rPr>
          <w:i/>
          <w:iCs/>
        </w:rPr>
        <w:t>Managerial and Decision Economics</w:t>
      </w:r>
      <w:r w:rsidRPr="00A266AB">
        <w:t>, 34(1), pp.40–43. doi:https://doi.org/10.1002/mde.2572.</w:t>
      </w:r>
    </w:p>
    <w:p w14:paraId="00AE0149" w14:textId="77777777" w:rsidR="00C02B67" w:rsidRPr="00C02B67" w:rsidRDefault="00C02B67" w:rsidP="002A088E">
      <w:pPr>
        <w:pStyle w:val="ListParagraph"/>
        <w:ind w:left="360"/>
        <w:rPr>
          <w:color w:val="000000"/>
        </w:rPr>
      </w:pPr>
      <w:r w:rsidRPr="00C02B67">
        <w:rPr>
          <w:color w:val="000000"/>
        </w:rPr>
        <w:t>Kucharska, W. (2020). Employee Commitment Matters for CSR Practice, Reputation and Corporate Brand Performance—European Model. </w:t>
      </w:r>
      <w:r w:rsidRPr="00C02B67">
        <w:rPr>
          <w:i/>
          <w:iCs/>
          <w:color w:val="000000"/>
        </w:rPr>
        <w:t>Sustainability</w:t>
      </w:r>
      <w:r w:rsidRPr="00C02B67">
        <w:rPr>
          <w:color w:val="000000"/>
        </w:rPr>
        <w:t>, 12(3), p.940. doi:https://doi.org/10.3390/su12030940.</w:t>
      </w:r>
    </w:p>
    <w:p w14:paraId="2E7400B2" w14:textId="77777777" w:rsidR="00C02B67" w:rsidRPr="0029601D" w:rsidRDefault="00C02B67" w:rsidP="002A088E">
      <w:pPr>
        <w:pStyle w:val="ListParagraph"/>
        <w:ind w:left="360"/>
      </w:pPr>
      <w:r w:rsidRPr="0029601D">
        <w:lastRenderedPageBreak/>
        <w:t>Marriott International, Inc. (2020). Annual Report 20</w:t>
      </w:r>
      <w:r>
        <w:t>20</w:t>
      </w:r>
      <w:r w:rsidRPr="0029601D">
        <w:t xml:space="preserve">. </w:t>
      </w:r>
      <w:hyperlink r:id="rId12" w:history="1">
        <w:r w:rsidRPr="00C02B67">
          <w:rPr>
            <w:rStyle w:val="Hyperlink"/>
            <w:rFonts w:cs="Arial"/>
          </w:rPr>
          <w:t>https://marriott.gcs-web.com/static files/178683c9-c9d9-47b0-b115-726588f43130</w:t>
        </w:r>
      </w:hyperlink>
    </w:p>
    <w:p w14:paraId="334B88D4" w14:textId="77777777" w:rsidR="00C02B67" w:rsidRPr="0029601D" w:rsidRDefault="00C02B67" w:rsidP="002A088E">
      <w:pPr>
        <w:pStyle w:val="ListParagraph"/>
        <w:ind w:left="360"/>
      </w:pPr>
      <w:r w:rsidRPr="0029601D">
        <w:t>Marriott International, Inc. (2021) Form 10-K 202</w:t>
      </w:r>
      <w:r>
        <w:t>1</w:t>
      </w:r>
      <w:r w:rsidRPr="0029601D">
        <w:t xml:space="preserve">. </w:t>
      </w:r>
      <w:hyperlink r:id="rId13" w:history="1">
        <w:r w:rsidRPr="00C02B67">
          <w:rPr>
            <w:rStyle w:val="Hyperlink"/>
            <w:rFonts w:cs="Arial"/>
          </w:rPr>
          <w:t>https://marriott.gcs-web.com/staticfiles/9fb40a9dd54f-41d8-b36d-f9c924ecf7db</w:t>
        </w:r>
      </w:hyperlink>
    </w:p>
    <w:p w14:paraId="73CCFC06" w14:textId="77777777" w:rsidR="00C02B67" w:rsidRPr="0029601D" w:rsidRDefault="00C02B67" w:rsidP="002A088E">
      <w:pPr>
        <w:pStyle w:val="ListParagraph"/>
        <w:ind w:left="360"/>
      </w:pPr>
      <w:bookmarkStart w:id="17" w:name="_Hlk127450450"/>
      <w:r w:rsidRPr="0029601D">
        <w:t>Marriott International, Inc. (20</w:t>
      </w:r>
      <w:r>
        <w:t>21</w:t>
      </w:r>
      <w:r w:rsidRPr="0029601D">
        <w:t>)</w:t>
      </w:r>
      <w:bookmarkEnd w:id="17"/>
      <w:r w:rsidRPr="0029601D">
        <w:t>. Annual Report 20</w:t>
      </w:r>
      <w:r>
        <w:t>21</w:t>
      </w:r>
      <w:r w:rsidRPr="0029601D">
        <w:t>. https://marriott.gcs-web.com/static files/057a8e1aa5c5-4c20-a51c-0b20bf8a0bc1</w:t>
      </w:r>
    </w:p>
    <w:p w14:paraId="19ED73EC" w14:textId="77777777" w:rsidR="00C02B67" w:rsidRPr="0029601D" w:rsidRDefault="00C02B67" w:rsidP="002A088E">
      <w:pPr>
        <w:pStyle w:val="ListParagraph"/>
        <w:ind w:left="360"/>
      </w:pPr>
      <w:r w:rsidRPr="0029601D">
        <w:t>Marriott International, Inc. (2021). Annual Report 202</w:t>
      </w:r>
      <w:r>
        <w:t>1</w:t>
      </w:r>
      <w:r w:rsidRPr="0029601D">
        <w:t xml:space="preserve">. </w:t>
      </w:r>
      <w:hyperlink r:id="rId14" w:history="1">
        <w:r w:rsidRPr="00C02B67">
          <w:rPr>
            <w:rStyle w:val="Hyperlink"/>
            <w:rFonts w:cs="Arial"/>
          </w:rPr>
          <w:t>https://marriott.gcs-web.com/static-files/c5e1faeff1e5-40e3-bd70-5efbbb929a7f</w:t>
        </w:r>
      </w:hyperlink>
    </w:p>
    <w:p w14:paraId="4584D8A9" w14:textId="77777777" w:rsidR="00C02B67" w:rsidRPr="0029601D" w:rsidRDefault="00C02B67" w:rsidP="002A088E">
      <w:pPr>
        <w:pStyle w:val="ListParagraph"/>
        <w:ind w:left="360"/>
      </w:pPr>
      <w:bookmarkStart w:id="18" w:name="_Hlk127450396"/>
      <w:r w:rsidRPr="0029601D">
        <w:t>Marriott International, Inc. (20</w:t>
      </w:r>
      <w:r>
        <w:t>22</w:t>
      </w:r>
      <w:r w:rsidRPr="0029601D">
        <w:t>)</w:t>
      </w:r>
      <w:bookmarkEnd w:id="18"/>
      <w:r w:rsidRPr="0029601D">
        <w:t>. Annual Report 20</w:t>
      </w:r>
      <w:r>
        <w:t>22</w:t>
      </w:r>
      <w:r w:rsidRPr="0029601D">
        <w:t>. https://marriott.gcs-web.com/static files/ff009de0-7abe-4813-9342-f4d8e33b87d2</w:t>
      </w:r>
    </w:p>
    <w:p w14:paraId="1478A084" w14:textId="77777777" w:rsidR="00C02B67" w:rsidRDefault="00C02B67" w:rsidP="002A088E">
      <w:pPr>
        <w:pStyle w:val="ListParagraph"/>
        <w:ind w:left="360"/>
      </w:pPr>
      <w:bookmarkStart w:id="19" w:name="_Hlk127450538"/>
      <w:r w:rsidRPr="0029601D">
        <w:t>Marriott International, Inc. (202</w:t>
      </w:r>
      <w:r>
        <w:t>3</w:t>
      </w:r>
      <w:r w:rsidRPr="0029601D">
        <w:t>)</w:t>
      </w:r>
      <w:bookmarkEnd w:id="19"/>
      <w:r w:rsidRPr="0029601D">
        <w:t>. Marriott International Continues Asia Pacific Growth with Nearly 100 Properties Expected to Open in 202</w:t>
      </w:r>
      <w:r>
        <w:t>3</w:t>
      </w:r>
      <w:r w:rsidRPr="0029601D">
        <w:t>. Marriott International News Center.</w:t>
      </w:r>
      <w:hyperlink r:id="rId15" w:history="1">
        <w:r w:rsidRPr="00C02B67">
          <w:rPr>
            <w:rStyle w:val="Hyperlink"/>
            <w:rFonts w:cs="Arial"/>
          </w:rPr>
          <w:t>https://news.marriott.com/news/2021/01/18/24arriottinternational-continues-asia-pacific-growth-withnearly-100-properties-expected-to-open-in-2022</w:t>
        </w:r>
      </w:hyperlink>
      <w:r w:rsidRPr="0029601D">
        <w:t>.</w:t>
      </w:r>
    </w:p>
    <w:p w14:paraId="72B2A89D" w14:textId="77777777" w:rsidR="00C02B67" w:rsidRPr="0029601D" w:rsidRDefault="00C02B67" w:rsidP="002A088E">
      <w:pPr>
        <w:pStyle w:val="ListParagraph"/>
        <w:ind w:left="360"/>
      </w:pPr>
      <w:bookmarkStart w:id="20" w:name="_Hlk127450499"/>
      <w:r w:rsidRPr="0029601D">
        <w:t xml:space="preserve">Marriott Vacations Worldwide Corp SWOT Analysis. (2021). </w:t>
      </w:r>
      <w:bookmarkEnd w:id="20"/>
      <w:r w:rsidRPr="0029601D">
        <w:t>Marriott Vacations Worldwide Corporation SWOT Analysis, 1-7.</w:t>
      </w:r>
    </w:p>
    <w:p w14:paraId="4AFB85DF" w14:textId="77777777" w:rsidR="00C02B67" w:rsidRPr="00A266AB" w:rsidRDefault="00C02B67" w:rsidP="002A088E">
      <w:pPr>
        <w:pStyle w:val="ListParagraph"/>
        <w:ind w:left="360"/>
      </w:pPr>
      <w:r w:rsidRPr="00A266AB">
        <w:t xml:space="preserve">Marsden, M.T. (2023). The Best Western Stories of Wayne D. Overholser ed. by Bill Pronzini and Martin H. Greenberg, and: The Best Western Stories of Steve Frazee ed. by Bill Pronzini and Martin H. Greenberg. </w:t>
      </w:r>
      <w:r w:rsidRPr="00C02B67">
        <w:rPr>
          <w:i/>
          <w:iCs/>
        </w:rPr>
        <w:t>European Literature</w:t>
      </w:r>
      <w:r w:rsidRPr="00A266AB">
        <w:t>, 21(2), pp.141–142. doi:https://doi.org/10.1353/wal.1986.0069.</w:t>
      </w:r>
    </w:p>
    <w:p w14:paraId="2E4B9926" w14:textId="77777777" w:rsidR="00C02B67" w:rsidRPr="00A266AB" w:rsidRDefault="00C02B67" w:rsidP="002A088E">
      <w:pPr>
        <w:pStyle w:val="ListParagraph"/>
        <w:ind w:left="360"/>
      </w:pPr>
      <w:r w:rsidRPr="00A266AB">
        <w:t xml:space="preserve">Shykina, O. (2023). RESEARCH OF OPERATION OF MARRIOTT INTERNATIONAL HOTEL CHAIN. </w:t>
      </w:r>
      <w:r w:rsidRPr="00C02B67">
        <w:rPr>
          <w:i/>
          <w:iCs/>
        </w:rPr>
        <w:t>Pryazovskyi Economic Herald</w:t>
      </w:r>
      <w:r w:rsidRPr="00A266AB">
        <w:t>, (6(17)). doi:https://doi.org/10.32840/2522-4263/2019-6-41.</w:t>
      </w:r>
    </w:p>
    <w:p w14:paraId="253F182E" w14:textId="77777777" w:rsidR="00C02B67" w:rsidRPr="00C02B67" w:rsidRDefault="00C02B67" w:rsidP="002A088E">
      <w:pPr>
        <w:pStyle w:val="ListParagraph"/>
        <w:ind w:left="360"/>
        <w:rPr>
          <w:rFonts w:cs="Times New Roman"/>
          <w:color w:val="000000"/>
        </w:rPr>
      </w:pPr>
      <w:r w:rsidRPr="00C02B67">
        <w:rPr>
          <w:color w:val="000000"/>
        </w:rPr>
        <w:t>Tarrant, C. (2022). UK hotel industry — market restructuring and the need to respond to customer demands. </w:t>
      </w:r>
      <w:r w:rsidRPr="00C02B67">
        <w:rPr>
          <w:i/>
          <w:iCs/>
          <w:color w:val="000000"/>
        </w:rPr>
        <w:t>Tourism Management</w:t>
      </w:r>
      <w:r w:rsidRPr="00C02B67">
        <w:rPr>
          <w:color w:val="000000"/>
        </w:rPr>
        <w:t>, 10(3), pp.187–191.</w:t>
      </w:r>
    </w:p>
    <w:p w14:paraId="008F5A3B" w14:textId="77777777" w:rsidR="00C02B67" w:rsidRDefault="00C02B67" w:rsidP="002A088E">
      <w:pPr>
        <w:pStyle w:val="ListParagraph"/>
        <w:ind w:left="360"/>
      </w:pPr>
      <w:r w:rsidRPr="00A266AB">
        <w:t xml:space="preserve">Tonkiss, K. (2016). Delegation in Hard Times: The Financial Management of Arm’s Length Bodies in the UK. </w:t>
      </w:r>
      <w:r w:rsidRPr="00C02B67">
        <w:rPr>
          <w:i/>
          <w:iCs/>
        </w:rPr>
        <w:t>Financial Accountability &amp; Management</w:t>
      </w:r>
      <w:r w:rsidRPr="00A266AB">
        <w:t>, 32(3), pp.362–378. doi:https://doi.org/10.1111/faam.12089.</w:t>
      </w:r>
    </w:p>
    <w:p w14:paraId="168541C8" w14:textId="77777777" w:rsidR="00C02B67" w:rsidRPr="0029601D" w:rsidRDefault="00C02B67" w:rsidP="002A088E">
      <w:pPr>
        <w:pStyle w:val="ListParagraph"/>
        <w:ind w:left="360"/>
      </w:pPr>
      <w:bookmarkStart w:id="21" w:name="_Hlk127450706"/>
      <w:r w:rsidRPr="0029601D">
        <w:t>Wolf, J. (20</w:t>
      </w:r>
      <w:r>
        <w:t>22</w:t>
      </w:r>
      <w:r w:rsidRPr="0029601D">
        <w:t xml:space="preserve">). </w:t>
      </w:r>
      <w:bookmarkEnd w:id="21"/>
      <w:r w:rsidRPr="0029601D">
        <w:t xml:space="preserve">Marriott International Announces Marriott Bonvoy – The New Brand Name of Its Loyalty Program. Marriott International News Center. </w:t>
      </w:r>
      <w:hyperlink r:id="rId16" w:history="1">
        <w:r w:rsidRPr="00C02B67">
          <w:rPr>
            <w:rStyle w:val="Hyperlink"/>
            <w:rFonts w:cs="Arial"/>
          </w:rPr>
          <w:t>https://news.marriott.com/news/2019/01/16/24arriott-international-announces-marriott-bonvoythe-new-brand-name-of-its-loyalty-program</w:t>
        </w:r>
      </w:hyperlink>
      <w:r w:rsidRPr="0029601D">
        <w:t>.</w:t>
      </w:r>
    </w:p>
    <w:sectPr w:rsidR="00C02B67" w:rsidRPr="0029601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D2A1B" w14:textId="77777777" w:rsidR="0044124A" w:rsidRDefault="0044124A" w:rsidP="00AD0D47">
      <w:pPr>
        <w:spacing w:after="0" w:line="240" w:lineRule="auto"/>
      </w:pPr>
      <w:r>
        <w:separator/>
      </w:r>
    </w:p>
  </w:endnote>
  <w:endnote w:type="continuationSeparator" w:id="0">
    <w:p w14:paraId="1824267E" w14:textId="77777777" w:rsidR="0044124A" w:rsidRDefault="0044124A" w:rsidP="00AD0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135808"/>
      <w:docPartObj>
        <w:docPartGallery w:val="Page Numbers (Bottom of Page)"/>
        <w:docPartUnique/>
      </w:docPartObj>
    </w:sdtPr>
    <w:sdtContent>
      <w:p w14:paraId="364E512A" w14:textId="521335B8" w:rsidR="00AD0D47" w:rsidRDefault="00803065">
        <w:pPr>
          <w:pStyle w:val="Footer"/>
        </w:pPr>
        <w:r>
          <w:rPr>
            <w:noProof/>
          </w:rPr>
          <mc:AlternateContent>
            <mc:Choice Requires="wpg">
              <w:drawing>
                <wp:anchor distT="0" distB="0" distL="114300" distR="114300" simplePos="0" relativeHeight="251659264" behindDoc="0" locked="0" layoutInCell="1" allowOverlap="1" wp14:anchorId="0905A9CB" wp14:editId="5C0FB0BB">
                  <wp:simplePos x="0" y="0"/>
                  <wp:positionH relativeFrom="page">
                    <wp:align>center</wp:align>
                  </wp:positionH>
                  <wp:positionV relativeFrom="bottomMargin">
                    <wp:align>center</wp:align>
                  </wp:positionV>
                  <wp:extent cx="775335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4F9455" w14:textId="77777777" w:rsidR="00803065" w:rsidRDefault="0080306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3" name="Group 31"/>
                          <wpg:cNvGrpSpPr>
                            <a:grpSpLocks/>
                          </wpg:cNvGrpSpPr>
                          <wpg:grpSpPr bwMode="auto">
                            <a:xfrm flipH="1">
                              <a:off x="0" y="14970"/>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0905A9CB" id="Group 1" o:spid="_x0000_s1036"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QuAfAMAAHUKAAAOAAAAZHJzL2Uyb0RvYy54bWzUlm1v2zYQx98P6Hcg+H7Rg6PYFqIUqdtm&#10;A9I2QNO9pyXqYZNIjaQjZZ9+dyQt2W7XAg3SYjBgUHw43v3vfiddvhy7ljxwpRspMhqdhZRwkcui&#10;EVVGP92//XVFiTZMFKyVgmf0kWv68urFL5dDn/JY1rItuCJgROh06DNaG9OnQaDzmndMn8meC1gs&#10;peqYgUdVBYViA1jv2iAOw4tgkKrolcy51jD72i3SK2u/LHluPpSl5oa0GQXfjP1X9n+L/8HVJUsr&#10;xfq6yb0b7Du86Fgj4NLJ1GtmGNmp5jNTXZMrqWVpznLZBbIsm5zbGCCaKDyJ5kbJXW9jqdKh6ieZ&#10;QNoTnb7bbP7+4Ub1H/s75byH4a3M/9KgSzD0VXq4js+V20y2wztZQD7Zzkgb+FiqDk1ASGS0+j5O&#10;+vLRkBwml8tksUggDTmsReswCX0C8hqyNB+LztfLaeWNPxzFcZK4owt3LmCpu9V66j3DzEMp6Vkt&#10;/TS1Ptas5zYJGtW4U6QpMhpTIlgHAtxjcK/kSOIEiwkvh10oKDEjzEOgVh/tdCVCbmomKn6tlBxq&#10;zgpwL8KTEMR01NnRaORbQkfhKlxQgoKer1exK+i94BfJ2ikWr1b2jr1iLO2VNjdcdgQHGVVAivWT&#10;Pdxqg+7MWzCtQr5t2hbmWdqKownYiDPWffTY+W7G7ejl2MriEQJR0sEHzQIGtVT/UDIAeBnVf++Y&#10;4pS0vwsQAyndD9R+sN0PmMjhaEYNJW64MY7mXa+aqgbLTm4hr6Eyy8aGgso6L7yfUB7opi9nN5xz&#10;C3K63Fr+yMKm5xQGRP1JsJCybfrf9v4eYXNQ//tMHlR/vJjY8NRgk3UFsLRpZmlefwEbf/BnYnO+&#10;lxazY8ki8fKAm41wjSgfhW9EEzB29/1jD8wd8eKOYIr/mxer9R8nWn+u2iz2hW9Sp5LNUHhutlyY&#10;jRQC8JFqMROEiFSFryNW/BlRUnYtvFoeWEug700dzPL2ddzIkNF1Av0FjWrZNgWyaB9Utd20ioDR&#10;jF4n+POYH23rGgMv2bbpMrrCq339YPd5IwoLtWFN68Zf5tnhg30Blfb8/IA+Cx3fsXhQMLbGfbd8&#10;roKx3Qp7q5ULtfaERnECvf+YtqluwvXav6Kep3DWF0tHOCTp/1s48+valpP9trEE+O8w/Hg6fLa7&#10;5q/Fq38BAAD//wMAUEsDBBQABgAIAAAAIQDwLbjk2wAAAAUBAAAPAAAAZHJzL2Rvd25yZXYueG1s&#10;TI/BTsMwEETvSP0Ha5G4UbspAhTiVIDKDYQoacvRjZc4arwOtpuGv8flApeRRrOaeVssRtuxAX1o&#10;HUmYTQUwpNrplhoJ1fvT5S2wEBVp1TlCCd8YYFFOzgqVa3ekNxxWsWGphEKuJJgY+5zzUBu0Kkxd&#10;j5SyT+etisn6hmuvjqncdjwT4ppb1VJaMKrHR4P1fnWwErKb9VVYfvSvDy/rr83wvK2MbyopL87H&#10;+ztgEcf4dwwn/IQOZWLauQPpwDoJ6ZH4q6csy2bJ7yTMhQBeFvw/ffkDAAD//wMAUEsBAi0AFAAG&#10;AAgAAAAhALaDOJL+AAAA4QEAABMAAAAAAAAAAAAAAAAAAAAAAFtDb250ZW50X1R5cGVzXS54bWxQ&#10;SwECLQAUAAYACAAAACEAOP0h/9YAAACUAQAACwAAAAAAAAAAAAAAAAAvAQAAX3JlbHMvLnJlbHNQ&#10;SwECLQAUAAYACAAAACEANrULgHwDAAB1CgAADgAAAAAAAAAAAAAAAAAuAgAAZHJzL2Uyb0RvYy54&#10;bWxQSwECLQAUAAYACAAAACEA8C245NsAAAAFAQAADwAAAAAAAAAAAAAAAADWBQAAZHJzL2Rvd25y&#10;ZXYueG1sUEsFBgAAAAAEAAQA8wAAAN4GAAAAAA==&#10;">
                  <v:shapetype id="_x0000_t202" coordsize="21600,21600" o:spt="202" path="m,l,21600r21600,l21600,xe">
                    <v:stroke joinstyle="miter"/>
                    <v:path gradientshapeok="t" o:connecttype="rect"/>
                  </v:shapetype>
                  <v:shape id="Text Box 25" o:spid="_x0000_s103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14:paraId="394F9455" w14:textId="77777777" w:rsidR="00803065" w:rsidRDefault="0080306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kLMwwAAANoAAAAPAAAAZHJzL2Rvd25yZXYueG1sRI/NasMw&#10;EITvhbyD2EButdzGlOBGCSGQYkIvdX7wcbG2tqi1MpbiuG9fFQo9DjPzDbPeTrYTIw3eOFbwlKQg&#10;iGunDTcKzqfD4wqED8gaO8ek4Js8bDezhzXm2t35g8YyNCJC2OeooA2hz6X0dUsWfeJ64uh9usFi&#10;iHJopB7wHuG2k89p+iItGo4LLfa0b6n+Km9WwWVnMsqu1fE9rYkKLau30mRKLebT7hVEoCn8h//a&#10;hVawhN8r8QbIzQ8AAAD//wMAUEsBAi0AFAAGAAgAAAAhANvh9svuAAAAhQEAABMAAAAAAAAAAAAA&#10;AAAAAAAAAFtDb250ZW50X1R5cGVzXS54bWxQSwECLQAUAAYACAAAACEAWvQsW78AAAAVAQAACwAA&#10;AAAAAAAAAAAAAAAfAQAAX3JlbHMvLnJlbHNQSwECLQAUAAYACAAAACEAJkpCzMMAAADa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FjIwgAAANoAAAAPAAAAZHJzL2Rvd25yZXYueG1sRI9Pi8Iw&#10;FMTvwn6H8Bb2ImvqorJUo4gg3YsH/4HHZ/Nsis1LaaJ2/fRGEDwOM/MbZjJrbSWu1PjSsYJ+LwFB&#10;nDtdcqFgt11+/4LwAVlj5ZgU/JOH2fSjM8FUuxuv6boJhYgQ9ikqMCHUqZQ+N2TR91xNHL2TayyG&#10;KJtC6gZvEW4r+ZMkI2mx5LhgsKaFofy8uVgFXZ/IfT48mKybrY53vefd3GZKfX228zGIQG14h1/t&#10;P61gAM8r8QbI6QMAAP//AwBQSwECLQAUAAYACAAAACEA2+H2y+4AAACFAQAAEwAAAAAAAAAAAAAA&#10;AAAAAAAAW0NvbnRlbnRfVHlwZXNdLnhtbFBLAQItABQABgAIAAAAIQBa9CxbvwAAABUBAAALAAAA&#10;AAAAAAAAAAAAAB8BAABfcmVscy8ucmVsc1BLAQItABQABgAIAAAAIQC1pFjIwgAAANoAAAAPAAAA&#10;AAAAAAAAAAAAAAcCAABkcnMvZG93bnJldi54bWxQSwUGAAAAAAMAAwC3AAAA9gIAAAAA&#10;" strokecolor="#a5a5a5"/>
                    <v:shape id="AutoShape 28" o:spid="_x0000_s104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CyowgAAANoAAAAPAAAAZHJzL2Rvd25yZXYueG1sRI/NqsIw&#10;FIT3F3yHcAQ3F00Vrkg1ilgU4SL4t3F3aI5ttTkpTdT69kYQXA4z8w0zmTWmFHeqXWFZQb8XgSBO&#10;rS44U3A8LLsjEM4jaywtk4InOZhNWz8TjLV98I7ue5+JAGEXo4Lc+yqW0qU5GXQ9WxEH72xrgz7I&#10;OpO6xkeAm1IOomgoDRYcFnKsaJFTet3fjILNbnW8nuQtGTTF/PeC/8npsk2U6rSb+RiEp8Z/w5/2&#10;Wiv4g/eVcAPk9AUAAP//AwBQSwECLQAUAAYACAAAACEA2+H2y+4AAACFAQAAEwAAAAAAAAAAAAAA&#10;AAAAAAAAW0NvbnRlbnRfVHlwZXNdLnhtbFBLAQItABQABgAIAAAAIQBa9CxbvwAAABUBAAALAAAA&#10;AAAAAAAAAAAAAB8BAABfcmVscy8ucmVsc1BLAQItABQABgAIAAAAIQCWGCyo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2E474" w14:textId="77777777" w:rsidR="0044124A" w:rsidRDefault="0044124A" w:rsidP="00AD0D47">
      <w:pPr>
        <w:spacing w:after="0" w:line="240" w:lineRule="auto"/>
      </w:pPr>
      <w:r>
        <w:separator/>
      </w:r>
    </w:p>
  </w:footnote>
  <w:footnote w:type="continuationSeparator" w:id="0">
    <w:p w14:paraId="6E1B0948" w14:textId="77777777" w:rsidR="0044124A" w:rsidRDefault="0044124A" w:rsidP="00AD0D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5267C"/>
    <w:multiLevelType w:val="hybridMultilevel"/>
    <w:tmpl w:val="DFA2EE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A8A2640"/>
    <w:multiLevelType w:val="hybridMultilevel"/>
    <w:tmpl w:val="636CB9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6043CD1"/>
    <w:multiLevelType w:val="hybridMultilevel"/>
    <w:tmpl w:val="98CA04C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1430DFB"/>
    <w:multiLevelType w:val="hybridMultilevel"/>
    <w:tmpl w:val="1AEE7F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8571836">
    <w:abstractNumId w:val="0"/>
  </w:num>
  <w:num w:numId="2" w16cid:durableId="939679135">
    <w:abstractNumId w:val="2"/>
  </w:num>
  <w:num w:numId="3" w16cid:durableId="1380520402">
    <w:abstractNumId w:val="3"/>
  </w:num>
  <w:num w:numId="4" w16cid:durableId="10464142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37B"/>
    <w:rsid w:val="0001051B"/>
    <w:rsid w:val="00020F51"/>
    <w:rsid w:val="00054432"/>
    <w:rsid w:val="000600A1"/>
    <w:rsid w:val="0007429F"/>
    <w:rsid w:val="00081942"/>
    <w:rsid w:val="00083C8E"/>
    <w:rsid w:val="00090ED9"/>
    <w:rsid w:val="000A1F6E"/>
    <w:rsid w:val="000A7A06"/>
    <w:rsid w:val="000C40B7"/>
    <w:rsid w:val="000F09BF"/>
    <w:rsid w:val="00106160"/>
    <w:rsid w:val="001142C7"/>
    <w:rsid w:val="001273AE"/>
    <w:rsid w:val="00130D7D"/>
    <w:rsid w:val="00136F70"/>
    <w:rsid w:val="00142A84"/>
    <w:rsid w:val="00165E0F"/>
    <w:rsid w:val="00181A3E"/>
    <w:rsid w:val="001845B7"/>
    <w:rsid w:val="00197806"/>
    <w:rsid w:val="001A343F"/>
    <w:rsid w:val="001A5BB9"/>
    <w:rsid w:val="001C0702"/>
    <w:rsid w:val="001F625F"/>
    <w:rsid w:val="002004AE"/>
    <w:rsid w:val="00206DE4"/>
    <w:rsid w:val="0022040A"/>
    <w:rsid w:val="00224776"/>
    <w:rsid w:val="00240CA6"/>
    <w:rsid w:val="00246809"/>
    <w:rsid w:val="00247892"/>
    <w:rsid w:val="00295BB4"/>
    <w:rsid w:val="0029601D"/>
    <w:rsid w:val="002A088E"/>
    <w:rsid w:val="002A194E"/>
    <w:rsid w:val="002A7131"/>
    <w:rsid w:val="002B32F6"/>
    <w:rsid w:val="002D014B"/>
    <w:rsid w:val="002E3C2F"/>
    <w:rsid w:val="00310772"/>
    <w:rsid w:val="003309BA"/>
    <w:rsid w:val="00334F46"/>
    <w:rsid w:val="003557BB"/>
    <w:rsid w:val="00395280"/>
    <w:rsid w:val="003B3398"/>
    <w:rsid w:val="003C1167"/>
    <w:rsid w:val="003C68CD"/>
    <w:rsid w:val="003D24BF"/>
    <w:rsid w:val="003F4723"/>
    <w:rsid w:val="00401F0E"/>
    <w:rsid w:val="00402227"/>
    <w:rsid w:val="0040237B"/>
    <w:rsid w:val="0041132F"/>
    <w:rsid w:val="00434ACC"/>
    <w:rsid w:val="0043518E"/>
    <w:rsid w:val="004405DB"/>
    <w:rsid w:val="0044124A"/>
    <w:rsid w:val="00480E5A"/>
    <w:rsid w:val="00484D29"/>
    <w:rsid w:val="00496946"/>
    <w:rsid w:val="004A2663"/>
    <w:rsid w:val="004B31A3"/>
    <w:rsid w:val="004D13C8"/>
    <w:rsid w:val="004E713A"/>
    <w:rsid w:val="004F770A"/>
    <w:rsid w:val="005040A7"/>
    <w:rsid w:val="005171EC"/>
    <w:rsid w:val="005210B2"/>
    <w:rsid w:val="0053721D"/>
    <w:rsid w:val="00541C3E"/>
    <w:rsid w:val="005433A8"/>
    <w:rsid w:val="00546E42"/>
    <w:rsid w:val="00556242"/>
    <w:rsid w:val="005608FF"/>
    <w:rsid w:val="00572542"/>
    <w:rsid w:val="00573736"/>
    <w:rsid w:val="005800A7"/>
    <w:rsid w:val="00596AF0"/>
    <w:rsid w:val="005A2CD5"/>
    <w:rsid w:val="005A6096"/>
    <w:rsid w:val="005C2BC1"/>
    <w:rsid w:val="005C7E73"/>
    <w:rsid w:val="005F22BC"/>
    <w:rsid w:val="005F74BC"/>
    <w:rsid w:val="006001BF"/>
    <w:rsid w:val="00607910"/>
    <w:rsid w:val="00630F39"/>
    <w:rsid w:val="00652D8C"/>
    <w:rsid w:val="00661CFE"/>
    <w:rsid w:val="00677F23"/>
    <w:rsid w:val="0068042A"/>
    <w:rsid w:val="00692B9B"/>
    <w:rsid w:val="006933C9"/>
    <w:rsid w:val="006A3208"/>
    <w:rsid w:val="006D3CE5"/>
    <w:rsid w:val="006E65C6"/>
    <w:rsid w:val="006F2BCF"/>
    <w:rsid w:val="007139CA"/>
    <w:rsid w:val="00715CCF"/>
    <w:rsid w:val="00736DCF"/>
    <w:rsid w:val="00753310"/>
    <w:rsid w:val="00764756"/>
    <w:rsid w:val="007A20A6"/>
    <w:rsid w:val="007C60B0"/>
    <w:rsid w:val="007D03F4"/>
    <w:rsid w:val="007D465D"/>
    <w:rsid w:val="007F68F8"/>
    <w:rsid w:val="00803065"/>
    <w:rsid w:val="00806DBA"/>
    <w:rsid w:val="0082299E"/>
    <w:rsid w:val="00822D0D"/>
    <w:rsid w:val="00852C52"/>
    <w:rsid w:val="008660C6"/>
    <w:rsid w:val="008741A1"/>
    <w:rsid w:val="008775C5"/>
    <w:rsid w:val="008847F4"/>
    <w:rsid w:val="008A2D95"/>
    <w:rsid w:val="008A6943"/>
    <w:rsid w:val="008A7BC2"/>
    <w:rsid w:val="008B14CC"/>
    <w:rsid w:val="008B246B"/>
    <w:rsid w:val="008C0CBF"/>
    <w:rsid w:val="008C79D3"/>
    <w:rsid w:val="008F28B0"/>
    <w:rsid w:val="00910843"/>
    <w:rsid w:val="00921DCB"/>
    <w:rsid w:val="009452D8"/>
    <w:rsid w:val="0094656B"/>
    <w:rsid w:val="00952503"/>
    <w:rsid w:val="00953575"/>
    <w:rsid w:val="00955546"/>
    <w:rsid w:val="0096638F"/>
    <w:rsid w:val="009707A2"/>
    <w:rsid w:val="0097462F"/>
    <w:rsid w:val="00976BF1"/>
    <w:rsid w:val="00980637"/>
    <w:rsid w:val="00983BB8"/>
    <w:rsid w:val="009840E5"/>
    <w:rsid w:val="00985252"/>
    <w:rsid w:val="009B2B25"/>
    <w:rsid w:val="009B6CF3"/>
    <w:rsid w:val="009C19AE"/>
    <w:rsid w:val="009E19B8"/>
    <w:rsid w:val="009F2BE9"/>
    <w:rsid w:val="009F3DE1"/>
    <w:rsid w:val="00A0533F"/>
    <w:rsid w:val="00A266AB"/>
    <w:rsid w:val="00A43490"/>
    <w:rsid w:val="00A536EF"/>
    <w:rsid w:val="00A65944"/>
    <w:rsid w:val="00AA1BDB"/>
    <w:rsid w:val="00AA202F"/>
    <w:rsid w:val="00AA33CD"/>
    <w:rsid w:val="00AC7249"/>
    <w:rsid w:val="00AD0D47"/>
    <w:rsid w:val="00AE138F"/>
    <w:rsid w:val="00AE1453"/>
    <w:rsid w:val="00AE3AE6"/>
    <w:rsid w:val="00AE75C8"/>
    <w:rsid w:val="00AF3E70"/>
    <w:rsid w:val="00B452D9"/>
    <w:rsid w:val="00B467C7"/>
    <w:rsid w:val="00B46FA3"/>
    <w:rsid w:val="00B65BE6"/>
    <w:rsid w:val="00B70E8B"/>
    <w:rsid w:val="00B906CD"/>
    <w:rsid w:val="00BA31A1"/>
    <w:rsid w:val="00BB1CD7"/>
    <w:rsid w:val="00BB7085"/>
    <w:rsid w:val="00BC3EDD"/>
    <w:rsid w:val="00BD6F8E"/>
    <w:rsid w:val="00BE0228"/>
    <w:rsid w:val="00BF220E"/>
    <w:rsid w:val="00C0202B"/>
    <w:rsid w:val="00C02B67"/>
    <w:rsid w:val="00C10F8B"/>
    <w:rsid w:val="00C12490"/>
    <w:rsid w:val="00C308E5"/>
    <w:rsid w:val="00C352E9"/>
    <w:rsid w:val="00C45739"/>
    <w:rsid w:val="00C47799"/>
    <w:rsid w:val="00C52D25"/>
    <w:rsid w:val="00C70263"/>
    <w:rsid w:val="00C74949"/>
    <w:rsid w:val="00C973DD"/>
    <w:rsid w:val="00CB4F58"/>
    <w:rsid w:val="00CB600D"/>
    <w:rsid w:val="00CB7FCE"/>
    <w:rsid w:val="00CD503F"/>
    <w:rsid w:val="00CE068C"/>
    <w:rsid w:val="00D83392"/>
    <w:rsid w:val="00D84B22"/>
    <w:rsid w:val="00D90B3E"/>
    <w:rsid w:val="00DA26F6"/>
    <w:rsid w:val="00DA41CF"/>
    <w:rsid w:val="00DF5FC2"/>
    <w:rsid w:val="00E0109A"/>
    <w:rsid w:val="00E01D03"/>
    <w:rsid w:val="00E142C2"/>
    <w:rsid w:val="00E176E6"/>
    <w:rsid w:val="00E20D8A"/>
    <w:rsid w:val="00E27CAC"/>
    <w:rsid w:val="00E3224B"/>
    <w:rsid w:val="00E33F06"/>
    <w:rsid w:val="00E4432D"/>
    <w:rsid w:val="00E47F53"/>
    <w:rsid w:val="00E621A3"/>
    <w:rsid w:val="00E62887"/>
    <w:rsid w:val="00E72EDF"/>
    <w:rsid w:val="00E76BB4"/>
    <w:rsid w:val="00E94F7A"/>
    <w:rsid w:val="00EB0432"/>
    <w:rsid w:val="00EB0C09"/>
    <w:rsid w:val="00EB220B"/>
    <w:rsid w:val="00EB3983"/>
    <w:rsid w:val="00EB3BA3"/>
    <w:rsid w:val="00EC15E2"/>
    <w:rsid w:val="00EC43CC"/>
    <w:rsid w:val="00ED00EB"/>
    <w:rsid w:val="00EE1432"/>
    <w:rsid w:val="00EE49B1"/>
    <w:rsid w:val="00F0557F"/>
    <w:rsid w:val="00F07E09"/>
    <w:rsid w:val="00F14915"/>
    <w:rsid w:val="00F17AB7"/>
    <w:rsid w:val="00F553B8"/>
    <w:rsid w:val="00F6688A"/>
    <w:rsid w:val="00F70540"/>
    <w:rsid w:val="00FA010F"/>
    <w:rsid w:val="00FA6880"/>
    <w:rsid w:val="00FB7306"/>
    <w:rsid w:val="00FC1228"/>
    <w:rsid w:val="00FC3688"/>
    <w:rsid w:val="00FC45DC"/>
    <w:rsid w:val="00FD374E"/>
    <w:rsid w:val="00FD7AB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72745"/>
  <w15:chartTrackingRefBased/>
  <w15:docId w15:val="{016B2960-F2F4-47E2-A911-BC297FD8D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F7A"/>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C973DD"/>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5210B2"/>
    <w:pPr>
      <w:keepNext/>
      <w:keepLines/>
      <w:spacing w:before="40" w:after="0"/>
      <w:outlineLvl w:val="1"/>
    </w:pPr>
    <w:rPr>
      <w:rFonts w:eastAsiaTheme="majorEastAsia" w:cstheme="majorBidi"/>
      <w:b/>
      <w:color w:val="00B0F0"/>
      <w:sz w:val="26"/>
      <w:szCs w:val="26"/>
    </w:rPr>
  </w:style>
  <w:style w:type="paragraph" w:styleId="Heading3">
    <w:name w:val="heading 3"/>
    <w:basedOn w:val="Normal"/>
    <w:next w:val="Normal"/>
    <w:link w:val="Heading3Char"/>
    <w:autoRedefine/>
    <w:uiPriority w:val="9"/>
    <w:unhideWhenUsed/>
    <w:qFormat/>
    <w:rsid w:val="008847F4"/>
    <w:pPr>
      <w:keepNext/>
      <w:keepLines/>
      <w:spacing w:before="40" w:after="0"/>
      <w:outlineLvl w:val="2"/>
    </w:pPr>
    <w:rPr>
      <w:rFonts w:eastAsiaTheme="majorEastAsia" w:cstheme="majorBidi"/>
      <w:b/>
      <w:color w:val="ED7D31" w:themeColor="accent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3DD"/>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5210B2"/>
    <w:rPr>
      <w:rFonts w:ascii="Arial" w:eastAsiaTheme="majorEastAsia" w:hAnsi="Arial" w:cstheme="majorBidi"/>
      <w:b/>
      <w:color w:val="00B0F0"/>
      <w:sz w:val="26"/>
      <w:szCs w:val="26"/>
    </w:rPr>
  </w:style>
  <w:style w:type="paragraph" w:styleId="Header">
    <w:name w:val="header"/>
    <w:basedOn w:val="Normal"/>
    <w:link w:val="HeaderChar"/>
    <w:uiPriority w:val="99"/>
    <w:unhideWhenUsed/>
    <w:rsid w:val="00AD0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D47"/>
    <w:rPr>
      <w:rFonts w:ascii="Arial" w:hAnsi="Arial"/>
      <w:sz w:val="24"/>
    </w:rPr>
  </w:style>
  <w:style w:type="paragraph" w:styleId="Footer">
    <w:name w:val="footer"/>
    <w:basedOn w:val="Normal"/>
    <w:link w:val="FooterChar"/>
    <w:uiPriority w:val="99"/>
    <w:unhideWhenUsed/>
    <w:rsid w:val="00AD0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D47"/>
    <w:rPr>
      <w:rFonts w:ascii="Arial" w:hAnsi="Arial"/>
      <w:sz w:val="24"/>
    </w:rPr>
  </w:style>
  <w:style w:type="paragraph" w:styleId="TOCHeading">
    <w:name w:val="TOC Heading"/>
    <w:basedOn w:val="Heading1"/>
    <w:next w:val="Normal"/>
    <w:uiPriority w:val="39"/>
    <w:unhideWhenUsed/>
    <w:qFormat/>
    <w:rsid w:val="00EB0C09"/>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EB0C09"/>
    <w:pPr>
      <w:spacing w:after="100"/>
    </w:pPr>
  </w:style>
  <w:style w:type="character" w:styleId="Hyperlink">
    <w:name w:val="Hyperlink"/>
    <w:basedOn w:val="DefaultParagraphFont"/>
    <w:uiPriority w:val="99"/>
    <w:unhideWhenUsed/>
    <w:rsid w:val="00EB0C09"/>
    <w:rPr>
      <w:color w:val="0563C1" w:themeColor="hyperlink"/>
      <w:u w:val="single"/>
    </w:rPr>
  </w:style>
  <w:style w:type="paragraph" w:customStyle="1" w:styleId="Default">
    <w:name w:val="Default"/>
    <w:rsid w:val="00130D7D"/>
    <w:pPr>
      <w:autoSpaceDE w:val="0"/>
      <w:autoSpaceDN w:val="0"/>
      <w:adjustRightInd w:val="0"/>
      <w:spacing w:after="0" w:line="240" w:lineRule="auto"/>
    </w:pPr>
    <w:rPr>
      <w:rFonts w:ascii="Arial" w:hAnsi="Arial" w:cs="Arial"/>
      <w:color w:val="000000"/>
      <w:sz w:val="24"/>
      <w:szCs w:val="24"/>
    </w:rPr>
  </w:style>
  <w:style w:type="table" w:customStyle="1" w:styleId="TableGrid">
    <w:name w:val="TableGrid"/>
    <w:rsid w:val="00136F70"/>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8847F4"/>
    <w:rPr>
      <w:rFonts w:ascii="Arial" w:eastAsiaTheme="majorEastAsia" w:hAnsi="Arial" w:cstheme="majorBidi"/>
      <w:b/>
      <w:color w:val="ED7D31" w:themeColor="accent2"/>
      <w:sz w:val="24"/>
      <w:szCs w:val="24"/>
    </w:rPr>
  </w:style>
  <w:style w:type="paragraph" w:styleId="TOC2">
    <w:name w:val="toc 2"/>
    <w:basedOn w:val="Normal"/>
    <w:next w:val="Normal"/>
    <w:autoRedefine/>
    <w:uiPriority w:val="39"/>
    <w:unhideWhenUsed/>
    <w:rsid w:val="00AA33CD"/>
    <w:pPr>
      <w:spacing w:after="100"/>
      <w:ind w:left="240"/>
    </w:pPr>
  </w:style>
  <w:style w:type="paragraph" w:styleId="TOC3">
    <w:name w:val="toc 3"/>
    <w:basedOn w:val="Normal"/>
    <w:next w:val="Normal"/>
    <w:autoRedefine/>
    <w:uiPriority w:val="39"/>
    <w:unhideWhenUsed/>
    <w:rsid w:val="00AA33CD"/>
    <w:pPr>
      <w:spacing w:after="100"/>
      <w:ind w:left="480"/>
    </w:pPr>
  </w:style>
  <w:style w:type="paragraph" w:styleId="NormalWeb">
    <w:name w:val="Normal (Web)"/>
    <w:basedOn w:val="Normal"/>
    <w:uiPriority w:val="99"/>
    <w:unhideWhenUsed/>
    <w:rsid w:val="00AC7249"/>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ListParagraph">
    <w:name w:val="List Paragraph"/>
    <w:basedOn w:val="Normal"/>
    <w:uiPriority w:val="34"/>
    <w:qFormat/>
    <w:rsid w:val="00A266AB"/>
    <w:pPr>
      <w:ind w:left="720"/>
      <w:contextualSpacing/>
    </w:pPr>
  </w:style>
  <w:style w:type="character" w:styleId="UnresolvedMention">
    <w:name w:val="Unresolved Mention"/>
    <w:basedOn w:val="DefaultParagraphFont"/>
    <w:uiPriority w:val="99"/>
    <w:semiHidden/>
    <w:unhideWhenUsed/>
    <w:rsid w:val="00FD7A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172296">
      <w:bodyDiv w:val="1"/>
      <w:marLeft w:val="0"/>
      <w:marRight w:val="0"/>
      <w:marTop w:val="0"/>
      <w:marBottom w:val="0"/>
      <w:divBdr>
        <w:top w:val="none" w:sz="0" w:space="0" w:color="auto"/>
        <w:left w:val="none" w:sz="0" w:space="0" w:color="auto"/>
        <w:bottom w:val="none" w:sz="0" w:space="0" w:color="auto"/>
        <w:right w:val="none" w:sz="0" w:space="0" w:color="auto"/>
      </w:divBdr>
      <w:divsChild>
        <w:div w:id="1210072176">
          <w:marLeft w:val="0"/>
          <w:marRight w:val="0"/>
          <w:marTop w:val="0"/>
          <w:marBottom w:val="0"/>
          <w:divBdr>
            <w:top w:val="none" w:sz="0" w:space="0" w:color="auto"/>
            <w:left w:val="none" w:sz="0" w:space="0" w:color="auto"/>
            <w:bottom w:val="none" w:sz="0" w:space="0" w:color="auto"/>
            <w:right w:val="none" w:sz="0" w:space="0" w:color="auto"/>
          </w:divBdr>
        </w:div>
      </w:divsChild>
    </w:div>
    <w:div w:id="1380206401">
      <w:bodyDiv w:val="1"/>
      <w:marLeft w:val="0"/>
      <w:marRight w:val="0"/>
      <w:marTop w:val="0"/>
      <w:marBottom w:val="0"/>
      <w:divBdr>
        <w:top w:val="none" w:sz="0" w:space="0" w:color="auto"/>
        <w:left w:val="none" w:sz="0" w:space="0" w:color="auto"/>
        <w:bottom w:val="none" w:sz="0" w:space="0" w:color="auto"/>
        <w:right w:val="none" w:sz="0" w:space="0" w:color="auto"/>
      </w:divBdr>
    </w:div>
    <w:div w:id="1815760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riott.gcs-web.com/staticfiles/9fb40a9dd54f-41d8-b36d-f9c924ecf7db"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rriott.gcs-web.com/static%20files/178683c9-c9d9-47b0-b115-726588f4313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news.marriott.com/news/2019/01/16/24arriott-international-announces-marriott-bonvoythe-new-brand-name-of-its-loyalty-progra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news.marriott.com/news/2021/01/18/24arriottinternational-continues-asia-pacific-growth-withnearly-100-properties-expected-to-open-in-2022"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arriott.gcs-web.com/static-files/c5e1faeff1e5-40e3-bd70-5efbbb929a7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0D2E7-DC64-4324-BDA0-6058ABCCB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2956</Words>
  <Characters>16853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Aklima Khatun</dc:creator>
  <cp:keywords/>
  <dc:description/>
  <cp:lastModifiedBy>Syeda Aklima Khatun</cp:lastModifiedBy>
  <cp:revision>3</cp:revision>
  <dcterms:created xsi:type="dcterms:W3CDTF">2023-02-17T11:30:00Z</dcterms:created>
  <dcterms:modified xsi:type="dcterms:W3CDTF">2023-02-17T11:51:00Z</dcterms:modified>
</cp:coreProperties>
</file>