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624BB" w14:textId="77777777" w:rsidR="006B17A9" w:rsidRPr="004238D7" w:rsidRDefault="006B17A9" w:rsidP="004238D7">
      <w:pPr>
        <w:spacing w:line="360" w:lineRule="auto"/>
        <w:jc w:val="both"/>
        <w:rPr>
          <w:rFonts w:ascii="Times New Roman" w:eastAsia="Times New Roman" w:hAnsi="Times New Roman" w:cs="Times New Roman"/>
          <w:b/>
          <w:sz w:val="24"/>
          <w:szCs w:val="24"/>
          <w:lang w:val="en-GB"/>
        </w:rPr>
      </w:pPr>
    </w:p>
    <w:p w14:paraId="361BF605" w14:textId="77777777" w:rsidR="006B17A9" w:rsidRPr="004238D7" w:rsidRDefault="006B17A9" w:rsidP="004238D7">
      <w:pPr>
        <w:spacing w:line="360" w:lineRule="auto"/>
        <w:jc w:val="both"/>
        <w:rPr>
          <w:rFonts w:ascii="Times New Roman" w:eastAsia="Times New Roman" w:hAnsi="Times New Roman" w:cs="Times New Roman"/>
          <w:b/>
          <w:sz w:val="24"/>
          <w:szCs w:val="24"/>
          <w:lang w:val="en-GB"/>
        </w:rPr>
      </w:pPr>
    </w:p>
    <w:p w14:paraId="69BA00B8" w14:textId="77777777" w:rsidR="006B17A9" w:rsidRPr="004238D7" w:rsidRDefault="006B17A9" w:rsidP="004238D7">
      <w:pPr>
        <w:spacing w:line="360" w:lineRule="auto"/>
        <w:jc w:val="both"/>
        <w:rPr>
          <w:rFonts w:ascii="Times New Roman" w:eastAsia="Times New Roman" w:hAnsi="Times New Roman" w:cs="Times New Roman"/>
          <w:b/>
          <w:sz w:val="24"/>
          <w:szCs w:val="24"/>
          <w:lang w:val="en-GB"/>
        </w:rPr>
      </w:pPr>
    </w:p>
    <w:p w14:paraId="1FBA8A0F" w14:textId="77777777" w:rsidR="006B17A9" w:rsidRPr="004238D7" w:rsidRDefault="006B17A9" w:rsidP="004238D7">
      <w:pPr>
        <w:spacing w:line="360" w:lineRule="auto"/>
        <w:jc w:val="both"/>
        <w:rPr>
          <w:rFonts w:ascii="Times New Roman" w:eastAsia="Times New Roman" w:hAnsi="Times New Roman" w:cs="Times New Roman"/>
          <w:b/>
          <w:sz w:val="24"/>
          <w:szCs w:val="24"/>
          <w:lang w:val="en-GB"/>
        </w:rPr>
      </w:pPr>
    </w:p>
    <w:p w14:paraId="524F148D" w14:textId="77777777" w:rsidR="004238D7" w:rsidRDefault="004238D7" w:rsidP="004238D7">
      <w:pPr>
        <w:spacing w:line="360" w:lineRule="auto"/>
        <w:jc w:val="center"/>
        <w:rPr>
          <w:rFonts w:ascii="Times New Roman" w:eastAsia="Times New Roman" w:hAnsi="Times New Roman" w:cs="Times New Roman"/>
          <w:b/>
          <w:sz w:val="36"/>
          <w:szCs w:val="24"/>
          <w:lang w:val="en-GB"/>
        </w:rPr>
      </w:pPr>
    </w:p>
    <w:p w14:paraId="3ED43A6B" w14:textId="77777777" w:rsidR="004238D7" w:rsidRPr="006B2A9B" w:rsidRDefault="004238D7" w:rsidP="004238D7">
      <w:pPr>
        <w:spacing w:line="360" w:lineRule="auto"/>
        <w:jc w:val="center"/>
        <w:rPr>
          <w:rFonts w:ascii="Times New Roman" w:eastAsia="Times New Roman" w:hAnsi="Times New Roman" w:cs="Times New Roman"/>
          <w:b/>
          <w:sz w:val="36"/>
          <w:szCs w:val="24"/>
          <w:u w:val="single"/>
          <w:lang w:val="en-GB"/>
        </w:rPr>
      </w:pPr>
    </w:p>
    <w:p w14:paraId="6ED1E280" w14:textId="77777777" w:rsidR="006B17A9" w:rsidRPr="006B2A9B" w:rsidRDefault="00E163A4" w:rsidP="004238D7">
      <w:pPr>
        <w:spacing w:line="360" w:lineRule="auto"/>
        <w:jc w:val="center"/>
        <w:rPr>
          <w:rFonts w:ascii="Times New Roman" w:eastAsia="Times New Roman" w:hAnsi="Times New Roman" w:cs="Times New Roman"/>
          <w:b/>
          <w:sz w:val="36"/>
          <w:szCs w:val="24"/>
          <w:u w:val="single"/>
          <w:lang w:val="en-GB"/>
        </w:rPr>
      </w:pPr>
      <w:r w:rsidRPr="006B2A9B">
        <w:rPr>
          <w:rFonts w:ascii="Times New Roman" w:eastAsia="Times New Roman" w:hAnsi="Times New Roman" w:cs="Times New Roman"/>
          <w:b/>
          <w:sz w:val="36"/>
          <w:szCs w:val="24"/>
          <w:u w:val="single"/>
          <w:lang w:val="en-GB"/>
        </w:rPr>
        <w:t>Academic and employability skills</w:t>
      </w:r>
    </w:p>
    <w:p w14:paraId="04EB3B38" w14:textId="77777777" w:rsidR="006B17A9" w:rsidRPr="004238D7" w:rsidRDefault="00E163A4" w:rsidP="004238D7">
      <w:pPr>
        <w:spacing w:line="360" w:lineRule="auto"/>
        <w:jc w:val="center"/>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Topic-Time management/Referencing/Paraphrasing and public speaking</w:t>
      </w:r>
    </w:p>
    <w:p w14:paraId="4F4B8A6A" w14:textId="74D9D903" w:rsidR="006B17A9" w:rsidRPr="004238D7" w:rsidRDefault="00E163A4" w:rsidP="004238D7">
      <w:pPr>
        <w:spacing w:line="360" w:lineRule="auto"/>
        <w:jc w:val="center"/>
        <w:rPr>
          <w:rFonts w:ascii="Times New Roman" w:eastAsia="Times New Roman" w:hAnsi="Times New Roman" w:cs="Times New Roman"/>
          <w:b/>
          <w:i/>
          <w:sz w:val="24"/>
          <w:szCs w:val="24"/>
          <w:lang w:val="en-GB"/>
        </w:rPr>
      </w:pPr>
      <w:r w:rsidRPr="004238D7">
        <w:rPr>
          <w:rFonts w:ascii="Times New Roman" w:eastAsia="Times New Roman" w:hAnsi="Times New Roman" w:cs="Times New Roman"/>
          <w:b/>
          <w:i/>
          <w:sz w:val="24"/>
          <w:szCs w:val="24"/>
          <w:lang w:val="en-GB"/>
        </w:rPr>
        <w:t>Student Name:</w:t>
      </w:r>
      <w:r w:rsidR="00957AAE">
        <w:rPr>
          <w:rFonts w:ascii="Times New Roman" w:eastAsia="Times New Roman" w:hAnsi="Times New Roman" w:cs="Times New Roman"/>
          <w:b/>
          <w:i/>
          <w:sz w:val="24"/>
          <w:szCs w:val="24"/>
          <w:lang w:val="en-GB"/>
        </w:rPr>
        <w:t xml:space="preserve">Violeta </w:t>
      </w:r>
      <w:proofErr w:type="spellStart"/>
      <w:r w:rsidR="000945EC">
        <w:rPr>
          <w:rFonts w:ascii="Times New Roman" w:eastAsia="Times New Roman" w:hAnsi="Times New Roman" w:cs="Times New Roman"/>
          <w:b/>
          <w:i/>
          <w:sz w:val="24"/>
          <w:szCs w:val="24"/>
          <w:lang w:val="en-GB"/>
        </w:rPr>
        <w:t>Zisu</w:t>
      </w:r>
      <w:proofErr w:type="spellEnd"/>
    </w:p>
    <w:p w14:paraId="388C4C82" w14:textId="6D811ABC" w:rsidR="006B17A9" w:rsidRPr="0037611B" w:rsidRDefault="004A07CC" w:rsidP="0037611B">
      <w:pPr>
        <w:divId w:val="916590912"/>
        <w:rPr>
          <w:rFonts w:ascii="Times New Roman" w:eastAsia="Times New Roman" w:hAnsi="Times New Roman" w:cs="Times New Roman"/>
          <w:sz w:val="24"/>
          <w:szCs w:val="24"/>
          <w:lang w:val="en-GB" w:eastAsia="en-GB"/>
        </w:rPr>
      </w:pPr>
      <w:r>
        <w:rPr>
          <w:rFonts w:ascii="Times New Roman" w:eastAsia="Times New Roman" w:hAnsi="Times New Roman" w:cs="Times New Roman"/>
          <w:b/>
          <w:i/>
          <w:sz w:val="24"/>
          <w:szCs w:val="24"/>
          <w:lang w:val="en-GB"/>
        </w:rPr>
        <w:t xml:space="preserve">                                                       </w:t>
      </w:r>
      <w:r w:rsidR="00E163A4" w:rsidRPr="004238D7">
        <w:rPr>
          <w:rFonts w:ascii="Times New Roman" w:eastAsia="Times New Roman" w:hAnsi="Times New Roman" w:cs="Times New Roman"/>
          <w:b/>
          <w:i/>
          <w:sz w:val="24"/>
          <w:szCs w:val="24"/>
          <w:lang w:val="en-GB"/>
        </w:rPr>
        <w:t>Student ID:</w:t>
      </w:r>
      <w:r w:rsidR="00A02D54">
        <w:rPr>
          <w:rFonts w:ascii="Times New Roman" w:eastAsia="Times New Roman" w:hAnsi="Times New Roman" w:cs="Times New Roman"/>
          <w:b/>
          <w:i/>
          <w:sz w:val="24"/>
          <w:szCs w:val="24"/>
          <w:lang w:val="en-GB"/>
        </w:rPr>
        <w:t>2130</w:t>
      </w:r>
      <w:r w:rsidR="00FB3FF7">
        <w:rPr>
          <w:rFonts w:ascii="Times New Roman" w:eastAsia="Times New Roman" w:hAnsi="Times New Roman" w:cs="Times New Roman"/>
          <w:b/>
          <w:i/>
          <w:sz w:val="24"/>
          <w:szCs w:val="24"/>
          <w:lang w:val="en-GB"/>
        </w:rPr>
        <w:t>492</w:t>
      </w:r>
      <w:r w:rsidR="0037611B">
        <w:rPr>
          <w:rFonts w:ascii="Times New Roman" w:eastAsia="Times New Roman" w:hAnsi="Times New Roman" w:cs="Times New Roman"/>
          <w:sz w:val="24"/>
          <w:szCs w:val="24"/>
          <w:lang w:val="en-GB" w:eastAsia="en-GB"/>
        </w:rPr>
        <w:t xml:space="preserve">                                  </w:t>
      </w:r>
    </w:p>
    <w:p w14:paraId="795FF76E" w14:textId="1E4B977B" w:rsidR="006B17A9" w:rsidRPr="004238D7" w:rsidRDefault="00E163A4" w:rsidP="004238D7">
      <w:pPr>
        <w:spacing w:line="360" w:lineRule="auto"/>
        <w:jc w:val="center"/>
        <w:rPr>
          <w:rFonts w:ascii="Times New Roman" w:eastAsia="Times New Roman" w:hAnsi="Times New Roman" w:cs="Times New Roman"/>
          <w:b/>
          <w:sz w:val="24"/>
          <w:szCs w:val="24"/>
          <w:lang w:val="en-GB"/>
        </w:rPr>
      </w:pPr>
      <w:r w:rsidRPr="004238D7">
        <w:rPr>
          <w:rFonts w:ascii="Times New Roman" w:hAnsi="Times New Roman" w:cs="Times New Roman"/>
          <w:sz w:val="24"/>
          <w:szCs w:val="24"/>
          <w:lang w:val="en-GB"/>
        </w:rPr>
        <w:br w:type="page"/>
      </w:r>
    </w:p>
    <w:p w14:paraId="71A43FDA" w14:textId="77777777" w:rsidR="004238D7" w:rsidRPr="00AF7C2A" w:rsidRDefault="00AF7C2A" w:rsidP="00C81773">
      <w:pPr>
        <w:spacing w:line="360" w:lineRule="auto"/>
        <w:jc w:val="center"/>
        <w:rPr>
          <w:rFonts w:ascii="Times New Roman" w:hAnsi="Times New Roman" w:cs="Times New Roman"/>
          <w:b/>
          <w:sz w:val="24"/>
          <w:szCs w:val="24"/>
        </w:rPr>
      </w:pPr>
      <w:r w:rsidRPr="00AF7C2A">
        <w:rPr>
          <w:rFonts w:ascii="Times New Roman" w:hAnsi="Times New Roman" w:cs="Times New Roman"/>
          <w:b/>
          <w:sz w:val="24"/>
          <w:szCs w:val="24"/>
        </w:rPr>
        <w:lastRenderedPageBreak/>
        <w:t>Executive Summary</w:t>
      </w:r>
    </w:p>
    <w:p w14:paraId="45328901" w14:textId="77777777" w:rsidR="006B17A9" w:rsidRPr="000640E6" w:rsidRDefault="00AF7C2A" w:rsidP="004238D7">
      <w:pPr>
        <w:spacing w:line="360" w:lineRule="auto"/>
        <w:jc w:val="both"/>
        <w:rPr>
          <w:rFonts w:ascii="Times New Roman" w:eastAsia="Times New Roman" w:hAnsi="Times New Roman" w:cs="Times New Roman"/>
          <w:sz w:val="24"/>
          <w:szCs w:val="24"/>
          <w:lang w:val="en-GB"/>
        </w:rPr>
      </w:pPr>
      <w:r w:rsidRPr="000640E6">
        <w:rPr>
          <w:rFonts w:ascii="Times New Roman" w:eastAsia="Times New Roman" w:hAnsi="Times New Roman" w:cs="Times New Roman"/>
          <w:sz w:val="24"/>
          <w:szCs w:val="24"/>
          <w:lang w:val="en-GB"/>
        </w:rPr>
        <w:t xml:space="preserve">Academic and employability skills are essential in order to enhance the career progress of an individual. The current has </w:t>
      </w:r>
      <w:r w:rsidR="000640E6" w:rsidRPr="000640E6">
        <w:rPr>
          <w:rFonts w:ascii="Times New Roman" w:eastAsia="Times New Roman" w:hAnsi="Times New Roman" w:cs="Times New Roman"/>
          <w:sz w:val="24"/>
          <w:szCs w:val="24"/>
          <w:lang w:val="en-GB"/>
        </w:rPr>
        <w:t xml:space="preserve">evaluated four skills including time management, referencing, paraphrasing and public speaking. </w:t>
      </w:r>
      <w:r w:rsidR="000640E6">
        <w:rPr>
          <w:rFonts w:ascii="Times New Roman" w:eastAsia="Times New Roman" w:hAnsi="Times New Roman" w:cs="Times New Roman"/>
          <w:sz w:val="24"/>
          <w:szCs w:val="24"/>
          <w:lang w:val="en-GB"/>
        </w:rPr>
        <w:t xml:space="preserve">Importance of time management and referencing has been analyzed clearly from the report. Furthermore, it is also realized from the reflective report that </w:t>
      </w:r>
      <w:r w:rsidR="00C81773">
        <w:rPr>
          <w:rFonts w:ascii="Times New Roman" w:eastAsia="Times New Roman" w:hAnsi="Times New Roman" w:cs="Times New Roman"/>
          <w:sz w:val="24"/>
          <w:szCs w:val="24"/>
          <w:lang w:val="en-GB"/>
        </w:rPr>
        <w:t xml:space="preserve">employability skill development can enhance the career performance effectively. </w:t>
      </w:r>
    </w:p>
    <w:p w14:paraId="3EBEBA1D" w14:textId="77777777" w:rsidR="004238D7" w:rsidRPr="000640E6" w:rsidRDefault="004238D7" w:rsidP="004238D7">
      <w:pPr>
        <w:spacing w:line="360" w:lineRule="auto"/>
        <w:jc w:val="both"/>
        <w:rPr>
          <w:rFonts w:ascii="Times New Roman" w:eastAsia="Times New Roman" w:hAnsi="Times New Roman" w:cs="Times New Roman"/>
          <w:sz w:val="24"/>
          <w:szCs w:val="24"/>
          <w:lang w:val="en-GB"/>
        </w:rPr>
      </w:pPr>
      <w:r w:rsidRPr="000640E6">
        <w:rPr>
          <w:rFonts w:ascii="Times New Roman" w:eastAsia="Times New Roman" w:hAnsi="Times New Roman" w:cs="Times New Roman"/>
          <w:sz w:val="24"/>
          <w:szCs w:val="24"/>
          <w:lang w:val="en-GB"/>
        </w:rPr>
        <w:br w:type="page"/>
      </w:r>
    </w:p>
    <w:bookmarkStart w:id="0" w:name="_Toc112758621" w:displacedByCustomXml="next"/>
    <w:sdt>
      <w:sdtPr>
        <w:rPr>
          <w:rFonts w:ascii="Arial" w:eastAsia="Arial" w:hAnsi="Arial" w:cs="Arial"/>
          <w:b w:val="0"/>
          <w:bCs w:val="0"/>
          <w:color w:val="auto"/>
          <w:sz w:val="22"/>
          <w:szCs w:val="22"/>
        </w:rPr>
        <w:id w:val="-1045288022"/>
        <w:docPartObj>
          <w:docPartGallery w:val="Table of Contents"/>
          <w:docPartUnique/>
        </w:docPartObj>
      </w:sdtPr>
      <w:sdtEndPr>
        <w:rPr>
          <w:noProof/>
        </w:rPr>
      </w:sdtEndPr>
      <w:sdtContent>
        <w:p w14:paraId="35F6C0B4" w14:textId="77777777" w:rsidR="00C81773" w:rsidRPr="00C81773" w:rsidRDefault="00C81773" w:rsidP="00C81773">
          <w:pPr>
            <w:pStyle w:val="TOCHeading"/>
            <w:spacing w:line="360" w:lineRule="auto"/>
            <w:rPr>
              <w:rFonts w:ascii="Times New Roman" w:hAnsi="Times New Roman" w:cs="Times New Roman"/>
              <w:sz w:val="24"/>
              <w:szCs w:val="24"/>
            </w:rPr>
          </w:pPr>
          <w:r w:rsidRPr="00C81773">
            <w:rPr>
              <w:rFonts w:ascii="Times New Roman" w:hAnsi="Times New Roman" w:cs="Times New Roman"/>
              <w:sz w:val="24"/>
              <w:szCs w:val="24"/>
            </w:rPr>
            <w:t>Table of Contents</w:t>
          </w:r>
        </w:p>
        <w:p w14:paraId="564B8EE2" w14:textId="77777777" w:rsidR="00C81773" w:rsidRPr="00C81773" w:rsidRDefault="00C81773"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r w:rsidRPr="00C81773">
            <w:rPr>
              <w:rFonts w:ascii="Times New Roman" w:hAnsi="Times New Roman" w:cs="Times New Roman"/>
              <w:sz w:val="24"/>
              <w:szCs w:val="24"/>
            </w:rPr>
            <w:fldChar w:fldCharType="begin"/>
          </w:r>
          <w:r w:rsidRPr="00C81773">
            <w:rPr>
              <w:rFonts w:ascii="Times New Roman" w:hAnsi="Times New Roman" w:cs="Times New Roman"/>
              <w:sz w:val="24"/>
              <w:szCs w:val="24"/>
            </w:rPr>
            <w:instrText xml:space="preserve"> TOC \o "1-3" \h \z \u </w:instrText>
          </w:r>
          <w:r w:rsidRPr="00C81773">
            <w:rPr>
              <w:rFonts w:ascii="Times New Roman" w:hAnsi="Times New Roman" w:cs="Times New Roman"/>
              <w:sz w:val="24"/>
              <w:szCs w:val="24"/>
            </w:rPr>
            <w:fldChar w:fldCharType="separate"/>
          </w:r>
          <w:hyperlink w:anchor="_Toc112766909" w:history="1">
            <w:r w:rsidRPr="00C81773">
              <w:rPr>
                <w:rStyle w:val="Hyperlink"/>
                <w:rFonts w:ascii="Times New Roman" w:hAnsi="Times New Roman" w:cs="Times New Roman"/>
                <w:noProof/>
                <w:sz w:val="24"/>
                <w:szCs w:val="24"/>
                <w:lang w:val="en-GB"/>
              </w:rPr>
              <w:t>Introduction</w:t>
            </w:r>
            <w:r w:rsidRPr="00C81773">
              <w:rPr>
                <w:rFonts w:ascii="Times New Roman" w:hAnsi="Times New Roman" w:cs="Times New Roman"/>
                <w:noProof/>
                <w:webHidden/>
                <w:sz w:val="24"/>
                <w:szCs w:val="24"/>
              </w:rPr>
              <w:tab/>
            </w:r>
            <w:r w:rsidRPr="00C81773">
              <w:rPr>
                <w:rFonts w:ascii="Times New Roman" w:hAnsi="Times New Roman" w:cs="Times New Roman"/>
                <w:noProof/>
                <w:webHidden/>
                <w:sz w:val="24"/>
                <w:szCs w:val="24"/>
              </w:rPr>
              <w:fldChar w:fldCharType="begin"/>
            </w:r>
            <w:r w:rsidRPr="00C81773">
              <w:rPr>
                <w:rFonts w:ascii="Times New Roman" w:hAnsi="Times New Roman" w:cs="Times New Roman"/>
                <w:noProof/>
                <w:webHidden/>
                <w:sz w:val="24"/>
                <w:szCs w:val="24"/>
              </w:rPr>
              <w:instrText xml:space="preserve"> PAGEREF _Toc112766909 \h </w:instrText>
            </w:r>
            <w:r w:rsidRPr="00C81773">
              <w:rPr>
                <w:rFonts w:ascii="Times New Roman" w:hAnsi="Times New Roman" w:cs="Times New Roman"/>
                <w:noProof/>
                <w:webHidden/>
                <w:sz w:val="24"/>
                <w:szCs w:val="24"/>
              </w:rPr>
            </w:r>
            <w:r w:rsidRPr="00C81773">
              <w:rPr>
                <w:rFonts w:ascii="Times New Roman" w:hAnsi="Times New Roman" w:cs="Times New Roman"/>
                <w:noProof/>
                <w:webHidden/>
                <w:sz w:val="24"/>
                <w:szCs w:val="24"/>
              </w:rPr>
              <w:fldChar w:fldCharType="separate"/>
            </w:r>
            <w:r w:rsidRPr="00C81773">
              <w:rPr>
                <w:rFonts w:ascii="Times New Roman" w:hAnsi="Times New Roman" w:cs="Times New Roman"/>
                <w:noProof/>
                <w:webHidden/>
                <w:sz w:val="24"/>
                <w:szCs w:val="24"/>
              </w:rPr>
              <w:t>4</w:t>
            </w:r>
            <w:r w:rsidRPr="00C81773">
              <w:rPr>
                <w:rFonts w:ascii="Times New Roman" w:hAnsi="Times New Roman" w:cs="Times New Roman"/>
                <w:noProof/>
                <w:webHidden/>
                <w:sz w:val="24"/>
                <w:szCs w:val="24"/>
              </w:rPr>
              <w:fldChar w:fldCharType="end"/>
            </w:r>
          </w:hyperlink>
        </w:p>
        <w:p w14:paraId="2BB5579C"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0" w:history="1">
            <w:r w:rsidR="00C81773" w:rsidRPr="00C81773">
              <w:rPr>
                <w:rStyle w:val="Hyperlink"/>
                <w:rFonts w:ascii="Times New Roman" w:hAnsi="Times New Roman" w:cs="Times New Roman"/>
                <w:noProof/>
                <w:sz w:val="24"/>
                <w:szCs w:val="24"/>
                <w:lang w:val="en-GB"/>
              </w:rPr>
              <w:t>Description</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_Toc112766910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4</w:t>
            </w:r>
            <w:r w:rsidR="00C81773" w:rsidRPr="00C81773">
              <w:rPr>
                <w:rFonts w:ascii="Times New Roman" w:hAnsi="Times New Roman" w:cs="Times New Roman"/>
                <w:noProof/>
                <w:webHidden/>
                <w:sz w:val="24"/>
                <w:szCs w:val="24"/>
              </w:rPr>
              <w:fldChar w:fldCharType="end"/>
            </w:r>
          </w:hyperlink>
        </w:p>
        <w:p w14:paraId="66EEB78A"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1" w:history="1">
            <w:r w:rsidR="00C81773" w:rsidRPr="00C81773">
              <w:rPr>
                <w:rStyle w:val="Hyperlink"/>
                <w:rFonts w:ascii="Times New Roman" w:hAnsi="Times New Roman" w:cs="Times New Roman"/>
                <w:noProof/>
                <w:sz w:val="24"/>
                <w:szCs w:val="24"/>
                <w:lang w:val="en-GB"/>
              </w:rPr>
              <w:t>Feelings</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_Toc112766911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6</w:t>
            </w:r>
            <w:r w:rsidR="00C81773" w:rsidRPr="00C81773">
              <w:rPr>
                <w:rFonts w:ascii="Times New Roman" w:hAnsi="Times New Roman" w:cs="Times New Roman"/>
                <w:noProof/>
                <w:webHidden/>
                <w:sz w:val="24"/>
                <w:szCs w:val="24"/>
              </w:rPr>
              <w:fldChar w:fldCharType="end"/>
            </w:r>
          </w:hyperlink>
        </w:p>
        <w:p w14:paraId="6F0407FD"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2" w:history="1">
            <w:r w:rsidR="00C81773" w:rsidRPr="00C81773">
              <w:rPr>
                <w:rStyle w:val="Hyperlink"/>
                <w:rFonts w:ascii="Times New Roman" w:hAnsi="Times New Roman" w:cs="Times New Roman"/>
                <w:noProof/>
                <w:sz w:val="24"/>
                <w:szCs w:val="24"/>
                <w:lang w:val="en-GB"/>
              </w:rPr>
              <w:t>Evaluation</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_Toc112766912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6</w:t>
            </w:r>
            <w:r w:rsidR="00C81773" w:rsidRPr="00C81773">
              <w:rPr>
                <w:rFonts w:ascii="Times New Roman" w:hAnsi="Times New Roman" w:cs="Times New Roman"/>
                <w:noProof/>
                <w:webHidden/>
                <w:sz w:val="24"/>
                <w:szCs w:val="24"/>
              </w:rPr>
              <w:fldChar w:fldCharType="end"/>
            </w:r>
          </w:hyperlink>
        </w:p>
        <w:p w14:paraId="08B37378"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3" w:history="1">
            <w:r w:rsidR="00C81773" w:rsidRPr="00C81773">
              <w:rPr>
                <w:rStyle w:val="Hyperlink"/>
                <w:rFonts w:ascii="Times New Roman" w:hAnsi="Times New Roman" w:cs="Times New Roman"/>
                <w:noProof/>
                <w:sz w:val="24"/>
                <w:szCs w:val="24"/>
                <w:lang w:val="en-GB"/>
              </w:rPr>
              <w:t>Analysis</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_Toc112766913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7</w:t>
            </w:r>
            <w:r w:rsidR="00C81773" w:rsidRPr="00C81773">
              <w:rPr>
                <w:rFonts w:ascii="Times New Roman" w:hAnsi="Times New Roman" w:cs="Times New Roman"/>
                <w:noProof/>
                <w:webHidden/>
                <w:sz w:val="24"/>
                <w:szCs w:val="24"/>
              </w:rPr>
              <w:fldChar w:fldCharType="end"/>
            </w:r>
          </w:hyperlink>
        </w:p>
        <w:p w14:paraId="67616E20"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4" w:history="1">
            <w:r w:rsidR="00C81773" w:rsidRPr="00C81773">
              <w:rPr>
                <w:rStyle w:val="Hyperlink"/>
                <w:rFonts w:ascii="Times New Roman" w:hAnsi="Times New Roman" w:cs="Times New Roman"/>
                <w:noProof/>
                <w:sz w:val="24"/>
                <w:szCs w:val="24"/>
                <w:lang w:val="en-GB"/>
              </w:rPr>
              <w:t>Conclusion</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_Toc112766914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8</w:t>
            </w:r>
            <w:r w:rsidR="00C81773" w:rsidRPr="00C81773">
              <w:rPr>
                <w:rFonts w:ascii="Times New Roman" w:hAnsi="Times New Roman" w:cs="Times New Roman"/>
                <w:noProof/>
                <w:webHidden/>
                <w:sz w:val="24"/>
                <w:szCs w:val="24"/>
              </w:rPr>
              <w:fldChar w:fldCharType="end"/>
            </w:r>
          </w:hyperlink>
        </w:p>
        <w:p w14:paraId="1FCAAFEC"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5" w:history="1">
            <w:r w:rsidR="00C81773" w:rsidRPr="00C81773">
              <w:rPr>
                <w:rStyle w:val="Hyperlink"/>
                <w:rFonts w:ascii="Times New Roman" w:hAnsi="Times New Roman" w:cs="Times New Roman"/>
                <w:noProof/>
                <w:sz w:val="24"/>
                <w:szCs w:val="24"/>
                <w:lang w:val="en-GB"/>
              </w:rPr>
              <w:t>Action plan</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_Toc112766915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9</w:t>
            </w:r>
            <w:r w:rsidR="00C81773" w:rsidRPr="00C81773">
              <w:rPr>
                <w:rFonts w:ascii="Times New Roman" w:hAnsi="Times New Roman" w:cs="Times New Roman"/>
                <w:noProof/>
                <w:webHidden/>
                <w:sz w:val="24"/>
                <w:szCs w:val="24"/>
              </w:rPr>
              <w:fldChar w:fldCharType="end"/>
            </w:r>
          </w:hyperlink>
        </w:p>
        <w:p w14:paraId="3DCBB299" w14:textId="77777777" w:rsidR="00C81773" w:rsidRPr="00C81773" w:rsidRDefault="005427F2" w:rsidP="00C81773">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12766916" w:history="1">
            <w:r w:rsidR="00C81773" w:rsidRPr="00C81773">
              <w:rPr>
                <w:rStyle w:val="Hyperlink"/>
                <w:rFonts w:ascii="Times New Roman" w:hAnsi="Times New Roman" w:cs="Times New Roman"/>
                <w:noProof/>
                <w:sz w:val="24"/>
                <w:szCs w:val="24"/>
                <w:lang w:val="en-GB"/>
              </w:rPr>
              <w:t>References</w:t>
            </w:r>
            <w:r w:rsidR="00C81773" w:rsidRPr="00C81773">
              <w:rPr>
                <w:rFonts w:ascii="Times New Roman" w:hAnsi="Times New Roman" w:cs="Times New Roman"/>
                <w:noProof/>
                <w:webHidden/>
                <w:sz w:val="24"/>
                <w:szCs w:val="24"/>
              </w:rPr>
              <w:tab/>
            </w:r>
            <w:r w:rsidR="00C81773" w:rsidRPr="00C81773">
              <w:rPr>
                <w:rFonts w:ascii="Times New Roman" w:hAnsi="Times New Roman" w:cs="Times New Roman"/>
                <w:noProof/>
                <w:webHidden/>
                <w:sz w:val="24"/>
                <w:szCs w:val="24"/>
              </w:rPr>
              <w:fldChar w:fldCharType="begin"/>
            </w:r>
            <w:r w:rsidR="00C81773" w:rsidRPr="00C81773">
              <w:rPr>
                <w:rFonts w:ascii="Times New Roman" w:hAnsi="Times New Roman" w:cs="Times New Roman"/>
                <w:noProof/>
                <w:webHidden/>
                <w:sz w:val="24"/>
                <w:szCs w:val="24"/>
              </w:rPr>
              <w:instrText xml:space="preserve"> PAGEREF _Toc112766916 \h </w:instrText>
            </w:r>
            <w:r w:rsidR="00C81773" w:rsidRPr="00C81773">
              <w:rPr>
                <w:rFonts w:ascii="Times New Roman" w:hAnsi="Times New Roman" w:cs="Times New Roman"/>
                <w:noProof/>
                <w:webHidden/>
                <w:sz w:val="24"/>
                <w:szCs w:val="24"/>
              </w:rPr>
            </w:r>
            <w:r w:rsidR="00C81773" w:rsidRPr="00C81773">
              <w:rPr>
                <w:rFonts w:ascii="Times New Roman" w:hAnsi="Times New Roman" w:cs="Times New Roman"/>
                <w:noProof/>
                <w:webHidden/>
                <w:sz w:val="24"/>
                <w:szCs w:val="24"/>
              </w:rPr>
              <w:fldChar w:fldCharType="separate"/>
            </w:r>
            <w:r w:rsidR="00C81773" w:rsidRPr="00C81773">
              <w:rPr>
                <w:rFonts w:ascii="Times New Roman" w:hAnsi="Times New Roman" w:cs="Times New Roman"/>
                <w:noProof/>
                <w:webHidden/>
                <w:sz w:val="24"/>
                <w:szCs w:val="24"/>
              </w:rPr>
              <w:t>12</w:t>
            </w:r>
            <w:r w:rsidR="00C81773" w:rsidRPr="00C81773">
              <w:rPr>
                <w:rFonts w:ascii="Times New Roman" w:hAnsi="Times New Roman" w:cs="Times New Roman"/>
                <w:noProof/>
                <w:webHidden/>
                <w:sz w:val="24"/>
                <w:szCs w:val="24"/>
              </w:rPr>
              <w:fldChar w:fldCharType="end"/>
            </w:r>
          </w:hyperlink>
        </w:p>
        <w:p w14:paraId="4A8F6475" w14:textId="77777777" w:rsidR="00C81773" w:rsidRDefault="00C81773" w:rsidP="00C81773">
          <w:pPr>
            <w:spacing w:line="360" w:lineRule="auto"/>
          </w:pPr>
          <w:r w:rsidRPr="00C81773">
            <w:rPr>
              <w:rFonts w:ascii="Times New Roman" w:hAnsi="Times New Roman" w:cs="Times New Roman"/>
              <w:b/>
              <w:bCs/>
              <w:noProof/>
              <w:sz w:val="24"/>
              <w:szCs w:val="24"/>
            </w:rPr>
            <w:fldChar w:fldCharType="end"/>
          </w:r>
        </w:p>
      </w:sdtContent>
    </w:sdt>
    <w:p w14:paraId="7A0DC447" w14:textId="77777777" w:rsidR="00C81773" w:rsidRDefault="00C81773">
      <w:pPr>
        <w:rPr>
          <w:rFonts w:ascii="Times New Roman" w:hAnsi="Times New Roman"/>
          <w:b/>
          <w:sz w:val="24"/>
          <w:szCs w:val="40"/>
          <w:lang w:val="en-GB"/>
        </w:rPr>
      </w:pPr>
      <w:r>
        <w:rPr>
          <w:lang w:val="en-GB"/>
        </w:rPr>
        <w:br w:type="page"/>
      </w:r>
    </w:p>
    <w:p w14:paraId="7D2FC795" w14:textId="77777777" w:rsidR="006B17A9" w:rsidRPr="004238D7" w:rsidRDefault="00E163A4" w:rsidP="004238D7">
      <w:pPr>
        <w:pStyle w:val="Heading1"/>
        <w:rPr>
          <w:lang w:val="en-GB"/>
        </w:rPr>
      </w:pPr>
      <w:bookmarkStart w:id="1" w:name="_Toc112766909"/>
      <w:r w:rsidRPr="004238D7">
        <w:rPr>
          <w:lang w:val="en-GB"/>
        </w:rPr>
        <w:lastRenderedPageBreak/>
        <w:t>Introduction</w:t>
      </w:r>
      <w:bookmarkEnd w:id="1"/>
      <w:bookmarkEnd w:id="0"/>
    </w:p>
    <w:p w14:paraId="2D089FA2" w14:textId="77777777" w:rsidR="006B17A9" w:rsidRPr="004238D7" w:rsidRDefault="00E163A4" w:rsidP="004238D7">
      <w:pP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According to </w:t>
      </w:r>
      <w:r w:rsidRPr="004238D7">
        <w:rPr>
          <w:rFonts w:ascii="Times New Roman" w:eastAsia="Times New Roman" w:hAnsi="Times New Roman" w:cs="Times New Roman"/>
          <w:color w:val="222222"/>
          <w:sz w:val="24"/>
          <w:szCs w:val="24"/>
          <w:highlight w:val="white"/>
          <w:lang w:val="en-GB"/>
        </w:rPr>
        <w:t xml:space="preserve">Pieper </w:t>
      </w:r>
      <w:r w:rsidRPr="004238D7">
        <w:rPr>
          <w:rFonts w:ascii="Times New Roman" w:eastAsia="Times New Roman" w:hAnsi="Times New Roman" w:cs="Times New Roman"/>
          <w:i/>
          <w:color w:val="222222"/>
          <w:sz w:val="24"/>
          <w:szCs w:val="24"/>
          <w:highlight w:val="white"/>
          <w:lang w:val="en-GB"/>
        </w:rPr>
        <w:t>et al</w:t>
      </w:r>
      <w:r w:rsidRPr="004238D7">
        <w:rPr>
          <w:rFonts w:ascii="Times New Roman" w:eastAsia="Times New Roman" w:hAnsi="Times New Roman" w:cs="Times New Roman"/>
          <w:color w:val="222222"/>
          <w:sz w:val="24"/>
          <w:szCs w:val="24"/>
          <w:highlight w:val="white"/>
          <w:lang w:val="en-GB"/>
        </w:rPr>
        <w:t>., (2021, p. 120</w:t>
      </w:r>
      <w:r w:rsidRPr="004238D7">
        <w:rPr>
          <w:rFonts w:ascii="Times New Roman" w:eastAsia="Times New Roman" w:hAnsi="Times New Roman" w:cs="Times New Roman"/>
          <w:sz w:val="24"/>
          <w:szCs w:val="24"/>
          <w:lang w:val="en-GB"/>
        </w:rPr>
        <w:t xml:space="preserve">), </w:t>
      </w:r>
      <w:r w:rsidRPr="004238D7">
        <w:rPr>
          <w:rFonts w:ascii="Times New Roman" w:eastAsia="Times New Roman" w:hAnsi="Times New Roman" w:cs="Times New Roman"/>
          <w:i/>
          <w:sz w:val="24"/>
          <w:szCs w:val="24"/>
          <w:lang w:val="en-GB"/>
        </w:rPr>
        <w:t>Academic and employability skills</w:t>
      </w:r>
      <w:r w:rsidRPr="004238D7">
        <w:rPr>
          <w:rFonts w:ascii="Times New Roman" w:eastAsia="Times New Roman" w:hAnsi="Times New Roman" w:cs="Times New Roman"/>
          <w:sz w:val="24"/>
          <w:szCs w:val="24"/>
          <w:lang w:val="en-GB"/>
        </w:rPr>
        <w:t xml:space="preserve"> are those skills that signify the performance level of a smart learner and often these skills help those learners to become smart and potential performers at a professional level. Some of the skills that are significant in academic learning are </w:t>
      </w:r>
      <w:r w:rsidRPr="004238D7">
        <w:rPr>
          <w:rFonts w:ascii="Times New Roman" w:eastAsia="Times New Roman" w:hAnsi="Times New Roman" w:cs="Times New Roman"/>
          <w:i/>
          <w:sz w:val="24"/>
          <w:szCs w:val="24"/>
          <w:lang w:val="en-GB"/>
        </w:rPr>
        <w:t>time management</w:t>
      </w:r>
      <w:r w:rsidRPr="004238D7">
        <w:rPr>
          <w:rFonts w:ascii="Times New Roman" w:eastAsia="Times New Roman" w:hAnsi="Times New Roman" w:cs="Times New Roman"/>
          <w:sz w:val="24"/>
          <w:szCs w:val="24"/>
          <w:lang w:val="en-GB"/>
        </w:rPr>
        <w:t xml:space="preserve">, </w:t>
      </w:r>
      <w:r w:rsidRPr="004238D7">
        <w:rPr>
          <w:rFonts w:ascii="Times New Roman" w:eastAsia="Times New Roman" w:hAnsi="Times New Roman" w:cs="Times New Roman"/>
          <w:i/>
          <w:sz w:val="24"/>
          <w:szCs w:val="24"/>
          <w:lang w:val="en-GB"/>
        </w:rPr>
        <w:t>referencing, paraphrasing</w:t>
      </w:r>
      <w:r w:rsidRPr="004238D7">
        <w:rPr>
          <w:rFonts w:ascii="Times New Roman" w:eastAsia="Times New Roman" w:hAnsi="Times New Roman" w:cs="Times New Roman"/>
          <w:sz w:val="24"/>
          <w:szCs w:val="24"/>
          <w:lang w:val="en-GB"/>
        </w:rPr>
        <w:t xml:space="preserve"> as well as </w:t>
      </w:r>
      <w:r w:rsidRPr="004238D7">
        <w:rPr>
          <w:rFonts w:ascii="Times New Roman" w:eastAsia="Times New Roman" w:hAnsi="Times New Roman" w:cs="Times New Roman"/>
          <w:i/>
          <w:sz w:val="24"/>
          <w:szCs w:val="24"/>
          <w:lang w:val="en-GB"/>
        </w:rPr>
        <w:t>public speaking</w:t>
      </w:r>
      <w:r w:rsidRPr="004238D7">
        <w:rPr>
          <w:rFonts w:ascii="Times New Roman" w:eastAsia="Times New Roman" w:hAnsi="Times New Roman" w:cs="Times New Roman"/>
          <w:sz w:val="24"/>
          <w:szCs w:val="24"/>
          <w:lang w:val="en-GB"/>
        </w:rPr>
        <w:t xml:space="preserve">. In my experience, </w:t>
      </w:r>
      <w:r w:rsidR="006B2A9B" w:rsidRPr="004238D7">
        <w:rPr>
          <w:rFonts w:ascii="Times New Roman" w:eastAsia="Times New Roman" w:hAnsi="Times New Roman" w:cs="Times New Roman"/>
          <w:sz w:val="24"/>
          <w:szCs w:val="24"/>
          <w:lang w:val="en-GB"/>
        </w:rPr>
        <w:t>it</w:t>
      </w:r>
      <w:r w:rsidRPr="004238D7">
        <w:rPr>
          <w:rFonts w:ascii="Times New Roman" w:eastAsia="Times New Roman" w:hAnsi="Times New Roman" w:cs="Times New Roman"/>
          <w:sz w:val="24"/>
          <w:szCs w:val="24"/>
          <w:lang w:val="en-GB"/>
        </w:rPr>
        <w:t xml:space="preserve"> has been marked by the use of both traditional and virtual learning practices that the dual experiences during the academic engagement, there is a far difference in both learning styles and skill implementations (</w:t>
      </w:r>
      <w:proofErr w:type="spellStart"/>
      <w:r w:rsidRPr="004238D7">
        <w:rPr>
          <w:rFonts w:ascii="Times New Roman" w:eastAsia="Times New Roman" w:hAnsi="Times New Roman" w:cs="Times New Roman"/>
          <w:color w:val="222222"/>
          <w:sz w:val="24"/>
          <w:szCs w:val="24"/>
          <w:highlight w:val="white"/>
          <w:lang w:val="en-GB"/>
        </w:rPr>
        <w:t>Chea</w:t>
      </w:r>
      <w:proofErr w:type="spellEnd"/>
      <w:r w:rsidRPr="004238D7">
        <w:rPr>
          <w:rFonts w:ascii="Times New Roman" w:eastAsia="Times New Roman" w:hAnsi="Times New Roman" w:cs="Times New Roman"/>
          <w:color w:val="222222"/>
          <w:sz w:val="24"/>
          <w:szCs w:val="24"/>
          <w:highlight w:val="white"/>
          <w:lang w:val="en-GB"/>
        </w:rPr>
        <w:t xml:space="preserve"> and Lo, 2022, p. 348</w:t>
      </w:r>
      <w:r w:rsidRPr="004238D7">
        <w:rPr>
          <w:rFonts w:ascii="Times New Roman" w:eastAsia="Times New Roman" w:hAnsi="Times New Roman" w:cs="Times New Roman"/>
          <w:sz w:val="24"/>
          <w:szCs w:val="24"/>
          <w:lang w:val="en-GB"/>
        </w:rPr>
        <w:t xml:space="preserve">). During traditional learning, I marked extra time consumption, non-interest in learning and poor performance. Additionally, with the emergence of virtual learning, I experienced that my learning boosts up to a level of excellence over time.  As part of a learning tool such as Moodle is found to be one of the significant tools that have impacted greatly in turning up the learning interest among students. It could be highly experienced by acknowledging the learning and academic performance of aspirants in that learning environment. Moodle is one of those free software that is easy to use and integrates certain functions that could be understood in a short while that could favour learning interest and develop a needful environment quickly that turn educating and learning into a technically advanced pattern. In this assessment, I have addressed my reflective experience through the </w:t>
      </w:r>
      <w:r w:rsidRPr="004238D7">
        <w:rPr>
          <w:rFonts w:ascii="Times New Roman" w:eastAsia="Times New Roman" w:hAnsi="Times New Roman" w:cs="Times New Roman"/>
          <w:i/>
          <w:sz w:val="24"/>
          <w:szCs w:val="24"/>
          <w:lang w:val="en-GB"/>
        </w:rPr>
        <w:t>Gibbs Reflective model</w:t>
      </w:r>
      <w:r w:rsidRPr="004238D7">
        <w:rPr>
          <w:rFonts w:ascii="Times New Roman" w:eastAsia="Times New Roman" w:hAnsi="Times New Roman" w:cs="Times New Roman"/>
          <w:sz w:val="24"/>
          <w:szCs w:val="24"/>
          <w:lang w:val="en-GB"/>
        </w:rPr>
        <w:t xml:space="preserve"> which has provided me to share my feelings, evaluation and analysis based on what has been good and bad in my experience helping me to cultivate an action plan based on my strength and weaknesses to create professional opportunities and minimise the impact of threat in academic performance and my employability aspects. </w:t>
      </w:r>
    </w:p>
    <w:p w14:paraId="3EE0D11C" w14:textId="77777777" w:rsidR="006B17A9" w:rsidRPr="004238D7" w:rsidRDefault="00E163A4" w:rsidP="004238D7">
      <w:pPr>
        <w:pStyle w:val="Heading1"/>
        <w:rPr>
          <w:lang w:val="en-GB"/>
        </w:rPr>
      </w:pPr>
      <w:bookmarkStart w:id="2" w:name="_Toc112758622"/>
      <w:bookmarkStart w:id="3" w:name="_Toc112766910"/>
      <w:r w:rsidRPr="004238D7">
        <w:rPr>
          <w:lang w:val="en-GB"/>
        </w:rPr>
        <w:t>Description</w:t>
      </w:r>
      <w:bookmarkEnd w:id="2"/>
      <w:bookmarkEnd w:id="3"/>
      <w:r w:rsidRPr="004238D7">
        <w:rPr>
          <w:lang w:val="en-GB"/>
        </w:rPr>
        <w:t xml:space="preserve"> </w:t>
      </w:r>
    </w:p>
    <w:p w14:paraId="51C2EF0B"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color w:val="202124"/>
          <w:sz w:val="24"/>
          <w:szCs w:val="24"/>
          <w:lang w:val="en-GB"/>
        </w:rPr>
        <w:t xml:space="preserve">In this assessment, I observed that VLE provides a huge set of mechanisms for the learners for developing </w:t>
      </w:r>
      <w:r w:rsidRPr="004238D7">
        <w:rPr>
          <w:rFonts w:ascii="Times New Roman" w:eastAsia="Times New Roman" w:hAnsi="Times New Roman" w:cs="Times New Roman"/>
          <w:i/>
          <w:color w:val="202124"/>
          <w:sz w:val="24"/>
          <w:szCs w:val="24"/>
          <w:lang w:val="en-GB"/>
        </w:rPr>
        <w:t>academic and employability skills</w:t>
      </w:r>
      <w:r w:rsidRPr="004238D7">
        <w:rPr>
          <w:rFonts w:ascii="Times New Roman" w:eastAsia="Times New Roman" w:hAnsi="Times New Roman" w:cs="Times New Roman"/>
          <w:color w:val="202124"/>
          <w:sz w:val="24"/>
          <w:szCs w:val="24"/>
          <w:lang w:val="en-GB"/>
        </w:rPr>
        <w:t xml:space="preserve"> with which they are capable of producing an authentic set of knowledge. For example, within a virtual classroom, it has been observed that four factors are easily integrated to serve a learning perspective clearly and concisely. These factors are </w:t>
      </w:r>
      <w:r w:rsidRPr="004238D7">
        <w:rPr>
          <w:rFonts w:ascii="Times New Roman" w:eastAsia="Times New Roman" w:hAnsi="Times New Roman" w:cs="Times New Roman"/>
          <w:i/>
          <w:color w:val="202124"/>
          <w:sz w:val="24"/>
          <w:szCs w:val="24"/>
          <w:lang w:val="en-GB"/>
        </w:rPr>
        <w:t>time management, referencing, paraphrasing</w:t>
      </w:r>
      <w:r w:rsidRPr="004238D7">
        <w:rPr>
          <w:rFonts w:ascii="Times New Roman" w:eastAsia="Times New Roman" w:hAnsi="Times New Roman" w:cs="Times New Roman"/>
          <w:color w:val="202124"/>
          <w:sz w:val="24"/>
          <w:szCs w:val="24"/>
          <w:lang w:val="en-GB"/>
        </w:rPr>
        <w:t xml:space="preserve"> as well as</w:t>
      </w:r>
      <w:r w:rsidRPr="004238D7">
        <w:rPr>
          <w:rFonts w:ascii="Times New Roman" w:eastAsia="Times New Roman" w:hAnsi="Times New Roman" w:cs="Times New Roman"/>
          <w:i/>
          <w:color w:val="202124"/>
          <w:sz w:val="24"/>
          <w:szCs w:val="24"/>
          <w:lang w:val="en-GB"/>
        </w:rPr>
        <w:t xml:space="preserve"> public speaking </w:t>
      </w:r>
      <w:r w:rsidRPr="004238D7">
        <w:rPr>
          <w:rFonts w:ascii="Times New Roman" w:eastAsia="Times New Roman" w:hAnsi="Times New Roman" w:cs="Times New Roman"/>
          <w:color w:val="202124"/>
          <w:sz w:val="24"/>
          <w:szCs w:val="24"/>
          <w:lang w:val="en-GB"/>
        </w:rPr>
        <w:t>(</w:t>
      </w:r>
      <w:proofErr w:type="spellStart"/>
      <w:r w:rsidRPr="004238D7">
        <w:rPr>
          <w:rFonts w:ascii="Times New Roman" w:eastAsia="Times New Roman" w:hAnsi="Times New Roman" w:cs="Times New Roman"/>
          <w:color w:val="222222"/>
          <w:sz w:val="24"/>
          <w:szCs w:val="24"/>
          <w:highlight w:val="white"/>
          <w:lang w:val="en-GB"/>
        </w:rPr>
        <w:t>Awoyemi</w:t>
      </w:r>
      <w:proofErr w:type="spellEnd"/>
      <w:r w:rsidRPr="004238D7">
        <w:rPr>
          <w:rFonts w:ascii="Times New Roman" w:eastAsia="Times New Roman" w:hAnsi="Times New Roman" w:cs="Times New Roman"/>
          <w:color w:val="222222"/>
          <w:sz w:val="24"/>
          <w:szCs w:val="24"/>
          <w:highlight w:val="white"/>
          <w:lang w:val="en-GB"/>
        </w:rPr>
        <w:t xml:space="preserve"> and </w:t>
      </w:r>
      <w:proofErr w:type="spellStart"/>
      <w:r w:rsidRPr="004238D7">
        <w:rPr>
          <w:rFonts w:ascii="Times New Roman" w:eastAsia="Times New Roman" w:hAnsi="Times New Roman" w:cs="Times New Roman"/>
          <w:color w:val="222222"/>
          <w:sz w:val="24"/>
          <w:szCs w:val="24"/>
          <w:highlight w:val="white"/>
          <w:lang w:val="en-GB"/>
        </w:rPr>
        <w:t>Awoyemi</w:t>
      </w:r>
      <w:proofErr w:type="spellEnd"/>
      <w:r w:rsidRPr="004238D7">
        <w:rPr>
          <w:rFonts w:ascii="Times New Roman" w:eastAsia="Times New Roman" w:hAnsi="Times New Roman" w:cs="Times New Roman"/>
          <w:color w:val="222222"/>
          <w:sz w:val="24"/>
          <w:szCs w:val="24"/>
          <w:highlight w:val="white"/>
          <w:lang w:val="en-GB"/>
        </w:rPr>
        <w:t>, 2021, p. 5</w:t>
      </w:r>
      <w:r w:rsidRPr="004238D7">
        <w:rPr>
          <w:rFonts w:ascii="Times New Roman" w:eastAsia="Times New Roman" w:hAnsi="Times New Roman" w:cs="Times New Roman"/>
          <w:color w:val="202124"/>
          <w:sz w:val="24"/>
          <w:szCs w:val="24"/>
          <w:lang w:val="en-GB"/>
        </w:rPr>
        <w:t xml:space="preserve">). I found that time management is a set of activities that are done in periodic schedules. Time management is nothing but a smart deliverance of work which is only possible through acknowledged means and this is highly possible through a </w:t>
      </w:r>
      <w:r w:rsidRPr="004238D7">
        <w:rPr>
          <w:rFonts w:ascii="Times New Roman" w:eastAsia="Times New Roman" w:hAnsi="Times New Roman" w:cs="Times New Roman"/>
          <w:i/>
          <w:color w:val="202124"/>
          <w:sz w:val="24"/>
          <w:szCs w:val="24"/>
          <w:lang w:val="en-GB"/>
        </w:rPr>
        <w:t>Virtual learning environment</w:t>
      </w:r>
      <w:r w:rsidRPr="004238D7">
        <w:rPr>
          <w:rFonts w:ascii="Times New Roman" w:eastAsia="Times New Roman" w:hAnsi="Times New Roman" w:cs="Times New Roman"/>
          <w:color w:val="202124"/>
          <w:sz w:val="24"/>
          <w:szCs w:val="24"/>
          <w:lang w:val="en-GB"/>
        </w:rPr>
        <w:t xml:space="preserve">. Like on Moodle, students </w:t>
      </w:r>
      <w:r w:rsidRPr="004238D7">
        <w:rPr>
          <w:rFonts w:ascii="Times New Roman" w:eastAsia="Times New Roman" w:hAnsi="Times New Roman" w:cs="Times New Roman"/>
          <w:sz w:val="24"/>
          <w:szCs w:val="24"/>
          <w:lang w:val="en-GB"/>
        </w:rPr>
        <w:t xml:space="preserve">would gain easy access to certain tools that could </w:t>
      </w:r>
      <w:r w:rsidRPr="004238D7">
        <w:rPr>
          <w:rFonts w:ascii="Times New Roman" w:eastAsia="Times New Roman" w:hAnsi="Times New Roman" w:cs="Times New Roman"/>
          <w:sz w:val="24"/>
          <w:szCs w:val="24"/>
          <w:lang w:val="en-GB"/>
        </w:rPr>
        <w:lastRenderedPageBreak/>
        <w:t>automate their activities. Traditionally, I found that seeking and searching for information and tools consumes a lot of time while committing a task and that hampers the interest in learning. I observed that learning requires enough time to assemble the sources which make learners tired of hard and hectic activities. In most of the learners, the issues of poor academic performance are only due to a higher level of hard work and low integration of smart working. But finally, the emergence of VLE has provided learners to easily address their activities by scheduling a routine chart that notifies, suggests and provides automated sources to pour interest in learning. Another factor is</w:t>
      </w:r>
      <w:r w:rsidRPr="004238D7">
        <w:rPr>
          <w:rFonts w:ascii="Times New Roman" w:eastAsia="Times New Roman" w:hAnsi="Times New Roman" w:cs="Times New Roman"/>
          <w:i/>
          <w:sz w:val="24"/>
          <w:szCs w:val="24"/>
          <w:lang w:val="en-GB"/>
        </w:rPr>
        <w:t xml:space="preserve"> referencing </w:t>
      </w:r>
      <w:r w:rsidRPr="004238D7">
        <w:rPr>
          <w:rFonts w:ascii="Times New Roman" w:eastAsia="Times New Roman" w:hAnsi="Times New Roman" w:cs="Times New Roman"/>
          <w:sz w:val="24"/>
          <w:szCs w:val="24"/>
          <w:lang w:val="en-GB"/>
        </w:rPr>
        <w:t xml:space="preserve">which is needed to address the right source citations that could prove the genuineness of a task. In my experience, during the traditional learning system, it took extra time for me to write up references which also used to be left out and forgotten often. But through VLE, it has become easy for learners to provide referencing in between tasking. The different varieties of referencing types as per needed task requirements are now available on </w:t>
      </w:r>
      <w:r w:rsidR="006B2A9B" w:rsidRPr="004238D7">
        <w:rPr>
          <w:rFonts w:ascii="Times New Roman" w:eastAsia="Times New Roman" w:hAnsi="Times New Roman" w:cs="Times New Roman"/>
          <w:sz w:val="24"/>
          <w:szCs w:val="24"/>
          <w:lang w:val="en-GB"/>
        </w:rPr>
        <w:t>Google</w:t>
      </w:r>
      <w:r w:rsidRPr="004238D7">
        <w:rPr>
          <w:rFonts w:ascii="Times New Roman" w:eastAsia="Times New Roman" w:hAnsi="Times New Roman" w:cs="Times New Roman"/>
          <w:sz w:val="24"/>
          <w:szCs w:val="24"/>
          <w:lang w:val="en-GB"/>
        </w:rPr>
        <w:t xml:space="preserve"> scholar and other article sources. These sources provide exact page and volume numbers through which learners could revise sources for future use also for educators it has become to check out genuine information quickly through addressed citations. Another skill which I found as a factor that helped me boost my learning experience is the </w:t>
      </w:r>
      <w:r w:rsidRPr="004238D7">
        <w:rPr>
          <w:rFonts w:ascii="Times New Roman" w:eastAsia="Times New Roman" w:hAnsi="Times New Roman" w:cs="Times New Roman"/>
          <w:i/>
          <w:sz w:val="24"/>
          <w:szCs w:val="24"/>
          <w:lang w:val="en-GB"/>
        </w:rPr>
        <w:t>paraphrasing</w:t>
      </w:r>
      <w:r w:rsidRPr="004238D7">
        <w:rPr>
          <w:rFonts w:ascii="Times New Roman" w:eastAsia="Times New Roman" w:hAnsi="Times New Roman" w:cs="Times New Roman"/>
          <w:sz w:val="24"/>
          <w:szCs w:val="24"/>
          <w:lang w:val="en-GB"/>
        </w:rPr>
        <w:t xml:space="preserve"> tools and practices. During certain tasks where the submission time is short and my knowledge source is less regarding certain subjects that would require more acknowledgement, I found that paraphrasing is a better skill that helped me in managing my course for the time being. </w:t>
      </w:r>
    </w:p>
    <w:p w14:paraId="3E596AF6"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color w:val="202124"/>
          <w:sz w:val="24"/>
          <w:szCs w:val="24"/>
          <w:lang w:val="en-GB"/>
        </w:rPr>
      </w:pPr>
      <w:r w:rsidRPr="004238D7">
        <w:rPr>
          <w:rFonts w:ascii="Times New Roman" w:eastAsia="Times New Roman" w:hAnsi="Times New Roman" w:cs="Times New Roman"/>
          <w:sz w:val="24"/>
          <w:szCs w:val="24"/>
          <w:lang w:val="en-GB"/>
        </w:rPr>
        <w:t xml:space="preserve">Through </w:t>
      </w:r>
      <w:r w:rsidRPr="004238D7">
        <w:rPr>
          <w:rFonts w:ascii="Times New Roman" w:eastAsia="Times New Roman" w:hAnsi="Times New Roman" w:cs="Times New Roman"/>
          <w:i/>
          <w:sz w:val="24"/>
          <w:szCs w:val="24"/>
          <w:lang w:val="en-GB"/>
        </w:rPr>
        <w:t>paraphrasing</w:t>
      </w:r>
      <w:r w:rsidRPr="004238D7">
        <w:rPr>
          <w:rFonts w:ascii="Times New Roman" w:eastAsia="Times New Roman" w:hAnsi="Times New Roman" w:cs="Times New Roman"/>
          <w:sz w:val="24"/>
          <w:szCs w:val="24"/>
          <w:lang w:val="en-GB"/>
        </w:rPr>
        <w:t xml:space="preserve"> skills, I easily learned to use synonyms and how I could make a similar and genuine sense of learning content by using other writing styles and patterns. Paraphrasing helped me to skip the issue of plagiarism that often used to happen during my traditional learning course. These </w:t>
      </w:r>
      <w:r w:rsidR="006B2A9B" w:rsidRPr="004238D7">
        <w:rPr>
          <w:rFonts w:ascii="Times New Roman" w:eastAsia="Times New Roman" w:hAnsi="Times New Roman" w:cs="Times New Roman"/>
          <w:sz w:val="24"/>
          <w:szCs w:val="24"/>
          <w:lang w:val="en-GB"/>
        </w:rPr>
        <w:t>days’</w:t>
      </w:r>
      <w:r w:rsidRPr="004238D7">
        <w:rPr>
          <w:rFonts w:ascii="Times New Roman" w:eastAsia="Times New Roman" w:hAnsi="Times New Roman" w:cs="Times New Roman"/>
          <w:sz w:val="24"/>
          <w:szCs w:val="24"/>
          <w:lang w:val="en-GB"/>
        </w:rPr>
        <w:t xml:space="preserve"> online learning and content-creating tools are also providing free paraphrasing tools where I found that it is easy to learn how words could be paraphrased making proper meaning of the needed information. Paraphrasing helps me in developing a unique sense of task being integrated. Another skill which I found to be effective for both my academic and professional development is my public speaking ability. Through </w:t>
      </w:r>
      <w:r w:rsidRPr="004238D7">
        <w:rPr>
          <w:rFonts w:ascii="Times New Roman" w:eastAsia="Times New Roman" w:hAnsi="Times New Roman" w:cs="Times New Roman"/>
          <w:i/>
          <w:sz w:val="24"/>
          <w:szCs w:val="24"/>
          <w:lang w:val="en-GB"/>
        </w:rPr>
        <w:t>public speaking</w:t>
      </w:r>
      <w:r w:rsidRPr="004238D7">
        <w:rPr>
          <w:rFonts w:ascii="Times New Roman" w:eastAsia="Times New Roman" w:hAnsi="Times New Roman" w:cs="Times New Roman"/>
          <w:sz w:val="24"/>
          <w:szCs w:val="24"/>
          <w:lang w:val="en-GB"/>
        </w:rPr>
        <w:t>, I marked that the learner became more eloquent towards their fellow learners and to the educator. Public speaking helps in boosting inner esteem and assists in expressing what one could share as opinions, queries or any suggestion within a learning or projection team (</w:t>
      </w:r>
      <w:proofErr w:type="spellStart"/>
      <w:r w:rsidRPr="004238D7">
        <w:rPr>
          <w:rFonts w:ascii="Times New Roman" w:eastAsia="Times New Roman" w:hAnsi="Times New Roman" w:cs="Times New Roman"/>
          <w:color w:val="222222"/>
          <w:sz w:val="24"/>
          <w:szCs w:val="24"/>
          <w:highlight w:val="white"/>
          <w:lang w:val="en-GB"/>
        </w:rPr>
        <w:t>Yulianti</w:t>
      </w:r>
      <w:proofErr w:type="spellEnd"/>
      <w:r w:rsidRPr="004238D7">
        <w:rPr>
          <w:rFonts w:ascii="Times New Roman" w:eastAsia="Times New Roman" w:hAnsi="Times New Roman" w:cs="Times New Roman"/>
          <w:color w:val="222222"/>
          <w:sz w:val="24"/>
          <w:szCs w:val="24"/>
          <w:highlight w:val="white"/>
          <w:lang w:val="en-GB"/>
        </w:rPr>
        <w:t xml:space="preserve"> and </w:t>
      </w:r>
      <w:proofErr w:type="spellStart"/>
      <w:r w:rsidRPr="004238D7">
        <w:rPr>
          <w:rFonts w:ascii="Times New Roman" w:eastAsia="Times New Roman" w:hAnsi="Times New Roman" w:cs="Times New Roman"/>
          <w:color w:val="222222"/>
          <w:sz w:val="24"/>
          <w:szCs w:val="24"/>
          <w:highlight w:val="white"/>
          <w:lang w:val="en-GB"/>
        </w:rPr>
        <w:t>Sulistyawati</w:t>
      </w:r>
      <w:proofErr w:type="spellEnd"/>
      <w:r w:rsidRPr="004238D7">
        <w:rPr>
          <w:rFonts w:ascii="Times New Roman" w:eastAsia="Times New Roman" w:hAnsi="Times New Roman" w:cs="Times New Roman"/>
          <w:color w:val="222222"/>
          <w:sz w:val="24"/>
          <w:szCs w:val="24"/>
          <w:highlight w:val="white"/>
          <w:lang w:val="en-GB"/>
        </w:rPr>
        <w:t>, 2021, p. 292</w:t>
      </w:r>
      <w:r w:rsidRPr="004238D7">
        <w:rPr>
          <w:rFonts w:ascii="Times New Roman" w:eastAsia="Times New Roman" w:hAnsi="Times New Roman" w:cs="Times New Roman"/>
          <w:sz w:val="24"/>
          <w:szCs w:val="24"/>
          <w:lang w:val="en-GB"/>
        </w:rPr>
        <w:t xml:space="preserve">). </w:t>
      </w:r>
    </w:p>
    <w:p w14:paraId="076943C6" w14:textId="77777777" w:rsidR="006B17A9" w:rsidRPr="004238D7" w:rsidRDefault="00E163A4" w:rsidP="004238D7">
      <w:pPr>
        <w:pStyle w:val="Heading1"/>
        <w:rPr>
          <w:lang w:val="en-GB"/>
        </w:rPr>
      </w:pPr>
      <w:bookmarkStart w:id="4" w:name="_Toc112758623"/>
      <w:bookmarkStart w:id="5" w:name="_Toc112766911"/>
      <w:r w:rsidRPr="004238D7">
        <w:rPr>
          <w:lang w:val="en-GB"/>
        </w:rPr>
        <w:lastRenderedPageBreak/>
        <w:t>Feelings</w:t>
      </w:r>
      <w:bookmarkEnd w:id="4"/>
      <w:bookmarkEnd w:id="5"/>
      <w:r w:rsidRPr="004238D7">
        <w:rPr>
          <w:lang w:val="en-GB"/>
        </w:rPr>
        <w:t xml:space="preserve"> </w:t>
      </w:r>
    </w:p>
    <w:p w14:paraId="6C59C5B0"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color w:val="202124"/>
          <w:sz w:val="24"/>
          <w:szCs w:val="24"/>
          <w:lang w:val="en-GB"/>
        </w:rPr>
      </w:pPr>
      <w:r w:rsidRPr="004238D7">
        <w:rPr>
          <w:rFonts w:ascii="Times New Roman" w:eastAsia="Times New Roman" w:hAnsi="Times New Roman" w:cs="Times New Roman"/>
          <w:color w:val="202124"/>
          <w:sz w:val="24"/>
          <w:szCs w:val="24"/>
          <w:lang w:val="en-GB"/>
        </w:rPr>
        <w:t xml:space="preserve">Based on my feelings regarding the learned skills I found that in some of them I am average, somewhere I am below average and somewhere I need to improve to justify to myself my potential capable of addressing competitively in both academic and professional levels. In terms of my </w:t>
      </w:r>
      <w:r w:rsidRPr="004238D7">
        <w:rPr>
          <w:rFonts w:ascii="Times New Roman" w:eastAsia="Times New Roman" w:hAnsi="Times New Roman" w:cs="Times New Roman"/>
          <w:i/>
          <w:color w:val="202124"/>
          <w:sz w:val="24"/>
          <w:szCs w:val="24"/>
          <w:lang w:val="en-GB"/>
        </w:rPr>
        <w:t xml:space="preserve">time management </w:t>
      </w:r>
      <w:r w:rsidRPr="004238D7">
        <w:rPr>
          <w:rFonts w:ascii="Times New Roman" w:eastAsia="Times New Roman" w:hAnsi="Times New Roman" w:cs="Times New Roman"/>
          <w:color w:val="202124"/>
          <w:sz w:val="24"/>
          <w:szCs w:val="24"/>
          <w:lang w:val="en-GB"/>
        </w:rPr>
        <w:t xml:space="preserve">skills, I could state that earlier I was very poor in it as I marked that the very reason for me being ill-interested in learning is because of the time which I often failed to maintain to conceive proper growth in my academic performance. I found myself to be lesser than average in terms of maintaining time which caused me to become a poor performer and led me towards degrading and spoiled learning. In terms of </w:t>
      </w:r>
      <w:r w:rsidRPr="004238D7">
        <w:rPr>
          <w:rFonts w:ascii="Times New Roman" w:eastAsia="Times New Roman" w:hAnsi="Times New Roman" w:cs="Times New Roman"/>
          <w:i/>
          <w:color w:val="202124"/>
          <w:sz w:val="24"/>
          <w:szCs w:val="24"/>
          <w:lang w:val="en-GB"/>
        </w:rPr>
        <w:t>referencing</w:t>
      </w:r>
      <w:r w:rsidRPr="004238D7">
        <w:rPr>
          <w:rFonts w:ascii="Times New Roman" w:eastAsia="Times New Roman" w:hAnsi="Times New Roman" w:cs="Times New Roman"/>
          <w:color w:val="202124"/>
          <w:sz w:val="24"/>
          <w:szCs w:val="24"/>
          <w:lang w:val="en-GB"/>
        </w:rPr>
        <w:t>, I found myself a better learner of the skill as I usually searched for information sources as I carried less information earlier regarding certain factors and hence I found that referencing helped me to gain information based on the task requirements. It is observed that quick learning through the systematic application of referencing helps in creating opportunities for putting effort into a genuine learning environment (</w:t>
      </w:r>
      <w:proofErr w:type="spellStart"/>
      <w:r w:rsidRPr="004238D7">
        <w:rPr>
          <w:rFonts w:ascii="Times New Roman" w:eastAsia="Times New Roman" w:hAnsi="Times New Roman" w:cs="Times New Roman"/>
          <w:color w:val="222222"/>
          <w:sz w:val="24"/>
          <w:szCs w:val="24"/>
          <w:highlight w:val="white"/>
          <w:lang w:val="en-GB"/>
        </w:rPr>
        <w:t>Azizah</w:t>
      </w:r>
      <w:proofErr w:type="spellEnd"/>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et al</w:t>
      </w:r>
      <w:r w:rsidRPr="004238D7">
        <w:rPr>
          <w:rFonts w:ascii="Times New Roman" w:eastAsia="Times New Roman" w:hAnsi="Times New Roman" w:cs="Times New Roman"/>
          <w:color w:val="222222"/>
          <w:sz w:val="24"/>
          <w:szCs w:val="24"/>
          <w:highlight w:val="white"/>
          <w:lang w:val="en-GB"/>
        </w:rPr>
        <w:t>., 2021, p. 280</w:t>
      </w:r>
      <w:r w:rsidRPr="004238D7">
        <w:rPr>
          <w:rFonts w:ascii="Times New Roman" w:eastAsia="Times New Roman" w:hAnsi="Times New Roman" w:cs="Times New Roman"/>
          <w:color w:val="202124"/>
          <w:sz w:val="24"/>
          <w:szCs w:val="24"/>
          <w:lang w:val="en-GB"/>
        </w:rPr>
        <w:t xml:space="preserve">). Apart from this, I marked one more skill as paraphrasing that helped me to develop my learning abilities. </w:t>
      </w:r>
      <w:r w:rsidRPr="004238D7">
        <w:rPr>
          <w:rFonts w:ascii="Times New Roman" w:eastAsia="Times New Roman" w:hAnsi="Times New Roman" w:cs="Times New Roman"/>
          <w:i/>
          <w:color w:val="202124"/>
          <w:sz w:val="24"/>
          <w:szCs w:val="24"/>
          <w:lang w:val="en-GB"/>
        </w:rPr>
        <w:t>Paraphrasing</w:t>
      </w:r>
      <w:r w:rsidRPr="004238D7">
        <w:rPr>
          <w:rFonts w:ascii="Times New Roman" w:eastAsia="Times New Roman" w:hAnsi="Times New Roman" w:cs="Times New Roman"/>
          <w:color w:val="202124"/>
          <w:sz w:val="24"/>
          <w:szCs w:val="24"/>
          <w:lang w:val="en-GB"/>
        </w:rPr>
        <w:t xml:space="preserve"> is a skill where I found myself extremely weak as I was unable to put a unique and different touch to my contents and assignments. With a slower and gentle acknowledgement of paraphrasing, I marked that it would require me to learn more to build my vocabulary stronger. I marked that paraphrasing would help me in scoring better in plagiarism and through such skill, I could justify my efforts in my assessment. I observed that paraphrasing would turn my work quality into acceptable and recognising. Lastly, I learned about </w:t>
      </w:r>
      <w:r w:rsidRPr="004238D7">
        <w:rPr>
          <w:rFonts w:ascii="Times New Roman" w:eastAsia="Times New Roman" w:hAnsi="Times New Roman" w:cs="Times New Roman"/>
          <w:i/>
          <w:color w:val="202124"/>
          <w:sz w:val="24"/>
          <w:szCs w:val="24"/>
          <w:lang w:val="en-GB"/>
        </w:rPr>
        <w:t xml:space="preserve">public speaking </w:t>
      </w:r>
      <w:r w:rsidRPr="004238D7">
        <w:rPr>
          <w:rFonts w:ascii="Times New Roman" w:eastAsia="Times New Roman" w:hAnsi="Times New Roman" w:cs="Times New Roman"/>
          <w:color w:val="202124"/>
          <w:sz w:val="24"/>
          <w:szCs w:val="24"/>
          <w:lang w:val="en-GB"/>
        </w:rPr>
        <w:t xml:space="preserve">where I found much about my strengths and weaknesses that I sensed would lead me to specific opportunities and threats in my professional areas. I marked that I am an introvert and that I am poor at speaking publicly but I also observed that my listening skill is better which could help me in communicating better once I would be levelling up my speaking potential. I found that speaking would require me to be a team player and not just in an academic place but also in the professional world I could address leadership and managerial roles through commendable speaking. </w:t>
      </w:r>
    </w:p>
    <w:p w14:paraId="4B01EB12" w14:textId="77777777" w:rsidR="006B17A9" w:rsidRPr="004238D7" w:rsidRDefault="00E163A4" w:rsidP="004238D7">
      <w:pPr>
        <w:pStyle w:val="Heading1"/>
        <w:rPr>
          <w:lang w:val="en-GB"/>
        </w:rPr>
      </w:pPr>
      <w:bookmarkStart w:id="6" w:name="_Toc112758624"/>
      <w:bookmarkStart w:id="7" w:name="_Toc112766912"/>
      <w:r w:rsidRPr="004238D7">
        <w:rPr>
          <w:lang w:val="en-GB"/>
        </w:rPr>
        <w:t>Evaluation</w:t>
      </w:r>
      <w:bookmarkEnd w:id="6"/>
      <w:bookmarkEnd w:id="7"/>
      <w:r w:rsidRPr="004238D7">
        <w:rPr>
          <w:lang w:val="en-GB"/>
        </w:rPr>
        <w:t xml:space="preserve"> </w:t>
      </w:r>
    </w:p>
    <w:p w14:paraId="23A3EE61"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color w:val="202124"/>
          <w:sz w:val="24"/>
          <w:szCs w:val="24"/>
          <w:lang w:val="en-GB"/>
        </w:rPr>
      </w:pPr>
      <w:r w:rsidRPr="004238D7">
        <w:rPr>
          <w:rFonts w:ascii="Times New Roman" w:eastAsia="Times New Roman" w:hAnsi="Times New Roman" w:cs="Times New Roman"/>
          <w:color w:val="202124"/>
          <w:sz w:val="24"/>
          <w:szCs w:val="24"/>
          <w:lang w:val="en-GB"/>
        </w:rPr>
        <w:t xml:space="preserve">In this part of the reflection, I could address what I have found as good and bad in experiencing those skills that I have marked essential for my academic as well as professional life. In terms of </w:t>
      </w:r>
      <w:r w:rsidRPr="004238D7">
        <w:rPr>
          <w:rFonts w:ascii="Times New Roman" w:eastAsia="Times New Roman" w:hAnsi="Times New Roman" w:cs="Times New Roman"/>
          <w:i/>
          <w:color w:val="202124"/>
          <w:sz w:val="24"/>
          <w:szCs w:val="24"/>
          <w:lang w:val="en-GB"/>
        </w:rPr>
        <w:t>time management</w:t>
      </w:r>
      <w:r w:rsidRPr="004238D7">
        <w:rPr>
          <w:rFonts w:ascii="Times New Roman" w:eastAsia="Times New Roman" w:hAnsi="Times New Roman" w:cs="Times New Roman"/>
          <w:color w:val="202124"/>
          <w:sz w:val="24"/>
          <w:szCs w:val="24"/>
          <w:lang w:val="en-GB"/>
        </w:rPr>
        <w:t xml:space="preserve">, I marked that it has been effective for me to maintain easier tasks to be </w:t>
      </w:r>
      <w:r w:rsidRPr="004238D7">
        <w:rPr>
          <w:rFonts w:ascii="Times New Roman" w:eastAsia="Times New Roman" w:hAnsi="Times New Roman" w:cs="Times New Roman"/>
          <w:color w:val="202124"/>
          <w:sz w:val="24"/>
          <w:szCs w:val="24"/>
          <w:lang w:val="en-GB"/>
        </w:rPr>
        <w:lastRenderedPageBreak/>
        <w:t>done in prior attempts. This systematic time management helped me to gather the potential for tougher tasks to be staged on a higher level of task achievement. Apart from scoring better through time management, I marked certain drawbacks too, like within time management, I am unable to work precisely and carry a hurried sense which often drops the quality of my work. Although I know that it could develop with time but contemporarily I found it unable for me to develop my work quality. Another skill is referencing where I marked that it helped me to gather information through authentic sources and assisted in relating the genuine knowledge to an existing source. Additionally, I marked references to the answers, and support through scholarly works. But it also pours a drawback to my experience in such a way that I found myself unable to address my experience. I often found contradictory statements from different scholars based on a subject that I marked unfavourable for me to address my reflective concept. Hence, referencing appeared as both good and bad for my academic and professional performance. However, academically referencing appears to be favourable but for professional context, it appears more critical when I get stuck between two controversial sources to engage for understanding and task accomplishment. In terms of</w:t>
      </w:r>
      <w:r w:rsidRPr="004238D7">
        <w:rPr>
          <w:rFonts w:ascii="Times New Roman" w:eastAsia="Times New Roman" w:hAnsi="Times New Roman" w:cs="Times New Roman"/>
          <w:i/>
          <w:color w:val="202124"/>
          <w:sz w:val="24"/>
          <w:szCs w:val="24"/>
          <w:lang w:val="en-GB"/>
        </w:rPr>
        <w:t xml:space="preserve"> paraphrasing</w:t>
      </w:r>
      <w:r w:rsidRPr="004238D7">
        <w:rPr>
          <w:rFonts w:ascii="Times New Roman" w:eastAsia="Times New Roman" w:hAnsi="Times New Roman" w:cs="Times New Roman"/>
          <w:color w:val="202124"/>
          <w:sz w:val="24"/>
          <w:szCs w:val="24"/>
          <w:lang w:val="en-GB"/>
        </w:rPr>
        <w:t>, It has been a beneficial aspect to address work in a unique pattern, however, there are certain kinds of work that acquire similar frameworks and strategies where it becomes tough to conceive uniqueness and that especially occurs in terms of numerical works which usually gives identical answers (</w:t>
      </w:r>
      <w:r w:rsidRPr="004238D7">
        <w:rPr>
          <w:rFonts w:ascii="Times New Roman" w:eastAsia="Times New Roman" w:hAnsi="Times New Roman" w:cs="Times New Roman"/>
          <w:color w:val="222222"/>
          <w:sz w:val="24"/>
          <w:szCs w:val="24"/>
          <w:highlight w:val="white"/>
          <w:lang w:val="en-GB"/>
        </w:rPr>
        <w:t>Rossi, 2022, p. 425</w:t>
      </w:r>
      <w:r w:rsidRPr="004238D7">
        <w:rPr>
          <w:rFonts w:ascii="Times New Roman" w:eastAsia="Times New Roman" w:hAnsi="Times New Roman" w:cs="Times New Roman"/>
          <w:color w:val="202124"/>
          <w:sz w:val="24"/>
          <w:szCs w:val="24"/>
          <w:lang w:val="en-GB"/>
        </w:rPr>
        <w:t xml:space="preserve">). In professional practice, paraphrasing helps to commit different and plagiarism content </w:t>
      </w:r>
      <w:r w:rsidR="004238D7" w:rsidRPr="004238D7">
        <w:rPr>
          <w:rFonts w:ascii="Times New Roman" w:eastAsia="Times New Roman" w:hAnsi="Times New Roman" w:cs="Times New Roman"/>
          <w:color w:val="202124"/>
          <w:sz w:val="24"/>
          <w:szCs w:val="24"/>
          <w:lang w:val="en-GB"/>
        </w:rPr>
        <w:t>which provides the professional industry to maintain their authentic performance?</w:t>
      </w:r>
      <w:r w:rsidRPr="004238D7">
        <w:rPr>
          <w:rFonts w:ascii="Times New Roman" w:eastAsia="Times New Roman" w:hAnsi="Times New Roman" w:cs="Times New Roman"/>
          <w:color w:val="202124"/>
          <w:sz w:val="24"/>
          <w:szCs w:val="24"/>
          <w:lang w:val="en-GB"/>
        </w:rPr>
        <w:t xml:space="preserve"> Lastly, </w:t>
      </w:r>
      <w:r w:rsidRPr="004238D7">
        <w:rPr>
          <w:rFonts w:ascii="Times New Roman" w:eastAsia="Times New Roman" w:hAnsi="Times New Roman" w:cs="Times New Roman"/>
          <w:i/>
          <w:color w:val="202124"/>
          <w:sz w:val="24"/>
          <w:szCs w:val="24"/>
          <w:lang w:val="en-GB"/>
        </w:rPr>
        <w:t>public speaking</w:t>
      </w:r>
      <w:r w:rsidRPr="004238D7">
        <w:rPr>
          <w:rFonts w:ascii="Times New Roman" w:eastAsia="Times New Roman" w:hAnsi="Times New Roman" w:cs="Times New Roman"/>
          <w:color w:val="202124"/>
          <w:sz w:val="24"/>
          <w:szCs w:val="24"/>
          <w:lang w:val="en-GB"/>
        </w:rPr>
        <w:t xml:space="preserve"> in my experience has been one of the critical issues that hinder my performance as a team leader. It has been identified </w:t>
      </w:r>
      <w:r w:rsidR="004238D7" w:rsidRPr="004238D7">
        <w:rPr>
          <w:rFonts w:ascii="Times New Roman" w:eastAsia="Times New Roman" w:hAnsi="Times New Roman" w:cs="Times New Roman"/>
          <w:color w:val="202124"/>
          <w:sz w:val="24"/>
          <w:szCs w:val="24"/>
          <w:lang w:val="en-GB"/>
        </w:rPr>
        <w:t>that I</w:t>
      </w:r>
      <w:r w:rsidRPr="004238D7">
        <w:rPr>
          <w:rFonts w:ascii="Times New Roman" w:eastAsia="Times New Roman" w:hAnsi="Times New Roman" w:cs="Times New Roman"/>
          <w:color w:val="202124"/>
          <w:sz w:val="24"/>
          <w:szCs w:val="24"/>
          <w:lang w:val="en-GB"/>
        </w:rPr>
        <w:t xml:space="preserve"> marked that introverted behaviour provides me with an obstacle in addressing my abilities and sharing them with colleagues and learners. However, public speaking without significant knowledge is also what I found that might impact my </w:t>
      </w:r>
      <w:r w:rsidR="004238D7" w:rsidRPr="004238D7">
        <w:rPr>
          <w:rFonts w:ascii="Times New Roman" w:eastAsia="Times New Roman" w:hAnsi="Times New Roman" w:cs="Times New Roman"/>
          <w:color w:val="202124"/>
          <w:sz w:val="24"/>
          <w:szCs w:val="24"/>
          <w:lang w:val="en-GB"/>
        </w:rPr>
        <w:t>performance</w:t>
      </w:r>
      <w:r w:rsidRPr="004238D7">
        <w:rPr>
          <w:rFonts w:ascii="Times New Roman" w:eastAsia="Times New Roman" w:hAnsi="Times New Roman" w:cs="Times New Roman"/>
          <w:color w:val="202124"/>
          <w:sz w:val="24"/>
          <w:szCs w:val="24"/>
          <w:lang w:val="en-GB"/>
        </w:rPr>
        <w:t xml:space="preserve"> and impression and could cause wrong in my implementation. </w:t>
      </w:r>
    </w:p>
    <w:p w14:paraId="62FCB4BC" w14:textId="77777777" w:rsidR="006B17A9" w:rsidRPr="004238D7" w:rsidRDefault="00E163A4" w:rsidP="004238D7">
      <w:pPr>
        <w:pStyle w:val="Heading1"/>
        <w:rPr>
          <w:lang w:val="en-GB"/>
        </w:rPr>
      </w:pPr>
      <w:bookmarkStart w:id="8" w:name="_Toc112758625"/>
      <w:bookmarkStart w:id="9" w:name="_Toc112766913"/>
      <w:r w:rsidRPr="004238D7">
        <w:rPr>
          <w:lang w:val="en-GB"/>
        </w:rPr>
        <w:t>Analysis</w:t>
      </w:r>
      <w:bookmarkEnd w:id="8"/>
      <w:bookmarkEnd w:id="9"/>
      <w:r w:rsidRPr="004238D7">
        <w:rPr>
          <w:lang w:val="en-GB"/>
        </w:rPr>
        <w:t xml:space="preserve"> </w:t>
      </w:r>
    </w:p>
    <w:p w14:paraId="13AE84AA"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color w:val="202124"/>
          <w:sz w:val="24"/>
          <w:szCs w:val="24"/>
          <w:lang w:val="en-GB"/>
        </w:rPr>
      </w:pPr>
      <w:r w:rsidRPr="004238D7">
        <w:rPr>
          <w:rFonts w:ascii="Times New Roman" w:eastAsia="Times New Roman" w:hAnsi="Times New Roman" w:cs="Times New Roman"/>
          <w:color w:val="202124"/>
          <w:sz w:val="24"/>
          <w:szCs w:val="24"/>
          <w:lang w:val="en-GB"/>
        </w:rPr>
        <w:t xml:space="preserve">At this point, I would be able to make sense of my analysis based on my academic skills and professional transformation. I could sense that the mentioned skills are approximately a good collection of practices which would require me to put effort regularly through which I would be able to address better performance and conceive standard results at both academic and professional levels. I observed that I could intensify my level best in </w:t>
      </w:r>
      <w:r w:rsidRPr="004238D7">
        <w:rPr>
          <w:rFonts w:ascii="Times New Roman" w:eastAsia="Times New Roman" w:hAnsi="Times New Roman" w:cs="Times New Roman"/>
          <w:i/>
          <w:color w:val="202124"/>
          <w:sz w:val="24"/>
          <w:szCs w:val="24"/>
          <w:lang w:val="en-GB"/>
        </w:rPr>
        <w:t>paraphrasing</w:t>
      </w:r>
      <w:r w:rsidRPr="004238D7">
        <w:rPr>
          <w:rFonts w:ascii="Times New Roman" w:eastAsia="Times New Roman" w:hAnsi="Times New Roman" w:cs="Times New Roman"/>
          <w:color w:val="202124"/>
          <w:sz w:val="24"/>
          <w:szCs w:val="24"/>
          <w:lang w:val="en-GB"/>
        </w:rPr>
        <w:t xml:space="preserve"> by learning regularly through books, newspapers and my academic subjects. For </w:t>
      </w:r>
      <w:r w:rsidRPr="004238D7">
        <w:rPr>
          <w:rFonts w:ascii="Times New Roman" w:eastAsia="Times New Roman" w:hAnsi="Times New Roman" w:cs="Times New Roman"/>
          <w:i/>
          <w:color w:val="202124"/>
          <w:sz w:val="24"/>
          <w:szCs w:val="24"/>
          <w:lang w:val="en-GB"/>
        </w:rPr>
        <w:t>referencing</w:t>
      </w:r>
      <w:r w:rsidRPr="004238D7">
        <w:rPr>
          <w:rFonts w:ascii="Times New Roman" w:eastAsia="Times New Roman" w:hAnsi="Times New Roman" w:cs="Times New Roman"/>
          <w:color w:val="202124"/>
          <w:sz w:val="24"/>
          <w:szCs w:val="24"/>
          <w:lang w:val="en-GB"/>
        </w:rPr>
        <w:t xml:space="preserve"> purposes also, </w:t>
      </w:r>
      <w:r w:rsidRPr="004238D7">
        <w:rPr>
          <w:rFonts w:ascii="Times New Roman" w:eastAsia="Times New Roman" w:hAnsi="Times New Roman" w:cs="Times New Roman"/>
          <w:color w:val="202124"/>
          <w:sz w:val="24"/>
          <w:szCs w:val="24"/>
          <w:lang w:val="en-GB"/>
        </w:rPr>
        <w:lastRenderedPageBreak/>
        <w:t>regular reading and surfing information sources on the internet would help me to gather needful acknowledgement. Apart from this,</w:t>
      </w:r>
      <w:r w:rsidRPr="004238D7">
        <w:rPr>
          <w:rFonts w:ascii="Times New Roman" w:eastAsia="Times New Roman" w:hAnsi="Times New Roman" w:cs="Times New Roman"/>
          <w:i/>
          <w:color w:val="202124"/>
          <w:sz w:val="24"/>
          <w:szCs w:val="24"/>
          <w:lang w:val="en-GB"/>
        </w:rPr>
        <w:t xml:space="preserve"> time management </w:t>
      </w:r>
      <w:r w:rsidRPr="004238D7">
        <w:rPr>
          <w:rFonts w:ascii="Times New Roman" w:eastAsia="Times New Roman" w:hAnsi="Times New Roman" w:cs="Times New Roman"/>
          <w:color w:val="202124"/>
          <w:sz w:val="24"/>
          <w:szCs w:val="24"/>
          <w:lang w:val="en-GB"/>
        </w:rPr>
        <w:t>skills need to be restructured if there exists a difficulty in maintaining work quality (</w:t>
      </w:r>
      <w:proofErr w:type="spellStart"/>
      <w:r w:rsidRPr="004238D7">
        <w:rPr>
          <w:rFonts w:ascii="Times New Roman" w:eastAsia="Times New Roman" w:hAnsi="Times New Roman" w:cs="Times New Roman"/>
          <w:color w:val="222222"/>
          <w:sz w:val="24"/>
          <w:szCs w:val="24"/>
          <w:highlight w:val="white"/>
          <w:lang w:val="en-GB"/>
        </w:rPr>
        <w:t>Strzelecka</w:t>
      </w:r>
      <w:proofErr w:type="spellEnd"/>
      <w:r w:rsidRPr="004238D7">
        <w:rPr>
          <w:rFonts w:ascii="Times New Roman" w:eastAsia="Times New Roman" w:hAnsi="Times New Roman" w:cs="Times New Roman"/>
          <w:color w:val="222222"/>
          <w:sz w:val="24"/>
          <w:szCs w:val="24"/>
          <w:highlight w:val="white"/>
          <w:lang w:val="en-GB"/>
        </w:rPr>
        <w:t>, 2022, p. 280</w:t>
      </w:r>
      <w:r w:rsidRPr="004238D7">
        <w:rPr>
          <w:rFonts w:ascii="Times New Roman" w:eastAsia="Times New Roman" w:hAnsi="Times New Roman" w:cs="Times New Roman"/>
          <w:color w:val="202124"/>
          <w:sz w:val="24"/>
          <w:szCs w:val="24"/>
          <w:lang w:val="en-GB"/>
        </w:rPr>
        <w:t xml:space="preserve">). Lastly, for public speaking, I must focus on my behaviour transformation which would be possibly conceived by engaging </w:t>
      </w:r>
      <w:r w:rsidR="004238D7" w:rsidRPr="004238D7">
        <w:rPr>
          <w:rFonts w:ascii="Times New Roman" w:eastAsia="Times New Roman" w:hAnsi="Times New Roman" w:cs="Times New Roman"/>
          <w:color w:val="202124"/>
          <w:sz w:val="24"/>
          <w:szCs w:val="24"/>
          <w:lang w:val="en-GB"/>
        </w:rPr>
        <w:t>me</w:t>
      </w:r>
      <w:r w:rsidRPr="004238D7">
        <w:rPr>
          <w:rFonts w:ascii="Times New Roman" w:eastAsia="Times New Roman" w:hAnsi="Times New Roman" w:cs="Times New Roman"/>
          <w:color w:val="202124"/>
          <w:sz w:val="24"/>
          <w:szCs w:val="24"/>
          <w:lang w:val="en-GB"/>
        </w:rPr>
        <w:t xml:space="preserve"> in healthy conversation with my fellow learners and colleagues. </w:t>
      </w:r>
    </w:p>
    <w:p w14:paraId="2924249B" w14:textId="77777777" w:rsidR="006B17A9" w:rsidRPr="004238D7" w:rsidRDefault="00E163A4" w:rsidP="004238D7">
      <w:pPr>
        <w:pStyle w:val="Heading1"/>
        <w:rPr>
          <w:lang w:val="en-GB"/>
        </w:rPr>
      </w:pPr>
      <w:bookmarkStart w:id="10" w:name="_Toc112758626"/>
      <w:bookmarkStart w:id="11" w:name="_Toc112766914"/>
      <w:r w:rsidRPr="004238D7">
        <w:rPr>
          <w:lang w:val="en-GB"/>
        </w:rPr>
        <w:t>Conclusion</w:t>
      </w:r>
      <w:bookmarkEnd w:id="10"/>
      <w:bookmarkEnd w:id="11"/>
      <w:r w:rsidRPr="004238D7">
        <w:rPr>
          <w:lang w:val="en-GB"/>
        </w:rPr>
        <w:t xml:space="preserve"> </w:t>
      </w:r>
    </w:p>
    <w:p w14:paraId="6A9D26A6" w14:textId="77777777" w:rsidR="006B17A9" w:rsidRPr="004238D7" w:rsidRDefault="00E163A4" w:rsidP="004238D7">
      <w:pPr>
        <w:shd w:val="clear" w:color="auto" w:fill="FFFFFF"/>
        <w:spacing w:after="60" w:line="360" w:lineRule="auto"/>
        <w:jc w:val="both"/>
        <w:rPr>
          <w:rFonts w:ascii="Times New Roman" w:eastAsia="Times New Roman" w:hAnsi="Times New Roman" w:cs="Times New Roman"/>
          <w:color w:val="202124"/>
          <w:sz w:val="24"/>
          <w:szCs w:val="24"/>
          <w:lang w:val="en-GB"/>
        </w:rPr>
      </w:pPr>
      <w:r w:rsidRPr="004238D7">
        <w:rPr>
          <w:rFonts w:ascii="Times New Roman" w:eastAsia="Times New Roman" w:hAnsi="Times New Roman" w:cs="Times New Roman"/>
          <w:color w:val="202124"/>
          <w:sz w:val="24"/>
          <w:szCs w:val="24"/>
          <w:lang w:val="en-GB"/>
        </w:rPr>
        <w:t xml:space="preserve">In this assessment, I have been able to address the experience on which I have concentrated through this report. I marked that being worried and focused about my academic abilities has helped me to collect certain skill sets that could be improvised and engaged in my better implementation of academic assessments. Through these academic implementations only, I would be addressing my new skills which I could pour into my professional life. I would experience professional development, a timely managed and resolved workforce, a unique and authentic masterpiece as well as myself as a better speaker as a leader or manager in future. </w:t>
      </w:r>
    </w:p>
    <w:p w14:paraId="29E08E11" w14:textId="77777777" w:rsidR="006B17A9" w:rsidRPr="006B2A9B" w:rsidRDefault="00E163A4" w:rsidP="006B2A9B">
      <w:pPr>
        <w:pStyle w:val="Heading1"/>
        <w:rPr>
          <w:lang w:val="en-GB"/>
        </w:rPr>
      </w:pPr>
      <w:bookmarkStart w:id="12" w:name="_Toc112758627"/>
      <w:bookmarkStart w:id="13" w:name="_Toc112766915"/>
      <w:r w:rsidRPr="004238D7">
        <w:rPr>
          <w:lang w:val="en-GB"/>
        </w:rPr>
        <w:lastRenderedPageBreak/>
        <w:t>Action plan</w:t>
      </w:r>
      <w:bookmarkEnd w:id="12"/>
      <w:bookmarkEnd w:id="13"/>
      <w:r w:rsidRPr="004238D7">
        <w:rPr>
          <w:lang w:val="en-GB"/>
        </w:rPr>
        <w:t xml:space="preserve"> </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B17A9" w:rsidRPr="004238D7" w14:paraId="4BE9D0DE" w14:textId="77777777">
        <w:trPr>
          <w:cantSplit/>
          <w:tblHeader/>
        </w:trPr>
        <w:tc>
          <w:tcPr>
            <w:tcW w:w="2257" w:type="dxa"/>
            <w:shd w:val="clear" w:color="auto" w:fill="auto"/>
            <w:tcMar>
              <w:top w:w="100" w:type="dxa"/>
              <w:left w:w="100" w:type="dxa"/>
              <w:bottom w:w="100" w:type="dxa"/>
              <w:right w:w="100" w:type="dxa"/>
            </w:tcMar>
          </w:tcPr>
          <w:p w14:paraId="26B6DAE6"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lastRenderedPageBreak/>
              <w:t>Skills</w:t>
            </w:r>
          </w:p>
        </w:tc>
        <w:tc>
          <w:tcPr>
            <w:tcW w:w="2257" w:type="dxa"/>
            <w:shd w:val="clear" w:color="auto" w:fill="auto"/>
            <w:tcMar>
              <w:top w:w="100" w:type="dxa"/>
              <w:left w:w="100" w:type="dxa"/>
              <w:bottom w:w="100" w:type="dxa"/>
              <w:right w:w="100" w:type="dxa"/>
            </w:tcMar>
          </w:tcPr>
          <w:p w14:paraId="4FF87049"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 xml:space="preserve">Sources of information </w:t>
            </w:r>
          </w:p>
        </w:tc>
        <w:tc>
          <w:tcPr>
            <w:tcW w:w="2257" w:type="dxa"/>
            <w:shd w:val="clear" w:color="auto" w:fill="auto"/>
            <w:tcMar>
              <w:top w:w="100" w:type="dxa"/>
              <w:left w:w="100" w:type="dxa"/>
              <w:bottom w:w="100" w:type="dxa"/>
              <w:right w:w="100" w:type="dxa"/>
            </w:tcMar>
          </w:tcPr>
          <w:p w14:paraId="08F88C58"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Conceiving strategy</w:t>
            </w:r>
          </w:p>
        </w:tc>
        <w:tc>
          <w:tcPr>
            <w:tcW w:w="2257" w:type="dxa"/>
            <w:shd w:val="clear" w:color="auto" w:fill="auto"/>
            <w:tcMar>
              <w:top w:w="100" w:type="dxa"/>
              <w:left w:w="100" w:type="dxa"/>
              <w:bottom w:w="100" w:type="dxa"/>
              <w:right w:w="100" w:type="dxa"/>
            </w:tcMar>
          </w:tcPr>
          <w:p w14:paraId="422CCE0E"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 xml:space="preserve">Time-bound </w:t>
            </w:r>
          </w:p>
        </w:tc>
      </w:tr>
      <w:tr w:rsidR="006B17A9" w:rsidRPr="004238D7" w14:paraId="0CC6B880" w14:textId="77777777">
        <w:trPr>
          <w:cantSplit/>
          <w:tblHeader/>
        </w:trPr>
        <w:tc>
          <w:tcPr>
            <w:tcW w:w="2257" w:type="dxa"/>
            <w:shd w:val="clear" w:color="auto" w:fill="auto"/>
            <w:tcMar>
              <w:top w:w="100" w:type="dxa"/>
              <w:left w:w="100" w:type="dxa"/>
              <w:bottom w:w="100" w:type="dxa"/>
              <w:right w:w="100" w:type="dxa"/>
            </w:tcMar>
          </w:tcPr>
          <w:p w14:paraId="63FEB00F"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Time management</w:t>
            </w:r>
          </w:p>
        </w:tc>
        <w:tc>
          <w:tcPr>
            <w:tcW w:w="2257" w:type="dxa"/>
            <w:shd w:val="clear" w:color="auto" w:fill="auto"/>
            <w:tcMar>
              <w:top w:w="100" w:type="dxa"/>
              <w:left w:w="100" w:type="dxa"/>
              <w:bottom w:w="100" w:type="dxa"/>
              <w:right w:w="100" w:type="dxa"/>
            </w:tcMar>
          </w:tcPr>
          <w:p w14:paraId="3CB5205E"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It could be beneficial for me to carry information through experts regarding time management and especially going through seniors' successful routines that were applied in similar situations. </w:t>
            </w:r>
          </w:p>
        </w:tc>
        <w:tc>
          <w:tcPr>
            <w:tcW w:w="2257" w:type="dxa"/>
            <w:shd w:val="clear" w:color="auto" w:fill="auto"/>
            <w:tcMar>
              <w:top w:w="100" w:type="dxa"/>
              <w:left w:w="100" w:type="dxa"/>
              <w:bottom w:w="100" w:type="dxa"/>
              <w:right w:w="100" w:type="dxa"/>
            </w:tcMar>
          </w:tcPr>
          <w:p w14:paraId="0BA785BA"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Initially, I would be addressing through easy tasks applying in the settled time routine to check the result. </w:t>
            </w:r>
          </w:p>
        </w:tc>
        <w:tc>
          <w:tcPr>
            <w:tcW w:w="2257" w:type="dxa"/>
            <w:shd w:val="clear" w:color="auto" w:fill="auto"/>
            <w:tcMar>
              <w:top w:w="100" w:type="dxa"/>
              <w:left w:w="100" w:type="dxa"/>
              <w:bottom w:w="100" w:type="dxa"/>
              <w:right w:w="100" w:type="dxa"/>
            </w:tcMar>
          </w:tcPr>
          <w:p w14:paraId="34C1E04D"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2 week</w:t>
            </w:r>
            <w:r w:rsidR="004F6959">
              <w:rPr>
                <w:rFonts w:ascii="Times New Roman" w:eastAsia="Times New Roman" w:hAnsi="Times New Roman" w:cs="Times New Roman"/>
                <w:sz w:val="24"/>
                <w:szCs w:val="24"/>
                <w:lang w:val="en-GB"/>
              </w:rPr>
              <w:t>s</w:t>
            </w:r>
          </w:p>
        </w:tc>
      </w:tr>
      <w:tr w:rsidR="006B17A9" w:rsidRPr="004238D7" w14:paraId="5C3A85B1" w14:textId="77777777">
        <w:trPr>
          <w:cantSplit/>
          <w:tblHeader/>
        </w:trPr>
        <w:tc>
          <w:tcPr>
            <w:tcW w:w="2257" w:type="dxa"/>
            <w:shd w:val="clear" w:color="auto" w:fill="auto"/>
            <w:tcMar>
              <w:top w:w="100" w:type="dxa"/>
              <w:left w:w="100" w:type="dxa"/>
              <w:bottom w:w="100" w:type="dxa"/>
              <w:right w:w="100" w:type="dxa"/>
            </w:tcMar>
          </w:tcPr>
          <w:p w14:paraId="3EA0C7C3"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 xml:space="preserve">Referencing </w:t>
            </w:r>
          </w:p>
        </w:tc>
        <w:tc>
          <w:tcPr>
            <w:tcW w:w="2257" w:type="dxa"/>
            <w:shd w:val="clear" w:color="auto" w:fill="auto"/>
            <w:tcMar>
              <w:top w:w="100" w:type="dxa"/>
              <w:left w:w="100" w:type="dxa"/>
              <w:bottom w:w="100" w:type="dxa"/>
              <w:right w:w="100" w:type="dxa"/>
            </w:tcMar>
          </w:tcPr>
          <w:p w14:paraId="391C65B2"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Google scholar would be an effective source to collect specific information. </w:t>
            </w:r>
          </w:p>
        </w:tc>
        <w:tc>
          <w:tcPr>
            <w:tcW w:w="2257" w:type="dxa"/>
            <w:shd w:val="clear" w:color="auto" w:fill="auto"/>
            <w:tcMar>
              <w:top w:w="100" w:type="dxa"/>
              <w:left w:w="100" w:type="dxa"/>
              <w:bottom w:w="100" w:type="dxa"/>
              <w:right w:w="100" w:type="dxa"/>
            </w:tcMar>
          </w:tcPr>
          <w:p w14:paraId="1176400C"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Applying references to specific topics could help to address important factors. </w:t>
            </w:r>
          </w:p>
        </w:tc>
        <w:tc>
          <w:tcPr>
            <w:tcW w:w="2257" w:type="dxa"/>
            <w:shd w:val="clear" w:color="auto" w:fill="auto"/>
            <w:tcMar>
              <w:top w:w="100" w:type="dxa"/>
              <w:left w:w="100" w:type="dxa"/>
              <w:bottom w:w="100" w:type="dxa"/>
              <w:right w:w="100" w:type="dxa"/>
            </w:tcMar>
          </w:tcPr>
          <w:p w14:paraId="0083D2CC"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3 week</w:t>
            </w:r>
            <w:r w:rsidR="004F6959">
              <w:rPr>
                <w:rFonts w:ascii="Times New Roman" w:eastAsia="Times New Roman" w:hAnsi="Times New Roman" w:cs="Times New Roman"/>
                <w:sz w:val="24"/>
                <w:szCs w:val="24"/>
                <w:lang w:val="en-GB"/>
              </w:rPr>
              <w:t>s</w:t>
            </w:r>
          </w:p>
        </w:tc>
      </w:tr>
      <w:tr w:rsidR="006B17A9" w:rsidRPr="004238D7" w14:paraId="12DA7A3F" w14:textId="77777777">
        <w:trPr>
          <w:cantSplit/>
          <w:tblHeader/>
        </w:trPr>
        <w:tc>
          <w:tcPr>
            <w:tcW w:w="2257" w:type="dxa"/>
            <w:shd w:val="clear" w:color="auto" w:fill="auto"/>
            <w:tcMar>
              <w:top w:w="100" w:type="dxa"/>
              <w:left w:w="100" w:type="dxa"/>
              <w:bottom w:w="100" w:type="dxa"/>
              <w:right w:w="100" w:type="dxa"/>
            </w:tcMar>
          </w:tcPr>
          <w:p w14:paraId="4C27D03C"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t>Paraphrasing</w:t>
            </w:r>
          </w:p>
        </w:tc>
        <w:tc>
          <w:tcPr>
            <w:tcW w:w="2257" w:type="dxa"/>
            <w:shd w:val="clear" w:color="auto" w:fill="auto"/>
            <w:tcMar>
              <w:top w:w="100" w:type="dxa"/>
              <w:left w:w="100" w:type="dxa"/>
              <w:bottom w:w="100" w:type="dxa"/>
              <w:right w:w="100" w:type="dxa"/>
            </w:tcMar>
          </w:tcPr>
          <w:p w14:paraId="2E6C798C"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Regular book reading and grammar correction would help me to elevate my unique content creation. </w:t>
            </w:r>
          </w:p>
        </w:tc>
        <w:tc>
          <w:tcPr>
            <w:tcW w:w="2257" w:type="dxa"/>
            <w:shd w:val="clear" w:color="auto" w:fill="auto"/>
            <w:tcMar>
              <w:top w:w="100" w:type="dxa"/>
              <w:left w:w="100" w:type="dxa"/>
              <w:bottom w:w="100" w:type="dxa"/>
              <w:right w:w="100" w:type="dxa"/>
            </w:tcMar>
          </w:tcPr>
          <w:p w14:paraId="127FAAFB"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I would avoid using paraphrasing tools and instead, I would give the self-assessment to raise the potential for a better assessment approach. </w:t>
            </w:r>
          </w:p>
        </w:tc>
        <w:tc>
          <w:tcPr>
            <w:tcW w:w="2257" w:type="dxa"/>
            <w:shd w:val="clear" w:color="auto" w:fill="auto"/>
            <w:tcMar>
              <w:top w:w="100" w:type="dxa"/>
              <w:left w:w="100" w:type="dxa"/>
              <w:bottom w:w="100" w:type="dxa"/>
              <w:right w:w="100" w:type="dxa"/>
            </w:tcMar>
          </w:tcPr>
          <w:p w14:paraId="46CF1EB9"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2 week</w:t>
            </w:r>
            <w:r w:rsidR="004F6959">
              <w:rPr>
                <w:rFonts w:ascii="Times New Roman" w:eastAsia="Times New Roman" w:hAnsi="Times New Roman" w:cs="Times New Roman"/>
                <w:sz w:val="24"/>
                <w:szCs w:val="24"/>
                <w:lang w:val="en-GB"/>
              </w:rPr>
              <w:t>s</w:t>
            </w:r>
          </w:p>
        </w:tc>
      </w:tr>
      <w:tr w:rsidR="006B17A9" w:rsidRPr="004238D7" w14:paraId="1B0F03B2" w14:textId="77777777">
        <w:trPr>
          <w:cantSplit/>
          <w:tblHeader/>
        </w:trPr>
        <w:tc>
          <w:tcPr>
            <w:tcW w:w="2257" w:type="dxa"/>
            <w:shd w:val="clear" w:color="auto" w:fill="auto"/>
            <w:tcMar>
              <w:top w:w="100" w:type="dxa"/>
              <w:left w:w="100" w:type="dxa"/>
              <w:bottom w:w="100" w:type="dxa"/>
              <w:right w:w="100" w:type="dxa"/>
            </w:tcMar>
          </w:tcPr>
          <w:p w14:paraId="629090F6"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238D7">
              <w:rPr>
                <w:rFonts w:ascii="Times New Roman" w:eastAsia="Times New Roman" w:hAnsi="Times New Roman" w:cs="Times New Roman"/>
                <w:b/>
                <w:sz w:val="24"/>
                <w:szCs w:val="24"/>
                <w:lang w:val="en-GB"/>
              </w:rPr>
              <w:lastRenderedPageBreak/>
              <w:t>Public Speaking</w:t>
            </w:r>
          </w:p>
        </w:tc>
        <w:tc>
          <w:tcPr>
            <w:tcW w:w="2257" w:type="dxa"/>
            <w:shd w:val="clear" w:color="auto" w:fill="auto"/>
            <w:tcMar>
              <w:top w:w="100" w:type="dxa"/>
              <w:left w:w="100" w:type="dxa"/>
              <w:bottom w:w="100" w:type="dxa"/>
              <w:right w:w="100" w:type="dxa"/>
            </w:tcMar>
          </w:tcPr>
          <w:p w14:paraId="5F16118B"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Mirror talks, narrations, webinars and hosting could help understand speaking potential. </w:t>
            </w:r>
          </w:p>
        </w:tc>
        <w:tc>
          <w:tcPr>
            <w:tcW w:w="2257" w:type="dxa"/>
            <w:shd w:val="clear" w:color="auto" w:fill="auto"/>
            <w:tcMar>
              <w:top w:w="100" w:type="dxa"/>
              <w:left w:w="100" w:type="dxa"/>
              <w:bottom w:w="100" w:type="dxa"/>
              <w:right w:w="100" w:type="dxa"/>
            </w:tcMar>
          </w:tcPr>
          <w:p w14:paraId="6CABFC14"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 xml:space="preserve">I would take part in speech delivery, and team leading roles as well as address healthy conversations with my fellow teammates. </w:t>
            </w:r>
          </w:p>
        </w:tc>
        <w:tc>
          <w:tcPr>
            <w:tcW w:w="2257" w:type="dxa"/>
            <w:shd w:val="clear" w:color="auto" w:fill="auto"/>
            <w:tcMar>
              <w:top w:w="100" w:type="dxa"/>
              <w:left w:w="100" w:type="dxa"/>
              <w:bottom w:w="100" w:type="dxa"/>
              <w:right w:w="100" w:type="dxa"/>
            </w:tcMar>
          </w:tcPr>
          <w:p w14:paraId="1CF26B67" w14:textId="77777777" w:rsidR="006B17A9" w:rsidRPr="004238D7" w:rsidRDefault="00E163A4" w:rsidP="004238D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238D7">
              <w:rPr>
                <w:rFonts w:ascii="Times New Roman" w:eastAsia="Times New Roman" w:hAnsi="Times New Roman" w:cs="Times New Roman"/>
                <w:sz w:val="24"/>
                <w:szCs w:val="24"/>
                <w:lang w:val="en-GB"/>
              </w:rPr>
              <w:t>2 week</w:t>
            </w:r>
            <w:r w:rsidR="004F6959">
              <w:rPr>
                <w:rFonts w:ascii="Times New Roman" w:eastAsia="Times New Roman" w:hAnsi="Times New Roman" w:cs="Times New Roman"/>
                <w:sz w:val="24"/>
                <w:szCs w:val="24"/>
                <w:lang w:val="en-GB"/>
              </w:rPr>
              <w:t>s</w:t>
            </w:r>
          </w:p>
        </w:tc>
      </w:tr>
    </w:tbl>
    <w:p w14:paraId="2A0D7CC3" w14:textId="77777777" w:rsidR="006B17A9" w:rsidRPr="004238D7" w:rsidRDefault="006B17A9" w:rsidP="004238D7">
      <w:pPr>
        <w:spacing w:line="360" w:lineRule="auto"/>
        <w:jc w:val="both"/>
        <w:rPr>
          <w:rFonts w:ascii="Times New Roman" w:eastAsia="Times New Roman" w:hAnsi="Times New Roman" w:cs="Times New Roman"/>
          <w:b/>
          <w:sz w:val="24"/>
          <w:szCs w:val="24"/>
          <w:lang w:val="en-GB"/>
        </w:rPr>
      </w:pPr>
    </w:p>
    <w:p w14:paraId="6278080C" w14:textId="77777777" w:rsidR="006B17A9" w:rsidRPr="004238D7" w:rsidRDefault="00E163A4" w:rsidP="004238D7">
      <w:pPr>
        <w:spacing w:line="360" w:lineRule="auto"/>
        <w:jc w:val="both"/>
        <w:rPr>
          <w:rFonts w:ascii="Times New Roman" w:eastAsia="Times New Roman" w:hAnsi="Times New Roman" w:cs="Times New Roman"/>
          <w:b/>
          <w:sz w:val="24"/>
          <w:szCs w:val="24"/>
          <w:lang w:val="en-GB"/>
        </w:rPr>
      </w:pPr>
      <w:r w:rsidRPr="004238D7">
        <w:rPr>
          <w:rFonts w:ascii="Times New Roman" w:hAnsi="Times New Roman" w:cs="Times New Roman"/>
          <w:sz w:val="24"/>
          <w:szCs w:val="24"/>
          <w:lang w:val="en-GB"/>
        </w:rPr>
        <w:br w:type="page"/>
      </w:r>
    </w:p>
    <w:p w14:paraId="31D9B1F1" w14:textId="77777777" w:rsidR="006B17A9" w:rsidRPr="004238D7" w:rsidRDefault="00E163A4" w:rsidP="004238D7">
      <w:pPr>
        <w:pStyle w:val="Heading1"/>
        <w:rPr>
          <w:lang w:val="en-GB"/>
        </w:rPr>
      </w:pPr>
      <w:bookmarkStart w:id="14" w:name="_Toc112758628"/>
      <w:bookmarkStart w:id="15" w:name="_Toc112766916"/>
      <w:r w:rsidRPr="004238D7">
        <w:rPr>
          <w:lang w:val="en-GB"/>
        </w:rPr>
        <w:lastRenderedPageBreak/>
        <w:t>References</w:t>
      </w:r>
      <w:bookmarkEnd w:id="14"/>
      <w:bookmarkEnd w:id="15"/>
    </w:p>
    <w:p w14:paraId="078C2E84"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proofErr w:type="spellStart"/>
      <w:r w:rsidRPr="004238D7">
        <w:rPr>
          <w:rFonts w:ascii="Times New Roman" w:eastAsia="Times New Roman" w:hAnsi="Times New Roman" w:cs="Times New Roman"/>
          <w:color w:val="222222"/>
          <w:sz w:val="24"/>
          <w:szCs w:val="24"/>
          <w:highlight w:val="white"/>
          <w:lang w:val="en-GB"/>
        </w:rPr>
        <w:t>Awoyemi</w:t>
      </w:r>
      <w:proofErr w:type="spellEnd"/>
      <w:r w:rsidRPr="004238D7">
        <w:rPr>
          <w:rFonts w:ascii="Times New Roman" w:eastAsia="Times New Roman" w:hAnsi="Times New Roman" w:cs="Times New Roman"/>
          <w:color w:val="222222"/>
          <w:sz w:val="24"/>
          <w:szCs w:val="24"/>
          <w:highlight w:val="white"/>
          <w:lang w:val="en-GB"/>
        </w:rPr>
        <w:t xml:space="preserve">, R.A. and </w:t>
      </w:r>
      <w:proofErr w:type="spellStart"/>
      <w:r w:rsidRPr="004238D7">
        <w:rPr>
          <w:rFonts w:ascii="Times New Roman" w:eastAsia="Times New Roman" w:hAnsi="Times New Roman" w:cs="Times New Roman"/>
          <w:color w:val="222222"/>
          <w:sz w:val="24"/>
          <w:szCs w:val="24"/>
          <w:highlight w:val="white"/>
          <w:lang w:val="en-GB"/>
        </w:rPr>
        <w:t>Awoyemi</w:t>
      </w:r>
      <w:proofErr w:type="spellEnd"/>
      <w:r w:rsidRPr="004238D7">
        <w:rPr>
          <w:rFonts w:ascii="Times New Roman" w:eastAsia="Times New Roman" w:hAnsi="Times New Roman" w:cs="Times New Roman"/>
          <w:color w:val="222222"/>
          <w:sz w:val="24"/>
          <w:szCs w:val="24"/>
          <w:highlight w:val="white"/>
          <w:lang w:val="en-GB"/>
        </w:rPr>
        <w:t xml:space="preserve">, R.O., 2021. A mediated approach to the virtual learning environment (VLE): Implications for academic libraries in the 21st century. </w:t>
      </w:r>
      <w:r w:rsidRPr="004238D7">
        <w:rPr>
          <w:rFonts w:ascii="Times New Roman" w:eastAsia="Times New Roman" w:hAnsi="Times New Roman" w:cs="Times New Roman"/>
          <w:i/>
          <w:color w:val="222222"/>
          <w:sz w:val="24"/>
          <w:szCs w:val="24"/>
          <w:highlight w:val="white"/>
          <w:lang w:val="en-GB"/>
        </w:rPr>
        <w:t>International Journal of Library and Information Services (IJLIS)</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10</w:t>
      </w:r>
      <w:r w:rsidRPr="004238D7">
        <w:rPr>
          <w:rFonts w:ascii="Times New Roman" w:eastAsia="Times New Roman" w:hAnsi="Times New Roman" w:cs="Times New Roman"/>
          <w:color w:val="222222"/>
          <w:sz w:val="24"/>
          <w:szCs w:val="24"/>
          <w:highlight w:val="white"/>
          <w:lang w:val="en-GB"/>
        </w:rPr>
        <w:t xml:space="preserve">(2), pp.1-10. </w:t>
      </w:r>
      <w:hyperlink r:id="rId7" w:history="1">
        <w:r w:rsidRPr="004238D7">
          <w:rPr>
            <w:rFonts w:ascii="Times New Roman" w:eastAsia="Times New Roman" w:hAnsi="Times New Roman" w:cs="Times New Roman"/>
            <w:color w:val="1155CC"/>
            <w:sz w:val="24"/>
            <w:szCs w:val="24"/>
            <w:highlight w:val="white"/>
            <w:u w:val="single"/>
            <w:lang w:val="en-GB"/>
          </w:rPr>
          <w:t>https://www.igi-global.com/viewtitle.aspx?titleid=279672</w:t>
        </w:r>
      </w:hyperlink>
    </w:p>
    <w:p w14:paraId="27E127C4"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proofErr w:type="spellStart"/>
      <w:r w:rsidRPr="004238D7">
        <w:rPr>
          <w:rFonts w:ascii="Times New Roman" w:eastAsia="Times New Roman" w:hAnsi="Times New Roman" w:cs="Times New Roman"/>
          <w:color w:val="222222"/>
          <w:sz w:val="24"/>
          <w:szCs w:val="24"/>
          <w:highlight w:val="white"/>
          <w:lang w:val="en-GB"/>
        </w:rPr>
        <w:t>Azizah</w:t>
      </w:r>
      <w:proofErr w:type="spellEnd"/>
      <w:r w:rsidRPr="004238D7">
        <w:rPr>
          <w:rFonts w:ascii="Times New Roman" w:eastAsia="Times New Roman" w:hAnsi="Times New Roman" w:cs="Times New Roman"/>
          <w:color w:val="222222"/>
          <w:sz w:val="24"/>
          <w:szCs w:val="24"/>
          <w:highlight w:val="white"/>
          <w:lang w:val="en-GB"/>
        </w:rPr>
        <w:t xml:space="preserve">, N.N., </w:t>
      </w:r>
      <w:proofErr w:type="spellStart"/>
      <w:r w:rsidRPr="004238D7">
        <w:rPr>
          <w:rFonts w:ascii="Times New Roman" w:eastAsia="Times New Roman" w:hAnsi="Times New Roman" w:cs="Times New Roman"/>
          <w:color w:val="222222"/>
          <w:sz w:val="24"/>
          <w:szCs w:val="24"/>
          <w:highlight w:val="white"/>
          <w:lang w:val="en-GB"/>
        </w:rPr>
        <w:t>Maryanti</w:t>
      </w:r>
      <w:proofErr w:type="spellEnd"/>
      <w:r w:rsidRPr="004238D7">
        <w:rPr>
          <w:rFonts w:ascii="Times New Roman" w:eastAsia="Times New Roman" w:hAnsi="Times New Roman" w:cs="Times New Roman"/>
          <w:color w:val="222222"/>
          <w:sz w:val="24"/>
          <w:szCs w:val="24"/>
          <w:highlight w:val="white"/>
          <w:lang w:val="en-GB"/>
        </w:rPr>
        <w:t xml:space="preserve">, R. and </w:t>
      </w:r>
      <w:proofErr w:type="spellStart"/>
      <w:r w:rsidRPr="004238D7">
        <w:rPr>
          <w:rFonts w:ascii="Times New Roman" w:eastAsia="Times New Roman" w:hAnsi="Times New Roman" w:cs="Times New Roman"/>
          <w:color w:val="222222"/>
          <w:sz w:val="24"/>
          <w:szCs w:val="24"/>
          <w:highlight w:val="white"/>
          <w:lang w:val="en-GB"/>
        </w:rPr>
        <w:t>Nandiyanto</w:t>
      </w:r>
      <w:proofErr w:type="spellEnd"/>
      <w:r w:rsidRPr="004238D7">
        <w:rPr>
          <w:rFonts w:ascii="Times New Roman" w:eastAsia="Times New Roman" w:hAnsi="Times New Roman" w:cs="Times New Roman"/>
          <w:color w:val="222222"/>
          <w:sz w:val="24"/>
          <w:szCs w:val="24"/>
          <w:highlight w:val="white"/>
          <w:lang w:val="en-GB"/>
        </w:rPr>
        <w:t xml:space="preserve">, A.B.D., 2021. How to search and manage references with a specific referencing style using google scholar: From step-by-step processing for users to the practical examples in the referencing education. </w:t>
      </w:r>
      <w:r w:rsidRPr="004238D7">
        <w:rPr>
          <w:rFonts w:ascii="Times New Roman" w:eastAsia="Times New Roman" w:hAnsi="Times New Roman" w:cs="Times New Roman"/>
          <w:i/>
          <w:color w:val="222222"/>
          <w:sz w:val="24"/>
          <w:szCs w:val="24"/>
          <w:highlight w:val="white"/>
          <w:lang w:val="en-GB"/>
        </w:rPr>
        <w:t xml:space="preserve">Indonesian Journal of </w:t>
      </w:r>
      <w:proofErr w:type="spellStart"/>
      <w:r w:rsidRPr="004238D7">
        <w:rPr>
          <w:rFonts w:ascii="Times New Roman" w:eastAsia="Times New Roman" w:hAnsi="Times New Roman" w:cs="Times New Roman"/>
          <w:i/>
          <w:color w:val="222222"/>
          <w:sz w:val="24"/>
          <w:szCs w:val="24"/>
          <w:highlight w:val="white"/>
          <w:lang w:val="en-GB"/>
        </w:rPr>
        <w:t>Multidiciplinary</w:t>
      </w:r>
      <w:proofErr w:type="spellEnd"/>
      <w:r w:rsidRPr="004238D7">
        <w:rPr>
          <w:rFonts w:ascii="Times New Roman" w:eastAsia="Times New Roman" w:hAnsi="Times New Roman" w:cs="Times New Roman"/>
          <w:i/>
          <w:color w:val="222222"/>
          <w:sz w:val="24"/>
          <w:szCs w:val="24"/>
          <w:highlight w:val="white"/>
          <w:lang w:val="en-GB"/>
        </w:rPr>
        <w:t xml:space="preserve"> Research</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1</w:t>
      </w:r>
      <w:r w:rsidRPr="004238D7">
        <w:rPr>
          <w:rFonts w:ascii="Times New Roman" w:eastAsia="Times New Roman" w:hAnsi="Times New Roman" w:cs="Times New Roman"/>
          <w:color w:val="222222"/>
          <w:sz w:val="24"/>
          <w:szCs w:val="24"/>
          <w:highlight w:val="white"/>
          <w:lang w:val="en-GB"/>
        </w:rPr>
        <w:t xml:space="preserve">(2), pp.267-294. </w:t>
      </w:r>
      <w:hyperlink r:id="rId8" w:history="1">
        <w:r w:rsidRPr="004238D7">
          <w:rPr>
            <w:rFonts w:ascii="Times New Roman" w:eastAsia="Times New Roman" w:hAnsi="Times New Roman" w:cs="Times New Roman"/>
            <w:color w:val="1155CC"/>
            <w:sz w:val="24"/>
            <w:szCs w:val="24"/>
            <w:highlight w:val="white"/>
            <w:u w:val="single"/>
            <w:lang w:val="en-GB"/>
          </w:rPr>
          <w:t>https://ejournal.upi.edu/index.php/IJOMR/article/view/37694</w:t>
        </w:r>
      </w:hyperlink>
    </w:p>
    <w:p w14:paraId="03BF4B52"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proofErr w:type="spellStart"/>
      <w:r w:rsidRPr="004238D7">
        <w:rPr>
          <w:rFonts w:ascii="Times New Roman" w:eastAsia="Times New Roman" w:hAnsi="Times New Roman" w:cs="Times New Roman"/>
          <w:color w:val="222222"/>
          <w:sz w:val="24"/>
          <w:szCs w:val="24"/>
          <w:highlight w:val="white"/>
          <w:lang w:val="en-GB"/>
        </w:rPr>
        <w:t>Chea</w:t>
      </w:r>
      <w:proofErr w:type="spellEnd"/>
      <w:r w:rsidRPr="004238D7">
        <w:rPr>
          <w:rFonts w:ascii="Times New Roman" w:eastAsia="Times New Roman" w:hAnsi="Times New Roman" w:cs="Times New Roman"/>
          <w:color w:val="222222"/>
          <w:sz w:val="24"/>
          <w:szCs w:val="24"/>
          <w:highlight w:val="white"/>
          <w:lang w:val="en-GB"/>
        </w:rPr>
        <w:t xml:space="preserve">, S. and Lo, W.Y.W., 2022. International connectivity and employability in Cambodian higher education: A case study of developing employability skills in English language education. </w:t>
      </w:r>
      <w:r w:rsidRPr="004238D7">
        <w:rPr>
          <w:rFonts w:ascii="Times New Roman" w:eastAsia="Times New Roman" w:hAnsi="Times New Roman" w:cs="Times New Roman"/>
          <w:i/>
          <w:color w:val="222222"/>
          <w:sz w:val="24"/>
          <w:szCs w:val="24"/>
          <w:highlight w:val="white"/>
          <w:lang w:val="en-GB"/>
        </w:rPr>
        <w:t>Educational Research and Evaluation</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27</w:t>
      </w:r>
      <w:r w:rsidRPr="004238D7">
        <w:rPr>
          <w:rFonts w:ascii="Times New Roman" w:eastAsia="Times New Roman" w:hAnsi="Times New Roman" w:cs="Times New Roman"/>
          <w:color w:val="222222"/>
          <w:sz w:val="24"/>
          <w:szCs w:val="24"/>
          <w:highlight w:val="white"/>
          <w:lang w:val="en-GB"/>
        </w:rPr>
        <w:t xml:space="preserve">(3-4), pp.335-356. </w:t>
      </w:r>
      <w:hyperlink r:id="rId9" w:history="1">
        <w:r w:rsidRPr="004238D7">
          <w:rPr>
            <w:rFonts w:ascii="Times New Roman" w:eastAsia="Times New Roman" w:hAnsi="Times New Roman" w:cs="Times New Roman"/>
            <w:color w:val="1155CC"/>
            <w:sz w:val="24"/>
            <w:szCs w:val="24"/>
            <w:highlight w:val="white"/>
            <w:u w:val="single"/>
            <w:lang w:val="en-GB"/>
          </w:rPr>
          <w:t>https://www.researchgate.net/profile/William-Yat-Wai-Lo-2/publication/358898953_International_connectivity_and_employability_in_Cambodian_higher_education_A_case_study_of_developing_employability_skills_in_English_language_education/links/621c45e39947d339eb6f778f/International-connectivity-and-employability-in-Cambodian-higher-education-A-case-study-of-developing-employability-skills-in-English-language-education.pdf</w:t>
        </w:r>
      </w:hyperlink>
    </w:p>
    <w:p w14:paraId="5CB93658"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r w:rsidRPr="004238D7">
        <w:rPr>
          <w:rFonts w:ascii="Times New Roman" w:eastAsia="Times New Roman" w:hAnsi="Times New Roman" w:cs="Times New Roman"/>
          <w:color w:val="222222"/>
          <w:sz w:val="24"/>
          <w:szCs w:val="24"/>
          <w:highlight w:val="white"/>
          <w:lang w:val="en-GB"/>
        </w:rPr>
        <w:t xml:space="preserve">Pieper, M., </w:t>
      </w:r>
      <w:proofErr w:type="spellStart"/>
      <w:r w:rsidRPr="004238D7">
        <w:rPr>
          <w:rFonts w:ascii="Times New Roman" w:eastAsia="Times New Roman" w:hAnsi="Times New Roman" w:cs="Times New Roman"/>
          <w:color w:val="222222"/>
          <w:sz w:val="24"/>
          <w:szCs w:val="24"/>
          <w:highlight w:val="white"/>
          <w:lang w:val="en-GB"/>
        </w:rPr>
        <w:t>Roelle</w:t>
      </w:r>
      <w:proofErr w:type="spellEnd"/>
      <w:r w:rsidRPr="004238D7">
        <w:rPr>
          <w:rFonts w:ascii="Times New Roman" w:eastAsia="Times New Roman" w:hAnsi="Times New Roman" w:cs="Times New Roman"/>
          <w:color w:val="222222"/>
          <w:sz w:val="24"/>
          <w:szCs w:val="24"/>
          <w:highlight w:val="white"/>
          <w:lang w:val="en-GB"/>
        </w:rPr>
        <w:t xml:space="preserve">, J., </w:t>
      </w:r>
      <w:proofErr w:type="spellStart"/>
      <w:r w:rsidRPr="004238D7">
        <w:rPr>
          <w:rFonts w:ascii="Times New Roman" w:eastAsia="Times New Roman" w:hAnsi="Times New Roman" w:cs="Times New Roman"/>
          <w:color w:val="222222"/>
          <w:sz w:val="24"/>
          <w:szCs w:val="24"/>
          <w:highlight w:val="white"/>
          <w:lang w:val="en-GB"/>
        </w:rPr>
        <w:t>vom</w:t>
      </w:r>
      <w:proofErr w:type="spellEnd"/>
      <w:r w:rsidRPr="004238D7">
        <w:rPr>
          <w:rFonts w:ascii="Times New Roman" w:eastAsia="Times New Roman" w:hAnsi="Times New Roman" w:cs="Times New Roman"/>
          <w:color w:val="222222"/>
          <w:sz w:val="24"/>
          <w:szCs w:val="24"/>
          <w:highlight w:val="white"/>
          <w:lang w:val="en-GB"/>
        </w:rPr>
        <w:t xml:space="preserve"> </w:t>
      </w:r>
      <w:proofErr w:type="spellStart"/>
      <w:r w:rsidRPr="004238D7">
        <w:rPr>
          <w:rFonts w:ascii="Times New Roman" w:eastAsia="Times New Roman" w:hAnsi="Times New Roman" w:cs="Times New Roman"/>
          <w:color w:val="222222"/>
          <w:sz w:val="24"/>
          <w:szCs w:val="24"/>
          <w:highlight w:val="white"/>
          <w:lang w:val="en-GB"/>
        </w:rPr>
        <w:t>Hofe</w:t>
      </w:r>
      <w:proofErr w:type="spellEnd"/>
      <w:r w:rsidRPr="004238D7">
        <w:rPr>
          <w:rFonts w:ascii="Times New Roman" w:eastAsia="Times New Roman" w:hAnsi="Times New Roman" w:cs="Times New Roman"/>
          <w:color w:val="222222"/>
          <w:sz w:val="24"/>
          <w:szCs w:val="24"/>
          <w:highlight w:val="white"/>
          <w:lang w:val="en-GB"/>
        </w:rPr>
        <w:t xml:space="preserve">, R., Salle, A. and Berthold, K., 2021. Feedback in reflective journals fosters reflection skills of student teachers. </w:t>
      </w:r>
      <w:r w:rsidRPr="004238D7">
        <w:rPr>
          <w:rFonts w:ascii="Times New Roman" w:eastAsia="Times New Roman" w:hAnsi="Times New Roman" w:cs="Times New Roman"/>
          <w:i/>
          <w:color w:val="222222"/>
          <w:sz w:val="24"/>
          <w:szCs w:val="24"/>
          <w:highlight w:val="white"/>
          <w:lang w:val="en-GB"/>
        </w:rPr>
        <w:t>Psychology Learning &amp; Teaching</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20</w:t>
      </w:r>
      <w:r w:rsidRPr="004238D7">
        <w:rPr>
          <w:rFonts w:ascii="Times New Roman" w:eastAsia="Times New Roman" w:hAnsi="Times New Roman" w:cs="Times New Roman"/>
          <w:color w:val="222222"/>
          <w:sz w:val="24"/>
          <w:szCs w:val="24"/>
          <w:highlight w:val="white"/>
          <w:lang w:val="en-GB"/>
        </w:rPr>
        <w:t xml:space="preserve">(1), pp.107-127. </w:t>
      </w:r>
      <w:hyperlink r:id="rId10" w:history="1">
        <w:r w:rsidRPr="004238D7">
          <w:rPr>
            <w:rFonts w:ascii="Times New Roman" w:eastAsia="Times New Roman" w:hAnsi="Times New Roman" w:cs="Times New Roman"/>
            <w:color w:val="1155CC"/>
            <w:sz w:val="24"/>
            <w:szCs w:val="24"/>
            <w:highlight w:val="white"/>
            <w:u w:val="single"/>
            <w:lang w:val="en-GB"/>
          </w:rPr>
          <w:t>https://journals.sagepub.com/doi/pdf/10.1177/1475725720966190</w:t>
        </w:r>
      </w:hyperlink>
    </w:p>
    <w:p w14:paraId="4866B897"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r w:rsidRPr="004238D7">
        <w:rPr>
          <w:rFonts w:ascii="Times New Roman" w:eastAsia="Times New Roman" w:hAnsi="Times New Roman" w:cs="Times New Roman"/>
          <w:color w:val="222222"/>
          <w:sz w:val="24"/>
          <w:szCs w:val="24"/>
          <w:highlight w:val="white"/>
          <w:lang w:val="en-GB"/>
        </w:rPr>
        <w:t xml:space="preserve">Rossi, S.L., 2022. Revisioning paraphrasing instruction. In </w:t>
      </w:r>
      <w:r w:rsidRPr="004238D7">
        <w:rPr>
          <w:rFonts w:ascii="Times New Roman" w:eastAsia="Times New Roman" w:hAnsi="Times New Roman" w:cs="Times New Roman"/>
          <w:i/>
          <w:color w:val="222222"/>
          <w:sz w:val="24"/>
          <w:szCs w:val="24"/>
          <w:highlight w:val="white"/>
          <w:lang w:val="en-GB"/>
        </w:rPr>
        <w:t>Academic Integrity in Canada</w:t>
      </w:r>
      <w:r w:rsidRPr="004238D7">
        <w:rPr>
          <w:rFonts w:ascii="Times New Roman" w:eastAsia="Times New Roman" w:hAnsi="Times New Roman" w:cs="Times New Roman"/>
          <w:color w:val="222222"/>
          <w:sz w:val="24"/>
          <w:szCs w:val="24"/>
          <w:highlight w:val="white"/>
          <w:lang w:val="en-GB"/>
        </w:rPr>
        <w:t xml:space="preserve"> (pp. 411-429). Springer, Cham. </w:t>
      </w:r>
      <w:hyperlink r:id="rId11" w:anchor="page=417" w:history="1">
        <w:r w:rsidRPr="004238D7">
          <w:rPr>
            <w:rFonts w:ascii="Times New Roman" w:eastAsia="Times New Roman" w:hAnsi="Times New Roman" w:cs="Times New Roman"/>
            <w:color w:val="1155CC"/>
            <w:sz w:val="24"/>
            <w:szCs w:val="24"/>
            <w:highlight w:val="white"/>
            <w:u w:val="single"/>
            <w:lang w:val="en-GB"/>
          </w:rPr>
          <w:t>https://library.oapen.org/bitstream/handle/20.500.12657/53333/978-3-030-83255-1.pdf?sequence=1#page=417</w:t>
        </w:r>
      </w:hyperlink>
    </w:p>
    <w:p w14:paraId="27C464E7"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proofErr w:type="spellStart"/>
      <w:r w:rsidRPr="004238D7">
        <w:rPr>
          <w:rFonts w:ascii="Times New Roman" w:eastAsia="Times New Roman" w:hAnsi="Times New Roman" w:cs="Times New Roman"/>
          <w:color w:val="222222"/>
          <w:sz w:val="24"/>
          <w:szCs w:val="24"/>
          <w:highlight w:val="white"/>
          <w:lang w:val="en-GB"/>
        </w:rPr>
        <w:t>Strzelecka</w:t>
      </w:r>
      <w:proofErr w:type="spellEnd"/>
      <w:r w:rsidRPr="004238D7">
        <w:rPr>
          <w:rFonts w:ascii="Times New Roman" w:eastAsia="Times New Roman" w:hAnsi="Times New Roman" w:cs="Times New Roman"/>
          <w:color w:val="222222"/>
          <w:sz w:val="24"/>
          <w:szCs w:val="24"/>
          <w:highlight w:val="white"/>
          <w:lang w:val="en-GB"/>
        </w:rPr>
        <w:t xml:space="preserve">, C., 2022. Time paradoxes of neoliberalism: How time management applications change the way we live. </w:t>
      </w:r>
      <w:r w:rsidRPr="004238D7">
        <w:rPr>
          <w:rFonts w:ascii="Times New Roman" w:eastAsia="Times New Roman" w:hAnsi="Times New Roman" w:cs="Times New Roman"/>
          <w:i/>
          <w:color w:val="222222"/>
          <w:sz w:val="24"/>
          <w:szCs w:val="24"/>
          <w:highlight w:val="white"/>
          <w:lang w:val="en-GB"/>
        </w:rPr>
        <w:t>Time &amp; Society</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31</w:t>
      </w:r>
      <w:r w:rsidRPr="004238D7">
        <w:rPr>
          <w:rFonts w:ascii="Times New Roman" w:eastAsia="Times New Roman" w:hAnsi="Times New Roman" w:cs="Times New Roman"/>
          <w:color w:val="222222"/>
          <w:sz w:val="24"/>
          <w:szCs w:val="24"/>
          <w:highlight w:val="white"/>
          <w:lang w:val="en-GB"/>
        </w:rPr>
        <w:t xml:space="preserve">(2), pp.270-290. </w:t>
      </w:r>
      <w:hyperlink r:id="rId12" w:history="1">
        <w:r w:rsidRPr="004238D7">
          <w:rPr>
            <w:rFonts w:ascii="Times New Roman" w:eastAsia="Times New Roman" w:hAnsi="Times New Roman" w:cs="Times New Roman"/>
            <w:color w:val="1155CC"/>
            <w:sz w:val="24"/>
            <w:szCs w:val="24"/>
            <w:highlight w:val="white"/>
            <w:u w:val="single"/>
            <w:lang w:val="en-GB"/>
          </w:rPr>
          <w:t>https://journals.sagepub.com/doi/abs/10.1177/0961463X211059727</w:t>
        </w:r>
      </w:hyperlink>
    </w:p>
    <w:p w14:paraId="345FC8E9" w14:textId="77777777" w:rsidR="004238D7" w:rsidRPr="004238D7" w:rsidRDefault="004238D7" w:rsidP="004238D7">
      <w:pPr>
        <w:spacing w:line="360" w:lineRule="auto"/>
        <w:jc w:val="both"/>
        <w:rPr>
          <w:rFonts w:ascii="Times New Roman" w:eastAsia="Times New Roman" w:hAnsi="Times New Roman" w:cs="Times New Roman"/>
          <w:color w:val="222222"/>
          <w:sz w:val="24"/>
          <w:szCs w:val="24"/>
          <w:highlight w:val="white"/>
          <w:lang w:val="en-GB"/>
        </w:rPr>
      </w:pPr>
      <w:proofErr w:type="spellStart"/>
      <w:r w:rsidRPr="004238D7">
        <w:rPr>
          <w:rFonts w:ascii="Times New Roman" w:eastAsia="Times New Roman" w:hAnsi="Times New Roman" w:cs="Times New Roman"/>
          <w:color w:val="222222"/>
          <w:sz w:val="24"/>
          <w:szCs w:val="24"/>
          <w:highlight w:val="white"/>
          <w:lang w:val="en-GB"/>
        </w:rPr>
        <w:t>Yulianti</w:t>
      </w:r>
      <w:proofErr w:type="spellEnd"/>
      <w:r w:rsidRPr="004238D7">
        <w:rPr>
          <w:rFonts w:ascii="Times New Roman" w:eastAsia="Times New Roman" w:hAnsi="Times New Roman" w:cs="Times New Roman"/>
          <w:color w:val="222222"/>
          <w:sz w:val="24"/>
          <w:szCs w:val="24"/>
          <w:highlight w:val="white"/>
          <w:lang w:val="en-GB"/>
        </w:rPr>
        <w:t xml:space="preserve">, T. and </w:t>
      </w:r>
      <w:proofErr w:type="spellStart"/>
      <w:r w:rsidRPr="004238D7">
        <w:rPr>
          <w:rFonts w:ascii="Times New Roman" w:eastAsia="Times New Roman" w:hAnsi="Times New Roman" w:cs="Times New Roman"/>
          <w:color w:val="222222"/>
          <w:sz w:val="24"/>
          <w:szCs w:val="24"/>
          <w:highlight w:val="white"/>
          <w:lang w:val="en-GB"/>
        </w:rPr>
        <w:t>Sulistyawati</w:t>
      </w:r>
      <w:proofErr w:type="spellEnd"/>
      <w:r w:rsidRPr="004238D7">
        <w:rPr>
          <w:rFonts w:ascii="Times New Roman" w:eastAsia="Times New Roman" w:hAnsi="Times New Roman" w:cs="Times New Roman"/>
          <w:color w:val="222222"/>
          <w:sz w:val="24"/>
          <w:szCs w:val="24"/>
          <w:highlight w:val="white"/>
          <w:lang w:val="en-GB"/>
        </w:rPr>
        <w:t xml:space="preserve">, A., 2021. Enhancing public speaking ability through focus group discussion. </w:t>
      </w:r>
      <w:r w:rsidRPr="004238D7">
        <w:rPr>
          <w:rFonts w:ascii="Times New Roman" w:eastAsia="Times New Roman" w:hAnsi="Times New Roman" w:cs="Times New Roman"/>
          <w:i/>
          <w:color w:val="222222"/>
          <w:sz w:val="24"/>
          <w:szCs w:val="24"/>
          <w:highlight w:val="white"/>
          <w:lang w:val="en-GB"/>
        </w:rPr>
        <w:t>JURNAL PAJAR (</w:t>
      </w:r>
      <w:proofErr w:type="spellStart"/>
      <w:r w:rsidRPr="004238D7">
        <w:rPr>
          <w:rFonts w:ascii="Times New Roman" w:eastAsia="Times New Roman" w:hAnsi="Times New Roman" w:cs="Times New Roman"/>
          <w:i/>
          <w:color w:val="222222"/>
          <w:sz w:val="24"/>
          <w:szCs w:val="24"/>
          <w:highlight w:val="white"/>
          <w:lang w:val="en-GB"/>
        </w:rPr>
        <w:t>Pendidikan</w:t>
      </w:r>
      <w:proofErr w:type="spellEnd"/>
      <w:r w:rsidRPr="004238D7">
        <w:rPr>
          <w:rFonts w:ascii="Times New Roman" w:eastAsia="Times New Roman" w:hAnsi="Times New Roman" w:cs="Times New Roman"/>
          <w:i/>
          <w:color w:val="222222"/>
          <w:sz w:val="24"/>
          <w:szCs w:val="24"/>
          <w:highlight w:val="white"/>
          <w:lang w:val="en-GB"/>
        </w:rPr>
        <w:t xml:space="preserve"> Dan </w:t>
      </w:r>
      <w:proofErr w:type="spellStart"/>
      <w:r w:rsidRPr="004238D7">
        <w:rPr>
          <w:rFonts w:ascii="Times New Roman" w:eastAsia="Times New Roman" w:hAnsi="Times New Roman" w:cs="Times New Roman"/>
          <w:i/>
          <w:color w:val="222222"/>
          <w:sz w:val="24"/>
          <w:szCs w:val="24"/>
          <w:highlight w:val="white"/>
          <w:lang w:val="en-GB"/>
        </w:rPr>
        <w:t>Pengajaran</w:t>
      </w:r>
      <w:proofErr w:type="spellEnd"/>
      <w:r w:rsidRPr="004238D7">
        <w:rPr>
          <w:rFonts w:ascii="Times New Roman" w:eastAsia="Times New Roman" w:hAnsi="Times New Roman" w:cs="Times New Roman"/>
          <w:i/>
          <w:color w:val="222222"/>
          <w:sz w:val="24"/>
          <w:szCs w:val="24"/>
          <w:highlight w:val="white"/>
          <w:lang w:val="en-GB"/>
        </w:rPr>
        <w:t>)</w:t>
      </w:r>
      <w:r w:rsidRPr="004238D7">
        <w:rPr>
          <w:rFonts w:ascii="Times New Roman" w:eastAsia="Times New Roman" w:hAnsi="Times New Roman" w:cs="Times New Roman"/>
          <w:color w:val="222222"/>
          <w:sz w:val="24"/>
          <w:szCs w:val="24"/>
          <w:highlight w:val="white"/>
          <w:lang w:val="en-GB"/>
        </w:rPr>
        <w:t xml:space="preserve">, </w:t>
      </w:r>
      <w:r w:rsidRPr="004238D7">
        <w:rPr>
          <w:rFonts w:ascii="Times New Roman" w:eastAsia="Times New Roman" w:hAnsi="Times New Roman" w:cs="Times New Roman"/>
          <w:i/>
          <w:color w:val="222222"/>
          <w:sz w:val="24"/>
          <w:szCs w:val="24"/>
          <w:highlight w:val="white"/>
          <w:lang w:val="en-GB"/>
        </w:rPr>
        <w:t>5</w:t>
      </w:r>
      <w:r w:rsidRPr="004238D7">
        <w:rPr>
          <w:rFonts w:ascii="Times New Roman" w:eastAsia="Times New Roman" w:hAnsi="Times New Roman" w:cs="Times New Roman"/>
          <w:color w:val="222222"/>
          <w:sz w:val="24"/>
          <w:szCs w:val="24"/>
          <w:highlight w:val="white"/>
          <w:lang w:val="en-GB"/>
        </w:rPr>
        <w:t xml:space="preserve">(2), pp.287-295. </w:t>
      </w:r>
      <w:hyperlink r:id="rId13" w:history="1">
        <w:r w:rsidRPr="004238D7">
          <w:rPr>
            <w:rFonts w:ascii="Times New Roman" w:eastAsia="Times New Roman" w:hAnsi="Times New Roman" w:cs="Times New Roman"/>
            <w:color w:val="1155CC"/>
            <w:sz w:val="24"/>
            <w:szCs w:val="24"/>
            <w:highlight w:val="white"/>
            <w:u w:val="single"/>
            <w:lang w:val="en-GB"/>
          </w:rPr>
          <w:t>https://scholar.archive.org/work/dab3yd3u25bw7hai4cy3gmizxy/access/wayback/https://pajar.ejournal.unri.ac.id/index.php/PJR/article/download/8238/pdf</w:t>
        </w:r>
      </w:hyperlink>
    </w:p>
    <w:sectPr w:rsidR="004238D7" w:rsidRPr="004238D7" w:rsidSect="006B17A9">
      <w:footerReference w:type="default" r:id="rId1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10852" w14:textId="77777777" w:rsidR="0061252E" w:rsidRDefault="0061252E" w:rsidP="004238D7">
      <w:pPr>
        <w:spacing w:line="240" w:lineRule="auto"/>
      </w:pPr>
      <w:r>
        <w:separator/>
      </w:r>
    </w:p>
  </w:endnote>
  <w:endnote w:type="continuationSeparator" w:id="0">
    <w:p w14:paraId="68DD7D1D" w14:textId="77777777" w:rsidR="0061252E" w:rsidRDefault="0061252E" w:rsidP="004238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4261"/>
      <w:docPartObj>
        <w:docPartGallery w:val="Page Numbers (Bottom of Page)"/>
        <w:docPartUnique/>
      </w:docPartObj>
    </w:sdtPr>
    <w:sdtEndPr/>
    <w:sdtContent>
      <w:p w14:paraId="1DE7CD2D" w14:textId="77777777" w:rsidR="004238D7" w:rsidRDefault="004238D7">
        <w:pPr>
          <w:pStyle w:val="Footer"/>
          <w:jc w:val="right"/>
        </w:pPr>
        <w:r w:rsidRPr="004238D7">
          <w:rPr>
            <w:rFonts w:ascii="Times New Roman" w:hAnsi="Times New Roman" w:cs="Times New Roman"/>
            <w:sz w:val="24"/>
          </w:rPr>
          <w:fldChar w:fldCharType="begin"/>
        </w:r>
        <w:r w:rsidRPr="004238D7">
          <w:rPr>
            <w:rFonts w:ascii="Times New Roman" w:hAnsi="Times New Roman" w:cs="Times New Roman"/>
            <w:sz w:val="24"/>
          </w:rPr>
          <w:instrText xml:space="preserve"> PAGE   \* MERGEFORMAT </w:instrText>
        </w:r>
        <w:r w:rsidRPr="004238D7">
          <w:rPr>
            <w:rFonts w:ascii="Times New Roman" w:hAnsi="Times New Roman" w:cs="Times New Roman"/>
            <w:sz w:val="24"/>
          </w:rPr>
          <w:fldChar w:fldCharType="separate"/>
        </w:r>
        <w:r w:rsidR="00C81773">
          <w:rPr>
            <w:rFonts w:ascii="Times New Roman" w:hAnsi="Times New Roman" w:cs="Times New Roman"/>
            <w:noProof/>
            <w:sz w:val="24"/>
          </w:rPr>
          <w:t>4</w:t>
        </w:r>
        <w:r w:rsidRPr="004238D7">
          <w:rPr>
            <w:rFonts w:ascii="Times New Roman" w:hAnsi="Times New Roman" w:cs="Times New Roman"/>
            <w:sz w:val="24"/>
          </w:rPr>
          <w:fldChar w:fldCharType="end"/>
        </w:r>
      </w:p>
    </w:sdtContent>
  </w:sdt>
  <w:p w14:paraId="60B6FA55" w14:textId="77777777" w:rsidR="004238D7" w:rsidRDefault="00423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40A5A" w14:textId="77777777" w:rsidR="0061252E" w:rsidRDefault="0061252E" w:rsidP="004238D7">
      <w:pPr>
        <w:spacing w:line="240" w:lineRule="auto"/>
      </w:pPr>
      <w:r>
        <w:separator/>
      </w:r>
    </w:p>
  </w:footnote>
  <w:footnote w:type="continuationSeparator" w:id="0">
    <w:p w14:paraId="7AE4BE0E" w14:textId="77777777" w:rsidR="0061252E" w:rsidRDefault="0061252E" w:rsidP="004238D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7A9"/>
    <w:rsid w:val="000640E6"/>
    <w:rsid w:val="000945EC"/>
    <w:rsid w:val="00346AAF"/>
    <w:rsid w:val="0037611B"/>
    <w:rsid w:val="004226CD"/>
    <w:rsid w:val="004238D7"/>
    <w:rsid w:val="004946A9"/>
    <w:rsid w:val="004A07CC"/>
    <w:rsid w:val="004F6959"/>
    <w:rsid w:val="005427F2"/>
    <w:rsid w:val="0061252E"/>
    <w:rsid w:val="006B17A9"/>
    <w:rsid w:val="006B2A9B"/>
    <w:rsid w:val="006B402F"/>
    <w:rsid w:val="00931F46"/>
    <w:rsid w:val="00945E45"/>
    <w:rsid w:val="00957AAE"/>
    <w:rsid w:val="00A02D54"/>
    <w:rsid w:val="00AF7C2A"/>
    <w:rsid w:val="00C81773"/>
    <w:rsid w:val="00CA6E2A"/>
    <w:rsid w:val="00D24CDF"/>
    <w:rsid w:val="00E163A4"/>
    <w:rsid w:val="00E812C5"/>
    <w:rsid w:val="00FB3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0F58"/>
  <w15:docId w15:val="{AFAEF0DD-0198-4CF8-8AA3-5520FDDE7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B17A9"/>
  </w:style>
  <w:style w:type="paragraph" w:styleId="Heading1">
    <w:name w:val="heading 1"/>
    <w:basedOn w:val="Normal"/>
    <w:next w:val="Normal"/>
    <w:rsid w:val="004238D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6B17A9"/>
    <w:pPr>
      <w:keepNext/>
      <w:keepLines/>
      <w:spacing w:before="360" w:after="120"/>
      <w:outlineLvl w:val="1"/>
    </w:pPr>
    <w:rPr>
      <w:sz w:val="32"/>
      <w:szCs w:val="32"/>
    </w:rPr>
  </w:style>
  <w:style w:type="paragraph" w:styleId="Heading3">
    <w:name w:val="heading 3"/>
    <w:basedOn w:val="Normal"/>
    <w:next w:val="Normal"/>
    <w:rsid w:val="006B17A9"/>
    <w:pPr>
      <w:keepNext/>
      <w:keepLines/>
      <w:spacing w:before="320" w:after="80"/>
      <w:outlineLvl w:val="2"/>
    </w:pPr>
    <w:rPr>
      <w:color w:val="434343"/>
      <w:sz w:val="28"/>
      <w:szCs w:val="28"/>
    </w:rPr>
  </w:style>
  <w:style w:type="paragraph" w:styleId="Heading4">
    <w:name w:val="heading 4"/>
    <w:basedOn w:val="Normal"/>
    <w:next w:val="Normal"/>
    <w:rsid w:val="006B17A9"/>
    <w:pPr>
      <w:keepNext/>
      <w:keepLines/>
      <w:spacing w:before="280" w:after="80"/>
      <w:outlineLvl w:val="3"/>
    </w:pPr>
    <w:rPr>
      <w:color w:val="666666"/>
      <w:sz w:val="24"/>
      <w:szCs w:val="24"/>
    </w:rPr>
  </w:style>
  <w:style w:type="paragraph" w:styleId="Heading5">
    <w:name w:val="heading 5"/>
    <w:basedOn w:val="Normal"/>
    <w:next w:val="Normal"/>
    <w:rsid w:val="006B17A9"/>
    <w:pPr>
      <w:keepNext/>
      <w:keepLines/>
      <w:spacing w:before="240" w:after="80"/>
      <w:outlineLvl w:val="4"/>
    </w:pPr>
    <w:rPr>
      <w:color w:val="666666"/>
    </w:rPr>
  </w:style>
  <w:style w:type="paragraph" w:styleId="Heading6">
    <w:name w:val="heading 6"/>
    <w:basedOn w:val="Normal"/>
    <w:next w:val="Normal"/>
    <w:rsid w:val="006B17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B17A9"/>
    <w:pPr>
      <w:keepNext/>
      <w:keepLines/>
      <w:spacing w:after="60"/>
    </w:pPr>
    <w:rPr>
      <w:sz w:val="52"/>
      <w:szCs w:val="52"/>
    </w:rPr>
  </w:style>
  <w:style w:type="paragraph" w:styleId="Subtitle">
    <w:name w:val="Subtitle"/>
    <w:basedOn w:val="Normal"/>
    <w:next w:val="Normal"/>
    <w:rsid w:val="006B17A9"/>
    <w:pPr>
      <w:keepNext/>
      <w:keepLines/>
      <w:spacing w:after="320"/>
    </w:pPr>
    <w:rPr>
      <w:color w:val="666666"/>
      <w:sz w:val="30"/>
      <w:szCs w:val="30"/>
    </w:rPr>
  </w:style>
  <w:style w:type="table" w:customStyle="1" w:styleId="Table1">
    <w:name w:val="Table1"/>
    <w:basedOn w:val="TableNormal"/>
    <w:rsid w:val="006B17A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238D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238D7"/>
    <w:pPr>
      <w:spacing w:after="100"/>
    </w:pPr>
  </w:style>
  <w:style w:type="character" w:styleId="Hyperlink">
    <w:name w:val="Hyperlink"/>
    <w:basedOn w:val="DefaultParagraphFont"/>
    <w:uiPriority w:val="99"/>
    <w:unhideWhenUsed/>
    <w:rsid w:val="004238D7"/>
    <w:rPr>
      <w:color w:val="0000FF" w:themeColor="hyperlink"/>
      <w:u w:val="single"/>
    </w:rPr>
  </w:style>
  <w:style w:type="paragraph" w:styleId="BalloonText">
    <w:name w:val="Balloon Text"/>
    <w:basedOn w:val="Normal"/>
    <w:link w:val="BalloonTextChar"/>
    <w:uiPriority w:val="99"/>
    <w:semiHidden/>
    <w:unhideWhenUsed/>
    <w:rsid w:val="004238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8D7"/>
    <w:rPr>
      <w:rFonts w:ascii="Tahoma" w:hAnsi="Tahoma" w:cs="Tahoma"/>
      <w:sz w:val="16"/>
      <w:szCs w:val="16"/>
    </w:rPr>
  </w:style>
  <w:style w:type="paragraph" w:styleId="Header">
    <w:name w:val="header"/>
    <w:basedOn w:val="Normal"/>
    <w:link w:val="HeaderChar"/>
    <w:uiPriority w:val="99"/>
    <w:semiHidden/>
    <w:unhideWhenUsed/>
    <w:rsid w:val="004238D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238D7"/>
  </w:style>
  <w:style w:type="paragraph" w:styleId="Footer">
    <w:name w:val="footer"/>
    <w:basedOn w:val="Normal"/>
    <w:link w:val="FooterChar"/>
    <w:uiPriority w:val="99"/>
    <w:unhideWhenUsed/>
    <w:rsid w:val="004238D7"/>
    <w:pPr>
      <w:tabs>
        <w:tab w:val="center" w:pos="4680"/>
        <w:tab w:val="right" w:pos="9360"/>
      </w:tabs>
      <w:spacing w:line="240" w:lineRule="auto"/>
    </w:pPr>
  </w:style>
  <w:style w:type="character" w:customStyle="1" w:styleId="FooterChar">
    <w:name w:val="Footer Char"/>
    <w:basedOn w:val="DefaultParagraphFont"/>
    <w:link w:val="Footer"/>
    <w:uiPriority w:val="99"/>
    <w:rsid w:val="00423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590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journal.upi.edu/index.php/IJOMR/article/view/37694" TargetMode="External"/><Relationship Id="rId13" Type="http://schemas.openxmlformats.org/officeDocument/2006/relationships/hyperlink" Target="https://scholar.archive.org/work/dab3yd3u25bw7hai4cy3gmizxy/access/wayback/https://pajar.ejournal.unri.ac.id/index.php/PJR/article/download/8238/pdf" TargetMode="External"/><Relationship Id="rId3" Type="http://schemas.openxmlformats.org/officeDocument/2006/relationships/settings" Target="settings.xml"/><Relationship Id="rId7" Type="http://schemas.openxmlformats.org/officeDocument/2006/relationships/hyperlink" Target="https://www.igi-global.com/viewtitle.aspx?titleid=279672" TargetMode="External"/><Relationship Id="rId12" Type="http://schemas.openxmlformats.org/officeDocument/2006/relationships/hyperlink" Target="https://journals.sagepub.com/doi/abs/10.1177/0961463X21105972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brary.oapen.org/bitstream/handle/20.500.12657/53333/978-3-030-83255-1.pdf?sequence=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ournals.sagepub.com/doi/pdf/10.1177/1475725720966190" TargetMode="External"/><Relationship Id="rId4" Type="http://schemas.openxmlformats.org/officeDocument/2006/relationships/webSettings" Target="webSettings.xml"/><Relationship Id="rId9" Type="http://schemas.openxmlformats.org/officeDocument/2006/relationships/hyperlink" Target="https://www.researchgate.net/profile/William-Yat-Wai-Lo-2/publication/358898953_International_connectivity_and_employability_in_Cambodian_higher_education_A_case_study_of_developing_employability_skills_in_English_language_education/links/621c45e39947d339eb6f778f/International-connectivity-and-employability-in-Cambodian-higher-education-A-case-study-of-developing-employability-skills-in-English-language-educatio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B0376-EA61-4524-9BA2-D538DB0ED7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Violeta Zisu</cp:lastModifiedBy>
  <cp:revision>2</cp:revision>
  <dcterms:created xsi:type="dcterms:W3CDTF">2022-08-31T04:28:00Z</dcterms:created>
  <dcterms:modified xsi:type="dcterms:W3CDTF">2022-08-31T04:28:00Z</dcterms:modified>
</cp:coreProperties>
</file>