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A890F" w14:textId="77777777" w:rsidR="000009B3" w:rsidRDefault="000009B3" w:rsidP="000009B3"/>
    <w:p w14:paraId="04B8F7D8" w14:textId="77777777" w:rsidR="000009B3" w:rsidRDefault="000009B3" w:rsidP="000009B3"/>
    <w:p w14:paraId="4708C274" w14:textId="77777777" w:rsidR="000009B3" w:rsidRPr="002D1260" w:rsidRDefault="000009B3" w:rsidP="000009B3">
      <w:pPr>
        <w:overflowPunct w:val="0"/>
        <w:autoSpaceDE w:val="0"/>
        <w:autoSpaceDN w:val="0"/>
        <w:adjustRightInd w:val="0"/>
        <w:textAlignment w:val="baseline"/>
        <w:rPr>
          <w:rFonts w:ascii="Arial" w:eastAsia="Times New Roman" w:hAnsi="Arial" w:cs="Arial"/>
          <w:color w:val="000000"/>
          <w:sz w:val="20"/>
          <w:szCs w:val="20"/>
          <w:lang w:eastAsia="en-GB"/>
        </w:rPr>
      </w:pPr>
      <w:r w:rsidRPr="002D1260">
        <w:rPr>
          <w:rFonts w:ascii="Arial" w:eastAsia="Times New Roman" w:hAnsi="Arial" w:cs="Arial"/>
          <w:noProof/>
          <w:color w:val="000000"/>
          <w:sz w:val="20"/>
          <w:szCs w:val="20"/>
          <w:lang w:eastAsia="en-GB"/>
        </w:rPr>
        <w:drawing>
          <wp:inline distT="0" distB="0" distL="0" distR="0" wp14:anchorId="0506CE99" wp14:editId="71307F5F">
            <wp:extent cx="2028825" cy="704850"/>
            <wp:effectExtent l="0" t="0" r="0" b="0"/>
            <wp:docPr id="714335770" name="Picture 71433577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35770" name="Picture 714335770"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618C3B1" w14:textId="77777777" w:rsidR="000009B3" w:rsidRPr="002D1260" w:rsidRDefault="000009B3" w:rsidP="000009B3">
      <w:pPr>
        <w:overflowPunct w:val="0"/>
        <w:autoSpaceDE w:val="0"/>
        <w:autoSpaceDN w:val="0"/>
        <w:adjustRightInd w:val="0"/>
        <w:textAlignment w:val="baseline"/>
        <w:rPr>
          <w:rFonts w:ascii="Times New Roman" w:eastAsia="Times New Roman" w:hAnsi="Times New Roman" w:cs="Times New Roman"/>
          <w:color w:val="000000"/>
          <w:lang w:eastAsia="en-GB"/>
        </w:rPr>
      </w:pPr>
    </w:p>
    <w:p w14:paraId="6F183830" w14:textId="77777777" w:rsidR="000009B3" w:rsidRPr="002D1260" w:rsidRDefault="000009B3" w:rsidP="000009B3">
      <w:pPr>
        <w:rPr>
          <w:rFonts w:ascii="Times New Roman" w:eastAsia="Times New Roman" w:hAnsi="Times New Roman" w:cs="Arial"/>
          <w:b/>
          <w:bCs/>
          <w:sz w:val="48"/>
          <w:szCs w:val="48"/>
          <w:lang w:eastAsia="en-GB"/>
        </w:rPr>
      </w:pPr>
      <w:r w:rsidRPr="002D1260">
        <w:rPr>
          <w:rFonts w:ascii="Times New Roman" w:eastAsia="Times New Roman" w:hAnsi="Times New Roman" w:cs="Times New Roman"/>
          <w:b/>
          <w:sz w:val="48"/>
          <w:szCs w:val="48"/>
          <w:lang w:eastAsia="en-GB"/>
        </w:rPr>
        <w:t xml:space="preserve">GRADUATE CERTIFICATE in </w:t>
      </w:r>
      <w:r w:rsidRPr="002D1260">
        <w:rPr>
          <w:rFonts w:ascii="Times New Roman" w:eastAsia="Times New Roman" w:hAnsi="Times New Roman" w:cs="Arial"/>
          <w:b/>
          <w:bCs/>
          <w:sz w:val="48"/>
          <w:szCs w:val="48"/>
          <w:lang w:eastAsia="en-GB"/>
        </w:rPr>
        <w:t>Consolidation of Social Work Practice</w:t>
      </w:r>
    </w:p>
    <w:p w14:paraId="0F306FF1" w14:textId="77777777" w:rsidR="000009B3" w:rsidRPr="002D1260" w:rsidRDefault="000009B3" w:rsidP="000009B3">
      <w:pPr>
        <w:ind w:right="-957"/>
        <w:rPr>
          <w:rFonts w:ascii="Times New Roman" w:eastAsia="Times New Roman" w:hAnsi="Times New Roman" w:cs="Times New Roman"/>
          <w:b/>
          <w:sz w:val="48"/>
          <w:szCs w:val="20"/>
          <w:lang w:eastAsia="en-GB"/>
        </w:rPr>
      </w:pPr>
      <w:r w:rsidRPr="002D1260">
        <w:rPr>
          <w:rFonts w:ascii="Times New Roman" w:eastAsia="Times New Roman" w:hAnsi="Times New Roman" w:cs="Times New Roman"/>
          <w:b/>
          <w:sz w:val="48"/>
          <w:szCs w:val="20"/>
          <w:lang w:eastAsia="en-GB"/>
        </w:rPr>
        <w:t>LEVEL 6 - 60 Credits</w:t>
      </w:r>
    </w:p>
    <w:p w14:paraId="5043369C" w14:textId="77777777" w:rsidR="000009B3" w:rsidRPr="002D1260" w:rsidRDefault="000009B3" w:rsidP="000009B3">
      <w:pPr>
        <w:ind w:right="-957"/>
        <w:rPr>
          <w:rFonts w:ascii="Times New Roman" w:eastAsia="Times New Roman" w:hAnsi="Times New Roman" w:cs="Times New Roman"/>
          <w:b/>
          <w:sz w:val="48"/>
          <w:szCs w:val="20"/>
          <w:lang w:eastAsia="en-GB"/>
        </w:rPr>
      </w:pPr>
      <w:r w:rsidRPr="002D1260">
        <w:rPr>
          <w:rFonts w:ascii="Times New Roman" w:eastAsia="Times New Roman" w:hAnsi="Times New Roman" w:cs="Times New Roman"/>
          <w:b/>
          <w:sz w:val="48"/>
          <w:szCs w:val="20"/>
          <w:lang w:eastAsia="en-GB"/>
        </w:rPr>
        <w:t>BMPF6044</w:t>
      </w:r>
    </w:p>
    <w:p w14:paraId="3D92D224" w14:textId="77777777" w:rsidR="000009B3" w:rsidRPr="002D1260" w:rsidRDefault="000009B3" w:rsidP="000009B3">
      <w:pPr>
        <w:ind w:right="-957"/>
        <w:rPr>
          <w:rFonts w:ascii="Times New Roman" w:eastAsia="Times New Roman" w:hAnsi="Times New Roman" w:cs="Times New Roman"/>
          <w:b/>
          <w:sz w:val="48"/>
          <w:szCs w:val="20"/>
          <w:lang w:eastAsia="en-GB"/>
        </w:rPr>
      </w:pPr>
    </w:p>
    <w:p w14:paraId="44949641" w14:textId="77777777" w:rsidR="000009B3" w:rsidRPr="002D1260" w:rsidRDefault="000009B3" w:rsidP="000009B3">
      <w:pPr>
        <w:ind w:right="-957"/>
        <w:rPr>
          <w:rFonts w:ascii="Times New Roman" w:eastAsia="Times New Roman" w:hAnsi="Times New Roman" w:cs="Times New Roman"/>
          <w:b/>
          <w:sz w:val="18"/>
          <w:szCs w:val="2"/>
          <w:lang w:eastAsia="en-GB"/>
        </w:rPr>
      </w:pPr>
    </w:p>
    <w:p w14:paraId="13551A07" w14:textId="77777777" w:rsidR="000009B3" w:rsidRPr="002D1260" w:rsidRDefault="000009B3" w:rsidP="000009B3">
      <w:pPr>
        <w:ind w:right="-957"/>
        <w:rPr>
          <w:rFonts w:ascii="Times New Roman" w:eastAsia="Times New Roman" w:hAnsi="Times New Roman" w:cs="Times New Roman"/>
          <w:b/>
          <w:sz w:val="48"/>
          <w:szCs w:val="20"/>
          <w:lang w:eastAsia="en-GB"/>
        </w:rPr>
      </w:pPr>
      <w:r w:rsidRPr="002D1260">
        <w:rPr>
          <w:rFonts w:ascii="Times New Roman" w:eastAsia="Times New Roman" w:hAnsi="Times New Roman" w:cs="Times New Roman"/>
          <w:b/>
          <w:sz w:val="48"/>
          <w:szCs w:val="20"/>
          <w:lang w:eastAsia="en-GB"/>
        </w:rPr>
        <w:t>LEARNER PORTFOLIO</w:t>
      </w:r>
    </w:p>
    <w:p w14:paraId="42D42CEC" w14:textId="77777777" w:rsidR="000009B3" w:rsidRPr="002D1260" w:rsidRDefault="000009B3" w:rsidP="000009B3">
      <w:pPr>
        <w:ind w:right="-957"/>
        <w:rPr>
          <w:rFonts w:ascii="Times New Roman" w:eastAsia="Times New Roman" w:hAnsi="Times New Roman" w:cs="Times New Roman"/>
          <w:b/>
          <w:bCs/>
          <w:sz w:val="48"/>
          <w:szCs w:val="48"/>
          <w:lang w:eastAsia="en-GB"/>
        </w:rPr>
      </w:pPr>
      <w:r w:rsidRPr="002D1260">
        <w:rPr>
          <w:rFonts w:ascii="Times New Roman" w:eastAsia="Times New Roman" w:hAnsi="Times New Roman" w:cs="Times New Roman"/>
          <w:b/>
          <w:bCs/>
          <w:sz w:val="48"/>
          <w:szCs w:val="48"/>
          <w:lang w:eastAsia="en-GB"/>
        </w:rPr>
        <w:t>(PORTH AGORED and UNIVERSITY OF WALES TRINITY SAINT DAVID)</w:t>
      </w:r>
    </w:p>
    <w:p w14:paraId="60CC4448" w14:textId="77777777" w:rsidR="000009B3" w:rsidRPr="002D1260" w:rsidRDefault="000009B3" w:rsidP="000009B3">
      <w:pPr>
        <w:ind w:right="-957"/>
        <w:rPr>
          <w:rFonts w:ascii="Times New Roman" w:eastAsia="Times New Roman" w:hAnsi="Times New Roman" w:cs="Times New Roman"/>
          <w:b/>
          <w:sz w:val="14"/>
          <w:szCs w:val="2"/>
          <w:lang w:eastAsia="en-GB"/>
        </w:rPr>
      </w:pPr>
    </w:p>
    <w:tbl>
      <w:tblPr>
        <w:tblpPr w:leftFromText="180" w:rightFromText="180" w:vertAnchor="text" w:horzAnchor="margin" w:tblpXSpec="center" w:tblpY="381"/>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0009B3" w:rsidRPr="002D1260" w14:paraId="4FC8D7AA" w14:textId="77777777" w:rsidTr="00FB57C6">
        <w:tc>
          <w:tcPr>
            <w:tcW w:w="10368" w:type="dxa"/>
            <w:shd w:val="clear" w:color="auto" w:fill="auto"/>
          </w:tcPr>
          <w:p w14:paraId="1764633D" w14:textId="77777777" w:rsidR="000009B3" w:rsidRPr="00CA521B" w:rsidRDefault="000009B3" w:rsidP="00FB57C6">
            <w:pPr>
              <w:ind w:right="-957"/>
              <w:rPr>
                <w:rFonts w:ascii="Times New Roman" w:eastAsia="Times New Roman" w:hAnsi="Times New Roman" w:cs="Times New Roman"/>
                <w:b/>
                <w:sz w:val="44"/>
                <w:szCs w:val="44"/>
                <w:lang w:eastAsia="en-GB"/>
              </w:rPr>
            </w:pPr>
            <w:r w:rsidRPr="002D1260">
              <w:rPr>
                <w:rFonts w:ascii="Times New Roman" w:eastAsia="Times New Roman" w:hAnsi="Times New Roman" w:cs="Times New Roman"/>
                <w:b/>
                <w:sz w:val="44"/>
                <w:szCs w:val="44"/>
                <w:lang w:eastAsia="en-GB"/>
              </w:rPr>
              <w:t xml:space="preserve">Learner’s name: </w:t>
            </w:r>
            <w:r w:rsidRPr="00CA521B">
              <w:rPr>
                <w:rFonts w:ascii="Times New Roman" w:eastAsia="Times New Roman" w:hAnsi="Times New Roman" w:cs="Times New Roman"/>
                <w:b/>
                <w:sz w:val="44"/>
                <w:szCs w:val="44"/>
                <w:lang w:eastAsia="en-GB"/>
              </w:rPr>
              <w:t xml:space="preserve">Louise Norman </w:t>
            </w:r>
          </w:p>
          <w:p w14:paraId="013FCFEA" w14:textId="77777777" w:rsidR="000009B3" w:rsidRPr="002D1260" w:rsidRDefault="000009B3" w:rsidP="00FB57C6">
            <w:pPr>
              <w:ind w:right="-957"/>
              <w:rPr>
                <w:rFonts w:ascii="Times New Roman" w:eastAsia="Times New Roman" w:hAnsi="Times New Roman" w:cs="Times New Roman"/>
                <w:b/>
                <w:sz w:val="44"/>
                <w:szCs w:val="44"/>
                <w:lang w:eastAsia="en-GB"/>
              </w:rPr>
            </w:pPr>
            <w:r w:rsidRPr="00CA521B">
              <w:rPr>
                <w:rFonts w:ascii="Times New Roman" w:eastAsia="Times New Roman" w:hAnsi="Times New Roman" w:cs="Times New Roman"/>
                <w:b/>
                <w:sz w:val="44"/>
                <w:szCs w:val="44"/>
                <w:lang w:eastAsia="en-GB"/>
              </w:rPr>
              <w:t xml:space="preserve">                           </w:t>
            </w:r>
            <w:r>
              <w:rPr>
                <w:rFonts w:ascii="Times New Roman" w:eastAsia="Times New Roman" w:hAnsi="Times New Roman" w:cs="Times New Roman"/>
                <w:b/>
                <w:sz w:val="44"/>
                <w:szCs w:val="44"/>
                <w:lang w:eastAsia="en-GB"/>
              </w:rPr>
              <w:t xml:space="preserve">  </w:t>
            </w:r>
            <w:r w:rsidRPr="00CA521B">
              <w:rPr>
                <w:rFonts w:ascii="Times New Roman" w:eastAsia="Times New Roman" w:hAnsi="Times New Roman" w:cs="Times New Roman"/>
                <w:b/>
                <w:sz w:val="44"/>
                <w:szCs w:val="44"/>
                <w:lang w:eastAsia="en-GB"/>
              </w:rPr>
              <w:t xml:space="preserve">Rachael Morris </w:t>
            </w:r>
          </w:p>
          <w:p w14:paraId="0817F2B1" w14:textId="77777777" w:rsidR="000009B3" w:rsidRPr="002D1260" w:rsidRDefault="000009B3" w:rsidP="00FB57C6">
            <w:pPr>
              <w:ind w:right="-957"/>
              <w:rPr>
                <w:rFonts w:ascii="Times New Roman" w:eastAsia="Times New Roman" w:hAnsi="Times New Roman" w:cs="Times New Roman"/>
                <w:b/>
                <w:sz w:val="44"/>
                <w:szCs w:val="44"/>
                <w:lang w:eastAsia="en-GB"/>
              </w:rPr>
            </w:pPr>
          </w:p>
          <w:p w14:paraId="19C62A00" w14:textId="77777777" w:rsidR="000009B3" w:rsidRPr="002D1260" w:rsidRDefault="000009B3" w:rsidP="00FB57C6">
            <w:pPr>
              <w:ind w:right="-957"/>
              <w:rPr>
                <w:rFonts w:ascii="Times New Roman" w:eastAsia="Times New Roman" w:hAnsi="Times New Roman" w:cs="Times New Roman"/>
                <w:b/>
                <w:sz w:val="44"/>
                <w:szCs w:val="44"/>
                <w:lang w:eastAsia="en-GB"/>
              </w:rPr>
            </w:pPr>
            <w:r w:rsidRPr="002D1260">
              <w:rPr>
                <w:rFonts w:ascii="Times New Roman" w:eastAsia="Times New Roman" w:hAnsi="Times New Roman" w:cs="Times New Roman"/>
                <w:b/>
                <w:sz w:val="44"/>
                <w:szCs w:val="44"/>
                <w:lang w:eastAsia="en-GB"/>
              </w:rPr>
              <w:t>Email address:</w:t>
            </w:r>
            <w:r w:rsidRPr="00CA521B">
              <w:rPr>
                <w:rFonts w:ascii="Times New Roman" w:eastAsia="Times New Roman" w:hAnsi="Times New Roman" w:cs="Times New Roman"/>
                <w:b/>
                <w:sz w:val="44"/>
                <w:szCs w:val="44"/>
                <w:lang w:eastAsia="en-GB"/>
              </w:rPr>
              <w:t xml:space="preserve"> Louise.norman87@hotmail.co.uk</w:t>
            </w:r>
          </w:p>
          <w:p w14:paraId="6245FBBB" w14:textId="77777777" w:rsidR="000009B3" w:rsidRPr="002D1260" w:rsidRDefault="000009B3" w:rsidP="00FB57C6">
            <w:pPr>
              <w:ind w:right="-957"/>
              <w:rPr>
                <w:rFonts w:ascii="Times New Roman" w:eastAsia="Times New Roman" w:hAnsi="Times New Roman" w:cs="Times New Roman"/>
                <w:b/>
                <w:sz w:val="44"/>
                <w:szCs w:val="44"/>
                <w:lang w:eastAsia="en-GB"/>
              </w:rPr>
            </w:pPr>
          </w:p>
          <w:p w14:paraId="31D72032" w14:textId="77777777" w:rsidR="000009B3" w:rsidRPr="002D1260" w:rsidRDefault="000009B3" w:rsidP="00FB57C6">
            <w:pPr>
              <w:ind w:right="-957"/>
              <w:rPr>
                <w:rFonts w:ascii="Times New Roman" w:eastAsia="Times New Roman" w:hAnsi="Times New Roman" w:cs="Times New Roman"/>
                <w:b/>
                <w:sz w:val="44"/>
                <w:szCs w:val="44"/>
                <w:lang w:eastAsia="en-GB"/>
              </w:rPr>
            </w:pPr>
            <w:r w:rsidRPr="002D1260">
              <w:rPr>
                <w:rFonts w:ascii="Times New Roman" w:eastAsia="Times New Roman" w:hAnsi="Times New Roman" w:cs="Times New Roman"/>
                <w:b/>
                <w:sz w:val="44"/>
                <w:szCs w:val="44"/>
                <w:lang w:eastAsia="en-GB"/>
              </w:rPr>
              <w:t>Learner’s University Registration Number:</w:t>
            </w:r>
            <w:r w:rsidRPr="00CA521B">
              <w:rPr>
                <w:rFonts w:ascii="Times New Roman" w:eastAsia="Times New Roman" w:hAnsi="Times New Roman" w:cs="Times New Roman"/>
                <w:b/>
                <w:sz w:val="44"/>
                <w:szCs w:val="44"/>
                <w:lang w:eastAsia="en-GB"/>
              </w:rPr>
              <w:t>2319568</w:t>
            </w:r>
          </w:p>
          <w:p w14:paraId="24FAE57F" w14:textId="77777777" w:rsidR="000009B3" w:rsidRPr="002D1260" w:rsidRDefault="000009B3" w:rsidP="00FB57C6">
            <w:pPr>
              <w:ind w:right="-957"/>
              <w:rPr>
                <w:rFonts w:ascii="Times New Roman" w:eastAsia="Times New Roman" w:hAnsi="Times New Roman" w:cs="Times New Roman"/>
                <w:b/>
                <w:sz w:val="44"/>
                <w:szCs w:val="44"/>
                <w:lang w:eastAsia="en-GB"/>
              </w:rPr>
            </w:pPr>
          </w:p>
          <w:p w14:paraId="48430FFA" w14:textId="77777777" w:rsidR="000009B3" w:rsidRPr="002D1260" w:rsidRDefault="000009B3" w:rsidP="00FB57C6">
            <w:pPr>
              <w:ind w:right="-957"/>
              <w:rPr>
                <w:rFonts w:ascii="Times New Roman" w:eastAsia="Times New Roman" w:hAnsi="Times New Roman" w:cs="Times New Roman"/>
                <w:b/>
                <w:sz w:val="48"/>
                <w:szCs w:val="20"/>
                <w:lang w:eastAsia="en-GB"/>
              </w:rPr>
            </w:pPr>
            <w:r w:rsidRPr="002D1260">
              <w:rPr>
                <w:rFonts w:ascii="Times New Roman" w:eastAsia="Times New Roman" w:hAnsi="Times New Roman" w:cs="Times New Roman"/>
                <w:b/>
                <w:sz w:val="44"/>
                <w:szCs w:val="44"/>
                <w:lang w:eastAsia="en-GB"/>
              </w:rPr>
              <w:t>Cohort: 21 onwards</w:t>
            </w:r>
          </w:p>
        </w:tc>
      </w:tr>
    </w:tbl>
    <w:p w14:paraId="67067989" w14:textId="77777777" w:rsidR="000009B3" w:rsidRPr="002D1260" w:rsidRDefault="000009B3" w:rsidP="000009B3">
      <w:pPr>
        <w:ind w:right="-957"/>
        <w:rPr>
          <w:rFonts w:ascii="Times New Roman" w:eastAsia="Times New Roman" w:hAnsi="Times New Roman" w:cs="Times New Roman"/>
          <w:b/>
          <w:sz w:val="48"/>
          <w:szCs w:val="20"/>
          <w:lang w:eastAsia="en-GB"/>
        </w:rPr>
      </w:pPr>
    </w:p>
    <w:p w14:paraId="7E71625E" w14:textId="77777777" w:rsidR="000009B3" w:rsidRPr="002D1260" w:rsidRDefault="000009B3" w:rsidP="000009B3">
      <w:pPr>
        <w:ind w:right="-957"/>
        <w:rPr>
          <w:rFonts w:ascii="Times New Roman" w:eastAsia="Times New Roman" w:hAnsi="Times New Roman" w:cs="Times New Roman"/>
          <w:b/>
          <w:sz w:val="48"/>
          <w:szCs w:val="20"/>
          <w:lang w:eastAsia="en-GB"/>
        </w:rPr>
      </w:pPr>
      <w:r w:rsidRPr="002D1260">
        <w:rPr>
          <w:rFonts w:ascii="Times New Roman" w:eastAsia="Times New Roman" w:hAnsi="Times New Roman" w:cs="Times New Roman"/>
          <w:b/>
          <w:sz w:val="48"/>
          <w:szCs w:val="20"/>
          <w:lang w:eastAsia="en-GB"/>
        </w:rPr>
        <w:t xml:space="preserve"> </w:t>
      </w:r>
    </w:p>
    <w:p w14:paraId="5ED7BC0A" w14:textId="77777777" w:rsidR="000009B3" w:rsidRPr="002D1260" w:rsidRDefault="000009B3" w:rsidP="000009B3">
      <w:pPr>
        <w:rPr>
          <w:rFonts w:ascii="Times New Roman" w:eastAsia="Times New Roman" w:hAnsi="Times New Roman" w:cs="Times New Roman"/>
          <w:szCs w:val="20"/>
          <w:lang w:eastAsia="en-GB"/>
        </w:rPr>
      </w:pPr>
    </w:p>
    <w:p w14:paraId="1555AA45" w14:textId="77777777" w:rsidR="000009B3" w:rsidRPr="002D1260" w:rsidRDefault="000009B3" w:rsidP="000009B3">
      <w:pPr>
        <w:ind w:right="-957"/>
        <w:rPr>
          <w:rFonts w:ascii="Times New Roman" w:eastAsia="Times New Roman" w:hAnsi="Times New Roman" w:cs="Times New Roman"/>
          <w:b/>
          <w:sz w:val="48"/>
          <w:szCs w:val="20"/>
          <w:lang w:eastAsia="en-GB"/>
        </w:rPr>
      </w:pPr>
    </w:p>
    <w:p w14:paraId="1271DC5B" w14:textId="77777777" w:rsidR="000009B3" w:rsidRPr="002D1260" w:rsidRDefault="000009B3" w:rsidP="000009B3">
      <w:pPr>
        <w:overflowPunct w:val="0"/>
        <w:autoSpaceDE w:val="0"/>
        <w:autoSpaceDN w:val="0"/>
        <w:adjustRightInd w:val="0"/>
        <w:jc w:val="center"/>
        <w:textAlignment w:val="baseline"/>
        <w:rPr>
          <w:rFonts w:ascii="Arial" w:eastAsia="Times New Roman" w:hAnsi="Arial" w:cs="Arial"/>
          <w:b/>
          <w:color w:val="000000"/>
          <w:lang w:eastAsia="en-GB"/>
        </w:rPr>
      </w:pPr>
      <w:r w:rsidRPr="002D1260">
        <w:rPr>
          <w:rFonts w:ascii="Arial" w:eastAsia="Times New Roman" w:hAnsi="Arial" w:cs="Arial"/>
          <w:b/>
          <w:color w:val="000000"/>
          <w:lang w:eastAsia="en-GB"/>
        </w:rPr>
        <w:br w:type="page"/>
      </w:r>
    </w:p>
    <w:p w14:paraId="351F46E2" w14:textId="77777777" w:rsidR="000009B3" w:rsidRPr="002D1260" w:rsidRDefault="000009B3" w:rsidP="000009B3">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0BEF0BF2" w14:textId="77777777" w:rsidR="000009B3" w:rsidRPr="002D1260" w:rsidRDefault="000009B3" w:rsidP="000009B3">
      <w:pPr>
        <w:overflowPunct w:val="0"/>
        <w:autoSpaceDE w:val="0"/>
        <w:autoSpaceDN w:val="0"/>
        <w:adjustRightInd w:val="0"/>
        <w:jc w:val="center"/>
        <w:textAlignment w:val="baseline"/>
        <w:rPr>
          <w:rFonts w:ascii="Arial" w:eastAsia="Times New Roman" w:hAnsi="Arial" w:cs="Arial"/>
          <w:b/>
          <w:color w:val="000000"/>
          <w:sz w:val="28"/>
          <w:szCs w:val="28"/>
          <w:lang w:eastAsia="en-GB"/>
        </w:rPr>
      </w:pPr>
      <w:r w:rsidRPr="002D1260">
        <w:rPr>
          <w:rFonts w:ascii="Arial" w:eastAsia="Times New Roman" w:hAnsi="Arial" w:cs="Arial"/>
          <w:b/>
          <w:color w:val="000000"/>
          <w:sz w:val="28"/>
          <w:szCs w:val="28"/>
          <w:lang w:eastAsia="en-GB"/>
        </w:rPr>
        <w:t>Task 2</w:t>
      </w:r>
    </w:p>
    <w:p w14:paraId="6CA9ED19" w14:textId="77777777" w:rsidR="000009B3" w:rsidRPr="002D1260" w:rsidRDefault="000009B3" w:rsidP="000009B3">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4DF9BC09" w14:textId="77777777" w:rsidR="000009B3" w:rsidRPr="002D1260" w:rsidRDefault="000009B3" w:rsidP="000009B3">
      <w:pPr>
        <w:overflowPunct w:val="0"/>
        <w:autoSpaceDE w:val="0"/>
        <w:autoSpaceDN w:val="0"/>
        <w:adjustRightInd w:val="0"/>
        <w:jc w:val="center"/>
        <w:textAlignment w:val="baseline"/>
        <w:rPr>
          <w:rFonts w:ascii="Arial" w:eastAsia="Times New Roman" w:hAnsi="Arial" w:cs="Arial"/>
          <w:b/>
          <w:color w:val="000000"/>
          <w:sz w:val="28"/>
          <w:szCs w:val="28"/>
          <w:lang w:eastAsia="en-GB"/>
        </w:rPr>
      </w:pPr>
      <w:r w:rsidRPr="002D1260">
        <w:rPr>
          <w:rFonts w:ascii="Arial" w:eastAsia="Times New Roman" w:hAnsi="Arial" w:cs="Arial"/>
          <w:b/>
          <w:color w:val="000000"/>
          <w:sz w:val="28"/>
          <w:szCs w:val="28"/>
          <w:lang w:eastAsia="en-GB"/>
        </w:rPr>
        <w:t>Observation of Practice</w:t>
      </w:r>
    </w:p>
    <w:p w14:paraId="00AF8B1A"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i/>
          <w:color w:val="000000"/>
          <w:lang w:eastAsia="en-GB"/>
        </w:rPr>
      </w:pPr>
      <w:r w:rsidRPr="002D1260">
        <w:rPr>
          <w:rFonts w:ascii="Arial" w:eastAsia="Times New Roman" w:hAnsi="Arial" w:cs="Arial"/>
          <w:b/>
          <w:i/>
          <w:color w:val="000000"/>
          <w:lang w:eastAsia="en-GB"/>
        </w:rPr>
        <w:t xml:space="preserve">Guidance: </w:t>
      </w:r>
    </w:p>
    <w:p w14:paraId="69781226"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i/>
          <w:color w:val="000000"/>
          <w:lang w:eastAsia="en-GB"/>
        </w:rPr>
      </w:pPr>
    </w:p>
    <w:p w14:paraId="3E5D345E"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r w:rsidRPr="002D1260">
        <w:rPr>
          <w:rFonts w:ascii="Arial" w:eastAsia="Times New Roman" w:hAnsi="Arial" w:cs="Arial"/>
          <w:i/>
          <w:color w:val="000000"/>
          <w:lang w:eastAsia="en-GB"/>
        </w:rPr>
        <w:t xml:space="preserve">A learner must choose an observation of </w:t>
      </w:r>
      <w:r w:rsidRPr="002D1260">
        <w:rPr>
          <w:rFonts w:ascii="Arial" w:eastAsia="Times New Roman" w:hAnsi="Arial" w:cs="Arial"/>
          <w:b/>
          <w:i/>
          <w:color w:val="000000"/>
          <w:u w:val="single"/>
          <w:lang w:eastAsia="en-GB"/>
        </w:rPr>
        <w:t>direct social work practice</w:t>
      </w:r>
      <w:r w:rsidRPr="002D1260">
        <w:rPr>
          <w:rFonts w:ascii="Arial" w:eastAsia="Times New Roman" w:hAnsi="Arial" w:cs="Arial"/>
          <w:i/>
          <w:color w:val="000000"/>
          <w:lang w:eastAsia="en-GB"/>
        </w:rPr>
        <w:t xml:space="preserve"> with </w:t>
      </w:r>
      <w:r w:rsidRPr="002D1260">
        <w:rPr>
          <w:rFonts w:ascii="Arial" w:eastAsia="Times New Roman" w:hAnsi="Arial" w:cs="Arial"/>
          <w:color w:val="000000"/>
          <w:lang w:eastAsia="en-GB"/>
        </w:rPr>
        <w:t>people in need of care and support and/or their</w:t>
      </w:r>
      <w:r w:rsidRPr="002D1260">
        <w:rPr>
          <w:rFonts w:ascii="Arial" w:eastAsia="Times New Roman" w:hAnsi="Arial" w:cs="Arial"/>
          <w:i/>
          <w:color w:val="000000"/>
          <w:lang w:eastAsia="en-GB"/>
        </w:rPr>
        <w:t xml:space="preserve"> </w:t>
      </w:r>
      <w:proofErr w:type="spellStart"/>
      <w:r w:rsidRPr="002D1260">
        <w:rPr>
          <w:rFonts w:ascii="Arial" w:eastAsia="Times New Roman" w:hAnsi="Arial" w:cs="Arial"/>
          <w:color w:val="000000"/>
          <w:lang w:eastAsia="en-GB"/>
        </w:rPr>
        <w:t>carers</w:t>
      </w:r>
      <w:proofErr w:type="spellEnd"/>
      <w:r w:rsidRPr="002D1260">
        <w:rPr>
          <w:rFonts w:ascii="Arial" w:eastAsia="Times New Roman" w:hAnsi="Arial" w:cs="Arial"/>
          <w:b/>
          <w:i/>
          <w:color w:val="000000"/>
          <w:lang w:eastAsia="en-GB"/>
        </w:rPr>
        <w:t>.</w:t>
      </w:r>
      <w:r w:rsidRPr="002D1260">
        <w:rPr>
          <w:rFonts w:ascii="Arial" w:eastAsia="Times New Roman" w:hAnsi="Arial" w:cs="Arial"/>
          <w:i/>
          <w:color w:val="000000"/>
          <w:lang w:eastAsia="en-GB"/>
        </w:rPr>
        <w:t xml:space="preserve"> The observation cannot be from giving evidence in court, contributing to strategy group meetings, case conferences or tribunals or any other indirect activity. The consent of the individual/s</w:t>
      </w:r>
      <w:r w:rsidRPr="002D1260">
        <w:rPr>
          <w:rFonts w:ascii="Arial" w:eastAsia="Times New Roman" w:hAnsi="Arial" w:cs="Arial"/>
          <w:color w:val="000000"/>
          <w:lang w:eastAsia="en-GB"/>
        </w:rPr>
        <w:t xml:space="preserve"> </w:t>
      </w:r>
      <w:r w:rsidRPr="002D1260">
        <w:rPr>
          <w:rFonts w:ascii="Arial" w:eastAsia="Times New Roman" w:hAnsi="Arial" w:cs="Arial"/>
          <w:i/>
          <w:color w:val="000000"/>
          <w:lang w:eastAsia="en-GB"/>
        </w:rPr>
        <w:t>in need of care and support and/or their carers</w:t>
      </w:r>
      <w:r w:rsidRPr="002D1260">
        <w:rPr>
          <w:rFonts w:ascii="Arial" w:eastAsia="Times New Roman" w:hAnsi="Arial" w:cs="Arial"/>
          <w:lang w:eastAsia="en-GB"/>
        </w:rPr>
        <w:t xml:space="preserve"> </w:t>
      </w:r>
      <w:r w:rsidRPr="002D1260">
        <w:rPr>
          <w:rFonts w:ascii="Arial" w:eastAsia="Times New Roman" w:hAnsi="Arial" w:cs="Arial"/>
          <w:i/>
          <w:color w:val="000000"/>
          <w:lang w:eastAsia="en-GB"/>
        </w:rPr>
        <w:t>must be sought before the observation is undertaken. The observation must be undertaken by an observer who is social work qualified and has at least 3 years’ experience (criteria set out in the Programme Handbook). The observation must be for</w:t>
      </w:r>
      <w:r w:rsidRPr="002D1260">
        <w:rPr>
          <w:rFonts w:ascii="Arial" w:eastAsia="Times New Roman" w:hAnsi="Arial" w:cs="Arial"/>
          <w:b/>
          <w:i/>
          <w:color w:val="000000"/>
          <w:lang w:eastAsia="en-GB"/>
        </w:rPr>
        <w:t xml:space="preserve"> </w:t>
      </w:r>
      <w:r w:rsidRPr="002D1260">
        <w:rPr>
          <w:rFonts w:ascii="Arial" w:eastAsia="Times New Roman" w:hAnsi="Arial" w:cs="Arial"/>
          <w:i/>
          <w:color w:val="000000"/>
          <w:lang w:eastAsia="en-GB"/>
        </w:rPr>
        <w:t xml:space="preserve">a minimum of 30 minutes. The observer will gain feedback from the individual/s </w:t>
      </w:r>
      <w:r w:rsidRPr="002D1260">
        <w:rPr>
          <w:rFonts w:ascii="Arial" w:eastAsia="Times New Roman" w:hAnsi="Arial" w:cs="Arial"/>
          <w:color w:val="000000"/>
          <w:lang w:eastAsia="en-GB"/>
        </w:rPr>
        <w:t>in</w:t>
      </w:r>
      <w:r w:rsidRPr="002D1260">
        <w:rPr>
          <w:rFonts w:ascii="Arial" w:eastAsia="Times New Roman" w:hAnsi="Arial" w:cs="Arial"/>
          <w:i/>
          <w:color w:val="000000"/>
          <w:lang w:eastAsia="en-GB"/>
        </w:rPr>
        <w:t xml:space="preserve"> need of care and support and/or their carers using either the pro forma below or one of the learner’s own </w:t>
      </w:r>
      <w:proofErr w:type="gramStart"/>
      <w:r w:rsidRPr="002D1260">
        <w:rPr>
          <w:rFonts w:ascii="Arial" w:eastAsia="Times New Roman" w:hAnsi="Arial" w:cs="Arial"/>
          <w:i/>
          <w:color w:val="000000"/>
          <w:lang w:eastAsia="en-GB"/>
        </w:rPr>
        <w:t>design</w:t>
      </w:r>
      <w:proofErr w:type="gramEnd"/>
      <w:r w:rsidRPr="002D1260">
        <w:rPr>
          <w:rFonts w:ascii="Arial" w:eastAsia="Times New Roman" w:hAnsi="Arial" w:cs="Arial"/>
          <w:i/>
          <w:color w:val="000000"/>
          <w:lang w:eastAsia="en-GB"/>
        </w:rPr>
        <w:t xml:space="preserve"> at the end of the visit.  </w:t>
      </w:r>
    </w:p>
    <w:p w14:paraId="18AEC30E"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p>
    <w:p w14:paraId="037DBFD0"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bCs/>
          <w:i/>
          <w:iCs/>
          <w:color w:val="000000"/>
          <w:lang w:eastAsia="en-GB"/>
        </w:rPr>
      </w:pPr>
      <w:r w:rsidRPr="002D1260">
        <w:rPr>
          <w:rFonts w:ascii="Arial" w:eastAsia="Times New Roman" w:hAnsi="Arial" w:cs="Arial"/>
          <w:i/>
          <w:iCs/>
          <w:color w:val="000000"/>
          <w:lang w:eastAsia="en-GB"/>
        </w:rPr>
        <w:t xml:space="preserve">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w:t>
      </w:r>
      <w:r w:rsidRPr="002D1260">
        <w:rPr>
          <w:rFonts w:ascii="Arial" w:eastAsia="Times New Roman" w:hAnsi="Arial" w:cs="Arial"/>
          <w:i/>
          <w:iCs/>
          <w:lang w:eastAsia="en-GB"/>
        </w:rPr>
        <w:t xml:space="preserve">in need of care and support and/or their </w:t>
      </w:r>
      <w:proofErr w:type="spellStart"/>
      <w:r w:rsidRPr="002D1260">
        <w:rPr>
          <w:rFonts w:ascii="Arial" w:eastAsia="Times New Roman" w:hAnsi="Arial" w:cs="Arial"/>
          <w:i/>
          <w:iCs/>
          <w:lang w:eastAsia="en-GB"/>
        </w:rPr>
        <w:t>carers</w:t>
      </w:r>
      <w:proofErr w:type="spellEnd"/>
      <w:r w:rsidRPr="002D1260">
        <w:rPr>
          <w:rFonts w:ascii="Arial" w:eastAsia="Times New Roman" w:hAnsi="Arial" w:cs="Arial"/>
          <w:b/>
          <w:bCs/>
          <w:i/>
          <w:iCs/>
          <w:lang w:eastAsia="en-GB"/>
        </w:rPr>
        <w:t xml:space="preserve">. </w:t>
      </w:r>
    </w:p>
    <w:p w14:paraId="0A344C3B"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i/>
          <w:color w:val="FF0000"/>
          <w:lang w:eastAsia="en-GB"/>
        </w:rPr>
      </w:pPr>
    </w:p>
    <w:p w14:paraId="135D39B8"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bCs/>
          <w:i/>
          <w:iCs/>
          <w:lang w:eastAsia="en-GB"/>
        </w:rPr>
      </w:pPr>
      <w:r w:rsidRPr="002D1260">
        <w:rPr>
          <w:rFonts w:ascii="Arial" w:eastAsia="Times New Roman" w:hAnsi="Arial" w:cs="Arial"/>
          <w:i/>
          <w:iCs/>
          <w:color w:val="000000"/>
          <w:lang w:eastAsia="en-GB"/>
        </w:rPr>
        <w:t xml:space="preserve">This section will include examples of the ways in which effective communication impacts on practice in relation to language use, language needs and cultural sensitivity. You must demonstrate the principles of the “Active Offer” and </w:t>
      </w:r>
      <w:proofErr w:type="gramStart"/>
      <w:r w:rsidRPr="002D1260">
        <w:rPr>
          <w:rFonts w:ascii="Arial" w:eastAsia="Times New Roman" w:hAnsi="Arial" w:cs="Arial"/>
          <w:i/>
          <w:iCs/>
          <w:color w:val="000000"/>
          <w:lang w:eastAsia="en-GB"/>
        </w:rPr>
        <w:t>make reference</w:t>
      </w:r>
      <w:proofErr w:type="gramEnd"/>
      <w:r w:rsidRPr="002D1260">
        <w:rPr>
          <w:rFonts w:ascii="Arial" w:eastAsia="Times New Roman" w:hAnsi="Arial" w:cs="Arial"/>
          <w:i/>
          <w:iCs/>
          <w:color w:val="000000"/>
          <w:lang w:eastAsia="en-GB"/>
        </w:rPr>
        <w:t xml:space="preserve"> to “More than Just Words” (Welsh Government, 2012).</w:t>
      </w:r>
    </w:p>
    <w:p w14:paraId="7A7C09DA"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FF0000"/>
          <w:lang w:eastAsia="en-GB"/>
        </w:rPr>
      </w:pPr>
    </w:p>
    <w:p w14:paraId="0392F160"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iCs/>
          <w:lang w:eastAsia="en-GB"/>
        </w:rPr>
      </w:pPr>
      <w:r w:rsidRPr="002D1260">
        <w:rPr>
          <w:rFonts w:ascii="Arial" w:eastAsia="Times New Roman" w:hAnsi="Arial" w:cs="Arial"/>
          <w:i/>
          <w:iCs/>
          <w:lang w:eastAsia="en-GB"/>
        </w:rPr>
        <w:t xml:space="preserve">Please ensure you meet the Learning Outcomes for this task (See appendix 5 of the handbook).  </w:t>
      </w:r>
    </w:p>
    <w:p w14:paraId="3742A90C"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lang w:eastAsia="en-GB"/>
        </w:rPr>
      </w:pPr>
    </w:p>
    <w:p w14:paraId="135BFB8B"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lang w:eastAsia="en-GB"/>
        </w:rPr>
      </w:pPr>
      <w:r w:rsidRPr="002D1260">
        <w:rPr>
          <w:rFonts w:ascii="Arial" w:eastAsia="Times New Roman" w:hAnsi="Arial" w:cs="Arial"/>
          <w:i/>
          <w:lang w:eastAsia="en-GB"/>
        </w:rPr>
        <w:t>Please answer the questions below.</w:t>
      </w:r>
    </w:p>
    <w:p w14:paraId="4ACDB03A"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4FEE8BC4"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u w:val="single"/>
          <w:lang w:eastAsia="en-GB"/>
        </w:rPr>
      </w:pPr>
      <w:r w:rsidRPr="002D1260">
        <w:rPr>
          <w:rFonts w:ascii="Arial" w:eastAsia="Times New Roman" w:hAnsi="Arial" w:cs="Arial"/>
          <w:b/>
          <w:color w:val="000000"/>
          <w:u w:val="single"/>
          <w:lang w:eastAsia="en-GB"/>
        </w:rPr>
        <w:t xml:space="preserve">Observation Summary </w:t>
      </w:r>
    </w:p>
    <w:p w14:paraId="0D74D139"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558B2437"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Please include name of the expert witness observing in </w:t>
      </w:r>
      <w:r w:rsidRPr="002D1260">
        <w:rPr>
          <w:rFonts w:ascii="Arial" w:eastAsia="Times New Roman" w:hAnsi="Arial" w:cs="Arial"/>
          <w:lang w:eastAsia="en-GB"/>
        </w:rPr>
        <w:t>learner’s details section of the portfolio</w:t>
      </w:r>
      <w:r w:rsidRPr="002D1260">
        <w:rPr>
          <w:rFonts w:ascii="Arial" w:eastAsia="Times New Roman" w:hAnsi="Arial" w:cs="Arial"/>
          <w:color w:val="000000"/>
          <w:lang w:eastAsia="en-GB"/>
        </w:rPr>
        <w:t>.</w:t>
      </w:r>
    </w:p>
    <w:p w14:paraId="55F927C6"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5277AFF2"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Date of observation:  _ _</w:t>
      </w:r>
      <w:r>
        <w:rPr>
          <w:rFonts w:ascii="Arial" w:eastAsia="Times New Roman" w:hAnsi="Arial" w:cs="Arial"/>
          <w:color w:val="000000"/>
          <w:lang w:eastAsia="en-GB"/>
        </w:rPr>
        <w:t>16</w:t>
      </w:r>
      <w:proofErr w:type="gramStart"/>
      <w:r w:rsidRPr="000108BD">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w:t>
      </w:r>
      <w:r w:rsidRPr="002D1260">
        <w:rPr>
          <w:rFonts w:ascii="Arial" w:eastAsia="Times New Roman" w:hAnsi="Arial" w:cs="Arial"/>
          <w:color w:val="000000"/>
          <w:lang w:eastAsia="en-GB"/>
        </w:rPr>
        <w:t xml:space="preserve"> _</w:t>
      </w:r>
      <w:proofErr w:type="gramEnd"/>
      <w:r w:rsidRPr="002D1260">
        <w:rPr>
          <w:rFonts w:ascii="Arial" w:eastAsia="Times New Roman" w:hAnsi="Arial" w:cs="Arial"/>
          <w:color w:val="000000"/>
          <w:lang w:eastAsia="en-GB"/>
        </w:rPr>
        <w:t xml:space="preserve"> </w:t>
      </w:r>
      <w:r>
        <w:rPr>
          <w:rFonts w:ascii="Arial" w:eastAsia="Times New Roman" w:hAnsi="Arial" w:cs="Arial"/>
          <w:color w:val="000000"/>
          <w:lang w:eastAsia="en-GB"/>
        </w:rPr>
        <w:t xml:space="preserve">April 2024 </w:t>
      </w:r>
      <w:r w:rsidRPr="002D1260">
        <w:rPr>
          <w:rFonts w:ascii="Arial" w:eastAsia="Times New Roman" w:hAnsi="Arial" w:cs="Arial"/>
          <w:color w:val="000000"/>
          <w:lang w:eastAsia="en-GB"/>
        </w:rPr>
        <w:t xml:space="preserve">__ </w:t>
      </w:r>
    </w:p>
    <w:p w14:paraId="54A5A8A9"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72443BC0"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r w:rsidRPr="002D1260">
        <w:rPr>
          <w:rFonts w:ascii="Arial" w:eastAsia="Times New Roman" w:hAnsi="Arial" w:cs="Arial"/>
          <w:b/>
          <w:color w:val="000000"/>
          <w:lang w:eastAsia="en-GB"/>
        </w:rPr>
        <w:t xml:space="preserve">To be completed by learner. </w:t>
      </w:r>
    </w:p>
    <w:p w14:paraId="3EB52538"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4661A18C"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2A7F4749"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6FDE83AC"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466E5A9D"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12972011"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4AB5D649"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3CEA8B82"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0CF6BDAA"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009B3" w:rsidRPr="002D1260" w14:paraId="71852B99" w14:textId="77777777" w:rsidTr="00FB57C6">
        <w:tc>
          <w:tcPr>
            <w:tcW w:w="10278" w:type="dxa"/>
            <w:shd w:val="clear" w:color="auto" w:fill="auto"/>
          </w:tcPr>
          <w:p w14:paraId="70D6E883"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b/>
                <w:bCs/>
                <w:color w:val="000000"/>
                <w:lang w:eastAsia="en-GB"/>
              </w:rPr>
            </w:pPr>
            <w:r w:rsidRPr="002D1260">
              <w:rPr>
                <w:rFonts w:ascii="Arial" w:eastAsia="Times New Roman" w:hAnsi="Arial" w:cs="Arial"/>
                <w:b/>
                <w:bCs/>
                <w:color w:val="000000"/>
                <w:lang w:eastAsia="en-GB"/>
              </w:rPr>
              <w:t>Question:</w:t>
            </w:r>
          </w:p>
          <w:p w14:paraId="7FA2EDE9"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b/>
                <w:bCs/>
                <w:color w:val="000000"/>
                <w:lang w:eastAsia="en-GB"/>
              </w:rPr>
            </w:pPr>
            <w:r w:rsidRPr="002D1260">
              <w:rPr>
                <w:rFonts w:eastAsia="Times New Roman" w:cstheme="minorHAnsi"/>
                <w:b/>
                <w:bCs/>
                <w:color w:val="000000"/>
                <w:lang w:eastAsia="en-GB"/>
              </w:rPr>
              <w:t xml:space="preserve">Set out the social work objectives and give a brief description of the situation including geographical and legislative contexts and any relevant cultural, ethnicity and language issues, including how </w:t>
            </w:r>
            <w:r w:rsidRPr="002D1260">
              <w:rPr>
                <w:rFonts w:eastAsia="Times New Roman" w:cstheme="minorHAnsi"/>
                <w:b/>
                <w:bCs/>
                <w:lang w:eastAsia="en-GB"/>
              </w:rPr>
              <w:t>consent</w:t>
            </w:r>
            <w:r w:rsidRPr="002D1260">
              <w:rPr>
                <w:rFonts w:eastAsia="Times New Roman" w:cstheme="minorHAnsi"/>
                <w:b/>
                <w:bCs/>
                <w:color w:val="FF0000"/>
                <w:lang w:eastAsia="en-GB"/>
              </w:rPr>
              <w:t xml:space="preserve"> </w:t>
            </w:r>
            <w:r w:rsidRPr="002D1260">
              <w:rPr>
                <w:rFonts w:eastAsia="Times New Roman" w:cstheme="minorHAnsi"/>
                <w:b/>
                <w:bCs/>
                <w:color w:val="000000"/>
                <w:lang w:eastAsia="en-GB"/>
              </w:rPr>
              <w:t xml:space="preserve">was gained and how you have considered the impact of the observation on the individual </w:t>
            </w:r>
            <w:r w:rsidRPr="002D1260">
              <w:rPr>
                <w:rFonts w:eastAsia="Times New Roman" w:cstheme="minorHAnsi"/>
                <w:b/>
                <w:bCs/>
                <w:lang w:eastAsia="en-GB"/>
              </w:rPr>
              <w:t xml:space="preserve">in need of care and support and/or their </w:t>
            </w:r>
            <w:proofErr w:type="spellStart"/>
            <w:r w:rsidRPr="002D1260">
              <w:rPr>
                <w:rFonts w:eastAsia="Times New Roman" w:cstheme="minorHAnsi"/>
                <w:b/>
                <w:bCs/>
                <w:lang w:eastAsia="en-GB"/>
              </w:rPr>
              <w:t>carers</w:t>
            </w:r>
            <w:proofErr w:type="spellEnd"/>
            <w:r w:rsidRPr="002D1260">
              <w:rPr>
                <w:rFonts w:eastAsia="Times New Roman" w:cstheme="minorHAnsi"/>
                <w:b/>
                <w:bCs/>
                <w:color w:val="000000"/>
                <w:lang w:eastAsia="en-GB"/>
              </w:rPr>
              <w:t>.</w:t>
            </w:r>
          </w:p>
          <w:p w14:paraId="288DFB75"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i/>
                <w:color w:val="000000"/>
                <w:lang w:eastAsia="en-GB"/>
              </w:rPr>
            </w:pPr>
            <w:r w:rsidRPr="002D1260">
              <w:rPr>
                <w:rFonts w:ascii="Arial" w:eastAsia="Times New Roman" w:hAnsi="Arial" w:cs="Arial"/>
                <w:i/>
                <w:color w:val="000000"/>
                <w:lang w:eastAsia="en-GB"/>
              </w:rPr>
              <w:t>300 words (+/- 10%: include your actual word count at the end of each section).</w:t>
            </w:r>
          </w:p>
          <w:p w14:paraId="69F47C10"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b/>
                <w:bCs/>
                <w:color w:val="000000"/>
                <w:lang w:eastAsia="en-GB"/>
              </w:rPr>
            </w:pPr>
          </w:p>
          <w:p w14:paraId="6348535E"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b/>
                <w:bCs/>
                <w:color w:val="000000"/>
                <w:lang w:eastAsia="en-GB"/>
              </w:rPr>
            </w:pPr>
          </w:p>
          <w:p w14:paraId="68B32A04"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color w:val="000000"/>
                <w:lang w:eastAsia="en-GB"/>
              </w:rPr>
            </w:pPr>
            <w:r w:rsidRPr="002D1260">
              <w:rPr>
                <w:rFonts w:eastAsia="Times New Roman" w:cstheme="minorHAnsi"/>
                <w:color w:val="000000"/>
                <w:lang w:eastAsia="en-GB"/>
              </w:rPr>
              <w:t xml:space="preserve">The observation involved an assessment session with a mother, whom I am working with under a child protection plan due to domestic abuse and emotional harm. The purpose of this session was to gain further information regarding her current situation. Mother had voiced her concerns around not being able to manage her children’s behaviour. Mother has regular consistent support in place, although she has not been accessing this support, as she feels she doesn’t need support, and has only accessed on occasion. </w:t>
            </w:r>
          </w:p>
          <w:p w14:paraId="3C5FD8BC"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color w:val="000000"/>
                <w:lang w:eastAsia="en-GB"/>
              </w:rPr>
            </w:pPr>
          </w:p>
          <w:p w14:paraId="440A72BF"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color w:val="000000"/>
                <w:lang w:eastAsia="en-GB"/>
              </w:rPr>
            </w:pPr>
            <w:r w:rsidRPr="002D1260">
              <w:rPr>
                <w:rFonts w:eastAsia="Times New Roman" w:cstheme="minorHAnsi"/>
                <w:color w:val="000000"/>
                <w:lang w:eastAsia="en-GB"/>
              </w:rPr>
              <w:t xml:space="preserve"> The observation will take place in a diverse urban area of the local authority, with a high population </w:t>
            </w:r>
            <w:r w:rsidRPr="002D1260">
              <w:rPr>
                <w:rFonts w:eastAsia="Times New Roman" w:cstheme="minorHAnsi"/>
                <w:b/>
                <w:bCs/>
                <w:color w:val="000000"/>
                <w:lang w:eastAsia="en-GB"/>
              </w:rPr>
              <w:t>(statwales,2024</w:t>
            </w:r>
            <w:r w:rsidRPr="002D1260">
              <w:rPr>
                <w:rFonts w:eastAsia="Times New Roman" w:cstheme="minorHAnsi"/>
                <w:color w:val="000000"/>
                <w:lang w:eastAsia="en-GB"/>
              </w:rPr>
              <w:t xml:space="preserve">). Mother has the use of her own car although, prefers to have support at her home, due to her anxiety of new places. Mother also has cognitive impairments and requires information in written form to retain information and remind herself of appointments and outcomes. Due to mothers’ anxiety and cognitive impairments, she has access to an advocate who has been present at sessions.  This locality is governed by legislation aimed at promoting voice and control, and co-production in a multi-agency context. </w:t>
            </w:r>
            <w:sdt>
              <w:sdtPr>
                <w:rPr>
                  <w:rFonts w:eastAsia="Times New Roman" w:cstheme="minorHAnsi"/>
                  <w:color w:val="000000"/>
                  <w:lang w:eastAsia="en-GB"/>
                </w:rPr>
                <w:id w:val="7032074"/>
                <w:citation/>
              </w:sdtPr>
              <w:sdtContent>
                <w:r>
                  <w:rPr>
                    <w:rFonts w:eastAsia="Times New Roman" w:cstheme="minorHAnsi"/>
                    <w:color w:val="000000"/>
                    <w:lang w:eastAsia="en-GB"/>
                  </w:rPr>
                  <w:fldChar w:fldCharType="begin"/>
                </w:r>
                <w:r>
                  <w:rPr>
                    <w:rFonts w:eastAsia="Times New Roman" w:cstheme="minorHAnsi"/>
                    <w:color w:val="000000"/>
                    <w:lang w:eastAsia="en-GB"/>
                  </w:rPr>
                  <w:instrText xml:space="preserve"> CITATION Wel14 \l 2057 </w:instrText>
                </w:r>
                <w:r>
                  <w:rPr>
                    <w:rFonts w:eastAsia="Times New Roman" w:cstheme="minorHAnsi"/>
                    <w:color w:val="000000"/>
                    <w:lang w:eastAsia="en-GB"/>
                  </w:rPr>
                  <w:fldChar w:fldCharType="separate"/>
                </w:r>
                <w:r w:rsidRPr="00015123">
                  <w:rPr>
                    <w:rFonts w:eastAsia="Times New Roman" w:cstheme="minorHAnsi"/>
                    <w:noProof/>
                    <w:color w:val="000000"/>
                    <w:lang w:eastAsia="en-GB"/>
                  </w:rPr>
                  <w:t>(Welsh Government , 2014 )</w:t>
                </w:r>
                <w:r>
                  <w:rPr>
                    <w:rFonts w:eastAsia="Times New Roman" w:cstheme="minorHAnsi"/>
                    <w:color w:val="000000"/>
                    <w:lang w:eastAsia="en-GB"/>
                  </w:rPr>
                  <w:fldChar w:fldCharType="end"/>
                </w:r>
              </w:sdtContent>
            </w:sdt>
            <w:r w:rsidRPr="002D1260">
              <w:rPr>
                <w:rFonts w:eastAsia="Times New Roman" w:cstheme="minorHAnsi"/>
                <w:b/>
                <w:bCs/>
                <w:color w:val="000000"/>
                <w:lang w:eastAsia="en-GB"/>
              </w:rPr>
              <w:t>.</w:t>
            </w:r>
            <w:r w:rsidRPr="002D1260">
              <w:rPr>
                <w:rFonts w:eastAsia="Times New Roman" w:cstheme="minorHAnsi"/>
                <w:color w:val="000000"/>
                <w:lang w:eastAsia="en-GB"/>
              </w:rPr>
              <w:t xml:space="preserve"> The </w:t>
            </w:r>
            <w:r>
              <w:rPr>
                <w:rFonts w:eastAsia="Times New Roman" w:cstheme="minorHAnsi"/>
                <w:color w:val="000000"/>
                <w:lang w:eastAsia="en-GB"/>
              </w:rPr>
              <w:t>S</w:t>
            </w:r>
            <w:r w:rsidRPr="002D1260">
              <w:rPr>
                <w:rFonts w:eastAsia="Times New Roman" w:cstheme="minorHAnsi"/>
                <w:color w:val="000000"/>
                <w:lang w:eastAsia="en-GB"/>
              </w:rPr>
              <w:t xml:space="preserve">ocial </w:t>
            </w:r>
            <w:r>
              <w:rPr>
                <w:rFonts w:eastAsia="Times New Roman" w:cstheme="minorHAnsi"/>
                <w:color w:val="000000"/>
                <w:lang w:eastAsia="en-GB"/>
              </w:rPr>
              <w:t>S</w:t>
            </w:r>
            <w:r w:rsidRPr="002D1260">
              <w:rPr>
                <w:rFonts w:eastAsia="Times New Roman" w:cstheme="minorHAnsi"/>
                <w:color w:val="000000"/>
                <w:lang w:eastAsia="en-GB"/>
              </w:rPr>
              <w:t xml:space="preserve">ervices </w:t>
            </w:r>
            <w:r>
              <w:rPr>
                <w:rFonts w:eastAsia="Times New Roman" w:cstheme="minorHAnsi"/>
                <w:color w:val="000000"/>
                <w:lang w:eastAsia="en-GB"/>
              </w:rPr>
              <w:t>W</w:t>
            </w:r>
            <w:r w:rsidRPr="002D1260">
              <w:rPr>
                <w:rFonts w:eastAsia="Times New Roman" w:cstheme="minorHAnsi"/>
                <w:color w:val="000000"/>
                <w:lang w:eastAsia="en-GB"/>
              </w:rPr>
              <w:t xml:space="preserve">ellbeing Wales </w:t>
            </w:r>
            <w:r>
              <w:rPr>
                <w:rFonts w:eastAsia="Times New Roman" w:cstheme="minorHAnsi"/>
                <w:color w:val="000000"/>
                <w:lang w:eastAsia="en-GB"/>
              </w:rPr>
              <w:t>A</w:t>
            </w:r>
            <w:r w:rsidRPr="002D1260">
              <w:rPr>
                <w:rFonts w:eastAsia="Times New Roman" w:cstheme="minorHAnsi"/>
                <w:color w:val="000000"/>
                <w:lang w:eastAsia="en-GB"/>
              </w:rPr>
              <w:t>ct 2014 emphasises the importance of assessing individuals' needs and providing tailored support. It mandates local authorities to involve individuals in the planning of their care, ensuring that their views and preferences are respected. The Equality Act 2010 safeguards against discrimination, promoting fair treatment in social services.</w:t>
            </w:r>
          </w:p>
          <w:p w14:paraId="5FE0EA0B"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color w:val="000000"/>
                <w:lang w:eastAsia="en-GB"/>
              </w:rPr>
            </w:pPr>
          </w:p>
          <w:p w14:paraId="527F8DF9"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color w:val="000000"/>
                <w:lang w:eastAsia="en-GB"/>
              </w:rPr>
            </w:pPr>
            <w:r w:rsidRPr="002D1260">
              <w:rPr>
                <w:rFonts w:eastAsia="Times New Roman" w:cstheme="minorHAnsi"/>
                <w:color w:val="000000"/>
                <w:lang w:eastAsia="en-GB"/>
              </w:rPr>
              <w:lastRenderedPageBreak/>
              <w:t xml:space="preserve">The family are from various cultural backgrounds, I had utilised the Active offer prior to the observation. I have worked with mother for a significant amount of time, where I have previously established mother is White Welsh, although Father and the children are Black British. Mother and family are all English speaking and prefer to communicate through English language.  </w:t>
            </w:r>
            <w:sdt>
              <w:sdtPr>
                <w:rPr>
                  <w:rFonts w:eastAsia="Times New Roman" w:cstheme="minorHAnsi"/>
                  <w:color w:val="000000"/>
                  <w:lang w:eastAsia="en-GB"/>
                </w:rPr>
                <w:id w:val="-344020719"/>
                <w:citation/>
              </w:sdtPr>
              <w:sdtContent>
                <w:r>
                  <w:rPr>
                    <w:rFonts w:eastAsia="Times New Roman" w:cstheme="minorHAnsi"/>
                    <w:color w:val="000000"/>
                    <w:lang w:eastAsia="en-GB"/>
                  </w:rPr>
                  <w:fldChar w:fldCharType="begin"/>
                </w:r>
                <w:r>
                  <w:rPr>
                    <w:rFonts w:eastAsia="Times New Roman" w:cstheme="minorHAnsi"/>
                    <w:color w:val="000000"/>
                    <w:lang w:eastAsia="en-GB"/>
                  </w:rPr>
                  <w:instrText xml:space="preserve"> CITATION Car24 \l 2057 </w:instrText>
                </w:r>
                <w:r>
                  <w:rPr>
                    <w:rFonts w:eastAsia="Times New Roman" w:cstheme="minorHAnsi"/>
                    <w:color w:val="000000"/>
                    <w:lang w:eastAsia="en-GB"/>
                  </w:rPr>
                  <w:fldChar w:fldCharType="separate"/>
                </w:r>
                <w:r w:rsidRPr="00015123">
                  <w:rPr>
                    <w:rFonts w:eastAsia="Times New Roman" w:cstheme="minorHAnsi"/>
                    <w:noProof/>
                    <w:color w:val="000000"/>
                    <w:lang w:eastAsia="en-GB"/>
                  </w:rPr>
                  <w:t>(Wales, 2024)</w:t>
                </w:r>
                <w:r>
                  <w:rPr>
                    <w:rFonts w:eastAsia="Times New Roman" w:cstheme="minorHAnsi"/>
                    <w:color w:val="000000"/>
                    <w:lang w:eastAsia="en-GB"/>
                  </w:rPr>
                  <w:fldChar w:fldCharType="end"/>
                </w:r>
              </w:sdtContent>
            </w:sdt>
          </w:p>
          <w:p w14:paraId="02766B78"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color w:val="000000"/>
                <w:lang w:eastAsia="en-GB"/>
              </w:rPr>
            </w:pPr>
          </w:p>
          <w:p w14:paraId="14057E30"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b/>
                <w:bCs/>
                <w:color w:val="000000"/>
                <w:lang w:eastAsia="en-GB"/>
              </w:rPr>
            </w:pPr>
            <w:r w:rsidRPr="002D1260">
              <w:rPr>
                <w:rFonts w:eastAsia="Times New Roman" w:cstheme="minorHAnsi"/>
                <w:color w:val="000000"/>
                <w:lang w:eastAsia="en-GB"/>
              </w:rPr>
              <w:t xml:space="preserve">Prior to the observation, informed consent was obtained, Clear explanations of the observation's purpose and the observer's role were provided, verbally and in written form, ensuring that both mothers understood how the observation would be used for learning and improvement. Although verbal consent was given. The observer will remain mindful of how their presence may affect mother to mitigate any discomfort, the observer will introduce themselves and explain their role at the beginning of the session. Continuous feedback during the observation will be encouraged to ensure that mother feels comfortable and supported. </w:t>
            </w:r>
            <w:sdt>
              <w:sdtPr>
                <w:rPr>
                  <w:rFonts w:eastAsia="Times New Roman" w:cstheme="minorHAnsi"/>
                  <w:color w:val="000000"/>
                  <w:lang w:eastAsia="en-GB"/>
                </w:rPr>
                <w:id w:val="1558815140"/>
                <w:citation/>
              </w:sdtPr>
              <w:sdtContent>
                <w:r>
                  <w:rPr>
                    <w:rFonts w:eastAsia="Times New Roman" w:cstheme="minorHAnsi"/>
                    <w:color w:val="000000"/>
                    <w:lang w:eastAsia="en-GB"/>
                  </w:rPr>
                  <w:fldChar w:fldCharType="begin"/>
                </w:r>
                <w:r>
                  <w:rPr>
                    <w:rFonts w:eastAsia="Times New Roman" w:cstheme="minorHAnsi"/>
                    <w:color w:val="000000"/>
                    <w:lang w:eastAsia="en-GB"/>
                  </w:rPr>
                  <w:instrText xml:space="preserve">CITATION Gov18 \l 2057 </w:instrText>
                </w:r>
                <w:r>
                  <w:rPr>
                    <w:rFonts w:eastAsia="Times New Roman" w:cstheme="minorHAnsi"/>
                    <w:color w:val="000000"/>
                    <w:lang w:eastAsia="en-GB"/>
                  </w:rPr>
                  <w:fldChar w:fldCharType="separate"/>
                </w:r>
                <w:r w:rsidRPr="00015123">
                  <w:rPr>
                    <w:rFonts w:eastAsia="Times New Roman" w:cstheme="minorHAnsi"/>
                    <w:noProof/>
                    <w:color w:val="000000"/>
                    <w:lang w:eastAsia="en-GB"/>
                  </w:rPr>
                  <w:t>(Gov.uk, 2018)</w:t>
                </w:r>
                <w:r>
                  <w:rPr>
                    <w:rFonts w:eastAsia="Times New Roman" w:cstheme="minorHAnsi"/>
                    <w:color w:val="000000"/>
                    <w:lang w:eastAsia="en-GB"/>
                  </w:rPr>
                  <w:fldChar w:fldCharType="end"/>
                </w:r>
              </w:sdtContent>
            </w:sdt>
          </w:p>
          <w:p w14:paraId="31C6B5A2"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color w:val="000000"/>
                <w:lang w:eastAsia="en-GB"/>
              </w:rPr>
            </w:pPr>
          </w:p>
          <w:p w14:paraId="2F32C931" w14:textId="77777777" w:rsidR="000009B3" w:rsidRPr="002D1260" w:rsidRDefault="000009B3" w:rsidP="00FB57C6">
            <w:pPr>
              <w:overflowPunct w:val="0"/>
              <w:autoSpaceDE w:val="0"/>
              <w:autoSpaceDN w:val="0"/>
              <w:adjustRightInd w:val="0"/>
              <w:spacing w:line="360" w:lineRule="auto"/>
              <w:jc w:val="both"/>
              <w:textAlignment w:val="baseline"/>
              <w:rPr>
                <w:rFonts w:eastAsia="Times New Roman" w:cstheme="minorHAnsi"/>
                <w:b/>
                <w:bCs/>
                <w:color w:val="000000"/>
                <w:lang w:eastAsia="en-GB"/>
              </w:rPr>
            </w:pPr>
            <w:r w:rsidRPr="002D1260">
              <w:rPr>
                <w:rFonts w:eastAsia="Times New Roman" w:cstheme="minorHAnsi"/>
                <w:b/>
                <w:bCs/>
                <w:color w:val="000000"/>
                <w:lang w:eastAsia="en-GB"/>
              </w:rPr>
              <w:t xml:space="preserve">Word count 386. </w:t>
            </w:r>
          </w:p>
          <w:p w14:paraId="4A5D1F43"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i/>
                <w:color w:val="000000"/>
                <w:lang w:eastAsia="en-GB"/>
              </w:rPr>
            </w:pPr>
          </w:p>
        </w:tc>
      </w:tr>
    </w:tbl>
    <w:p w14:paraId="1CE679C1" w14:textId="77777777" w:rsidR="000009B3" w:rsidRPr="002D1260" w:rsidRDefault="000009B3" w:rsidP="000009B3">
      <w:pPr>
        <w:overflowPunct w:val="0"/>
        <w:autoSpaceDE w:val="0"/>
        <w:autoSpaceDN w:val="0"/>
        <w:adjustRightInd w:val="0"/>
        <w:textAlignment w:val="baseline"/>
        <w:rPr>
          <w:rFonts w:ascii="Arial" w:eastAsia="Times New Roman" w:hAnsi="Arial" w:cs="Arial"/>
          <w:vanish/>
          <w:color w:val="000000"/>
          <w:sz w:val="20"/>
          <w:szCs w:val="20"/>
          <w:lang w:eastAsia="en-GB"/>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009B3" w:rsidRPr="002D1260" w14:paraId="3B02CC23" w14:textId="77777777" w:rsidTr="00FB57C6">
        <w:tc>
          <w:tcPr>
            <w:tcW w:w="10188" w:type="dxa"/>
            <w:shd w:val="clear" w:color="auto" w:fill="auto"/>
          </w:tcPr>
          <w:p w14:paraId="50D9AD9D"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b/>
                <w:color w:val="000000"/>
                <w:lang w:eastAsia="en-GB"/>
              </w:rPr>
            </w:pPr>
            <w:r w:rsidRPr="002D1260">
              <w:rPr>
                <w:rFonts w:ascii="Arial" w:eastAsia="Times New Roman" w:hAnsi="Arial" w:cs="Arial"/>
                <w:b/>
                <w:color w:val="000000"/>
                <w:lang w:eastAsia="en-GB"/>
              </w:rPr>
              <w:lastRenderedPageBreak/>
              <w:t xml:space="preserve">Question: </w:t>
            </w:r>
          </w:p>
          <w:p w14:paraId="49E64B55"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b/>
                <w:color w:val="000000"/>
                <w:lang w:eastAsia="en-GB"/>
              </w:rPr>
            </w:pPr>
          </w:p>
          <w:p w14:paraId="22E4D9EA"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Critically reflect on your communication methods and skills during the observation; including how you identified whether you had the necessary communication skills to work with the</w:t>
            </w:r>
            <w:r w:rsidRPr="002D1260">
              <w:rPr>
                <w:rFonts w:ascii="Arial" w:eastAsia="Times New Roman" w:hAnsi="Arial" w:cs="Arial"/>
                <w:lang w:eastAsia="en-GB"/>
              </w:rPr>
              <w:t xml:space="preserve"> individual in need of care and support and/or their </w:t>
            </w:r>
            <w:proofErr w:type="spellStart"/>
            <w:r w:rsidRPr="002D1260">
              <w:rPr>
                <w:rFonts w:ascii="Arial" w:eastAsia="Times New Roman" w:hAnsi="Arial" w:cs="Arial"/>
                <w:lang w:eastAsia="en-GB"/>
              </w:rPr>
              <w:t>carers</w:t>
            </w:r>
            <w:proofErr w:type="spellEnd"/>
            <w:r w:rsidRPr="002D1260">
              <w:rPr>
                <w:rFonts w:ascii="Arial" w:eastAsia="Times New Roman" w:hAnsi="Arial" w:cs="Arial"/>
                <w:color w:val="000000"/>
                <w:lang w:eastAsia="en-GB"/>
              </w:rPr>
              <w:t xml:space="preserve">.   </w:t>
            </w:r>
          </w:p>
          <w:p w14:paraId="4088BE46"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58F85C38"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You must use a person-centred approach to demonstrate the integration of social work ethics, values and the Code of Professional Practice. This must include culturally</w:t>
            </w:r>
            <w:r w:rsidRPr="002D1260">
              <w:rPr>
                <w:rFonts w:ascii="Arial" w:eastAsia="Times New Roman" w:hAnsi="Arial" w:cs="Arial"/>
                <w:b/>
                <w:bCs/>
                <w:color w:val="000000"/>
                <w:lang w:eastAsia="en-GB"/>
              </w:rPr>
              <w:t xml:space="preserve"> </w:t>
            </w:r>
            <w:r w:rsidRPr="002D1260">
              <w:rPr>
                <w:rFonts w:ascii="Arial" w:eastAsia="Times New Roman" w:hAnsi="Arial" w:cs="Arial"/>
                <w:color w:val="000000"/>
                <w:lang w:eastAsia="en-GB"/>
              </w:rPr>
              <w:t xml:space="preserve">and linguistically sensitive practice and the principles of the “Active Offer” and </w:t>
            </w:r>
            <w:proofErr w:type="gramStart"/>
            <w:r w:rsidRPr="002D1260">
              <w:rPr>
                <w:rFonts w:ascii="Arial" w:eastAsia="Times New Roman" w:hAnsi="Arial" w:cs="Arial"/>
                <w:color w:val="000000"/>
                <w:lang w:eastAsia="en-GB"/>
              </w:rPr>
              <w:t>make reference</w:t>
            </w:r>
            <w:proofErr w:type="gramEnd"/>
            <w:r w:rsidRPr="002D1260">
              <w:rPr>
                <w:rFonts w:ascii="Arial" w:eastAsia="Times New Roman" w:hAnsi="Arial" w:cs="Arial"/>
                <w:b/>
                <w:bCs/>
                <w:i/>
                <w:iCs/>
                <w:color w:val="000000"/>
                <w:lang w:eastAsia="en-GB"/>
              </w:rPr>
              <w:t xml:space="preserve"> </w:t>
            </w:r>
            <w:r w:rsidRPr="002D1260">
              <w:rPr>
                <w:rFonts w:ascii="Arial" w:eastAsia="Times New Roman" w:hAnsi="Arial" w:cs="Arial"/>
                <w:color w:val="000000"/>
                <w:lang w:eastAsia="en-GB"/>
              </w:rPr>
              <w:t xml:space="preserve">to “More than Just Words” (Welsh Government, 2012). </w:t>
            </w:r>
          </w:p>
          <w:p w14:paraId="4AF6B38C"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b/>
                <w:bCs/>
                <w:i/>
                <w:iCs/>
                <w:color w:val="000000"/>
                <w:lang w:eastAsia="en-GB"/>
              </w:rPr>
            </w:pPr>
          </w:p>
          <w:p w14:paraId="7552EE94"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i/>
                <w:color w:val="000000"/>
                <w:lang w:eastAsia="en-GB"/>
              </w:rPr>
            </w:pPr>
            <w:r w:rsidRPr="002D1260">
              <w:rPr>
                <w:rFonts w:ascii="Arial" w:eastAsia="Times New Roman" w:hAnsi="Arial" w:cs="Arial"/>
                <w:i/>
                <w:color w:val="000000"/>
                <w:lang w:eastAsia="en-GB"/>
              </w:rPr>
              <w:t>1300</w:t>
            </w:r>
            <w:r w:rsidRPr="002D1260">
              <w:rPr>
                <w:rFonts w:ascii="Arial" w:eastAsia="Times New Roman" w:hAnsi="Arial" w:cs="Arial"/>
                <w:color w:val="000000"/>
                <w:lang w:eastAsia="en-GB"/>
              </w:rPr>
              <w:t xml:space="preserve"> </w:t>
            </w:r>
            <w:r w:rsidRPr="002D1260">
              <w:rPr>
                <w:rFonts w:ascii="Arial" w:eastAsia="Times New Roman" w:hAnsi="Arial" w:cs="Arial"/>
                <w:i/>
                <w:color w:val="000000"/>
                <w:lang w:eastAsia="en-GB"/>
              </w:rPr>
              <w:t>(+/- 10%: include your actual word count at the end of each section).</w:t>
            </w:r>
          </w:p>
          <w:p w14:paraId="0997931D"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b/>
                <w:i/>
                <w:color w:val="000000"/>
                <w:lang w:eastAsia="en-GB"/>
              </w:rPr>
            </w:pPr>
          </w:p>
          <w:p w14:paraId="16F37004"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141D10F0"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The Welsh Language measure 2011, instils </w:t>
            </w:r>
            <w:r>
              <w:rPr>
                <w:rFonts w:ascii="Arial" w:eastAsia="Times New Roman" w:hAnsi="Arial" w:cs="Arial"/>
                <w:color w:val="000000"/>
                <w:lang w:eastAsia="en-GB"/>
              </w:rPr>
              <w:t>k</w:t>
            </w:r>
            <w:r w:rsidRPr="002D1260">
              <w:rPr>
                <w:rFonts w:ascii="Arial" w:eastAsia="Times New Roman" w:hAnsi="Arial" w:cs="Arial"/>
                <w:color w:val="000000"/>
                <w:lang w:eastAsia="en-GB"/>
              </w:rPr>
              <w:t xml:space="preserve">eys principles of the “Active offer”. To promote the use of the Welsh language alongside any other first language. As such the ‘Active Offer’ highlights that the Welsh language should be treated as </w:t>
            </w:r>
            <w:r>
              <w:rPr>
                <w:rFonts w:ascii="Arial" w:eastAsia="Times New Roman" w:hAnsi="Arial" w:cs="Arial"/>
                <w:color w:val="000000"/>
                <w:lang w:eastAsia="en-GB"/>
              </w:rPr>
              <w:t>f</w:t>
            </w:r>
            <w:r w:rsidRPr="002D1260">
              <w:rPr>
                <w:rFonts w:ascii="Arial" w:eastAsia="Times New Roman" w:hAnsi="Arial" w:cs="Arial"/>
                <w:color w:val="000000"/>
                <w:lang w:eastAsia="en-GB"/>
              </w:rPr>
              <w:t>avourably as the English language by integrating the Active Offer</w:t>
            </w:r>
            <w:r>
              <w:rPr>
                <w:rFonts w:ascii="Arial" w:eastAsia="Times New Roman" w:hAnsi="Arial" w:cs="Arial"/>
                <w:color w:val="000000"/>
                <w:lang w:eastAsia="en-GB"/>
              </w:rPr>
              <w:t>.</w:t>
            </w:r>
            <w:r w:rsidRPr="002D1260">
              <w:rPr>
                <w:rFonts w:ascii="Arial" w:eastAsia="Times New Roman" w:hAnsi="Arial" w:cs="Arial"/>
                <w:color w:val="000000"/>
                <w:lang w:eastAsia="en-GB"/>
              </w:rPr>
              <w:t xml:space="preserve"> </w:t>
            </w:r>
            <w:r>
              <w:rPr>
                <w:rFonts w:ascii="Arial" w:eastAsia="Times New Roman" w:hAnsi="Arial" w:cs="Arial"/>
                <w:color w:val="000000"/>
                <w:lang w:eastAsia="en-GB"/>
              </w:rPr>
              <w:t>S</w:t>
            </w:r>
            <w:r w:rsidRPr="002D1260">
              <w:rPr>
                <w:rFonts w:ascii="Arial" w:eastAsia="Times New Roman" w:hAnsi="Arial" w:cs="Arial"/>
                <w:color w:val="000000"/>
                <w:lang w:eastAsia="en-GB"/>
              </w:rPr>
              <w:t>ocial workers in Wales can proactively provide services in Welsh, eliminating the need for service users to request language-specific communication. This approach not only respects the linguistic preferences of Welsh speakers but also aligns with person-centred practices, ensuring that the needs of children, adults, and carers are prioritized. Implementing this practice is essential for adhering to the principles of the Social Services and Well-being (Wales) Act 2014, which advocates for tailored support that enhances the dignity and well-being of individuals. Ultimately, the Active Offer fosters an inclusive environment that recognizes and values linguistic diversity in social work.</w:t>
            </w:r>
          </w:p>
          <w:p w14:paraId="3A1F859A"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66554A8C" w14:textId="77777777" w:rsidR="000009B3"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Although I do not speak Welsh, I </w:t>
            </w:r>
            <w:r>
              <w:rPr>
                <w:rFonts w:ascii="Arial" w:eastAsia="Times New Roman" w:hAnsi="Arial" w:cs="Arial"/>
                <w:color w:val="000000"/>
                <w:lang w:eastAsia="en-GB"/>
              </w:rPr>
              <w:t>u</w:t>
            </w:r>
            <w:r w:rsidRPr="002D1260">
              <w:rPr>
                <w:rFonts w:ascii="Arial" w:eastAsia="Times New Roman" w:hAnsi="Arial" w:cs="Arial"/>
                <w:color w:val="000000"/>
                <w:lang w:eastAsia="en-GB"/>
              </w:rPr>
              <w:t>nderstand person centred communication instils trust and respect allowing more effective communication to inform social work intervention (</w:t>
            </w:r>
            <w:r>
              <w:rPr>
                <w:rFonts w:ascii="Arial" w:eastAsia="Times New Roman" w:hAnsi="Arial" w:cs="Arial"/>
                <w:color w:val="000000"/>
                <w:lang w:eastAsia="en-GB"/>
              </w:rPr>
              <w:t>L</w:t>
            </w:r>
            <w:r w:rsidRPr="002D1260">
              <w:rPr>
                <w:rFonts w:ascii="Arial" w:eastAsia="Times New Roman" w:hAnsi="Arial" w:cs="Arial"/>
                <w:color w:val="000000"/>
                <w:lang w:eastAsia="en-GB"/>
              </w:rPr>
              <w:t>ucas,2020). The Social Services Wellbeing (Wales) Act 2014 (SSWBA.2014), Values putting individuals at the centre of services they require. The principles of the SSWBA,2014 underpin ‘Wellbeing’ by having regard to views, wishes, and feelings, (</w:t>
            </w:r>
            <w:r w:rsidRPr="00E64E6F">
              <w:rPr>
                <w:rFonts w:ascii="Arial" w:eastAsia="Times New Roman" w:hAnsi="Arial" w:cs="Arial"/>
                <w:color w:val="000000"/>
                <w:lang w:eastAsia="en-GB"/>
              </w:rPr>
              <w:t>SCW,2017)</w:t>
            </w:r>
            <w:r w:rsidRPr="002D1260">
              <w:rPr>
                <w:rFonts w:ascii="Arial" w:eastAsia="Times New Roman" w:hAnsi="Arial" w:cs="Arial"/>
                <w:color w:val="000000"/>
                <w:lang w:eastAsia="en-GB"/>
              </w:rPr>
              <w:t xml:space="preserve">, while promoting independence in line with cultural characterises and beliefs of families (Social care wales,2011). Utilising co-production with my approach, allowed me to focus on the other needs mother has, such as the use of her advocate and visual aids. This ensured that my practice was anti-oppressive and anti-discriminatory within my practice </w:t>
            </w:r>
            <w:sdt>
              <w:sdtPr>
                <w:rPr>
                  <w:rFonts w:ascii="Arial" w:eastAsia="Times New Roman" w:hAnsi="Arial" w:cs="Arial"/>
                  <w:color w:val="000000"/>
                  <w:lang w:eastAsia="en-GB"/>
                </w:rPr>
                <w:id w:val="-1976824380"/>
                <w:citation/>
              </w:sdtPr>
              <w:sdtContent>
                <w:r>
                  <w:rPr>
                    <w:rFonts w:ascii="Arial" w:eastAsia="Times New Roman" w:hAnsi="Arial" w:cs="Arial"/>
                    <w:color w:val="000000"/>
                    <w:lang w:eastAsia="en-GB"/>
                  </w:rPr>
                  <w:fldChar w:fldCharType="begin"/>
                </w:r>
                <w:r>
                  <w:rPr>
                    <w:rFonts w:ascii="Arial" w:eastAsia="Times New Roman" w:hAnsi="Arial" w:cs="Arial"/>
                    <w:color w:val="000000"/>
                    <w:lang w:eastAsia="en-GB"/>
                  </w:rPr>
                  <w:instrText xml:space="preserve"> CITATION SCW17 \l 2057 </w:instrText>
                </w:r>
                <w:r>
                  <w:rPr>
                    <w:rFonts w:ascii="Arial" w:eastAsia="Times New Roman" w:hAnsi="Arial" w:cs="Arial"/>
                    <w:color w:val="000000"/>
                    <w:lang w:eastAsia="en-GB"/>
                  </w:rPr>
                  <w:fldChar w:fldCharType="separate"/>
                </w:r>
                <w:r w:rsidRPr="00E64E6F">
                  <w:rPr>
                    <w:rFonts w:ascii="Arial" w:eastAsia="Times New Roman" w:hAnsi="Arial" w:cs="Arial"/>
                    <w:noProof/>
                    <w:color w:val="000000"/>
                    <w:lang w:eastAsia="en-GB"/>
                  </w:rPr>
                  <w:t>(SCW, 2017)</w:t>
                </w:r>
                <w:r>
                  <w:rPr>
                    <w:rFonts w:ascii="Arial" w:eastAsia="Times New Roman" w:hAnsi="Arial" w:cs="Arial"/>
                    <w:color w:val="000000"/>
                    <w:lang w:eastAsia="en-GB"/>
                  </w:rPr>
                  <w:fldChar w:fldCharType="end"/>
                </w:r>
              </w:sdtContent>
            </w:sdt>
            <w:r>
              <w:rPr>
                <w:rFonts w:ascii="Arial" w:eastAsia="Times New Roman" w:hAnsi="Arial" w:cs="Arial"/>
                <w:color w:val="000000"/>
                <w:lang w:eastAsia="en-GB"/>
              </w:rPr>
              <w:t>.</w:t>
            </w:r>
            <w:r w:rsidRPr="002D1260">
              <w:rPr>
                <w:rFonts w:ascii="Arial" w:eastAsia="Times New Roman" w:hAnsi="Arial" w:cs="Arial"/>
                <w:color w:val="000000"/>
                <w:lang w:eastAsia="en-GB"/>
              </w:rPr>
              <w:t xml:space="preserve">  </w:t>
            </w:r>
          </w:p>
          <w:p w14:paraId="7119C262" w14:textId="77777777" w:rsidR="000009B3"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04432E87" w14:textId="77777777" w:rsidR="000009B3" w:rsidRDefault="000009B3" w:rsidP="00FB57C6">
            <w:pPr>
              <w:overflowPunct w:val="0"/>
              <w:autoSpaceDE w:val="0"/>
              <w:autoSpaceDN w:val="0"/>
              <w:adjustRightInd w:val="0"/>
              <w:spacing w:line="360" w:lineRule="auto"/>
              <w:jc w:val="both"/>
              <w:textAlignment w:val="baseline"/>
              <w:rPr>
                <w:rFonts w:ascii="Arial" w:eastAsia="Times New Roman" w:hAnsi="Arial" w:cs="Arial"/>
                <w:b/>
                <w:bCs/>
                <w:color w:val="000000"/>
                <w:lang w:eastAsia="en-GB"/>
              </w:rPr>
            </w:pPr>
            <w:r w:rsidRPr="002D1260">
              <w:rPr>
                <w:rFonts w:ascii="Arial" w:eastAsia="Times New Roman" w:hAnsi="Arial" w:cs="Arial"/>
                <w:color w:val="000000"/>
                <w:lang w:eastAsia="en-GB"/>
              </w:rPr>
              <w:t xml:space="preserve"> I have been the allocated social worker for some time, I have gained a good understanding of mother’s preferences, however mothers’ social anxiety can be a challenge, where mother can feel ungrounded even in her own home. It is Important that social workers </w:t>
            </w:r>
            <w:proofErr w:type="spellStart"/>
            <w:r w:rsidRPr="002D1260">
              <w:rPr>
                <w:rFonts w:ascii="Arial" w:eastAsia="Times New Roman" w:hAnsi="Arial" w:cs="Arial"/>
                <w:color w:val="000000"/>
                <w:lang w:eastAsia="en-GB"/>
              </w:rPr>
              <w:t>adaopt</w:t>
            </w:r>
            <w:proofErr w:type="spellEnd"/>
            <w:r w:rsidRPr="002D1260">
              <w:rPr>
                <w:rFonts w:ascii="Arial" w:eastAsia="Times New Roman" w:hAnsi="Arial" w:cs="Arial"/>
                <w:color w:val="000000"/>
                <w:lang w:eastAsia="en-GB"/>
              </w:rPr>
              <w:t xml:space="preserve"> ‘flexibility’ to choose the right communication to explore past experiences to develop future resilience </w:t>
            </w:r>
            <w:sdt>
              <w:sdtPr>
                <w:rPr>
                  <w:rFonts w:ascii="Arial" w:eastAsia="Times New Roman" w:hAnsi="Arial" w:cs="Arial"/>
                  <w:color w:val="000000"/>
                  <w:lang w:eastAsia="en-GB"/>
                </w:rPr>
                <w:id w:val="-918784676"/>
                <w:citation/>
              </w:sdtPr>
              <w:sdtContent>
                <w:r>
                  <w:rPr>
                    <w:rFonts w:ascii="Arial" w:eastAsia="Times New Roman" w:hAnsi="Arial" w:cs="Arial"/>
                    <w:color w:val="000000"/>
                    <w:lang w:eastAsia="en-GB"/>
                  </w:rPr>
                  <w:fldChar w:fldCharType="begin"/>
                </w:r>
                <w:r>
                  <w:rPr>
                    <w:rFonts w:ascii="Arial" w:eastAsia="Times New Roman" w:hAnsi="Arial" w:cs="Arial"/>
                    <w:color w:val="000000"/>
                    <w:lang w:eastAsia="en-GB"/>
                  </w:rPr>
                  <w:instrText xml:space="preserve"> CITATION Bot19 \l 2057 </w:instrText>
                </w:r>
                <w:r>
                  <w:rPr>
                    <w:rFonts w:ascii="Arial" w:eastAsia="Times New Roman" w:hAnsi="Arial" w:cs="Arial"/>
                    <w:color w:val="000000"/>
                    <w:lang w:eastAsia="en-GB"/>
                  </w:rPr>
                  <w:fldChar w:fldCharType="separate"/>
                </w:r>
                <w:r w:rsidRPr="00E64E6F">
                  <w:rPr>
                    <w:rFonts w:ascii="Arial" w:eastAsia="Times New Roman" w:hAnsi="Arial" w:cs="Arial"/>
                    <w:noProof/>
                    <w:color w:val="000000"/>
                    <w:lang w:eastAsia="en-GB"/>
                  </w:rPr>
                  <w:t>(Bottomley, 2019)</w:t>
                </w:r>
                <w:r>
                  <w:rPr>
                    <w:rFonts w:ascii="Arial" w:eastAsia="Times New Roman" w:hAnsi="Arial" w:cs="Arial"/>
                    <w:color w:val="000000"/>
                    <w:lang w:eastAsia="en-GB"/>
                  </w:rPr>
                  <w:fldChar w:fldCharType="end"/>
                </w:r>
              </w:sdtContent>
            </w:sdt>
            <w:r>
              <w:rPr>
                <w:rFonts w:ascii="Arial" w:eastAsia="Times New Roman" w:hAnsi="Arial" w:cs="Arial"/>
                <w:color w:val="000000"/>
                <w:lang w:eastAsia="en-GB"/>
              </w:rPr>
              <w:t xml:space="preserve">. This </w:t>
            </w:r>
            <w:r w:rsidRPr="002D1260">
              <w:rPr>
                <w:rFonts w:ascii="Arial" w:eastAsia="Times New Roman" w:hAnsi="Arial" w:cs="Arial"/>
                <w:color w:val="000000"/>
                <w:lang w:eastAsia="en-GB"/>
              </w:rPr>
              <w:t>allowed</w:t>
            </w:r>
            <w:r w:rsidRPr="002D1260">
              <w:rPr>
                <w:rFonts w:ascii="Arial" w:eastAsia="Times New Roman" w:hAnsi="Arial" w:cs="Arial"/>
                <w:lang w:eastAsia="en-GB"/>
              </w:rPr>
              <w:t xml:space="preserve"> me to respond to the needs of </w:t>
            </w:r>
            <w:r>
              <w:rPr>
                <w:rFonts w:ascii="Arial" w:eastAsia="Times New Roman" w:hAnsi="Arial" w:cs="Arial"/>
                <w:lang w:eastAsia="en-GB"/>
              </w:rPr>
              <w:t xml:space="preserve">mother </w:t>
            </w:r>
            <w:r w:rsidRPr="002D1260">
              <w:rPr>
                <w:rFonts w:ascii="Arial" w:eastAsia="Times New Roman" w:hAnsi="Arial" w:cs="Arial"/>
                <w:lang w:eastAsia="en-GB"/>
              </w:rPr>
              <w:t xml:space="preserve">in real-time, enhancing </w:t>
            </w:r>
            <w:r>
              <w:rPr>
                <w:rFonts w:ascii="Arial" w:eastAsia="Times New Roman" w:hAnsi="Arial" w:cs="Arial"/>
                <w:lang w:eastAsia="en-GB"/>
              </w:rPr>
              <w:t xml:space="preserve">her </w:t>
            </w:r>
            <w:r w:rsidRPr="002D1260">
              <w:rPr>
                <w:rFonts w:ascii="Arial" w:eastAsia="Times New Roman" w:hAnsi="Arial" w:cs="Arial"/>
                <w:lang w:eastAsia="en-GB"/>
              </w:rPr>
              <w:t>comfort and willingness to share.</w:t>
            </w:r>
            <w:r w:rsidRPr="002D1260">
              <w:rPr>
                <w:rFonts w:ascii="Arial" w:eastAsia="Times New Roman" w:hAnsi="Arial" w:cs="Arial"/>
                <w:color w:val="000000"/>
                <w:lang w:eastAsia="en-GB"/>
              </w:rPr>
              <w:t xml:space="preserve"> While understanding mothers’, language and communication needs for a more critical analysis in assessment (Adams, Dominelli &amp; Payne, 2009).</w:t>
            </w:r>
            <w:r w:rsidRPr="002D1260">
              <w:rPr>
                <w:rFonts w:ascii="Arial" w:eastAsia="Times New Roman" w:hAnsi="Arial" w:cs="Arial"/>
                <w:b/>
                <w:bCs/>
                <w:color w:val="000000"/>
                <w:lang w:eastAsia="en-GB"/>
              </w:rPr>
              <w:t xml:space="preserve"> </w:t>
            </w:r>
          </w:p>
          <w:p w14:paraId="205CAD83"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1E794479"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2D1260">
              <w:rPr>
                <w:rFonts w:ascii="Arial" w:eastAsia="Times New Roman" w:hAnsi="Arial" w:cs="Arial"/>
                <w:color w:val="000000" w:themeColor="text1"/>
                <w:lang w:eastAsia="en-GB"/>
              </w:rPr>
              <w:t xml:space="preserve">Following a long history of social services involvement, there have been </w:t>
            </w:r>
            <w:r w:rsidRPr="7F01CD01">
              <w:rPr>
                <w:rFonts w:ascii="Arial" w:eastAsia="Times New Roman" w:hAnsi="Arial" w:cs="Arial"/>
                <w:color w:val="000000" w:themeColor="text1"/>
                <w:lang w:eastAsia="en-GB"/>
              </w:rPr>
              <w:t xml:space="preserve">previous </w:t>
            </w:r>
            <w:r w:rsidRPr="002D1260">
              <w:rPr>
                <w:rFonts w:ascii="Arial" w:eastAsia="Times New Roman" w:hAnsi="Arial" w:cs="Arial"/>
                <w:color w:val="000000" w:themeColor="text1"/>
                <w:lang w:eastAsia="en-GB"/>
              </w:rPr>
              <w:t xml:space="preserve">reports of mother being unable to manage and chastising the children. I sought consent under the General Data Protection Act 2018, to familiarise myself with </w:t>
            </w:r>
            <w:r w:rsidRPr="4AB392AC">
              <w:rPr>
                <w:rFonts w:ascii="Arial" w:eastAsia="Times New Roman" w:hAnsi="Arial" w:cs="Arial"/>
                <w:color w:val="000000" w:themeColor="text1"/>
                <w:lang w:eastAsia="en-GB"/>
              </w:rPr>
              <w:t>previous</w:t>
            </w:r>
            <w:r w:rsidRPr="002D1260">
              <w:rPr>
                <w:rFonts w:ascii="Arial" w:eastAsia="Times New Roman" w:hAnsi="Arial" w:cs="Arial"/>
                <w:color w:val="000000" w:themeColor="text1"/>
                <w:lang w:eastAsia="en-GB"/>
              </w:rPr>
              <w:t xml:space="preserve"> history to understand the family’s reality. I felt from reading the information that there has been inconsistent parenting throughout mother</w:t>
            </w:r>
            <w:r w:rsidRPr="0704DE2D">
              <w:rPr>
                <w:rFonts w:ascii="Arial" w:eastAsia="Times New Roman" w:hAnsi="Arial" w:cs="Arial"/>
                <w:color w:val="000000" w:themeColor="text1"/>
                <w:lang w:eastAsia="en-GB"/>
              </w:rPr>
              <w:t>s’</w:t>
            </w:r>
            <w:r w:rsidRPr="002D1260">
              <w:rPr>
                <w:rFonts w:ascii="Arial" w:eastAsia="Times New Roman" w:hAnsi="Arial" w:cs="Arial"/>
                <w:color w:val="000000" w:themeColor="text1"/>
                <w:lang w:eastAsia="en-GB"/>
              </w:rPr>
              <w:t xml:space="preserve"> parenting. However, in </w:t>
            </w:r>
            <w:r w:rsidRPr="0704DE2D">
              <w:rPr>
                <w:rFonts w:ascii="Arial" w:eastAsia="Times New Roman" w:hAnsi="Arial" w:cs="Arial"/>
                <w:color w:val="000000" w:themeColor="text1"/>
                <w:lang w:eastAsia="en-GB"/>
              </w:rPr>
              <w:t>p</w:t>
            </w:r>
            <w:r w:rsidRPr="002D1260">
              <w:rPr>
                <w:rFonts w:ascii="Arial" w:eastAsia="Times New Roman" w:hAnsi="Arial" w:cs="Arial"/>
                <w:color w:val="000000" w:themeColor="text1"/>
                <w:lang w:eastAsia="en-GB"/>
              </w:rPr>
              <w:t xml:space="preserve">revious sessions with mother, she has disclosed her childhood was traumatic which must have been difficult for her to verbalise. This has also highlighted that she has insight that her past experiences have not been positive. </w:t>
            </w:r>
          </w:p>
          <w:p w14:paraId="2D448D2E"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39E8F288" w14:textId="77777777" w:rsidR="000009B3" w:rsidRPr="002D1260" w:rsidRDefault="000009B3" w:rsidP="00FB57C6">
            <w:pPr>
              <w:spacing w:before="100" w:beforeAutospacing="1" w:after="100" w:afterAutospacing="1" w:line="360" w:lineRule="auto"/>
              <w:jc w:val="both"/>
              <w:rPr>
                <w:rFonts w:ascii="Arial" w:eastAsia="Times New Roman" w:hAnsi="Arial" w:cs="Arial"/>
                <w:lang w:eastAsia="en-GB"/>
              </w:rPr>
            </w:pPr>
            <w:r w:rsidRPr="002D1260">
              <w:rPr>
                <w:rFonts w:ascii="Arial" w:eastAsia="Times New Roman" w:hAnsi="Arial" w:cs="Arial"/>
                <w:color w:val="000000"/>
                <w:lang w:eastAsia="en-GB"/>
              </w:rPr>
              <w:t>During the observation my approach with mother was to focus on strengths- based approach, to highlight how well mother has been parenting her younger children although she finds it difficult to parent her older children</w:t>
            </w:r>
            <w:sdt>
              <w:sdtPr>
                <w:rPr>
                  <w:rFonts w:ascii="Arial" w:eastAsia="Times New Roman" w:hAnsi="Arial" w:cs="Arial"/>
                  <w:color w:val="000000"/>
                  <w:lang w:eastAsia="en-GB"/>
                </w:rPr>
                <w:id w:val="-1134104596"/>
                <w:citation/>
              </w:sdtPr>
              <w:sdtContent>
                <w:r>
                  <w:rPr>
                    <w:rFonts w:ascii="Arial" w:eastAsia="Times New Roman" w:hAnsi="Arial" w:cs="Arial"/>
                    <w:color w:val="000000"/>
                    <w:lang w:eastAsia="en-GB"/>
                  </w:rPr>
                  <w:fldChar w:fldCharType="begin"/>
                </w:r>
                <w:r>
                  <w:rPr>
                    <w:rFonts w:ascii="Arial" w:eastAsia="Times New Roman" w:hAnsi="Arial" w:cs="Arial"/>
                    <w:color w:val="000000"/>
                    <w:lang w:eastAsia="en-GB"/>
                  </w:rPr>
                  <w:instrText xml:space="preserve"> CITATION Cai21 \l 2057 </w:instrText>
                </w:r>
                <w:r>
                  <w:rPr>
                    <w:rFonts w:ascii="Arial" w:eastAsia="Times New Roman" w:hAnsi="Arial" w:cs="Arial"/>
                    <w:color w:val="000000"/>
                    <w:lang w:eastAsia="en-GB"/>
                  </w:rPr>
                  <w:fldChar w:fldCharType="separate"/>
                </w:r>
                <w:r>
                  <w:rPr>
                    <w:rFonts w:ascii="Arial" w:eastAsia="Times New Roman" w:hAnsi="Arial" w:cs="Arial"/>
                    <w:noProof/>
                    <w:color w:val="000000"/>
                    <w:lang w:eastAsia="en-GB"/>
                  </w:rPr>
                  <w:t xml:space="preserve"> </w:t>
                </w:r>
                <w:r w:rsidRPr="0096051C">
                  <w:rPr>
                    <w:rFonts w:ascii="Arial" w:eastAsia="Times New Roman" w:hAnsi="Arial" w:cs="Arial"/>
                    <w:noProof/>
                    <w:color w:val="000000"/>
                    <w:lang w:eastAsia="en-GB"/>
                  </w:rPr>
                  <w:t>(Caiels, 2021)</w:t>
                </w:r>
                <w:r>
                  <w:rPr>
                    <w:rFonts w:ascii="Arial" w:eastAsia="Times New Roman" w:hAnsi="Arial" w:cs="Arial"/>
                    <w:color w:val="000000"/>
                    <w:lang w:eastAsia="en-GB"/>
                  </w:rPr>
                  <w:fldChar w:fldCharType="end"/>
                </w:r>
              </w:sdtContent>
            </w:sdt>
            <w:r w:rsidRPr="002D1260">
              <w:rPr>
                <w:rFonts w:ascii="Arial" w:eastAsia="Times New Roman" w:hAnsi="Arial" w:cs="Arial"/>
                <w:color w:val="000000"/>
                <w:lang w:eastAsia="en-GB"/>
              </w:rPr>
              <w:t>.</w:t>
            </w:r>
            <w:r w:rsidRPr="002D1260">
              <w:rPr>
                <w:rFonts w:ascii="Arial" w:eastAsia="Times New Roman" w:hAnsi="Arial" w:cs="Arial"/>
                <w:lang w:eastAsia="en-GB"/>
              </w:rPr>
              <w:t xml:space="preserve"> I drew on my background of currently working with the family, reflecting on past experiences where effective communication was crucial. This included familiarity with common cultural norms and social preferences of the community. The family is multi-cultural with cognitive impairments where details need to be explained easily within a visual manner to retain the information. </w:t>
            </w:r>
          </w:p>
          <w:p w14:paraId="38AD168F" w14:textId="77777777" w:rsidR="000009B3" w:rsidRPr="002D1260" w:rsidRDefault="000009B3" w:rsidP="00FB57C6">
            <w:pPr>
              <w:spacing w:before="100" w:beforeAutospacing="1" w:after="100" w:afterAutospacing="1" w:line="360" w:lineRule="auto"/>
              <w:jc w:val="both"/>
              <w:rPr>
                <w:rFonts w:ascii="Arial" w:eastAsia="Times New Roman" w:hAnsi="Arial" w:cs="Arial"/>
                <w:lang w:eastAsia="en-GB"/>
              </w:rPr>
            </w:pPr>
            <w:r w:rsidRPr="002D1260">
              <w:rPr>
                <w:rFonts w:ascii="Arial" w:eastAsia="Times New Roman" w:hAnsi="Arial" w:cs="Arial"/>
                <w:lang w:eastAsia="en-GB"/>
              </w:rPr>
              <w:t>I engaged in thorough preparation by reviewing relevant information about</w:t>
            </w:r>
            <w:r>
              <w:rPr>
                <w:rFonts w:ascii="Arial" w:eastAsia="Times New Roman" w:hAnsi="Arial" w:cs="Arial"/>
                <w:lang w:eastAsia="en-GB"/>
              </w:rPr>
              <w:t xml:space="preserve"> </w:t>
            </w:r>
            <w:r w:rsidRPr="4F4AD2AF">
              <w:rPr>
                <w:rFonts w:ascii="Arial" w:eastAsia="Times New Roman" w:hAnsi="Arial" w:cs="Arial"/>
                <w:lang w:eastAsia="en-GB"/>
              </w:rPr>
              <w:t>mother’s</w:t>
            </w:r>
            <w:r w:rsidRPr="002D1260">
              <w:rPr>
                <w:rFonts w:ascii="Arial" w:eastAsia="Times New Roman" w:hAnsi="Arial" w:cs="Arial"/>
                <w:lang w:eastAsia="en-GB"/>
              </w:rPr>
              <w:t xml:space="preserve"> background, including their cultural context and any potential language barriers. This helped me tailor my communication style accordingly</w:t>
            </w:r>
            <w:sdt>
              <w:sdtPr>
                <w:rPr>
                  <w:rFonts w:ascii="Arial" w:eastAsia="Times New Roman" w:hAnsi="Arial" w:cs="Arial"/>
                  <w:lang w:eastAsia="en-GB"/>
                </w:rPr>
                <w:id w:val="99996006"/>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Bee10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96051C">
                  <w:rPr>
                    <w:rFonts w:ascii="Arial" w:eastAsia="Times New Roman" w:hAnsi="Arial" w:cs="Arial"/>
                    <w:noProof/>
                    <w:lang w:eastAsia="en-GB"/>
                  </w:rPr>
                  <w:t>(Beesley, 2010)</w:t>
                </w:r>
                <w:r>
                  <w:rPr>
                    <w:rFonts w:ascii="Arial" w:eastAsia="Times New Roman" w:hAnsi="Arial" w:cs="Arial"/>
                    <w:lang w:eastAsia="en-GB"/>
                  </w:rPr>
                  <w:fldChar w:fldCharType="end"/>
                </w:r>
              </w:sdtContent>
            </w:sdt>
            <w:r w:rsidRPr="002D1260">
              <w:rPr>
                <w:rFonts w:ascii="Arial" w:eastAsia="Times New Roman" w:hAnsi="Arial" w:cs="Arial"/>
                <w:lang w:eastAsia="en-GB"/>
              </w:rPr>
              <w:t xml:space="preserve">. During the observation, I focused on active listening, which involved not only hearing the words </w:t>
            </w:r>
            <w:r w:rsidRPr="002D1260">
              <w:rPr>
                <w:rFonts w:ascii="Arial" w:eastAsia="Times New Roman" w:hAnsi="Arial" w:cs="Arial"/>
                <w:lang w:eastAsia="en-GB"/>
              </w:rPr>
              <w:lastRenderedPageBreak/>
              <w:t>spoken but also understanding non-verbal cues and emotions. This skill was essential in gauging the comfort level of both the individual and their carer.</w:t>
            </w:r>
          </w:p>
          <w:p w14:paraId="63474CE8"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2D1260">
              <w:rPr>
                <w:rFonts w:ascii="Arial" w:eastAsia="Times New Roman" w:hAnsi="Arial" w:cs="Arial"/>
                <w:color w:val="000000" w:themeColor="text1"/>
                <w:lang w:eastAsia="en-GB"/>
              </w:rPr>
              <w:t xml:space="preserve">At the start of the observation, I reminded mother of the reasons for the observation as well as we need to discuss appropriate and inappropriate boundaries that are age related to all her children. It was clear from the start that Mother understood that boundaries were different for her children due to their ages. Although mother also highlighted, she struggles with consistency with these boundaries. I advised mother that this session would focus on her strengths especially as I recognised a time, she had no social services involvement and was able to parent her children effectively. Although there will be times, we will discuss her childhood, as I want to acknowledge she is the expert to her own life, to highlight her </w:t>
            </w:r>
            <w:r w:rsidRPr="4F4AD2AF">
              <w:rPr>
                <w:rFonts w:ascii="Arial" w:eastAsia="Times New Roman" w:hAnsi="Arial" w:cs="Arial"/>
                <w:color w:val="000000" w:themeColor="text1"/>
                <w:lang w:eastAsia="en-GB"/>
              </w:rPr>
              <w:t>journey</w:t>
            </w:r>
            <w:r w:rsidRPr="002D1260">
              <w:rPr>
                <w:rFonts w:ascii="Arial" w:eastAsia="Times New Roman" w:hAnsi="Arial" w:cs="Arial"/>
                <w:color w:val="000000" w:themeColor="text1"/>
                <w:lang w:eastAsia="en-GB"/>
              </w:rPr>
              <w:t xml:space="preserve"> and feel empowered to talk about her strengths to share her own story, throughout the session. </w:t>
            </w:r>
          </w:p>
          <w:p w14:paraId="415E3BC5"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5727C616" w14:textId="77777777" w:rsidR="000009B3" w:rsidRPr="002D1260" w:rsidRDefault="000009B3" w:rsidP="00FB57C6">
            <w:pPr>
              <w:spacing w:before="100" w:beforeAutospacing="1" w:after="100" w:afterAutospacing="1" w:line="360" w:lineRule="auto"/>
              <w:jc w:val="both"/>
              <w:rPr>
                <w:rFonts w:ascii="Arial" w:eastAsia="Times New Roman" w:hAnsi="Arial" w:cs="Arial"/>
                <w:lang w:eastAsia="en-GB"/>
              </w:rPr>
            </w:pPr>
            <w:r w:rsidRPr="002D1260">
              <w:rPr>
                <w:rFonts w:ascii="Arial" w:eastAsia="Times New Roman" w:hAnsi="Arial" w:cs="Arial"/>
                <w:color w:val="000000"/>
                <w:lang w:eastAsia="en-GB"/>
              </w:rPr>
              <w:t>Throughout the assessment session my communication and skill were pivotal, in ensuring a person-centred approach</w:t>
            </w:r>
            <w:sdt>
              <w:sdtPr>
                <w:rPr>
                  <w:rFonts w:ascii="Arial" w:eastAsia="Times New Roman" w:hAnsi="Arial" w:cs="Arial"/>
                  <w:color w:val="000000"/>
                  <w:lang w:eastAsia="en-GB"/>
                </w:rPr>
                <w:id w:val="49359286"/>
                <w:citation/>
              </w:sdtPr>
              <w:sdtContent>
                <w:r>
                  <w:rPr>
                    <w:rFonts w:ascii="Arial" w:eastAsia="Times New Roman" w:hAnsi="Arial" w:cs="Arial"/>
                    <w:color w:val="000000"/>
                    <w:lang w:eastAsia="en-GB"/>
                  </w:rPr>
                  <w:fldChar w:fldCharType="begin"/>
                </w:r>
                <w:r>
                  <w:rPr>
                    <w:rFonts w:ascii="Arial" w:eastAsia="Times New Roman" w:hAnsi="Arial" w:cs="Arial"/>
                    <w:color w:val="000000"/>
                    <w:lang w:eastAsia="en-GB"/>
                  </w:rPr>
                  <w:instrText xml:space="preserve">CITATION Mil12 \l 2057 </w:instrText>
                </w:r>
                <w:r>
                  <w:rPr>
                    <w:rFonts w:ascii="Arial" w:eastAsia="Times New Roman" w:hAnsi="Arial" w:cs="Arial"/>
                    <w:color w:val="000000"/>
                    <w:lang w:eastAsia="en-GB"/>
                  </w:rPr>
                  <w:fldChar w:fldCharType="separate"/>
                </w:r>
                <w:r>
                  <w:rPr>
                    <w:rFonts w:ascii="Arial" w:eastAsia="Times New Roman" w:hAnsi="Arial" w:cs="Arial"/>
                    <w:noProof/>
                    <w:color w:val="000000"/>
                    <w:lang w:eastAsia="en-GB"/>
                  </w:rPr>
                  <w:t xml:space="preserve"> </w:t>
                </w:r>
                <w:r w:rsidRPr="0096051C">
                  <w:rPr>
                    <w:rFonts w:ascii="Arial" w:eastAsia="Times New Roman" w:hAnsi="Arial" w:cs="Arial"/>
                    <w:noProof/>
                    <w:color w:val="000000"/>
                    <w:lang w:eastAsia="en-GB"/>
                  </w:rPr>
                  <w:t>(Miller &amp; Rollnick, 2012)</w:t>
                </w:r>
                <w:r>
                  <w:rPr>
                    <w:rFonts w:ascii="Arial" w:eastAsia="Times New Roman" w:hAnsi="Arial" w:cs="Arial"/>
                    <w:color w:val="000000"/>
                    <w:lang w:eastAsia="en-GB"/>
                  </w:rPr>
                  <w:fldChar w:fldCharType="end"/>
                </w:r>
              </w:sdtContent>
            </w:sdt>
            <w:r w:rsidRPr="002D1260">
              <w:rPr>
                <w:rFonts w:ascii="Arial" w:eastAsia="Times New Roman" w:hAnsi="Arial" w:cs="Arial"/>
                <w:color w:val="000000"/>
                <w:lang w:eastAsia="en-GB"/>
              </w:rPr>
              <w:t xml:space="preserve">. </w:t>
            </w:r>
            <w:r w:rsidRPr="002D1260">
              <w:rPr>
                <w:rFonts w:ascii="Arial" w:eastAsia="Times New Roman" w:hAnsi="Arial" w:cs="Arial"/>
                <w:lang w:eastAsia="en-GB"/>
              </w:rPr>
              <w:t>A person-centred approach is foundational in social work. Throughout the observation, I prioritized the individual’s preferences and needs</w:t>
            </w:r>
            <w:r>
              <w:rPr>
                <w:rFonts w:ascii="Arial" w:eastAsia="Times New Roman" w:hAnsi="Arial" w:cs="Arial"/>
                <w:lang w:eastAsia="en-GB"/>
              </w:rPr>
              <w:t xml:space="preserve">. </w:t>
            </w:r>
            <w:r w:rsidRPr="002D1260">
              <w:rPr>
                <w:rFonts w:ascii="Arial" w:eastAsia="Times New Roman" w:hAnsi="Arial" w:cs="Arial"/>
                <w:lang w:eastAsia="en-GB"/>
              </w:rPr>
              <w:t xml:space="preserve">I initiated the interaction by introducing myself clearly, explaining my role, and expressing genuine interest in their experiences. This helped build rapport and trust. I employed open-ended questions to encourage dialogue, allowing the </w:t>
            </w:r>
            <w:r>
              <w:rPr>
                <w:rFonts w:ascii="Arial" w:eastAsia="Times New Roman" w:hAnsi="Arial" w:cs="Arial"/>
                <w:lang w:eastAsia="en-GB"/>
              </w:rPr>
              <w:t xml:space="preserve">mother </w:t>
            </w:r>
            <w:r w:rsidRPr="002D1260">
              <w:rPr>
                <w:rFonts w:ascii="Arial" w:eastAsia="Times New Roman" w:hAnsi="Arial" w:cs="Arial"/>
                <w:lang w:eastAsia="en-GB"/>
              </w:rPr>
              <w:t>to express their thoughts freely. This approach enabled me to adapt my communication style based on their responses.</w:t>
            </w:r>
          </w:p>
          <w:p w14:paraId="2BE72BCF"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2D1260">
              <w:rPr>
                <w:rFonts w:ascii="Arial" w:eastAsia="Times New Roman" w:hAnsi="Arial" w:cs="Arial"/>
                <w:color w:val="000000" w:themeColor="text1"/>
                <w:lang w:eastAsia="en-GB"/>
              </w:rPr>
              <w:t xml:space="preserve">During the session we focused on appropriate and inappropriate boundaries, to support mother with deescalating challenging behaviour to develop a plan that incorporated her own strengths. We discussed and wrote down what routines and boundaries mother has already in place to enhance her skills further. I utilised Motivational interviewing, open questions affirming information and summarising, to allow me to gain a perspective of where mother was on the cycle of change. This also allowed me to navigate </w:t>
            </w:r>
            <w:r w:rsidRPr="0FF4A23E">
              <w:rPr>
                <w:rFonts w:ascii="Arial" w:eastAsia="Times New Roman" w:hAnsi="Arial" w:cs="Arial"/>
                <w:color w:val="000000" w:themeColor="text1"/>
                <w:lang w:eastAsia="en-GB"/>
              </w:rPr>
              <w:t>mother's</w:t>
            </w:r>
            <w:r w:rsidRPr="002D1260">
              <w:rPr>
                <w:rFonts w:ascii="Arial" w:eastAsia="Times New Roman" w:hAnsi="Arial" w:cs="Arial"/>
                <w:color w:val="000000" w:themeColor="text1"/>
                <w:lang w:eastAsia="en-GB"/>
              </w:rPr>
              <w:t xml:space="preserve"> goals and barriers </w:t>
            </w:r>
            <w:r w:rsidRPr="000B6275">
              <w:rPr>
                <w:rFonts w:ascii="Arial" w:eastAsia="Times New Roman" w:hAnsi="Arial" w:cs="Arial"/>
                <w:bCs/>
                <w:color w:val="000000" w:themeColor="text1"/>
                <w:lang w:eastAsia="en-GB"/>
              </w:rPr>
              <w:t>(miller</w:t>
            </w:r>
            <w:r w:rsidRPr="002D1260">
              <w:rPr>
                <w:rFonts w:ascii="Arial" w:eastAsia="Times New Roman" w:hAnsi="Arial" w:cs="Arial"/>
                <w:bCs/>
                <w:color w:val="000000" w:themeColor="text1"/>
                <w:lang w:eastAsia="en-GB"/>
              </w:rPr>
              <w:t xml:space="preserve"> and Rollnick 2012).</w:t>
            </w:r>
            <w:r w:rsidRPr="002D1260">
              <w:rPr>
                <w:rFonts w:ascii="Arial" w:eastAsia="Times New Roman" w:hAnsi="Arial" w:cs="Arial"/>
                <w:color w:val="000000" w:themeColor="text1"/>
                <w:lang w:eastAsia="en-GB"/>
              </w:rPr>
              <w:t xml:space="preserve"> although mother’s anxiety is a factor in her own disbelief in herself, this approach empowered mother to make informed decisions for her needs, by asking solution focused questions where she could see areas of possible change. (Bottomley,2019) </w:t>
            </w:r>
          </w:p>
          <w:p w14:paraId="5E887AAA"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34D6BD20" w14:textId="77777777" w:rsidR="000009B3" w:rsidRPr="002D1260" w:rsidRDefault="000009B3" w:rsidP="00FB57C6">
            <w:pPr>
              <w:spacing w:before="100" w:beforeAutospacing="1" w:after="100" w:afterAutospacing="1" w:line="360" w:lineRule="auto"/>
              <w:jc w:val="both"/>
              <w:rPr>
                <w:rFonts w:ascii="Arial" w:eastAsia="Times New Roman" w:hAnsi="Arial" w:cs="Arial"/>
                <w:lang w:eastAsia="en-GB"/>
              </w:rPr>
            </w:pPr>
            <w:r w:rsidRPr="002D1260">
              <w:rPr>
                <w:rFonts w:ascii="Arial" w:eastAsia="Times New Roman" w:hAnsi="Arial" w:cs="Arial"/>
                <w:color w:val="000000"/>
                <w:lang w:eastAsia="en-GB"/>
              </w:rPr>
              <w:t>Reflecting on this observation I would say this session overall has the anticipated outcome to gain information for assessment, to develop an achievable plan.</w:t>
            </w:r>
            <w:r w:rsidRPr="002D1260">
              <w:rPr>
                <w:rFonts w:ascii="Arial" w:eastAsia="Times New Roman" w:hAnsi="Arial" w:cs="Arial"/>
                <w:lang w:eastAsia="en-GB"/>
              </w:rPr>
              <w:t xml:space="preserve"> My ability to engage with mother fostered a trusting environment, which is essential for effective social work practice</w:t>
            </w:r>
            <w:sdt>
              <w:sdtPr>
                <w:rPr>
                  <w:rFonts w:ascii="Arial" w:eastAsia="Times New Roman" w:hAnsi="Arial" w:cs="Arial"/>
                  <w:lang w:eastAsia="en-GB"/>
                </w:rPr>
                <w:id w:val="202428608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Flo02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6B6173">
                  <w:rPr>
                    <w:rFonts w:ascii="Arial" w:eastAsia="Times New Roman" w:hAnsi="Arial" w:cs="Arial"/>
                    <w:noProof/>
                    <w:lang w:eastAsia="en-GB"/>
                  </w:rPr>
                  <w:t>(Flower, 2002)</w:t>
                </w:r>
                <w:r>
                  <w:rPr>
                    <w:rFonts w:ascii="Arial" w:eastAsia="Times New Roman" w:hAnsi="Arial" w:cs="Arial"/>
                    <w:lang w:eastAsia="en-GB"/>
                  </w:rPr>
                  <w:fldChar w:fldCharType="end"/>
                </w:r>
              </w:sdtContent>
            </w:sdt>
            <w:r w:rsidRPr="002D1260">
              <w:rPr>
                <w:rFonts w:ascii="Arial" w:eastAsia="Times New Roman" w:hAnsi="Arial" w:cs="Arial"/>
                <w:lang w:eastAsia="en-GB"/>
              </w:rPr>
              <w:t>. Being flexible in my communication style allowed me to respond to the needs of the individuals in real-time, enhancing their comfort and willingness to share. Acknowledging and respecting cultural differences contributed to a more meaningful interaction, ultimately benefiting the session.</w:t>
            </w:r>
          </w:p>
          <w:p w14:paraId="2D2247A6"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2D1260">
              <w:rPr>
                <w:rFonts w:ascii="Arial" w:eastAsia="Times New Roman" w:hAnsi="Arial" w:cs="Arial"/>
                <w:color w:val="000000" w:themeColor="text1"/>
                <w:lang w:eastAsia="en-GB"/>
              </w:rPr>
              <w:t>However verbal and written work with mother can be difficult as she can sometimes move on without absorbing the initial information. As I was concentrating on writing things down</w:t>
            </w:r>
            <w:r>
              <w:rPr>
                <w:rFonts w:ascii="Arial" w:eastAsia="Times New Roman" w:hAnsi="Arial" w:cs="Arial"/>
                <w:color w:val="000000" w:themeColor="text1"/>
                <w:lang w:eastAsia="en-GB"/>
              </w:rPr>
              <w:t>,</w:t>
            </w:r>
            <w:r w:rsidRPr="002D1260">
              <w:rPr>
                <w:rFonts w:ascii="Arial" w:eastAsia="Times New Roman" w:hAnsi="Arial" w:cs="Arial"/>
                <w:color w:val="000000" w:themeColor="text1"/>
                <w:lang w:eastAsia="en-GB"/>
              </w:rPr>
              <w:t xml:space="preserve"> eye contact may </w:t>
            </w:r>
            <w:r>
              <w:rPr>
                <w:rFonts w:ascii="Arial" w:eastAsia="Times New Roman" w:hAnsi="Arial" w:cs="Arial"/>
                <w:color w:val="000000" w:themeColor="text1"/>
                <w:lang w:eastAsia="en-GB"/>
              </w:rPr>
              <w:t xml:space="preserve">not </w:t>
            </w:r>
            <w:r w:rsidRPr="002D1260">
              <w:rPr>
                <w:rFonts w:ascii="Arial" w:eastAsia="Times New Roman" w:hAnsi="Arial" w:cs="Arial"/>
                <w:color w:val="000000" w:themeColor="text1"/>
                <w:lang w:eastAsia="en-GB"/>
              </w:rPr>
              <w:t xml:space="preserve">have been to the level mother would have liked, which could have led to her wanting to move on to the next point. Schumann and Wittchen 2014, highlight that eye contact influences an emotional response and cognitive processing, where I feel I may have not been able to </w:t>
            </w:r>
            <w:r w:rsidRPr="659EB595">
              <w:rPr>
                <w:rFonts w:ascii="Arial" w:eastAsia="Times New Roman" w:hAnsi="Arial" w:cs="Arial"/>
                <w:color w:val="000000" w:themeColor="text1"/>
                <w:lang w:eastAsia="en-GB"/>
              </w:rPr>
              <w:t>maintain mother’s</w:t>
            </w:r>
            <w:r w:rsidRPr="002D1260">
              <w:rPr>
                <w:rFonts w:ascii="Arial" w:eastAsia="Times New Roman" w:hAnsi="Arial" w:cs="Arial"/>
                <w:color w:val="000000" w:themeColor="text1"/>
                <w:lang w:eastAsia="en-GB"/>
              </w:rPr>
              <w:t xml:space="preserve"> concentration. Whereas if I was to give her a summary of what was discussed this may have been more beneficial as she could read over and over until she retains the information. </w:t>
            </w:r>
          </w:p>
          <w:p w14:paraId="172368AC" w14:textId="77777777" w:rsidR="000009B3" w:rsidRPr="002D1260" w:rsidRDefault="000009B3" w:rsidP="00FB57C6">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44735F42" w14:textId="77777777" w:rsidR="000009B3" w:rsidRPr="002D1260" w:rsidRDefault="000009B3" w:rsidP="00FB57C6">
            <w:pPr>
              <w:spacing w:before="100" w:beforeAutospacing="1" w:after="100" w:afterAutospacing="1" w:line="360" w:lineRule="auto"/>
              <w:jc w:val="both"/>
              <w:rPr>
                <w:rFonts w:ascii="Arial" w:eastAsia="Times New Roman" w:hAnsi="Arial" w:cs="Arial"/>
                <w:lang w:eastAsia="en-GB"/>
              </w:rPr>
            </w:pPr>
            <w:r w:rsidRPr="002D1260">
              <w:rPr>
                <w:rFonts w:ascii="Arial" w:eastAsia="Times New Roman" w:hAnsi="Arial" w:cs="Arial"/>
                <w:color w:val="000000"/>
                <w:lang w:eastAsia="en-GB"/>
              </w:rPr>
              <w:t>Although this session was very positive where mother identified ways of possible positive change, looking back I could have managed it differently and asked questions to highlight behaviours that maybe difficult so mother has the context of when she can utilise the change in her parenting. However, I felt I was able to communicate with mother positively that was natural for her, I didn’t confuse her with jargon. This allowed mother to communication for effectively and freely. I will consider in future more creative ways to develop my assessment sessions, to continuously keep mother engaged with direct work.</w:t>
            </w:r>
            <w:r w:rsidRPr="002D1260">
              <w:rPr>
                <w:rFonts w:eastAsia="Times New Roman" w:cstheme="minorHAnsi"/>
                <w:b/>
                <w:bCs/>
                <w:lang w:eastAsia="en-GB"/>
              </w:rPr>
              <w:t xml:space="preserve"> </w:t>
            </w:r>
            <w:r w:rsidRPr="002D1260">
              <w:rPr>
                <w:rFonts w:eastAsia="Times New Roman" w:cstheme="minorHAnsi"/>
                <w:lang w:eastAsia="en-GB"/>
              </w:rPr>
              <w:t>Ongoing reflection and adaptation of my communication skills are essential to ensure that I continue to meet the diverse needs of the communities I serve, aligning with the ethical standards of the social work profession.</w:t>
            </w:r>
          </w:p>
          <w:p w14:paraId="191A397A"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1E1BB046"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274634B0"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4B6013D0"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Word count - 1297</w:t>
            </w:r>
          </w:p>
          <w:p w14:paraId="3FE4DE2A"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4A2BD5A9"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0EB09D86"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2897CB17"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6256E7AD"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tc>
      </w:tr>
    </w:tbl>
    <w:p w14:paraId="755E30F4"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39890377"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5856CBC3"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14D3E863"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2086CAB3"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6E1AF95C"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p w14:paraId="1BDD3170" w14:textId="77777777" w:rsidR="000009B3" w:rsidRPr="002D1260" w:rsidRDefault="000009B3" w:rsidP="000009B3">
      <w:pPr>
        <w:overflowPunct w:val="0"/>
        <w:autoSpaceDE w:val="0"/>
        <w:autoSpaceDN w:val="0"/>
        <w:adjustRightInd w:val="0"/>
        <w:jc w:val="center"/>
        <w:textAlignment w:val="baseline"/>
        <w:rPr>
          <w:rFonts w:ascii="Arial" w:eastAsia="Times New Roman" w:hAnsi="Arial" w:cs="Arial"/>
          <w:b/>
          <w:i/>
          <w:color w:val="000000"/>
          <w:sz w:val="28"/>
          <w:szCs w:val="28"/>
          <w:lang w:eastAsia="en-GB"/>
        </w:rPr>
      </w:pPr>
      <w:r w:rsidRPr="002D1260">
        <w:rPr>
          <w:rFonts w:ascii="Arial" w:eastAsia="Times New Roman" w:hAnsi="Arial" w:cs="Arial"/>
          <w:b/>
          <w:color w:val="000000"/>
          <w:sz w:val="28"/>
          <w:szCs w:val="28"/>
          <w:lang w:eastAsia="en-GB"/>
        </w:rPr>
        <w:t>Feedback and comments from individual in need of care and support and/or their</w:t>
      </w:r>
      <w:r w:rsidRPr="002D1260">
        <w:rPr>
          <w:rFonts w:ascii="Arial" w:eastAsia="Times New Roman" w:hAnsi="Arial" w:cs="Arial"/>
          <w:b/>
          <w:i/>
          <w:color w:val="000000"/>
          <w:sz w:val="28"/>
          <w:szCs w:val="28"/>
          <w:lang w:eastAsia="en-GB"/>
        </w:rPr>
        <w:t xml:space="preserve"> </w:t>
      </w:r>
      <w:r w:rsidRPr="002D1260">
        <w:rPr>
          <w:rFonts w:ascii="Arial" w:eastAsia="Times New Roman" w:hAnsi="Arial" w:cs="Arial"/>
          <w:b/>
          <w:color w:val="000000"/>
          <w:sz w:val="28"/>
          <w:szCs w:val="28"/>
          <w:lang w:eastAsia="en-GB"/>
        </w:rPr>
        <w:t>carers</w:t>
      </w:r>
      <w:r w:rsidRPr="002D1260">
        <w:rPr>
          <w:rFonts w:ascii="Arial" w:eastAsia="Times New Roman" w:hAnsi="Arial" w:cs="Arial"/>
          <w:b/>
          <w:sz w:val="28"/>
          <w:szCs w:val="28"/>
          <w:lang w:eastAsia="en-GB"/>
        </w:rPr>
        <w:t xml:space="preserve"> </w:t>
      </w:r>
    </w:p>
    <w:p w14:paraId="0FBE68A3"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p>
    <w:p w14:paraId="16C0EB9E"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b/>
          <w:color w:val="000000"/>
          <w:lang w:eastAsia="en-GB"/>
        </w:rPr>
      </w:pPr>
      <w:r w:rsidRPr="002D1260">
        <w:rPr>
          <w:rFonts w:ascii="Arial" w:eastAsia="Times New Roman" w:hAnsi="Arial" w:cs="Arial"/>
          <w:b/>
          <w:color w:val="000000"/>
          <w:lang w:eastAsia="en-GB"/>
        </w:rPr>
        <w:t>Information for the observer</w:t>
      </w:r>
    </w:p>
    <w:p w14:paraId="021BBAEF"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p>
    <w:p w14:paraId="7CDF0E94"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r w:rsidRPr="002D1260">
        <w:rPr>
          <w:rFonts w:ascii="Arial" w:eastAsia="Times New Roman" w:hAnsi="Arial" w:cs="Arial"/>
          <w:i/>
          <w:color w:val="000000"/>
          <w:lang w:eastAsia="en-GB"/>
        </w:rPr>
        <w:t>This section of the Observation should not be completed</w:t>
      </w:r>
      <w:r w:rsidRPr="002D1260">
        <w:rPr>
          <w:rFonts w:ascii="Arial" w:eastAsia="Times New Roman" w:hAnsi="Arial" w:cs="Arial"/>
          <w:b/>
          <w:color w:val="000000"/>
          <w:lang w:eastAsia="en-GB"/>
        </w:rPr>
        <w:t xml:space="preserve"> </w:t>
      </w:r>
      <w:r w:rsidRPr="002D1260">
        <w:rPr>
          <w:rFonts w:ascii="Arial" w:eastAsia="Times New Roman" w:hAnsi="Arial" w:cs="Arial"/>
          <w:i/>
          <w:color w:val="000000"/>
          <w:lang w:eastAsia="en-GB"/>
        </w:rPr>
        <w:t xml:space="preserve">in the presence of the learner. </w:t>
      </w:r>
    </w:p>
    <w:p w14:paraId="143F46F8"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p>
    <w:p w14:paraId="5A926498"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iCs/>
          <w:color w:val="000000"/>
          <w:lang w:eastAsia="en-GB"/>
        </w:rPr>
      </w:pPr>
      <w:r w:rsidRPr="002D1260">
        <w:rPr>
          <w:rFonts w:ascii="Arial" w:eastAsia="Times New Roman" w:hAnsi="Arial" w:cs="Arial"/>
          <w:i/>
          <w:iCs/>
          <w:color w:val="000000"/>
          <w:lang w:eastAsia="en-GB"/>
        </w:rPr>
        <w:t>No formal written feedback is required from the observer on the learner’s practice. However verbal feedback should be provided to the learner as soon as possible after the observation</w:t>
      </w:r>
      <w:r w:rsidRPr="002D1260">
        <w:rPr>
          <w:rFonts w:ascii="Arial" w:eastAsia="Times New Roman" w:hAnsi="Arial" w:cs="Arial"/>
          <w:b/>
          <w:bCs/>
          <w:i/>
          <w:iCs/>
          <w:color w:val="000000"/>
          <w:lang w:eastAsia="en-GB"/>
        </w:rPr>
        <w:t xml:space="preserve">. </w:t>
      </w:r>
      <w:r w:rsidRPr="002D1260">
        <w:rPr>
          <w:rFonts w:ascii="Arial" w:eastAsia="Times New Roman" w:hAnsi="Arial" w:cs="Arial"/>
          <w:i/>
          <w:iCs/>
          <w:color w:val="000000"/>
          <w:lang w:eastAsia="en-GB"/>
        </w:rPr>
        <w:t xml:space="preserve">If the observer is not the mentor, then feedback should also be provided to the mentor. </w:t>
      </w:r>
    </w:p>
    <w:p w14:paraId="3D2A0684"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p>
    <w:p w14:paraId="1048D3FE"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r w:rsidRPr="002D1260">
        <w:rPr>
          <w:rFonts w:ascii="Arial" w:eastAsia="Times New Roman" w:hAnsi="Arial" w:cs="Arial"/>
          <w:i/>
          <w:color w:val="000000"/>
          <w:lang w:eastAsia="en-GB"/>
        </w:rPr>
        <w:t xml:space="preserve">Some or </w:t>
      </w:r>
      <w:proofErr w:type="gramStart"/>
      <w:r w:rsidRPr="002D1260">
        <w:rPr>
          <w:rFonts w:ascii="Arial" w:eastAsia="Times New Roman" w:hAnsi="Arial" w:cs="Arial"/>
          <w:i/>
          <w:color w:val="000000"/>
          <w:lang w:eastAsia="en-GB"/>
        </w:rPr>
        <w:t>all of</w:t>
      </w:r>
      <w:proofErr w:type="gramEnd"/>
      <w:r w:rsidRPr="002D1260">
        <w:rPr>
          <w:rFonts w:ascii="Arial" w:eastAsia="Times New Roman" w:hAnsi="Arial" w:cs="Arial"/>
          <w:i/>
          <w:color w:val="000000"/>
          <w:lang w:eastAsia="en-GB"/>
        </w:rPr>
        <w:t xml:space="preserve"> the questions below may be used by the observer who </w:t>
      </w:r>
      <w:r w:rsidRPr="002D1260">
        <w:rPr>
          <w:rFonts w:ascii="Arial" w:eastAsia="Times New Roman" w:hAnsi="Arial" w:cs="Arial"/>
          <w:color w:val="000000"/>
          <w:lang w:eastAsia="en-GB"/>
        </w:rPr>
        <w:t xml:space="preserve">can </w:t>
      </w:r>
      <w:r w:rsidRPr="002D1260">
        <w:rPr>
          <w:rFonts w:ascii="Arial" w:eastAsia="Times New Roman" w:hAnsi="Arial" w:cs="Arial"/>
          <w:i/>
          <w:color w:val="000000"/>
          <w:lang w:eastAsia="en-GB"/>
        </w:rPr>
        <w:t>rephrase and add explanations and prompts as required. The observer should record responses from the individual</w:t>
      </w:r>
      <w:r w:rsidRPr="002D1260">
        <w:rPr>
          <w:rFonts w:ascii="Arial" w:eastAsia="Times New Roman" w:hAnsi="Arial" w:cs="Arial"/>
          <w:color w:val="000000"/>
          <w:lang w:eastAsia="en-GB"/>
        </w:rPr>
        <w:t xml:space="preserve"> </w:t>
      </w:r>
      <w:r w:rsidRPr="002D1260">
        <w:rPr>
          <w:rFonts w:ascii="Arial" w:eastAsia="Times New Roman" w:hAnsi="Arial" w:cs="Arial"/>
          <w:i/>
          <w:color w:val="000000"/>
          <w:lang w:eastAsia="en-GB"/>
        </w:rPr>
        <w:t>in need of care and support and/or their carers</w:t>
      </w:r>
      <w:r w:rsidRPr="002D1260">
        <w:rPr>
          <w:rFonts w:ascii="Arial" w:eastAsia="Times New Roman" w:hAnsi="Arial" w:cs="Arial"/>
          <w:lang w:eastAsia="en-GB"/>
        </w:rPr>
        <w:t xml:space="preserve"> </w:t>
      </w:r>
      <w:r w:rsidRPr="002D1260">
        <w:rPr>
          <w:rFonts w:ascii="Arial" w:eastAsia="Times New Roman" w:hAnsi="Arial" w:cs="Arial"/>
          <w:i/>
          <w:color w:val="000000"/>
          <w:lang w:eastAsia="en-GB"/>
        </w:rPr>
        <w:t xml:space="preserve">below, or by using an alternative method if required/provided.  </w:t>
      </w:r>
    </w:p>
    <w:p w14:paraId="54F9692D"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r w:rsidRPr="002D1260">
        <w:rPr>
          <w:rFonts w:ascii="Arial" w:eastAsia="Times New Roman" w:hAnsi="Arial" w:cs="Arial"/>
          <w:i/>
          <w:color w:val="000000"/>
          <w:lang w:eastAsia="en-GB"/>
        </w:rPr>
        <w:t xml:space="preserve">Before asking the questions, the observer must explain to the individual comments will be shared with the learner. It may be useful to explain that it is used as a learning tool for the learner to develop their own practice. </w:t>
      </w:r>
    </w:p>
    <w:p w14:paraId="7F44BC22"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p>
    <w:p w14:paraId="0AF26DEC"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i/>
          <w:color w:val="000000"/>
          <w:lang w:eastAsia="en-GB"/>
        </w:rPr>
      </w:pPr>
      <w:r w:rsidRPr="002D1260">
        <w:rPr>
          <w:rFonts w:ascii="Arial" w:eastAsia="Times New Roman" w:hAnsi="Arial" w:cs="Arial"/>
          <w:i/>
          <w:color w:val="000000"/>
          <w:lang w:eastAsia="en-GB"/>
        </w:rPr>
        <w:t>If the observer is unable to gain feedback, they should briefly say why.</w:t>
      </w:r>
    </w:p>
    <w:p w14:paraId="116FBD18" w14:textId="77777777" w:rsidR="000009B3" w:rsidRPr="002D1260" w:rsidRDefault="000009B3" w:rsidP="000009B3">
      <w:pPr>
        <w:overflowPunct w:val="0"/>
        <w:autoSpaceDE w:val="0"/>
        <w:autoSpaceDN w:val="0"/>
        <w:adjustRightInd w:val="0"/>
        <w:jc w:val="both"/>
        <w:textAlignment w:val="baseline"/>
        <w:rPr>
          <w:rFonts w:ascii="Arial" w:eastAsia="Times New Roman" w:hAnsi="Arial" w:cs="Arial"/>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9"/>
        <w:gridCol w:w="6507"/>
      </w:tblGrid>
      <w:tr w:rsidR="000009B3" w:rsidRPr="002D1260" w14:paraId="420DFFC5" w14:textId="77777777" w:rsidTr="00FB57C6">
        <w:tc>
          <w:tcPr>
            <w:tcW w:w="2718" w:type="dxa"/>
            <w:shd w:val="clear" w:color="auto" w:fill="auto"/>
          </w:tcPr>
          <w:p w14:paraId="06B60AB4"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Was the social worker on time?  Or, if delayed, did he or she contact you?</w:t>
            </w:r>
          </w:p>
          <w:p w14:paraId="10C54BB9"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p>
        </w:tc>
        <w:tc>
          <w:tcPr>
            <w:tcW w:w="7470" w:type="dxa"/>
            <w:shd w:val="clear" w:color="auto" w:fill="auto"/>
          </w:tcPr>
          <w:p w14:paraId="7BF6B1C0"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Yes, she was on time with her supervisor. She has been delayed before but has tried to inform me when these happen. Sometimes she is just late. </w:t>
            </w:r>
          </w:p>
        </w:tc>
      </w:tr>
      <w:tr w:rsidR="000009B3" w:rsidRPr="002D1260" w14:paraId="1658DB44" w14:textId="77777777" w:rsidTr="00FB57C6">
        <w:tc>
          <w:tcPr>
            <w:tcW w:w="2718" w:type="dxa"/>
            <w:shd w:val="clear" w:color="auto" w:fill="auto"/>
          </w:tcPr>
          <w:p w14:paraId="2E1A0D7F"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 xml:space="preserve">Did the social worker get your permission in advance for the observer to be present? </w:t>
            </w:r>
          </w:p>
          <w:p w14:paraId="38848E50"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Did they explain why they were being observed?</w:t>
            </w:r>
          </w:p>
          <w:p w14:paraId="50547059"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p>
        </w:tc>
        <w:tc>
          <w:tcPr>
            <w:tcW w:w="7470" w:type="dxa"/>
            <w:shd w:val="clear" w:color="auto" w:fill="auto"/>
          </w:tcPr>
          <w:p w14:paraId="5266E5A4"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Yes, she asked serval times to make sure, she also asked via text message. </w:t>
            </w:r>
          </w:p>
          <w:p w14:paraId="5084A037"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
          <w:p w14:paraId="0B033D71"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Yes, training and development over the phone, in person and via text message. </w:t>
            </w:r>
          </w:p>
        </w:tc>
      </w:tr>
      <w:tr w:rsidR="000009B3" w:rsidRPr="002D1260" w14:paraId="65067466" w14:textId="77777777" w:rsidTr="00FB57C6">
        <w:tc>
          <w:tcPr>
            <w:tcW w:w="2718" w:type="dxa"/>
            <w:shd w:val="clear" w:color="auto" w:fill="auto"/>
          </w:tcPr>
          <w:p w14:paraId="69E0708E"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lastRenderedPageBreak/>
              <w:t>Were you clear why the social worker met with you today?</w:t>
            </w:r>
          </w:p>
          <w:p w14:paraId="624AE1E8"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p>
        </w:tc>
        <w:tc>
          <w:tcPr>
            <w:tcW w:w="7470" w:type="dxa"/>
            <w:shd w:val="clear" w:color="auto" w:fill="auto"/>
          </w:tcPr>
          <w:p w14:paraId="6DC977D1"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proofErr w:type="gramStart"/>
            <w:r w:rsidRPr="002D1260">
              <w:rPr>
                <w:rFonts w:ascii="Arial" w:eastAsia="Times New Roman" w:hAnsi="Arial" w:cs="Arial"/>
                <w:color w:val="000000"/>
                <w:lang w:eastAsia="en-GB"/>
              </w:rPr>
              <w:t>Yes</w:t>
            </w:r>
            <w:proofErr w:type="gramEnd"/>
            <w:r w:rsidRPr="002D1260">
              <w:rPr>
                <w:rFonts w:ascii="Arial" w:eastAsia="Times New Roman" w:hAnsi="Arial" w:cs="Arial"/>
                <w:color w:val="000000"/>
                <w:lang w:eastAsia="en-GB"/>
              </w:rPr>
              <w:t xml:space="preserve"> to assess situation for a plan to help parenting </w:t>
            </w:r>
          </w:p>
        </w:tc>
      </w:tr>
      <w:tr w:rsidR="000009B3" w:rsidRPr="002D1260" w14:paraId="020C7E14" w14:textId="77777777" w:rsidTr="00FB57C6">
        <w:tc>
          <w:tcPr>
            <w:tcW w:w="2718" w:type="dxa"/>
            <w:shd w:val="clear" w:color="auto" w:fill="auto"/>
          </w:tcPr>
          <w:p w14:paraId="43AC676A"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How well prepared do you think the social worker was for his or her meeting with you?</w:t>
            </w:r>
          </w:p>
          <w:p w14:paraId="480818BC" w14:textId="77777777" w:rsidR="000009B3" w:rsidRPr="002D1260" w:rsidRDefault="000009B3" w:rsidP="00FB57C6">
            <w:pPr>
              <w:overflowPunct w:val="0"/>
              <w:autoSpaceDE w:val="0"/>
              <w:autoSpaceDN w:val="0"/>
              <w:adjustRightInd w:val="0"/>
              <w:textAlignment w:val="baseline"/>
              <w:rPr>
                <w:rFonts w:ascii="Arial" w:eastAsia="Times New Roman" w:hAnsi="Arial" w:cs="Arial"/>
                <w:color w:val="000000"/>
                <w:sz w:val="22"/>
                <w:szCs w:val="22"/>
                <w:lang w:eastAsia="en-GB"/>
              </w:rPr>
            </w:pPr>
          </w:p>
        </w:tc>
        <w:tc>
          <w:tcPr>
            <w:tcW w:w="7470" w:type="dxa"/>
            <w:shd w:val="clear" w:color="auto" w:fill="auto"/>
          </w:tcPr>
          <w:p w14:paraId="79A9CC38"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Yes, she had lots of questions ready and asked me to explain everything that was good, although some difficult questions for me. </w:t>
            </w:r>
          </w:p>
        </w:tc>
      </w:tr>
      <w:tr w:rsidR="000009B3" w:rsidRPr="002D1260" w14:paraId="7B10EA84" w14:textId="77777777" w:rsidTr="00FB57C6">
        <w:tc>
          <w:tcPr>
            <w:tcW w:w="2718" w:type="dxa"/>
            <w:shd w:val="clear" w:color="auto" w:fill="auto"/>
          </w:tcPr>
          <w:p w14:paraId="344D70F3" w14:textId="77777777" w:rsidR="000009B3" w:rsidRPr="002D1260" w:rsidRDefault="000009B3" w:rsidP="00FB57C6">
            <w:pPr>
              <w:tabs>
                <w:tab w:val="left" w:pos="851"/>
              </w:tabs>
              <w:ind w:hanging="142"/>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 xml:space="preserve">  How has the social worker listened to you and respected your views and wishes?</w:t>
            </w:r>
          </w:p>
          <w:p w14:paraId="19F2F026" w14:textId="77777777" w:rsidR="000009B3" w:rsidRPr="002D1260" w:rsidRDefault="000009B3" w:rsidP="00FB57C6">
            <w:pPr>
              <w:tabs>
                <w:tab w:val="left" w:pos="851"/>
              </w:tabs>
              <w:ind w:hanging="142"/>
              <w:rPr>
                <w:rFonts w:ascii="Arial" w:eastAsia="Times New Roman" w:hAnsi="Arial" w:cs="Arial"/>
                <w:color w:val="000000"/>
                <w:sz w:val="22"/>
                <w:szCs w:val="22"/>
                <w:lang w:eastAsia="en-GB"/>
              </w:rPr>
            </w:pPr>
          </w:p>
        </w:tc>
        <w:tc>
          <w:tcPr>
            <w:tcW w:w="7470" w:type="dxa"/>
            <w:shd w:val="clear" w:color="auto" w:fill="auto"/>
          </w:tcPr>
          <w:p w14:paraId="17F3B26E"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Yes, she always does and if is unsure will ask me if she got them correct. </w:t>
            </w:r>
          </w:p>
        </w:tc>
      </w:tr>
      <w:tr w:rsidR="000009B3" w:rsidRPr="002D1260" w14:paraId="676FB8C4" w14:textId="77777777" w:rsidTr="00FB57C6">
        <w:tc>
          <w:tcPr>
            <w:tcW w:w="2718" w:type="dxa"/>
            <w:shd w:val="clear" w:color="auto" w:fill="auto"/>
          </w:tcPr>
          <w:p w14:paraId="5301D1DF" w14:textId="77777777" w:rsidR="000009B3" w:rsidRPr="002D1260" w:rsidRDefault="000009B3" w:rsidP="00FB57C6">
            <w:pPr>
              <w:tabs>
                <w:tab w:val="left" w:pos="-142"/>
                <w:tab w:val="left" w:pos="851"/>
              </w:tabs>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Did the social worker talk to you in a way that you understood?</w:t>
            </w:r>
          </w:p>
          <w:p w14:paraId="07DD4509" w14:textId="77777777" w:rsidR="000009B3" w:rsidRPr="002D1260" w:rsidRDefault="000009B3" w:rsidP="00FB57C6">
            <w:pPr>
              <w:tabs>
                <w:tab w:val="left" w:pos="-142"/>
                <w:tab w:val="left" w:pos="851"/>
              </w:tabs>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Did the social worker consider your language needs?</w:t>
            </w:r>
          </w:p>
          <w:p w14:paraId="4EAE28C2" w14:textId="77777777" w:rsidR="000009B3" w:rsidRPr="002D1260" w:rsidRDefault="000009B3" w:rsidP="00FB57C6">
            <w:pPr>
              <w:tabs>
                <w:tab w:val="left" w:pos="-142"/>
                <w:tab w:val="left" w:pos="851"/>
              </w:tabs>
              <w:rPr>
                <w:rFonts w:ascii="Arial" w:eastAsia="Times New Roman" w:hAnsi="Arial" w:cs="Arial"/>
                <w:color w:val="000000"/>
                <w:sz w:val="22"/>
                <w:szCs w:val="22"/>
                <w:lang w:eastAsia="en-GB"/>
              </w:rPr>
            </w:pPr>
          </w:p>
        </w:tc>
        <w:tc>
          <w:tcPr>
            <w:tcW w:w="7470" w:type="dxa"/>
            <w:shd w:val="clear" w:color="auto" w:fill="auto"/>
          </w:tcPr>
          <w:p w14:paraId="0A5E870D"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Yes </w:t>
            </w:r>
          </w:p>
        </w:tc>
      </w:tr>
    </w:tbl>
    <w:p w14:paraId="44101623" w14:textId="77777777" w:rsidR="000009B3" w:rsidRPr="002D1260" w:rsidRDefault="000009B3" w:rsidP="000009B3">
      <w:pPr>
        <w:overflowPunct w:val="0"/>
        <w:autoSpaceDE w:val="0"/>
        <w:autoSpaceDN w:val="0"/>
        <w:adjustRightInd w:val="0"/>
        <w:textAlignment w:val="baseline"/>
        <w:rPr>
          <w:rFonts w:ascii="Arial" w:eastAsia="Times New Roman" w:hAnsi="Arial" w:cs="Arial"/>
          <w:vanish/>
          <w:color w:val="000000"/>
          <w:sz w:val="20"/>
          <w:szCs w:val="20"/>
          <w:lang w:eastAsia="en-GB"/>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6503"/>
      </w:tblGrid>
      <w:tr w:rsidR="000009B3" w:rsidRPr="002D1260" w14:paraId="19E6DAC6" w14:textId="77777777" w:rsidTr="00FB57C6">
        <w:tc>
          <w:tcPr>
            <w:tcW w:w="2718" w:type="dxa"/>
            <w:shd w:val="clear" w:color="auto" w:fill="auto"/>
          </w:tcPr>
          <w:p w14:paraId="382E1BE0" w14:textId="77777777" w:rsidR="000009B3" w:rsidRPr="002D1260" w:rsidRDefault="000009B3" w:rsidP="00FB57C6">
            <w:pPr>
              <w:tabs>
                <w:tab w:val="left" w:pos="-142"/>
                <w:tab w:val="left" w:pos="851"/>
              </w:tabs>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How has the social worker’s involvement met your expectations for this visit?</w:t>
            </w:r>
          </w:p>
          <w:p w14:paraId="5BF02E13" w14:textId="77777777" w:rsidR="000009B3" w:rsidRPr="002D1260" w:rsidRDefault="000009B3" w:rsidP="00FB57C6">
            <w:pPr>
              <w:tabs>
                <w:tab w:val="left" w:pos="-142"/>
                <w:tab w:val="left" w:pos="851"/>
              </w:tabs>
              <w:rPr>
                <w:rFonts w:ascii="Arial" w:eastAsia="Times New Roman" w:hAnsi="Arial" w:cs="Arial"/>
                <w:color w:val="000000"/>
                <w:sz w:val="22"/>
                <w:szCs w:val="22"/>
                <w:lang w:eastAsia="en-GB"/>
              </w:rPr>
            </w:pPr>
          </w:p>
        </w:tc>
        <w:tc>
          <w:tcPr>
            <w:tcW w:w="7470" w:type="dxa"/>
            <w:shd w:val="clear" w:color="auto" w:fill="auto"/>
          </w:tcPr>
          <w:p w14:paraId="2824769B"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Yes </w:t>
            </w:r>
          </w:p>
        </w:tc>
      </w:tr>
      <w:tr w:rsidR="000009B3" w:rsidRPr="002D1260" w14:paraId="1D2DE715" w14:textId="77777777" w:rsidTr="00FB57C6">
        <w:tc>
          <w:tcPr>
            <w:tcW w:w="2718" w:type="dxa"/>
            <w:shd w:val="clear" w:color="auto" w:fill="auto"/>
          </w:tcPr>
          <w:p w14:paraId="486395D3" w14:textId="77777777" w:rsidR="000009B3" w:rsidRPr="002D1260" w:rsidRDefault="000009B3" w:rsidP="00FB57C6">
            <w:pPr>
              <w:tabs>
                <w:tab w:val="left" w:pos="0"/>
                <w:tab w:val="left" w:pos="851"/>
              </w:tabs>
              <w:rPr>
                <w:rFonts w:ascii="Arial" w:eastAsia="Times New Roman" w:hAnsi="Arial" w:cs="Arial"/>
                <w:color w:val="000000"/>
                <w:sz w:val="22"/>
                <w:szCs w:val="22"/>
                <w:lang w:eastAsia="en-GB"/>
              </w:rPr>
            </w:pPr>
            <w:r w:rsidRPr="002D1260">
              <w:rPr>
                <w:rFonts w:ascii="Arial" w:eastAsia="Times New Roman" w:hAnsi="Arial" w:cs="Arial"/>
                <w:color w:val="000000"/>
                <w:sz w:val="22"/>
                <w:szCs w:val="22"/>
                <w:lang w:eastAsia="en-GB"/>
              </w:rPr>
              <w:t>Are there any other comments or suggestions that you would like to make?</w:t>
            </w:r>
          </w:p>
        </w:tc>
        <w:tc>
          <w:tcPr>
            <w:tcW w:w="7470" w:type="dxa"/>
            <w:shd w:val="clear" w:color="auto" w:fill="auto"/>
          </w:tcPr>
          <w:p w14:paraId="2F77ACD3" w14:textId="77777777" w:rsidR="000009B3" w:rsidRPr="002D1260" w:rsidRDefault="000009B3" w:rsidP="00FB57C6">
            <w:pPr>
              <w:overflowPunct w:val="0"/>
              <w:autoSpaceDE w:val="0"/>
              <w:autoSpaceDN w:val="0"/>
              <w:adjustRightInd w:val="0"/>
              <w:jc w:val="both"/>
              <w:textAlignment w:val="baseline"/>
              <w:rPr>
                <w:rFonts w:ascii="Arial" w:eastAsia="Times New Roman" w:hAnsi="Arial" w:cs="Arial"/>
                <w:color w:val="000000"/>
                <w:lang w:eastAsia="en-GB"/>
              </w:rPr>
            </w:pPr>
            <w:r w:rsidRPr="002D1260">
              <w:rPr>
                <w:rFonts w:ascii="Arial" w:eastAsia="Times New Roman" w:hAnsi="Arial" w:cs="Arial"/>
                <w:color w:val="000000"/>
                <w:lang w:eastAsia="en-GB"/>
              </w:rPr>
              <w:t xml:space="preserve">She helps me understand situations as best she can, sometimes I have further questions, and she will explain it to me again in other ways to help me understand. I like colour so maybe more art style work in future, rather than pen and paper. </w:t>
            </w:r>
          </w:p>
        </w:tc>
      </w:tr>
    </w:tbl>
    <w:p w14:paraId="4353D5FB" w14:textId="77777777" w:rsidR="00D8782E" w:rsidRDefault="00D8782E"/>
    <w:sectPr w:rsidR="00D87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9B3"/>
    <w:rsid w:val="000009B3"/>
    <w:rsid w:val="00015A48"/>
    <w:rsid w:val="000F5387"/>
    <w:rsid w:val="004C60AE"/>
    <w:rsid w:val="005512A9"/>
    <w:rsid w:val="00B22CCC"/>
    <w:rsid w:val="00D8782E"/>
    <w:rsid w:val="00DB7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EC91"/>
  <w15:chartTrackingRefBased/>
  <w15:docId w15:val="{6A4A00CB-A7A0-4550-B706-89C465CB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9B3"/>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0009B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009B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009B3"/>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009B3"/>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0009B3"/>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0009B3"/>
    <w:pPr>
      <w:keepNext/>
      <w:keepLines/>
      <w:spacing w:before="4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0009B3"/>
    <w:pPr>
      <w:keepNext/>
      <w:keepLines/>
      <w:spacing w:before="4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0009B3"/>
    <w:pPr>
      <w:keepNext/>
      <w:keepLines/>
      <w:spacing w:line="259" w:lineRule="auto"/>
      <w:outlineLvl w:val="7"/>
    </w:pPr>
    <w:rPr>
      <w:rFonts w:eastAsiaTheme="majorEastAsia"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0009B3"/>
    <w:pPr>
      <w:keepNext/>
      <w:keepLines/>
      <w:spacing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9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9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9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9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9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9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9B3"/>
    <w:rPr>
      <w:rFonts w:eastAsiaTheme="majorEastAsia" w:cstheme="majorBidi"/>
      <w:color w:val="272727" w:themeColor="text1" w:themeTint="D8"/>
    </w:rPr>
  </w:style>
  <w:style w:type="paragraph" w:styleId="Title">
    <w:name w:val="Title"/>
    <w:basedOn w:val="Normal"/>
    <w:next w:val="Normal"/>
    <w:link w:val="TitleChar"/>
    <w:uiPriority w:val="10"/>
    <w:qFormat/>
    <w:rsid w:val="000009B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00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9B3"/>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009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9B3"/>
    <w:pPr>
      <w:spacing w:before="160" w:after="160" w:line="259" w:lineRule="auto"/>
      <w:jc w:val="center"/>
    </w:pPr>
    <w:rPr>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0009B3"/>
    <w:rPr>
      <w:i/>
      <w:iCs/>
      <w:color w:val="404040" w:themeColor="text1" w:themeTint="BF"/>
    </w:rPr>
  </w:style>
  <w:style w:type="paragraph" w:styleId="ListParagraph">
    <w:name w:val="List Paragraph"/>
    <w:basedOn w:val="Normal"/>
    <w:uiPriority w:val="34"/>
    <w:qFormat/>
    <w:rsid w:val="000009B3"/>
    <w:pPr>
      <w:spacing w:after="160" w:line="259" w:lineRule="auto"/>
      <w:ind w:left="720"/>
      <w:contextualSpacing/>
    </w:pPr>
    <w:rPr>
      <w:kern w:val="2"/>
      <w:sz w:val="22"/>
      <w:szCs w:val="22"/>
      <w14:ligatures w14:val="standardContextual"/>
    </w:rPr>
  </w:style>
  <w:style w:type="character" w:styleId="IntenseEmphasis">
    <w:name w:val="Intense Emphasis"/>
    <w:basedOn w:val="DefaultParagraphFont"/>
    <w:uiPriority w:val="21"/>
    <w:qFormat/>
    <w:rsid w:val="000009B3"/>
    <w:rPr>
      <w:i/>
      <w:iCs/>
      <w:color w:val="0F4761" w:themeColor="accent1" w:themeShade="BF"/>
    </w:rPr>
  </w:style>
  <w:style w:type="paragraph" w:styleId="IntenseQuote">
    <w:name w:val="Intense Quote"/>
    <w:basedOn w:val="Normal"/>
    <w:next w:val="Normal"/>
    <w:link w:val="IntenseQuoteChar"/>
    <w:uiPriority w:val="30"/>
    <w:qFormat/>
    <w:rsid w:val="000009B3"/>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0009B3"/>
    <w:rPr>
      <w:i/>
      <w:iCs/>
      <w:color w:val="0F4761" w:themeColor="accent1" w:themeShade="BF"/>
    </w:rPr>
  </w:style>
  <w:style w:type="character" w:styleId="IntenseReference">
    <w:name w:val="Intense Reference"/>
    <w:basedOn w:val="DefaultParagraphFont"/>
    <w:uiPriority w:val="32"/>
    <w:qFormat/>
    <w:rsid w:val="000009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Book</b:SourceType>
    <b:Guid>{3FEA16D4-A324-4F3D-B8B7-DBC1A7D64A4F}</b:Guid>
    <b:Author>
      <b:Author>
        <b:Corporate>Welsh Government </b:Corporate>
      </b:Author>
    </b:Author>
    <b:Title>Social services Well-being (Wales) Act </b:Title>
    <b:Year>2014 </b:Year>
    <b:City>Cradiff </b:City>
    <b:RefOrder>8</b:RefOrder>
  </b:Source>
  <b:Source>
    <b:Tag>Car24</b:Tag>
    <b:SourceType>ArticleInAPeriodical</b:SourceType>
    <b:Guid>{D62C494D-1D51-423A-9C4E-CC3215199A57}</b:Guid>
    <b:Author>
      <b:Author>
        <b:NameList>
          <b:Person>
            <b:Last>Wales</b:Last>
            <b:First>Care</b:First>
            <b:Middle>Insepctorate</b:Middle>
          </b:Person>
        </b:NameList>
      </b:Author>
    </b:Author>
    <b:Title>More than Just words: Practice Guidance </b:Title>
    <b:Year>2024</b:Year>
    <b:Pages>https://www.careinspectorate.wales/more-just-words-practice-guidance-html., </b:Pages>
    <b:RefOrder>9</b:RefOrder>
  </b:Source>
  <b:Source>
    <b:Tag>Gov18</b:Tag>
    <b:SourceType>Book</b:SourceType>
    <b:Guid>{5C6D3F16-5CD6-49D7-A0A4-2E4E62166655}</b:Guid>
    <b:Author>
      <b:Author>
        <b:Corporate>Gov.uk</b:Corporate>
      </b:Author>
    </b:Author>
    <b:Title>Data Protection Act</b:Title>
    <b:Year>2018</b:Year>
    <b:RefOrder>10</b:RefOrder>
  </b:Source>
  <b:Source>
    <b:Tag>SCW17</b:Tag>
    <b:SourceType>Book</b:SourceType>
    <b:Guid>{CD02A35A-4D01-4783-9655-CEDF649C9D4F}</b:Guid>
    <b:Author>
      <b:Author>
        <b:Corporate>SCW</b:Corporate>
      </b:Author>
    </b:Author>
    <b:Title>Code of Professional practice </b:Title>
    <b:Year>2017</b:Year>
    <b:Publisher>soial care wales </b:Publisher>
    <b:RefOrder>6</b:RefOrder>
  </b:Source>
  <b:Source>
    <b:Tag>Bot19</b:Tag>
    <b:SourceType>Book</b:SourceType>
    <b:Guid>{3DE371EE-3CF4-44C8-A41B-CC17AB7F4972}</b:Guid>
    <b:Author>
      <b:Author>
        <b:NameList>
          <b:Person>
            <b:Last>Bottomley</b:Last>
          </b:Person>
        </b:NameList>
      </b:Author>
    </b:Author>
    <b:Title>Critical thinking for you social work degree </b:Title>
    <b:Year>2019</b:Year>
    <b:City>London</b:City>
    <b:Publisher>Critical publishing </b:Publisher>
    <b:RefOrder>2</b:RefOrder>
  </b:Source>
  <b:Source>
    <b:Tag>Cai21</b:Tag>
    <b:SourceType>JournalArticle</b:SourceType>
    <b:Guid>{A15829CB-5F57-475E-BEFA-88C8DA0BC579}</b:Guid>
    <b:Title>strengths-Based Approaches in Social Work and Social Care: Reviewing the evidence</b:Title>
    <b:Year>2021</b:Year>
    <b:URL>https://doi.org/10.31389/jltc.102</b:URL>
    <b:Author>
      <b:Author>
        <b:NameList>
          <b:Person>
            <b:Last>Caiels</b:Last>
            <b:First>J.,</b:First>
            <b:Middle>Milne, A. and Beadle-Brown, J.</b:Middle>
          </b:Person>
        </b:NameList>
      </b:Author>
    </b:Author>
    <b:JournalName>Journal of Long-Term Care, pp. 401–422.</b:JournalName>
    <b:RefOrder>7</b:RefOrder>
  </b:Source>
  <b:Source>
    <b:Tag>Bee10</b:Tag>
    <b:SourceType>Book</b:SourceType>
    <b:Guid>{35AE2AE2-465F-4423-88ED-911C3F399DF8}</b:Guid>
    <b:Author>
      <b:Author>
        <b:NameList>
          <b:Person>
            <b:Last>Beesley</b:Last>
            <b:First>P</b:First>
          </b:Person>
        </b:NameList>
      </b:Author>
    </b:Author>
    <b:Title>Making good assesments a practical resoucre Guide </b:Title>
    <b:Year>2010</b:Year>
    <b:City>London</b:City>
    <b:Publisher>BAAF</b:Publisher>
    <b:RefOrder>3</b:RefOrder>
  </b:Source>
  <b:Source>
    <b:Tag>Mil12</b:Tag>
    <b:SourceType>Book</b:SourceType>
    <b:Guid>{AA38307F-FDD5-482B-B907-03E7CE405BDC}</b:Guid>
    <b:Author>
      <b:Author>
        <b:NameList>
          <b:Person>
            <b:Last>Miller</b:Last>
            <b:First>R.S</b:First>
          </b:Person>
          <b:Person>
            <b:Last>Rollnick</b:Last>
          </b:Person>
        </b:NameList>
      </b:Author>
    </b:Author>
    <b:Title>MOTIVATIONAL iNTERVIEWING</b:Title>
    <b:Year>2012</b:Year>
    <b:RefOrder>11</b:RefOrder>
  </b:Source>
  <b:Source>
    <b:Tag>Flo02</b:Tag>
    <b:SourceType>Book</b:SourceType>
    <b:Guid>{E600205E-15B6-42B1-8A28-F383AC2CE245}</b:Guid>
    <b:Author>
      <b:Author>
        <b:NameList>
          <b:Person>
            <b:Last>Flower</b:Last>
            <b:First>J</b:First>
          </b:Person>
        </b:NameList>
      </b:Author>
    </b:Author>
    <b:Title>A Practitioners Tol for child protection and the assessment of parents </b:Title>
    <b:Year>2002</b:Year>
    <b:Publisher>Jessica Kingley </b:Publisher>
    <b:RefOrder>1</b:RefOrder>
  </b:Source>
</b:Sources>
</file>

<file path=customXml/itemProps1.xml><?xml version="1.0" encoding="utf-8"?>
<ds:datastoreItem xmlns:ds="http://schemas.openxmlformats.org/officeDocument/2006/customXml" ds:itemID="{8400AA45-2BE7-4ACD-BE20-262DB4D9E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2602</Words>
  <Characters>14835</Characters>
  <Application>Microsoft Office Word</Application>
  <DocSecurity>0</DocSecurity>
  <Lines>123</Lines>
  <Paragraphs>34</Paragraphs>
  <ScaleCrop>false</ScaleCrop>
  <Company>Swansea Council</Company>
  <LinksUpToDate>false</LinksUpToDate>
  <CharactersWithSpaces>17403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Norman</dc:creator>
  <cp:keywords/>
  <dc:description/>
  <cp:lastModifiedBy>Louise Norman</cp:lastModifiedBy>
  <cp:revision>1</cp:revision>
  <dcterms:created xsi:type="dcterms:W3CDTF">2024-10-08T02:51:00Z</dcterms:created>
  <dcterms:modified xsi:type="dcterms:W3CDTF">2024-10-08T02:53:00Z</dcterms:modified>
</cp:coreProperties>
</file>