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A5FD14" w14:textId="77777777" w:rsidR="00C341DE" w:rsidRDefault="00C341DE" w:rsidP="00C341DE">
      <w:pPr>
        <w:jc w:val="center"/>
        <w:rPr>
          <w:b/>
          <w:sz w:val="32"/>
          <w:szCs w:val="32"/>
        </w:rPr>
      </w:pPr>
      <w:r>
        <w:rPr>
          <w:b/>
          <w:sz w:val="32"/>
          <w:szCs w:val="32"/>
        </w:rPr>
        <w:t>Appendix GA35</w:t>
      </w:r>
    </w:p>
    <w:p w14:paraId="23EAC8B3" w14:textId="77777777" w:rsidR="00C341DE" w:rsidRDefault="00C341DE" w:rsidP="00C341DE">
      <w:pPr>
        <w:jc w:val="center"/>
        <w:rPr>
          <w:b/>
          <w:sz w:val="32"/>
          <w:szCs w:val="32"/>
        </w:rPr>
      </w:pPr>
      <w:r>
        <w:rPr>
          <w:b/>
          <w:sz w:val="32"/>
          <w:szCs w:val="32"/>
        </w:rPr>
        <w:t>Assessment Marking Criteria for Taught Awards (Levels 3-7)</w:t>
      </w:r>
    </w:p>
    <w:p w14:paraId="01224C1B" w14:textId="77777777" w:rsidR="00C341DE" w:rsidRDefault="00C341DE" w:rsidP="00C341DE">
      <w:pPr>
        <w:rPr>
          <w:rFonts w:ascii="Arial" w:hAnsi="Arial" w:cs="Arial"/>
          <w:b/>
        </w:rPr>
      </w:pPr>
      <w:r>
        <w:rPr>
          <w:rFonts w:ascii="Arial" w:hAnsi="Arial" w:cs="Arial"/>
          <w:b/>
        </w:rPr>
        <w:t>Introduction</w:t>
      </w:r>
    </w:p>
    <w:p w14:paraId="1BCE4974" w14:textId="77777777" w:rsidR="00C341DE" w:rsidRDefault="00C341DE" w:rsidP="00C341DE">
      <w:pPr>
        <w:rPr>
          <w:rFonts w:ascii="Arial" w:hAnsi="Arial" w:cs="Arial"/>
        </w:rPr>
      </w:pPr>
      <w:r>
        <w:rPr>
          <w:rFonts w:ascii="Arial" w:hAnsi="Arial" w:cs="Arial"/>
        </w:rPr>
        <w:t xml:space="preserve">The generic assessment criteria framework detailed below describes the type of learning that UWTSD and collaborative partner students are expected to demonstrate at each of the levels of higher education (HE) learning, including preparation for HE. The criteria have been developed for each level of study in accordance with the expectations of the QAA Frameworks for Higher Education Qualifications of UK Degree-Awarding Bodies (2014) and the Credit and Qualifications Framework for Wales (2009). This is in accord with the QAA Quality code indicator (revised, May 2018) that the provider uses ‘assessment and classification processes that are reliable, fair and transparent’. The criteria are generic and applicable to a broad range of academic disciplines. Nevertheless, module tutors or discipline areas are encouraged to supplement the generic criteria with criteria specific to the </w:t>
      </w:r>
      <w:proofErr w:type="gramStart"/>
      <w:r>
        <w:rPr>
          <w:rFonts w:ascii="Arial" w:hAnsi="Arial" w:cs="Arial"/>
        </w:rPr>
        <w:t>particular assessment</w:t>
      </w:r>
      <w:proofErr w:type="gramEnd"/>
      <w:r>
        <w:rPr>
          <w:rFonts w:ascii="Arial" w:hAnsi="Arial" w:cs="Arial"/>
        </w:rPr>
        <w:t xml:space="preserve"> and subject.</w:t>
      </w:r>
    </w:p>
    <w:p w14:paraId="53E4AFF9" w14:textId="77777777" w:rsidR="00C341DE" w:rsidRDefault="00C341DE" w:rsidP="00C341DE">
      <w:pPr>
        <w:rPr>
          <w:rFonts w:ascii="Arial" w:hAnsi="Arial" w:cs="Arial"/>
        </w:rPr>
      </w:pPr>
      <w:r>
        <w:rPr>
          <w:rFonts w:ascii="Arial" w:hAnsi="Arial" w:cs="Arial"/>
        </w:rPr>
        <w:t xml:space="preserve">The aims of the generic framework are to provide: </w:t>
      </w:r>
    </w:p>
    <w:p w14:paraId="073FB7B8" w14:textId="77777777" w:rsidR="00C341DE" w:rsidRDefault="00C341DE" w:rsidP="00C341DE">
      <w:pPr>
        <w:ind w:left="720"/>
        <w:rPr>
          <w:rFonts w:ascii="Arial" w:hAnsi="Arial" w:cs="Arial"/>
        </w:rPr>
      </w:pPr>
      <w:r>
        <w:rPr>
          <w:rFonts w:ascii="Arial" w:hAnsi="Arial" w:cs="Arial"/>
        </w:rPr>
        <w:t>(</w:t>
      </w:r>
      <w:proofErr w:type="spellStart"/>
      <w:r>
        <w:rPr>
          <w:rFonts w:ascii="Arial" w:hAnsi="Arial" w:cs="Arial"/>
        </w:rPr>
        <w:t>i</w:t>
      </w:r>
      <w:proofErr w:type="spellEnd"/>
      <w:r>
        <w:rPr>
          <w:rFonts w:ascii="Arial" w:hAnsi="Arial" w:cs="Arial"/>
        </w:rPr>
        <w:t>) a description of what a student needs to do to reach a particular classification category (pre-submission</w:t>
      </w:r>
      <w:proofErr w:type="gramStart"/>
      <w:r>
        <w:rPr>
          <w:rFonts w:ascii="Arial" w:hAnsi="Arial" w:cs="Arial"/>
        </w:rPr>
        <w:t>);</w:t>
      </w:r>
      <w:proofErr w:type="gramEnd"/>
    </w:p>
    <w:p w14:paraId="3277B7F4" w14:textId="77777777" w:rsidR="00C341DE" w:rsidRDefault="00C341DE" w:rsidP="00C341DE">
      <w:pPr>
        <w:ind w:left="720"/>
        <w:rPr>
          <w:rFonts w:ascii="Arial" w:hAnsi="Arial" w:cs="Arial"/>
        </w:rPr>
      </w:pPr>
      <w:r>
        <w:rPr>
          <w:rFonts w:ascii="Arial" w:hAnsi="Arial" w:cs="Arial"/>
        </w:rPr>
        <w:t xml:space="preserve">(ii) a reference point for articulating the standard of a student’s work at a particular level of study (post-submission), thereby helping them to identify how they could improve their performance in the </w:t>
      </w:r>
      <w:proofErr w:type="gramStart"/>
      <w:r>
        <w:rPr>
          <w:rFonts w:ascii="Arial" w:hAnsi="Arial" w:cs="Arial"/>
        </w:rPr>
        <w:t>future;</w:t>
      </w:r>
      <w:proofErr w:type="gramEnd"/>
    </w:p>
    <w:p w14:paraId="35D8E8A1" w14:textId="77777777" w:rsidR="00C341DE" w:rsidRDefault="00C341DE" w:rsidP="00C341DE">
      <w:pPr>
        <w:ind w:left="720"/>
        <w:rPr>
          <w:rFonts w:ascii="Arial" w:hAnsi="Arial" w:cs="Arial"/>
        </w:rPr>
      </w:pPr>
      <w:r>
        <w:rPr>
          <w:rFonts w:ascii="Arial" w:hAnsi="Arial" w:cs="Arial"/>
        </w:rPr>
        <w:t xml:space="preserve">(iii) an indication of the skills progression and development that students are expected to achieve throughout their programme of </w:t>
      </w:r>
      <w:proofErr w:type="gramStart"/>
      <w:r>
        <w:rPr>
          <w:rFonts w:ascii="Arial" w:hAnsi="Arial" w:cs="Arial"/>
        </w:rPr>
        <w:t>study;</w:t>
      </w:r>
      <w:proofErr w:type="gramEnd"/>
    </w:p>
    <w:p w14:paraId="5D612BEC" w14:textId="77777777" w:rsidR="00C341DE" w:rsidRDefault="00C341DE" w:rsidP="00C341DE">
      <w:pPr>
        <w:ind w:left="720"/>
        <w:rPr>
          <w:rFonts w:ascii="Arial" w:hAnsi="Arial" w:cs="Arial"/>
        </w:rPr>
      </w:pPr>
      <w:r>
        <w:rPr>
          <w:rFonts w:ascii="Arial" w:hAnsi="Arial" w:cs="Arial"/>
        </w:rPr>
        <w:t>(iv) a reliable, consistent, fair and transparent basis on which to base marking decisions.</w:t>
      </w:r>
    </w:p>
    <w:p w14:paraId="73DEE8DA" w14:textId="77777777" w:rsidR="00C341DE" w:rsidRDefault="00C341DE" w:rsidP="00C341DE">
      <w:pPr>
        <w:rPr>
          <w:rFonts w:ascii="Arial" w:hAnsi="Arial" w:cs="Arial"/>
        </w:rPr>
      </w:pPr>
      <w:r>
        <w:rPr>
          <w:rFonts w:ascii="Arial" w:hAnsi="Arial" w:cs="Arial"/>
        </w:rPr>
        <w:t>The framework uses five skill categories of learning:</w:t>
      </w:r>
    </w:p>
    <w:p w14:paraId="4997F785" w14:textId="77777777" w:rsidR="00C341DE" w:rsidRDefault="00C341DE" w:rsidP="00C341DE">
      <w:pPr>
        <w:pStyle w:val="ListParagraph1"/>
        <w:numPr>
          <w:ilvl w:val="0"/>
          <w:numId w:val="1"/>
        </w:numPr>
        <w:spacing w:after="160" w:line="259" w:lineRule="auto"/>
        <w:rPr>
          <w:rFonts w:ascii="Arial" w:hAnsi="Arial" w:cs="Arial"/>
        </w:rPr>
      </w:pPr>
      <w:r>
        <w:rPr>
          <w:rFonts w:ascii="Arial" w:hAnsi="Arial" w:cs="Arial"/>
        </w:rPr>
        <w:t xml:space="preserve">engagement with literature </w:t>
      </w:r>
      <w:proofErr w:type="gramStart"/>
      <w:r>
        <w:rPr>
          <w:rFonts w:ascii="Arial" w:hAnsi="Arial" w:cs="Arial"/>
        </w:rPr>
        <w:t>skills;</w:t>
      </w:r>
      <w:proofErr w:type="gramEnd"/>
    </w:p>
    <w:p w14:paraId="65FF7AC3" w14:textId="77777777" w:rsidR="00C341DE" w:rsidRDefault="00C341DE" w:rsidP="00C341DE">
      <w:pPr>
        <w:pStyle w:val="ListParagraph1"/>
        <w:numPr>
          <w:ilvl w:val="0"/>
          <w:numId w:val="1"/>
        </w:numPr>
        <w:spacing w:after="160" w:line="259" w:lineRule="auto"/>
        <w:rPr>
          <w:rFonts w:ascii="Arial" w:hAnsi="Arial" w:cs="Arial"/>
        </w:rPr>
      </w:pPr>
      <w:r>
        <w:rPr>
          <w:rFonts w:ascii="Arial" w:hAnsi="Arial" w:cs="Arial"/>
        </w:rPr>
        <w:t xml:space="preserve">knowledge and understanding </w:t>
      </w:r>
      <w:proofErr w:type="gramStart"/>
      <w:r>
        <w:rPr>
          <w:rFonts w:ascii="Arial" w:hAnsi="Arial" w:cs="Arial"/>
        </w:rPr>
        <w:t>skills;</w:t>
      </w:r>
      <w:proofErr w:type="gramEnd"/>
    </w:p>
    <w:p w14:paraId="151575B1" w14:textId="77777777" w:rsidR="00C341DE" w:rsidRDefault="00C341DE" w:rsidP="00C341DE">
      <w:pPr>
        <w:pStyle w:val="ListParagraph1"/>
        <w:numPr>
          <w:ilvl w:val="0"/>
          <w:numId w:val="1"/>
        </w:numPr>
        <w:spacing w:after="160" w:line="259" w:lineRule="auto"/>
        <w:rPr>
          <w:rFonts w:ascii="Arial" w:hAnsi="Arial" w:cs="Arial"/>
        </w:rPr>
      </w:pPr>
      <w:r>
        <w:rPr>
          <w:rFonts w:ascii="Arial" w:hAnsi="Arial" w:cs="Arial"/>
        </w:rPr>
        <w:t xml:space="preserve">cognitive and intellectual </w:t>
      </w:r>
      <w:proofErr w:type="gramStart"/>
      <w:r>
        <w:rPr>
          <w:rFonts w:ascii="Arial" w:hAnsi="Arial" w:cs="Arial"/>
        </w:rPr>
        <w:t>skills;</w:t>
      </w:r>
      <w:proofErr w:type="gramEnd"/>
    </w:p>
    <w:p w14:paraId="7350BB86" w14:textId="77777777" w:rsidR="00C341DE" w:rsidRDefault="00C341DE" w:rsidP="00C341DE">
      <w:pPr>
        <w:pStyle w:val="ListParagraph1"/>
        <w:numPr>
          <w:ilvl w:val="0"/>
          <w:numId w:val="1"/>
        </w:numPr>
        <w:spacing w:after="160" w:line="259" w:lineRule="auto"/>
        <w:rPr>
          <w:rFonts w:ascii="Arial" w:hAnsi="Arial" w:cs="Arial"/>
        </w:rPr>
      </w:pPr>
      <w:r>
        <w:rPr>
          <w:rFonts w:ascii="Arial" w:hAnsi="Arial" w:cs="Arial"/>
        </w:rPr>
        <w:t>practical skills; and</w:t>
      </w:r>
    </w:p>
    <w:p w14:paraId="7B36F4AB" w14:textId="77777777" w:rsidR="00C341DE" w:rsidRDefault="00C341DE" w:rsidP="00C341DE">
      <w:pPr>
        <w:pStyle w:val="ListParagraph1"/>
        <w:numPr>
          <w:ilvl w:val="0"/>
          <w:numId w:val="1"/>
        </w:numPr>
        <w:spacing w:after="160" w:line="259" w:lineRule="auto"/>
        <w:rPr>
          <w:rFonts w:ascii="Arial" w:hAnsi="Arial" w:cs="Arial"/>
        </w:rPr>
      </w:pPr>
      <w:r>
        <w:rPr>
          <w:rFonts w:ascii="Arial" w:hAnsi="Arial" w:cs="Arial"/>
        </w:rPr>
        <w:t>transferable skills for life and professional practice.</w:t>
      </w:r>
    </w:p>
    <w:p w14:paraId="06554108" w14:textId="77777777" w:rsidR="00C341DE" w:rsidRDefault="00C341DE" w:rsidP="00C341DE">
      <w:pPr>
        <w:rPr>
          <w:rFonts w:ascii="Arial" w:hAnsi="Arial" w:cs="Arial"/>
        </w:rPr>
      </w:pPr>
      <w:r>
        <w:rPr>
          <w:rFonts w:ascii="Arial" w:hAnsi="Arial" w:cs="Arial"/>
        </w:rPr>
        <w:lastRenderedPageBreak/>
        <w:t>Each of the skills categories is mapped to the standard classification bands (e.g. 1</w:t>
      </w:r>
      <w:r>
        <w:rPr>
          <w:rFonts w:ascii="Arial" w:hAnsi="Arial" w:cs="Arial"/>
          <w:vertAlign w:val="superscript"/>
        </w:rPr>
        <w:t>st</w:t>
      </w:r>
      <w:r>
        <w:rPr>
          <w:rFonts w:ascii="Arial" w:hAnsi="Arial" w:cs="Arial"/>
        </w:rPr>
        <w:t>, 2.1, 2.2, or Pass, Merit, Distinction, etc.) to describe expected skills performance in each of the five categories for a particular classification band.</w:t>
      </w:r>
    </w:p>
    <w:p w14:paraId="0FAC7B98" w14:textId="77777777" w:rsidR="00C341DE" w:rsidRDefault="00C341DE" w:rsidP="00C341DE">
      <w:pPr>
        <w:rPr>
          <w:rFonts w:ascii="Arial" w:hAnsi="Arial" w:cs="Arial"/>
          <w:b/>
        </w:rPr>
      </w:pPr>
      <w:r>
        <w:rPr>
          <w:rFonts w:ascii="Arial" w:hAnsi="Arial" w:cs="Arial"/>
          <w:b/>
        </w:rPr>
        <w:t xml:space="preserve">Using the Generic Criteria </w:t>
      </w:r>
    </w:p>
    <w:p w14:paraId="670E25B9" w14:textId="77777777" w:rsidR="00C341DE" w:rsidRDefault="00C341DE" w:rsidP="00C341DE">
      <w:pPr>
        <w:rPr>
          <w:rFonts w:ascii="Arial" w:hAnsi="Arial" w:cs="Arial"/>
        </w:rPr>
      </w:pPr>
      <w:r>
        <w:rPr>
          <w:rFonts w:ascii="Arial" w:hAnsi="Arial" w:cs="Arial"/>
        </w:rPr>
        <w:t xml:space="preserve">Students’ work should be assessed against published assessment criteria. The criteria describe key features and general characteristics of assessed work associated with a classification category for a specific level of study. When marking a student’s work, tutors might find it useful to engage directly with the criteria and circle or highlight the level of achievement, as appropriate to the level, displayed within the work.  </w:t>
      </w:r>
      <w:proofErr w:type="gramStart"/>
      <w:r>
        <w:rPr>
          <w:rFonts w:ascii="Arial" w:hAnsi="Arial" w:cs="Arial"/>
        </w:rPr>
        <w:t>So</w:t>
      </w:r>
      <w:proofErr w:type="gramEnd"/>
      <w:r>
        <w:rPr>
          <w:rFonts w:ascii="Arial" w:hAnsi="Arial" w:cs="Arial"/>
        </w:rPr>
        <w:t xml:space="preserve"> when considering referencing skills (within the </w:t>
      </w:r>
      <w:r>
        <w:rPr>
          <w:rFonts w:ascii="Arial" w:hAnsi="Arial" w:cs="Arial"/>
          <w:i/>
        </w:rPr>
        <w:t>Engagement with Literature</w:t>
      </w:r>
      <w:r>
        <w:rPr>
          <w:rFonts w:ascii="Arial" w:hAnsi="Arial" w:cs="Arial"/>
        </w:rPr>
        <w:t xml:space="preserve"> category), tutors might circle ‘</w:t>
      </w:r>
      <w:r>
        <w:rPr>
          <w:rFonts w:ascii="Arial" w:hAnsi="Arial" w:cs="Arial"/>
          <w:i/>
        </w:rPr>
        <w:t>Referencing may show minor inaccuracies or inconsistencies’</w:t>
      </w:r>
      <w:r>
        <w:rPr>
          <w:rFonts w:ascii="Arial" w:hAnsi="Arial" w:cs="Arial"/>
        </w:rPr>
        <w:t>.  When all relevant criteria are circled, this helps to identify the specific classification band.</w:t>
      </w:r>
    </w:p>
    <w:p w14:paraId="24CA0A31" w14:textId="77777777" w:rsidR="00C341DE" w:rsidRDefault="00C341DE" w:rsidP="00C341DE">
      <w:pPr>
        <w:rPr>
          <w:rFonts w:ascii="Arial" w:hAnsi="Arial" w:cs="Arial"/>
        </w:rPr>
      </w:pPr>
      <w:r>
        <w:rPr>
          <w:rFonts w:ascii="Arial" w:hAnsi="Arial" w:cs="Arial"/>
        </w:rPr>
        <w:t xml:space="preserve">However, generic criteria can provide only broad-based guidance for assessment. Often, students do not achieve a uniformly distinct skills performance that meets all of the expectations of a particular classification </w:t>
      </w:r>
      <w:proofErr w:type="gramStart"/>
      <w:r>
        <w:rPr>
          <w:rFonts w:ascii="Arial" w:hAnsi="Arial" w:cs="Arial"/>
        </w:rPr>
        <w:t>band</w:t>
      </w:r>
      <w:proofErr w:type="gramEnd"/>
      <w:r>
        <w:rPr>
          <w:rFonts w:ascii="Arial" w:hAnsi="Arial" w:cs="Arial"/>
        </w:rPr>
        <w:t xml:space="preserve"> and they may demonstrate stronger performance in relation to some assessment criteria than others. A useful principle when applying the criteria is to look for the ‘best fit’ classification. For example, a student assignment may display one or two of the characteristics in the 70-84% band and many characteristics within the 60-69% </w:t>
      </w:r>
      <w:proofErr w:type="gramStart"/>
      <w:r>
        <w:rPr>
          <w:rFonts w:ascii="Arial" w:hAnsi="Arial" w:cs="Arial"/>
        </w:rPr>
        <w:t>band, but</w:t>
      </w:r>
      <w:proofErr w:type="gramEnd"/>
      <w:r>
        <w:rPr>
          <w:rFonts w:ascii="Arial" w:hAnsi="Arial" w:cs="Arial"/>
        </w:rPr>
        <w:t xml:space="preserve"> may not quite achieve the standard of the 60-69% band in one or two areas. The best fit in that case is likely to be within the 60-69% classification. </w:t>
      </w:r>
    </w:p>
    <w:p w14:paraId="75F5C76C" w14:textId="77777777" w:rsidR="00C341DE" w:rsidRDefault="00C341DE" w:rsidP="00C341DE">
      <w:pPr>
        <w:rPr>
          <w:rFonts w:ascii="Arial" w:hAnsi="Arial" w:cs="Arial"/>
        </w:rPr>
      </w:pPr>
      <w:r>
        <w:rPr>
          <w:rFonts w:ascii="Arial" w:hAnsi="Arial" w:cs="Arial"/>
        </w:rPr>
        <w:t>However, it is important to recognise that tutors may ‘weight’ each of the skills categories differently, depending on the type of assessment.  A highly practical assessment that requires students to demonstrate application of skills in practice is likely to have a relatively high proportion of marks allocated to the ‘Practical Skills’ category.  A research-based essay that evaluates concepts is likely to have a relatively high proportion of marks allocated to the ‘Cognitive and Intellectual Skills’ category and possibly few, if any, marks for the ‘Practical Skills’ category. It is not a requirement that all categories of skill are assessed in each individual assessment.</w:t>
      </w:r>
    </w:p>
    <w:p w14:paraId="70F08154" w14:textId="77777777" w:rsidR="00C341DE" w:rsidRDefault="00C341DE" w:rsidP="00C341DE">
      <w:pPr>
        <w:rPr>
          <w:rFonts w:ascii="Arial" w:hAnsi="Arial" w:cs="Arial"/>
        </w:rPr>
      </w:pPr>
      <w:r>
        <w:rPr>
          <w:rFonts w:ascii="Arial" w:hAnsi="Arial" w:cs="Arial"/>
        </w:rPr>
        <w:t xml:space="preserve">Consider also that a single student assessment is highly unlikely to be complex enough to meet </w:t>
      </w:r>
      <w:proofErr w:type="gramStart"/>
      <w:r>
        <w:rPr>
          <w:rFonts w:ascii="Arial" w:hAnsi="Arial" w:cs="Arial"/>
        </w:rPr>
        <w:t>all of</w:t>
      </w:r>
      <w:proofErr w:type="gramEnd"/>
      <w:r>
        <w:rPr>
          <w:rFonts w:ascii="Arial" w:hAnsi="Arial" w:cs="Arial"/>
        </w:rPr>
        <w:t xml:space="preserve"> the stated criteria for a given level of attainment; each assessment does not need to evidence every criterion within a classification band in order for a student to gain marks in that band: the ‘best fit’ principle applies. Having achieved the full award at a given level, however, when all assessments are combined, students should have been able to demonstrate learning at the appropriate level in </w:t>
      </w:r>
      <w:proofErr w:type="gramStart"/>
      <w:r>
        <w:rPr>
          <w:rFonts w:ascii="Arial" w:hAnsi="Arial" w:cs="Arial"/>
        </w:rPr>
        <w:t>all of</w:t>
      </w:r>
      <w:proofErr w:type="gramEnd"/>
      <w:r>
        <w:rPr>
          <w:rFonts w:ascii="Arial" w:hAnsi="Arial" w:cs="Arial"/>
        </w:rPr>
        <w:t xml:space="preserve"> the skill categories.</w:t>
      </w:r>
    </w:p>
    <w:p w14:paraId="559E6089" w14:textId="77777777" w:rsidR="00C341DE" w:rsidRDefault="00C341DE" w:rsidP="00C341DE">
      <w:pPr>
        <w:rPr>
          <w:rFonts w:ascii="Arial" w:hAnsi="Arial" w:cs="Arial"/>
        </w:rPr>
      </w:pPr>
      <w:r>
        <w:rPr>
          <w:rFonts w:ascii="Arial" w:hAnsi="Arial" w:cs="Arial"/>
        </w:rPr>
        <w:lastRenderedPageBreak/>
        <w:t>Tutors should use the whole of the marking range, interpreting the criteria in the context of their discipline. The final mark for the work should always consider the published assessment criteria and will be matter of academic judgement.  Where PSRB requirements or programme-specific requirements differ to the University norms, additional marking criteria should be provided to students.</w:t>
      </w:r>
    </w:p>
    <w:p w14:paraId="54157E47" w14:textId="4982B740" w:rsidR="00C341DE" w:rsidRDefault="00C341DE">
      <w:pPr>
        <w:spacing w:line="278" w:lineRule="auto"/>
      </w:pPr>
      <w:r>
        <w:br w:type="page"/>
      </w:r>
    </w:p>
    <w:p w14:paraId="36BCFAC7" w14:textId="77777777" w:rsidR="00C341DE" w:rsidRDefault="00C341DE" w:rsidP="00C341DE"/>
    <w:tbl>
      <w:tblPr>
        <w:tblStyle w:val="TableGrid"/>
        <w:tblW w:w="0" w:type="auto"/>
        <w:tblLook w:val="04A0" w:firstRow="1" w:lastRow="0" w:firstColumn="1" w:lastColumn="0" w:noHBand="0" w:noVBand="1"/>
      </w:tblPr>
      <w:tblGrid>
        <w:gridCol w:w="13948"/>
      </w:tblGrid>
      <w:tr w:rsidR="00C341DE" w14:paraId="567474C0" w14:textId="77777777" w:rsidTr="001717C1">
        <w:tc>
          <w:tcPr>
            <w:tcW w:w="13948" w:type="dxa"/>
            <w:shd w:val="clear" w:color="auto" w:fill="D86DCB" w:themeFill="accent5" w:themeFillTint="99"/>
          </w:tcPr>
          <w:p w14:paraId="579A5324" w14:textId="77777777" w:rsidR="00C341DE" w:rsidRDefault="00C341DE" w:rsidP="001717C1">
            <w:pPr>
              <w:spacing w:line="240" w:lineRule="auto"/>
              <w:rPr>
                <w:rFonts w:ascii="Arial" w:hAnsi="Arial" w:cs="Arial"/>
                <w:b/>
                <w:szCs w:val="20"/>
              </w:rPr>
            </w:pPr>
            <w:r>
              <w:rPr>
                <w:rFonts w:ascii="Arial" w:hAnsi="Arial" w:cs="Arial"/>
                <w:b/>
                <w:szCs w:val="20"/>
              </w:rPr>
              <w:t>Level 4</w:t>
            </w:r>
          </w:p>
        </w:tc>
      </w:tr>
      <w:tr w:rsidR="00C341DE" w14:paraId="1241F7BD" w14:textId="77777777" w:rsidTr="001717C1">
        <w:tc>
          <w:tcPr>
            <w:tcW w:w="13948" w:type="dxa"/>
            <w:shd w:val="clear" w:color="auto" w:fill="F2CEED" w:themeFill="accent5" w:themeFillTint="33"/>
          </w:tcPr>
          <w:p w14:paraId="4CAFE070" w14:textId="77777777" w:rsidR="00C341DE" w:rsidRDefault="00C341DE" w:rsidP="001717C1">
            <w:pPr>
              <w:spacing w:line="240" w:lineRule="auto"/>
              <w:rPr>
                <w:rFonts w:ascii="Arial" w:eastAsia="Arial" w:hAnsi="Arial" w:cs="Arial"/>
                <w:spacing w:val="-1"/>
                <w:szCs w:val="20"/>
              </w:rPr>
            </w:pPr>
            <w:r>
              <w:rPr>
                <w:rFonts w:ascii="Arial" w:eastAsia="Arial" w:hAnsi="Arial" w:cs="Arial"/>
                <w:spacing w:val="-1"/>
                <w:szCs w:val="20"/>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Pr>
                <w:rFonts w:ascii="Arial" w:eastAsia="Arial" w:hAnsi="Arial" w:cs="Arial"/>
                <w:spacing w:val="-1"/>
                <w:szCs w:val="20"/>
              </w:rPr>
              <w:t>in order to</w:t>
            </w:r>
            <w:proofErr w:type="gramEnd"/>
            <w:r>
              <w:rPr>
                <w:rFonts w:ascii="Arial" w:eastAsia="Arial" w:hAnsi="Arial" w:cs="Arial"/>
                <w:spacing w:val="-1"/>
                <w:szCs w:val="20"/>
              </w:rPr>
              <w:t xml:space="preserve"> develop lines of argument and make sound judgements in accordance with basic theories and concepts of their subject(s) of study. They will have learned how to evaluate different approaches to solving </w:t>
            </w:r>
            <w:proofErr w:type="gramStart"/>
            <w:r>
              <w:rPr>
                <w:rFonts w:ascii="Arial" w:eastAsia="Arial" w:hAnsi="Arial" w:cs="Arial"/>
                <w:spacing w:val="-1"/>
                <w:szCs w:val="20"/>
              </w:rPr>
              <w:t>problems, and</w:t>
            </w:r>
            <w:proofErr w:type="gramEnd"/>
            <w:r>
              <w:rPr>
                <w:rFonts w:ascii="Arial" w:eastAsia="Arial" w:hAnsi="Arial" w:cs="Arial"/>
                <w:spacing w:val="-1"/>
                <w:szCs w:val="20"/>
              </w:rPr>
              <w:t xml:space="preserve"> will be able to communicate the results of their study/work accurately and reliably, and with structured and coherent arguments.</w:t>
            </w:r>
            <w:r>
              <w:t xml:space="preserve"> They will be able to </w:t>
            </w:r>
            <w:r>
              <w:rPr>
                <w:rFonts w:ascii="Arial" w:eastAsia="Arial" w:hAnsi="Arial" w:cs="Arial"/>
                <w:spacing w:val="-1"/>
                <w:szCs w:val="20"/>
              </w:rPr>
              <w:t>undertake further training and develop new skills within a structured and managed environment and will have the qualities and transferable skills necessary for employment requiring the exercise of some personal responsibility.</w:t>
            </w:r>
          </w:p>
        </w:tc>
      </w:tr>
    </w:tbl>
    <w:p w14:paraId="07C9D957" w14:textId="77777777" w:rsidR="00C341DE" w:rsidRDefault="00C341DE" w:rsidP="00C341DE">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341DE" w14:paraId="24AAFBCE" w14:textId="77777777" w:rsidTr="001717C1">
        <w:trPr>
          <w:tblHeader/>
        </w:trPr>
        <w:tc>
          <w:tcPr>
            <w:tcW w:w="1735" w:type="dxa"/>
            <w:shd w:val="clear" w:color="auto" w:fill="D86DCB" w:themeFill="accent5" w:themeFillTint="99"/>
          </w:tcPr>
          <w:p w14:paraId="65A3A39D" w14:textId="77777777" w:rsidR="00C341DE" w:rsidRDefault="00C341DE" w:rsidP="001717C1">
            <w:pPr>
              <w:spacing w:line="240" w:lineRule="auto"/>
              <w:rPr>
                <w:rFonts w:ascii="Arial" w:hAnsi="Arial" w:cs="Arial"/>
                <w:sz w:val="18"/>
                <w:szCs w:val="18"/>
              </w:rPr>
            </w:pPr>
            <w:r>
              <w:rPr>
                <w:rFonts w:ascii="Arial" w:hAnsi="Arial" w:cs="Arial"/>
                <w:b/>
                <w:sz w:val="18"/>
                <w:szCs w:val="18"/>
              </w:rPr>
              <w:t>Level 4</w:t>
            </w:r>
          </w:p>
        </w:tc>
        <w:tc>
          <w:tcPr>
            <w:tcW w:w="1736" w:type="dxa"/>
            <w:shd w:val="clear" w:color="auto" w:fill="D86DCB" w:themeFill="accent5" w:themeFillTint="99"/>
            <w:vAlign w:val="center"/>
          </w:tcPr>
          <w:p w14:paraId="51C8A30A"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FAIL</w:t>
            </w:r>
          </w:p>
        </w:tc>
        <w:tc>
          <w:tcPr>
            <w:tcW w:w="1736" w:type="dxa"/>
            <w:shd w:val="clear" w:color="auto" w:fill="D86DCB" w:themeFill="accent5" w:themeFillTint="99"/>
            <w:vAlign w:val="center"/>
          </w:tcPr>
          <w:p w14:paraId="19238AC8"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MARGINAL FAIL</w:t>
            </w:r>
          </w:p>
        </w:tc>
        <w:tc>
          <w:tcPr>
            <w:tcW w:w="1736" w:type="dxa"/>
            <w:shd w:val="clear" w:color="auto" w:fill="D86DCB" w:themeFill="accent5" w:themeFillTint="99"/>
            <w:vAlign w:val="center"/>
          </w:tcPr>
          <w:p w14:paraId="038FCD76"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SATISFACTORY</w:t>
            </w:r>
          </w:p>
          <w:p w14:paraId="3EC9E130"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D86DCB" w:themeFill="accent5" w:themeFillTint="99"/>
            <w:vAlign w:val="center"/>
          </w:tcPr>
          <w:p w14:paraId="61D0C68D"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GOOD</w:t>
            </w:r>
          </w:p>
          <w:p w14:paraId="215E0071"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(2.2 / Pass)</w:t>
            </w:r>
          </w:p>
        </w:tc>
        <w:tc>
          <w:tcPr>
            <w:tcW w:w="1736" w:type="dxa"/>
            <w:shd w:val="clear" w:color="auto" w:fill="D86DCB" w:themeFill="accent5" w:themeFillTint="99"/>
            <w:vAlign w:val="center"/>
          </w:tcPr>
          <w:p w14:paraId="2E43B423"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VERY GOOD</w:t>
            </w:r>
          </w:p>
          <w:p w14:paraId="76626852"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(2.1 / Merit)</w:t>
            </w:r>
          </w:p>
        </w:tc>
        <w:tc>
          <w:tcPr>
            <w:tcW w:w="1736" w:type="dxa"/>
            <w:shd w:val="clear" w:color="auto" w:fill="D86DCB" w:themeFill="accent5" w:themeFillTint="99"/>
            <w:vAlign w:val="center"/>
          </w:tcPr>
          <w:p w14:paraId="3849082D"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EXCELLENT</w:t>
            </w:r>
          </w:p>
          <w:p w14:paraId="64CB7FE3"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D86DCB" w:themeFill="accent5" w:themeFillTint="99"/>
            <w:vAlign w:val="center"/>
          </w:tcPr>
          <w:p w14:paraId="6DF603A0"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EXCEPTIONAL</w:t>
            </w:r>
          </w:p>
          <w:p w14:paraId="11F5FB00"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C341DE" w14:paraId="24FF12C1" w14:textId="77777777" w:rsidTr="001717C1">
        <w:trPr>
          <w:tblHeader/>
        </w:trPr>
        <w:tc>
          <w:tcPr>
            <w:tcW w:w="1735" w:type="dxa"/>
            <w:shd w:val="clear" w:color="auto" w:fill="D86DCB" w:themeFill="accent5" w:themeFillTint="99"/>
          </w:tcPr>
          <w:p w14:paraId="4E8AC848" w14:textId="77777777" w:rsidR="00C341DE" w:rsidRDefault="00C341DE" w:rsidP="001717C1">
            <w:pPr>
              <w:spacing w:line="240" w:lineRule="auto"/>
              <w:ind w:left="171"/>
              <w:rPr>
                <w:rFonts w:ascii="Arial" w:hAnsi="Arial" w:cs="Arial"/>
                <w:sz w:val="18"/>
                <w:szCs w:val="18"/>
              </w:rPr>
            </w:pPr>
            <w:r>
              <w:rPr>
                <w:rFonts w:ascii="Arial" w:eastAsia="Arial" w:hAnsi="Arial" w:cs="Arial"/>
                <w:b/>
                <w:bCs/>
                <w:szCs w:val="20"/>
              </w:rPr>
              <w:t>Category</w:t>
            </w:r>
          </w:p>
        </w:tc>
        <w:tc>
          <w:tcPr>
            <w:tcW w:w="1736" w:type="dxa"/>
            <w:shd w:val="clear" w:color="auto" w:fill="D86DCB" w:themeFill="accent5" w:themeFillTint="99"/>
            <w:vAlign w:val="bottom"/>
          </w:tcPr>
          <w:p w14:paraId="3D323FB5"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0-29%</w:t>
            </w:r>
          </w:p>
        </w:tc>
        <w:tc>
          <w:tcPr>
            <w:tcW w:w="1736" w:type="dxa"/>
            <w:shd w:val="clear" w:color="auto" w:fill="D86DCB" w:themeFill="accent5" w:themeFillTint="99"/>
            <w:vAlign w:val="bottom"/>
          </w:tcPr>
          <w:p w14:paraId="4BC2DC85"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30-39%</w:t>
            </w:r>
          </w:p>
        </w:tc>
        <w:tc>
          <w:tcPr>
            <w:tcW w:w="1736" w:type="dxa"/>
            <w:shd w:val="clear" w:color="auto" w:fill="D86DCB" w:themeFill="accent5" w:themeFillTint="99"/>
            <w:vAlign w:val="bottom"/>
          </w:tcPr>
          <w:p w14:paraId="0D92A506"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40-49%</w:t>
            </w:r>
          </w:p>
        </w:tc>
        <w:tc>
          <w:tcPr>
            <w:tcW w:w="1736" w:type="dxa"/>
            <w:shd w:val="clear" w:color="auto" w:fill="D86DCB" w:themeFill="accent5" w:themeFillTint="99"/>
            <w:vAlign w:val="bottom"/>
          </w:tcPr>
          <w:p w14:paraId="4DD18E54"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50-59%</w:t>
            </w:r>
          </w:p>
        </w:tc>
        <w:tc>
          <w:tcPr>
            <w:tcW w:w="1736" w:type="dxa"/>
            <w:shd w:val="clear" w:color="auto" w:fill="D86DCB" w:themeFill="accent5" w:themeFillTint="99"/>
            <w:vAlign w:val="bottom"/>
          </w:tcPr>
          <w:p w14:paraId="7B4DFA5D"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60-69%</w:t>
            </w:r>
          </w:p>
        </w:tc>
        <w:tc>
          <w:tcPr>
            <w:tcW w:w="1736" w:type="dxa"/>
            <w:shd w:val="clear" w:color="auto" w:fill="D86DCB" w:themeFill="accent5" w:themeFillTint="99"/>
            <w:vAlign w:val="bottom"/>
          </w:tcPr>
          <w:p w14:paraId="798AB76B"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70-84%</w:t>
            </w:r>
          </w:p>
        </w:tc>
        <w:tc>
          <w:tcPr>
            <w:tcW w:w="1736" w:type="dxa"/>
            <w:shd w:val="clear" w:color="auto" w:fill="D86DCB" w:themeFill="accent5" w:themeFillTint="99"/>
          </w:tcPr>
          <w:p w14:paraId="59AB8AF7" w14:textId="77777777" w:rsidR="00C341DE" w:rsidRDefault="00C341DE" w:rsidP="001717C1">
            <w:pPr>
              <w:spacing w:line="240" w:lineRule="auto"/>
              <w:jc w:val="center"/>
              <w:rPr>
                <w:rFonts w:ascii="Arial" w:hAnsi="Arial" w:cs="Arial"/>
                <w:b/>
                <w:sz w:val="18"/>
                <w:szCs w:val="18"/>
              </w:rPr>
            </w:pPr>
            <w:r>
              <w:rPr>
                <w:rFonts w:ascii="Arial" w:hAnsi="Arial" w:cs="Arial"/>
                <w:b/>
                <w:sz w:val="18"/>
                <w:szCs w:val="18"/>
              </w:rPr>
              <w:t>85-100%</w:t>
            </w:r>
          </w:p>
        </w:tc>
      </w:tr>
      <w:tr w:rsidR="00C341DE" w14:paraId="084DF4B6" w14:textId="77777777" w:rsidTr="001717C1">
        <w:tc>
          <w:tcPr>
            <w:tcW w:w="1735" w:type="dxa"/>
            <w:shd w:val="clear" w:color="auto" w:fill="D86DCB" w:themeFill="accent5" w:themeFillTint="99"/>
          </w:tcPr>
          <w:p w14:paraId="687F349A" w14:textId="77777777" w:rsidR="00C341DE" w:rsidRDefault="00C341DE" w:rsidP="001717C1">
            <w:pPr>
              <w:spacing w:before="34" w:line="240" w:lineRule="auto"/>
              <w:ind w:left="108" w:right="-54"/>
              <w:rPr>
                <w:rFonts w:ascii="Arial" w:eastAsia="Arial" w:hAnsi="Arial" w:cs="Arial"/>
                <w:bCs/>
                <w:sz w:val="18"/>
                <w:szCs w:val="18"/>
              </w:rPr>
            </w:pPr>
            <w:r>
              <w:rPr>
                <w:rFonts w:ascii="Arial" w:eastAsia="Arial" w:hAnsi="Arial" w:cs="Arial"/>
                <w:b/>
                <w:bCs/>
                <w:szCs w:val="20"/>
              </w:rPr>
              <w:t xml:space="preserve">Engagement with literature </w:t>
            </w:r>
            <w:r>
              <w:rPr>
                <w:rFonts w:ascii="Arial" w:eastAsia="Arial" w:hAnsi="Arial" w:cs="Arial"/>
                <w:bCs/>
                <w:sz w:val="18"/>
                <w:szCs w:val="18"/>
              </w:rPr>
              <w:t>(including reading, referencing,</w:t>
            </w:r>
          </w:p>
          <w:p w14:paraId="7311E483" w14:textId="77777777" w:rsidR="00C341DE" w:rsidRDefault="00C341DE" w:rsidP="001717C1">
            <w:pPr>
              <w:spacing w:before="34" w:line="240" w:lineRule="auto"/>
              <w:ind w:left="108" w:right="-54"/>
              <w:rPr>
                <w:rFonts w:ascii="Arial" w:eastAsia="Arial" w:hAnsi="Arial" w:cs="Arial"/>
                <w:bCs/>
                <w:sz w:val="18"/>
                <w:szCs w:val="18"/>
              </w:rPr>
            </w:pPr>
            <w:r>
              <w:rPr>
                <w:rFonts w:ascii="Arial" w:eastAsia="Arial" w:hAnsi="Arial" w:cs="Arial"/>
                <w:bCs/>
                <w:sz w:val="18"/>
                <w:szCs w:val="18"/>
              </w:rPr>
              <w:t>academic conventions and</w:t>
            </w:r>
          </w:p>
          <w:p w14:paraId="10787D5D" w14:textId="77777777" w:rsidR="00C341DE" w:rsidRDefault="00C341DE" w:rsidP="001717C1">
            <w:pPr>
              <w:spacing w:before="34" w:line="240" w:lineRule="auto"/>
              <w:ind w:left="108" w:right="-54"/>
              <w:rPr>
                <w:rFonts w:ascii="Arial" w:eastAsia="Arial" w:hAnsi="Arial" w:cs="Arial"/>
                <w:b/>
                <w:bCs/>
                <w:szCs w:val="20"/>
              </w:rPr>
            </w:pPr>
            <w:r>
              <w:rPr>
                <w:rFonts w:ascii="Arial" w:eastAsia="Arial" w:hAnsi="Arial" w:cs="Arial"/>
                <w:bCs/>
                <w:sz w:val="18"/>
                <w:szCs w:val="18"/>
              </w:rPr>
              <w:t>academic honesty)</w:t>
            </w:r>
            <w:r>
              <w:rPr>
                <w:rFonts w:ascii="Arial" w:eastAsia="Arial" w:hAnsi="Arial" w:cs="Arial"/>
                <w:b/>
                <w:bCs/>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796E115A" w14:textId="77777777" w:rsidR="00C341DE" w:rsidRDefault="00C341DE" w:rsidP="001717C1">
            <w:pPr>
              <w:spacing w:line="240" w:lineRule="auto"/>
              <w:rPr>
                <w:rFonts w:ascii="Arial" w:hAnsi="Arial" w:cs="Arial"/>
                <w:szCs w:val="20"/>
              </w:rPr>
            </w:pPr>
            <w:r>
              <w:rPr>
                <w:rFonts w:ascii="Arial" w:hAnsi="Arial" w:cs="Arial"/>
                <w:szCs w:val="20"/>
              </w:rPr>
              <w:t>Little or no evidence of reading</w:t>
            </w:r>
            <w:r>
              <w:t xml:space="preserve"> and/or </w:t>
            </w:r>
            <w:r>
              <w:rPr>
                <w:rFonts w:ascii="Arial" w:hAnsi="Arial" w:cs="Arial"/>
                <w:szCs w:val="20"/>
              </w:rPr>
              <w:t>reliance on inappropriate sources.</w:t>
            </w:r>
          </w:p>
          <w:p w14:paraId="0E9CAF39" w14:textId="77777777" w:rsidR="00C341DE" w:rsidRDefault="00C341DE" w:rsidP="001717C1">
            <w:pPr>
              <w:spacing w:line="240" w:lineRule="auto"/>
              <w:rPr>
                <w:rFonts w:ascii="Arial" w:hAnsi="Arial" w:cs="Arial"/>
                <w:szCs w:val="20"/>
              </w:rPr>
            </w:pPr>
            <w:r>
              <w:rPr>
                <w:rFonts w:ascii="Arial" w:hAnsi="Arial" w:cs="Arial"/>
                <w:szCs w:val="20"/>
              </w:rPr>
              <w:t>Views and findings mostly unsupported and non-authoritative.</w:t>
            </w:r>
          </w:p>
          <w:p w14:paraId="2BFAC532" w14:textId="77777777" w:rsidR="00C341DE" w:rsidRDefault="00C341DE" w:rsidP="001717C1">
            <w:pPr>
              <w:spacing w:line="240" w:lineRule="auto"/>
              <w:rPr>
                <w:rFonts w:ascii="Arial" w:hAnsi="Arial" w:cs="Arial"/>
                <w:szCs w:val="20"/>
              </w:rPr>
            </w:pPr>
            <w:r>
              <w:rPr>
                <w:rFonts w:ascii="Arial" w:hAnsi="Arial" w:cs="Arial"/>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E6BDE70" w14:textId="77777777" w:rsidR="00C341DE" w:rsidRDefault="00C341DE" w:rsidP="001717C1">
            <w:pPr>
              <w:spacing w:line="240" w:lineRule="auto"/>
              <w:rPr>
                <w:rFonts w:ascii="Arial" w:hAnsi="Arial" w:cs="Arial"/>
                <w:szCs w:val="20"/>
              </w:rPr>
            </w:pPr>
            <w:r>
              <w:rPr>
                <w:rFonts w:ascii="Arial" w:hAnsi="Arial" w:cs="Arial"/>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B414F46" w14:textId="77777777" w:rsidR="00C341DE" w:rsidRDefault="00C341DE" w:rsidP="001717C1">
            <w:pPr>
              <w:spacing w:line="240" w:lineRule="auto"/>
              <w:rPr>
                <w:rFonts w:ascii="Arial" w:hAnsi="Arial" w:cs="Arial"/>
                <w:szCs w:val="20"/>
              </w:rPr>
            </w:pPr>
            <w:r>
              <w:rPr>
                <w:rFonts w:ascii="Arial" w:hAnsi="Arial" w:cs="Arial"/>
                <w:szCs w:val="20"/>
              </w:rPr>
              <w:t>Engagement with a limited range of mostly relevant and credible sources but with some reliance on information gained through class contact. Some omissions and minor errors.</w:t>
            </w:r>
          </w:p>
          <w:p w14:paraId="338AE914" w14:textId="77777777" w:rsidR="00C341DE" w:rsidRDefault="00C341DE" w:rsidP="001717C1">
            <w:pPr>
              <w:spacing w:line="240" w:lineRule="auto"/>
              <w:rPr>
                <w:rFonts w:ascii="Arial" w:hAnsi="Arial" w:cs="Arial"/>
                <w:szCs w:val="20"/>
              </w:rPr>
            </w:pPr>
            <w:r>
              <w:rPr>
                <w:rFonts w:ascii="Arial" w:hAnsi="Arial" w:cs="Arial"/>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31C6407" w14:textId="77777777" w:rsidR="00C341DE" w:rsidRDefault="00C341DE" w:rsidP="001717C1">
            <w:pPr>
              <w:spacing w:line="240" w:lineRule="auto"/>
              <w:rPr>
                <w:rFonts w:ascii="Arial" w:hAnsi="Arial" w:cs="Arial"/>
                <w:szCs w:val="20"/>
              </w:rPr>
            </w:pPr>
            <w:r>
              <w:rPr>
                <w:rFonts w:ascii="Arial" w:hAnsi="Arial" w:cs="Arial"/>
                <w:szCs w:val="20"/>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36507D" w14:textId="77777777" w:rsidR="00C341DE" w:rsidRDefault="00C341DE" w:rsidP="001717C1">
            <w:pPr>
              <w:spacing w:line="240" w:lineRule="auto"/>
              <w:rPr>
                <w:rFonts w:ascii="Arial" w:hAnsi="Arial" w:cs="Arial"/>
                <w:szCs w:val="20"/>
              </w:rPr>
            </w:pPr>
            <w:r>
              <w:rPr>
                <w:rFonts w:ascii="Arial" w:hAnsi="Arial" w:cs="Arial"/>
                <w:szCs w:val="20"/>
              </w:rPr>
              <w:t>Engagement with a wide range of literature, including sources retrieved independently.</w:t>
            </w:r>
          </w:p>
          <w:p w14:paraId="75BA8D45" w14:textId="77777777" w:rsidR="00C341DE" w:rsidRDefault="00C341DE" w:rsidP="001717C1">
            <w:pPr>
              <w:spacing w:line="240" w:lineRule="auto"/>
              <w:rPr>
                <w:rFonts w:ascii="Arial" w:hAnsi="Arial" w:cs="Arial"/>
                <w:szCs w:val="20"/>
              </w:rPr>
            </w:pPr>
            <w:r>
              <w:rPr>
                <w:rFonts w:ascii="Arial" w:hAnsi="Arial" w:cs="Arial"/>
                <w:szCs w:val="20"/>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CA834F" w14:textId="77777777" w:rsidR="00C341DE" w:rsidRDefault="00C341DE" w:rsidP="001717C1">
            <w:pPr>
              <w:spacing w:line="240" w:lineRule="auto"/>
              <w:rPr>
                <w:rFonts w:ascii="Arial" w:hAnsi="Arial" w:cs="Arial"/>
                <w:szCs w:val="20"/>
              </w:rPr>
            </w:pPr>
            <w:r>
              <w:rPr>
                <w:rFonts w:ascii="Arial" w:hAnsi="Arial" w:cs="Arial"/>
                <w:szCs w:val="20"/>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1C2F43" w14:textId="77777777" w:rsidR="00C341DE" w:rsidRDefault="00C341DE" w:rsidP="001717C1">
            <w:pPr>
              <w:spacing w:line="240" w:lineRule="auto"/>
              <w:rPr>
                <w:rFonts w:ascii="Arial" w:hAnsi="Arial" w:cs="Arial"/>
                <w:szCs w:val="20"/>
              </w:rPr>
            </w:pPr>
            <w:r>
              <w:rPr>
                <w:rFonts w:ascii="Arial" w:hAnsi="Arial" w:cs="Arial"/>
                <w:szCs w:val="20"/>
              </w:rPr>
              <w:t>Exceptional engagement with an extensive range of relevant and credible literature. High-level referencing skills consistently applied.</w:t>
            </w:r>
          </w:p>
        </w:tc>
      </w:tr>
      <w:tr w:rsidR="00C341DE" w14:paraId="2717FA73" w14:textId="77777777" w:rsidTr="001717C1">
        <w:tc>
          <w:tcPr>
            <w:tcW w:w="1735" w:type="dxa"/>
            <w:shd w:val="clear" w:color="auto" w:fill="D86DCB" w:themeFill="accent5" w:themeFillTint="99"/>
          </w:tcPr>
          <w:p w14:paraId="31B195A7" w14:textId="77777777" w:rsidR="00C341DE" w:rsidRDefault="00C341DE" w:rsidP="001717C1">
            <w:pPr>
              <w:spacing w:before="34" w:line="240" w:lineRule="auto"/>
              <w:ind w:left="108" w:right="-54"/>
              <w:rPr>
                <w:rFonts w:ascii="Arial" w:hAnsi="Arial" w:cs="Arial"/>
                <w:sz w:val="18"/>
                <w:szCs w:val="18"/>
              </w:rPr>
            </w:pPr>
            <w:r>
              <w:rPr>
                <w:rFonts w:ascii="Arial" w:eastAsia="Arial" w:hAnsi="Arial" w:cs="Arial"/>
                <w:b/>
                <w:bCs/>
                <w:szCs w:val="20"/>
              </w:rPr>
              <w:t xml:space="preserve">Knowledge and understanding </w:t>
            </w:r>
            <w:r>
              <w:rPr>
                <w:rFonts w:ascii="Arial" w:eastAsia="Arial" w:hAnsi="Arial" w:cs="Arial"/>
                <w:bCs/>
                <w:sz w:val="18"/>
                <w:szCs w:val="18"/>
              </w:rPr>
              <w:t xml:space="preserve">(Knowledge of the </w:t>
            </w:r>
            <w:r>
              <w:rPr>
                <w:rFonts w:ascii="Arial" w:eastAsia="Arial" w:hAnsi="Arial" w:cs="Arial"/>
                <w:bCs/>
                <w:sz w:val="18"/>
                <w:szCs w:val="18"/>
              </w:rPr>
              <w:lastRenderedPageBreak/>
              <w:t>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4C6EF9A" w14:textId="77777777" w:rsidR="00C341DE" w:rsidRDefault="00C341DE" w:rsidP="001717C1">
            <w:pPr>
              <w:spacing w:after="120" w:line="240" w:lineRule="auto"/>
              <w:rPr>
                <w:rFonts w:ascii="Arial" w:hAnsi="Arial" w:cs="Arial"/>
                <w:szCs w:val="20"/>
              </w:rPr>
            </w:pPr>
            <w:r>
              <w:rPr>
                <w:rFonts w:ascii="Arial" w:hAnsi="Arial" w:cs="Arial"/>
                <w:szCs w:val="20"/>
              </w:rPr>
              <w:lastRenderedPageBreak/>
              <w:t xml:space="preserve">Major gaps in knowledge and understanding of the basic </w:t>
            </w:r>
            <w:r>
              <w:rPr>
                <w:rFonts w:ascii="Arial" w:hAnsi="Arial" w:cs="Arial"/>
                <w:szCs w:val="20"/>
              </w:rPr>
              <w:lastRenderedPageBreak/>
              <w:t xml:space="preserve">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EE2A8CE" w14:textId="77777777" w:rsidR="00C341DE" w:rsidRDefault="00C341DE" w:rsidP="001717C1">
            <w:pPr>
              <w:spacing w:after="120" w:line="240" w:lineRule="auto"/>
              <w:rPr>
                <w:rFonts w:ascii="Arial" w:hAnsi="Arial" w:cs="Arial"/>
                <w:szCs w:val="20"/>
              </w:rPr>
            </w:pPr>
            <w:r>
              <w:rPr>
                <w:rFonts w:ascii="Arial" w:hAnsi="Arial" w:cs="Arial"/>
                <w:szCs w:val="20"/>
              </w:rPr>
              <w:lastRenderedPageBreak/>
              <w:t>Gaps in knowledge</w:t>
            </w:r>
            <w:r>
              <w:t xml:space="preserve"> of </w:t>
            </w:r>
            <w:r>
              <w:rPr>
                <w:rFonts w:ascii="Arial" w:hAnsi="Arial" w:cs="Arial"/>
                <w:szCs w:val="20"/>
              </w:rPr>
              <w:t xml:space="preserve">the basic underlying concepts and </w:t>
            </w:r>
            <w:r>
              <w:rPr>
                <w:rFonts w:ascii="Arial" w:hAnsi="Arial" w:cs="Arial"/>
                <w:szCs w:val="20"/>
              </w:rPr>
              <w:lastRenderedPageBreak/>
              <w:t xml:space="preserve">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872DA14" w14:textId="77777777" w:rsidR="00C341DE" w:rsidRDefault="00C341DE" w:rsidP="001717C1">
            <w:pPr>
              <w:spacing w:after="120" w:line="240" w:lineRule="auto"/>
              <w:rPr>
                <w:rFonts w:ascii="Arial" w:hAnsi="Arial" w:cs="Arial"/>
                <w:szCs w:val="20"/>
              </w:rPr>
            </w:pPr>
            <w:r>
              <w:rPr>
                <w:rFonts w:ascii="Arial" w:hAnsi="Arial" w:cs="Arial"/>
                <w:szCs w:val="20"/>
              </w:rPr>
              <w:lastRenderedPageBreak/>
              <w:t xml:space="preserve">Limited knowledge and understanding of the basic </w:t>
            </w:r>
            <w:r>
              <w:rPr>
                <w:rFonts w:ascii="Arial" w:hAnsi="Arial" w:cs="Arial"/>
                <w:szCs w:val="20"/>
              </w:rPr>
              <w:lastRenderedPageBreak/>
              <w:t xml:space="preserve">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924F2AE" w14:textId="77777777" w:rsidR="00C341DE" w:rsidRDefault="00C341DE" w:rsidP="001717C1">
            <w:pPr>
              <w:spacing w:after="120" w:line="240" w:lineRule="auto"/>
              <w:rPr>
                <w:rFonts w:ascii="Arial" w:hAnsi="Arial" w:cs="Arial"/>
                <w:szCs w:val="20"/>
              </w:rPr>
            </w:pPr>
            <w:r>
              <w:rPr>
                <w:rFonts w:ascii="Arial" w:hAnsi="Arial" w:cs="Arial"/>
                <w:szCs w:val="20"/>
              </w:rPr>
              <w:lastRenderedPageBreak/>
              <w:t xml:space="preserve">Knowledge of the basic underlying concepts and </w:t>
            </w:r>
            <w:r>
              <w:rPr>
                <w:rFonts w:ascii="Arial" w:hAnsi="Arial" w:cs="Arial"/>
                <w:szCs w:val="20"/>
              </w:rPr>
              <w:lastRenderedPageBreak/>
              <w:t>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97EC6A5" w14:textId="77777777" w:rsidR="00C341DE" w:rsidRDefault="00C341DE" w:rsidP="001717C1">
            <w:pPr>
              <w:spacing w:after="120" w:line="240" w:lineRule="auto"/>
              <w:rPr>
                <w:rFonts w:ascii="Arial" w:hAnsi="Arial" w:cs="Arial"/>
                <w:szCs w:val="20"/>
              </w:rPr>
            </w:pPr>
            <w:r>
              <w:rPr>
                <w:rFonts w:ascii="Arial" w:hAnsi="Arial" w:cs="Arial"/>
                <w:szCs w:val="20"/>
              </w:rPr>
              <w:lastRenderedPageBreak/>
              <w:t xml:space="preserve">Competent knowledge of the basic underlying concepts and </w:t>
            </w:r>
            <w:r>
              <w:rPr>
                <w:rFonts w:ascii="Arial" w:hAnsi="Arial" w:cs="Arial"/>
                <w:szCs w:val="20"/>
              </w:rPr>
              <w:lastRenderedPageBreak/>
              <w:t xml:space="preserve">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5F975BB7" w14:textId="77777777" w:rsidR="00C341DE" w:rsidRDefault="00C341DE" w:rsidP="001717C1">
            <w:pPr>
              <w:spacing w:after="120" w:line="240" w:lineRule="auto"/>
              <w:rPr>
                <w:rFonts w:ascii="Arial" w:hAnsi="Arial" w:cs="Arial"/>
                <w:szCs w:val="20"/>
              </w:rPr>
            </w:pPr>
            <w:r>
              <w:rPr>
                <w:rFonts w:ascii="Arial" w:hAnsi="Arial" w:cs="Arial"/>
                <w:szCs w:val="20"/>
              </w:rPr>
              <w:lastRenderedPageBreak/>
              <w:t xml:space="preserve">Excellent knowledge and understanding of the basic </w:t>
            </w:r>
            <w:r>
              <w:rPr>
                <w:rFonts w:ascii="Arial" w:hAnsi="Arial" w:cs="Arial"/>
                <w:szCs w:val="20"/>
              </w:rPr>
              <w:lastRenderedPageBreak/>
              <w:t xml:space="preserve">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4CA66906" w14:textId="77777777" w:rsidR="00C341DE" w:rsidRDefault="00C341DE" w:rsidP="001717C1">
            <w:pPr>
              <w:spacing w:after="120" w:line="240" w:lineRule="auto"/>
              <w:rPr>
                <w:rFonts w:ascii="Arial" w:hAnsi="Arial" w:cs="Arial"/>
                <w:szCs w:val="20"/>
              </w:rPr>
            </w:pPr>
            <w:r>
              <w:rPr>
                <w:rFonts w:ascii="Arial" w:hAnsi="Arial" w:cs="Arial"/>
                <w:szCs w:val="20"/>
              </w:rPr>
              <w:lastRenderedPageBreak/>
              <w:t xml:space="preserve">Exceptional, detailed knowledge and understanding of </w:t>
            </w:r>
            <w:r>
              <w:rPr>
                <w:rFonts w:ascii="Arial" w:hAnsi="Arial" w:cs="Arial"/>
                <w:szCs w:val="20"/>
              </w:rPr>
              <w:lastRenderedPageBreak/>
              <w:t>the basic underlying concepts and principles</w:t>
            </w:r>
          </w:p>
        </w:tc>
      </w:tr>
      <w:tr w:rsidR="00C341DE" w14:paraId="36C635B8" w14:textId="77777777" w:rsidTr="001717C1">
        <w:tc>
          <w:tcPr>
            <w:tcW w:w="1735" w:type="dxa"/>
            <w:shd w:val="clear" w:color="auto" w:fill="D86DCB" w:themeFill="accent5" w:themeFillTint="99"/>
          </w:tcPr>
          <w:p w14:paraId="5DEFDD80" w14:textId="77777777" w:rsidR="00C341DE" w:rsidRDefault="00C341DE" w:rsidP="001717C1">
            <w:pPr>
              <w:spacing w:before="34" w:line="239" w:lineRule="auto"/>
              <w:ind w:left="108" w:right="-54"/>
              <w:rPr>
                <w:rFonts w:ascii="Arial" w:eastAsia="Arial" w:hAnsi="Arial" w:cs="Arial"/>
                <w:b/>
                <w:bCs/>
                <w:szCs w:val="20"/>
              </w:rPr>
            </w:pPr>
            <w:r>
              <w:rPr>
                <w:rFonts w:ascii="Arial" w:eastAsia="Arial" w:hAnsi="Arial" w:cs="Arial"/>
                <w:b/>
                <w:bCs/>
                <w:szCs w:val="20"/>
              </w:rPr>
              <w:lastRenderedPageBreak/>
              <w:t>C</w:t>
            </w:r>
            <w:r>
              <w:rPr>
                <w:rFonts w:ascii="Arial" w:eastAsia="Arial" w:hAnsi="Arial" w:cs="Arial"/>
                <w:b/>
                <w:bCs/>
                <w:spacing w:val="1"/>
                <w:szCs w:val="20"/>
              </w:rPr>
              <w:t>ogn</w:t>
            </w:r>
            <w:r>
              <w:rPr>
                <w:rFonts w:ascii="Arial" w:eastAsia="Arial" w:hAnsi="Arial" w:cs="Arial"/>
                <w:b/>
                <w:bCs/>
                <w:szCs w:val="20"/>
              </w:rPr>
              <w:t>i</w:t>
            </w:r>
            <w:r>
              <w:rPr>
                <w:rFonts w:ascii="Arial" w:eastAsia="Arial" w:hAnsi="Arial" w:cs="Arial"/>
                <w:b/>
                <w:bCs/>
                <w:spacing w:val="1"/>
                <w:szCs w:val="20"/>
              </w:rPr>
              <w:t>t</w:t>
            </w:r>
            <w:r>
              <w:rPr>
                <w:rFonts w:ascii="Arial" w:eastAsia="Arial" w:hAnsi="Arial" w:cs="Arial"/>
                <w:b/>
                <w:bCs/>
                <w:szCs w:val="20"/>
              </w:rPr>
              <w:t>i</w:t>
            </w:r>
            <w:r>
              <w:rPr>
                <w:rFonts w:ascii="Arial" w:eastAsia="Arial" w:hAnsi="Arial" w:cs="Arial"/>
                <w:b/>
                <w:bCs/>
                <w:spacing w:val="2"/>
                <w:szCs w:val="20"/>
              </w:rPr>
              <w:t>v</w:t>
            </w:r>
            <w:r>
              <w:rPr>
                <w:rFonts w:ascii="Arial" w:eastAsia="Arial" w:hAnsi="Arial" w:cs="Arial"/>
                <w:b/>
                <w:bCs/>
                <w:szCs w:val="20"/>
              </w:rPr>
              <w:t>e</w:t>
            </w:r>
            <w:r>
              <w:rPr>
                <w:rFonts w:ascii="Arial" w:eastAsia="Arial" w:hAnsi="Arial" w:cs="Arial"/>
                <w:b/>
                <w:bCs/>
                <w:spacing w:val="-10"/>
                <w:szCs w:val="20"/>
              </w:rPr>
              <w:t xml:space="preserve"> </w:t>
            </w:r>
            <w:r>
              <w:rPr>
                <w:rFonts w:ascii="Arial" w:eastAsia="Arial" w:hAnsi="Arial" w:cs="Arial"/>
                <w:b/>
                <w:bCs/>
                <w:szCs w:val="20"/>
              </w:rPr>
              <w:t>a</w:t>
            </w:r>
            <w:r>
              <w:rPr>
                <w:rFonts w:ascii="Arial" w:eastAsia="Arial" w:hAnsi="Arial" w:cs="Arial"/>
                <w:b/>
                <w:bCs/>
                <w:spacing w:val="1"/>
                <w:szCs w:val="20"/>
              </w:rPr>
              <w:t>n</w:t>
            </w:r>
            <w:r>
              <w:rPr>
                <w:rFonts w:ascii="Arial" w:eastAsia="Arial" w:hAnsi="Arial" w:cs="Arial"/>
                <w:b/>
                <w:bCs/>
                <w:szCs w:val="20"/>
              </w:rPr>
              <w:t>d i</w:t>
            </w:r>
            <w:r>
              <w:rPr>
                <w:rFonts w:ascii="Arial" w:eastAsia="Arial" w:hAnsi="Arial" w:cs="Arial"/>
                <w:b/>
                <w:bCs/>
                <w:spacing w:val="1"/>
                <w:szCs w:val="20"/>
              </w:rPr>
              <w:t>nt</w:t>
            </w:r>
            <w:r>
              <w:rPr>
                <w:rFonts w:ascii="Arial" w:eastAsia="Arial" w:hAnsi="Arial" w:cs="Arial"/>
                <w:b/>
                <w:bCs/>
                <w:szCs w:val="20"/>
              </w:rPr>
              <w:t>ellec</w:t>
            </w:r>
            <w:r>
              <w:rPr>
                <w:rFonts w:ascii="Arial" w:eastAsia="Arial" w:hAnsi="Arial" w:cs="Arial"/>
                <w:b/>
                <w:bCs/>
                <w:spacing w:val="1"/>
                <w:szCs w:val="20"/>
              </w:rPr>
              <w:t>tu</w:t>
            </w:r>
            <w:r>
              <w:rPr>
                <w:rFonts w:ascii="Arial" w:eastAsia="Arial" w:hAnsi="Arial" w:cs="Arial"/>
                <w:b/>
                <w:bCs/>
                <w:szCs w:val="20"/>
              </w:rPr>
              <w:t>al skil</w:t>
            </w:r>
            <w:r>
              <w:rPr>
                <w:rFonts w:ascii="Arial" w:eastAsia="Arial" w:hAnsi="Arial" w:cs="Arial"/>
                <w:b/>
                <w:bCs/>
                <w:spacing w:val="2"/>
                <w:szCs w:val="20"/>
              </w:rPr>
              <w:t>l</w:t>
            </w:r>
            <w:r>
              <w:rPr>
                <w:rFonts w:ascii="Arial" w:eastAsia="Arial" w:hAnsi="Arial" w:cs="Arial"/>
                <w:b/>
                <w:bCs/>
                <w:szCs w:val="20"/>
              </w:rPr>
              <w:t xml:space="preserve">s </w:t>
            </w:r>
          </w:p>
          <w:p w14:paraId="56115B87" w14:textId="77777777" w:rsidR="00C341DE" w:rsidRDefault="00C341DE" w:rsidP="001717C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w:t>
            </w:r>
            <w:proofErr w:type="gramStart"/>
            <w:r>
              <w:rPr>
                <w:rFonts w:ascii="Arial" w:eastAsia="Arial" w:hAnsi="Arial" w:cs="Arial"/>
                <w:bCs/>
                <w:sz w:val="18"/>
                <w:szCs w:val="18"/>
              </w:rPr>
              <w:t>in order to</w:t>
            </w:r>
            <w:proofErr w:type="gramEnd"/>
            <w:r>
              <w:rPr>
                <w:rFonts w:ascii="Arial" w:eastAsia="Arial" w:hAnsi="Arial" w:cs="Arial"/>
                <w:bCs/>
                <w:sz w:val="18"/>
                <w:szCs w:val="18"/>
              </w:rPr>
              <w:t xml:space="preserve"> develop lines of argument and make sound judgements.) </w:t>
            </w:r>
          </w:p>
          <w:p w14:paraId="72F136B0" w14:textId="77777777" w:rsidR="00C341DE" w:rsidRDefault="00C341DE" w:rsidP="001717C1">
            <w:pPr>
              <w:spacing w:before="34" w:line="239" w:lineRule="auto"/>
              <w:ind w:left="108" w:right="-54"/>
              <w:rPr>
                <w:rFonts w:ascii="Arial" w:eastAsia="Arial" w:hAnsi="Arial" w:cs="Arial"/>
                <w:bCs/>
                <w:sz w:val="18"/>
                <w:szCs w:val="18"/>
              </w:rPr>
            </w:pPr>
          </w:p>
          <w:p w14:paraId="2ACBE650" w14:textId="77777777" w:rsidR="00C341DE" w:rsidRDefault="00C341DE" w:rsidP="001717C1">
            <w:pPr>
              <w:spacing w:before="34" w:line="239" w:lineRule="auto"/>
              <w:ind w:left="108" w:right="-54"/>
              <w:rPr>
                <w:rFonts w:ascii="Arial" w:eastAsia="Arial" w:hAnsi="Arial" w:cs="Arial"/>
                <w:bCs/>
                <w:sz w:val="18"/>
                <w:szCs w:val="18"/>
              </w:rPr>
            </w:pPr>
          </w:p>
        </w:tc>
        <w:tc>
          <w:tcPr>
            <w:tcW w:w="1736" w:type="dxa"/>
          </w:tcPr>
          <w:p w14:paraId="6B4F65F3" w14:textId="77777777" w:rsidR="00C341DE" w:rsidRDefault="00C341DE" w:rsidP="001717C1">
            <w:pPr>
              <w:spacing w:line="240" w:lineRule="auto"/>
              <w:rPr>
                <w:rFonts w:ascii="Arial" w:hAnsi="Arial" w:cs="Arial"/>
                <w:szCs w:val="20"/>
              </w:rPr>
            </w:pPr>
            <w:r>
              <w:rPr>
                <w:rFonts w:ascii="Arial" w:hAnsi="Arial" w:cs="Arial"/>
                <w:szCs w:val="20"/>
              </w:rPr>
              <w:t>Wholly or almost wholly descriptive work. Little or no evaluation of</w:t>
            </w:r>
            <w:r>
              <w:t xml:space="preserve"> the </w:t>
            </w:r>
            <w:r>
              <w:rPr>
                <w:rFonts w:ascii="Arial" w:hAnsi="Arial" w:cs="Arial"/>
                <w:szCs w:val="20"/>
              </w:rPr>
              <w:t>underlying concepts and principles.</w:t>
            </w:r>
          </w:p>
          <w:p w14:paraId="600701C7" w14:textId="77777777" w:rsidR="00C341DE" w:rsidRDefault="00C341DE" w:rsidP="001717C1">
            <w:pPr>
              <w:spacing w:line="240" w:lineRule="auto"/>
              <w:rPr>
                <w:rFonts w:ascii="Arial" w:hAnsi="Arial" w:cs="Arial"/>
                <w:szCs w:val="20"/>
              </w:rPr>
            </w:pPr>
            <w:r>
              <w:rPr>
                <w:rFonts w:ascii="Arial" w:hAnsi="Arial" w:cs="Arial"/>
                <w:szCs w:val="20"/>
              </w:rPr>
              <w:t>Failure to develop arguments, leading to illogical or invalid judgements. Minimal or no use of</w:t>
            </w:r>
          </w:p>
          <w:p w14:paraId="07DC1BB8" w14:textId="77777777" w:rsidR="00C341DE" w:rsidRDefault="00C341DE" w:rsidP="001717C1">
            <w:pPr>
              <w:spacing w:line="240" w:lineRule="auto"/>
              <w:rPr>
                <w:rFonts w:ascii="Arial" w:hAnsi="Arial" w:cs="Arial"/>
                <w:szCs w:val="20"/>
              </w:rPr>
            </w:pPr>
            <w:r>
              <w:rPr>
                <w:rFonts w:ascii="Arial" w:hAnsi="Arial" w:cs="Arial"/>
                <w:szCs w:val="20"/>
              </w:rPr>
              <w:t>evidence to back up views.</w:t>
            </w:r>
          </w:p>
          <w:p w14:paraId="22200EF4" w14:textId="77777777" w:rsidR="00C341DE" w:rsidRDefault="00C341DE" w:rsidP="001717C1">
            <w:pPr>
              <w:spacing w:line="240" w:lineRule="auto"/>
              <w:rPr>
                <w:rFonts w:ascii="Arial" w:hAnsi="Arial" w:cs="Arial"/>
                <w:szCs w:val="20"/>
              </w:rPr>
            </w:pPr>
          </w:p>
        </w:tc>
        <w:tc>
          <w:tcPr>
            <w:tcW w:w="1736" w:type="dxa"/>
          </w:tcPr>
          <w:p w14:paraId="42EA6774" w14:textId="77777777" w:rsidR="00C341DE" w:rsidRDefault="00C341DE" w:rsidP="001717C1">
            <w:pPr>
              <w:spacing w:line="240" w:lineRule="auto"/>
              <w:rPr>
                <w:rFonts w:ascii="Arial" w:hAnsi="Arial" w:cs="Arial"/>
                <w:szCs w:val="20"/>
              </w:rPr>
            </w:pPr>
            <w:r>
              <w:rPr>
                <w:rFonts w:ascii="Arial" w:hAnsi="Arial" w:cs="Arial"/>
                <w:szCs w:val="20"/>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58FAB8D" w14:textId="77777777" w:rsidR="00C341DE" w:rsidRDefault="00C341DE" w:rsidP="001717C1">
            <w:pPr>
              <w:spacing w:line="240" w:lineRule="auto"/>
              <w:rPr>
                <w:rFonts w:ascii="Arial" w:hAnsi="Arial" w:cs="Arial"/>
                <w:szCs w:val="20"/>
              </w:rPr>
            </w:pPr>
            <w:r>
              <w:rPr>
                <w:rFonts w:ascii="Arial" w:hAnsi="Arial" w:cs="Arial"/>
                <w:szCs w:val="20"/>
              </w:rPr>
              <w:t>Limited attempt at evaluation of the underlying concepts and principles, tending towards description.</w:t>
            </w:r>
          </w:p>
          <w:p w14:paraId="63B514F7" w14:textId="77777777" w:rsidR="00C341DE" w:rsidRDefault="00C341DE" w:rsidP="001717C1">
            <w:pPr>
              <w:spacing w:line="240" w:lineRule="auto"/>
              <w:rPr>
                <w:rFonts w:ascii="Arial" w:hAnsi="Arial" w:cs="Arial"/>
                <w:szCs w:val="20"/>
              </w:rPr>
            </w:pPr>
            <w:r>
              <w:rPr>
                <w:rFonts w:ascii="Arial" w:hAnsi="Arial" w:cs="Arial"/>
                <w:szCs w:val="20"/>
              </w:rPr>
              <w:t xml:space="preserve">Can interpret qualitative and quantitative data but with some errors. Some evidence to support emerging arguments and judgements but these may be underdeveloped or with a little inconsistency / </w:t>
            </w:r>
            <w:proofErr w:type="gramStart"/>
            <w:r>
              <w:rPr>
                <w:rFonts w:ascii="Arial" w:hAnsi="Arial" w:cs="Arial"/>
                <w:szCs w:val="20"/>
              </w:rPr>
              <w:t>mis-interpretation</w:t>
            </w:r>
            <w:proofErr w:type="gramEnd"/>
            <w:r>
              <w:rPr>
                <w:rFonts w:ascii="Arial" w:hAnsi="Arial" w:cs="Arial"/>
                <w:szCs w:val="20"/>
              </w:rPr>
              <w:t>.</w:t>
            </w:r>
          </w:p>
          <w:p w14:paraId="34F23248" w14:textId="77777777" w:rsidR="00C341DE" w:rsidRDefault="00C341DE" w:rsidP="001717C1">
            <w:pPr>
              <w:spacing w:line="240" w:lineRule="auto"/>
              <w:rPr>
                <w:rFonts w:ascii="Arial" w:hAnsi="Arial" w:cs="Arial"/>
                <w:szCs w:val="20"/>
              </w:rPr>
            </w:pPr>
          </w:p>
        </w:tc>
        <w:tc>
          <w:tcPr>
            <w:tcW w:w="1736" w:type="dxa"/>
          </w:tcPr>
          <w:p w14:paraId="4A7FB2DF" w14:textId="77777777" w:rsidR="00C341DE" w:rsidRDefault="00C341DE" w:rsidP="001717C1">
            <w:pPr>
              <w:spacing w:line="240" w:lineRule="auto"/>
              <w:rPr>
                <w:rFonts w:ascii="Arial" w:hAnsi="Arial" w:cs="Arial"/>
                <w:szCs w:val="20"/>
              </w:rPr>
            </w:pPr>
            <w:r>
              <w:rPr>
                <w:rFonts w:ascii="Arial" w:hAnsi="Arial" w:cs="Arial"/>
                <w:szCs w:val="20"/>
              </w:rPr>
              <w:t>Good evaluation of the underlying concepts and principles. Can interpret qualitative and quantitative data, with minor errors.</w:t>
            </w:r>
          </w:p>
          <w:p w14:paraId="1FFDF020" w14:textId="77777777" w:rsidR="00C341DE" w:rsidRDefault="00C341DE" w:rsidP="001717C1">
            <w:pPr>
              <w:spacing w:line="240" w:lineRule="auto"/>
              <w:rPr>
                <w:rFonts w:ascii="Arial" w:hAnsi="Arial" w:cs="Arial"/>
                <w:szCs w:val="20"/>
              </w:rPr>
            </w:pPr>
            <w:r>
              <w:rPr>
                <w:rFonts w:ascii="Arial" w:hAnsi="Arial" w:cs="Arial"/>
                <w:szCs w:val="20"/>
              </w:rPr>
              <w:t>An emerging ability to use evidence to support the argument.</w:t>
            </w:r>
          </w:p>
          <w:p w14:paraId="6BF1D0AB" w14:textId="77777777" w:rsidR="00C341DE" w:rsidRDefault="00C341DE" w:rsidP="001717C1">
            <w:pPr>
              <w:spacing w:line="240" w:lineRule="auto"/>
              <w:rPr>
                <w:rFonts w:ascii="Arial" w:hAnsi="Arial" w:cs="Arial"/>
                <w:szCs w:val="20"/>
              </w:rPr>
            </w:pPr>
            <w:r>
              <w:rPr>
                <w:rFonts w:ascii="Arial" w:hAnsi="Arial" w:cs="Arial"/>
                <w:szCs w:val="20"/>
              </w:rPr>
              <w:t>Mostly valid arguments and logical judgements.</w:t>
            </w:r>
            <w:r>
              <w:t xml:space="preserve"> </w:t>
            </w:r>
          </w:p>
        </w:tc>
        <w:tc>
          <w:tcPr>
            <w:tcW w:w="1736" w:type="dxa"/>
          </w:tcPr>
          <w:p w14:paraId="36DF102E" w14:textId="77777777" w:rsidR="00C341DE" w:rsidRDefault="00C341DE" w:rsidP="001717C1">
            <w:pPr>
              <w:spacing w:line="240" w:lineRule="auto"/>
              <w:rPr>
                <w:rFonts w:ascii="Arial" w:hAnsi="Arial" w:cs="Arial"/>
                <w:szCs w:val="20"/>
              </w:rPr>
            </w:pPr>
            <w:r>
              <w:rPr>
                <w:rFonts w:ascii="Arial" w:hAnsi="Arial" w:cs="Arial"/>
                <w:szCs w:val="20"/>
              </w:rPr>
              <w:t xml:space="preserve">Sound evaluation of the underlying concepts and principles. Can interpret qualitative and quantitative data accurately. Ability to devise arguments using evidence to make mostly appropriate and valid judgements. </w:t>
            </w:r>
          </w:p>
          <w:p w14:paraId="267C8975" w14:textId="77777777" w:rsidR="00C341DE" w:rsidRDefault="00C341DE" w:rsidP="001717C1">
            <w:pPr>
              <w:spacing w:line="240" w:lineRule="auto"/>
              <w:rPr>
                <w:rFonts w:ascii="Arial" w:hAnsi="Arial" w:cs="Arial"/>
                <w:szCs w:val="20"/>
              </w:rPr>
            </w:pPr>
          </w:p>
        </w:tc>
        <w:tc>
          <w:tcPr>
            <w:tcW w:w="1736" w:type="dxa"/>
          </w:tcPr>
          <w:p w14:paraId="12B211B1" w14:textId="77777777" w:rsidR="00C341DE" w:rsidRDefault="00C341DE" w:rsidP="001717C1">
            <w:pPr>
              <w:spacing w:line="240" w:lineRule="auto"/>
              <w:rPr>
                <w:rFonts w:ascii="Arial" w:hAnsi="Arial" w:cs="Arial"/>
                <w:szCs w:val="20"/>
              </w:rPr>
            </w:pPr>
            <w:r>
              <w:rPr>
                <w:rFonts w:ascii="Arial" w:hAnsi="Arial" w:cs="Arial"/>
                <w:szCs w:val="20"/>
              </w:rPr>
              <w:t>Excellent evaluation</w:t>
            </w:r>
            <w:r>
              <w:t xml:space="preserve"> </w:t>
            </w:r>
            <w:r>
              <w:rPr>
                <w:rFonts w:ascii="Arial" w:hAnsi="Arial" w:cs="Arial"/>
                <w:szCs w:val="20"/>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45D7204" w14:textId="77777777" w:rsidR="00C341DE" w:rsidRDefault="00C341DE" w:rsidP="001717C1">
            <w:pPr>
              <w:spacing w:line="240" w:lineRule="auto"/>
              <w:rPr>
                <w:rFonts w:ascii="Arial" w:hAnsi="Arial" w:cs="Arial"/>
                <w:szCs w:val="20"/>
              </w:rPr>
            </w:pPr>
            <w:r>
              <w:rPr>
                <w:rFonts w:ascii="Arial" w:hAnsi="Arial" w:cs="Arial"/>
                <w:szCs w:val="20"/>
              </w:rPr>
              <w:t xml:space="preserve">Exceptional evaluation of the underlying concepts and </w:t>
            </w:r>
            <w:proofErr w:type="gramStart"/>
            <w:r>
              <w:rPr>
                <w:rFonts w:ascii="Arial" w:hAnsi="Arial" w:cs="Arial"/>
                <w:szCs w:val="20"/>
              </w:rPr>
              <w:t>principles based</w:t>
            </w:r>
            <w:proofErr w:type="gramEnd"/>
            <w:r>
              <w:rPr>
                <w:rFonts w:ascii="Arial" w:hAnsi="Arial" w:cs="Arial"/>
                <w:szCs w:val="20"/>
              </w:rPr>
              <w:t xml:space="preserve"> evidence. Outstanding interpretation of qualitative and quantitative data.</w:t>
            </w:r>
          </w:p>
          <w:p w14:paraId="1FEBDE91" w14:textId="77777777" w:rsidR="00C341DE" w:rsidRDefault="00C341DE" w:rsidP="001717C1">
            <w:pPr>
              <w:spacing w:line="240" w:lineRule="auto"/>
              <w:rPr>
                <w:rFonts w:ascii="Arial" w:hAnsi="Arial" w:cs="Arial"/>
                <w:szCs w:val="20"/>
              </w:rPr>
            </w:pPr>
            <w:r>
              <w:rPr>
                <w:rFonts w:ascii="Arial" w:hAnsi="Arial" w:cs="Arial"/>
                <w:szCs w:val="20"/>
              </w:rPr>
              <w:t xml:space="preserve">Exceptional ability to devise arguments using evidence and make wholly appropriate and valid judgements. </w:t>
            </w:r>
          </w:p>
        </w:tc>
      </w:tr>
      <w:tr w:rsidR="00C341DE" w14:paraId="41ECA2EF" w14:textId="77777777" w:rsidTr="001717C1">
        <w:tc>
          <w:tcPr>
            <w:tcW w:w="1735" w:type="dxa"/>
            <w:shd w:val="clear" w:color="auto" w:fill="D86DCB" w:themeFill="accent5" w:themeFillTint="99"/>
          </w:tcPr>
          <w:p w14:paraId="6D07B3E6" w14:textId="77777777" w:rsidR="00C341DE" w:rsidRDefault="00C341DE" w:rsidP="001717C1">
            <w:pPr>
              <w:spacing w:before="34" w:line="239" w:lineRule="auto"/>
              <w:ind w:left="108" w:right="-54"/>
              <w:rPr>
                <w:rFonts w:ascii="Arial" w:eastAsia="Arial" w:hAnsi="Arial" w:cs="Arial"/>
                <w:b/>
                <w:bCs/>
                <w:szCs w:val="20"/>
              </w:rPr>
            </w:pPr>
            <w:r>
              <w:rPr>
                <w:rFonts w:ascii="Arial" w:eastAsia="Arial" w:hAnsi="Arial" w:cs="Arial"/>
                <w:b/>
                <w:bCs/>
                <w:szCs w:val="20"/>
              </w:rPr>
              <w:t>Practical skills</w:t>
            </w:r>
          </w:p>
          <w:p w14:paraId="5B8D7983" w14:textId="77777777" w:rsidR="00C341DE" w:rsidRDefault="00C341DE" w:rsidP="001717C1">
            <w:pPr>
              <w:spacing w:before="34" w:line="239" w:lineRule="auto"/>
              <w:ind w:left="108" w:right="-54"/>
              <w:rPr>
                <w:rFonts w:ascii="Arial" w:eastAsia="Arial" w:hAnsi="Arial" w:cs="Arial"/>
                <w:bCs/>
                <w:sz w:val="18"/>
                <w:szCs w:val="18"/>
              </w:rPr>
            </w:pPr>
            <w:r>
              <w:rPr>
                <w:rFonts w:ascii="Arial" w:eastAsia="Arial" w:hAnsi="Arial" w:cs="Arial"/>
                <w:bCs/>
                <w:sz w:val="18"/>
                <w:szCs w:val="18"/>
              </w:rPr>
              <w:lastRenderedPageBreak/>
              <w:t>(Different approaches to solving problems in particular contexts.)</w:t>
            </w:r>
          </w:p>
          <w:p w14:paraId="5D7B7346" w14:textId="77777777" w:rsidR="00C341DE" w:rsidRDefault="00C341DE" w:rsidP="001717C1">
            <w:pPr>
              <w:spacing w:before="34" w:line="239" w:lineRule="auto"/>
              <w:ind w:left="108" w:right="-54"/>
              <w:rPr>
                <w:rFonts w:ascii="Arial" w:eastAsia="Arial" w:hAnsi="Arial" w:cs="Arial"/>
                <w:b/>
                <w:bCs/>
                <w:sz w:val="18"/>
                <w:szCs w:val="18"/>
              </w:rPr>
            </w:pPr>
          </w:p>
        </w:tc>
        <w:tc>
          <w:tcPr>
            <w:tcW w:w="1736" w:type="dxa"/>
          </w:tcPr>
          <w:p w14:paraId="640238B7" w14:textId="77777777" w:rsidR="00C341DE" w:rsidRDefault="00C341DE" w:rsidP="001717C1">
            <w:pPr>
              <w:spacing w:line="240" w:lineRule="auto"/>
              <w:rPr>
                <w:rFonts w:ascii="Arial" w:hAnsi="Arial" w:cs="Arial"/>
                <w:szCs w:val="20"/>
              </w:rPr>
            </w:pPr>
            <w:r>
              <w:rPr>
                <w:rFonts w:ascii="Arial" w:hAnsi="Arial" w:cs="Arial"/>
                <w:szCs w:val="20"/>
              </w:rPr>
              <w:lastRenderedPageBreak/>
              <w:t xml:space="preserve">Limited or no use of taught, </w:t>
            </w:r>
            <w:r>
              <w:rPr>
                <w:rFonts w:ascii="Arial" w:hAnsi="Arial" w:cs="Arial"/>
                <w:szCs w:val="20"/>
              </w:rPr>
              <w:lastRenderedPageBreak/>
              <w:t>basic methods, materials, tools and/or techniques.</w:t>
            </w:r>
          </w:p>
          <w:p w14:paraId="4446C116" w14:textId="77777777" w:rsidR="00C341DE" w:rsidRDefault="00C341DE" w:rsidP="001717C1">
            <w:pPr>
              <w:spacing w:line="240" w:lineRule="auto"/>
              <w:rPr>
                <w:rFonts w:ascii="Arial" w:hAnsi="Arial" w:cs="Arial"/>
                <w:szCs w:val="20"/>
              </w:rPr>
            </w:pPr>
            <w:r>
              <w:rPr>
                <w:rFonts w:ascii="Arial" w:hAnsi="Arial" w:cs="Arial"/>
                <w:szCs w:val="20"/>
              </w:rPr>
              <w:t>Little or no appreciation of the context of the application.</w:t>
            </w:r>
          </w:p>
          <w:p w14:paraId="696A4574" w14:textId="77777777" w:rsidR="00C341DE" w:rsidRDefault="00C341DE" w:rsidP="001717C1">
            <w:pPr>
              <w:spacing w:line="240" w:lineRule="auto"/>
              <w:rPr>
                <w:rFonts w:ascii="Arial" w:hAnsi="Arial" w:cs="Arial"/>
                <w:szCs w:val="20"/>
              </w:rPr>
            </w:pPr>
            <w:r>
              <w:rPr>
                <w:rFonts w:ascii="Arial" w:hAnsi="Arial" w:cs="Arial"/>
                <w:szCs w:val="20"/>
              </w:rPr>
              <w:t xml:space="preserve">Very weak evidence of different approaches to problem-solving in particular contexts. </w:t>
            </w:r>
          </w:p>
        </w:tc>
        <w:tc>
          <w:tcPr>
            <w:tcW w:w="1736" w:type="dxa"/>
          </w:tcPr>
          <w:p w14:paraId="2CF75287" w14:textId="77777777" w:rsidR="00C341DE" w:rsidRDefault="00C341DE" w:rsidP="001717C1">
            <w:pPr>
              <w:spacing w:line="240" w:lineRule="auto"/>
              <w:rPr>
                <w:rFonts w:ascii="Arial" w:hAnsi="Arial" w:cs="Arial"/>
                <w:szCs w:val="20"/>
              </w:rPr>
            </w:pPr>
            <w:r>
              <w:rPr>
                <w:rFonts w:ascii="Arial" w:hAnsi="Arial" w:cs="Arial"/>
                <w:szCs w:val="20"/>
              </w:rPr>
              <w:lastRenderedPageBreak/>
              <w:t xml:space="preserve">Rudimentary application of </w:t>
            </w:r>
            <w:r>
              <w:rPr>
                <w:rFonts w:ascii="Arial" w:hAnsi="Arial" w:cs="Arial"/>
                <w:szCs w:val="20"/>
              </w:rPr>
              <w:lastRenderedPageBreak/>
              <w:t>taught, basic methods, materials, tools and/or techniques but without consideration and competence. Flawed appreciation of the context of the application.</w:t>
            </w:r>
          </w:p>
          <w:p w14:paraId="2725C14A" w14:textId="77777777" w:rsidR="00C341DE" w:rsidRDefault="00C341DE" w:rsidP="001717C1">
            <w:pPr>
              <w:spacing w:line="240" w:lineRule="auto"/>
              <w:rPr>
                <w:rFonts w:ascii="Arial" w:hAnsi="Arial" w:cs="Arial"/>
                <w:szCs w:val="20"/>
              </w:rPr>
            </w:pPr>
            <w:r>
              <w:rPr>
                <w:rFonts w:ascii="Arial" w:hAnsi="Arial" w:cs="Arial"/>
                <w:szCs w:val="20"/>
              </w:rPr>
              <w:t>Weak evidence of different approaches to problem-solving in particular contexts.</w:t>
            </w:r>
          </w:p>
          <w:p w14:paraId="6E74E8DB" w14:textId="77777777" w:rsidR="00C341DE" w:rsidRDefault="00C341DE" w:rsidP="001717C1">
            <w:pPr>
              <w:spacing w:line="240" w:lineRule="auto"/>
              <w:rPr>
                <w:rFonts w:ascii="Arial" w:hAnsi="Arial" w:cs="Arial"/>
                <w:szCs w:val="20"/>
              </w:rPr>
            </w:pPr>
          </w:p>
          <w:p w14:paraId="16160383" w14:textId="77777777" w:rsidR="00C341DE" w:rsidRDefault="00C341DE" w:rsidP="001717C1">
            <w:pPr>
              <w:spacing w:line="240" w:lineRule="auto"/>
              <w:rPr>
                <w:rFonts w:ascii="Arial" w:hAnsi="Arial" w:cs="Arial"/>
                <w:szCs w:val="20"/>
              </w:rPr>
            </w:pPr>
          </w:p>
        </w:tc>
        <w:tc>
          <w:tcPr>
            <w:tcW w:w="1736" w:type="dxa"/>
          </w:tcPr>
          <w:p w14:paraId="65916612" w14:textId="77777777" w:rsidR="00C341DE" w:rsidRDefault="00C341DE" w:rsidP="001717C1">
            <w:pPr>
              <w:spacing w:line="240" w:lineRule="auto"/>
              <w:rPr>
                <w:rFonts w:ascii="Arial" w:hAnsi="Arial" w:cs="Arial"/>
                <w:szCs w:val="20"/>
              </w:rPr>
            </w:pPr>
            <w:r>
              <w:rPr>
                <w:rFonts w:ascii="Arial" w:hAnsi="Arial" w:cs="Arial"/>
                <w:szCs w:val="20"/>
              </w:rPr>
              <w:lastRenderedPageBreak/>
              <w:t xml:space="preserve">An adequate awareness and </w:t>
            </w:r>
            <w:r>
              <w:rPr>
                <w:rFonts w:ascii="Arial" w:hAnsi="Arial" w:cs="Arial"/>
                <w:szCs w:val="20"/>
              </w:rPr>
              <w:lastRenderedPageBreak/>
              <w:t>mostly appropriate application of basic methods, materials, tools and/or techniques.</w:t>
            </w:r>
          </w:p>
          <w:p w14:paraId="1605A432" w14:textId="77777777" w:rsidR="00C341DE" w:rsidRDefault="00C341DE" w:rsidP="001717C1">
            <w:pPr>
              <w:spacing w:line="240" w:lineRule="auto"/>
              <w:rPr>
                <w:rFonts w:ascii="Arial" w:hAnsi="Arial" w:cs="Arial"/>
                <w:szCs w:val="20"/>
              </w:rPr>
            </w:pPr>
            <w:r>
              <w:rPr>
                <w:rFonts w:ascii="Arial" w:hAnsi="Arial" w:cs="Arial"/>
                <w:szCs w:val="20"/>
              </w:rPr>
              <w:t xml:space="preserve">Basic appreciation of the context of the application. </w:t>
            </w:r>
          </w:p>
          <w:p w14:paraId="7178DBF7" w14:textId="77777777" w:rsidR="00C341DE" w:rsidRDefault="00C341DE" w:rsidP="001717C1">
            <w:pPr>
              <w:spacing w:line="240" w:lineRule="auto"/>
              <w:rPr>
                <w:rFonts w:ascii="Arial" w:hAnsi="Arial" w:cs="Arial"/>
                <w:szCs w:val="20"/>
              </w:rPr>
            </w:pPr>
            <w:r>
              <w:rPr>
                <w:rFonts w:ascii="Arial" w:hAnsi="Arial" w:cs="Arial"/>
                <w:szCs w:val="20"/>
              </w:rPr>
              <w:t xml:space="preserve">Can identify problems in particular contexts and propose basic alternative approaches or solutions though there may be errors. </w:t>
            </w:r>
          </w:p>
        </w:tc>
        <w:tc>
          <w:tcPr>
            <w:tcW w:w="1736" w:type="dxa"/>
          </w:tcPr>
          <w:p w14:paraId="449B8FB6" w14:textId="77777777" w:rsidR="00C341DE" w:rsidRDefault="00C341DE" w:rsidP="001717C1">
            <w:pPr>
              <w:spacing w:line="240" w:lineRule="auto"/>
              <w:rPr>
                <w:rFonts w:ascii="Arial" w:hAnsi="Arial" w:cs="Arial"/>
                <w:szCs w:val="20"/>
              </w:rPr>
            </w:pPr>
            <w:r>
              <w:rPr>
                <w:rFonts w:ascii="Arial" w:hAnsi="Arial" w:cs="Arial"/>
                <w:szCs w:val="20"/>
              </w:rPr>
              <w:lastRenderedPageBreak/>
              <w:t xml:space="preserve">A good and appropriate </w:t>
            </w:r>
            <w:r>
              <w:rPr>
                <w:rFonts w:ascii="Arial" w:hAnsi="Arial" w:cs="Arial"/>
                <w:szCs w:val="20"/>
              </w:rPr>
              <w:lastRenderedPageBreak/>
              <w:t>application of basic methods, materials, tools and/or techniques.</w:t>
            </w:r>
          </w:p>
          <w:p w14:paraId="1EE5120F" w14:textId="77777777" w:rsidR="00C341DE" w:rsidRDefault="00C341DE" w:rsidP="001717C1">
            <w:pPr>
              <w:spacing w:line="240" w:lineRule="auto"/>
              <w:rPr>
                <w:rFonts w:ascii="Arial" w:hAnsi="Arial" w:cs="Arial"/>
                <w:szCs w:val="20"/>
              </w:rPr>
            </w:pPr>
            <w:r>
              <w:rPr>
                <w:rFonts w:ascii="Arial" w:hAnsi="Arial" w:cs="Arial"/>
                <w:szCs w:val="20"/>
              </w:rPr>
              <w:t xml:space="preserve">Clear appreciation of the context of the application. </w:t>
            </w:r>
          </w:p>
          <w:p w14:paraId="54F2943A" w14:textId="77777777" w:rsidR="00C341DE" w:rsidRDefault="00C341DE" w:rsidP="001717C1">
            <w:pPr>
              <w:spacing w:line="240" w:lineRule="auto"/>
              <w:rPr>
                <w:rFonts w:ascii="Arial" w:hAnsi="Arial" w:cs="Arial"/>
                <w:szCs w:val="20"/>
              </w:rPr>
            </w:pPr>
            <w:r>
              <w:rPr>
                <w:rFonts w:ascii="Arial" w:hAnsi="Arial" w:cs="Arial"/>
                <w:szCs w:val="20"/>
              </w:rPr>
              <w:t xml:space="preserve">Good evidence of different approaches to problem-solving </w:t>
            </w:r>
            <w:proofErr w:type="gramStart"/>
            <w:r>
              <w:rPr>
                <w:rFonts w:ascii="Arial" w:hAnsi="Arial" w:cs="Arial"/>
                <w:szCs w:val="20"/>
              </w:rPr>
              <w:t>in particular contexts</w:t>
            </w:r>
            <w:proofErr w:type="gramEnd"/>
            <w:r>
              <w:rPr>
                <w:rFonts w:ascii="Arial" w:hAnsi="Arial" w:cs="Arial"/>
                <w:szCs w:val="20"/>
              </w:rPr>
              <w:t xml:space="preserve"> and proposes mostly appropriate solutions.</w:t>
            </w:r>
          </w:p>
        </w:tc>
        <w:tc>
          <w:tcPr>
            <w:tcW w:w="1736" w:type="dxa"/>
          </w:tcPr>
          <w:p w14:paraId="792D598C" w14:textId="77777777" w:rsidR="00C341DE" w:rsidRDefault="00C341DE" w:rsidP="001717C1">
            <w:pPr>
              <w:spacing w:line="240" w:lineRule="auto"/>
              <w:rPr>
                <w:rFonts w:ascii="Arial" w:hAnsi="Arial" w:cs="Arial"/>
                <w:szCs w:val="20"/>
              </w:rPr>
            </w:pPr>
            <w:r>
              <w:rPr>
                <w:rFonts w:ascii="Arial" w:hAnsi="Arial" w:cs="Arial"/>
                <w:szCs w:val="20"/>
              </w:rPr>
              <w:lastRenderedPageBreak/>
              <w:t xml:space="preserve">A very good application of a </w:t>
            </w:r>
            <w:r>
              <w:rPr>
                <w:rFonts w:ascii="Arial" w:hAnsi="Arial" w:cs="Arial"/>
                <w:szCs w:val="20"/>
              </w:rPr>
              <w:lastRenderedPageBreak/>
              <w:t>range of basic methods, materials, tools and/or techniques.</w:t>
            </w:r>
          </w:p>
          <w:p w14:paraId="5BD13FF3" w14:textId="77777777" w:rsidR="00C341DE" w:rsidRDefault="00C341DE" w:rsidP="001717C1">
            <w:pPr>
              <w:spacing w:line="240" w:lineRule="auto"/>
              <w:rPr>
                <w:rFonts w:ascii="Arial" w:hAnsi="Arial" w:cs="Arial"/>
                <w:szCs w:val="20"/>
              </w:rPr>
            </w:pPr>
            <w:r>
              <w:rPr>
                <w:rFonts w:ascii="Arial" w:hAnsi="Arial" w:cs="Arial"/>
                <w:szCs w:val="20"/>
              </w:rPr>
              <w:t xml:space="preserve">Very good consideration of the context of the application. Very good evidence of different approaches to problem-solving </w:t>
            </w:r>
            <w:proofErr w:type="gramStart"/>
            <w:r>
              <w:rPr>
                <w:rFonts w:ascii="Arial" w:hAnsi="Arial" w:cs="Arial"/>
                <w:szCs w:val="20"/>
              </w:rPr>
              <w:t>in particular contexts</w:t>
            </w:r>
            <w:proofErr w:type="gramEnd"/>
            <w:r>
              <w:rPr>
                <w:rFonts w:ascii="Arial" w:hAnsi="Arial" w:cs="Arial"/>
                <w:szCs w:val="20"/>
              </w:rPr>
              <w:t xml:space="preserve"> and proposes appropriate solutions.</w:t>
            </w:r>
          </w:p>
        </w:tc>
        <w:tc>
          <w:tcPr>
            <w:tcW w:w="1736" w:type="dxa"/>
          </w:tcPr>
          <w:p w14:paraId="058F434B" w14:textId="77777777" w:rsidR="00C341DE" w:rsidRDefault="00C341DE" w:rsidP="001717C1">
            <w:pPr>
              <w:spacing w:line="240" w:lineRule="auto"/>
              <w:rPr>
                <w:rFonts w:ascii="Arial" w:hAnsi="Arial" w:cs="Arial"/>
                <w:szCs w:val="20"/>
              </w:rPr>
            </w:pPr>
            <w:r>
              <w:rPr>
                <w:rFonts w:ascii="Arial" w:hAnsi="Arial" w:cs="Arial"/>
                <w:szCs w:val="20"/>
              </w:rPr>
              <w:lastRenderedPageBreak/>
              <w:t xml:space="preserve">An advanced application of a </w:t>
            </w:r>
            <w:r>
              <w:rPr>
                <w:rFonts w:ascii="Arial" w:hAnsi="Arial" w:cs="Arial"/>
                <w:szCs w:val="20"/>
              </w:rPr>
              <w:lastRenderedPageBreak/>
              <w:t>range of taught, basic methods, materials, tools and/or techniques.</w:t>
            </w:r>
          </w:p>
          <w:p w14:paraId="64154AF1" w14:textId="77777777" w:rsidR="00C341DE" w:rsidRDefault="00C341DE" w:rsidP="001717C1">
            <w:pPr>
              <w:spacing w:line="240" w:lineRule="auto"/>
              <w:rPr>
                <w:rFonts w:ascii="Arial" w:hAnsi="Arial" w:cs="Arial"/>
                <w:szCs w:val="20"/>
              </w:rPr>
            </w:pPr>
            <w:r>
              <w:rPr>
                <w:rFonts w:ascii="Arial" w:hAnsi="Arial" w:cs="Arial"/>
                <w:szCs w:val="20"/>
              </w:rPr>
              <w:t>The context of the application is well considered, and insightful.</w:t>
            </w:r>
          </w:p>
          <w:p w14:paraId="1FE8F052" w14:textId="77777777" w:rsidR="00C341DE" w:rsidRDefault="00C341DE" w:rsidP="001717C1">
            <w:pPr>
              <w:spacing w:line="240" w:lineRule="auto"/>
              <w:rPr>
                <w:rFonts w:ascii="Arial" w:hAnsi="Arial" w:cs="Arial"/>
                <w:szCs w:val="20"/>
              </w:rPr>
            </w:pPr>
            <w:r>
              <w:rPr>
                <w:rFonts w:ascii="Arial" w:hAnsi="Arial" w:cs="Arial"/>
                <w:szCs w:val="20"/>
              </w:rPr>
              <w:t xml:space="preserve">Excellent evidence of different approaches to problem-solving </w:t>
            </w:r>
            <w:proofErr w:type="gramStart"/>
            <w:r>
              <w:rPr>
                <w:rFonts w:ascii="Arial" w:hAnsi="Arial" w:cs="Arial"/>
                <w:szCs w:val="20"/>
              </w:rPr>
              <w:t>in particular contexts</w:t>
            </w:r>
            <w:proofErr w:type="gramEnd"/>
            <w:r>
              <w:rPr>
                <w:rFonts w:ascii="Arial" w:hAnsi="Arial" w:cs="Arial"/>
                <w:szCs w:val="20"/>
              </w:rPr>
              <w:t xml:space="preserve"> and proposes appropriate solutions. </w:t>
            </w:r>
          </w:p>
        </w:tc>
        <w:tc>
          <w:tcPr>
            <w:tcW w:w="1736" w:type="dxa"/>
          </w:tcPr>
          <w:p w14:paraId="46583B6D" w14:textId="77777777" w:rsidR="00C341DE" w:rsidRDefault="00C341DE" w:rsidP="001717C1">
            <w:pPr>
              <w:spacing w:line="240" w:lineRule="auto"/>
              <w:rPr>
                <w:rFonts w:ascii="Arial" w:hAnsi="Arial" w:cs="Arial"/>
                <w:szCs w:val="20"/>
              </w:rPr>
            </w:pPr>
            <w:r>
              <w:rPr>
                <w:rFonts w:ascii="Arial" w:hAnsi="Arial" w:cs="Arial"/>
                <w:szCs w:val="20"/>
              </w:rPr>
              <w:lastRenderedPageBreak/>
              <w:t xml:space="preserve">Exceptional levels of </w:t>
            </w:r>
            <w:r>
              <w:rPr>
                <w:rFonts w:ascii="Arial" w:hAnsi="Arial" w:cs="Arial"/>
                <w:szCs w:val="20"/>
              </w:rPr>
              <w:lastRenderedPageBreak/>
              <w:t>application and deployment skills in particular practical contexts. Outstanding identification of problems in particular contexts and formulation of wholly appropriate, thoughtful solutions / different approaches.</w:t>
            </w:r>
          </w:p>
        </w:tc>
      </w:tr>
      <w:tr w:rsidR="00C341DE" w14:paraId="04761745" w14:textId="77777777" w:rsidTr="001717C1">
        <w:tc>
          <w:tcPr>
            <w:tcW w:w="1735" w:type="dxa"/>
            <w:shd w:val="clear" w:color="auto" w:fill="D86DCB" w:themeFill="accent5" w:themeFillTint="99"/>
          </w:tcPr>
          <w:p w14:paraId="2E33789A" w14:textId="77777777" w:rsidR="00C341DE" w:rsidRDefault="00C341DE" w:rsidP="001717C1">
            <w:pPr>
              <w:spacing w:before="34" w:line="239" w:lineRule="auto"/>
              <w:ind w:left="108" w:right="-54"/>
              <w:rPr>
                <w:rFonts w:ascii="Arial" w:eastAsia="Arial" w:hAnsi="Arial" w:cs="Arial"/>
                <w:b/>
                <w:bCs/>
                <w:szCs w:val="20"/>
              </w:rPr>
            </w:pPr>
            <w:r>
              <w:rPr>
                <w:rFonts w:ascii="Arial" w:eastAsia="Arial" w:hAnsi="Arial" w:cs="Arial"/>
                <w:b/>
                <w:bCs/>
                <w:szCs w:val="20"/>
              </w:rPr>
              <w:lastRenderedPageBreak/>
              <w:t>Transferable skills for life and professional practice</w:t>
            </w:r>
          </w:p>
          <w:p w14:paraId="07A67441" w14:textId="77777777" w:rsidR="00C341DE" w:rsidRDefault="00C341DE" w:rsidP="001717C1">
            <w:pPr>
              <w:spacing w:before="34" w:line="239" w:lineRule="auto"/>
              <w:ind w:left="108" w:right="-54"/>
              <w:rPr>
                <w:rFonts w:ascii="Arial" w:hAnsi="Arial" w:cs="Arial"/>
                <w:sz w:val="18"/>
                <w:szCs w:val="18"/>
              </w:rPr>
            </w:pPr>
            <w:r>
              <w:rPr>
                <w:rFonts w:ascii="Arial" w:hAnsi="Arial" w:cs="Arial"/>
                <w:sz w:val="18"/>
                <w:szCs w:val="18"/>
              </w:rPr>
              <w:t xml:space="preserve">(Communicate the results of their study/work accurately and reliably, and with structured and coherent arguments; the qualities needed for employment requiring the </w:t>
            </w:r>
            <w:r>
              <w:rPr>
                <w:rFonts w:ascii="Arial" w:hAnsi="Arial" w:cs="Arial"/>
                <w:sz w:val="18"/>
                <w:szCs w:val="18"/>
              </w:rPr>
              <w:lastRenderedPageBreak/>
              <w:t>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7C69FF5" w14:textId="77777777" w:rsidR="00C341DE" w:rsidRDefault="00C341DE" w:rsidP="001717C1">
            <w:pPr>
              <w:spacing w:line="240" w:lineRule="auto"/>
              <w:rPr>
                <w:rFonts w:ascii="Arial" w:hAnsi="Arial" w:cs="Arial"/>
                <w:szCs w:val="20"/>
              </w:rPr>
            </w:pPr>
            <w:r>
              <w:rPr>
                <w:rFonts w:ascii="Arial" w:hAnsi="Arial" w:cs="Arial"/>
                <w:szCs w:val="20"/>
              </w:rPr>
              <w:lastRenderedPageBreak/>
              <w:t xml:space="preserve">Work is poorly structured, disorganised, inaccurate and/or confusingly expressed. Very weak use of language and/or very inappropriate style. Failure to work effectively individual or as part of a group. </w:t>
            </w:r>
            <w:r>
              <w:rPr>
                <w:rFonts w:ascii="Arial" w:hAnsi="Arial" w:cs="Arial"/>
                <w:szCs w:val="20"/>
              </w:rPr>
              <w:lastRenderedPageBreak/>
              <w:t>Little or no evidence of the skills for employment</w:t>
            </w:r>
            <w:r>
              <w:t xml:space="preserve"> </w:t>
            </w:r>
            <w:r>
              <w:rPr>
                <w:rFonts w:ascii="Arial" w:hAnsi="Arial" w:cs="Arial"/>
                <w:szCs w:val="20"/>
              </w:rPr>
              <w:t>requiring the exercise of some personal responsibility.</w:t>
            </w:r>
          </w:p>
          <w:p w14:paraId="39F33247" w14:textId="77777777" w:rsidR="00C341DE" w:rsidRDefault="00C341DE" w:rsidP="001717C1">
            <w:pPr>
              <w:spacing w:line="240" w:lineRule="auto"/>
              <w:rPr>
                <w:rFonts w:ascii="Arial" w:hAnsi="Arial" w:cs="Arial"/>
                <w:szCs w:val="20"/>
              </w:rPr>
            </w:pPr>
          </w:p>
          <w:p w14:paraId="41DC9114" w14:textId="77777777" w:rsidR="00C341DE" w:rsidRDefault="00C341DE" w:rsidP="001717C1">
            <w:pPr>
              <w:spacing w:line="240" w:lineRule="auto"/>
              <w:rPr>
                <w:rFonts w:ascii="Arial" w:hAnsi="Arial" w:cs="Arial"/>
                <w:szCs w:val="20"/>
              </w:rPr>
            </w:pPr>
          </w:p>
        </w:tc>
        <w:tc>
          <w:tcPr>
            <w:tcW w:w="1736" w:type="dxa"/>
            <w:tcBorders>
              <w:top w:val="single" w:sz="4" w:space="0" w:color="auto"/>
              <w:left w:val="dashed" w:sz="4" w:space="0" w:color="auto"/>
              <w:bottom w:val="single" w:sz="4" w:space="0" w:color="auto"/>
              <w:right w:val="double" w:sz="4" w:space="0" w:color="auto"/>
            </w:tcBorders>
          </w:tcPr>
          <w:p w14:paraId="45B68A73" w14:textId="77777777" w:rsidR="00C341DE" w:rsidRDefault="00C341DE" w:rsidP="001717C1">
            <w:pPr>
              <w:spacing w:line="240" w:lineRule="auto"/>
              <w:rPr>
                <w:rFonts w:ascii="Arial" w:hAnsi="Arial" w:cs="Arial"/>
                <w:szCs w:val="20"/>
              </w:rPr>
            </w:pPr>
            <w:r>
              <w:rPr>
                <w:rFonts w:ascii="Arial" w:hAnsi="Arial" w:cs="Arial"/>
                <w:szCs w:val="20"/>
              </w:rPr>
              <w:lastRenderedPageBreak/>
              <w:t xml:space="preserve">Work is poorly presented in a disjointed manner. It is loosely, and at times incoherently, structured, with information and ideas often poorly expressed. Weak use of language and/or inappropriate </w:t>
            </w:r>
            <w:r>
              <w:rPr>
                <w:rFonts w:ascii="Arial" w:hAnsi="Arial" w:cs="Arial"/>
                <w:szCs w:val="20"/>
              </w:rPr>
              <w:lastRenderedPageBreak/>
              <w:t>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6EA43FC" w14:textId="77777777" w:rsidR="00C341DE" w:rsidRDefault="00C341DE" w:rsidP="001717C1">
            <w:pPr>
              <w:spacing w:line="240" w:lineRule="auto"/>
              <w:rPr>
                <w:rFonts w:ascii="Arial" w:hAnsi="Arial" w:cs="Arial"/>
                <w:szCs w:val="20"/>
              </w:rPr>
            </w:pPr>
            <w:r>
              <w:rPr>
                <w:rFonts w:ascii="Arial" w:hAnsi="Arial" w:cs="Arial"/>
                <w:szCs w:val="20"/>
              </w:rPr>
              <w:lastRenderedPageBreak/>
              <w:t xml:space="preserve">Mostly ordered presentation and structure in which relevant ideas / concepts are reasonably expressed. Work may lack coherence and/or accuracy in places. Can work as part of a group, meeting most obligations to others but </w:t>
            </w:r>
            <w:r>
              <w:rPr>
                <w:rFonts w:ascii="Arial" w:hAnsi="Arial" w:cs="Arial"/>
                <w:szCs w:val="20"/>
              </w:rPr>
              <w:lastRenderedPageBreak/>
              <w:t>perhaps with limited involvement in group activities.</w:t>
            </w:r>
          </w:p>
          <w:p w14:paraId="643EC4BB" w14:textId="77777777" w:rsidR="00C341DE" w:rsidRDefault="00C341DE" w:rsidP="001717C1">
            <w:pPr>
              <w:spacing w:line="240" w:lineRule="auto"/>
              <w:rPr>
                <w:rFonts w:ascii="Arial" w:hAnsi="Arial" w:cs="Arial"/>
                <w:szCs w:val="20"/>
              </w:rPr>
            </w:pPr>
            <w:r>
              <w:rPr>
                <w:rFonts w:ascii="Arial" w:hAnsi="Arial" w:cs="Arial"/>
                <w:szCs w:val="20"/>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70E1DE3" w14:textId="77777777" w:rsidR="00C341DE" w:rsidRDefault="00C341DE" w:rsidP="001717C1">
            <w:pPr>
              <w:spacing w:line="240" w:lineRule="auto"/>
              <w:rPr>
                <w:rFonts w:ascii="Arial" w:hAnsi="Arial" w:cs="Arial"/>
                <w:szCs w:val="20"/>
              </w:rPr>
            </w:pPr>
            <w:r>
              <w:rPr>
                <w:rFonts w:ascii="Arial" w:hAnsi="Arial" w:cs="Arial"/>
                <w:szCs w:val="20"/>
              </w:rPr>
              <w:lastRenderedPageBreak/>
              <w:t>Mostly coherent, organised and accurate work, in a suitable structure and is for the most part clearly expressed. Can work effectively independently and/or as part of a team, with clear contribution to group activities.</w:t>
            </w:r>
          </w:p>
          <w:p w14:paraId="539D7324" w14:textId="77777777" w:rsidR="00C341DE" w:rsidRDefault="00C341DE" w:rsidP="001717C1">
            <w:pPr>
              <w:spacing w:line="240" w:lineRule="auto"/>
              <w:rPr>
                <w:rFonts w:ascii="Arial" w:hAnsi="Arial" w:cs="Arial"/>
                <w:szCs w:val="20"/>
              </w:rPr>
            </w:pPr>
            <w:r>
              <w:rPr>
                <w:rFonts w:ascii="Arial" w:hAnsi="Arial" w:cs="Arial"/>
                <w:szCs w:val="20"/>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A571893" w14:textId="77777777" w:rsidR="00C341DE" w:rsidRDefault="00C341DE" w:rsidP="001717C1">
            <w:pPr>
              <w:spacing w:line="240" w:lineRule="auto"/>
              <w:rPr>
                <w:rFonts w:ascii="Arial" w:hAnsi="Arial" w:cs="Arial"/>
                <w:szCs w:val="20"/>
              </w:rPr>
            </w:pPr>
            <w:r>
              <w:rPr>
                <w:rFonts w:ascii="Arial" w:hAnsi="Arial" w:cs="Arial"/>
                <w:szCs w:val="20"/>
              </w:rPr>
              <w:lastRenderedPageBreak/>
              <w:t xml:space="preserve">Work is accurate, coherent, fluent, well-structured and organised. </w:t>
            </w:r>
          </w:p>
          <w:p w14:paraId="5A5699D7" w14:textId="77777777" w:rsidR="00C341DE" w:rsidRDefault="00C341DE" w:rsidP="001717C1">
            <w:pPr>
              <w:spacing w:line="240" w:lineRule="auto"/>
              <w:rPr>
                <w:rFonts w:ascii="Arial" w:hAnsi="Arial" w:cs="Arial"/>
                <w:szCs w:val="20"/>
              </w:rPr>
            </w:pPr>
            <w:r>
              <w:rPr>
                <w:rFonts w:ascii="Arial" w:hAnsi="Arial" w:cs="Arial"/>
                <w:szCs w:val="20"/>
              </w:rPr>
              <w:t xml:space="preserve">Can work effectively independently and/or as part of a team, with very good contribution to group activities. Demonstrates very good skills </w:t>
            </w:r>
            <w:r>
              <w:rPr>
                <w:rFonts w:ascii="Arial" w:hAnsi="Arial" w:cs="Arial"/>
                <w:szCs w:val="20"/>
              </w:rPr>
              <w:lastRenderedPageBreak/>
              <w:t>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758B029" w14:textId="77777777" w:rsidR="00C341DE" w:rsidRDefault="00C341DE" w:rsidP="001717C1">
            <w:pPr>
              <w:spacing w:line="240" w:lineRule="auto"/>
              <w:rPr>
                <w:rFonts w:ascii="Arial" w:hAnsi="Arial" w:cs="Arial"/>
                <w:szCs w:val="20"/>
              </w:rPr>
            </w:pPr>
            <w:r>
              <w:rPr>
                <w:rFonts w:ascii="Arial" w:hAnsi="Arial" w:cs="Arial"/>
                <w:szCs w:val="20"/>
              </w:rPr>
              <w:lastRenderedPageBreak/>
              <w:t xml:space="preserve">Work is coherent, very fluent and is presented professionally. Can work effectively independently and/or as part of a team, with an excellent contribution to group activities. Demonstrates excellent skills </w:t>
            </w:r>
            <w:r>
              <w:rPr>
                <w:rFonts w:ascii="Arial" w:hAnsi="Arial" w:cs="Arial"/>
                <w:szCs w:val="20"/>
              </w:rPr>
              <w:lastRenderedPageBreak/>
              <w:t>for employment requiring the exercise of some personal responsibility with an appetite for further development.</w:t>
            </w:r>
          </w:p>
          <w:p w14:paraId="306AF3AE" w14:textId="77777777" w:rsidR="00C341DE" w:rsidRDefault="00C341DE" w:rsidP="001717C1">
            <w:pPr>
              <w:spacing w:line="240" w:lineRule="auto"/>
              <w:rPr>
                <w:rFonts w:ascii="Arial" w:hAnsi="Arial" w:cs="Arial"/>
                <w:szCs w:val="20"/>
              </w:rPr>
            </w:pPr>
          </w:p>
        </w:tc>
        <w:tc>
          <w:tcPr>
            <w:tcW w:w="1736" w:type="dxa"/>
            <w:tcBorders>
              <w:top w:val="single" w:sz="4" w:space="0" w:color="auto"/>
              <w:left w:val="dashed" w:sz="4" w:space="0" w:color="auto"/>
              <w:bottom w:val="single" w:sz="4" w:space="0" w:color="auto"/>
              <w:right w:val="single" w:sz="4" w:space="0" w:color="auto"/>
            </w:tcBorders>
          </w:tcPr>
          <w:p w14:paraId="12132B70" w14:textId="77777777" w:rsidR="00C341DE" w:rsidRDefault="00C341DE" w:rsidP="001717C1">
            <w:pPr>
              <w:spacing w:line="240" w:lineRule="auto"/>
              <w:rPr>
                <w:rFonts w:ascii="Arial" w:hAnsi="Arial" w:cs="Arial"/>
                <w:szCs w:val="20"/>
              </w:rPr>
            </w:pPr>
            <w:r>
              <w:rPr>
                <w:rFonts w:ascii="Arial" w:hAnsi="Arial" w:cs="Arial"/>
                <w:szCs w:val="20"/>
              </w:rPr>
              <w:lastRenderedPageBreak/>
              <w:t xml:space="preserve">Work is accurate, exceptionally coherent, very fluent and presented well. Can work effectively independently and/or as part of a team, with an exceptional contribution to group activities. Demonstrates </w:t>
            </w:r>
            <w:r>
              <w:rPr>
                <w:rFonts w:ascii="Arial" w:hAnsi="Arial" w:cs="Arial"/>
                <w:szCs w:val="20"/>
              </w:rPr>
              <w:lastRenderedPageBreak/>
              <w:t>exceptional skills for employment requiring the exercise of some personal responsibility with an appetite for further development.</w:t>
            </w:r>
          </w:p>
        </w:tc>
      </w:tr>
    </w:tbl>
    <w:p w14:paraId="416772A8" w14:textId="77777777" w:rsidR="00C341DE" w:rsidRDefault="00C341DE" w:rsidP="00C341DE"/>
    <w:p w14:paraId="75625F98" w14:textId="31B237CB" w:rsidR="000E04B4" w:rsidRPr="00C341DE" w:rsidRDefault="00C341DE">
      <w:r>
        <w:br w:type="page"/>
      </w:r>
    </w:p>
    <w:sectPr w:rsidR="000E04B4" w:rsidRPr="00C341DE" w:rsidSect="00C341DE">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E208BD" w14:textId="77777777" w:rsidR="00C341DE" w:rsidRDefault="00C341DE" w:rsidP="00C341DE">
      <w:pPr>
        <w:spacing w:after="0" w:line="240" w:lineRule="auto"/>
      </w:pPr>
      <w:r>
        <w:separator/>
      </w:r>
    </w:p>
  </w:endnote>
  <w:endnote w:type="continuationSeparator" w:id="0">
    <w:p w14:paraId="7156047E" w14:textId="77777777" w:rsidR="00C341DE" w:rsidRDefault="00C341DE" w:rsidP="00C34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8575591"/>
      <w:docPartObj>
        <w:docPartGallery w:val="Page Numbers (Bottom of Page)"/>
        <w:docPartUnique/>
      </w:docPartObj>
    </w:sdtPr>
    <w:sdtEndPr>
      <w:rPr>
        <w:noProof/>
      </w:rPr>
    </w:sdtEndPr>
    <w:sdtContent>
      <w:p w14:paraId="5DE4D87F" w14:textId="70DD94C8" w:rsidR="00C341DE" w:rsidRDefault="00C341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FBDE9C" w14:textId="77777777" w:rsidR="00C341DE" w:rsidRDefault="00C34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901474" w14:textId="77777777" w:rsidR="00C341DE" w:rsidRDefault="00C341DE" w:rsidP="00C341DE">
      <w:pPr>
        <w:spacing w:after="0" w:line="240" w:lineRule="auto"/>
      </w:pPr>
      <w:r>
        <w:separator/>
      </w:r>
    </w:p>
  </w:footnote>
  <w:footnote w:type="continuationSeparator" w:id="0">
    <w:p w14:paraId="67479BCA" w14:textId="77777777" w:rsidR="00C341DE" w:rsidRDefault="00C341DE" w:rsidP="00C341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B527A7F"/>
    <w:multiLevelType w:val="multilevel"/>
    <w:tmpl w:val="6B527A7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59714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1DE"/>
    <w:rsid w:val="000E04B4"/>
    <w:rsid w:val="000E365B"/>
    <w:rsid w:val="00190F16"/>
    <w:rsid w:val="00C341DE"/>
    <w:rsid w:val="00CF07B2"/>
    <w:rsid w:val="00D141F4"/>
    <w:rsid w:val="00DA24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C565C"/>
  <w15:chartTrackingRefBased/>
  <w15:docId w15:val="{5EC728B5-5FE2-4DB1-96F1-C00653FE3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1DE"/>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C341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41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41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1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1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1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1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1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1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1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41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41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1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1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1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1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1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1DE"/>
    <w:rPr>
      <w:rFonts w:eastAsiaTheme="majorEastAsia" w:cstheme="majorBidi"/>
      <w:color w:val="272727" w:themeColor="text1" w:themeTint="D8"/>
    </w:rPr>
  </w:style>
  <w:style w:type="paragraph" w:styleId="Title">
    <w:name w:val="Title"/>
    <w:basedOn w:val="Normal"/>
    <w:next w:val="Normal"/>
    <w:link w:val="TitleChar"/>
    <w:uiPriority w:val="10"/>
    <w:qFormat/>
    <w:rsid w:val="00C341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1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1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1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1DE"/>
    <w:pPr>
      <w:spacing w:before="160"/>
      <w:jc w:val="center"/>
    </w:pPr>
    <w:rPr>
      <w:i/>
      <w:iCs/>
      <w:color w:val="404040" w:themeColor="text1" w:themeTint="BF"/>
    </w:rPr>
  </w:style>
  <w:style w:type="character" w:customStyle="1" w:styleId="QuoteChar">
    <w:name w:val="Quote Char"/>
    <w:basedOn w:val="DefaultParagraphFont"/>
    <w:link w:val="Quote"/>
    <w:uiPriority w:val="29"/>
    <w:rsid w:val="00C341DE"/>
    <w:rPr>
      <w:i/>
      <w:iCs/>
      <w:color w:val="404040" w:themeColor="text1" w:themeTint="BF"/>
    </w:rPr>
  </w:style>
  <w:style w:type="paragraph" w:styleId="ListParagraph">
    <w:name w:val="List Paragraph"/>
    <w:basedOn w:val="Normal"/>
    <w:uiPriority w:val="34"/>
    <w:qFormat/>
    <w:rsid w:val="00C341DE"/>
    <w:pPr>
      <w:ind w:left="720"/>
      <w:contextualSpacing/>
    </w:pPr>
  </w:style>
  <w:style w:type="character" w:styleId="IntenseEmphasis">
    <w:name w:val="Intense Emphasis"/>
    <w:basedOn w:val="DefaultParagraphFont"/>
    <w:uiPriority w:val="21"/>
    <w:qFormat/>
    <w:rsid w:val="00C341DE"/>
    <w:rPr>
      <w:i/>
      <w:iCs/>
      <w:color w:val="0F4761" w:themeColor="accent1" w:themeShade="BF"/>
    </w:rPr>
  </w:style>
  <w:style w:type="paragraph" w:styleId="IntenseQuote">
    <w:name w:val="Intense Quote"/>
    <w:basedOn w:val="Normal"/>
    <w:next w:val="Normal"/>
    <w:link w:val="IntenseQuoteChar"/>
    <w:uiPriority w:val="30"/>
    <w:qFormat/>
    <w:rsid w:val="00C341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1DE"/>
    <w:rPr>
      <w:i/>
      <w:iCs/>
      <w:color w:val="0F4761" w:themeColor="accent1" w:themeShade="BF"/>
    </w:rPr>
  </w:style>
  <w:style w:type="character" w:styleId="IntenseReference">
    <w:name w:val="Intense Reference"/>
    <w:basedOn w:val="DefaultParagraphFont"/>
    <w:uiPriority w:val="32"/>
    <w:qFormat/>
    <w:rsid w:val="00C341DE"/>
    <w:rPr>
      <w:b/>
      <w:bCs/>
      <w:smallCaps/>
      <w:color w:val="0F4761" w:themeColor="accent1" w:themeShade="BF"/>
      <w:spacing w:val="5"/>
    </w:rPr>
  </w:style>
  <w:style w:type="paragraph" w:customStyle="1" w:styleId="ListParagraph1">
    <w:name w:val="List Paragraph1"/>
    <w:basedOn w:val="Normal"/>
    <w:uiPriority w:val="34"/>
    <w:qFormat/>
    <w:rsid w:val="00C341DE"/>
    <w:pPr>
      <w:spacing w:after="200" w:line="276" w:lineRule="auto"/>
      <w:ind w:left="720"/>
      <w:contextualSpacing/>
    </w:pPr>
    <w:rPr>
      <w:rFonts w:ascii="Calibri" w:eastAsia="Calibri" w:hAnsi="Calibri" w:cs="Calibri"/>
      <w:lang w:eastAsia="en-US"/>
    </w:rPr>
  </w:style>
  <w:style w:type="table" w:styleId="TableGrid">
    <w:name w:val="Table Grid"/>
    <w:basedOn w:val="TableNormal"/>
    <w:uiPriority w:val="39"/>
    <w:qFormat/>
    <w:rsid w:val="00C341DE"/>
    <w:pPr>
      <w:spacing w:after="0" w:line="240" w:lineRule="auto"/>
    </w:pPr>
    <w:rPr>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4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1DE"/>
    <w:rPr>
      <w:rFonts w:ascii="Times New Roman" w:hAnsi="Times New Roman"/>
      <w:kern w:val="0"/>
      <w:szCs w:val="22"/>
      <w14:ligatures w14:val="none"/>
    </w:rPr>
  </w:style>
  <w:style w:type="paragraph" w:styleId="Footer">
    <w:name w:val="footer"/>
    <w:basedOn w:val="Normal"/>
    <w:link w:val="FooterChar"/>
    <w:uiPriority w:val="99"/>
    <w:unhideWhenUsed/>
    <w:rsid w:val="00C34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1DE"/>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aba5b158aef7bbc329fd89a9adb6bb9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06a7fa5a31fccd3c635f72e82d032e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LengthInSeconds" minOccurs="0"/>
                <xsd:element ref="ns3:MediaServiceDateTaken"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description=""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61BEFAC1-0852-461B-B8FF-B5EE6B19A9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CD6953-69AE-45F8-93D1-5F4021A65AA1}">
  <ds:schemaRefs>
    <ds:schemaRef ds:uri="http://schemas.microsoft.com/sharepoint/v3/contenttype/forms"/>
  </ds:schemaRefs>
</ds:datastoreItem>
</file>

<file path=customXml/itemProps3.xml><?xml version="1.0" encoding="utf-8"?>
<ds:datastoreItem xmlns:ds="http://schemas.openxmlformats.org/officeDocument/2006/customXml" ds:itemID="{0388C863-7EA4-459A-B36A-14AC1B1FA6D0}">
  <ds:schemaRefs>
    <ds:schemaRef ds:uri="http://schemas.openxmlformats.org/package/2006/metadata/core-properties"/>
    <ds:schemaRef ds:uri="http://www.w3.org/XML/1998/namespace"/>
    <ds:schemaRef ds:uri="http://purl.org/dc/terms/"/>
    <ds:schemaRef ds:uri="http://purl.org/dc/elements/1.1/"/>
    <ds:schemaRef ds:uri="http://schemas.microsoft.com/office/2006/metadata/properties"/>
    <ds:schemaRef ds:uri="04c7059f-bde8-4ce9-bb0f-e52888740953"/>
    <ds:schemaRef ds:uri="d8e79d84-78fb-44a9-92e9-d04bdd8f0359"/>
    <ds:schemaRef ds:uri="http://schemas.microsoft.com/office/2006/documentManagement/types"/>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2333</Words>
  <Characters>13299</Characters>
  <Application>Microsoft Office Word</Application>
  <DocSecurity>0</DocSecurity>
  <Lines>110</Lines>
  <Paragraphs>31</Paragraphs>
  <ScaleCrop>false</ScaleCrop>
  <Company>University of Wales Trinity Saint David</Company>
  <LinksUpToDate>false</LinksUpToDate>
  <CharactersWithSpaces>15601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Ngo</dc:creator>
  <cp:keywords/>
  <dc:description/>
  <cp:lastModifiedBy>Katherine Ngo</cp:lastModifiedBy>
  <cp:revision>2</cp:revision>
  <dcterms:created xsi:type="dcterms:W3CDTF">2024-09-17T15:02:00Z</dcterms:created>
  <dcterms:modified xsi:type="dcterms:W3CDTF">2024-09-17T15:02:00Z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