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page" w:tblpX="1" w:tblpY="1032"/>
        <w:tblW w:w="18720" w:type="dxa"/>
        <w:tblLayout w:type="fixed"/>
        <w:tblCellMar>
          <w:left w:w="0" w:type="dxa"/>
          <w:right w:w="0" w:type="dxa"/>
        </w:tblCellMar>
        <w:tblLook w:val="0400" w:firstRow="0" w:lastRow="0" w:firstColumn="0" w:lastColumn="0" w:noHBand="0" w:noVBand="1"/>
      </w:tblPr>
      <w:tblGrid>
        <w:gridCol w:w="4243"/>
        <w:gridCol w:w="4961"/>
        <w:gridCol w:w="9516"/>
      </w:tblGrid>
      <w:tr w:rsidR="00094599" w:rsidRPr="00094599" w14:paraId="6D73ECBB" w14:textId="77777777" w:rsidTr="00094599">
        <w:trPr>
          <w:trHeight w:val="1289"/>
        </w:trPr>
        <w:tc>
          <w:tcPr>
            <w:tcW w:w="4243" w:type="dxa"/>
            <w:tcBorders>
              <w:top w:val="single" w:sz="8" w:space="0" w:color="002060"/>
              <w:left w:val="single" w:sz="8" w:space="0" w:color="002060"/>
              <w:bottom w:val="single" w:sz="8" w:space="0" w:color="002060"/>
              <w:right w:val="single" w:sz="8" w:space="0" w:color="002060"/>
            </w:tcBorders>
            <w:shd w:val="clear" w:color="auto" w:fill="auto"/>
            <w:tcMar>
              <w:top w:w="72" w:type="dxa"/>
              <w:left w:w="144" w:type="dxa"/>
              <w:bottom w:w="72" w:type="dxa"/>
              <w:right w:w="144" w:type="dxa"/>
            </w:tcMar>
            <w:hideMark/>
          </w:tcPr>
          <w:p w14:paraId="6644234F" w14:textId="77777777" w:rsidR="00094599" w:rsidRPr="00094599" w:rsidRDefault="00094599" w:rsidP="00094599">
            <w:r w:rsidRPr="00094599">
              <w:rPr>
                <w:b/>
                <w:bCs/>
                <w:lang w:val="cy-GB"/>
              </w:rPr>
              <w:t>Blwyddyn:</w:t>
            </w:r>
          </w:p>
          <w:p w14:paraId="3D5D6D86" w14:textId="77777777" w:rsidR="00094599" w:rsidRDefault="00094599" w:rsidP="00094599">
            <w:pPr>
              <w:rPr>
                <w:i/>
                <w:iCs/>
                <w:lang w:val="cy-GB"/>
              </w:rPr>
            </w:pPr>
            <w:r w:rsidRPr="00094599">
              <w:rPr>
                <w:i/>
                <w:iCs/>
                <w:lang w:val="cy-GB"/>
              </w:rPr>
              <w:t xml:space="preserve">Year: </w:t>
            </w:r>
          </w:p>
          <w:p w14:paraId="5F0B782C" w14:textId="3487E3CE" w:rsidR="00094599" w:rsidRPr="00094599" w:rsidRDefault="00094599" w:rsidP="00094599">
            <w:r w:rsidRPr="00094599">
              <w:rPr>
                <w:lang w:val="cy-GB"/>
              </w:rPr>
              <w:t xml:space="preserve">Reception </w:t>
            </w:r>
            <w:r>
              <w:rPr>
                <w:lang w:val="cy-GB"/>
              </w:rPr>
              <w:t>(4 and 5 years old)</w:t>
            </w:r>
          </w:p>
        </w:tc>
        <w:tc>
          <w:tcPr>
            <w:tcW w:w="4961" w:type="dxa"/>
            <w:tcBorders>
              <w:top w:val="single" w:sz="8" w:space="0" w:color="002060"/>
              <w:left w:val="single" w:sz="8" w:space="0" w:color="002060"/>
              <w:bottom w:val="single" w:sz="8" w:space="0" w:color="002060"/>
              <w:right w:val="single" w:sz="8" w:space="0" w:color="002060"/>
            </w:tcBorders>
            <w:shd w:val="clear" w:color="auto" w:fill="auto"/>
            <w:tcMar>
              <w:top w:w="72" w:type="dxa"/>
              <w:left w:w="144" w:type="dxa"/>
              <w:bottom w:w="72" w:type="dxa"/>
              <w:right w:w="144" w:type="dxa"/>
            </w:tcMar>
            <w:hideMark/>
          </w:tcPr>
          <w:p w14:paraId="560E0E18" w14:textId="70E4CA08" w:rsidR="00094599" w:rsidRPr="00094599" w:rsidRDefault="00094599" w:rsidP="00094599">
            <w:r w:rsidRPr="00094599">
              <w:rPr>
                <w:b/>
                <w:bCs/>
                <w:lang w:val="cy-GB"/>
              </w:rPr>
              <w:t xml:space="preserve">Maes Dysgu a Phrofiad: </w:t>
            </w:r>
          </w:p>
          <w:p w14:paraId="245B18B3" w14:textId="77777777" w:rsidR="00094599" w:rsidRDefault="00094599" w:rsidP="00094599">
            <w:pPr>
              <w:rPr>
                <w:i/>
                <w:iCs/>
                <w:lang w:val="cy-GB"/>
              </w:rPr>
            </w:pPr>
            <w:r w:rsidRPr="00094599">
              <w:rPr>
                <w:i/>
                <w:iCs/>
                <w:lang w:val="cy-GB"/>
              </w:rPr>
              <w:t>Area of Learning and Experience:</w:t>
            </w:r>
          </w:p>
          <w:p w14:paraId="0FC5112E" w14:textId="77777777" w:rsidR="00094599" w:rsidRDefault="00094599" w:rsidP="00094599"/>
          <w:p w14:paraId="743F8DF3" w14:textId="6467BB0F" w:rsidR="00094599" w:rsidRPr="00094599" w:rsidRDefault="00094599" w:rsidP="00094599">
            <w:r>
              <w:t>Health and Well-being (understanding feelings in Welsh)</w:t>
            </w:r>
          </w:p>
        </w:tc>
        <w:tc>
          <w:tcPr>
            <w:tcW w:w="9516" w:type="dxa"/>
            <w:tcBorders>
              <w:top w:val="single" w:sz="8" w:space="0" w:color="002060"/>
              <w:left w:val="single" w:sz="8" w:space="0" w:color="002060"/>
              <w:bottom w:val="single" w:sz="8" w:space="0" w:color="002060"/>
              <w:right w:val="single" w:sz="8" w:space="0" w:color="002060"/>
            </w:tcBorders>
            <w:shd w:val="clear" w:color="auto" w:fill="auto"/>
            <w:tcMar>
              <w:top w:w="72" w:type="dxa"/>
              <w:left w:w="144" w:type="dxa"/>
              <w:bottom w:w="72" w:type="dxa"/>
              <w:right w:w="144" w:type="dxa"/>
            </w:tcMar>
            <w:hideMark/>
          </w:tcPr>
          <w:p w14:paraId="45359E4F" w14:textId="1F998F8C" w:rsidR="00094599" w:rsidRPr="00094599" w:rsidRDefault="00094599" w:rsidP="00094599">
            <w:r w:rsidRPr="00094599">
              <w:rPr>
                <w:b/>
                <w:bCs/>
                <w:lang w:val="cy-GB"/>
              </w:rPr>
              <w:t>Amcan y wers:</w:t>
            </w:r>
          </w:p>
          <w:p w14:paraId="52C0F18A" w14:textId="34CA0491" w:rsidR="00094599" w:rsidRDefault="00094599" w:rsidP="00094599">
            <w:pPr>
              <w:rPr>
                <w:i/>
                <w:iCs/>
                <w:lang w:val="cy-GB"/>
              </w:rPr>
            </w:pPr>
            <w:r w:rsidRPr="00094599">
              <w:rPr>
                <w:i/>
                <w:iCs/>
                <w:lang w:val="cy-GB"/>
              </w:rPr>
              <w:t>Aims of the lesson:</w:t>
            </w:r>
          </w:p>
          <w:p w14:paraId="32F5F782" w14:textId="539A1A56" w:rsidR="00094599" w:rsidRDefault="00094599" w:rsidP="00094599">
            <w:pPr>
              <w:rPr>
                <w:i/>
                <w:iCs/>
                <w:lang w:val="cy-GB"/>
              </w:rPr>
            </w:pPr>
            <w:r>
              <w:rPr>
                <w:noProof/>
                <w:lang w:val="cy-GB"/>
              </w:rPr>
              <mc:AlternateContent>
                <mc:Choice Requires="wps">
                  <w:drawing>
                    <wp:anchor distT="0" distB="0" distL="114300" distR="114300" simplePos="0" relativeHeight="251659264" behindDoc="0" locked="0" layoutInCell="1" allowOverlap="1" wp14:anchorId="088E98A2" wp14:editId="774D17DD">
                      <wp:simplePos x="0" y="0"/>
                      <wp:positionH relativeFrom="column">
                        <wp:posOffset>-38241</wp:posOffset>
                      </wp:positionH>
                      <wp:positionV relativeFrom="paragraph">
                        <wp:posOffset>54963</wp:posOffset>
                      </wp:positionV>
                      <wp:extent cx="4673600" cy="5034492"/>
                      <wp:effectExtent l="0" t="0" r="12700" b="7620"/>
                      <wp:wrapNone/>
                      <wp:docPr id="1" name="Text Box 1"/>
                      <wp:cNvGraphicFramePr/>
                      <a:graphic xmlns:a="http://schemas.openxmlformats.org/drawingml/2006/main">
                        <a:graphicData uri="http://schemas.microsoft.com/office/word/2010/wordprocessingShape">
                          <wps:wsp>
                            <wps:cNvSpPr txBox="1"/>
                            <wps:spPr>
                              <a:xfrm>
                                <a:off x="0" y="0"/>
                                <a:ext cx="4673600" cy="5034492"/>
                              </a:xfrm>
                              <a:prstGeom prst="rect">
                                <a:avLst/>
                              </a:prstGeom>
                              <a:solidFill>
                                <a:schemeClr val="lt1"/>
                              </a:solidFill>
                              <a:ln w="6350">
                                <a:solidFill>
                                  <a:prstClr val="black"/>
                                </a:solidFill>
                              </a:ln>
                            </wps:spPr>
                            <wps:txbx>
                              <w:txbxContent>
                                <w:p w14:paraId="46A021AB" w14:textId="77777777" w:rsidR="00094599" w:rsidRPr="00094599" w:rsidRDefault="00094599" w:rsidP="00094599">
                                  <w:pPr>
                                    <w:spacing w:before="100" w:beforeAutospacing="1" w:after="100" w:afterAutospacing="1"/>
                                    <w:rPr>
                                      <w:rFonts w:eastAsia="Times New Roman" w:cstheme="minorHAnsi"/>
                                      <w:color w:val="000000"/>
                                      <w:sz w:val="21"/>
                                      <w:szCs w:val="21"/>
                                      <w:lang w:eastAsia="en-GB"/>
                                    </w:rPr>
                                  </w:pPr>
                                  <w:r w:rsidRPr="00094599">
                                    <w:rPr>
                                      <w:rFonts w:eastAsia="Times New Roman" w:cstheme="minorHAnsi"/>
                                      <w:color w:val="000000"/>
                                      <w:sz w:val="21"/>
                                      <w:szCs w:val="21"/>
                                      <w:lang w:eastAsia="en-GB"/>
                                    </w:rPr>
                                    <w:t>The main aim of this Welsh lesson activity is to support Reception pupils in developing their early oracy skills in Welsh through the use of vocabulary related to feelings. A key focus is to enable learners to recognise, understand, and use simple Welsh emotion words such as </w:t>
                                  </w:r>
                                  <w:proofErr w:type="spellStart"/>
                                  <w:r w:rsidRPr="00094599">
                                    <w:rPr>
                                      <w:rFonts w:eastAsia="Times New Roman" w:cstheme="minorHAnsi"/>
                                      <w:i/>
                                      <w:iCs/>
                                      <w:color w:val="000000"/>
                                      <w:sz w:val="21"/>
                                      <w:szCs w:val="21"/>
                                      <w:lang w:eastAsia="en-GB"/>
                                    </w:rPr>
                                    <w:t>hapus</w:t>
                                  </w:r>
                                  <w:proofErr w:type="spellEnd"/>
                                  <w:r w:rsidRPr="00094599">
                                    <w:rPr>
                                      <w:rFonts w:eastAsia="Times New Roman" w:cstheme="minorHAnsi"/>
                                      <w:color w:val="000000"/>
                                      <w:sz w:val="21"/>
                                      <w:szCs w:val="21"/>
                                      <w:lang w:eastAsia="en-GB"/>
                                    </w:rPr>
                                    <w:t> (happy), </w:t>
                                  </w:r>
                                  <w:proofErr w:type="spellStart"/>
                                  <w:r w:rsidRPr="00094599">
                                    <w:rPr>
                                      <w:rFonts w:eastAsia="Times New Roman" w:cstheme="minorHAnsi"/>
                                      <w:i/>
                                      <w:iCs/>
                                      <w:color w:val="000000"/>
                                      <w:sz w:val="21"/>
                                      <w:szCs w:val="21"/>
                                      <w:lang w:eastAsia="en-GB"/>
                                    </w:rPr>
                                    <w:t>drist</w:t>
                                  </w:r>
                                  <w:proofErr w:type="spellEnd"/>
                                  <w:r w:rsidRPr="00094599">
                                    <w:rPr>
                                      <w:rFonts w:eastAsia="Times New Roman" w:cstheme="minorHAnsi"/>
                                      <w:color w:val="000000"/>
                                      <w:sz w:val="21"/>
                                      <w:szCs w:val="21"/>
                                      <w:lang w:eastAsia="en-GB"/>
                                    </w:rPr>
                                    <w:t> (sad), and </w:t>
                                  </w:r>
                                  <w:proofErr w:type="spellStart"/>
                                  <w:r w:rsidRPr="00094599">
                                    <w:rPr>
                                      <w:rFonts w:eastAsia="Times New Roman" w:cstheme="minorHAnsi"/>
                                      <w:i/>
                                      <w:iCs/>
                                      <w:color w:val="000000"/>
                                      <w:sz w:val="21"/>
                                      <w:szCs w:val="21"/>
                                      <w:lang w:eastAsia="en-GB"/>
                                    </w:rPr>
                                    <w:t>grac</w:t>
                                  </w:r>
                                  <w:proofErr w:type="spellEnd"/>
                                  <w:r w:rsidRPr="00094599">
                                    <w:rPr>
                                      <w:rFonts w:eastAsia="Times New Roman" w:cstheme="minorHAnsi"/>
                                      <w:color w:val="000000"/>
                                      <w:sz w:val="21"/>
                                      <w:szCs w:val="21"/>
                                      <w:lang w:eastAsia="en-GB"/>
                                    </w:rPr>
                                    <w:t> (angry), while also being introduced to more challenging vocabulary including </w:t>
                                  </w:r>
                                  <w:proofErr w:type="spellStart"/>
                                  <w:r w:rsidRPr="00094599">
                                    <w:rPr>
                                      <w:rFonts w:eastAsia="Times New Roman" w:cstheme="minorHAnsi"/>
                                      <w:i/>
                                      <w:iCs/>
                                      <w:color w:val="000000"/>
                                      <w:sz w:val="21"/>
                                      <w:szCs w:val="21"/>
                                      <w:lang w:eastAsia="en-GB"/>
                                    </w:rPr>
                                    <w:t>cyffrous</w:t>
                                  </w:r>
                                  <w:proofErr w:type="spellEnd"/>
                                  <w:r w:rsidRPr="00094599">
                                    <w:rPr>
                                      <w:rFonts w:eastAsia="Times New Roman" w:cstheme="minorHAnsi"/>
                                      <w:color w:val="000000"/>
                                      <w:sz w:val="21"/>
                                      <w:szCs w:val="21"/>
                                      <w:lang w:eastAsia="en-GB"/>
                                    </w:rPr>
                                    <w:t> (excited), </w:t>
                                  </w:r>
                                  <w:proofErr w:type="spellStart"/>
                                  <w:r w:rsidRPr="00094599">
                                    <w:rPr>
                                      <w:rFonts w:eastAsia="Times New Roman" w:cstheme="minorHAnsi"/>
                                      <w:i/>
                                      <w:iCs/>
                                      <w:color w:val="000000"/>
                                      <w:sz w:val="21"/>
                                      <w:szCs w:val="21"/>
                                      <w:lang w:eastAsia="en-GB"/>
                                    </w:rPr>
                                    <w:t>nerfus</w:t>
                                  </w:r>
                                  <w:proofErr w:type="spellEnd"/>
                                  <w:r w:rsidRPr="00094599">
                                    <w:rPr>
                                      <w:rFonts w:eastAsia="Times New Roman" w:cstheme="minorHAnsi"/>
                                      <w:color w:val="000000"/>
                                      <w:sz w:val="21"/>
                                      <w:szCs w:val="21"/>
                                      <w:lang w:eastAsia="en-GB"/>
                                    </w:rPr>
                                    <w:t> (nervous), and </w:t>
                                  </w:r>
                                  <w:proofErr w:type="spellStart"/>
                                  <w:r w:rsidRPr="00094599">
                                    <w:rPr>
                                      <w:rFonts w:eastAsia="Times New Roman" w:cstheme="minorHAnsi"/>
                                      <w:i/>
                                      <w:iCs/>
                                      <w:color w:val="000000"/>
                                      <w:sz w:val="21"/>
                                      <w:szCs w:val="21"/>
                                      <w:lang w:eastAsia="en-GB"/>
                                    </w:rPr>
                                    <w:t>diflas</w:t>
                                  </w:r>
                                  <w:proofErr w:type="spellEnd"/>
                                  <w:r w:rsidRPr="00094599">
                                    <w:rPr>
                                      <w:rFonts w:eastAsia="Times New Roman" w:cstheme="minorHAnsi"/>
                                      <w:color w:val="000000"/>
                                      <w:sz w:val="21"/>
                                      <w:szCs w:val="21"/>
                                      <w:lang w:eastAsia="en-GB"/>
                                    </w:rPr>
                                    <w:t> (bored). The lesson also aims to introduce and reinforce the common Welsh question </w:t>
                                  </w:r>
                                  <w:r w:rsidRPr="00094599">
                                    <w:rPr>
                                      <w:rFonts w:eastAsia="Times New Roman" w:cstheme="minorHAnsi"/>
                                      <w:i/>
                                      <w:iCs/>
                                      <w:color w:val="000000"/>
                                      <w:sz w:val="21"/>
                                      <w:szCs w:val="21"/>
                                      <w:lang w:eastAsia="en-GB"/>
                                    </w:rPr>
                                    <w:t xml:space="preserve">“Sut </w:t>
                                  </w:r>
                                  <w:proofErr w:type="spellStart"/>
                                  <w:r w:rsidRPr="00094599">
                                    <w:rPr>
                                      <w:rFonts w:eastAsia="Times New Roman" w:cstheme="minorHAnsi"/>
                                      <w:i/>
                                      <w:iCs/>
                                      <w:color w:val="000000"/>
                                      <w:sz w:val="21"/>
                                      <w:szCs w:val="21"/>
                                      <w:lang w:eastAsia="en-GB"/>
                                    </w:rPr>
                                    <w:t>wyt</w:t>
                                  </w:r>
                                  <w:proofErr w:type="spellEnd"/>
                                  <w:r w:rsidRPr="00094599">
                                    <w:rPr>
                                      <w:rFonts w:eastAsia="Times New Roman" w:cstheme="minorHAnsi"/>
                                      <w:i/>
                                      <w:iCs/>
                                      <w:color w:val="000000"/>
                                      <w:sz w:val="21"/>
                                      <w:szCs w:val="21"/>
                                      <w:lang w:eastAsia="en-GB"/>
                                    </w:rPr>
                                    <w:t xml:space="preserve"> </w:t>
                                  </w:r>
                                  <w:proofErr w:type="spellStart"/>
                                  <w:r w:rsidRPr="00094599">
                                    <w:rPr>
                                      <w:rFonts w:eastAsia="Times New Roman" w:cstheme="minorHAnsi"/>
                                      <w:i/>
                                      <w:iCs/>
                                      <w:color w:val="000000"/>
                                      <w:sz w:val="21"/>
                                      <w:szCs w:val="21"/>
                                      <w:lang w:eastAsia="en-GB"/>
                                    </w:rPr>
                                    <w:t>ti</w:t>
                                  </w:r>
                                  <w:proofErr w:type="spellEnd"/>
                                  <w:r w:rsidRPr="00094599">
                                    <w:rPr>
                                      <w:rFonts w:eastAsia="Times New Roman" w:cstheme="minorHAnsi"/>
                                      <w:i/>
                                      <w:iCs/>
                                      <w:color w:val="000000"/>
                                      <w:sz w:val="21"/>
                                      <w:szCs w:val="21"/>
                                      <w:lang w:eastAsia="en-GB"/>
                                    </w:rPr>
                                    <w:t>?”</w:t>
                                  </w:r>
                                  <w:r w:rsidRPr="00094599">
                                    <w:rPr>
                                      <w:rFonts w:eastAsia="Times New Roman" w:cstheme="minorHAnsi"/>
                                      <w:color w:val="000000"/>
                                      <w:sz w:val="21"/>
                                      <w:szCs w:val="21"/>
                                      <w:lang w:eastAsia="en-GB"/>
                                    </w:rPr>
                                    <w:t> (“How are you?”), encouraging pupils to begin forming full sentences and using them in real conversations.</w:t>
                                  </w:r>
                                </w:p>
                                <w:p w14:paraId="08387F5B" w14:textId="77777777" w:rsidR="00094599" w:rsidRPr="00094599" w:rsidRDefault="00094599" w:rsidP="00094599">
                                  <w:pPr>
                                    <w:spacing w:before="100" w:beforeAutospacing="1" w:after="100" w:afterAutospacing="1"/>
                                    <w:rPr>
                                      <w:rFonts w:eastAsia="Times New Roman" w:cstheme="minorHAnsi"/>
                                      <w:color w:val="000000"/>
                                      <w:sz w:val="21"/>
                                      <w:szCs w:val="21"/>
                                      <w:lang w:eastAsia="en-GB"/>
                                    </w:rPr>
                                  </w:pPr>
                                  <w:r w:rsidRPr="00094599">
                                    <w:rPr>
                                      <w:rFonts w:eastAsia="Times New Roman" w:cstheme="minorHAnsi"/>
                                      <w:color w:val="000000"/>
                                      <w:sz w:val="21"/>
                                      <w:szCs w:val="21"/>
                                      <w:lang w:eastAsia="en-GB"/>
                                    </w:rPr>
                                    <w:t>The activity is designed to build children’s confidence and enthusiasm for learning Welsh by using interactive, visual resources that support understanding. Bilingual flashcards with clear images of facial expressions are used to help learners make links between emotions and vocabulary, catering to different learning styles. By providing visual and contextual cues, the lesson ensures that all learners, including those with limited Welsh exposure, can participate and succeed.</w:t>
                                  </w:r>
                                </w:p>
                                <w:p w14:paraId="7A7A7E8D" w14:textId="77777777" w:rsidR="00094599" w:rsidRPr="00094599" w:rsidRDefault="00094599" w:rsidP="00094599">
                                  <w:pPr>
                                    <w:spacing w:before="100" w:beforeAutospacing="1" w:after="100" w:afterAutospacing="1"/>
                                    <w:rPr>
                                      <w:rFonts w:eastAsia="Times New Roman" w:cstheme="minorHAnsi"/>
                                      <w:color w:val="000000"/>
                                      <w:sz w:val="21"/>
                                      <w:szCs w:val="21"/>
                                      <w:lang w:eastAsia="en-GB"/>
                                    </w:rPr>
                                  </w:pPr>
                                  <w:r w:rsidRPr="00094599">
                                    <w:rPr>
                                      <w:rFonts w:eastAsia="Times New Roman" w:cstheme="minorHAnsi"/>
                                      <w:color w:val="000000"/>
                                      <w:sz w:val="21"/>
                                      <w:szCs w:val="21"/>
                                      <w:lang w:eastAsia="en-GB"/>
                                    </w:rPr>
                                    <w:t>Another key aim is to encourage children to use Welsh during peer interactions, helping to develop their social communication skills alongside their language learning. By practising asking and answering </w:t>
                                  </w:r>
                                  <w:r w:rsidRPr="00094599">
                                    <w:rPr>
                                      <w:rFonts w:eastAsia="Times New Roman" w:cstheme="minorHAnsi"/>
                                      <w:i/>
                                      <w:iCs/>
                                      <w:color w:val="000000"/>
                                      <w:sz w:val="21"/>
                                      <w:szCs w:val="21"/>
                                      <w:lang w:eastAsia="en-GB"/>
                                    </w:rPr>
                                    <w:t xml:space="preserve">“Sut </w:t>
                                  </w:r>
                                  <w:proofErr w:type="spellStart"/>
                                  <w:r w:rsidRPr="00094599">
                                    <w:rPr>
                                      <w:rFonts w:eastAsia="Times New Roman" w:cstheme="minorHAnsi"/>
                                      <w:i/>
                                      <w:iCs/>
                                      <w:color w:val="000000"/>
                                      <w:sz w:val="21"/>
                                      <w:szCs w:val="21"/>
                                      <w:lang w:eastAsia="en-GB"/>
                                    </w:rPr>
                                    <w:t>wyt</w:t>
                                  </w:r>
                                  <w:proofErr w:type="spellEnd"/>
                                  <w:r w:rsidRPr="00094599">
                                    <w:rPr>
                                      <w:rFonts w:eastAsia="Times New Roman" w:cstheme="minorHAnsi"/>
                                      <w:i/>
                                      <w:iCs/>
                                      <w:color w:val="000000"/>
                                      <w:sz w:val="21"/>
                                      <w:szCs w:val="21"/>
                                      <w:lang w:eastAsia="en-GB"/>
                                    </w:rPr>
                                    <w:t xml:space="preserve"> </w:t>
                                  </w:r>
                                  <w:proofErr w:type="spellStart"/>
                                  <w:r w:rsidRPr="00094599">
                                    <w:rPr>
                                      <w:rFonts w:eastAsia="Times New Roman" w:cstheme="minorHAnsi"/>
                                      <w:i/>
                                      <w:iCs/>
                                      <w:color w:val="000000"/>
                                      <w:sz w:val="21"/>
                                      <w:szCs w:val="21"/>
                                      <w:lang w:eastAsia="en-GB"/>
                                    </w:rPr>
                                    <w:t>ti</w:t>
                                  </w:r>
                                  <w:proofErr w:type="spellEnd"/>
                                  <w:r w:rsidRPr="00094599">
                                    <w:rPr>
                                      <w:rFonts w:eastAsia="Times New Roman" w:cstheme="minorHAnsi"/>
                                      <w:i/>
                                      <w:iCs/>
                                      <w:color w:val="000000"/>
                                      <w:sz w:val="21"/>
                                      <w:szCs w:val="21"/>
                                      <w:lang w:eastAsia="en-GB"/>
                                    </w:rPr>
                                    <w:t>?”</w:t>
                                  </w:r>
                                  <w:r w:rsidRPr="00094599">
                                    <w:rPr>
                                      <w:rFonts w:eastAsia="Times New Roman" w:cstheme="minorHAnsi"/>
                                      <w:color w:val="000000"/>
                                      <w:sz w:val="21"/>
                                      <w:szCs w:val="21"/>
                                      <w:lang w:eastAsia="en-GB"/>
                                    </w:rPr>
                                    <w:t> in pairs, children use repetition and listening skills in a meaningful, engaging way. This supports the development of early sentence structure and vocabulary recall.</w:t>
                                  </w:r>
                                </w:p>
                                <w:p w14:paraId="4855E5C7" w14:textId="77777777" w:rsidR="00094599" w:rsidRPr="00094599" w:rsidRDefault="00094599" w:rsidP="00094599">
                                  <w:pPr>
                                    <w:spacing w:before="100" w:beforeAutospacing="1" w:after="100" w:afterAutospacing="1"/>
                                    <w:rPr>
                                      <w:rFonts w:eastAsia="Times New Roman" w:cstheme="minorHAnsi"/>
                                      <w:color w:val="000000"/>
                                      <w:sz w:val="20"/>
                                      <w:szCs w:val="20"/>
                                      <w:lang w:eastAsia="en-GB"/>
                                    </w:rPr>
                                  </w:pPr>
                                  <w:r w:rsidRPr="00094599">
                                    <w:rPr>
                                      <w:rFonts w:eastAsia="Times New Roman" w:cstheme="minorHAnsi"/>
                                      <w:color w:val="000000"/>
                                      <w:sz w:val="21"/>
                                      <w:szCs w:val="21"/>
                                      <w:lang w:eastAsia="en-GB"/>
                                    </w:rPr>
                                    <w:t>Overall, the lesson aims to create a positive and supportive environment where learners enjoy using the Welsh language in context. It also promotes emotional literacy, helping pupils to identify and express how they feel. Through consistent modelling, repetition, and interaction, this activity lays the foundation for further Welsh language development across the early years curriculum</w:t>
                                  </w:r>
                                  <w:r w:rsidRPr="00094599">
                                    <w:rPr>
                                      <w:rFonts w:eastAsia="Times New Roman" w:cstheme="minorHAnsi"/>
                                      <w:color w:val="000000"/>
                                      <w:sz w:val="20"/>
                                      <w:szCs w:val="20"/>
                                      <w:lang w:eastAsia="en-GB"/>
                                    </w:rPr>
                                    <w:t>.</w:t>
                                  </w:r>
                                </w:p>
                                <w:p w14:paraId="5D5E14D4" w14:textId="77777777" w:rsidR="00094599" w:rsidRDefault="000945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8E98A2" id="_x0000_t202" coordsize="21600,21600" o:spt="202" path="m,l,21600r21600,l21600,xe">
                      <v:stroke joinstyle="miter"/>
                      <v:path gradientshapeok="t" o:connecttype="rect"/>
                    </v:shapetype>
                    <v:shape id="Text Box 1" o:spid="_x0000_s1026" type="#_x0000_t202" style="position:absolute;margin-left:-3pt;margin-top:4.35pt;width:368pt;height:396.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" fillcolor="white [3201]" strokeweight=".5pt">
                      <v:textbox>
                        <w:txbxContent>
                          <w:p w14:paraId="46A021AB" w14:textId="77777777" w:rsidR="00094599" w:rsidRPr="00094599" w:rsidRDefault="00094599" w:rsidP="00094599">
                            <w:pPr>
                              <w:spacing w:before="100" w:beforeAutospacing="1" w:after="100" w:afterAutospacing="1"/>
                              <w:rPr>
                                <w:rFonts w:eastAsia="Times New Roman" w:cstheme="minorHAnsi"/>
                                <w:color w:val="000000"/>
                                <w:sz w:val="21"/>
                                <w:szCs w:val="21"/>
                                <w:lang w:eastAsia="en-GB"/>
                              </w:rPr>
                            </w:pPr>
                            <w:r w:rsidRPr="00094599">
                              <w:rPr>
                                <w:rFonts w:eastAsia="Times New Roman" w:cstheme="minorHAnsi"/>
                                <w:color w:val="000000"/>
                                <w:sz w:val="21"/>
                                <w:szCs w:val="21"/>
                                <w:lang w:eastAsia="en-GB"/>
                              </w:rPr>
                              <w:t>The main aim of this Welsh lesson activity is to support Reception pupils in developing their early oracy skills in Welsh through the use of vocabulary related to feelings. A key focus is to enable learners to recognise, understand, and use simple Welsh emotion words such as </w:t>
                            </w:r>
                            <w:proofErr w:type="spellStart"/>
                            <w:r w:rsidRPr="00094599">
                              <w:rPr>
                                <w:rFonts w:eastAsia="Times New Roman" w:cstheme="minorHAnsi"/>
                                <w:i/>
                                <w:iCs/>
                                <w:color w:val="000000"/>
                                <w:sz w:val="21"/>
                                <w:szCs w:val="21"/>
                                <w:lang w:eastAsia="en-GB"/>
                              </w:rPr>
                              <w:t>hapus</w:t>
                            </w:r>
                            <w:proofErr w:type="spellEnd"/>
                            <w:r w:rsidRPr="00094599">
                              <w:rPr>
                                <w:rFonts w:eastAsia="Times New Roman" w:cstheme="minorHAnsi"/>
                                <w:color w:val="000000"/>
                                <w:sz w:val="21"/>
                                <w:szCs w:val="21"/>
                                <w:lang w:eastAsia="en-GB"/>
                              </w:rPr>
                              <w:t> (happy), </w:t>
                            </w:r>
                            <w:proofErr w:type="spellStart"/>
                            <w:r w:rsidRPr="00094599">
                              <w:rPr>
                                <w:rFonts w:eastAsia="Times New Roman" w:cstheme="minorHAnsi"/>
                                <w:i/>
                                <w:iCs/>
                                <w:color w:val="000000"/>
                                <w:sz w:val="21"/>
                                <w:szCs w:val="21"/>
                                <w:lang w:eastAsia="en-GB"/>
                              </w:rPr>
                              <w:t>drist</w:t>
                            </w:r>
                            <w:proofErr w:type="spellEnd"/>
                            <w:r w:rsidRPr="00094599">
                              <w:rPr>
                                <w:rFonts w:eastAsia="Times New Roman" w:cstheme="minorHAnsi"/>
                                <w:color w:val="000000"/>
                                <w:sz w:val="21"/>
                                <w:szCs w:val="21"/>
                                <w:lang w:eastAsia="en-GB"/>
                              </w:rPr>
                              <w:t> (sad), and </w:t>
                            </w:r>
                            <w:proofErr w:type="spellStart"/>
                            <w:r w:rsidRPr="00094599">
                              <w:rPr>
                                <w:rFonts w:eastAsia="Times New Roman" w:cstheme="minorHAnsi"/>
                                <w:i/>
                                <w:iCs/>
                                <w:color w:val="000000"/>
                                <w:sz w:val="21"/>
                                <w:szCs w:val="21"/>
                                <w:lang w:eastAsia="en-GB"/>
                              </w:rPr>
                              <w:t>grac</w:t>
                            </w:r>
                            <w:proofErr w:type="spellEnd"/>
                            <w:r w:rsidRPr="00094599">
                              <w:rPr>
                                <w:rFonts w:eastAsia="Times New Roman" w:cstheme="minorHAnsi"/>
                                <w:color w:val="000000"/>
                                <w:sz w:val="21"/>
                                <w:szCs w:val="21"/>
                                <w:lang w:eastAsia="en-GB"/>
                              </w:rPr>
                              <w:t> (angry), while also being introduced to more challenging vocabulary including </w:t>
                            </w:r>
                            <w:proofErr w:type="spellStart"/>
                            <w:r w:rsidRPr="00094599">
                              <w:rPr>
                                <w:rFonts w:eastAsia="Times New Roman" w:cstheme="minorHAnsi"/>
                                <w:i/>
                                <w:iCs/>
                                <w:color w:val="000000"/>
                                <w:sz w:val="21"/>
                                <w:szCs w:val="21"/>
                                <w:lang w:eastAsia="en-GB"/>
                              </w:rPr>
                              <w:t>cyffrous</w:t>
                            </w:r>
                            <w:proofErr w:type="spellEnd"/>
                            <w:r w:rsidRPr="00094599">
                              <w:rPr>
                                <w:rFonts w:eastAsia="Times New Roman" w:cstheme="minorHAnsi"/>
                                <w:color w:val="000000"/>
                                <w:sz w:val="21"/>
                                <w:szCs w:val="21"/>
                                <w:lang w:eastAsia="en-GB"/>
                              </w:rPr>
                              <w:t> (excited), </w:t>
                            </w:r>
                            <w:proofErr w:type="spellStart"/>
                            <w:r w:rsidRPr="00094599">
                              <w:rPr>
                                <w:rFonts w:eastAsia="Times New Roman" w:cstheme="minorHAnsi"/>
                                <w:i/>
                                <w:iCs/>
                                <w:color w:val="000000"/>
                                <w:sz w:val="21"/>
                                <w:szCs w:val="21"/>
                                <w:lang w:eastAsia="en-GB"/>
                              </w:rPr>
                              <w:t>nerfus</w:t>
                            </w:r>
                            <w:proofErr w:type="spellEnd"/>
                            <w:r w:rsidRPr="00094599">
                              <w:rPr>
                                <w:rFonts w:eastAsia="Times New Roman" w:cstheme="minorHAnsi"/>
                                <w:color w:val="000000"/>
                                <w:sz w:val="21"/>
                                <w:szCs w:val="21"/>
                                <w:lang w:eastAsia="en-GB"/>
                              </w:rPr>
                              <w:t> (nervous), and </w:t>
                            </w:r>
                            <w:proofErr w:type="spellStart"/>
                            <w:r w:rsidRPr="00094599">
                              <w:rPr>
                                <w:rFonts w:eastAsia="Times New Roman" w:cstheme="minorHAnsi"/>
                                <w:i/>
                                <w:iCs/>
                                <w:color w:val="000000"/>
                                <w:sz w:val="21"/>
                                <w:szCs w:val="21"/>
                                <w:lang w:eastAsia="en-GB"/>
                              </w:rPr>
                              <w:t>diflas</w:t>
                            </w:r>
                            <w:proofErr w:type="spellEnd"/>
                            <w:r w:rsidRPr="00094599">
                              <w:rPr>
                                <w:rFonts w:eastAsia="Times New Roman" w:cstheme="minorHAnsi"/>
                                <w:color w:val="000000"/>
                                <w:sz w:val="21"/>
                                <w:szCs w:val="21"/>
                                <w:lang w:eastAsia="en-GB"/>
                              </w:rPr>
                              <w:t> (bored). The lesson also aims to introduce and reinforce the common Welsh question </w:t>
                            </w:r>
                            <w:r w:rsidRPr="00094599">
                              <w:rPr>
                                <w:rFonts w:eastAsia="Times New Roman" w:cstheme="minorHAnsi"/>
                                <w:i/>
                                <w:iCs/>
                                <w:color w:val="000000"/>
                                <w:sz w:val="21"/>
                                <w:szCs w:val="21"/>
                                <w:lang w:eastAsia="en-GB"/>
                              </w:rPr>
                              <w:t xml:space="preserve">“Sut </w:t>
                            </w:r>
                            <w:proofErr w:type="spellStart"/>
                            <w:r w:rsidRPr="00094599">
                              <w:rPr>
                                <w:rFonts w:eastAsia="Times New Roman" w:cstheme="minorHAnsi"/>
                                <w:i/>
                                <w:iCs/>
                                <w:color w:val="000000"/>
                                <w:sz w:val="21"/>
                                <w:szCs w:val="21"/>
                                <w:lang w:eastAsia="en-GB"/>
                              </w:rPr>
                              <w:t>wyt</w:t>
                            </w:r>
                            <w:proofErr w:type="spellEnd"/>
                            <w:r w:rsidRPr="00094599">
                              <w:rPr>
                                <w:rFonts w:eastAsia="Times New Roman" w:cstheme="minorHAnsi"/>
                                <w:i/>
                                <w:iCs/>
                                <w:color w:val="000000"/>
                                <w:sz w:val="21"/>
                                <w:szCs w:val="21"/>
                                <w:lang w:eastAsia="en-GB"/>
                              </w:rPr>
                              <w:t xml:space="preserve"> </w:t>
                            </w:r>
                            <w:proofErr w:type="spellStart"/>
                            <w:r w:rsidRPr="00094599">
                              <w:rPr>
                                <w:rFonts w:eastAsia="Times New Roman" w:cstheme="minorHAnsi"/>
                                <w:i/>
                                <w:iCs/>
                                <w:color w:val="000000"/>
                                <w:sz w:val="21"/>
                                <w:szCs w:val="21"/>
                                <w:lang w:eastAsia="en-GB"/>
                              </w:rPr>
                              <w:t>ti</w:t>
                            </w:r>
                            <w:proofErr w:type="spellEnd"/>
                            <w:r w:rsidRPr="00094599">
                              <w:rPr>
                                <w:rFonts w:eastAsia="Times New Roman" w:cstheme="minorHAnsi"/>
                                <w:i/>
                                <w:iCs/>
                                <w:color w:val="000000"/>
                                <w:sz w:val="21"/>
                                <w:szCs w:val="21"/>
                                <w:lang w:eastAsia="en-GB"/>
                              </w:rPr>
                              <w:t>?”</w:t>
                            </w:r>
                            <w:r w:rsidRPr="00094599">
                              <w:rPr>
                                <w:rFonts w:eastAsia="Times New Roman" w:cstheme="minorHAnsi"/>
                                <w:color w:val="000000"/>
                                <w:sz w:val="21"/>
                                <w:szCs w:val="21"/>
                                <w:lang w:eastAsia="en-GB"/>
                              </w:rPr>
                              <w:t> (“How are you?”), encouraging pupils to begin forming full sentences and using them in real conversations.</w:t>
                            </w:r>
                          </w:p>
                          <w:p w14:paraId="08387F5B" w14:textId="77777777" w:rsidR="00094599" w:rsidRPr="00094599" w:rsidRDefault="00094599" w:rsidP="00094599">
                            <w:pPr>
                              <w:spacing w:before="100" w:beforeAutospacing="1" w:after="100" w:afterAutospacing="1"/>
                              <w:rPr>
                                <w:rFonts w:eastAsia="Times New Roman" w:cstheme="minorHAnsi"/>
                                <w:color w:val="000000"/>
                                <w:sz w:val="21"/>
                                <w:szCs w:val="21"/>
                                <w:lang w:eastAsia="en-GB"/>
                              </w:rPr>
                            </w:pPr>
                            <w:r w:rsidRPr="00094599">
                              <w:rPr>
                                <w:rFonts w:eastAsia="Times New Roman" w:cstheme="minorHAnsi"/>
                                <w:color w:val="000000"/>
                                <w:sz w:val="21"/>
                                <w:szCs w:val="21"/>
                                <w:lang w:eastAsia="en-GB"/>
                              </w:rPr>
                              <w:t>The activity is designed to build children’s confidence and enthusiasm for learning Welsh by using interactive, visual resources that support understanding. Bilingual flashcards with clear images of facial expressions are used to help learners make links between emotions and vocabulary, catering to different learning styles. By providing visual and contextual cues, the lesson ensures that all learners, including those with limited Welsh exposure, can participate and succeed.</w:t>
                            </w:r>
                          </w:p>
                          <w:p w14:paraId="7A7A7E8D" w14:textId="77777777" w:rsidR="00094599" w:rsidRPr="00094599" w:rsidRDefault="00094599" w:rsidP="00094599">
                            <w:pPr>
                              <w:spacing w:before="100" w:beforeAutospacing="1" w:after="100" w:afterAutospacing="1"/>
                              <w:rPr>
                                <w:rFonts w:eastAsia="Times New Roman" w:cstheme="minorHAnsi"/>
                                <w:color w:val="000000"/>
                                <w:sz w:val="21"/>
                                <w:szCs w:val="21"/>
                                <w:lang w:eastAsia="en-GB"/>
                              </w:rPr>
                            </w:pPr>
                            <w:r w:rsidRPr="00094599">
                              <w:rPr>
                                <w:rFonts w:eastAsia="Times New Roman" w:cstheme="minorHAnsi"/>
                                <w:color w:val="000000"/>
                                <w:sz w:val="21"/>
                                <w:szCs w:val="21"/>
                                <w:lang w:eastAsia="en-GB"/>
                              </w:rPr>
                              <w:t>Another key aim is to encourage children to use Welsh during peer interactions, helping to develop their social communication skills alongside their language learning. By practising asking and answering </w:t>
                            </w:r>
                            <w:r w:rsidRPr="00094599">
                              <w:rPr>
                                <w:rFonts w:eastAsia="Times New Roman" w:cstheme="minorHAnsi"/>
                                <w:i/>
                                <w:iCs/>
                                <w:color w:val="000000"/>
                                <w:sz w:val="21"/>
                                <w:szCs w:val="21"/>
                                <w:lang w:eastAsia="en-GB"/>
                              </w:rPr>
                              <w:t xml:space="preserve">“Sut </w:t>
                            </w:r>
                            <w:proofErr w:type="spellStart"/>
                            <w:r w:rsidRPr="00094599">
                              <w:rPr>
                                <w:rFonts w:eastAsia="Times New Roman" w:cstheme="minorHAnsi"/>
                                <w:i/>
                                <w:iCs/>
                                <w:color w:val="000000"/>
                                <w:sz w:val="21"/>
                                <w:szCs w:val="21"/>
                                <w:lang w:eastAsia="en-GB"/>
                              </w:rPr>
                              <w:t>wyt</w:t>
                            </w:r>
                            <w:proofErr w:type="spellEnd"/>
                            <w:r w:rsidRPr="00094599">
                              <w:rPr>
                                <w:rFonts w:eastAsia="Times New Roman" w:cstheme="minorHAnsi"/>
                                <w:i/>
                                <w:iCs/>
                                <w:color w:val="000000"/>
                                <w:sz w:val="21"/>
                                <w:szCs w:val="21"/>
                                <w:lang w:eastAsia="en-GB"/>
                              </w:rPr>
                              <w:t xml:space="preserve"> </w:t>
                            </w:r>
                            <w:proofErr w:type="spellStart"/>
                            <w:r w:rsidRPr="00094599">
                              <w:rPr>
                                <w:rFonts w:eastAsia="Times New Roman" w:cstheme="minorHAnsi"/>
                                <w:i/>
                                <w:iCs/>
                                <w:color w:val="000000"/>
                                <w:sz w:val="21"/>
                                <w:szCs w:val="21"/>
                                <w:lang w:eastAsia="en-GB"/>
                              </w:rPr>
                              <w:t>ti</w:t>
                            </w:r>
                            <w:proofErr w:type="spellEnd"/>
                            <w:r w:rsidRPr="00094599">
                              <w:rPr>
                                <w:rFonts w:eastAsia="Times New Roman" w:cstheme="minorHAnsi"/>
                                <w:i/>
                                <w:iCs/>
                                <w:color w:val="000000"/>
                                <w:sz w:val="21"/>
                                <w:szCs w:val="21"/>
                                <w:lang w:eastAsia="en-GB"/>
                              </w:rPr>
                              <w:t>?”</w:t>
                            </w:r>
                            <w:r w:rsidRPr="00094599">
                              <w:rPr>
                                <w:rFonts w:eastAsia="Times New Roman" w:cstheme="minorHAnsi"/>
                                <w:color w:val="000000"/>
                                <w:sz w:val="21"/>
                                <w:szCs w:val="21"/>
                                <w:lang w:eastAsia="en-GB"/>
                              </w:rPr>
                              <w:t> in pairs, children use repetition and listening skills in a meaningful, engaging way. This supports the development of early sentence structure and vocabulary recall.</w:t>
                            </w:r>
                          </w:p>
                          <w:p w14:paraId="4855E5C7" w14:textId="77777777" w:rsidR="00094599" w:rsidRPr="00094599" w:rsidRDefault="00094599" w:rsidP="00094599">
                            <w:pPr>
                              <w:spacing w:before="100" w:beforeAutospacing="1" w:after="100" w:afterAutospacing="1"/>
                              <w:rPr>
                                <w:rFonts w:eastAsia="Times New Roman" w:cstheme="minorHAnsi"/>
                                <w:color w:val="000000"/>
                                <w:sz w:val="20"/>
                                <w:szCs w:val="20"/>
                                <w:lang w:eastAsia="en-GB"/>
                              </w:rPr>
                            </w:pPr>
                            <w:r w:rsidRPr="00094599">
                              <w:rPr>
                                <w:rFonts w:eastAsia="Times New Roman" w:cstheme="minorHAnsi"/>
                                <w:color w:val="000000"/>
                                <w:sz w:val="21"/>
                                <w:szCs w:val="21"/>
                                <w:lang w:eastAsia="en-GB"/>
                              </w:rPr>
                              <w:t>Overall, the lesson aims to create a positive and supportive environment where learners enjoy using the Welsh language in context. It also promotes emotional literacy, helping pupils to identify and express how they feel. Through consistent modelling, repetition, and interaction, this activity lays the foundation for further Welsh language development across the early years curriculum</w:t>
                            </w:r>
                            <w:r w:rsidRPr="00094599">
                              <w:rPr>
                                <w:rFonts w:eastAsia="Times New Roman" w:cstheme="minorHAnsi"/>
                                <w:color w:val="000000"/>
                                <w:sz w:val="20"/>
                                <w:szCs w:val="20"/>
                                <w:lang w:eastAsia="en-GB"/>
                              </w:rPr>
                              <w:t>.</w:t>
                            </w:r>
                          </w:p>
                          <w:p w14:paraId="5D5E14D4" w14:textId="77777777" w:rsidR="00094599" w:rsidRDefault="00094599"/>
                        </w:txbxContent>
                      </v:textbox>
                    </v:shape>
                  </w:pict>
                </mc:Fallback>
              </mc:AlternateContent>
            </w:r>
          </w:p>
          <w:p w14:paraId="217F608C" w14:textId="0C565370" w:rsidR="00094599" w:rsidRDefault="00094599" w:rsidP="00094599">
            <w:pPr>
              <w:rPr>
                <w:i/>
                <w:iCs/>
                <w:lang w:val="cy-GB"/>
              </w:rPr>
            </w:pPr>
          </w:p>
          <w:p w14:paraId="6D9C0472" w14:textId="4D04EBE9" w:rsidR="00094599" w:rsidRDefault="00094599" w:rsidP="00094599">
            <w:pPr>
              <w:rPr>
                <w:i/>
                <w:iCs/>
                <w:lang w:val="cy-GB"/>
              </w:rPr>
            </w:pPr>
          </w:p>
          <w:p w14:paraId="246FDD7F" w14:textId="2B5DD3FD" w:rsidR="00094599" w:rsidRDefault="00094599" w:rsidP="00094599">
            <w:pPr>
              <w:rPr>
                <w:i/>
                <w:iCs/>
                <w:lang w:val="cy-GB"/>
              </w:rPr>
            </w:pPr>
          </w:p>
          <w:p w14:paraId="41B55DD6" w14:textId="66BE5214" w:rsidR="00094599" w:rsidRDefault="00094599" w:rsidP="00094599">
            <w:pPr>
              <w:rPr>
                <w:i/>
                <w:iCs/>
                <w:lang w:val="cy-GB"/>
              </w:rPr>
            </w:pPr>
          </w:p>
          <w:p w14:paraId="034EE1DC" w14:textId="25FA4636" w:rsidR="00094599" w:rsidRDefault="00094599" w:rsidP="00094599">
            <w:pPr>
              <w:rPr>
                <w:i/>
                <w:iCs/>
                <w:lang w:val="cy-GB"/>
              </w:rPr>
            </w:pPr>
          </w:p>
          <w:p w14:paraId="75F2E4CC" w14:textId="2D8C65B6" w:rsidR="00094599" w:rsidRDefault="00094599" w:rsidP="00094599">
            <w:pPr>
              <w:rPr>
                <w:i/>
                <w:iCs/>
                <w:lang w:val="cy-GB"/>
              </w:rPr>
            </w:pPr>
          </w:p>
          <w:p w14:paraId="77A50EC8" w14:textId="55F92F58" w:rsidR="00094599" w:rsidRDefault="00094599" w:rsidP="00094599">
            <w:pPr>
              <w:rPr>
                <w:i/>
                <w:iCs/>
                <w:lang w:val="cy-GB"/>
              </w:rPr>
            </w:pPr>
          </w:p>
          <w:p w14:paraId="15437C4F" w14:textId="0249280B" w:rsidR="00094599" w:rsidRDefault="00094599" w:rsidP="00094599">
            <w:pPr>
              <w:rPr>
                <w:i/>
                <w:iCs/>
                <w:lang w:val="cy-GB"/>
              </w:rPr>
            </w:pPr>
          </w:p>
          <w:p w14:paraId="211EA138" w14:textId="2A71F6B9" w:rsidR="00094599" w:rsidRDefault="00094599" w:rsidP="00094599">
            <w:pPr>
              <w:rPr>
                <w:i/>
                <w:iCs/>
                <w:lang w:val="cy-GB"/>
              </w:rPr>
            </w:pPr>
          </w:p>
          <w:p w14:paraId="5231568D" w14:textId="49D24DF7" w:rsidR="00094599" w:rsidRDefault="00094599" w:rsidP="00094599">
            <w:pPr>
              <w:rPr>
                <w:i/>
                <w:iCs/>
                <w:lang w:val="cy-GB"/>
              </w:rPr>
            </w:pPr>
          </w:p>
          <w:p w14:paraId="2405E868" w14:textId="056FB05A" w:rsidR="00094599" w:rsidRDefault="00094599" w:rsidP="00094599">
            <w:pPr>
              <w:rPr>
                <w:i/>
                <w:iCs/>
                <w:lang w:val="cy-GB"/>
              </w:rPr>
            </w:pPr>
          </w:p>
          <w:p w14:paraId="6438417C" w14:textId="5D350CB5" w:rsidR="00094599" w:rsidRDefault="00094599" w:rsidP="00094599">
            <w:pPr>
              <w:rPr>
                <w:i/>
                <w:iCs/>
                <w:lang w:val="cy-GB"/>
              </w:rPr>
            </w:pPr>
          </w:p>
          <w:p w14:paraId="573573B7" w14:textId="275DB570" w:rsidR="00094599" w:rsidRDefault="00094599" w:rsidP="00094599">
            <w:pPr>
              <w:rPr>
                <w:i/>
                <w:iCs/>
                <w:lang w:val="cy-GB"/>
              </w:rPr>
            </w:pPr>
          </w:p>
          <w:p w14:paraId="6F45B897" w14:textId="60B63A7F" w:rsidR="00094599" w:rsidRDefault="00094599" w:rsidP="00094599">
            <w:pPr>
              <w:rPr>
                <w:i/>
                <w:iCs/>
                <w:lang w:val="cy-GB"/>
              </w:rPr>
            </w:pPr>
          </w:p>
          <w:p w14:paraId="5DC9F9A6" w14:textId="11055EAA" w:rsidR="00094599" w:rsidRDefault="00094599" w:rsidP="00094599">
            <w:pPr>
              <w:rPr>
                <w:i/>
                <w:iCs/>
                <w:lang w:val="cy-GB"/>
              </w:rPr>
            </w:pPr>
          </w:p>
          <w:p w14:paraId="1A000247" w14:textId="4E16AC4B" w:rsidR="00094599" w:rsidRDefault="00094599" w:rsidP="00094599">
            <w:pPr>
              <w:rPr>
                <w:i/>
                <w:iCs/>
                <w:lang w:val="cy-GB"/>
              </w:rPr>
            </w:pPr>
          </w:p>
          <w:p w14:paraId="55CE9505" w14:textId="5680719A" w:rsidR="00094599" w:rsidRDefault="00094599" w:rsidP="00094599">
            <w:pPr>
              <w:rPr>
                <w:i/>
                <w:iCs/>
                <w:lang w:val="cy-GB"/>
              </w:rPr>
            </w:pPr>
          </w:p>
          <w:p w14:paraId="00E9BD40" w14:textId="66D52DB3" w:rsidR="00094599" w:rsidRDefault="00094599" w:rsidP="00094599">
            <w:pPr>
              <w:rPr>
                <w:i/>
                <w:iCs/>
                <w:lang w:val="cy-GB"/>
              </w:rPr>
            </w:pPr>
          </w:p>
          <w:p w14:paraId="0EA79D17" w14:textId="473FD268" w:rsidR="00094599" w:rsidRDefault="00094599" w:rsidP="00094599">
            <w:pPr>
              <w:rPr>
                <w:i/>
                <w:iCs/>
                <w:lang w:val="cy-GB"/>
              </w:rPr>
            </w:pPr>
          </w:p>
          <w:p w14:paraId="377D54F7" w14:textId="2E509409" w:rsidR="00094599" w:rsidRDefault="00094599" w:rsidP="00094599">
            <w:pPr>
              <w:rPr>
                <w:i/>
                <w:iCs/>
                <w:lang w:val="cy-GB"/>
              </w:rPr>
            </w:pPr>
          </w:p>
          <w:p w14:paraId="23D2B9BE" w14:textId="19C07485" w:rsidR="00094599" w:rsidRDefault="00094599" w:rsidP="00094599">
            <w:pPr>
              <w:rPr>
                <w:i/>
                <w:iCs/>
                <w:lang w:val="cy-GB"/>
              </w:rPr>
            </w:pPr>
          </w:p>
          <w:p w14:paraId="54D2618D" w14:textId="3AD6E706" w:rsidR="00094599" w:rsidRDefault="00094599" w:rsidP="00094599">
            <w:pPr>
              <w:rPr>
                <w:i/>
                <w:iCs/>
                <w:lang w:val="cy-GB"/>
              </w:rPr>
            </w:pPr>
          </w:p>
          <w:p w14:paraId="4DC5D050" w14:textId="7691C0BB" w:rsidR="00094599" w:rsidRDefault="00094599" w:rsidP="00094599">
            <w:pPr>
              <w:rPr>
                <w:i/>
                <w:iCs/>
                <w:lang w:val="cy-GB"/>
              </w:rPr>
            </w:pPr>
          </w:p>
          <w:p w14:paraId="2DF4F6F7" w14:textId="5566A396" w:rsidR="00094599" w:rsidRDefault="00094599" w:rsidP="00094599">
            <w:pPr>
              <w:rPr>
                <w:i/>
                <w:iCs/>
                <w:lang w:val="cy-GB"/>
              </w:rPr>
            </w:pPr>
          </w:p>
          <w:p w14:paraId="5B6E884E" w14:textId="2E54198E" w:rsidR="00094599" w:rsidRDefault="00094599" w:rsidP="00094599">
            <w:pPr>
              <w:rPr>
                <w:i/>
                <w:iCs/>
                <w:lang w:val="cy-GB"/>
              </w:rPr>
            </w:pPr>
          </w:p>
          <w:p w14:paraId="76597B1C" w14:textId="5A3867CB" w:rsidR="00094599" w:rsidRDefault="00094599" w:rsidP="00094599">
            <w:pPr>
              <w:rPr>
                <w:i/>
                <w:iCs/>
                <w:lang w:val="cy-GB"/>
              </w:rPr>
            </w:pPr>
          </w:p>
          <w:p w14:paraId="2DBA04C4" w14:textId="77777777" w:rsidR="00094599" w:rsidRDefault="00094599" w:rsidP="00094599">
            <w:pPr>
              <w:rPr>
                <w:i/>
                <w:iCs/>
                <w:lang w:val="cy-GB"/>
              </w:rPr>
            </w:pPr>
          </w:p>
          <w:p w14:paraId="3507206E" w14:textId="4EFF284E" w:rsidR="00094599" w:rsidRPr="00094599" w:rsidRDefault="00094599" w:rsidP="00094599">
            <w:pPr>
              <w:spacing w:before="100" w:beforeAutospacing="1" w:after="100" w:afterAutospacing="1"/>
            </w:pPr>
          </w:p>
        </w:tc>
      </w:tr>
      <w:tr w:rsidR="00094599" w:rsidRPr="00094599" w14:paraId="26CB216F" w14:textId="77777777" w:rsidTr="00094599">
        <w:trPr>
          <w:trHeight w:val="3075"/>
        </w:trPr>
        <w:tc>
          <w:tcPr>
            <w:tcW w:w="4243" w:type="dxa"/>
            <w:tcBorders>
              <w:top w:val="single" w:sz="8" w:space="0" w:color="002060"/>
              <w:left w:val="single" w:sz="8" w:space="0" w:color="002060"/>
              <w:bottom w:val="single" w:sz="8" w:space="0" w:color="002060"/>
              <w:right w:val="single" w:sz="8" w:space="0" w:color="002060"/>
            </w:tcBorders>
            <w:shd w:val="clear" w:color="auto" w:fill="auto"/>
            <w:tcMar>
              <w:top w:w="72" w:type="dxa"/>
              <w:left w:w="144" w:type="dxa"/>
              <w:bottom w:w="72" w:type="dxa"/>
              <w:right w:w="144" w:type="dxa"/>
            </w:tcMar>
            <w:hideMark/>
          </w:tcPr>
          <w:p w14:paraId="134DBACC" w14:textId="77777777" w:rsidR="00094599" w:rsidRPr="00094599" w:rsidRDefault="00094599" w:rsidP="00094599">
            <w:r w:rsidRPr="00094599">
              <w:rPr>
                <w:b/>
                <w:bCs/>
                <w:lang w:val="cy-GB"/>
              </w:rPr>
              <w:lastRenderedPageBreak/>
              <w:t xml:space="preserve">Gwybodaeth flaenorol: </w:t>
            </w:r>
          </w:p>
          <w:p w14:paraId="1E35CCDD" w14:textId="77777777" w:rsidR="00094599" w:rsidRDefault="00094599" w:rsidP="00094599">
            <w:pPr>
              <w:rPr>
                <w:i/>
                <w:iCs/>
                <w:lang w:val="cy-GB"/>
              </w:rPr>
            </w:pPr>
            <w:r w:rsidRPr="00094599">
              <w:rPr>
                <w:i/>
                <w:iCs/>
                <w:lang w:val="cy-GB"/>
              </w:rPr>
              <w:t>Previous knowledge:</w:t>
            </w:r>
          </w:p>
          <w:p w14:paraId="6DA80CBF" w14:textId="77777777" w:rsidR="00094599" w:rsidRDefault="00094599" w:rsidP="00094599">
            <w:pPr>
              <w:rPr>
                <w:i/>
                <w:iCs/>
                <w:lang w:val="cy-GB"/>
              </w:rPr>
            </w:pPr>
          </w:p>
          <w:p w14:paraId="22566048" w14:textId="5758A21B" w:rsidR="00094599" w:rsidRDefault="00094599" w:rsidP="00094599">
            <w:r w:rsidRPr="00094599">
              <w:rPr>
                <w:rFonts w:cstheme="minorHAnsi"/>
                <w:color w:val="000000"/>
              </w:rPr>
              <w:t xml:space="preserve">The </w:t>
            </w:r>
            <w:proofErr w:type="gramStart"/>
            <w:r w:rsidRPr="00094599">
              <w:rPr>
                <w:rFonts w:cstheme="minorHAnsi"/>
                <w:color w:val="000000"/>
              </w:rPr>
              <w:t>Reception</w:t>
            </w:r>
            <w:proofErr w:type="gramEnd"/>
            <w:r w:rsidRPr="00094599">
              <w:rPr>
                <w:rFonts w:cstheme="minorHAnsi"/>
                <w:color w:val="000000"/>
              </w:rPr>
              <w:t xml:space="preserve"> class </w:t>
            </w:r>
            <w:r>
              <w:rPr>
                <w:rFonts w:cstheme="minorHAnsi"/>
                <w:color w:val="000000"/>
              </w:rPr>
              <w:t>have</w:t>
            </w:r>
            <w:r w:rsidRPr="00094599">
              <w:rPr>
                <w:rFonts w:cstheme="minorHAnsi"/>
                <w:color w:val="000000"/>
              </w:rPr>
              <w:t xml:space="preserve"> some prior knowledge of basic Welsh feelings vocabulary, such as</w:t>
            </w:r>
            <w:r w:rsidRPr="00094599">
              <w:rPr>
                <w:rStyle w:val="apple-converted-space"/>
                <w:rFonts w:cstheme="minorHAnsi"/>
                <w:color w:val="000000"/>
              </w:rPr>
              <w:t> </w:t>
            </w:r>
            <w:proofErr w:type="spellStart"/>
            <w:r w:rsidRPr="00094599">
              <w:rPr>
                <w:rStyle w:val="Emphasis"/>
                <w:rFonts w:cstheme="minorHAnsi"/>
                <w:color w:val="000000"/>
              </w:rPr>
              <w:t>hapus</w:t>
            </w:r>
            <w:proofErr w:type="spellEnd"/>
            <w:r w:rsidRPr="00094599">
              <w:rPr>
                <w:rStyle w:val="apple-converted-space"/>
                <w:rFonts w:cstheme="minorHAnsi"/>
                <w:color w:val="000000"/>
              </w:rPr>
              <w:t> </w:t>
            </w:r>
            <w:r w:rsidRPr="00094599">
              <w:rPr>
                <w:rFonts w:cstheme="minorHAnsi"/>
                <w:color w:val="000000"/>
              </w:rPr>
              <w:t>(happy),</w:t>
            </w:r>
            <w:r w:rsidRPr="00094599">
              <w:rPr>
                <w:rStyle w:val="apple-converted-space"/>
                <w:rFonts w:cstheme="minorHAnsi"/>
                <w:color w:val="000000"/>
              </w:rPr>
              <w:t> </w:t>
            </w:r>
            <w:proofErr w:type="spellStart"/>
            <w:r w:rsidRPr="00094599">
              <w:rPr>
                <w:rStyle w:val="Emphasis"/>
                <w:rFonts w:cstheme="minorHAnsi"/>
                <w:color w:val="000000"/>
              </w:rPr>
              <w:t>drist</w:t>
            </w:r>
            <w:proofErr w:type="spellEnd"/>
            <w:r w:rsidRPr="00094599">
              <w:rPr>
                <w:rStyle w:val="apple-converted-space"/>
                <w:rFonts w:cstheme="minorHAnsi"/>
                <w:color w:val="000000"/>
              </w:rPr>
              <w:t> </w:t>
            </w:r>
            <w:r w:rsidRPr="00094599">
              <w:rPr>
                <w:rFonts w:cstheme="minorHAnsi"/>
                <w:color w:val="000000"/>
              </w:rPr>
              <w:t>(sad), and</w:t>
            </w:r>
            <w:r w:rsidRPr="00094599">
              <w:rPr>
                <w:rStyle w:val="apple-converted-space"/>
                <w:rFonts w:cstheme="minorHAnsi"/>
                <w:color w:val="000000"/>
              </w:rPr>
              <w:t> </w:t>
            </w:r>
            <w:proofErr w:type="spellStart"/>
            <w:r w:rsidRPr="00094599">
              <w:rPr>
                <w:rStyle w:val="Emphasis"/>
                <w:rFonts w:cstheme="minorHAnsi"/>
                <w:color w:val="000000"/>
              </w:rPr>
              <w:t>grac</w:t>
            </w:r>
            <w:proofErr w:type="spellEnd"/>
            <w:r w:rsidRPr="00094599">
              <w:rPr>
                <w:rStyle w:val="apple-converted-space"/>
                <w:rFonts w:cstheme="minorHAnsi"/>
                <w:color w:val="000000"/>
              </w:rPr>
              <w:t> </w:t>
            </w:r>
            <w:r w:rsidRPr="00094599">
              <w:rPr>
                <w:rFonts w:cstheme="minorHAnsi"/>
                <w:color w:val="000000"/>
              </w:rPr>
              <w:t xml:space="preserve">(angry). In this session, they </w:t>
            </w:r>
            <w:r>
              <w:rPr>
                <w:rFonts w:cstheme="minorHAnsi"/>
                <w:color w:val="000000"/>
              </w:rPr>
              <w:t>will be</w:t>
            </w:r>
            <w:r w:rsidRPr="00094599">
              <w:rPr>
                <w:rFonts w:cstheme="minorHAnsi"/>
                <w:color w:val="000000"/>
              </w:rPr>
              <w:t xml:space="preserve"> introduced to new emotional vocabulary, including</w:t>
            </w:r>
            <w:r w:rsidRPr="00094599">
              <w:rPr>
                <w:rStyle w:val="apple-converted-space"/>
                <w:rFonts w:cstheme="minorHAnsi"/>
                <w:color w:val="000000"/>
              </w:rPr>
              <w:t> </w:t>
            </w:r>
            <w:proofErr w:type="spellStart"/>
            <w:r w:rsidRPr="00094599">
              <w:rPr>
                <w:rStyle w:val="Emphasis"/>
                <w:rFonts w:cstheme="minorHAnsi"/>
                <w:color w:val="000000"/>
              </w:rPr>
              <w:t>nerfus</w:t>
            </w:r>
            <w:proofErr w:type="spellEnd"/>
            <w:r w:rsidRPr="00094599">
              <w:rPr>
                <w:rStyle w:val="apple-converted-space"/>
                <w:rFonts w:cstheme="minorHAnsi"/>
                <w:color w:val="000000"/>
              </w:rPr>
              <w:t> </w:t>
            </w:r>
            <w:r w:rsidRPr="00094599">
              <w:rPr>
                <w:rFonts w:cstheme="minorHAnsi"/>
                <w:color w:val="000000"/>
              </w:rPr>
              <w:t>(nervous),</w:t>
            </w:r>
            <w:r w:rsidRPr="00094599">
              <w:rPr>
                <w:rStyle w:val="apple-converted-space"/>
                <w:rFonts w:cstheme="minorHAnsi"/>
                <w:color w:val="000000"/>
              </w:rPr>
              <w:t> </w:t>
            </w:r>
            <w:proofErr w:type="spellStart"/>
            <w:r w:rsidRPr="00094599">
              <w:rPr>
                <w:rStyle w:val="Emphasis"/>
                <w:rFonts w:cstheme="minorHAnsi"/>
                <w:color w:val="000000"/>
              </w:rPr>
              <w:t>cyffrous</w:t>
            </w:r>
            <w:proofErr w:type="spellEnd"/>
            <w:r w:rsidRPr="00094599">
              <w:rPr>
                <w:rFonts w:cstheme="minorHAnsi"/>
                <w:color w:val="000000"/>
              </w:rPr>
              <w:t>(excited), and</w:t>
            </w:r>
            <w:r w:rsidRPr="00094599">
              <w:rPr>
                <w:rStyle w:val="apple-converted-space"/>
                <w:rFonts w:cstheme="minorHAnsi"/>
                <w:color w:val="000000"/>
              </w:rPr>
              <w:t> </w:t>
            </w:r>
            <w:proofErr w:type="spellStart"/>
            <w:r w:rsidRPr="00094599">
              <w:rPr>
                <w:rStyle w:val="Emphasis"/>
                <w:rFonts w:cstheme="minorHAnsi"/>
                <w:color w:val="000000"/>
              </w:rPr>
              <w:t>diflas</w:t>
            </w:r>
            <w:proofErr w:type="spellEnd"/>
            <w:r w:rsidRPr="00094599">
              <w:rPr>
                <w:rStyle w:val="apple-converted-space"/>
                <w:rFonts w:cstheme="minorHAnsi"/>
                <w:color w:val="000000"/>
              </w:rPr>
              <w:t> </w:t>
            </w:r>
            <w:r w:rsidRPr="00094599">
              <w:rPr>
                <w:rFonts w:cstheme="minorHAnsi"/>
                <w:color w:val="000000"/>
              </w:rPr>
              <w:t xml:space="preserve">(bored). The learners are highly engaged, motivated, and demonstrate a strong enthusiasm for acquiring new knowledge. In addition to expanding their feelings vocabulary, the pupils </w:t>
            </w:r>
            <w:r>
              <w:rPr>
                <w:rFonts w:cstheme="minorHAnsi"/>
                <w:color w:val="000000"/>
              </w:rPr>
              <w:t>will</w:t>
            </w:r>
            <w:r w:rsidRPr="00094599">
              <w:rPr>
                <w:rFonts w:cstheme="minorHAnsi"/>
                <w:color w:val="000000"/>
              </w:rPr>
              <w:t xml:space="preserve"> also </w:t>
            </w:r>
            <w:r>
              <w:rPr>
                <w:rFonts w:cstheme="minorHAnsi"/>
                <w:color w:val="000000"/>
              </w:rPr>
              <w:t xml:space="preserve">be </w:t>
            </w:r>
            <w:r w:rsidRPr="00094599">
              <w:rPr>
                <w:rFonts w:cstheme="minorHAnsi"/>
                <w:color w:val="000000"/>
              </w:rPr>
              <w:t>introduced to the Welsh phrase</w:t>
            </w:r>
            <w:r w:rsidRPr="00094599">
              <w:rPr>
                <w:rStyle w:val="apple-converted-space"/>
                <w:rFonts w:cstheme="minorHAnsi"/>
                <w:color w:val="000000"/>
              </w:rPr>
              <w:t> </w:t>
            </w:r>
            <w:r w:rsidRPr="00094599">
              <w:rPr>
                <w:rStyle w:val="Emphasis"/>
                <w:rFonts w:cstheme="minorHAnsi"/>
                <w:color w:val="000000"/>
              </w:rPr>
              <w:t xml:space="preserve">"Sut </w:t>
            </w:r>
            <w:proofErr w:type="spellStart"/>
            <w:r w:rsidRPr="00094599">
              <w:rPr>
                <w:rStyle w:val="Emphasis"/>
                <w:rFonts w:cstheme="minorHAnsi"/>
                <w:color w:val="000000"/>
              </w:rPr>
              <w:t>wyt</w:t>
            </w:r>
            <w:proofErr w:type="spellEnd"/>
            <w:r w:rsidRPr="00094599">
              <w:rPr>
                <w:rStyle w:val="Emphasis"/>
                <w:rFonts w:cstheme="minorHAnsi"/>
                <w:color w:val="000000"/>
              </w:rPr>
              <w:t xml:space="preserve"> </w:t>
            </w:r>
            <w:proofErr w:type="spellStart"/>
            <w:r w:rsidRPr="00094599">
              <w:rPr>
                <w:rStyle w:val="Emphasis"/>
                <w:rFonts w:cstheme="minorHAnsi"/>
                <w:color w:val="000000"/>
              </w:rPr>
              <w:t>ti</w:t>
            </w:r>
            <w:proofErr w:type="spellEnd"/>
            <w:r w:rsidRPr="00094599">
              <w:rPr>
                <w:rStyle w:val="Emphasis"/>
                <w:rFonts w:cstheme="minorHAnsi"/>
                <w:color w:val="000000"/>
              </w:rPr>
              <w:t>?"</w:t>
            </w:r>
            <w:r w:rsidRPr="00094599">
              <w:rPr>
                <w:rStyle w:val="apple-converted-space"/>
                <w:rFonts w:cstheme="minorHAnsi"/>
                <w:color w:val="000000"/>
              </w:rPr>
              <w:t> </w:t>
            </w:r>
            <w:r w:rsidRPr="00094599">
              <w:rPr>
                <w:rFonts w:cstheme="minorHAnsi"/>
                <w:color w:val="000000"/>
              </w:rPr>
              <w:t xml:space="preserve">("How are you?"). While many of the children may have encountered this phrase previously, the lesson </w:t>
            </w:r>
            <w:r>
              <w:rPr>
                <w:rFonts w:cstheme="minorHAnsi"/>
                <w:color w:val="000000"/>
              </w:rPr>
              <w:t xml:space="preserve">will </w:t>
            </w:r>
            <w:r w:rsidRPr="00094599">
              <w:rPr>
                <w:rFonts w:cstheme="minorHAnsi"/>
                <w:color w:val="000000"/>
              </w:rPr>
              <w:t xml:space="preserve">provide them with the opportunity to actively practise it through peer interaction. They </w:t>
            </w:r>
            <w:r>
              <w:rPr>
                <w:rFonts w:cstheme="minorHAnsi"/>
                <w:color w:val="000000"/>
              </w:rPr>
              <w:t>will ask</w:t>
            </w:r>
            <w:r w:rsidRPr="00094599">
              <w:rPr>
                <w:rFonts w:cstheme="minorHAnsi"/>
                <w:color w:val="000000"/>
              </w:rPr>
              <w:t xml:space="preserve"> one another, as well as myself, the question and </w:t>
            </w:r>
            <w:r>
              <w:rPr>
                <w:rFonts w:cstheme="minorHAnsi"/>
                <w:color w:val="000000"/>
              </w:rPr>
              <w:t>respond</w:t>
            </w:r>
            <w:r w:rsidRPr="00094599">
              <w:rPr>
                <w:rFonts w:cstheme="minorHAnsi"/>
                <w:color w:val="000000"/>
              </w:rPr>
              <w:t xml:space="preserve"> using the appropriate vocabulary, supported by the use of visual flashcards. This practical, communicative approach </w:t>
            </w:r>
            <w:r>
              <w:rPr>
                <w:rFonts w:cstheme="minorHAnsi"/>
                <w:color w:val="000000"/>
              </w:rPr>
              <w:t>allows</w:t>
            </w:r>
            <w:r w:rsidRPr="00094599">
              <w:rPr>
                <w:rFonts w:cstheme="minorHAnsi"/>
                <w:color w:val="000000"/>
              </w:rPr>
              <w:t xml:space="preserve"> learners to make meaningful </w:t>
            </w:r>
            <w:r w:rsidRPr="00094599">
              <w:rPr>
                <w:rFonts w:cstheme="minorHAnsi"/>
                <w:color w:val="000000"/>
              </w:rPr>
              <w:lastRenderedPageBreak/>
              <w:t>connections between spoken language and emotions</w:t>
            </w:r>
            <w:r>
              <w:rPr>
                <w:rFonts w:ascii="-webkit-standard" w:hAnsi="-webkit-standard"/>
                <w:color w:val="000000"/>
                <w:sz w:val="27"/>
                <w:szCs w:val="27"/>
              </w:rPr>
              <w:t>.</w:t>
            </w:r>
          </w:p>
          <w:p w14:paraId="2803D723" w14:textId="4A510C6C" w:rsidR="00094599" w:rsidRPr="00094599" w:rsidRDefault="00094599" w:rsidP="00094599"/>
        </w:tc>
        <w:tc>
          <w:tcPr>
            <w:tcW w:w="4961" w:type="dxa"/>
            <w:vMerge w:val="restart"/>
            <w:tcBorders>
              <w:top w:val="single" w:sz="8" w:space="0" w:color="002060"/>
              <w:left w:val="single" w:sz="8" w:space="0" w:color="002060"/>
              <w:bottom w:val="single" w:sz="8" w:space="0" w:color="002060"/>
              <w:right w:val="single" w:sz="8" w:space="0" w:color="002060"/>
            </w:tcBorders>
            <w:shd w:val="clear" w:color="auto" w:fill="auto"/>
            <w:tcMar>
              <w:top w:w="72" w:type="dxa"/>
              <w:left w:w="144" w:type="dxa"/>
              <w:bottom w:w="72" w:type="dxa"/>
              <w:right w:w="144" w:type="dxa"/>
            </w:tcMar>
            <w:hideMark/>
          </w:tcPr>
          <w:p w14:paraId="366127F1" w14:textId="77777777" w:rsidR="00094599" w:rsidRPr="00094599" w:rsidRDefault="00094599" w:rsidP="00094599">
            <w:r w:rsidRPr="00094599">
              <w:rPr>
                <w:b/>
                <w:bCs/>
                <w:lang w:val="cy-GB"/>
              </w:rPr>
              <w:lastRenderedPageBreak/>
              <w:t>Geirfa allweddol / Ffocws iaith:</w:t>
            </w:r>
          </w:p>
          <w:p w14:paraId="62A1540C" w14:textId="77777777" w:rsidR="00094599" w:rsidRDefault="00094599" w:rsidP="00094599">
            <w:pPr>
              <w:rPr>
                <w:i/>
                <w:iCs/>
                <w:lang w:val="cy-GB"/>
              </w:rPr>
            </w:pPr>
            <w:r w:rsidRPr="00094599">
              <w:rPr>
                <w:i/>
                <w:iCs/>
                <w:lang w:val="cy-GB"/>
              </w:rPr>
              <w:t>Key vocabulary / Language focus:</w:t>
            </w:r>
          </w:p>
          <w:p w14:paraId="3ECE0E84" w14:textId="735FEB0D" w:rsidR="00094599" w:rsidRDefault="00094599" w:rsidP="00094599">
            <w:pPr>
              <w:spacing w:before="100" w:beforeAutospacing="1" w:after="100" w:afterAutospacing="1"/>
              <w:rPr>
                <w:color w:val="000000"/>
              </w:rPr>
            </w:pPr>
            <w:r>
              <w:rPr>
                <w:color w:val="000000"/>
              </w:rPr>
              <w:t>The key vocabulary and language focus of the Welsh activity centred around developing the children’s ability to recognise, understand, and use a range of Welsh emotion words, supported by the phrase</w:t>
            </w:r>
            <w:r>
              <w:rPr>
                <w:rStyle w:val="apple-converted-space"/>
                <w:color w:val="000000"/>
              </w:rPr>
              <w:t> </w:t>
            </w:r>
            <w:r>
              <w:rPr>
                <w:rStyle w:val="Emphasis"/>
                <w:color w:val="000000"/>
              </w:rPr>
              <w:t xml:space="preserve">“Sut </w:t>
            </w:r>
            <w:proofErr w:type="spellStart"/>
            <w:r>
              <w:rPr>
                <w:rStyle w:val="Emphasis"/>
                <w:color w:val="000000"/>
              </w:rPr>
              <w:t>wyt</w:t>
            </w:r>
            <w:proofErr w:type="spellEnd"/>
            <w:r>
              <w:rPr>
                <w:rStyle w:val="Emphasis"/>
                <w:color w:val="000000"/>
              </w:rPr>
              <w:t xml:space="preserve"> </w:t>
            </w:r>
            <w:proofErr w:type="spellStart"/>
            <w:r>
              <w:rPr>
                <w:rStyle w:val="Emphasis"/>
                <w:color w:val="000000"/>
              </w:rPr>
              <w:t>ti</w:t>
            </w:r>
            <w:proofErr w:type="spellEnd"/>
            <w:r>
              <w:rPr>
                <w:rStyle w:val="Emphasis"/>
                <w:color w:val="000000"/>
              </w:rPr>
              <w:t>?”</w:t>
            </w:r>
            <w:r>
              <w:rPr>
                <w:rStyle w:val="apple-converted-space"/>
                <w:color w:val="000000"/>
              </w:rPr>
              <w:t> </w:t>
            </w:r>
            <w:r>
              <w:rPr>
                <w:color w:val="000000"/>
              </w:rPr>
              <w:t>("How are you?"). The activity was designed to build on the pupils’ existing knowledge, as they were already familiar with a few basic emotion words in Welsh such as</w:t>
            </w:r>
            <w:r>
              <w:rPr>
                <w:rStyle w:val="apple-converted-space"/>
                <w:color w:val="000000"/>
              </w:rPr>
              <w:t> </w:t>
            </w:r>
            <w:proofErr w:type="spellStart"/>
            <w:r>
              <w:rPr>
                <w:rStyle w:val="Emphasis"/>
                <w:color w:val="000000"/>
              </w:rPr>
              <w:t>hapus</w:t>
            </w:r>
            <w:proofErr w:type="spellEnd"/>
            <w:r>
              <w:rPr>
                <w:rStyle w:val="apple-converted-space"/>
                <w:color w:val="000000"/>
              </w:rPr>
              <w:t> </w:t>
            </w:r>
            <w:r>
              <w:rPr>
                <w:color w:val="000000"/>
              </w:rPr>
              <w:t>(happy),</w:t>
            </w:r>
            <w:r>
              <w:rPr>
                <w:rStyle w:val="apple-converted-space"/>
                <w:color w:val="000000"/>
              </w:rPr>
              <w:t> </w:t>
            </w:r>
            <w:proofErr w:type="spellStart"/>
            <w:r>
              <w:rPr>
                <w:rStyle w:val="Emphasis"/>
                <w:color w:val="000000"/>
              </w:rPr>
              <w:t>drist</w:t>
            </w:r>
            <w:proofErr w:type="spellEnd"/>
            <w:r>
              <w:rPr>
                <w:rStyle w:val="apple-converted-space"/>
                <w:color w:val="000000"/>
              </w:rPr>
              <w:t> </w:t>
            </w:r>
            <w:r>
              <w:rPr>
                <w:color w:val="000000"/>
              </w:rPr>
              <w:t>(sad), and</w:t>
            </w:r>
            <w:r>
              <w:rPr>
                <w:rStyle w:val="apple-converted-space"/>
                <w:color w:val="000000"/>
              </w:rPr>
              <w:t> </w:t>
            </w:r>
            <w:proofErr w:type="spellStart"/>
            <w:r>
              <w:rPr>
                <w:rStyle w:val="Emphasis"/>
                <w:color w:val="000000"/>
              </w:rPr>
              <w:t>grac</w:t>
            </w:r>
            <w:proofErr w:type="spellEnd"/>
            <w:r>
              <w:rPr>
                <w:rStyle w:val="apple-converted-space"/>
                <w:color w:val="000000"/>
              </w:rPr>
              <w:t> </w:t>
            </w:r>
            <w:r>
              <w:rPr>
                <w:color w:val="000000"/>
              </w:rPr>
              <w:t>(angry). The lesson extended this vocabulary by introducing new emotional terms including</w:t>
            </w:r>
            <w:r>
              <w:rPr>
                <w:rStyle w:val="apple-converted-space"/>
                <w:color w:val="000000"/>
              </w:rPr>
              <w:t> </w:t>
            </w:r>
            <w:proofErr w:type="spellStart"/>
            <w:r>
              <w:rPr>
                <w:rStyle w:val="Emphasis"/>
                <w:color w:val="000000"/>
              </w:rPr>
              <w:t>cyffrous</w:t>
            </w:r>
            <w:proofErr w:type="spellEnd"/>
            <w:r>
              <w:rPr>
                <w:rStyle w:val="apple-converted-space"/>
                <w:color w:val="000000"/>
              </w:rPr>
              <w:t> </w:t>
            </w:r>
            <w:r>
              <w:rPr>
                <w:color w:val="000000"/>
              </w:rPr>
              <w:t>(excited),</w:t>
            </w:r>
            <w:r>
              <w:rPr>
                <w:rStyle w:val="apple-converted-space"/>
                <w:color w:val="000000"/>
              </w:rPr>
              <w:t> </w:t>
            </w:r>
            <w:proofErr w:type="spellStart"/>
            <w:r>
              <w:rPr>
                <w:rStyle w:val="Emphasis"/>
                <w:color w:val="000000"/>
              </w:rPr>
              <w:t>nerfus</w:t>
            </w:r>
            <w:proofErr w:type="spellEnd"/>
            <w:r>
              <w:rPr>
                <w:rStyle w:val="apple-converted-space"/>
                <w:color w:val="000000"/>
              </w:rPr>
              <w:t> </w:t>
            </w:r>
            <w:r>
              <w:rPr>
                <w:color w:val="000000"/>
              </w:rPr>
              <w:t>(nervous), and</w:t>
            </w:r>
            <w:r>
              <w:rPr>
                <w:rStyle w:val="apple-converted-space"/>
                <w:color w:val="000000"/>
              </w:rPr>
              <w:t> </w:t>
            </w:r>
            <w:proofErr w:type="spellStart"/>
            <w:r>
              <w:rPr>
                <w:rStyle w:val="Emphasis"/>
                <w:color w:val="000000"/>
              </w:rPr>
              <w:t>diflas</w:t>
            </w:r>
            <w:proofErr w:type="spellEnd"/>
            <w:r>
              <w:rPr>
                <w:rStyle w:val="apple-converted-space"/>
                <w:color w:val="000000"/>
              </w:rPr>
              <w:t> </w:t>
            </w:r>
            <w:r>
              <w:rPr>
                <w:color w:val="000000"/>
              </w:rPr>
              <w:t xml:space="preserve">(bored). These words were chosen not only to enrich the children’s language but also to support their emotional literacy and ability to express themselves. To ensure accessibility and engagement, feelings flashcards were used, each displaying the Welsh word alongside the English translation and a clear, expressive facial illustration. This visual and bilingual approach will help learners make meaningful connections between words, images, and real-life emotions, which is </w:t>
            </w:r>
            <w:r>
              <w:rPr>
                <w:color w:val="000000"/>
              </w:rPr>
              <w:lastRenderedPageBreak/>
              <w:t>particularly effective for Reception-aged children who benefit from multimodal learning.</w:t>
            </w:r>
          </w:p>
          <w:p w14:paraId="020FADE8" w14:textId="313A5A11" w:rsidR="00094599" w:rsidRDefault="00094599" w:rsidP="00094599">
            <w:pPr>
              <w:spacing w:before="100" w:beforeAutospacing="1" w:after="100" w:afterAutospacing="1"/>
              <w:rPr>
                <w:color w:val="000000"/>
              </w:rPr>
            </w:pPr>
            <w:r>
              <w:rPr>
                <w:color w:val="000000"/>
              </w:rPr>
              <w:t>The phrase</w:t>
            </w:r>
            <w:r>
              <w:rPr>
                <w:rStyle w:val="apple-converted-space"/>
                <w:color w:val="000000"/>
              </w:rPr>
              <w:t> </w:t>
            </w:r>
            <w:r>
              <w:rPr>
                <w:rStyle w:val="Emphasis"/>
                <w:color w:val="000000"/>
              </w:rPr>
              <w:t xml:space="preserve">“Sut </w:t>
            </w:r>
            <w:proofErr w:type="spellStart"/>
            <w:r>
              <w:rPr>
                <w:rStyle w:val="Emphasis"/>
                <w:color w:val="000000"/>
              </w:rPr>
              <w:t>wyt</w:t>
            </w:r>
            <w:proofErr w:type="spellEnd"/>
            <w:r>
              <w:rPr>
                <w:rStyle w:val="Emphasis"/>
                <w:color w:val="000000"/>
              </w:rPr>
              <w:t xml:space="preserve"> </w:t>
            </w:r>
            <w:proofErr w:type="spellStart"/>
            <w:r>
              <w:rPr>
                <w:rStyle w:val="Emphasis"/>
                <w:color w:val="000000"/>
              </w:rPr>
              <w:t>ti</w:t>
            </w:r>
            <w:proofErr w:type="spellEnd"/>
            <w:r>
              <w:rPr>
                <w:rStyle w:val="Emphasis"/>
                <w:color w:val="000000"/>
              </w:rPr>
              <w:t>?”</w:t>
            </w:r>
            <w:r>
              <w:rPr>
                <w:rStyle w:val="apple-converted-space"/>
                <w:color w:val="000000"/>
              </w:rPr>
              <w:t> </w:t>
            </w:r>
            <w:r>
              <w:t>serves</w:t>
            </w:r>
            <w:r>
              <w:rPr>
                <w:color w:val="000000"/>
              </w:rPr>
              <w:t xml:space="preserve"> as the central linguistic structure around which the vocabulary was practised. Although the children may have encountered the phrase before, the session will provide them with the opportunity to actively use it in a conversational context. After introducing the new vocabulary and modelling its pronunciation and meaning, pupils will be paired up and encouraged to ask one another</w:t>
            </w:r>
            <w:r>
              <w:rPr>
                <w:rStyle w:val="apple-converted-space"/>
                <w:color w:val="000000"/>
              </w:rPr>
              <w:t> </w:t>
            </w:r>
            <w:r>
              <w:rPr>
                <w:rStyle w:val="Emphasis"/>
                <w:color w:val="000000"/>
              </w:rPr>
              <w:t xml:space="preserve">“Sut </w:t>
            </w:r>
            <w:proofErr w:type="spellStart"/>
            <w:r>
              <w:rPr>
                <w:rStyle w:val="Emphasis"/>
                <w:color w:val="000000"/>
              </w:rPr>
              <w:t>wyt</w:t>
            </w:r>
            <w:proofErr w:type="spellEnd"/>
            <w:r>
              <w:rPr>
                <w:rStyle w:val="Emphasis"/>
                <w:color w:val="000000"/>
              </w:rPr>
              <w:t xml:space="preserve"> </w:t>
            </w:r>
            <w:proofErr w:type="spellStart"/>
            <w:r>
              <w:rPr>
                <w:rStyle w:val="Emphasis"/>
                <w:color w:val="000000"/>
              </w:rPr>
              <w:t>ti</w:t>
            </w:r>
            <w:proofErr w:type="spellEnd"/>
            <w:r>
              <w:rPr>
                <w:rStyle w:val="Emphasis"/>
                <w:color w:val="000000"/>
              </w:rPr>
              <w:t>?”</w:t>
            </w:r>
            <w:r>
              <w:rPr>
                <w:rStyle w:val="apple-converted-space"/>
                <w:color w:val="000000"/>
              </w:rPr>
              <w:t> </w:t>
            </w:r>
            <w:r>
              <w:rPr>
                <w:color w:val="000000"/>
              </w:rPr>
              <w:t>and respond with the appropriate feeling word using the flashcards as support. For example, a child might ask their partner</w:t>
            </w:r>
            <w:r>
              <w:rPr>
                <w:rStyle w:val="apple-converted-space"/>
                <w:color w:val="000000"/>
              </w:rPr>
              <w:t> </w:t>
            </w:r>
            <w:r>
              <w:rPr>
                <w:rStyle w:val="Emphasis"/>
                <w:color w:val="000000"/>
              </w:rPr>
              <w:t xml:space="preserve">“Sut </w:t>
            </w:r>
            <w:proofErr w:type="spellStart"/>
            <w:r>
              <w:rPr>
                <w:rStyle w:val="Emphasis"/>
                <w:color w:val="000000"/>
              </w:rPr>
              <w:t>wyt</w:t>
            </w:r>
            <w:proofErr w:type="spellEnd"/>
            <w:r>
              <w:rPr>
                <w:rStyle w:val="Emphasis"/>
                <w:color w:val="000000"/>
              </w:rPr>
              <w:t xml:space="preserve"> </w:t>
            </w:r>
            <w:proofErr w:type="spellStart"/>
            <w:r>
              <w:rPr>
                <w:rStyle w:val="Emphasis"/>
                <w:color w:val="000000"/>
              </w:rPr>
              <w:t>ti</w:t>
            </w:r>
            <w:proofErr w:type="spellEnd"/>
            <w:r>
              <w:rPr>
                <w:rStyle w:val="Emphasis"/>
                <w:color w:val="000000"/>
              </w:rPr>
              <w:t>?”</w:t>
            </w:r>
            <w:r>
              <w:rPr>
                <w:color w:val="000000"/>
              </w:rPr>
              <w:t>, to which the partner could reply</w:t>
            </w:r>
            <w:r>
              <w:rPr>
                <w:rStyle w:val="apple-converted-space"/>
                <w:color w:val="000000"/>
              </w:rPr>
              <w:t> </w:t>
            </w:r>
            <w:r>
              <w:rPr>
                <w:rStyle w:val="Emphasis"/>
                <w:color w:val="000000"/>
              </w:rPr>
              <w:t>“</w:t>
            </w:r>
            <w:proofErr w:type="spellStart"/>
            <w:r>
              <w:rPr>
                <w:rStyle w:val="Emphasis"/>
                <w:color w:val="000000"/>
              </w:rPr>
              <w:t>Dw</w:t>
            </w:r>
            <w:proofErr w:type="spellEnd"/>
            <w:r>
              <w:rPr>
                <w:rStyle w:val="Emphasis"/>
                <w:color w:val="000000"/>
              </w:rPr>
              <w:t xml:space="preserve"> </w:t>
            </w:r>
            <w:proofErr w:type="spellStart"/>
            <w:r>
              <w:rPr>
                <w:rStyle w:val="Emphasis"/>
                <w:color w:val="000000"/>
              </w:rPr>
              <w:t>i’n</w:t>
            </w:r>
            <w:proofErr w:type="spellEnd"/>
            <w:r>
              <w:rPr>
                <w:rStyle w:val="Emphasis"/>
                <w:color w:val="000000"/>
              </w:rPr>
              <w:t xml:space="preserve"> </w:t>
            </w:r>
            <w:proofErr w:type="spellStart"/>
            <w:r>
              <w:rPr>
                <w:rStyle w:val="Emphasis"/>
                <w:color w:val="000000"/>
              </w:rPr>
              <w:t>gyffrous</w:t>
            </w:r>
            <w:proofErr w:type="spellEnd"/>
            <w:r>
              <w:rPr>
                <w:rStyle w:val="Emphasis"/>
                <w:color w:val="000000"/>
              </w:rPr>
              <w:t>.”</w:t>
            </w:r>
            <w:r>
              <w:rPr>
                <w:rStyle w:val="apple-converted-space"/>
                <w:color w:val="000000"/>
              </w:rPr>
              <w:t> </w:t>
            </w:r>
            <w:r>
              <w:rPr>
                <w:color w:val="000000"/>
              </w:rPr>
              <w:t>(“I’m excited”). This paired interaction promotes the development of oracy skills, turn-taking, and active listening, while reinforcing the target vocabulary in a meaningful and age-appropriate way.</w:t>
            </w:r>
          </w:p>
          <w:p w14:paraId="2E8F497E" w14:textId="74DA05B3" w:rsidR="00094599" w:rsidRDefault="00094599" w:rsidP="00094599">
            <w:pPr>
              <w:spacing w:before="100" w:beforeAutospacing="1" w:after="100" w:afterAutospacing="1"/>
              <w:rPr>
                <w:color w:val="000000"/>
              </w:rPr>
            </w:pPr>
            <w:r>
              <w:rPr>
                <w:color w:val="000000"/>
              </w:rPr>
              <w:t xml:space="preserve">Furthermore, this activity encourages the use of Welsh as a living language in the classroom, integrating emotional awareness with language learning in a way that was playful and accessible. The children respond very positively to activities and demonstrate enthusiasm in </w:t>
            </w:r>
            <w:r>
              <w:rPr>
                <w:color w:val="000000"/>
              </w:rPr>
              <w:lastRenderedPageBreak/>
              <w:t>using the new vocabulary and showing confidence in practising the Welsh sentence structure. Overall, the session successfully embedded both the emotional and linguistic objectives by combining visual aids, repetition, and partner talk to consolidate understanding and promote language use in an engaging and supportive environment.</w:t>
            </w:r>
          </w:p>
          <w:p w14:paraId="4846144E" w14:textId="622243E6" w:rsidR="00094599" w:rsidRPr="00094599" w:rsidRDefault="00094599" w:rsidP="00094599"/>
        </w:tc>
        <w:tc>
          <w:tcPr>
            <w:tcW w:w="9516" w:type="dxa"/>
            <w:vMerge w:val="restart"/>
            <w:tcBorders>
              <w:top w:val="single" w:sz="8" w:space="0" w:color="002060"/>
              <w:left w:val="single" w:sz="8" w:space="0" w:color="002060"/>
              <w:bottom w:val="single" w:sz="8" w:space="0" w:color="002060"/>
              <w:right w:val="single" w:sz="8" w:space="0" w:color="002060"/>
            </w:tcBorders>
            <w:shd w:val="clear" w:color="auto" w:fill="auto"/>
            <w:tcMar>
              <w:top w:w="72" w:type="dxa"/>
              <w:left w:w="144" w:type="dxa"/>
              <w:bottom w:w="72" w:type="dxa"/>
              <w:right w:w="144" w:type="dxa"/>
            </w:tcMar>
            <w:hideMark/>
          </w:tcPr>
          <w:p w14:paraId="3D8B640C" w14:textId="77777777" w:rsidR="00094599" w:rsidRDefault="00094599" w:rsidP="00094599">
            <w:pPr>
              <w:rPr>
                <w:b/>
                <w:bCs/>
                <w:lang w:val="cy-GB"/>
              </w:rPr>
            </w:pPr>
            <w:r w:rsidRPr="00094599">
              <w:rPr>
                <w:b/>
                <w:bCs/>
                <w:lang w:val="cy-GB"/>
              </w:rPr>
              <w:lastRenderedPageBreak/>
              <w:t xml:space="preserve">Gweithgareddau </w:t>
            </w:r>
          </w:p>
          <w:p w14:paraId="0567BB8A" w14:textId="1283D94F" w:rsidR="00094599" w:rsidRDefault="00094599" w:rsidP="00094599">
            <w:pPr>
              <w:rPr>
                <w:i/>
                <w:iCs/>
                <w:lang w:val="cy-GB"/>
              </w:rPr>
            </w:pPr>
            <w:r>
              <w:rPr>
                <w:noProof/>
              </w:rPr>
              <mc:AlternateContent>
                <mc:Choice Requires="wps">
                  <w:drawing>
                    <wp:anchor distT="0" distB="0" distL="114300" distR="114300" simplePos="0" relativeHeight="251660288" behindDoc="0" locked="0" layoutInCell="1" allowOverlap="1" wp14:anchorId="45D7387F" wp14:editId="636C2329">
                      <wp:simplePos x="0" y="0"/>
                      <wp:positionH relativeFrom="column">
                        <wp:posOffset>-60819</wp:posOffset>
                      </wp:positionH>
                      <wp:positionV relativeFrom="paragraph">
                        <wp:posOffset>207080</wp:posOffset>
                      </wp:positionV>
                      <wp:extent cx="4718756" cy="4899377"/>
                      <wp:effectExtent l="0" t="0" r="18415" b="15875"/>
                      <wp:wrapNone/>
                      <wp:docPr id="2" name="Text Box 2"/>
                      <wp:cNvGraphicFramePr/>
                      <a:graphic xmlns:a="http://schemas.openxmlformats.org/drawingml/2006/main">
                        <a:graphicData uri="http://schemas.microsoft.com/office/word/2010/wordprocessingShape">
                          <wps:wsp>
                            <wps:cNvSpPr txBox="1"/>
                            <wps:spPr>
                              <a:xfrm>
                                <a:off x="0" y="0"/>
                                <a:ext cx="4718756" cy="4899377"/>
                              </a:xfrm>
                              <a:prstGeom prst="rect">
                                <a:avLst/>
                              </a:prstGeom>
                              <a:solidFill>
                                <a:schemeClr val="lt1"/>
                              </a:solidFill>
                              <a:ln w="6350">
                                <a:solidFill>
                                  <a:prstClr val="black"/>
                                </a:solidFill>
                              </a:ln>
                            </wps:spPr>
                            <wps:txbx>
                              <w:txbxContent>
                                <w:p w14:paraId="499D003A" w14:textId="4A274E1D" w:rsidR="00094599" w:rsidRPr="00094599" w:rsidRDefault="00094599" w:rsidP="00094599">
                                  <w:pPr>
                                    <w:spacing w:before="100" w:beforeAutospacing="1" w:after="100" w:afterAutospacing="1"/>
                                    <w:rPr>
                                      <w:rFonts w:eastAsia="Times New Roman" w:cstheme="minorHAnsi"/>
                                      <w:color w:val="000000"/>
                                      <w:sz w:val="21"/>
                                      <w:szCs w:val="21"/>
                                      <w:lang w:eastAsia="en-GB"/>
                                    </w:rPr>
                                  </w:pPr>
                                  <w:r w:rsidRPr="00094599">
                                    <w:rPr>
                                      <w:rFonts w:eastAsia="Times New Roman" w:cstheme="minorHAnsi"/>
                                      <w:color w:val="000000"/>
                                      <w:sz w:val="21"/>
                                      <w:szCs w:val="21"/>
                                      <w:lang w:eastAsia="en-GB"/>
                                    </w:rPr>
                                    <w:t>Throughout this Welsh lesson activity, a range of interactive teaching and learning strategies are used to engage Reception pupils and support their language development. The session begins with whole-class teaching, where I will introduce, and model key vocabulary related to feelings using bilingual flashcards. Each flashcard shows a Welsh emotion word alongside the English meaning and a matching facial expression, helping pupils to visually connect the word with the feeling. I will clearly pronounce each Welsh word, encouraging the children to repeat it aloud, allowing them to practise accurate pronunciation and build confidence in using new language.</w:t>
                                  </w:r>
                                </w:p>
                                <w:p w14:paraId="271E7D6D" w14:textId="70B2B332" w:rsidR="00094599" w:rsidRPr="00094599" w:rsidRDefault="00094599" w:rsidP="00094599">
                                  <w:pPr>
                                    <w:spacing w:before="100" w:beforeAutospacing="1" w:after="100" w:afterAutospacing="1"/>
                                    <w:rPr>
                                      <w:rFonts w:eastAsia="Times New Roman" w:cstheme="minorHAnsi"/>
                                      <w:color w:val="000000"/>
                                      <w:sz w:val="21"/>
                                      <w:szCs w:val="21"/>
                                      <w:lang w:eastAsia="en-GB"/>
                                    </w:rPr>
                                  </w:pPr>
                                  <w:r w:rsidRPr="00094599">
                                    <w:rPr>
                                      <w:rFonts w:eastAsia="Times New Roman" w:cstheme="minorHAnsi"/>
                                      <w:color w:val="000000"/>
                                      <w:sz w:val="21"/>
                                      <w:szCs w:val="21"/>
                                      <w:lang w:eastAsia="en-GB"/>
                                    </w:rPr>
                                    <w:t>Following the introduction of vocabulary, the phrase </w:t>
                                  </w:r>
                                  <w:r w:rsidRPr="00094599">
                                    <w:rPr>
                                      <w:rFonts w:eastAsia="Times New Roman" w:cstheme="minorHAnsi"/>
                                      <w:i/>
                                      <w:iCs/>
                                      <w:color w:val="000000"/>
                                      <w:sz w:val="21"/>
                                      <w:szCs w:val="21"/>
                                      <w:lang w:eastAsia="en-GB"/>
                                    </w:rPr>
                                    <w:t xml:space="preserve">“Sut </w:t>
                                  </w:r>
                                  <w:proofErr w:type="spellStart"/>
                                  <w:r w:rsidRPr="00094599">
                                    <w:rPr>
                                      <w:rFonts w:eastAsia="Times New Roman" w:cstheme="minorHAnsi"/>
                                      <w:i/>
                                      <w:iCs/>
                                      <w:color w:val="000000"/>
                                      <w:sz w:val="21"/>
                                      <w:szCs w:val="21"/>
                                      <w:lang w:eastAsia="en-GB"/>
                                    </w:rPr>
                                    <w:t>wyt</w:t>
                                  </w:r>
                                  <w:proofErr w:type="spellEnd"/>
                                  <w:r w:rsidRPr="00094599">
                                    <w:rPr>
                                      <w:rFonts w:eastAsia="Times New Roman" w:cstheme="minorHAnsi"/>
                                      <w:i/>
                                      <w:iCs/>
                                      <w:color w:val="000000"/>
                                      <w:sz w:val="21"/>
                                      <w:szCs w:val="21"/>
                                      <w:lang w:eastAsia="en-GB"/>
                                    </w:rPr>
                                    <w:t xml:space="preserve"> </w:t>
                                  </w:r>
                                  <w:proofErr w:type="spellStart"/>
                                  <w:r w:rsidRPr="00094599">
                                    <w:rPr>
                                      <w:rFonts w:eastAsia="Times New Roman" w:cstheme="minorHAnsi"/>
                                      <w:i/>
                                      <w:iCs/>
                                      <w:color w:val="000000"/>
                                      <w:sz w:val="21"/>
                                      <w:szCs w:val="21"/>
                                      <w:lang w:eastAsia="en-GB"/>
                                    </w:rPr>
                                    <w:t>ti</w:t>
                                  </w:r>
                                  <w:proofErr w:type="spellEnd"/>
                                  <w:r w:rsidRPr="00094599">
                                    <w:rPr>
                                      <w:rFonts w:eastAsia="Times New Roman" w:cstheme="minorHAnsi"/>
                                      <w:i/>
                                      <w:iCs/>
                                      <w:color w:val="000000"/>
                                      <w:sz w:val="21"/>
                                      <w:szCs w:val="21"/>
                                      <w:lang w:eastAsia="en-GB"/>
                                    </w:rPr>
                                    <w:t>?”</w:t>
                                  </w:r>
                                  <w:r w:rsidRPr="00094599">
                                    <w:rPr>
                                      <w:rFonts w:eastAsia="Times New Roman" w:cstheme="minorHAnsi"/>
                                      <w:color w:val="000000"/>
                                      <w:sz w:val="21"/>
                                      <w:szCs w:val="21"/>
                                      <w:lang w:eastAsia="en-GB"/>
                                    </w:rPr>
                                    <w:t> (“How are you?”) is introduced or revisited. I will model short conversational exchanges using this question, followed by appropriate responses such as </w:t>
                                  </w:r>
                                  <w:r w:rsidRPr="00094599">
                                    <w:rPr>
                                      <w:rFonts w:eastAsia="Times New Roman" w:cstheme="minorHAnsi"/>
                                      <w:i/>
                                      <w:iCs/>
                                      <w:color w:val="000000"/>
                                      <w:sz w:val="21"/>
                                      <w:szCs w:val="21"/>
                                      <w:lang w:eastAsia="en-GB"/>
                                    </w:rPr>
                                    <w:t>“</w:t>
                                  </w:r>
                                  <w:proofErr w:type="spellStart"/>
                                  <w:r w:rsidRPr="00094599">
                                    <w:rPr>
                                      <w:rFonts w:eastAsia="Times New Roman" w:cstheme="minorHAnsi"/>
                                      <w:i/>
                                      <w:iCs/>
                                      <w:color w:val="000000"/>
                                      <w:sz w:val="21"/>
                                      <w:szCs w:val="21"/>
                                      <w:lang w:eastAsia="en-GB"/>
                                    </w:rPr>
                                    <w:t>Dw</w:t>
                                  </w:r>
                                  <w:proofErr w:type="spellEnd"/>
                                  <w:r w:rsidRPr="00094599">
                                    <w:rPr>
                                      <w:rFonts w:eastAsia="Times New Roman" w:cstheme="minorHAnsi"/>
                                      <w:i/>
                                      <w:iCs/>
                                      <w:color w:val="000000"/>
                                      <w:sz w:val="21"/>
                                      <w:szCs w:val="21"/>
                                      <w:lang w:eastAsia="en-GB"/>
                                    </w:rPr>
                                    <w:t xml:space="preserve"> </w:t>
                                  </w:r>
                                  <w:proofErr w:type="spellStart"/>
                                  <w:r w:rsidRPr="00094599">
                                    <w:rPr>
                                      <w:rFonts w:eastAsia="Times New Roman" w:cstheme="minorHAnsi"/>
                                      <w:i/>
                                      <w:iCs/>
                                      <w:color w:val="000000"/>
                                      <w:sz w:val="21"/>
                                      <w:szCs w:val="21"/>
                                      <w:lang w:eastAsia="en-GB"/>
                                    </w:rPr>
                                    <w:t>i’n</w:t>
                                  </w:r>
                                  <w:proofErr w:type="spellEnd"/>
                                  <w:r w:rsidRPr="00094599">
                                    <w:rPr>
                                      <w:rFonts w:eastAsia="Times New Roman" w:cstheme="minorHAnsi"/>
                                      <w:i/>
                                      <w:iCs/>
                                      <w:color w:val="000000"/>
                                      <w:sz w:val="21"/>
                                      <w:szCs w:val="21"/>
                                      <w:lang w:eastAsia="en-GB"/>
                                    </w:rPr>
                                    <w:t xml:space="preserve"> </w:t>
                                  </w:r>
                                  <w:proofErr w:type="spellStart"/>
                                  <w:r w:rsidRPr="00094599">
                                    <w:rPr>
                                      <w:rFonts w:eastAsia="Times New Roman" w:cstheme="minorHAnsi"/>
                                      <w:i/>
                                      <w:iCs/>
                                      <w:color w:val="000000"/>
                                      <w:sz w:val="21"/>
                                      <w:szCs w:val="21"/>
                                      <w:lang w:eastAsia="en-GB"/>
                                    </w:rPr>
                                    <w:t>hapus</w:t>
                                  </w:r>
                                  <w:proofErr w:type="spellEnd"/>
                                  <w:r w:rsidRPr="00094599">
                                    <w:rPr>
                                      <w:rFonts w:eastAsia="Times New Roman" w:cstheme="minorHAnsi"/>
                                      <w:i/>
                                      <w:iCs/>
                                      <w:color w:val="000000"/>
                                      <w:sz w:val="21"/>
                                      <w:szCs w:val="21"/>
                                      <w:lang w:eastAsia="en-GB"/>
                                    </w:rPr>
                                    <w:t>”</w:t>
                                  </w:r>
                                  <w:r w:rsidRPr="00094599">
                                    <w:rPr>
                                      <w:rFonts w:eastAsia="Times New Roman" w:cstheme="minorHAnsi"/>
                                      <w:color w:val="000000"/>
                                      <w:sz w:val="21"/>
                                      <w:szCs w:val="21"/>
                                      <w:lang w:eastAsia="en-GB"/>
                                    </w:rPr>
                                    <w:t> or </w:t>
                                  </w:r>
                                  <w:r w:rsidRPr="00094599">
                                    <w:rPr>
                                      <w:rFonts w:eastAsia="Times New Roman" w:cstheme="minorHAnsi"/>
                                      <w:i/>
                                      <w:iCs/>
                                      <w:color w:val="000000"/>
                                      <w:sz w:val="21"/>
                                      <w:szCs w:val="21"/>
                                      <w:lang w:eastAsia="en-GB"/>
                                    </w:rPr>
                                    <w:t>“</w:t>
                                  </w:r>
                                  <w:proofErr w:type="spellStart"/>
                                  <w:r w:rsidRPr="00094599">
                                    <w:rPr>
                                      <w:rFonts w:eastAsia="Times New Roman" w:cstheme="minorHAnsi"/>
                                      <w:i/>
                                      <w:iCs/>
                                      <w:color w:val="000000"/>
                                      <w:sz w:val="21"/>
                                      <w:szCs w:val="21"/>
                                      <w:lang w:eastAsia="en-GB"/>
                                    </w:rPr>
                                    <w:t>Dw</w:t>
                                  </w:r>
                                  <w:proofErr w:type="spellEnd"/>
                                  <w:r w:rsidRPr="00094599">
                                    <w:rPr>
                                      <w:rFonts w:eastAsia="Times New Roman" w:cstheme="minorHAnsi"/>
                                      <w:i/>
                                      <w:iCs/>
                                      <w:color w:val="000000"/>
                                      <w:sz w:val="21"/>
                                      <w:szCs w:val="21"/>
                                      <w:lang w:eastAsia="en-GB"/>
                                    </w:rPr>
                                    <w:t xml:space="preserve"> </w:t>
                                  </w:r>
                                  <w:proofErr w:type="spellStart"/>
                                  <w:r w:rsidRPr="00094599">
                                    <w:rPr>
                                      <w:rFonts w:eastAsia="Times New Roman" w:cstheme="minorHAnsi"/>
                                      <w:i/>
                                      <w:iCs/>
                                      <w:color w:val="000000"/>
                                      <w:sz w:val="21"/>
                                      <w:szCs w:val="21"/>
                                      <w:lang w:eastAsia="en-GB"/>
                                    </w:rPr>
                                    <w:t>i’n</w:t>
                                  </w:r>
                                  <w:proofErr w:type="spellEnd"/>
                                  <w:r w:rsidRPr="00094599">
                                    <w:rPr>
                                      <w:rFonts w:eastAsia="Times New Roman" w:cstheme="minorHAnsi"/>
                                      <w:i/>
                                      <w:iCs/>
                                      <w:color w:val="000000"/>
                                      <w:sz w:val="21"/>
                                      <w:szCs w:val="21"/>
                                      <w:lang w:eastAsia="en-GB"/>
                                    </w:rPr>
                                    <w:t xml:space="preserve"> </w:t>
                                  </w:r>
                                  <w:proofErr w:type="spellStart"/>
                                  <w:r w:rsidRPr="00094599">
                                    <w:rPr>
                                      <w:rFonts w:eastAsia="Times New Roman" w:cstheme="minorHAnsi"/>
                                      <w:i/>
                                      <w:iCs/>
                                      <w:color w:val="000000"/>
                                      <w:sz w:val="21"/>
                                      <w:szCs w:val="21"/>
                                      <w:lang w:eastAsia="en-GB"/>
                                    </w:rPr>
                                    <w:t>nerfus</w:t>
                                  </w:r>
                                  <w:proofErr w:type="spellEnd"/>
                                  <w:r w:rsidRPr="00094599">
                                    <w:rPr>
                                      <w:rFonts w:eastAsia="Times New Roman" w:cstheme="minorHAnsi"/>
                                      <w:i/>
                                      <w:iCs/>
                                      <w:color w:val="000000"/>
                                      <w:sz w:val="21"/>
                                      <w:szCs w:val="21"/>
                                      <w:lang w:eastAsia="en-GB"/>
                                    </w:rPr>
                                    <w:t>.”</w:t>
                                  </w:r>
                                  <w:r w:rsidRPr="00094599">
                                    <w:rPr>
                                      <w:rFonts w:eastAsia="Times New Roman" w:cstheme="minorHAnsi"/>
                                      <w:color w:val="000000"/>
                                      <w:sz w:val="21"/>
                                      <w:szCs w:val="21"/>
                                      <w:lang w:eastAsia="en-GB"/>
                                    </w:rPr>
                                    <w:t> Pupils are encouraged to join in with the repetition of the question and possible answers, promoting listening and speaking skills.</w:t>
                                  </w:r>
                                </w:p>
                                <w:p w14:paraId="57BE7598" w14:textId="0B502F13" w:rsidR="00094599" w:rsidRPr="00094599" w:rsidRDefault="00094599" w:rsidP="00094599">
                                  <w:pPr>
                                    <w:spacing w:before="100" w:beforeAutospacing="1" w:after="100" w:afterAutospacing="1"/>
                                    <w:rPr>
                                      <w:rFonts w:eastAsia="Times New Roman" w:cstheme="minorHAnsi"/>
                                      <w:color w:val="000000"/>
                                      <w:sz w:val="21"/>
                                      <w:szCs w:val="21"/>
                                      <w:lang w:eastAsia="en-GB"/>
                                    </w:rPr>
                                  </w:pPr>
                                  <w:r w:rsidRPr="00094599">
                                    <w:rPr>
                                      <w:rFonts w:eastAsia="Times New Roman" w:cstheme="minorHAnsi"/>
                                      <w:color w:val="000000"/>
                                      <w:sz w:val="21"/>
                                      <w:szCs w:val="21"/>
                                      <w:lang w:eastAsia="en-GB"/>
                                    </w:rPr>
                                    <w:t>Next, the children will take part in a paired speaking activity, where they will use the flashcards to help them ask and answer </w:t>
                                  </w:r>
                                  <w:r w:rsidRPr="00094599">
                                    <w:rPr>
                                      <w:rFonts w:eastAsia="Times New Roman" w:cstheme="minorHAnsi"/>
                                      <w:i/>
                                      <w:iCs/>
                                      <w:color w:val="000000"/>
                                      <w:sz w:val="21"/>
                                      <w:szCs w:val="21"/>
                                      <w:lang w:eastAsia="en-GB"/>
                                    </w:rPr>
                                    <w:t xml:space="preserve">“Sut </w:t>
                                  </w:r>
                                  <w:proofErr w:type="spellStart"/>
                                  <w:r w:rsidRPr="00094599">
                                    <w:rPr>
                                      <w:rFonts w:eastAsia="Times New Roman" w:cstheme="minorHAnsi"/>
                                      <w:i/>
                                      <w:iCs/>
                                      <w:color w:val="000000"/>
                                      <w:sz w:val="21"/>
                                      <w:szCs w:val="21"/>
                                      <w:lang w:eastAsia="en-GB"/>
                                    </w:rPr>
                                    <w:t>wyt</w:t>
                                  </w:r>
                                  <w:proofErr w:type="spellEnd"/>
                                  <w:r w:rsidRPr="00094599">
                                    <w:rPr>
                                      <w:rFonts w:eastAsia="Times New Roman" w:cstheme="minorHAnsi"/>
                                      <w:i/>
                                      <w:iCs/>
                                      <w:color w:val="000000"/>
                                      <w:sz w:val="21"/>
                                      <w:szCs w:val="21"/>
                                      <w:lang w:eastAsia="en-GB"/>
                                    </w:rPr>
                                    <w:t xml:space="preserve"> </w:t>
                                  </w:r>
                                  <w:proofErr w:type="spellStart"/>
                                  <w:r w:rsidRPr="00094599">
                                    <w:rPr>
                                      <w:rFonts w:eastAsia="Times New Roman" w:cstheme="minorHAnsi"/>
                                      <w:i/>
                                      <w:iCs/>
                                      <w:color w:val="000000"/>
                                      <w:sz w:val="21"/>
                                      <w:szCs w:val="21"/>
                                      <w:lang w:eastAsia="en-GB"/>
                                    </w:rPr>
                                    <w:t>ti</w:t>
                                  </w:r>
                                  <w:proofErr w:type="spellEnd"/>
                                  <w:r w:rsidRPr="00094599">
                                    <w:rPr>
                                      <w:rFonts w:eastAsia="Times New Roman" w:cstheme="minorHAnsi"/>
                                      <w:i/>
                                      <w:iCs/>
                                      <w:color w:val="000000"/>
                                      <w:sz w:val="21"/>
                                      <w:szCs w:val="21"/>
                                      <w:lang w:eastAsia="en-GB"/>
                                    </w:rPr>
                                    <w:t>?”</w:t>
                                  </w:r>
                                  <w:r w:rsidRPr="00094599">
                                    <w:rPr>
                                      <w:rFonts w:eastAsia="Times New Roman" w:cstheme="minorHAnsi"/>
                                      <w:color w:val="000000"/>
                                      <w:sz w:val="21"/>
                                      <w:szCs w:val="21"/>
                                      <w:lang w:eastAsia="en-GB"/>
                                    </w:rPr>
                                    <w:t> with a partner. This activity promotes peer interaction, turn-taking, and the practical use of language in a supportive and playful environment. I will then circulate the room to support learners, provide feedback, and ensure understanding.</w:t>
                                  </w:r>
                                </w:p>
                                <w:p w14:paraId="40B22E7F" w14:textId="5B4FC7FC" w:rsidR="00094599" w:rsidRPr="00094599" w:rsidRDefault="00094599" w:rsidP="00094599">
                                  <w:pPr>
                                    <w:spacing w:before="100" w:beforeAutospacing="1" w:after="100" w:afterAutospacing="1"/>
                                    <w:rPr>
                                      <w:rFonts w:eastAsia="Times New Roman" w:cstheme="minorHAnsi"/>
                                      <w:color w:val="000000"/>
                                      <w:sz w:val="21"/>
                                      <w:szCs w:val="21"/>
                                      <w:lang w:eastAsia="en-GB"/>
                                    </w:rPr>
                                  </w:pPr>
                                  <w:r w:rsidRPr="00094599">
                                    <w:rPr>
                                      <w:rFonts w:eastAsia="Times New Roman" w:cstheme="minorHAnsi"/>
                                      <w:color w:val="000000"/>
                                      <w:sz w:val="21"/>
                                      <w:szCs w:val="21"/>
                                      <w:lang w:eastAsia="en-GB"/>
                                    </w:rPr>
                                    <w:t>To conclude the session, a short plenary will be held where some children are invited to share their conversation with the class, reinforcing learning and boosting confidence. The session is designed to be multisensory and inclusive, ensuring that all learners have access to the vocabulary and can participate meaningfully. These teaching and learning activities aim to create a positive experience of learning Welsh through repetition, modelling, peer practice, and visual support.</w:t>
                                  </w:r>
                                </w:p>
                                <w:p w14:paraId="2EBF7931" w14:textId="77777777" w:rsidR="00094599" w:rsidRDefault="000945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D7387F" id="Text Box 2" o:spid="_x0000_s1027" type="#_x0000_t202" style="position:absolute;margin-left:-4.8pt;margin-top:16.3pt;width:371.55pt;height:385.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" fillcolor="white [3201]" strokeweight=".5pt">
                      <v:textbox>
                        <w:txbxContent>
                          <w:p w14:paraId="499D003A" w14:textId="4A274E1D" w:rsidR="00094599" w:rsidRPr="00094599" w:rsidRDefault="00094599" w:rsidP="00094599">
                            <w:pPr>
                              <w:spacing w:before="100" w:beforeAutospacing="1" w:after="100" w:afterAutospacing="1"/>
                              <w:rPr>
                                <w:rFonts w:eastAsia="Times New Roman" w:cstheme="minorHAnsi"/>
                                <w:color w:val="000000"/>
                                <w:sz w:val="21"/>
                                <w:szCs w:val="21"/>
                                <w:lang w:eastAsia="en-GB"/>
                              </w:rPr>
                            </w:pPr>
                            <w:r w:rsidRPr="00094599">
                              <w:rPr>
                                <w:rFonts w:eastAsia="Times New Roman" w:cstheme="minorHAnsi"/>
                                <w:color w:val="000000"/>
                                <w:sz w:val="21"/>
                                <w:szCs w:val="21"/>
                                <w:lang w:eastAsia="en-GB"/>
                              </w:rPr>
                              <w:t>Throughout this Welsh lesson activity, a range of interactive teaching and learning strategies are used to engage Reception pupils and support their language development. The session begins with whole-class teaching, where I will introduce, and model key vocabulary related to feelings using bilingual flashcards. Each flashcard shows a Welsh emotion word alongside the English meaning and a matching facial expression, helping pupils to visually connect the word with the feeling. I will clearly pronounce each Welsh word, encouraging the children to repeat it aloud, allowing them to practise accurate pronunciation and build confidence in using new language.</w:t>
                            </w:r>
                          </w:p>
                          <w:p w14:paraId="271E7D6D" w14:textId="70B2B332" w:rsidR="00094599" w:rsidRPr="00094599" w:rsidRDefault="00094599" w:rsidP="00094599">
                            <w:pPr>
                              <w:spacing w:before="100" w:beforeAutospacing="1" w:after="100" w:afterAutospacing="1"/>
                              <w:rPr>
                                <w:rFonts w:eastAsia="Times New Roman" w:cstheme="minorHAnsi"/>
                                <w:color w:val="000000"/>
                                <w:sz w:val="21"/>
                                <w:szCs w:val="21"/>
                                <w:lang w:eastAsia="en-GB"/>
                              </w:rPr>
                            </w:pPr>
                            <w:r w:rsidRPr="00094599">
                              <w:rPr>
                                <w:rFonts w:eastAsia="Times New Roman" w:cstheme="minorHAnsi"/>
                                <w:color w:val="000000"/>
                                <w:sz w:val="21"/>
                                <w:szCs w:val="21"/>
                                <w:lang w:eastAsia="en-GB"/>
                              </w:rPr>
                              <w:t>Following the introduction of vocabulary, the phrase </w:t>
                            </w:r>
                            <w:r w:rsidRPr="00094599">
                              <w:rPr>
                                <w:rFonts w:eastAsia="Times New Roman" w:cstheme="minorHAnsi"/>
                                <w:i/>
                                <w:iCs/>
                                <w:color w:val="000000"/>
                                <w:sz w:val="21"/>
                                <w:szCs w:val="21"/>
                                <w:lang w:eastAsia="en-GB"/>
                              </w:rPr>
                              <w:t xml:space="preserve">“Sut </w:t>
                            </w:r>
                            <w:proofErr w:type="spellStart"/>
                            <w:r w:rsidRPr="00094599">
                              <w:rPr>
                                <w:rFonts w:eastAsia="Times New Roman" w:cstheme="minorHAnsi"/>
                                <w:i/>
                                <w:iCs/>
                                <w:color w:val="000000"/>
                                <w:sz w:val="21"/>
                                <w:szCs w:val="21"/>
                                <w:lang w:eastAsia="en-GB"/>
                              </w:rPr>
                              <w:t>wyt</w:t>
                            </w:r>
                            <w:proofErr w:type="spellEnd"/>
                            <w:r w:rsidRPr="00094599">
                              <w:rPr>
                                <w:rFonts w:eastAsia="Times New Roman" w:cstheme="minorHAnsi"/>
                                <w:i/>
                                <w:iCs/>
                                <w:color w:val="000000"/>
                                <w:sz w:val="21"/>
                                <w:szCs w:val="21"/>
                                <w:lang w:eastAsia="en-GB"/>
                              </w:rPr>
                              <w:t xml:space="preserve"> </w:t>
                            </w:r>
                            <w:proofErr w:type="spellStart"/>
                            <w:r w:rsidRPr="00094599">
                              <w:rPr>
                                <w:rFonts w:eastAsia="Times New Roman" w:cstheme="minorHAnsi"/>
                                <w:i/>
                                <w:iCs/>
                                <w:color w:val="000000"/>
                                <w:sz w:val="21"/>
                                <w:szCs w:val="21"/>
                                <w:lang w:eastAsia="en-GB"/>
                              </w:rPr>
                              <w:t>ti</w:t>
                            </w:r>
                            <w:proofErr w:type="spellEnd"/>
                            <w:r w:rsidRPr="00094599">
                              <w:rPr>
                                <w:rFonts w:eastAsia="Times New Roman" w:cstheme="minorHAnsi"/>
                                <w:i/>
                                <w:iCs/>
                                <w:color w:val="000000"/>
                                <w:sz w:val="21"/>
                                <w:szCs w:val="21"/>
                                <w:lang w:eastAsia="en-GB"/>
                              </w:rPr>
                              <w:t>?”</w:t>
                            </w:r>
                            <w:r w:rsidRPr="00094599">
                              <w:rPr>
                                <w:rFonts w:eastAsia="Times New Roman" w:cstheme="minorHAnsi"/>
                                <w:color w:val="000000"/>
                                <w:sz w:val="21"/>
                                <w:szCs w:val="21"/>
                                <w:lang w:eastAsia="en-GB"/>
                              </w:rPr>
                              <w:t> (“How are you?”) is introduced or revisited. I will model short conversational exchanges using this question, followed by appropriate responses such as </w:t>
                            </w:r>
                            <w:r w:rsidRPr="00094599">
                              <w:rPr>
                                <w:rFonts w:eastAsia="Times New Roman" w:cstheme="minorHAnsi"/>
                                <w:i/>
                                <w:iCs/>
                                <w:color w:val="000000"/>
                                <w:sz w:val="21"/>
                                <w:szCs w:val="21"/>
                                <w:lang w:eastAsia="en-GB"/>
                              </w:rPr>
                              <w:t>“</w:t>
                            </w:r>
                            <w:proofErr w:type="spellStart"/>
                            <w:r w:rsidRPr="00094599">
                              <w:rPr>
                                <w:rFonts w:eastAsia="Times New Roman" w:cstheme="minorHAnsi"/>
                                <w:i/>
                                <w:iCs/>
                                <w:color w:val="000000"/>
                                <w:sz w:val="21"/>
                                <w:szCs w:val="21"/>
                                <w:lang w:eastAsia="en-GB"/>
                              </w:rPr>
                              <w:t>Dw</w:t>
                            </w:r>
                            <w:proofErr w:type="spellEnd"/>
                            <w:r w:rsidRPr="00094599">
                              <w:rPr>
                                <w:rFonts w:eastAsia="Times New Roman" w:cstheme="minorHAnsi"/>
                                <w:i/>
                                <w:iCs/>
                                <w:color w:val="000000"/>
                                <w:sz w:val="21"/>
                                <w:szCs w:val="21"/>
                                <w:lang w:eastAsia="en-GB"/>
                              </w:rPr>
                              <w:t xml:space="preserve"> </w:t>
                            </w:r>
                            <w:proofErr w:type="spellStart"/>
                            <w:r w:rsidRPr="00094599">
                              <w:rPr>
                                <w:rFonts w:eastAsia="Times New Roman" w:cstheme="minorHAnsi"/>
                                <w:i/>
                                <w:iCs/>
                                <w:color w:val="000000"/>
                                <w:sz w:val="21"/>
                                <w:szCs w:val="21"/>
                                <w:lang w:eastAsia="en-GB"/>
                              </w:rPr>
                              <w:t>i’n</w:t>
                            </w:r>
                            <w:proofErr w:type="spellEnd"/>
                            <w:r w:rsidRPr="00094599">
                              <w:rPr>
                                <w:rFonts w:eastAsia="Times New Roman" w:cstheme="minorHAnsi"/>
                                <w:i/>
                                <w:iCs/>
                                <w:color w:val="000000"/>
                                <w:sz w:val="21"/>
                                <w:szCs w:val="21"/>
                                <w:lang w:eastAsia="en-GB"/>
                              </w:rPr>
                              <w:t xml:space="preserve"> </w:t>
                            </w:r>
                            <w:proofErr w:type="spellStart"/>
                            <w:r w:rsidRPr="00094599">
                              <w:rPr>
                                <w:rFonts w:eastAsia="Times New Roman" w:cstheme="minorHAnsi"/>
                                <w:i/>
                                <w:iCs/>
                                <w:color w:val="000000"/>
                                <w:sz w:val="21"/>
                                <w:szCs w:val="21"/>
                                <w:lang w:eastAsia="en-GB"/>
                              </w:rPr>
                              <w:t>hapus</w:t>
                            </w:r>
                            <w:proofErr w:type="spellEnd"/>
                            <w:r w:rsidRPr="00094599">
                              <w:rPr>
                                <w:rFonts w:eastAsia="Times New Roman" w:cstheme="minorHAnsi"/>
                                <w:i/>
                                <w:iCs/>
                                <w:color w:val="000000"/>
                                <w:sz w:val="21"/>
                                <w:szCs w:val="21"/>
                                <w:lang w:eastAsia="en-GB"/>
                              </w:rPr>
                              <w:t>”</w:t>
                            </w:r>
                            <w:r w:rsidRPr="00094599">
                              <w:rPr>
                                <w:rFonts w:eastAsia="Times New Roman" w:cstheme="minorHAnsi"/>
                                <w:color w:val="000000"/>
                                <w:sz w:val="21"/>
                                <w:szCs w:val="21"/>
                                <w:lang w:eastAsia="en-GB"/>
                              </w:rPr>
                              <w:t> or </w:t>
                            </w:r>
                            <w:r w:rsidRPr="00094599">
                              <w:rPr>
                                <w:rFonts w:eastAsia="Times New Roman" w:cstheme="minorHAnsi"/>
                                <w:i/>
                                <w:iCs/>
                                <w:color w:val="000000"/>
                                <w:sz w:val="21"/>
                                <w:szCs w:val="21"/>
                                <w:lang w:eastAsia="en-GB"/>
                              </w:rPr>
                              <w:t>“</w:t>
                            </w:r>
                            <w:proofErr w:type="spellStart"/>
                            <w:r w:rsidRPr="00094599">
                              <w:rPr>
                                <w:rFonts w:eastAsia="Times New Roman" w:cstheme="minorHAnsi"/>
                                <w:i/>
                                <w:iCs/>
                                <w:color w:val="000000"/>
                                <w:sz w:val="21"/>
                                <w:szCs w:val="21"/>
                                <w:lang w:eastAsia="en-GB"/>
                              </w:rPr>
                              <w:t>Dw</w:t>
                            </w:r>
                            <w:proofErr w:type="spellEnd"/>
                            <w:r w:rsidRPr="00094599">
                              <w:rPr>
                                <w:rFonts w:eastAsia="Times New Roman" w:cstheme="minorHAnsi"/>
                                <w:i/>
                                <w:iCs/>
                                <w:color w:val="000000"/>
                                <w:sz w:val="21"/>
                                <w:szCs w:val="21"/>
                                <w:lang w:eastAsia="en-GB"/>
                              </w:rPr>
                              <w:t xml:space="preserve"> </w:t>
                            </w:r>
                            <w:proofErr w:type="spellStart"/>
                            <w:r w:rsidRPr="00094599">
                              <w:rPr>
                                <w:rFonts w:eastAsia="Times New Roman" w:cstheme="minorHAnsi"/>
                                <w:i/>
                                <w:iCs/>
                                <w:color w:val="000000"/>
                                <w:sz w:val="21"/>
                                <w:szCs w:val="21"/>
                                <w:lang w:eastAsia="en-GB"/>
                              </w:rPr>
                              <w:t>i’n</w:t>
                            </w:r>
                            <w:proofErr w:type="spellEnd"/>
                            <w:r w:rsidRPr="00094599">
                              <w:rPr>
                                <w:rFonts w:eastAsia="Times New Roman" w:cstheme="minorHAnsi"/>
                                <w:i/>
                                <w:iCs/>
                                <w:color w:val="000000"/>
                                <w:sz w:val="21"/>
                                <w:szCs w:val="21"/>
                                <w:lang w:eastAsia="en-GB"/>
                              </w:rPr>
                              <w:t xml:space="preserve"> </w:t>
                            </w:r>
                            <w:proofErr w:type="spellStart"/>
                            <w:r w:rsidRPr="00094599">
                              <w:rPr>
                                <w:rFonts w:eastAsia="Times New Roman" w:cstheme="minorHAnsi"/>
                                <w:i/>
                                <w:iCs/>
                                <w:color w:val="000000"/>
                                <w:sz w:val="21"/>
                                <w:szCs w:val="21"/>
                                <w:lang w:eastAsia="en-GB"/>
                              </w:rPr>
                              <w:t>nerfus</w:t>
                            </w:r>
                            <w:proofErr w:type="spellEnd"/>
                            <w:r w:rsidRPr="00094599">
                              <w:rPr>
                                <w:rFonts w:eastAsia="Times New Roman" w:cstheme="minorHAnsi"/>
                                <w:i/>
                                <w:iCs/>
                                <w:color w:val="000000"/>
                                <w:sz w:val="21"/>
                                <w:szCs w:val="21"/>
                                <w:lang w:eastAsia="en-GB"/>
                              </w:rPr>
                              <w:t>.”</w:t>
                            </w:r>
                            <w:r w:rsidRPr="00094599">
                              <w:rPr>
                                <w:rFonts w:eastAsia="Times New Roman" w:cstheme="minorHAnsi"/>
                                <w:color w:val="000000"/>
                                <w:sz w:val="21"/>
                                <w:szCs w:val="21"/>
                                <w:lang w:eastAsia="en-GB"/>
                              </w:rPr>
                              <w:t> Pupils are encouraged to join in with the repetition of the question and possible answers, promoting listening and speaking skills.</w:t>
                            </w:r>
                          </w:p>
                          <w:p w14:paraId="57BE7598" w14:textId="0B502F13" w:rsidR="00094599" w:rsidRPr="00094599" w:rsidRDefault="00094599" w:rsidP="00094599">
                            <w:pPr>
                              <w:spacing w:before="100" w:beforeAutospacing="1" w:after="100" w:afterAutospacing="1"/>
                              <w:rPr>
                                <w:rFonts w:eastAsia="Times New Roman" w:cstheme="minorHAnsi"/>
                                <w:color w:val="000000"/>
                                <w:sz w:val="21"/>
                                <w:szCs w:val="21"/>
                                <w:lang w:eastAsia="en-GB"/>
                              </w:rPr>
                            </w:pPr>
                            <w:r w:rsidRPr="00094599">
                              <w:rPr>
                                <w:rFonts w:eastAsia="Times New Roman" w:cstheme="minorHAnsi"/>
                                <w:color w:val="000000"/>
                                <w:sz w:val="21"/>
                                <w:szCs w:val="21"/>
                                <w:lang w:eastAsia="en-GB"/>
                              </w:rPr>
                              <w:t>Next, the children will take part in a paired speaking activity, where they will use the flashcards to help them ask and answer </w:t>
                            </w:r>
                            <w:r w:rsidRPr="00094599">
                              <w:rPr>
                                <w:rFonts w:eastAsia="Times New Roman" w:cstheme="minorHAnsi"/>
                                <w:i/>
                                <w:iCs/>
                                <w:color w:val="000000"/>
                                <w:sz w:val="21"/>
                                <w:szCs w:val="21"/>
                                <w:lang w:eastAsia="en-GB"/>
                              </w:rPr>
                              <w:t xml:space="preserve">“Sut </w:t>
                            </w:r>
                            <w:proofErr w:type="spellStart"/>
                            <w:r w:rsidRPr="00094599">
                              <w:rPr>
                                <w:rFonts w:eastAsia="Times New Roman" w:cstheme="minorHAnsi"/>
                                <w:i/>
                                <w:iCs/>
                                <w:color w:val="000000"/>
                                <w:sz w:val="21"/>
                                <w:szCs w:val="21"/>
                                <w:lang w:eastAsia="en-GB"/>
                              </w:rPr>
                              <w:t>wyt</w:t>
                            </w:r>
                            <w:proofErr w:type="spellEnd"/>
                            <w:r w:rsidRPr="00094599">
                              <w:rPr>
                                <w:rFonts w:eastAsia="Times New Roman" w:cstheme="minorHAnsi"/>
                                <w:i/>
                                <w:iCs/>
                                <w:color w:val="000000"/>
                                <w:sz w:val="21"/>
                                <w:szCs w:val="21"/>
                                <w:lang w:eastAsia="en-GB"/>
                              </w:rPr>
                              <w:t xml:space="preserve"> </w:t>
                            </w:r>
                            <w:proofErr w:type="spellStart"/>
                            <w:r w:rsidRPr="00094599">
                              <w:rPr>
                                <w:rFonts w:eastAsia="Times New Roman" w:cstheme="minorHAnsi"/>
                                <w:i/>
                                <w:iCs/>
                                <w:color w:val="000000"/>
                                <w:sz w:val="21"/>
                                <w:szCs w:val="21"/>
                                <w:lang w:eastAsia="en-GB"/>
                              </w:rPr>
                              <w:t>ti</w:t>
                            </w:r>
                            <w:proofErr w:type="spellEnd"/>
                            <w:r w:rsidRPr="00094599">
                              <w:rPr>
                                <w:rFonts w:eastAsia="Times New Roman" w:cstheme="minorHAnsi"/>
                                <w:i/>
                                <w:iCs/>
                                <w:color w:val="000000"/>
                                <w:sz w:val="21"/>
                                <w:szCs w:val="21"/>
                                <w:lang w:eastAsia="en-GB"/>
                              </w:rPr>
                              <w:t>?”</w:t>
                            </w:r>
                            <w:r w:rsidRPr="00094599">
                              <w:rPr>
                                <w:rFonts w:eastAsia="Times New Roman" w:cstheme="minorHAnsi"/>
                                <w:color w:val="000000"/>
                                <w:sz w:val="21"/>
                                <w:szCs w:val="21"/>
                                <w:lang w:eastAsia="en-GB"/>
                              </w:rPr>
                              <w:t> with a partner. This activity promotes peer interaction, turn-taking, and the practical use of language in a supportive and playful environment. I will then circulate the room to support learners, provide feedback, and ensure understanding.</w:t>
                            </w:r>
                          </w:p>
                          <w:p w14:paraId="40B22E7F" w14:textId="5B4FC7FC" w:rsidR="00094599" w:rsidRPr="00094599" w:rsidRDefault="00094599" w:rsidP="00094599">
                            <w:pPr>
                              <w:spacing w:before="100" w:beforeAutospacing="1" w:after="100" w:afterAutospacing="1"/>
                              <w:rPr>
                                <w:rFonts w:eastAsia="Times New Roman" w:cstheme="minorHAnsi"/>
                                <w:color w:val="000000"/>
                                <w:sz w:val="21"/>
                                <w:szCs w:val="21"/>
                                <w:lang w:eastAsia="en-GB"/>
                              </w:rPr>
                            </w:pPr>
                            <w:r w:rsidRPr="00094599">
                              <w:rPr>
                                <w:rFonts w:eastAsia="Times New Roman" w:cstheme="minorHAnsi"/>
                                <w:color w:val="000000"/>
                                <w:sz w:val="21"/>
                                <w:szCs w:val="21"/>
                                <w:lang w:eastAsia="en-GB"/>
                              </w:rPr>
                              <w:t>To conclude the session, a short plenary will be held where some children are invited to share their conversation with the class, reinforcing learning and boosting confidence. The session is designed to be multisensory and inclusive, ensuring that all learners have access to the vocabulary and can participate meaningfully. These teaching and learning activities aim to create a positive experience of learning Welsh through repetition, modelling, peer practice, and visual support.</w:t>
                            </w:r>
                          </w:p>
                          <w:p w14:paraId="2EBF7931" w14:textId="77777777" w:rsidR="00094599" w:rsidRDefault="00094599"/>
                        </w:txbxContent>
                      </v:textbox>
                    </v:shape>
                  </w:pict>
                </mc:Fallback>
              </mc:AlternateContent>
            </w:r>
            <w:r w:rsidRPr="00094599">
              <w:rPr>
                <w:b/>
                <w:bCs/>
                <w:lang w:val="cy-GB"/>
              </w:rPr>
              <w:t xml:space="preserve">Addysgu a Dysgu: </w:t>
            </w:r>
            <w:r w:rsidRPr="00094599">
              <w:rPr>
                <w:i/>
                <w:iCs/>
                <w:lang w:val="cy-GB"/>
              </w:rPr>
              <w:t>Teaching and Learning Activities:</w:t>
            </w:r>
          </w:p>
          <w:p w14:paraId="45A685C3" w14:textId="0B8F462D" w:rsidR="00094599" w:rsidRDefault="00094599" w:rsidP="00094599">
            <w:pPr>
              <w:rPr>
                <w:i/>
                <w:iCs/>
                <w:lang w:val="cy-GB"/>
              </w:rPr>
            </w:pPr>
          </w:p>
          <w:p w14:paraId="7D2F9DF1" w14:textId="3C61DD55" w:rsidR="00094599" w:rsidRPr="00094599" w:rsidRDefault="00094599" w:rsidP="00094599"/>
        </w:tc>
      </w:tr>
      <w:tr w:rsidR="00094599" w:rsidRPr="00094599" w14:paraId="3BB60353" w14:textId="77777777" w:rsidTr="00094599">
        <w:trPr>
          <w:trHeight w:val="3656"/>
        </w:trPr>
        <w:tc>
          <w:tcPr>
            <w:tcW w:w="4243" w:type="dxa"/>
            <w:tcBorders>
              <w:top w:val="single" w:sz="8" w:space="0" w:color="002060"/>
              <w:left w:val="single" w:sz="8" w:space="0" w:color="002060"/>
              <w:bottom w:val="single" w:sz="8" w:space="0" w:color="002060"/>
              <w:right w:val="single" w:sz="8" w:space="0" w:color="002060"/>
            </w:tcBorders>
            <w:shd w:val="clear" w:color="auto" w:fill="auto"/>
            <w:tcMar>
              <w:top w:w="72" w:type="dxa"/>
              <w:left w:w="144" w:type="dxa"/>
              <w:bottom w:w="72" w:type="dxa"/>
              <w:right w:w="144" w:type="dxa"/>
            </w:tcMar>
            <w:hideMark/>
          </w:tcPr>
          <w:p w14:paraId="59CE74F7" w14:textId="77777777" w:rsidR="00094599" w:rsidRPr="00094599" w:rsidRDefault="00094599" w:rsidP="00094599">
            <w:r w:rsidRPr="00094599">
              <w:rPr>
                <w:b/>
                <w:bCs/>
                <w:lang w:val="cy-GB"/>
              </w:rPr>
              <w:t>Adnoddau:</w:t>
            </w:r>
          </w:p>
          <w:p w14:paraId="1F883100" w14:textId="77777777" w:rsidR="00094599" w:rsidRDefault="00094599" w:rsidP="00094599">
            <w:pPr>
              <w:rPr>
                <w:i/>
                <w:iCs/>
                <w:lang w:val="cy-GB"/>
              </w:rPr>
            </w:pPr>
            <w:r w:rsidRPr="00094599">
              <w:rPr>
                <w:i/>
                <w:iCs/>
                <w:lang w:val="cy-GB"/>
              </w:rPr>
              <w:t>Resources:</w:t>
            </w:r>
          </w:p>
          <w:p w14:paraId="32E76643" w14:textId="77777777" w:rsidR="00094599" w:rsidRDefault="00094599" w:rsidP="00094599"/>
          <w:p w14:paraId="39A4BDF9" w14:textId="26D6B40C" w:rsidR="00094599" w:rsidRDefault="00094599" w:rsidP="00094599">
            <w:pPr>
              <w:rPr>
                <w:rFonts w:cstheme="minorHAnsi"/>
                <w:color w:val="000000"/>
              </w:rPr>
            </w:pPr>
            <w:r w:rsidRPr="00094599">
              <w:rPr>
                <w:rFonts w:cstheme="minorHAnsi"/>
                <w:color w:val="000000"/>
              </w:rPr>
              <w:t xml:space="preserve">For my 10-minute micro-lesson, my primary resources </w:t>
            </w:r>
            <w:r>
              <w:rPr>
                <w:rFonts w:cstheme="minorHAnsi"/>
                <w:color w:val="000000"/>
              </w:rPr>
              <w:t>are</w:t>
            </w:r>
            <w:r w:rsidRPr="00094599">
              <w:rPr>
                <w:rFonts w:cstheme="minorHAnsi"/>
                <w:color w:val="000000"/>
              </w:rPr>
              <w:t xml:space="preserve"> bilingual feelings flashcards, which displayed the Welsh vocabulary alongside the English translation. Each card also included a corresponding facial expression to support visual learners in understanding the emotions being taught. This multimodal approach cater</w:t>
            </w:r>
            <w:r>
              <w:rPr>
                <w:rFonts w:cstheme="minorHAnsi"/>
                <w:color w:val="000000"/>
              </w:rPr>
              <w:t>s</w:t>
            </w:r>
            <w:r w:rsidRPr="00094599">
              <w:rPr>
                <w:rFonts w:cstheme="minorHAnsi"/>
                <w:color w:val="000000"/>
              </w:rPr>
              <w:t xml:space="preserve"> to a variety of learning styles, providing visual, linguistic, and contextual cues. Given that I </w:t>
            </w:r>
            <w:r>
              <w:rPr>
                <w:rFonts w:cstheme="minorHAnsi"/>
                <w:color w:val="000000"/>
              </w:rPr>
              <w:t>am</w:t>
            </w:r>
            <w:r w:rsidRPr="00094599">
              <w:rPr>
                <w:rFonts w:cstheme="minorHAnsi"/>
                <w:color w:val="000000"/>
              </w:rPr>
              <w:t xml:space="preserve"> teaching a Reception class, I intentionally limited the number of resources used in order to avoid overwhelming the learners, particularly </w:t>
            </w:r>
            <w:r w:rsidRPr="00094599">
              <w:rPr>
                <w:rFonts w:cstheme="minorHAnsi"/>
                <w:color w:val="000000"/>
              </w:rPr>
              <w:lastRenderedPageBreak/>
              <w:t xml:space="preserve">as they </w:t>
            </w:r>
            <w:r>
              <w:rPr>
                <w:rFonts w:cstheme="minorHAnsi"/>
                <w:color w:val="000000"/>
              </w:rPr>
              <w:t>are</w:t>
            </w:r>
            <w:r w:rsidRPr="00094599">
              <w:rPr>
                <w:rFonts w:cstheme="minorHAnsi"/>
                <w:color w:val="000000"/>
              </w:rPr>
              <w:t xml:space="preserve"> being introduced to a new sentence structure in Welsh.</w:t>
            </w:r>
          </w:p>
          <w:p w14:paraId="15C5F599" w14:textId="666B9BC3" w:rsidR="00094599" w:rsidRDefault="00094599" w:rsidP="00094599">
            <w:pPr>
              <w:rPr>
                <w:rFonts w:cstheme="minorHAnsi"/>
              </w:rPr>
            </w:pPr>
          </w:p>
          <w:p w14:paraId="494375FC" w14:textId="77777777" w:rsidR="00094599" w:rsidRPr="00094599" w:rsidRDefault="00094599" w:rsidP="00094599">
            <w:pPr>
              <w:rPr>
                <w:rFonts w:cstheme="minorHAnsi"/>
              </w:rPr>
            </w:pPr>
          </w:p>
          <w:p w14:paraId="53777BE4" w14:textId="77777777" w:rsidR="00094599" w:rsidRDefault="00094599" w:rsidP="00094599"/>
          <w:p w14:paraId="606A192C" w14:textId="0018D386" w:rsidR="00094599" w:rsidRPr="00094599" w:rsidRDefault="00094599" w:rsidP="00094599"/>
        </w:tc>
        <w:tc>
          <w:tcPr>
            <w:tcW w:w="4961" w:type="dxa"/>
            <w:vMerge/>
            <w:tcBorders>
              <w:top w:val="single" w:sz="8" w:space="0" w:color="002060"/>
              <w:left w:val="single" w:sz="8" w:space="0" w:color="002060"/>
              <w:bottom w:val="single" w:sz="8" w:space="0" w:color="002060"/>
              <w:right w:val="single" w:sz="8" w:space="0" w:color="002060"/>
            </w:tcBorders>
            <w:vAlign w:val="center"/>
            <w:hideMark/>
          </w:tcPr>
          <w:p w14:paraId="615486F9" w14:textId="77777777" w:rsidR="00094599" w:rsidRPr="00094599" w:rsidRDefault="00094599" w:rsidP="00094599"/>
        </w:tc>
        <w:tc>
          <w:tcPr>
            <w:tcW w:w="9516" w:type="dxa"/>
            <w:vMerge/>
            <w:tcBorders>
              <w:top w:val="single" w:sz="8" w:space="0" w:color="002060"/>
              <w:left w:val="single" w:sz="8" w:space="0" w:color="002060"/>
              <w:bottom w:val="single" w:sz="8" w:space="0" w:color="002060"/>
              <w:right w:val="single" w:sz="8" w:space="0" w:color="002060"/>
            </w:tcBorders>
            <w:vAlign w:val="center"/>
            <w:hideMark/>
          </w:tcPr>
          <w:p w14:paraId="02CADE12" w14:textId="77777777" w:rsidR="00094599" w:rsidRPr="00094599" w:rsidRDefault="00094599" w:rsidP="00094599"/>
        </w:tc>
      </w:tr>
    </w:tbl>
    <w:p w14:paraId="4B2CCD8A" w14:textId="71221834" w:rsidR="00094599" w:rsidRDefault="00094599"/>
    <w:p w14:paraId="44076426" w14:textId="6A99D6F3" w:rsidR="0037180B" w:rsidRDefault="0037180B"/>
    <w:p w14:paraId="2AD81D9E" w14:textId="3FF4FB1C" w:rsidR="0037180B" w:rsidRDefault="0037180B"/>
    <w:p w14:paraId="34522A4E" w14:textId="4F2DB09A" w:rsidR="0037180B" w:rsidRDefault="0037180B"/>
    <w:p w14:paraId="26DCDB9D" w14:textId="01E1DD72" w:rsidR="0037180B" w:rsidRDefault="0037180B"/>
    <w:p w14:paraId="50F915DC" w14:textId="7EC882A5" w:rsidR="0037180B" w:rsidRDefault="0037180B"/>
    <w:p w14:paraId="6D48F018" w14:textId="222FC82D" w:rsidR="0037180B" w:rsidRDefault="0037180B"/>
    <w:p w14:paraId="1E1F18C7" w14:textId="2A064723" w:rsidR="0037180B" w:rsidRDefault="0037180B"/>
    <w:p w14:paraId="4DE3D012" w14:textId="37B231E2" w:rsidR="0037180B" w:rsidRDefault="0037180B"/>
    <w:p w14:paraId="4A3081CB" w14:textId="41F028A8" w:rsidR="0037180B" w:rsidRDefault="0037180B"/>
    <w:p w14:paraId="35547BB1" w14:textId="0519F3CB" w:rsidR="0037180B" w:rsidRDefault="0037180B"/>
    <w:p w14:paraId="4FAA78F4" w14:textId="59EF0A0C" w:rsidR="0037180B" w:rsidRDefault="0037180B"/>
    <w:p w14:paraId="42614D4B" w14:textId="29DF1568" w:rsidR="0037180B" w:rsidRDefault="0037180B"/>
    <w:p w14:paraId="6E45047B" w14:textId="68C9CA62" w:rsidR="0037180B" w:rsidRDefault="0037180B"/>
    <w:p w14:paraId="2065FA6E" w14:textId="034505DD" w:rsidR="0037180B" w:rsidRDefault="0037180B"/>
    <w:p w14:paraId="09FE8FBC" w14:textId="05DCC55E" w:rsidR="0037180B" w:rsidRDefault="0037180B"/>
    <w:p w14:paraId="7A796B3E" w14:textId="77777777" w:rsidR="0037180B" w:rsidRDefault="0037180B" w:rsidP="0037180B">
      <w:pPr>
        <w:spacing w:line="360" w:lineRule="auto"/>
      </w:pPr>
    </w:p>
    <w:p w14:paraId="2409EFBC" w14:textId="21EC1F4C" w:rsidR="0037180B" w:rsidRDefault="0037180B" w:rsidP="0037180B">
      <w:pPr>
        <w:spacing w:line="360" w:lineRule="auto"/>
        <w:jc w:val="center"/>
        <w:rPr>
          <w:rFonts w:ascii="Arial" w:hAnsi="Arial" w:cs="Arial"/>
          <w:sz w:val="32"/>
          <w:szCs w:val="32"/>
          <w:u w:val="single"/>
        </w:rPr>
      </w:pPr>
      <w:r w:rsidRPr="00C903F9">
        <w:rPr>
          <w:rFonts w:ascii="Arial" w:hAnsi="Arial" w:cs="Arial"/>
          <w:sz w:val="32"/>
          <w:szCs w:val="32"/>
          <w:u w:val="single"/>
        </w:rPr>
        <w:lastRenderedPageBreak/>
        <w:t>My lesson evaluation on my 10-minute Welsh micro-lesson</w:t>
      </w:r>
    </w:p>
    <w:p w14:paraId="2C3EBD7D" w14:textId="77777777" w:rsidR="0037180B" w:rsidRPr="00C903F9" w:rsidRDefault="0037180B" w:rsidP="0037180B">
      <w:pPr>
        <w:spacing w:before="100" w:beforeAutospacing="1" w:after="100" w:afterAutospacing="1" w:line="360" w:lineRule="auto"/>
        <w:rPr>
          <w:rFonts w:ascii="Arial" w:eastAsia="Times New Roman" w:hAnsi="Arial" w:cs="Arial"/>
          <w:color w:val="000000"/>
          <w:lang w:eastAsia="en-GB"/>
        </w:rPr>
      </w:pPr>
      <w:r w:rsidRPr="00C903F9">
        <w:rPr>
          <w:rFonts w:ascii="Arial" w:eastAsia="Times New Roman" w:hAnsi="Arial" w:cs="Arial"/>
          <w:color w:val="000000"/>
          <w:lang w:eastAsia="en-GB"/>
        </w:rPr>
        <w:t>This Welsh lesson, which focused on feelings vocabulary and the conversational question </w:t>
      </w:r>
      <w:r w:rsidRPr="00C903F9">
        <w:rPr>
          <w:rFonts w:ascii="Arial" w:eastAsia="Times New Roman" w:hAnsi="Arial" w:cs="Arial"/>
          <w:i/>
          <w:iCs/>
          <w:color w:val="000000"/>
          <w:lang w:eastAsia="en-GB"/>
        </w:rPr>
        <w:t xml:space="preserve">“Sut </w:t>
      </w:r>
      <w:proofErr w:type="spellStart"/>
      <w:r w:rsidRPr="00C903F9">
        <w:rPr>
          <w:rFonts w:ascii="Arial" w:eastAsia="Times New Roman" w:hAnsi="Arial" w:cs="Arial"/>
          <w:i/>
          <w:iCs/>
          <w:color w:val="000000"/>
          <w:lang w:eastAsia="en-GB"/>
        </w:rPr>
        <w:t>wyt</w:t>
      </w:r>
      <w:proofErr w:type="spellEnd"/>
      <w:r w:rsidRPr="00C903F9">
        <w:rPr>
          <w:rFonts w:ascii="Arial" w:eastAsia="Times New Roman" w:hAnsi="Arial" w:cs="Arial"/>
          <w:i/>
          <w:iCs/>
          <w:color w:val="000000"/>
          <w:lang w:eastAsia="en-GB"/>
        </w:rPr>
        <w:t xml:space="preserve"> </w:t>
      </w:r>
      <w:proofErr w:type="spellStart"/>
      <w:r w:rsidRPr="00C903F9">
        <w:rPr>
          <w:rFonts w:ascii="Arial" w:eastAsia="Times New Roman" w:hAnsi="Arial" w:cs="Arial"/>
          <w:i/>
          <w:iCs/>
          <w:color w:val="000000"/>
          <w:lang w:eastAsia="en-GB"/>
        </w:rPr>
        <w:t>ti</w:t>
      </w:r>
      <w:proofErr w:type="spellEnd"/>
      <w:r w:rsidRPr="00C903F9">
        <w:rPr>
          <w:rFonts w:ascii="Arial" w:eastAsia="Times New Roman" w:hAnsi="Arial" w:cs="Arial"/>
          <w:i/>
          <w:iCs/>
          <w:color w:val="000000"/>
          <w:lang w:eastAsia="en-GB"/>
        </w:rPr>
        <w:t>?”</w:t>
      </w:r>
      <w:r w:rsidRPr="00C903F9">
        <w:rPr>
          <w:rFonts w:ascii="Arial" w:eastAsia="Times New Roman" w:hAnsi="Arial" w:cs="Arial"/>
          <w:color w:val="000000"/>
          <w:lang w:eastAsia="en-GB"/>
        </w:rPr>
        <w:t>, was overall successful and engaging for the learners. The main objectives of the session were met, with pupils demonstrating clear enthusiasm for learning new Welsh words and using them in context. The structured yet playful approach helped build confidence and participation, particularly through the use of bilingual feelings flashcards that included both the Welsh and English words alongside expressive illustrations. These visual supports were effective in helping all pupils, including those with limited prior knowledge of Welsh, access the content and engage with the activity.</w:t>
      </w:r>
    </w:p>
    <w:p w14:paraId="7DF8351B" w14:textId="77777777" w:rsidR="0037180B" w:rsidRPr="00C903F9" w:rsidRDefault="0037180B" w:rsidP="0037180B">
      <w:pPr>
        <w:spacing w:before="100" w:beforeAutospacing="1" w:after="100" w:afterAutospacing="1" w:line="360" w:lineRule="auto"/>
        <w:rPr>
          <w:rFonts w:ascii="Arial" w:eastAsia="Times New Roman" w:hAnsi="Arial" w:cs="Arial"/>
          <w:color w:val="000000"/>
          <w:lang w:eastAsia="en-GB"/>
        </w:rPr>
      </w:pPr>
      <w:r w:rsidRPr="00C903F9">
        <w:rPr>
          <w:rFonts w:ascii="Arial" w:eastAsia="Times New Roman" w:hAnsi="Arial" w:cs="Arial"/>
          <w:color w:val="000000"/>
          <w:lang w:eastAsia="en-GB"/>
        </w:rPr>
        <w:t xml:space="preserve">What went particularly well was the use of repetition and modelling during the </w:t>
      </w:r>
      <w:proofErr w:type="gramStart"/>
      <w:r w:rsidRPr="00C903F9">
        <w:rPr>
          <w:rFonts w:ascii="Arial" w:eastAsia="Times New Roman" w:hAnsi="Arial" w:cs="Arial"/>
          <w:color w:val="000000"/>
          <w:lang w:eastAsia="en-GB"/>
        </w:rPr>
        <w:t>whole-class</w:t>
      </w:r>
      <w:proofErr w:type="gramEnd"/>
      <w:r w:rsidRPr="00C903F9">
        <w:rPr>
          <w:rFonts w:ascii="Arial" w:eastAsia="Times New Roman" w:hAnsi="Arial" w:cs="Arial"/>
          <w:color w:val="000000"/>
          <w:lang w:eastAsia="en-GB"/>
        </w:rPr>
        <w:t xml:space="preserve"> teaching input. The children responded positively to hearing and repeating the words out loud, and many were eager to participate when asked to share their answers. The question </w:t>
      </w:r>
      <w:r w:rsidRPr="00C903F9">
        <w:rPr>
          <w:rFonts w:ascii="Arial" w:eastAsia="Times New Roman" w:hAnsi="Arial" w:cs="Arial"/>
          <w:i/>
          <w:iCs/>
          <w:color w:val="000000"/>
          <w:lang w:eastAsia="en-GB"/>
        </w:rPr>
        <w:t xml:space="preserve">“Sut </w:t>
      </w:r>
      <w:proofErr w:type="spellStart"/>
      <w:r w:rsidRPr="00C903F9">
        <w:rPr>
          <w:rFonts w:ascii="Arial" w:eastAsia="Times New Roman" w:hAnsi="Arial" w:cs="Arial"/>
          <w:i/>
          <w:iCs/>
          <w:color w:val="000000"/>
          <w:lang w:eastAsia="en-GB"/>
        </w:rPr>
        <w:t>wyt</w:t>
      </w:r>
      <w:proofErr w:type="spellEnd"/>
      <w:r w:rsidRPr="00C903F9">
        <w:rPr>
          <w:rFonts w:ascii="Arial" w:eastAsia="Times New Roman" w:hAnsi="Arial" w:cs="Arial"/>
          <w:i/>
          <w:iCs/>
          <w:color w:val="000000"/>
          <w:lang w:eastAsia="en-GB"/>
        </w:rPr>
        <w:t xml:space="preserve"> </w:t>
      </w:r>
      <w:proofErr w:type="spellStart"/>
      <w:r w:rsidRPr="00C903F9">
        <w:rPr>
          <w:rFonts w:ascii="Arial" w:eastAsia="Times New Roman" w:hAnsi="Arial" w:cs="Arial"/>
          <w:i/>
          <w:iCs/>
          <w:color w:val="000000"/>
          <w:lang w:eastAsia="en-GB"/>
        </w:rPr>
        <w:t>ti</w:t>
      </w:r>
      <w:proofErr w:type="spellEnd"/>
      <w:r w:rsidRPr="00C903F9">
        <w:rPr>
          <w:rFonts w:ascii="Arial" w:eastAsia="Times New Roman" w:hAnsi="Arial" w:cs="Arial"/>
          <w:i/>
          <w:iCs/>
          <w:color w:val="000000"/>
          <w:lang w:eastAsia="en-GB"/>
        </w:rPr>
        <w:t>?”</w:t>
      </w:r>
      <w:r w:rsidRPr="00C903F9">
        <w:rPr>
          <w:rFonts w:ascii="Arial" w:eastAsia="Times New Roman" w:hAnsi="Arial" w:cs="Arial"/>
          <w:color w:val="000000"/>
          <w:lang w:eastAsia="en-GB"/>
        </w:rPr>
        <w:t> was introduced clearly, and most pupils were able to use it with a partner during the paired activity. The interactive element of asking and answering in pairs proved highly engaging and supported the development of both language and social skills. The flashcards also helped visual and early readers associate the new vocabulary with emotions they already understand, which supported deeper learning.</w:t>
      </w:r>
    </w:p>
    <w:p w14:paraId="361A3EB3" w14:textId="77777777" w:rsidR="0037180B" w:rsidRPr="00C903F9" w:rsidRDefault="0037180B" w:rsidP="0037180B">
      <w:pPr>
        <w:spacing w:before="100" w:beforeAutospacing="1" w:after="100" w:afterAutospacing="1" w:line="360" w:lineRule="auto"/>
        <w:rPr>
          <w:rFonts w:ascii="Arial" w:eastAsia="Times New Roman" w:hAnsi="Arial" w:cs="Arial"/>
          <w:color w:val="000000"/>
          <w:lang w:eastAsia="en-GB"/>
        </w:rPr>
      </w:pPr>
      <w:r w:rsidRPr="00C903F9">
        <w:rPr>
          <w:rFonts w:ascii="Arial" w:eastAsia="Times New Roman" w:hAnsi="Arial" w:cs="Arial"/>
          <w:color w:val="000000"/>
          <w:lang w:eastAsia="en-GB"/>
        </w:rPr>
        <w:t>The lesson created a fun and positive environment for using Welsh, and many pupils were excited to continue using the new words beyond the activity. Several children continued to ask </w:t>
      </w:r>
      <w:r w:rsidRPr="00C903F9">
        <w:rPr>
          <w:rFonts w:ascii="Arial" w:eastAsia="Times New Roman" w:hAnsi="Arial" w:cs="Arial"/>
          <w:i/>
          <w:iCs/>
          <w:color w:val="000000"/>
          <w:lang w:eastAsia="en-GB"/>
        </w:rPr>
        <w:t xml:space="preserve">“Sut </w:t>
      </w:r>
      <w:proofErr w:type="spellStart"/>
      <w:r w:rsidRPr="00C903F9">
        <w:rPr>
          <w:rFonts w:ascii="Arial" w:eastAsia="Times New Roman" w:hAnsi="Arial" w:cs="Arial"/>
          <w:i/>
          <w:iCs/>
          <w:color w:val="000000"/>
          <w:lang w:eastAsia="en-GB"/>
        </w:rPr>
        <w:t>wyt</w:t>
      </w:r>
      <w:proofErr w:type="spellEnd"/>
      <w:r w:rsidRPr="00C903F9">
        <w:rPr>
          <w:rFonts w:ascii="Arial" w:eastAsia="Times New Roman" w:hAnsi="Arial" w:cs="Arial"/>
          <w:i/>
          <w:iCs/>
          <w:color w:val="000000"/>
          <w:lang w:eastAsia="en-GB"/>
        </w:rPr>
        <w:t xml:space="preserve"> </w:t>
      </w:r>
      <w:proofErr w:type="spellStart"/>
      <w:r w:rsidRPr="00C903F9">
        <w:rPr>
          <w:rFonts w:ascii="Arial" w:eastAsia="Times New Roman" w:hAnsi="Arial" w:cs="Arial"/>
          <w:i/>
          <w:iCs/>
          <w:color w:val="000000"/>
          <w:lang w:eastAsia="en-GB"/>
        </w:rPr>
        <w:t>ti</w:t>
      </w:r>
      <w:proofErr w:type="spellEnd"/>
      <w:r w:rsidRPr="00C903F9">
        <w:rPr>
          <w:rFonts w:ascii="Arial" w:eastAsia="Times New Roman" w:hAnsi="Arial" w:cs="Arial"/>
          <w:i/>
          <w:iCs/>
          <w:color w:val="000000"/>
          <w:lang w:eastAsia="en-GB"/>
        </w:rPr>
        <w:t>?”</w:t>
      </w:r>
      <w:r w:rsidRPr="00C903F9">
        <w:rPr>
          <w:rFonts w:ascii="Arial" w:eastAsia="Times New Roman" w:hAnsi="Arial" w:cs="Arial"/>
          <w:color w:val="000000"/>
          <w:lang w:eastAsia="en-GB"/>
        </w:rPr>
        <w:t> to adults and peers during the rest of the day, indicating that the learning had made a meaningful impact and had been retained.</w:t>
      </w:r>
    </w:p>
    <w:p w14:paraId="27E43677" w14:textId="77777777" w:rsidR="0037180B" w:rsidRPr="00C903F9" w:rsidRDefault="0037180B" w:rsidP="0037180B">
      <w:pPr>
        <w:spacing w:before="100" w:beforeAutospacing="1" w:after="100" w:afterAutospacing="1" w:line="360" w:lineRule="auto"/>
        <w:rPr>
          <w:rFonts w:ascii="Arial" w:eastAsia="Times New Roman" w:hAnsi="Arial" w:cs="Arial"/>
          <w:color w:val="000000"/>
          <w:lang w:eastAsia="en-GB"/>
        </w:rPr>
      </w:pPr>
      <w:r w:rsidRPr="00C903F9">
        <w:rPr>
          <w:rFonts w:ascii="Arial" w:eastAsia="Times New Roman" w:hAnsi="Arial" w:cs="Arial"/>
          <w:color w:val="000000"/>
          <w:lang w:eastAsia="en-GB"/>
        </w:rPr>
        <w:t xml:space="preserve">However, there are a few areas that could be improved to further enhance learning in future sessions. One improvement would be to extend the duration of the partner activity. Some children had just started to become confident using the new vocabulary when </w:t>
      </w:r>
      <w:r w:rsidRPr="00C903F9">
        <w:rPr>
          <w:rFonts w:ascii="Arial" w:eastAsia="Times New Roman" w:hAnsi="Arial" w:cs="Arial"/>
          <w:color w:val="000000"/>
          <w:lang w:eastAsia="en-GB"/>
        </w:rPr>
        <w:lastRenderedPageBreak/>
        <w:t>the activity had to move on due to time constraints. Allowing more time for pupils to practise with different partners would enable greater exposure to the sentence structure and increase the chances of all learners fully engaging in the conversation.</w:t>
      </w:r>
    </w:p>
    <w:p w14:paraId="790A3A1C" w14:textId="77777777" w:rsidR="0037180B" w:rsidRPr="00C903F9" w:rsidRDefault="0037180B" w:rsidP="0037180B">
      <w:pPr>
        <w:spacing w:before="100" w:beforeAutospacing="1" w:after="100" w:afterAutospacing="1" w:line="360" w:lineRule="auto"/>
        <w:rPr>
          <w:rFonts w:ascii="Arial" w:eastAsia="Times New Roman" w:hAnsi="Arial" w:cs="Arial"/>
          <w:color w:val="000000"/>
          <w:lang w:eastAsia="en-GB"/>
        </w:rPr>
      </w:pPr>
      <w:r w:rsidRPr="00C903F9">
        <w:rPr>
          <w:rFonts w:ascii="Arial" w:eastAsia="Times New Roman" w:hAnsi="Arial" w:cs="Arial"/>
          <w:color w:val="000000"/>
          <w:lang w:eastAsia="en-GB"/>
        </w:rPr>
        <w:t>Another potential improvement would be to incorporate an extension activity for pupils who grasp the content quickly. For example, these pupils could be encouraged to form longer responses such as </w:t>
      </w:r>
      <w:r w:rsidRPr="00C903F9">
        <w:rPr>
          <w:rFonts w:ascii="Arial" w:eastAsia="Times New Roman" w:hAnsi="Arial" w:cs="Arial"/>
          <w:i/>
          <w:iCs/>
          <w:color w:val="000000"/>
          <w:lang w:eastAsia="en-GB"/>
        </w:rPr>
        <w:t>“</w:t>
      </w:r>
      <w:proofErr w:type="spellStart"/>
      <w:r w:rsidRPr="00C903F9">
        <w:rPr>
          <w:rFonts w:ascii="Arial" w:eastAsia="Times New Roman" w:hAnsi="Arial" w:cs="Arial"/>
          <w:i/>
          <w:iCs/>
          <w:color w:val="000000"/>
          <w:lang w:eastAsia="en-GB"/>
        </w:rPr>
        <w:t>Dw</w:t>
      </w:r>
      <w:proofErr w:type="spellEnd"/>
      <w:r w:rsidRPr="00C903F9">
        <w:rPr>
          <w:rFonts w:ascii="Arial" w:eastAsia="Times New Roman" w:hAnsi="Arial" w:cs="Arial"/>
          <w:i/>
          <w:iCs/>
          <w:color w:val="000000"/>
          <w:lang w:eastAsia="en-GB"/>
        </w:rPr>
        <w:t xml:space="preserve"> </w:t>
      </w:r>
      <w:proofErr w:type="spellStart"/>
      <w:r w:rsidRPr="00C903F9">
        <w:rPr>
          <w:rFonts w:ascii="Arial" w:eastAsia="Times New Roman" w:hAnsi="Arial" w:cs="Arial"/>
          <w:i/>
          <w:iCs/>
          <w:color w:val="000000"/>
          <w:lang w:eastAsia="en-GB"/>
        </w:rPr>
        <w:t>i’n</w:t>
      </w:r>
      <w:proofErr w:type="spellEnd"/>
      <w:r>
        <w:rPr>
          <w:rFonts w:ascii="Arial" w:eastAsia="Times New Roman" w:hAnsi="Arial" w:cs="Arial"/>
          <w:i/>
          <w:iCs/>
          <w:color w:val="000000"/>
          <w:lang w:eastAsia="en-GB"/>
        </w:rPr>
        <w:t xml:space="preserve"> </w:t>
      </w:r>
      <w:proofErr w:type="spellStart"/>
      <w:r>
        <w:rPr>
          <w:rFonts w:ascii="Arial" w:eastAsia="Times New Roman" w:hAnsi="Arial" w:cs="Arial"/>
          <w:i/>
          <w:iCs/>
          <w:color w:val="000000"/>
          <w:lang w:eastAsia="en-GB"/>
        </w:rPr>
        <w:t>cyffrous</w:t>
      </w:r>
      <w:proofErr w:type="spellEnd"/>
      <w:r w:rsidRPr="00C903F9">
        <w:rPr>
          <w:rFonts w:ascii="Arial" w:eastAsia="Times New Roman" w:hAnsi="Arial" w:cs="Arial"/>
          <w:i/>
          <w:iCs/>
          <w:color w:val="000000"/>
          <w:lang w:eastAsia="en-GB"/>
        </w:rPr>
        <w:t xml:space="preserve"> </w:t>
      </w:r>
      <w:proofErr w:type="spellStart"/>
      <w:r>
        <w:rPr>
          <w:rFonts w:ascii="Arial" w:eastAsia="Times New Roman" w:hAnsi="Arial" w:cs="Arial"/>
          <w:i/>
          <w:iCs/>
          <w:color w:val="000000"/>
          <w:lang w:eastAsia="en-GB"/>
        </w:rPr>
        <w:t>achos</w:t>
      </w:r>
      <w:proofErr w:type="spellEnd"/>
      <w:r>
        <w:rPr>
          <w:rFonts w:ascii="Arial" w:eastAsia="Times New Roman" w:hAnsi="Arial" w:cs="Arial"/>
          <w:i/>
          <w:iCs/>
          <w:color w:val="000000"/>
          <w:lang w:eastAsia="en-GB"/>
        </w:rPr>
        <w:t xml:space="preserve"> mae’n</w:t>
      </w:r>
      <w:r w:rsidRPr="00C903F9">
        <w:rPr>
          <w:rFonts w:ascii="Arial" w:eastAsia="Times New Roman" w:hAnsi="Arial" w:cs="Arial"/>
          <w:i/>
          <w:iCs/>
          <w:color w:val="000000"/>
          <w:lang w:eastAsia="en-GB"/>
        </w:rPr>
        <w:t>”</w:t>
      </w:r>
      <w:r w:rsidRPr="00C903F9">
        <w:rPr>
          <w:rFonts w:ascii="Arial" w:eastAsia="Times New Roman" w:hAnsi="Arial" w:cs="Arial"/>
          <w:color w:val="000000"/>
          <w:lang w:eastAsia="en-GB"/>
        </w:rPr>
        <w:t xml:space="preserve"> (“I’m excited because </w:t>
      </w:r>
      <w:r>
        <w:rPr>
          <w:rFonts w:ascii="Arial" w:eastAsia="Times New Roman" w:hAnsi="Arial" w:cs="Arial"/>
          <w:color w:val="000000"/>
          <w:lang w:eastAsia="en-GB"/>
        </w:rPr>
        <w:t>…</w:t>
      </w:r>
      <w:r w:rsidRPr="00C903F9">
        <w:rPr>
          <w:rFonts w:ascii="Arial" w:eastAsia="Times New Roman" w:hAnsi="Arial" w:cs="Arial"/>
          <w:color w:val="000000"/>
          <w:lang w:eastAsia="en-GB"/>
        </w:rPr>
        <w:t>”) or choose two feelings to express how they are feeling and explain why. This would deepen their understanding and offer an extra level of challenge while still using familiar sentence structures.</w:t>
      </w:r>
    </w:p>
    <w:p w14:paraId="18643DEF" w14:textId="77777777" w:rsidR="0037180B" w:rsidRPr="00C903F9" w:rsidRDefault="0037180B" w:rsidP="0037180B">
      <w:pPr>
        <w:spacing w:before="100" w:beforeAutospacing="1" w:after="100" w:afterAutospacing="1" w:line="360" w:lineRule="auto"/>
        <w:rPr>
          <w:rFonts w:ascii="Arial" w:eastAsia="Times New Roman" w:hAnsi="Arial" w:cs="Arial"/>
          <w:color w:val="000000"/>
          <w:lang w:eastAsia="en-GB"/>
        </w:rPr>
      </w:pPr>
      <w:r w:rsidRPr="00C903F9">
        <w:rPr>
          <w:rFonts w:ascii="Arial" w:eastAsia="Times New Roman" w:hAnsi="Arial" w:cs="Arial"/>
          <w:color w:val="000000"/>
          <w:lang w:eastAsia="en-GB"/>
        </w:rPr>
        <w:t>Additionally, rotating partners during the activity would support the development of confidence in speaking Welsh with different peers and ensure that all learners remain engaged. Asking children to practise the question with more than one partner would also encourage listening and responding to a wider variety of answers, reinforcing the vocabulary and structure through repeated exposure.</w:t>
      </w:r>
    </w:p>
    <w:p w14:paraId="58A8B3BE" w14:textId="77777777" w:rsidR="0037180B" w:rsidRPr="00C903F9" w:rsidRDefault="0037180B" w:rsidP="0037180B">
      <w:pPr>
        <w:spacing w:before="100" w:beforeAutospacing="1" w:after="100" w:afterAutospacing="1" w:line="360" w:lineRule="auto"/>
        <w:rPr>
          <w:rFonts w:ascii="Arial" w:eastAsia="Times New Roman" w:hAnsi="Arial" w:cs="Arial"/>
          <w:color w:val="000000"/>
          <w:lang w:eastAsia="en-GB"/>
        </w:rPr>
      </w:pPr>
      <w:r w:rsidRPr="00C903F9">
        <w:rPr>
          <w:rFonts w:ascii="Arial" w:eastAsia="Times New Roman" w:hAnsi="Arial" w:cs="Arial"/>
          <w:color w:val="000000"/>
          <w:lang w:eastAsia="en-GB"/>
        </w:rPr>
        <w:t>In future sessions, I could also consider using a simple feelings chart or interactive board, where children come to the front to choose the flashcard that matches how they feel and form their answer in Welsh. This would encourage participation and add a kinaesthetic element to the learning. Another helpful addition could be a short song or chant that reinforces the vocabulary and </w:t>
      </w:r>
      <w:r w:rsidRPr="00C903F9">
        <w:rPr>
          <w:rFonts w:ascii="Arial" w:eastAsia="Times New Roman" w:hAnsi="Arial" w:cs="Arial"/>
          <w:i/>
          <w:iCs/>
          <w:color w:val="000000"/>
          <w:lang w:eastAsia="en-GB"/>
        </w:rPr>
        <w:t xml:space="preserve">“Sut </w:t>
      </w:r>
      <w:proofErr w:type="spellStart"/>
      <w:r w:rsidRPr="00C903F9">
        <w:rPr>
          <w:rFonts w:ascii="Arial" w:eastAsia="Times New Roman" w:hAnsi="Arial" w:cs="Arial"/>
          <w:i/>
          <w:iCs/>
          <w:color w:val="000000"/>
          <w:lang w:eastAsia="en-GB"/>
        </w:rPr>
        <w:t>wyt</w:t>
      </w:r>
      <w:proofErr w:type="spellEnd"/>
      <w:r w:rsidRPr="00C903F9">
        <w:rPr>
          <w:rFonts w:ascii="Arial" w:eastAsia="Times New Roman" w:hAnsi="Arial" w:cs="Arial"/>
          <w:i/>
          <w:iCs/>
          <w:color w:val="000000"/>
          <w:lang w:eastAsia="en-GB"/>
        </w:rPr>
        <w:t xml:space="preserve"> </w:t>
      </w:r>
      <w:proofErr w:type="spellStart"/>
      <w:r w:rsidRPr="00C903F9">
        <w:rPr>
          <w:rFonts w:ascii="Arial" w:eastAsia="Times New Roman" w:hAnsi="Arial" w:cs="Arial"/>
          <w:i/>
          <w:iCs/>
          <w:color w:val="000000"/>
          <w:lang w:eastAsia="en-GB"/>
        </w:rPr>
        <w:t>ti</w:t>
      </w:r>
      <w:proofErr w:type="spellEnd"/>
      <w:r w:rsidRPr="00C903F9">
        <w:rPr>
          <w:rFonts w:ascii="Arial" w:eastAsia="Times New Roman" w:hAnsi="Arial" w:cs="Arial"/>
          <w:i/>
          <w:iCs/>
          <w:color w:val="000000"/>
          <w:lang w:eastAsia="en-GB"/>
        </w:rPr>
        <w:t>?”</w:t>
      </w:r>
      <w:r w:rsidRPr="00C903F9">
        <w:rPr>
          <w:rFonts w:ascii="Arial" w:eastAsia="Times New Roman" w:hAnsi="Arial" w:cs="Arial"/>
          <w:color w:val="000000"/>
          <w:lang w:eastAsia="en-GB"/>
        </w:rPr>
        <w:t> structure, as music and rhythm are effective memory tools in early years learning.</w:t>
      </w:r>
    </w:p>
    <w:p w14:paraId="2A8CC60D" w14:textId="2F73A029" w:rsidR="0037180B" w:rsidRDefault="0037180B" w:rsidP="0037180B">
      <w:pPr>
        <w:spacing w:before="100" w:beforeAutospacing="1" w:after="100" w:afterAutospacing="1" w:line="360" w:lineRule="auto"/>
        <w:rPr>
          <w:rFonts w:ascii="Arial" w:eastAsia="Times New Roman" w:hAnsi="Arial" w:cs="Arial"/>
          <w:color w:val="000000"/>
          <w:lang w:eastAsia="en-GB"/>
        </w:rPr>
      </w:pPr>
      <w:r w:rsidRPr="00C903F9">
        <w:rPr>
          <w:rFonts w:ascii="Arial" w:eastAsia="Times New Roman" w:hAnsi="Arial" w:cs="Arial"/>
          <w:color w:val="000000"/>
          <w:lang w:eastAsia="en-GB"/>
        </w:rPr>
        <w:t>Overall, the lesson achieved its aims by providing an engaging, accessible, and enjoyable way for Reception pupils to use Welsh meaningfully. With slight adjustments such as longer practice time, mixed pairing, and optional extensions, future sessions can build on this success and continue to support pupils’ growing confidence and ability in speaking Welsh.</w:t>
      </w:r>
    </w:p>
    <w:p w14:paraId="307D6F23" w14:textId="77777777" w:rsidR="0037180B" w:rsidRPr="00C903F9" w:rsidRDefault="0037180B" w:rsidP="0037180B">
      <w:pPr>
        <w:spacing w:before="100" w:beforeAutospacing="1" w:after="100" w:afterAutospacing="1" w:line="360" w:lineRule="auto"/>
        <w:rPr>
          <w:rFonts w:ascii="Arial" w:eastAsia="Times New Roman" w:hAnsi="Arial" w:cs="Arial"/>
          <w:color w:val="000000"/>
          <w:lang w:eastAsia="en-GB"/>
        </w:rPr>
      </w:pPr>
    </w:p>
    <w:p w14:paraId="2AAA8881" w14:textId="130AE44B" w:rsidR="0037180B" w:rsidRPr="0037180B" w:rsidRDefault="0037180B">
      <w:pPr>
        <w:rPr>
          <w:rFonts w:ascii="Arial" w:hAnsi="Arial" w:cs="Arial"/>
          <w:sz w:val="32"/>
          <w:szCs w:val="32"/>
          <w:u w:val="single"/>
        </w:rPr>
      </w:pPr>
      <w:r w:rsidRPr="0037180B">
        <w:rPr>
          <w:rFonts w:ascii="Arial" w:hAnsi="Arial" w:cs="Arial"/>
          <w:sz w:val="32"/>
          <w:szCs w:val="32"/>
          <w:u w:val="single"/>
        </w:rPr>
        <w:lastRenderedPageBreak/>
        <w:t>My lesson resource:</w:t>
      </w:r>
    </w:p>
    <w:p w14:paraId="23E4CF70" w14:textId="77777777" w:rsidR="0037180B" w:rsidRDefault="0037180B"/>
    <w:p w14:paraId="6F9A713D" w14:textId="55013712" w:rsidR="0037180B" w:rsidRDefault="0037180B">
      <w:r>
        <w:rPr>
          <w:noProof/>
        </w:rPr>
        <w:drawing>
          <wp:inline distT="0" distB="0" distL="0" distR="0" wp14:anchorId="7E617CD3" wp14:editId="3A81724E">
            <wp:extent cx="7236178" cy="5113422"/>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6">
                      <a:extLst>
                        <a:ext uri="{28A0092B-C50C-407E-A947-70E740481C1C}">
                          <a14:useLocalDpi xmlns:a14="http://schemas.microsoft.com/office/drawing/2010/main" val="0"/>
                        </a:ext>
                      </a:extLst>
                    </a:blip>
                    <a:stretch>
                      <a:fillRect/>
                    </a:stretch>
                  </pic:blipFill>
                  <pic:spPr>
                    <a:xfrm>
                      <a:off x="0" y="0"/>
                      <a:ext cx="7238534" cy="5115087"/>
                    </a:xfrm>
                    <a:prstGeom prst="rect">
                      <a:avLst/>
                    </a:prstGeom>
                  </pic:spPr>
                </pic:pic>
              </a:graphicData>
            </a:graphic>
          </wp:inline>
        </w:drawing>
      </w:r>
    </w:p>
    <w:sectPr w:rsidR="0037180B" w:rsidSect="0009459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ADED6" w14:textId="77777777" w:rsidR="0022656B" w:rsidRDefault="0022656B" w:rsidP="0037180B">
      <w:r>
        <w:separator/>
      </w:r>
    </w:p>
  </w:endnote>
  <w:endnote w:type="continuationSeparator" w:id="0">
    <w:p w14:paraId="46EAE668" w14:textId="77777777" w:rsidR="0022656B" w:rsidRDefault="0022656B" w:rsidP="003718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F639C" w14:textId="77777777" w:rsidR="0022656B" w:rsidRDefault="0022656B" w:rsidP="0037180B">
      <w:r>
        <w:separator/>
      </w:r>
    </w:p>
  </w:footnote>
  <w:footnote w:type="continuationSeparator" w:id="0">
    <w:p w14:paraId="744E7531" w14:textId="77777777" w:rsidR="0022656B" w:rsidRDefault="0022656B" w:rsidP="0037180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599"/>
    <w:rsid w:val="00094599"/>
    <w:rsid w:val="0022656B"/>
    <w:rsid w:val="0037180B"/>
    <w:rsid w:val="00B04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42644"/>
  <w15:chartTrackingRefBased/>
  <w15:docId w15:val="{C64F9E77-4A11-C74B-9622-60E45C84D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459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459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94599"/>
  </w:style>
  <w:style w:type="character" w:styleId="Emphasis">
    <w:name w:val="Emphasis"/>
    <w:basedOn w:val="DefaultParagraphFont"/>
    <w:uiPriority w:val="20"/>
    <w:qFormat/>
    <w:rsid w:val="00094599"/>
    <w:rPr>
      <w:i/>
      <w:iCs/>
    </w:rPr>
  </w:style>
  <w:style w:type="paragraph" w:styleId="NoSpacing">
    <w:name w:val="No Spacing"/>
    <w:uiPriority w:val="1"/>
    <w:qFormat/>
    <w:rsid w:val="00094599"/>
  </w:style>
  <w:style w:type="character" w:customStyle="1" w:styleId="Heading1Char">
    <w:name w:val="Heading 1 Char"/>
    <w:basedOn w:val="DefaultParagraphFont"/>
    <w:link w:val="Heading1"/>
    <w:uiPriority w:val="9"/>
    <w:rsid w:val="000945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9459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37180B"/>
    <w:pPr>
      <w:tabs>
        <w:tab w:val="center" w:pos="4513"/>
        <w:tab w:val="right" w:pos="9026"/>
      </w:tabs>
    </w:pPr>
  </w:style>
  <w:style w:type="character" w:customStyle="1" w:styleId="HeaderChar">
    <w:name w:val="Header Char"/>
    <w:basedOn w:val="DefaultParagraphFont"/>
    <w:link w:val="Header"/>
    <w:uiPriority w:val="99"/>
    <w:rsid w:val="0037180B"/>
  </w:style>
  <w:style w:type="paragraph" w:styleId="Footer">
    <w:name w:val="footer"/>
    <w:basedOn w:val="Normal"/>
    <w:link w:val="FooterChar"/>
    <w:uiPriority w:val="99"/>
    <w:unhideWhenUsed/>
    <w:rsid w:val="0037180B"/>
    <w:pPr>
      <w:tabs>
        <w:tab w:val="center" w:pos="4513"/>
        <w:tab w:val="right" w:pos="9026"/>
      </w:tabs>
    </w:pPr>
  </w:style>
  <w:style w:type="character" w:customStyle="1" w:styleId="FooterChar">
    <w:name w:val="Footer Char"/>
    <w:basedOn w:val="DefaultParagraphFont"/>
    <w:link w:val="Footer"/>
    <w:uiPriority w:val="99"/>
    <w:rsid w:val="003718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228886">
      <w:bodyDiv w:val="1"/>
      <w:marLeft w:val="0"/>
      <w:marRight w:val="0"/>
      <w:marTop w:val="0"/>
      <w:marBottom w:val="0"/>
      <w:divBdr>
        <w:top w:val="none" w:sz="0" w:space="0" w:color="auto"/>
        <w:left w:val="none" w:sz="0" w:space="0" w:color="auto"/>
        <w:bottom w:val="none" w:sz="0" w:space="0" w:color="auto"/>
        <w:right w:val="none" w:sz="0" w:space="0" w:color="auto"/>
      </w:divBdr>
    </w:div>
    <w:div w:id="110325928">
      <w:bodyDiv w:val="1"/>
      <w:marLeft w:val="0"/>
      <w:marRight w:val="0"/>
      <w:marTop w:val="0"/>
      <w:marBottom w:val="0"/>
      <w:divBdr>
        <w:top w:val="none" w:sz="0" w:space="0" w:color="auto"/>
        <w:left w:val="none" w:sz="0" w:space="0" w:color="auto"/>
        <w:bottom w:val="none" w:sz="0" w:space="0" w:color="auto"/>
        <w:right w:val="none" w:sz="0" w:space="0" w:color="auto"/>
      </w:divBdr>
    </w:div>
    <w:div w:id="422577771">
      <w:bodyDiv w:val="1"/>
      <w:marLeft w:val="0"/>
      <w:marRight w:val="0"/>
      <w:marTop w:val="0"/>
      <w:marBottom w:val="0"/>
      <w:divBdr>
        <w:top w:val="none" w:sz="0" w:space="0" w:color="auto"/>
        <w:left w:val="none" w:sz="0" w:space="0" w:color="auto"/>
        <w:bottom w:val="none" w:sz="0" w:space="0" w:color="auto"/>
        <w:right w:val="none" w:sz="0" w:space="0" w:color="auto"/>
      </w:divBdr>
      <w:divsChild>
        <w:div w:id="1669090100">
          <w:marLeft w:val="0"/>
          <w:marRight w:val="0"/>
          <w:marTop w:val="0"/>
          <w:marBottom w:val="0"/>
          <w:divBdr>
            <w:top w:val="none" w:sz="0" w:space="0" w:color="auto"/>
            <w:left w:val="none" w:sz="0" w:space="0" w:color="auto"/>
            <w:bottom w:val="none" w:sz="0" w:space="0" w:color="auto"/>
            <w:right w:val="none" w:sz="0" w:space="0" w:color="auto"/>
          </w:divBdr>
          <w:divsChild>
            <w:div w:id="260181891">
              <w:marLeft w:val="0"/>
              <w:marRight w:val="0"/>
              <w:marTop w:val="0"/>
              <w:marBottom w:val="0"/>
              <w:divBdr>
                <w:top w:val="none" w:sz="0" w:space="0" w:color="auto"/>
                <w:left w:val="none" w:sz="0" w:space="0" w:color="auto"/>
                <w:bottom w:val="none" w:sz="0" w:space="0" w:color="auto"/>
                <w:right w:val="none" w:sz="0" w:space="0" w:color="auto"/>
              </w:divBdr>
              <w:divsChild>
                <w:div w:id="725757076">
                  <w:marLeft w:val="0"/>
                  <w:marRight w:val="0"/>
                  <w:marTop w:val="0"/>
                  <w:marBottom w:val="0"/>
                  <w:divBdr>
                    <w:top w:val="none" w:sz="0" w:space="0" w:color="auto"/>
                    <w:left w:val="none" w:sz="0" w:space="0" w:color="auto"/>
                    <w:bottom w:val="none" w:sz="0" w:space="0" w:color="auto"/>
                    <w:right w:val="none" w:sz="0" w:space="0" w:color="auto"/>
                  </w:divBdr>
                </w:div>
                <w:div w:id="1125001040">
                  <w:marLeft w:val="0"/>
                  <w:marRight w:val="0"/>
                  <w:marTop w:val="0"/>
                  <w:marBottom w:val="0"/>
                  <w:divBdr>
                    <w:top w:val="none" w:sz="0" w:space="0" w:color="auto"/>
                    <w:left w:val="none" w:sz="0" w:space="0" w:color="auto"/>
                    <w:bottom w:val="none" w:sz="0" w:space="0" w:color="auto"/>
                    <w:right w:val="none" w:sz="0" w:space="0" w:color="auto"/>
                  </w:divBdr>
                </w:div>
                <w:div w:id="1299140621">
                  <w:marLeft w:val="0"/>
                  <w:marRight w:val="0"/>
                  <w:marTop w:val="0"/>
                  <w:marBottom w:val="0"/>
                  <w:divBdr>
                    <w:top w:val="none" w:sz="0" w:space="0" w:color="auto"/>
                    <w:left w:val="none" w:sz="0" w:space="0" w:color="auto"/>
                    <w:bottom w:val="none" w:sz="0" w:space="0" w:color="auto"/>
                    <w:right w:val="none" w:sz="0" w:space="0" w:color="auto"/>
                  </w:divBdr>
                </w:div>
              </w:divsChild>
            </w:div>
            <w:div w:id="1284732577">
              <w:marLeft w:val="0"/>
              <w:marRight w:val="0"/>
              <w:marTop w:val="0"/>
              <w:marBottom w:val="0"/>
              <w:divBdr>
                <w:top w:val="none" w:sz="0" w:space="0" w:color="auto"/>
                <w:left w:val="none" w:sz="0" w:space="0" w:color="auto"/>
                <w:bottom w:val="none" w:sz="0" w:space="0" w:color="auto"/>
                <w:right w:val="none" w:sz="0" w:space="0" w:color="auto"/>
              </w:divBdr>
              <w:divsChild>
                <w:div w:id="585118087">
                  <w:marLeft w:val="0"/>
                  <w:marRight w:val="0"/>
                  <w:marTop w:val="0"/>
                  <w:marBottom w:val="0"/>
                  <w:divBdr>
                    <w:top w:val="none" w:sz="0" w:space="0" w:color="auto"/>
                    <w:left w:val="none" w:sz="0" w:space="0" w:color="auto"/>
                    <w:bottom w:val="none" w:sz="0" w:space="0" w:color="auto"/>
                    <w:right w:val="none" w:sz="0" w:space="0" w:color="auto"/>
                  </w:divBdr>
                </w:div>
                <w:div w:id="573584817">
                  <w:marLeft w:val="0"/>
                  <w:marRight w:val="0"/>
                  <w:marTop w:val="0"/>
                  <w:marBottom w:val="0"/>
                  <w:divBdr>
                    <w:top w:val="none" w:sz="0" w:space="0" w:color="auto"/>
                    <w:left w:val="none" w:sz="0" w:space="0" w:color="auto"/>
                    <w:bottom w:val="none" w:sz="0" w:space="0" w:color="auto"/>
                    <w:right w:val="none" w:sz="0" w:space="0" w:color="auto"/>
                  </w:divBdr>
                </w:div>
                <w:div w:id="1559783190">
                  <w:marLeft w:val="0"/>
                  <w:marRight w:val="0"/>
                  <w:marTop w:val="0"/>
                  <w:marBottom w:val="0"/>
                  <w:divBdr>
                    <w:top w:val="none" w:sz="0" w:space="0" w:color="auto"/>
                    <w:left w:val="none" w:sz="0" w:space="0" w:color="auto"/>
                    <w:bottom w:val="none" w:sz="0" w:space="0" w:color="auto"/>
                    <w:right w:val="none" w:sz="0" w:space="0" w:color="auto"/>
                  </w:divBdr>
                </w:div>
              </w:divsChild>
            </w:div>
            <w:div w:id="1191407255">
              <w:marLeft w:val="0"/>
              <w:marRight w:val="0"/>
              <w:marTop w:val="0"/>
              <w:marBottom w:val="0"/>
              <w:divBdr>
                <w:top w:val="none" w:sz="0" w:space="0" w:color="auto"/>
                <w:left w:val="none" w:sz="0" w:space="0" w:color="auto"/>
                <w:bottom w:val="none" w:sz="0" w:space="0" w:color="auto"/>
                <w:right w:val="none" w:sz="0" w:space="0" w:color="auto"/>
              </w:divBdr>
              <w:divsChild>
                <w:div w:id="736632784">
                  <w:marLeft w:val="0"/>
                  <w:marRight w:val="0"/>
                  <w:marTop w:val="0"/>
                  <w:marBottom w:val="0"/>
                  <w:divBdr>
                    <w:top w:val="none" w:sz="0" w:space="0" w:color="auto"/>
                    <w:left w:val="none" w:sz="0" w:space="0" w:color="auto"/>
                    <w:bottom w:val="none" w:sz="0" w:space="0" w:color="auto"/>
                    <w:right w:val="none" w:sz="0" w:space="0" w:color="auto"/>
                  </w:divBdr>
                </w:div>
                <w:div w:id="307250983">
                  <w:marLeft w:val="0"/>
                  <w:marRight w:val="0"/>
                  <w:marTop w:val="0"/>
                  <w:marBottom w:val="0"/>
                  <w:divBdr>
                    <w:top w:val="none" w:sz="0" w:space="0" w:color="auto"/>
                    <w:left w:val="none" w:sz="0" w:space="0" w:color="auto"/>
                    <w:bottom w:val="none" w:sz="0" w:space="0" w:color="auto"/>
                    <w:right w:val="none" w:sz="0" w:space="0" w:color="auto"/>
                  </w:divBdr>
                </w:div>
                <w:div w:id="1063061423">
                  <w:marLeft w:val="0"/>
                  <w:marRight w:val="0"/>
                  <w:marTop w:val="0"/>
                  <w:marBottom w:val="0"/>
                  <w:divBdr>
                    <w:top w:val="none" w:sz="0" w:space="0" w:color="auto"/>
                    <w:left w:val="none" w:sz="0" w:space="0" w:color="auto"/>
                    <w:bottom w:val="none" w:sz="0" w:space="0" w:color="auto"/>
                    <w:right w:val="none" w:sz="0" w:space="0" w:color="auto"/>
                  </w:divBdr>
                </w:div>
              </w:divsChild>
            </w:div>
            <w:div w:id="501433646">
              <w:marLeft w:val="0"/>
              <w:marRight w:val="0"/>
              <w:marTop w:val="0"/>
              <w:marBottom w:val="0"/>
              <w:divBdr>
                <w:top w:val="none" w:sz="0" w:space="0" w:color="auto"/>
                <w:left w:val="none" w:sz="0" w:space="0" w:color="auto"/>
                <w:bottom w:val="none" w:sz="0" w:space="0" w:color="auto"/>
                <w:right w:val="none" w:sz="0" w:space="0" w:color="auto"/>
              </w:divBdr>
              <w:divsChild>
                <w:div w:id="1171482748">
                  <w:marLeft w:val="0"/>
                  <w:marRight w:val="0"/>
                  <w:marTop w:val="0"/>
                  <w:marBottom w:val="0"/>
                  <w:divBdr>
                    <w:top w:val="none" w:sz="0" w:space="0" w:color="auto"/>
                    <w:left w:val="none" w:sz="0" w:space="0" w:color="auto"/>
                    <w:bottom w:val="none" w:sz="0" w:space="0" w:color="auto"/>
                    <w:right w:val="none" w:sz="0" w:space="0" w:color="auto"/>
                  </w:divBdr>
                </w:div>
                <w:div w:id="220333675">
                  <w:marLeft w:val="0"/>
                  <w:marRight w:val="0"/>
                  <w:marTop w:val="0"/>
                  <w:marBottom w:val="0"/>
                  <w:divBdr>
                    <w:top w:val="none" w:sz="0" w:space="0" w:color="auto"/>
                    <w:left w:val="none" w:sz="0" w:space="0" w:color="auto"/>
                    <w:bottom w:val="none" w:sz="0" w:space="0" w:color="auto"/>
                    <w:right w:val="none" w:sz="0" w:space="0" w:color="auto"/>
                  </w:divBdr>
                </w:div>
                <w:div w:id="1105807182">
                  <w:marLeft w:val="0"/>
                  <w:marRight w:val="0"/>
                  <w:marTop w:val="0"/>
                  <w:marBottom w:val="0"/>
                  <w:divBdr>
                    <w:top w:val="none" w:sz="0" w:space="0" w:color="auto"/>
                    <w:left w:val="none" w:sz="0" w:space="0" w:color="auto"/>
                    <w:bottom w:val="none" w:sz="0" w:space="0" w:color="auto"/>
                    <w:right w:val="none" w:sz="0" w:space="0" w:color="auto"/>
                  </w:divBdr>
                </w:div>
              </w:divsChild>
            </w:div>
            <w:div w:id="1443454823">
              <w:marLeft w:val="0"/>
              <w:marRight w:val="0"/>
              <w:marTop w:val="0"/>
              <w:marBottom w:val="0"/>
              <w:divBdr>
                <w:top w:val="none" w:sz="0" w:space="0" w:color="auto"/>
                <w:left w:val="none" w:sz="0" w:space="0" w:color="auto"/>
                <w:bottom w:val="none" w:sz="0" w:space="0" w:color="auto"/>
                <w:right w:val="none" w:sz="0" w:space="0" w:color="auto"/>
              </w:divBdr>
              <w:divsChild>
                <w:div w:id="626931848">
                  <w:marLeft w:val="0"/>
                  <w:marRight w:val="0"/>
                  <w:marTop w:val="0"/>
                  <w:marBottom w:val="0"/>
                  <w:divBdr>
                    <w:top w:val="none" w:sz="0" w:space="0" w:color="auto"/>
                    <w:left w:val="none" w:sz="0" w:space="0" w:color="auto"/>
                    <w:bottom w:val="none" w:sz="0" w:space="0" w:color="auto"/>
                    <w:right w:val="none" w:sz="0" w:space="0" w:color="auto"/>
                  </w:divBdr>
                </w:div>
                <w:div w:id="1325400467">
                  <w:marLeft w:val="0"/>
                  <w:marRight w:val="0"/>
                  <w:marTop w:val="0"/>
                  <w:marBottom w:val="0"/>
                  <w:divBdr>
                    <w:top w:val="none" w:sz="0" w:space="0" w:color="auto"/>
                    <w:left w:val="none" w:sz="0" w:space="0" w:color="auto"/>
                    <w:bottom w:val="none" w:sz="0" w:space="0" w:color="auto"/>
                    <w:right w:val="none" w:sz="0" w:space="0" w:color="auto"/>
                  </w:divBdr>
                </w:div>
                <w:div w:id="1581789360">
                  <w:marLeft w:val="0"/>
                  <w:marRight w:val="0"/>
                  <w:marTop w:val="0"/>
                  <w:marBottom w:val="0"/>
                  <w:divBdr>
                    <w:top w:val="none" w:sz="0" w:space="0" w:color="auto"/>
                    <w:left w:val="none" w:sz="0" w:space="0" w:color="auto"/>
                    <w:bottom w:val="none" w:sz="0" w:space="0" w:color="auto"/>
                    <w:right w:val="none" w:sz="0" w:space="0" w:color="auto"/>
                  </w:divBdr>
                </w:div>
              </w:divsChild>
            </w:div>
            <w:div w:id="1583636663">
              <w:marLeft w:val="0"/>
              <w:marRight w:val="0"/>
              <w:marTop w:val="0"/>
              <w:marBottom w:val="0"/>
              <w:divBdr>
                <w:top w:val="none" w:sz="0" w:space="0" w:color="auto"/>
                <w:left w:val="none" w:sz="0" w:space="0" w:color="auto"/>
                <w:bottom w:val="none" w:sz="0" w:space="0" w:color="auto"/>
                <w:right w:val="none" w:sz="0" w:space="0" w:color="auto"/>
              </w:divBdr>
              <w:divsChild>
                <w:div w:id="112334228">
                  <w:marLeft w:val="0"/>
                  <w:marRight w:val="0"/>
                  <w:marTop w:val="0"/>
                  <w:marBottom w:val="0"/>
                  <w:divBdr>
                    <w:top w:val="none" w:sz="0" w:space="0" w:color="auto"/>
                    <w:left w:val="none" w:sz="0" w:space="0" w:color="auto"/>
                    <w:bottom w:val="none" w:sz="0" w:space="0" w:color="auto"/>
                    <w:right w:val="none" w:sz="0" w:space="0" w:color="auto"/>
                  </w:divBdr>
                </w:div>
                <w:div w:id="1649898395">
                  <w:marLeft w:val="0"/>
                  <w:marRight w:val="0"/>
                  <w:marTop w:val="0"/>
                  <w:marBottom w:val="0"/>
                  <w:divBdr>
                    <w:top w:val="none" w:sz="0" w:space="0" w:color="auto"/>
                    <w:left w:val="none" w:sz="0" w:space="0" w:color="auto"/>
                    <w:bottom w:val="none" w:sz="0" w:space="0" w:color="auto"/>
                    <w:right w:val="none" w:sz="0" w:space="0" w:color="auto"/>
                  </w:divBdr>
                </w:div>
                <w:div w:id="659650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792395">
          <w:marLeft w:val="0"/>
          <w:marRight w:val="0"/>
          <w:marTop w:val="0"/>
          <w:marBottom w:val="0"/>
          <w:divBdr>
            <w:top w:val="none" w:sz="0" w:space="0" w:color="auto"/>
            <w:left w:val="none" w:sz="0" w:space="0" w:color="auto"/>
            <w:bottom w:val="none" w:sz="0" w:space="0" w:color="auto"/>
            <w:right w:val="none" w:sz="0" w:space="0" w:color="auto"/>
          </w:divBdr>
          <w:divsChild>
            <w:div w:id="945424727">
              <w:marLeft w:val="0"/>
              <w:marRight w:val="0"/>
              <w:marTop w:val="0"/>
              <w:marBottom w:val="0"/>
              <w:divBdr>
                <w:top w:val="none" w:sz="0" w:space="0" w:color="auto"/>
                <w:left w:val="none" w:sz="0" w:space="0" w:color="auto"/>
                <w:bottom w:val="none" w:sz="0" w:space="0" w:color="auto"/>
                <w:right w:val="none" w:sz="0" w:space="0" w:color="auto"/>
              </w:divBdr>
              <w:divsChild>
                <w:div w:id="777143229">
                  <w:marLeft w:val="0"/>
                  <w:marRight w:val="0"/>
                  <w:marTop w:val="0"/>
                  <w:marBottom w:val="0"/>
                  <w:divBdr>
                    <w:top w:val="none" w:sz="0" w:space="0" w:color="auto"/>
                    <w:left w:val="none" w:sz="0" w:space="0" w:color="auto"/>
                    <w:bottom w:val="none" w:sz="0" w:space="0" w:color="auto"/>
                    <w:right w:val="none" w:sz="0" w:space="0" w:color="auto"/>
                  </w:divBdr>
                </w:div>
                <w:div w:id="852231943">
                  <w:marLeft w:val="0"/>
                  <w:marRight w:val="0"/>
                  <w:marTop w:val="0"/>
                  <w:marBottom w:val="0"/>
                  <w:divBdr>
                    <w:top w:val="none" w:sz="0" w:space="0" w:color="auto"/>
                    <w:left w:val="none" w:sz="0" w:space="0" w:color="auto"/>
                    <w:bottom w:val="none" w:sz="0" w:space="0" w:color="auto"/>
                    <w:right w:val="none" w:sz="0" w:space="0" w:color="auto"/>
                  </w:divBdr>
                </w:div>
                <w:div w:id="526259713">
                  <w:marLeft w:val="0"/>
                  <w:marRight w:val="0"/>
                  <w:marTop w:val="0"/>
                  <w:marBottom w:val="0"/>
                  <w:divBdr>
                    <w:top w:val="none" w:sz="0" w:space="0" w:color="auto"/>
                    <w:left w:val="none" w:sz="0" w:space="0" w:color="auto"/>
                    <w:bottom w:val="none" w:sz="0" w:space="0" w:color="auto"/>
                    <w:right w:val="none" w:sz="0" w:space="0" w:color="auto"/>
                  </w:divBdr>
                </w:div>
              </w:divsChild>
            </w:div>
            <w:div w:id="1139884928">
              <w:marLeft w:val="0"/>
              <w:marRight w:val="0"/>
              <w:marTop w:val="0"/>
              <w:marBottom w:val="0"/>
              <w:divBdr>
                <w:top w:val="none" w:sz="0" w:space="0" w:color="auto"/>
                <w:left w:val="none" w:sz="0" w:space="0" w:color="auto"/>
                <w:bottom w:val="none" w:sz="0" w:space="0" w:color="auto"/>
                <w:right w:val="none" w:sz="0" w:space="0" w:color="auto"/>
              </w:divBdr>
              <w:divsChild>
                <w:div w:id="1248660986">
                  <w:marLeft w:val="0"/>
                  <w:marRight w:val="0"/>
                  <w:marTop w:val="0"/>
                  <w:marBottom w:val="0"/>
                  <w:divBdr>
                    <w:top w:val="none" w:sz="0" w:space="0" w:color="auto"/>
                    <w:left w:val="none" w:sz="0" w:space="0" w:color="auto"/>
                    <w:bottom w:val="none" w:sz="0" w:space="0" w:color="auto"/>
                    <w:right w:val="none" w:sz="0" w:space="0" w:color="auto"/>
                  </w:divBdr>
                </w:div>
                <w:div w:id="709915510">
                  <w:marLeft w:val="0"/>
                  <w:marRight w:val="0"/>
                  <w:marTop w:val="0"/>
                  <w:marBottom w:val="0"/>
                  <w:divBdr>
                    <w:top w:val="none" w:sz="0" w:space="0" w:color="auto"/>
                    <w:left w:val="none" w:sz="0" w:space="0" w:color="auto"/>
                    <w:bottom w:val="none" w:sz="0" w:space="0" w:color="auto"/>
                    <w:right w:val="none" w:sz="0" w:space="0" w:color="auto"/>
                  </w:divBdr>
                </w:div>
                <w:div w:id="456533200">
                  <w:marLeft w:val="0"/>
                  <w:marRight w:val="0"/>
                  <w:marTop w:val="0"/>
                  <w:marBottom w:val="0"/>
                  <w:divBdr>
                    <w:top w:val="none" w:sz="0" w:space="0" w:color="auto"/>
                    <w:left w:val="none" w:sz="0" w:space="0" w:color="auto"/>
                    <w:bottom w:val="none" w:sz="0" w:space="0" w:color="auto"/>
                    <w:right w:val="none" w:sz="0" w:space="0" w:color="auto"/>
                  </w:divBdr>
                </w:div>
              </w:divsChild>
            </w:div>
            <w:div w:id="326251348">
              <w:marLeft w:val="0"/>
              <w:marRight w:val="0"/>
              <w:marTop w:val="0"/>
              <w:marBottom w:val="0"/>
              <w:divBdr>
                <w:top w:val="none" w:sz="0" w:space="0" w:color="auto"/>
                <w:left w:val="none" w:sz="0" w:space="0" w:color="auto"/>
                <w:bottom w:val="none" w:sz="0" w:space="0" w:color="auto"/>
                <w:right w:val="none" w:sz="0" w:space="0" w:color="auto"/>
              </w:divBdr>
              <w:divsChild>
                <w:div w:id="597375113">
                  <w:marLeft w:val="0"/>
                  <w:marRight w:val="0"/>
                  <w:marTop w:val="0"/>
                  <w:marBottom w:val="0"/>
                  <w:divBdr>
                    <w:top w:val="none" w:sz="0" w:space="0" w:color="auto"/>
                    <w:left w:val="none" w:sz="0" w:space="0" w:color="auto"/>
                    <w:bottom w:val="none" w:sz="0" w:space="0" w:color="auto"/>
                    <w:right w:val="none" w:sz="0" w:space="0" w:color="auto"/>
                  </w:divBdr>
                </w:div>
                <w:div w:id="1913813446">
                  <w:marLeft w:val="0"/>
                  <w:marRight w:val="0"/>
                  <w:marTop w:val="0"/>
                  <w:marBottom w:val="0"/>
                  <w:divBdr>
                    <w:top w:val="none" w:sz="0" w:space="0" w:color="auto"/>
                    <w:left w:val="none" w:sz="0" w:space="0" w:color="auto"/>
                    <w:bottom w:val="none" w:sz="0" w:space="0" w:color="auto"/>
                    <w:right w:val="none" w:sz="0" w:space="0" w:color="auto"/>
                  </w:divBdr>
                </w:div>
                <w:div w:id="1321422710">
                  <w:marLeft w:val="0"/>
                  <w:marRight w:val="0"/>
                  <w:marTop w:val="0"/>
                  <w:marBottom w:val="0"/>
                  <w:divBdr>
                    <w:top w:val="none" w:sz="0" w:space="0" w:color="auto"/>
                    <w:left w:val="none" w:sz="0" w:space="0" w:color="auto"/>
                    <w:bottom w:val="none" w:sz="0" w:space="0" w:color="auto"/>
                    <w:right w:val="none" w:sz="0" w:space="0" w:color="auto"/>
                  </w:divBdr>
                </w:div>
              </w:divsChild>
            </w:div>
            <w:div w:id="1046686520">
              <w:marLeft w:val="0"/>
              <w:marRight w:val="0"/>
              <w:marTop w:val="0"/>
              <w:marBottom w:val="0"/>
              <w:divBdr>
                <w:top w:val="none" w:sz="0" w:space="0" w:color="auto"/>
                <w:left w:val="none" w:sz="0" w:space="0" w:color="auto"/>
                <w:bottom w:val="none" w:sz="0" w:space="0" w:color="auto"/>
                <w:right w:val="none" w:sz="0" w:space="0" w:color="auto"/>
              </w:divBdr>
              <w:divsChild>
                <w:div w:id="897086350">
                  <w:marLeft w:val="0"/>
                  <w:marRight w:val="0"/>
                  <w:marTop w:val="0"/>
                  <w:marBottom w:val="0"/>
                  <w:divBdr>
                    <w:top w:val="none" w:sz="0" w:space="0" w:color="auto"/>
                    <w:left w:val="none" w:sz="0" w:space="0" w:color="auto"/>
                    <w:bottom w:val="none" w:sz="0" w:space="0" w:color="auto"/>
                    <w:right w:val="none" w:sz="0" w:space="0" w:color="auto"/>
                  </w:divBdr>
                </w:div>
                <w:div w:id="824904463">
                  <w:marLeft w:val="0"/>
                  <w:marRight w:val="0"/>
                  <w:marTop w:val="0"/>
                  <w:marBottom w:val="0"/>
                  <w:divBdr>
                    <w:top w:val="none" w:sz="0" w:space="0" w:color="auto"/>
                    <w:left w:val="none" w:sz="0" w:space="0" w:color="auto"/>
                    <w:bottom w:val="none" w:sz="0" w:space="0" w:color="auto"/>
                    <w:right w:val="none" w:sz="0" w:space="0" w:color="auto"/>
                  </w:divBdr>
                </w:div>
                <w:div w:id="1209991350">
                  <w:marLeft w:val="0"/>
                  <w:marRight w:val="0"/>
                  <w:marTop w:val="0"/>
                  <w:marBottom w:val="0"/>
                  <w:divBdr>
                    <w:top w:val="none" w:sz="0" w:space="0" w:color="auto"/>
                    <w:left w:val="none" w:sz="0" w:space="0" w:color="auto"/>
                    <w:bottom w:val="none" w:sz="0" w:space="0" w:color="auto"/>
                    <w:right w:val="none" w:sz="0" w:space="0" w:color="auto"/>
                  </w:divBdr>
                </w:div>
              </w:divsChild>
            </w:div>
            <w:div w:id="1226067169">
              <w:marLeft w:val="0"/>
              <w:marRight w:val="0"/>
              <w:marTop w:val="0"/>
              <w:marBottom w:val="0"/>
              <w:divBdr>
                <w:top w:val="none" w:sz="0" w:space="0" w:color="auto"/>
                <w:left w:val="none" w:sz="0" w:space="0" w:color="auto"/>
                <w:bottom w:val="none" w:sz="0" w:space="0" w:color="auto"/>
                <w:right w:val="none" w:sz="0" w:space="0" w:color="auto"/>
              </w:divBdr>
              <w:divsChild>
                <w:div w:id="446512970">
                  <w:marLeft w:val="0"/>
                  <w:marRight w:val="0"/>
                  <w:marTop w:val="0"/>
                  <w:marBottom w:val="0"/>
                  <w:divBdr>
                    <w:top w:val="none" w:sz="0" w:space="0" w:color="auto"/>
                    <w:left w:val="none" w:sz="0" w:space="0" w:color="auto"/>
                    <w:bottom w:val="none" w:sz="0" w:space="0" w:color="auto"/>
                    <w:right w:val="none" w:sz="0" w:space="0" w:color="auto"/>
                  </w:divBdr>
                </w:div>
                <w:div w:id="629556850">
                  <w:marLeft w:val="0"/>
                  <w:marRight w:val="0"/>
                  <w:marTop w:val="0"/>
                  <w:marBottom w:val="0"/>
                  <w:divBdr>
                    <w:top w:val="none" w:sz="0" w:space="0" w:color="auto"/>
                    <w:left w:val="none" w:sz="0" w:space="0" w:color="auto"/>
                    <w:bottom w:val="none" w:sz="0" w:space="0" w:color="auto"/>
                    <w:right w:val="none" w:sz="0" w:space="0" w:color="auto"/>
                  </w:divBdr>
                </w:div>
                <w:div w:id="745301978">
                  <w:marLeft w:val="0"/>
                  <w:marRight w:val="0"/>
                  <w:marTop w:val="0"/>
                  <w:marBottom w:val="0"/>
                  <w:divBdr>
                    <w:top w:val="none" w:sz="0" w:space="0" w:color="auto"/>
                    <w:left w:val="none" w:sz="0" w:space="0" w:color="auto"/>
                    <w:bottom w:val="none" w:sz="0" w:space="0" w:color="auto"/>
                    <w:right w:val="none" w:sz="0" w:space="0" w:color="auto"/>
                  </w:divBdr>
                </w:div>
              </w:divsChild>
            </w:div>
            <w:div w:id="1677227409">
              <w:marLeft w:val="0"/>
              <w:marRight w:val="0"/>
              <w:marTop w:val="0"/>
              <w:marBottom w:val="0"/>
              <w:divBdr>
                <w:top w:val="none" w:sz="0" w:space="0" w:color="auto"/>
                <w:left w:val="none" w:sz="0" w:space="0" w:color="auto"/>
                <w:bottom w:val="none" w:sz="0" w:space="0" w:color="auto"/>
                <w:right w:val="none" w:sz="0" w:space="0" w:color="auto"/>
              </w:divBdr>
              <w:divsChild>
                <w:div w:id="43024371">
                  <w:marLeft w:val="0"/>
                  <w:marRight w:val="0"/>
                  <w:marTop w:val="0"/>
                  <w:marBottom w:val="0"/>
                  <w:divBdr>
                    <w:top w:val="none" w:sz="0" w:space="0" w:color="auto"/>
                    <w:left w:val="none" w:sz="0" w:space="0" w:color="auto"/>
                    <w:bottom w:val="none" w:sz="0" w:space="0" w:color="auto"/>
                    <w:right w:val="none" w:sz="0" w:space="0" w:color="auto"/>
                  </w:divBdr>
                </w:div>
                <w:div w:id="1068042839">
                  <w:marLeft w:val="0"/>
                  <w:marRight w:val="0"/>
                  <w:marTop w:val="0"/>
                  <w:marBottom w:val="0"/>
                  <w:divBdr>
                    <w:top w:val="none" w:sz="0" w:space="0" w:color="auto"/>
                    <w:left w:val="none" w:sz="0" w:space="0" w:color="auto"/>
                    <w:bottom w:val="none" w:sz="0" w:space="0" w:color="auto"/>
                    <w:right w:val="none" w:sz="0" w:space="0" w:color="auto"/>
                  </w:divBdr>
                </w:div>
                <w:div w:id="878400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204498">
          <w:marLeft w:val="0"/>
          <w:marRight w:val="0"/>
          <w:marTop w:val="0"/>
          <w:marBottom w:val="0"/>
          <w:divBdr>
            <w:top w:val="none" w:sz="0" w:space="0" w:color="auto"/>
            <w:left w:val="none" w:sz="0" w:space="0" w:color="auto"/>
            <w:bottom w:val="none" w:sz="0" w:space="0" w:color="auto"/>
            <w:right w:val="none" w:sz="0" w:space="0" w:color="auto"/>
          </w:divBdr>
          <w:divsChild>
            <w:div w:id="643462110">
              <w:marLeft w:val="0"/>
              <w:marRight w:val="0"/>
              <w:marTop w:val="0"/>
              <w:marBottom w:val="0"/>
              <w:divBdr>
                <w:top w:val="none" w:sz="0" w:space="0" w:color="auto"/>
                <w:left w:val="none" w:sz="0" w:space="0" w:color="auto"/>
                <w:bottom w:val="none" w:sz="0" w:space="0" w:color="auto"/>
                <w:right w:val="none" w:sz="0" w:space="0" w:color="auto"/>
              </w:divBdr>
              <w:divsChild>
                <w:div w:id="1954629597">
                  <w:marLeft w:val="0"/>
                  <w:marRight w:val="0"/>
                  <w:marTop w:val="0"/>
                  <w:marBottom w:val="0"/>
                  <w:divBdr>
                    <w:top w:val="none" w:sz="0" w:space="0" w:color="auto"/>
                    <w:left w:val="none" w:sz="0" w:space="0" w:color="auto"/>
                    <w:bottom w:val="none" w:sz="0" w:space="0" w:color="auto"/>
                    <w:right w:val="none" w:sz="0" w:space="0" w:color="auto"/>
                  </w:divBdr>
                </w:div>
                <w:div w:id="1985960740">
                  <w:marLeft w:val="0"/>
                  <w:marRight w:val="0"/>
                  <w:marTop w:val="0"/>
                  <w:marBottom w:val="0"/>
                  <w:divBdr>
                    <w:top w:val="none" w:sz="0" w:space="0" w:color="auto"/>
                    <w:left w:val="none" w:sz="0" w:space="0" w:color="auto"/>
                    <w:bottom w:val="none" w:sz="0" w:space="0" w:color="auto"/>
                    <w:right w:val="none" w:sz="0" w:space="0" w:color="auto"/>
                  </w:divBdr>
                </w:div>
              </w:divsChild>
            </w:div>
            <w:div w:id="2142842003">
              <w:marLeft w:val="0"/>
              <w:marRight w:val="0"/>
              <w:marTop w:val="0"/>
              <w:marBottom w:val="0"/>
              <w:divBdr>
                <w:top w:val="none" w:sz="0" w:space="0" w:color="auto"/>
                <w:left w:val="none" w:sz="0" w:space="0" w:color="auto"/>
                <w:bottom w:val="none" w:sz="0" w:space="0" w:color="auto"/>
                <w:right w:val="none" w:sz="0" w:space="0" w:color="auto"/>
              </w:divBdr>
              <w:divsChild>
                <w:div w:id="607663363">
                  <w:marLeft w:val="0"/>
                  <w:marRight w:val="0"/>
                  <w:marTop w:val="0"/>
                  <w:marBottom w:val="0"/>
                  <w:divBdr>
                    <w:top w:val="none" w:sz="0" w:space="0" w:color="auto"/>
                    <w:left w:val="none" w:sz="0" w:space="0" w:color="auto"/>
                    <w:bottom w:val="none" w:sz="0" w:space="0" w:color="auto"/>
                    <w:right w:val="none" w:sz="0" w:space="0" w:color="auto"/>
                  </w:divBdr>
                </w:div>
                <w:div w:id="1236164868">
                  <w:marLeft w:val="0"/>
                  <w:marRight w:val="0"/>
                  <w:marTop w:val="0"/>
                  <w:marBottom w:val="0"/>
                  <w:divBdr>
                    <w:top w:val="none" w:sz="0" w:space="0" w:color="auto"/>
                    <w:left w:val="none" w:sz="0" w:space="0" w:color="auto"/>
                    <w:bottom w:val="none" w:sz="0" w:space="0" w:color="auto"/>
                    <w:right w:val="none" w:sz="0" w:space="0" w:color="auto"/>
                  </w:divBdr>
                </w:div>
              </w:divsChild>
            </w:div>
            <w:div w:id="1086802453">
              <w:marLeft w:val="0"/>
              <w:marRight w:val="0"/>
              <w:marTop w:val="0"/>
              <w:marBottom w:val="0"/>
              <w:divBdr>
                <w:top w:val="none" w:sz="0" w:space="0" w:color="auto"/>
                <w:left w:val="none" w:sz="0" w:space="0" w:color="auto"/>
                <w:bottom w:val="none" w:sz="0" w:space="0" w:color="auto"/>
                <w:right w:val="none" w:sz="0" w:space="0" w:color="auto"/>
              </w:divBdr>
              <w:divsChild>
                <w:div w:id="649987030">
                  <w:marLeft w:val="0"/>
                  <w:marRight w:val="0"/>
                  <w:marTop w:val="0"/>
                  <w:marBottom w:val="0"/>
                  <w:divBdr>
                    <w:top w:val="none" w:sz="0" w:space="0" w:color="auto"/>
                    <w:left w:val="none" w:sz="0" w:space="0" w:color="auto"/>
                    <w:bottom w:val="none" w:sz="0" w:space="0" w:color="auto"/>
                    <w:right w:val="none" w:sz="0" w:space="0" w:color="auto"/>
                  </w:divBdr>
                </w:div>
                <w:div w:id="996958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912619">
      <w:bodyDiv w:val="1"/>
      <w:marLeft w:val="0"/>
      <w:marRight w:val="0"/>
      <w:marTop w:val="0"/>
      <w:marBottom w:val="0"/>
      <w:divBdr>
        <w:top w:val="none" w:sz="0" w:space="0" w:color="auto"/>
        <w:left w:val="none" w:sz="0" w:space="0" w:color="auto"/>
        <w:bottom w:val="none" w:sz="0" w:space="0" w:color="auto"/>
        <w:right w:val="none" w:sz="0" w:space="0" w:color="auto"/>
      </w:divBdr>
    </w:div>
    <w:div w:id="928540570">
      <w:bodyDiv w:val="1"/>
      <w:marLeft w:val="0"/>
      <w:marRight w:val="0"/>
      <w:marTop w:val="0"/>
      <w:marBottom w:val="0"/>
      <w:divBdr>
        <w:top w:val="none" w:sz="0" w:space="0" w:color="auto"/>
        <w:left w:val="none" w:sz="0" w:space="0" w:color="auto"/>
        <w:bottom w:val="none" w:sz="0" w:space="0" w:color="auto"/>
        <w:right w:val="none" w:sz="0" w:space="0" w:color="auto"/>
      </w:divBdr>
    </w:div>
    <w:div w:id="1011837241">
      <w:bodyDiv w:val="1"/>
      <w:marLeft w:val="0"/>
      <w:marRight w:val="0"/>
      <w:marTop w:val="0"/>
      <w:marBottom w:val="0"/>
      <w:divBdr>
        <w:top w:val="none" w:sz="0" w:space="0" w:color="auto"/>
        <w:left w:val="none" w:sz="0" w:space="0" w:color="auto"/>
        <w:bottom w:val="none" w:sz="0" w:space="0" w:color="auto"/>
        <w:right w:val="none" w:sz="0" w:space="0" w:color="auto"/>
      </w:divBdr>
    </w:div>
    <w:div w:id="1639728183">
      <w:bodyDiv w:val="1"/>
      <w:marLeft w:val="0"/>
      <w:marRight w:val="0"/>
      <w:marTop w:val="0"/>
      <w:marBottom w:val="0"/>
      <w:divBdr>
        <w:top w:val="none" w:sz="0" w:space="0" w:color="auto"/>
        <w:left w:val="none" w:sz="0" w:space="0" w:color="auto"/>
        <w:bottom w:val="none" w:sz="0" w:space="0" w:color="auto"/>
        <w:right w:val="none" w:sz="0" w:space="0" w:color="auto"/>
      </w:divBdr>
    </w:div>
    <w:div w:id="1782340115">
      <w:bodyDiv w:val="1"/>
      <w:marLeft w:val="0"/>
      <w:marRight w:val="0"/>
      <w:marTop w:val="0"/>
      <w:marBottom w:val="0"/>
      <w:divBdr>
        <w:top w:val="none" w:sz="0" w:space="0" w:color="auto"/>
        <w:left w:val="none" w:sz="0" w:space="0" w:color="auto"/>
        <w:bottom w:val="none" w:sz="0" w:space="0" w:color="auto"/>
        <w:right w:val="none" w:sz="0" w:space="0" w:color="auto"/>
      </w:divBdr>
    </w:div>
    <w:div w:id="2125688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1277</Words>
  <Characters>7280</Characters>
  <Application>Microsoft Office Word</Application>
  <DocSecurity>0</DocSecurity>
  <Lines>60</Lines>
  <Paragraphs>17</Paragraphs>
  <ScaleCrop>false</ScaleCrop>
  <Company/>
  <LinksUpToDate>false</LinksUpToDate>
  <CharactersWithSpaces>8540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Carey</dc:creator>
  <cp:keywords/>
  <dc:description/>
  <cp:lastModifiedBy>Megan Carey</cp:lastModifiedBy>
  <cp:revision>2</cp:revision>
  <dcterms:created xsi:type="dcterms:W3CDTF">2025-04-17T10:45:00Z</dcterms:created>
  <dcterms:modified xsi:type="dcterms:W3CDTF">2025-04-17T10:45:00Z</dcterms:modified>
</cp:coreProperties>
</file>