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67DB840A" w:rsidR="008356C7" w:rsidRPr="00931BE6" w:rsidRDefault="00F6678C" w:rsidP="008A7FE0">
      <w:pPr>
        <w:pStyle w:val="Heading8"/>
      </w:pPr>
      <w:r w:rsidRPr="00931BE6">
        <w:t>Name</w:t>
      </w:r>
      <w:r w:rsidR="00374B80" w:rsidRPr="00931BE6">
        <w:t>:</w:t>
      </w:r>
      <w:r w:rsidR="00CD5D9F" w:rsidRPr="00931BE6">
        <w:t xml:space="preserve"> </w:t>
      </w:r>
      <w:r w:rsidR="00A42FBC" w:rsidRPr="00931BE6">
        <w:t>William Kriescher</w:t>
      </w:r>
    </w:p>
    <w:p w14:paraId="4317874E" w14:textId="166B8FC0" w:rsidR="0047355E" w:rsidRPr="00931BE6" w:rsidRDefault="00374B80" w:rsidP="0047355E">
      <w:pPr>
        <w:pStyle w:val="Heading1"/>
        <w:rPr>
          <w:rFonts w:ascii="Times New Roman" w:hAnsi="Times New Roman" w:cs="Times New Roman"/>
          <w:b/>
          <w:bCs/>
          <w:color w:val="auto"/>
        </w:rPr>
      </w:pPr>
      <w:r w:rsidRPr="00931BE6">
        <w:rPr>
          <w:rFonts w:ascii="Times New Roman" w:hAnsi="Times New Roman" w:cs="Times New Roman"/>
          <w:b/>
          <w:bCs/>
          <w:color w:val="auto"/>
        </w:rPr>
        <w:t>Student number</w:t>
      </w:r>
      <w:r w:rsidR="0047355E" w:rsidRPr="00931BE6">
        <w:rPr>
          <w:rFonts w:ascii="Times New Roman" w:hAnsi="Times New Roman" w:cs="Times New Roman"/>
          <w:b/>
          <w:bCs/>
          <w:color w:val="auto"/>
        </w:rPr>
        <w:t>:</w:t>
      </w:r>
      <w:r w:rsidR="00A42FBC" w:rsidRPr="00931BE6">
        <w:rPr>
          <w:rFonts w:ascii="Times New Roman" w:hAnsi="Times New Roman" w:cs="Times New Roman"/>
          <w:b/>
          <w:bCs/>
          <w:color w:val="auto"/>
        </w:rPr>
        <w:t xml:space="preserve"> 2000489</w:t>
      </w:r>
    </w:p>
    <w:p w14:paraId="0153E06C" w14:textId="4F9D2919" w:rsidR="00374B80" w:rsidRPr="00931BE6" w:rsidRDefault="00374B80" w:rsidP="00034B6F">
      <w:pPr>
        <w:pStyle w:val="Heading1"/>
        <w:rPr>
          <w:rFonts w:ascii="Times New Roman" w:hAnsi="Times New Roman" w:cs="Times New Roman"/>
        </w:rPr>
      </w:pPr>
      <w:r w:rsidRPr="00931BE6">
        <w:rPr>
          <w:rFonts w:ascii="Times New Roman" w:hAnsi="Times New Roman" w:cs="Times New Roman"/>
        </w:rPr>
        <w:t>Assignment Title</w:t>
      </w:r>
      <w:r w:rsidR="003A356D" w:rsidRPr="00931BE6">
        <w:rPr>
          <w:rFonts w:ascii="Times New Roman" w:hAnsi="Times New Roman" w:cs="Times New Roman"/>
        </w:rPr>
        <w:t>: 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Pr="00931BE6" w:rsidRDefault="00E6399C" w:rsidP="00374B80">
      <w:pPr>
        <w:rPr>
          <w:rFonts w:ascii="Times New Roman" w:hAnsi="Times New Roman" w:cs="Times New Roman"/>
        </w:rPr>
      </w:pPr>
    </w:p>
    <w:tbl>
      <w:tblPr>
        <w:tblStyle w:val="TableGrid"/>
        <w:tblW w:w="0" w:type="auto"/>
        <w:tblLook w:val="04A0" w:firstRow="1" w:lastRow="0" w:firstColumn="1" w:lastColumn="0" w:noHBand="0" w:noVBand="1"/>
      </w:tblPr>
      <w:tblGrid>
        <w:gridCol w:w="2122"/>
        <w:gridCol w:w="3685"/>
        <w:gridCol w:w="3543"/>
      </w:tblGrid>
      <w:tr w:rsidR="00E6399C" w:rsidRPr="00931BE6" w14:paraId="5DA76312" w14:textId="77777777" w:rsidTr="00A77338">
        <w:tc>
          <w:tcPr>
            <w:tcW w:w="2122" w:type="dxa"/>
          </w:tcPr>
          <w:p w14:paraId="176417F0" w14:textId="77777777" w:rsidR="00E6399C" w:rsidRPr="00931BE6" w:rsidRDefault="00E6399C" w:rsidP="00A77338"/>
        </w:tc>
        <w:tc>
          <w:tcPr>
            <w:tcW w:w="3685" w:type="dxa"/>
          </w:tcPr>
          <w:p w14:paraId="75F70CB4" w14:textId="77FAE317" w:rsidR="00E6399C" w:rsidRPr="00931BE6" w:rsidRDefault="001411B0" w:rsidP="00A77338">
            <w:r w:rsidRPr="00931BE6">
              <w:t>Target</w:t>
            </w:r>
          </w:p>
        </w:tc>
        <w:tc>
          <w:tcPr>
            <w:tcW w:w="3543" w:type="dxa"/>
          </w:tcPr>
          <w:p w14:paraId="21AF5046" w14:textId="26E69BFC" w:rsidR="00E6399C" w:rsidRPr="00931BE6" w:rsidRDefault="001411B0" w:rsidP="00A77338">
            <w:r w:rsidRPr="00931BE6">
              <w:t>What I have done in this assignment...</w:t>
            </w:r>
          </w:p>
        </w:tc>
      </w:tr>
      <w:tr w:rsidR="00E6399C" w:rsidRPr="00931BE6" w14:paraId="0080243E" w14:textId="77777777" w:rsidTr="00A77338">
        <w:tc>
          <w:tcPr>
            <w:tcW w:w="2122" w:type="dxa"/>
          </w:tcPr>
          <w:p w14:paraId="79909AFA" w14:textId="6EE6F3AC" w:rsidR="00E6399C" w:rsidRPr="00931BE6" w:rsidRDefault="00A77338" w:rsidP="00A77338">
            <w:r w:rsidRPr="00931BE6">
              <w:t>Target 1</w:t>
            </w:r>
          </w:p>
        </w:tc>
        <w:tc>
          <w:tcPr>
            <w:tcW w:w="3685" w:type="dxa"/>
          </w:tcPr>
          <w:p w14:paraId="3B96692C" w14:textId="1B0BCC69" w:rsidR="00E6399C" w:rsidRPr="00931BE6" w:rsidRDefault="00B2293C" w:rsidP="00A77338">
            <w:r>
              <w:t>Read more Widely</w:t>
            </w:r>
          </w:p>
        </w:tc>
        <w:tc>
          <w:tcPr>
            <w:tcW w:w="3543" w:type="dxa"/>
          </w:tcPr>
          <w:p w14:paraId="144D9CAC" w14:textId="01AC2E14" w:rsidR="00E6399C" w:rsidRPr="00931BE6" w:rsidRDefault="00B2293C" w:rsidP="00A77338">
            <w:r>
              <w:t>I have read using a variety of government articles, research papers, books and scholarly research to provide a solid foundation to my writing.</w:t>
            </w:r>
          </w:p>
        </w:tc>
      </w:tr>
      <w:tr w:rsidR="00E6399C" w:rsidRPr="00931BE6" w14:paraId="4B3DB942" w14:textId="77777777" w:rsidTr="00A77338">
        <w:tc>
          <w:tcPr>
            <w:tcW w:w="2122" w:type="dxa"/>
          </w:tcPr>
          <w:p w14:paraId="4EFB0303" w14:textId="2D1EF350" w:rsidR="00E6399C" w:rsidRPr="00931BE6" w:rsidRDefault="00A77338" w:rsidP="00A77338">
            <w:r w:rsidRPr="00931BE6">
              <w:t>Target 2</w:t>
            </w:r>
          </w:p>
        </w:tc>
        <w:tc>
          <w:tcPr>
            <w:tcW w:w="3685" w:type="dxa"/>
          </w:tcPr>
          <w:p w14:paraId="0EAF758B" w14:textId="5B67A2F8" w:rsidR="00E6399C" w:rsidRPr="00931BE6" w:rsidRDefault="00B2293C" w:rsidP="00A77338">
            <w:r>
              <w:t>Reference and use citations accurately</w:t>
            </w:r>
          </w:p>
        </w:tc>
        <w:tc>
          <w:tcPr>
            <w:tcW w:w="3543" w:type="dxa"/>
          </w:tcPr>
          <w:p w14:paraId="7C3D0034" w14:textId="021EA5A9" w:rsidR="00E6399C" w:rsidRPr="00931BE6" w:rsidRDefault="00B2293C" w:rsidP="00A77338">
            <w:r>
              <w:t xml:space="preserve">I have checked all of my references and ensured that they adhere to the Harvard referencing scheme guidelines. </w:t>
            </w:r>
          </w:p>
        </w:tc>
      </w:tr>
      <w:tr w:rsidR="00E6399C" w:rsidRPr="00931BE6" w14:paraId="7341DBAC" w14:textId="77777777" w:rsidTr="00A77338">
        <w:tc>
          <w:tcPr>
            <w:tcW w:w="2122" w:type="dxa"/>
          </w:tcPr>
          <w:p w14:paraId="19F9083F" w14:textId="17691836" w:rsidR="00E6399C" w:rsidRPr="00931BE6" w:rsidRDefault="00A77338" w:rsidP="00A77338">
            <w:r w:rsidRPr="00931BE6">
              <w:t>Target 3</w:t>
            </w:r>
          </w:p>
        </w:tc>
        <w:tc>
          <w:tcPr>
            <w:tcW w:w="3685" w:type="dxa"/>
          </w:tcPr>
          <w:p w14:paraId="01BE289D" w14:textId="7DA36304" w:rsidR="00E6399C" w:rsidRPr="00931BE6" w:rsidRDefault="00B2293C" w:rsidP="00A77338">
            <w:r w:rsidRPr="00920CF6">
              <w:rPr>
                <w:rFonts w:cs="Arial"/>
                <w:shd w:val="clear" w:color="auto" w:fill="FFFFFF"/>
              </w:rPr>
              <w:t>When you have more readings you should be able to devise and sustain persuasive arguments</w:t>
            </w:r>
          </w:p>
        </w:tc>
        <w:tc>
          <w:tcPr>
            <w:tcW w:w="3543" w:type="dxa"/>
          </w:tcPr>
          <w:p w14:paraId="7728CCB3" w14:textId="1646EDDF" w:rsidR="00E6399C" w:rsidRPr="00931BE6" w:rsidRDefault="00B2293C" w:rsidP="00A77338">
            <w:r>
              <w:t xml:space="preserve">After reading heavily on the topic of assessment and selecting multiple sources to make a concise argument, I believe my reflections are indeed persuasive. </w:t>
            </w:r>
          </w:p>
        </w:tc>
      </w:tr>
    </w:tbl>
    <w:p w14:paraId="5E80A54C" w14:textId="0852387E" w:rsidR="00E6399C" w:rsidRPr="00931BE6" w:rsidRDefault="00E6399C" w:rsidP="00374B80">
      <w:pPr>
        <w:rPr>
          <w:rFonts w:ascii="Times New Roman" w:hAnsi="Times New Roman" w:cs="Times New Roman"/>
        </w:rPr>
      </w:pPr>
    </w:p>
    <w:p w14:paraId="4F1E18A6" w14:textId="6804AAFE" w:rsidR="2B5A2DAC" w:rsidRPr="00931BE6" w:rsidRDefault="2B5A2DAC">
      <w:pPr>
        <w:rPr>
          <w:rFonts w:ascii="Times New Roman" w:hAnsi="Times New Roman" w:cs="Times New Roman"/>
        </w:rPr>
      </w:pPr>
      <w:r w:rsidRPr="00931BE6">
        <w:rPr>
          <w:rFonts w:ascii="Times New Roman" w:hAnsi="Times New Roman" w:cs="Times New Roman"/>
        </w:rPr>
        <w:br w:type="page"/>
      </w:r>
    </w:p>
    <w:p w14:paraId="043602D0" w14:textId="5C3F30BA" w:rsidR="00811007" w:rsidRPr="00931BE6" w:rsidRDefault="00811007" w:rsidP="008236C9">
      <w:pPr>
        <w:pStyle w:val="Heading1"/>
        <w:rPr>
          <w:rFonts w:ascii="Times New Roman" w:hAnsi="Times New Roman" w:cs="Times New Roman"/>
        </w:rPr>
      </w:pPr>
      <w:r w:rsidRPr="00931BE6">
        <w:rPr>
          <w:rFonts w:ascii="Times New Roman" w:hAnsi="Times New Roman" w:cs="Times New Roman"/>
        </w:rPr>
        <w:lastRenderedPageBreak/>
        <w:t>Part 1:</w:t>
      </w:r>
      <w:r w:rsidR="009E100E" w:rsidRPr="00931BE6">
        <w:rPr>
          <w:rFonts w:ascii="Times New Roman" w:hAnsi="Times New Roman" w:cs="Times New Roman"/>
        </w:rPr>
        <w:t xml:space="preserve"> </w:t>
      </w:r>
      <w:r w:rsidR="001C4119" w:rsidRPr="00931BE6">
        <w:rPr>
          <w:rFonts w:ascii="Times New Roman" w:hAnsi="Times New Roman" w:cs="Times New Roman"/>
        </w:rPr>
        <w:t>Professional Learning Passport</w:t>
      </w:r>
    </w:p>
    <w:p w14:paraId="59C2BEBD" w14:textId="4BAD85B7" w:rsidR="00222C78" w:rsidRPr="00931BE6" w:rsidRDefault="00FA356C" w:rsidP="00222C78">
      <w:pPr>
        <w:rPr>
          <w:rFonts w:ascii="Times New Roman" w:hAnsi="Times New Roman" w:cs="Times New Roman"/>
          <w:color w:val="FF0000"/>
          <w:sz w:val="20"/>
          <w:szCs w:val="20"/>
          <w:lang w:val="en-GB"/>
        </w:rPr>
      </w:pPr>
      <w:r w:rsidRPr="00931BE6">
        <w:rPr>
          <w:rFonts w:ascii="Times New Roman" w:hAnsi="Times New Roman" w:cs="Times New Roman"/>
          <w:color w:val="FF0000"/>
          <w:sz w:val="20"/>
          <w:szCs w:val="20"/>
        </w:rPr>
        <w:t>**</w:t>
      </w:r>
      <w:r w:rsidR="29F5B21D" w:rsidRPr="00931BE6">
        <w:rPr>
          <w:rFonts w:ascii="Times New Roman" w:hAnsi="Times New Roman" w:cs="Times New Roman"/>
          <w:color w:val="FF0000"/>
          <w:sz w:val="20"/>
          <w:szCs w:val="20"/>
        </w:rPr>
        <w:t xml:space="preserve">In this first section you should copy and paste the text from your PLP into the relevant spaces below. You do NOT need to include any assets – your marker will be able to access these directly from your PLP. </w:t>
      </w:r>
      <w:r w:rsidR="00D545AA" w:rsidRPr="00931BE6">
        <w:rPr>
          <w:rFonts w:ascii="Times New Roman" w:hAnsi="Times New Roman" w:cs="Times New Roman"/>
          <w:color w:val="FF0000"/>
          <w:sz w:val="20"/>
          <w:szCs w:val="20"/>
        </w:rPr>
        <w:t>Form to share your PLP</w:t>
      </w:r>
      <w:r w:rsidR="00222C78" w:rsidRPr="00931BE6">
        <w:rPr>
          <w:rFonts w:ascii="Times New Roman" w:hAnsi="Times New Roman" w:cs="Times New Roman"/>
          <w:color w:val="FF0000"/>
          <w:sz w:val="20"/>
          <w:szCs w:val="20"/>
        </w:rPr>
        <w:t xml:space="preserve"> </w:t>
      </w:r>
      <w:hyperlink r:id="rId10" w:history="1">
        <w:r w:rsidR="00222C78" w:rsidRPr="00931BE6">
          <w:rPr>
            <w:rStyle w:val="Hyperlink"/>
            <w:rFonts w:ascii="Times New Roman" w:hAnsi="Times New Roman" w:cs="Times New Roman"/>
            <w:sz w:val="20"/>
            <w:szCs w:val="20"/>
            <w:lang w:val="en-GB"/>
          </w:rPr>
          <w:t>LINK</w:t>
        </w:r>
      </w:hyperlink>
      <w:r w:rsidR="00D545AA" w:rsidRPr="00931BE6">
        <w:rPr>
          <w:rFonts w:ascii="Times New Roman" w:hAnsi="Times New Roman" w:cs="Times New Roman"/>
          <w:color w:val="FF0000"/>
          <w:sz w:val="20"/>
          <w:szCs w:val="20"/>
        </w:rPr>
        <w:t xml:space="preserve"> ** Please delete this part before submission**</w:t>
      </w:r>
    </w:p>
    <w:p w14:paraId="31BE4ACF" w14:textId="1F1C4E86" w:rsidR="29F5B21D" w:rsidRPr="00931BE6" w:rsidRDefault="29F5B21D" w:rsidP="2B5A2DAC">
      <w:pPr>
        <w:rPr>
          <w:rFonts w:ascii="Times New Roman" w:hAnsi="Times New Roman" w:cs="Times New Roman"/>
          <w:color w:val="FF0000"/>
          <w:sz w:val="20"/>
          <w:szCs w:val="20"/>
        </w:rPr>
      </w:pPr>
    </w:p>
    <w:p w14:paraId="1492360C" w14:textId="6F80FE77" w:rsidR="00446402" w:rsidRPr="00931BE6" w:rsidRDefault="00446402" w:rsidP="00446402">
      <w:pPr>
        <w:pStyle w:val="Heading2"/>
        <w:rPr>
          <w:rFonts w:ascii="Times New Roman" w:hAnsi="Times New Roman" w:cs="Times New Roman"/>
        </w:rPr>
      </w:pPr>
      <w:r w:rsidRPr="00931BE6">
        <w:rPr>
          <w:rFonts w:ascii="Times New Roman" w:hAnsi="Times New Roman" w:cs="Times New Roman"/>
        </w:rPr>
        <w:t>Bridging 2 Reflection</w:t>
      </w:r>
    </w:p>
    <w:p w14:paraId="54B2D1F8" w14:textId="7ABD423B" w:rsidR="4F9C5EBB" w:rsidRPr="00931BE6" w:rsidRDefault="4F9C5EBB" w:rsidP="00B70105">
      <w:pPr>
        <w:pStyle w:val="Heading3"/>
        <w:rPr>
          <w:rFonts w:ascii="Times New Roman" w:hAnsi="Times New Roman" w:cs="Times New Roman"/>
        </w:rPr>
      </w:pPr>
      <w:r w:rsidRPr="00931BE6">
        <w:rPr>
          <w:rFonts w:ascii="Times New Roman" w:hAnsi="Times New Roman" w:cs="Times New Roman"/>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931BE6"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931BE6" w:rsidRDefault="001305F9" w:rsidP="001305F9">
            <w:pPr>
              <w:spacing w:line="240" w:lineRule="auto"/>
              <w:rPr>
                <w:rFonts w:ascii="Times New Roman" w:hAnsi="Times New Roman"/>
                <w:b/>
                <w:szCs w:val="24"/>
              </w:rPr>
            </w:pPr>
            <w:proofErr w:type="spellStart"/>
            <w:r w:rsidRPr="00931BE6">
              <w:rPr>
                <w:rFonts w:ascii="Times New Roman" w:hAnsi="Times New Roman"/>
                <w:b/>
                <w:szCs w:val="24"/>
              </w:rPr>
              <w:t>Tystiolaeth</w:t>
            </w:r>
            <w:proofErr w:type="spellEnd"/>
            <w:r w:rsidRPr="00931BE6">
              <w:rPr>
                <w:rFonts w:ascii="Times New Roman" w:hAnsi="Times New Roman"/>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931BE6" w:rsidRDefault="001305F9" w:rsidP="001305F9">
            <w:pPr>
              <w:spacing w:line="240" w:lineRule="auto"/>
              <w:rPr>
                <w:rFonts w:ascii="Times New Roman" w:hAnsi="Times New Roman"/>
                <w:b/>
                <w:szCs w:val="24"/>
              </w:rPr>
            </w:pPr>
            <w:proofErr w:type="spellStart"/>
            <w:r w:rsidRPr="00931BE6">
              <w:rPr>
                <w:rFonts w:ascii="Times New Roman" w:hAnsi="Times New Roman"/>
                <w:b/>
                <w:szCs w:val="24"/>
              </w:rPr>
              <w:t>Adfyfyrio</w:t>
            </w:r>
            <w:proofErr w:type="spellEnd"/>
            <w:r w:rsidRPr="00931BE6">
              <w:rPr>
                <w:rFonts w:ascii="Times New Roman" w:hAnsi="Times New Roman"/>
                <w:b/>
                <w:szCs w:val="24"/>
              </w:rPr>
              <w:t xml:space="preserve"> / Reflect</w:t>
            </w:r>
          </w:p>
        </w:tc>
      </w:tr>
      <w:tr w:rsidR="00C961EE" w:rsidRPr="00931BE6" w14:paraId="1E348B32" w14:textId="77777777" w:rsidTr="001939AE">
        <w:trPr>
          <w:trHeight w:val="512"/>
        </w:trPr>
        <w:sdt>
          <w:sdtPr>
            <w:rPr>
              <w:rFonts w:asciiTheme="minorHAnsi" w:eastAsiaTheme="minorHAnsi" w:hAnsiTheme="minorHAnsi" w:cstheme="minorBidi"/>
              <w:szCs w:val="22"/>
              <w:lang w:val="en-US" w:eastAsia="en-US"/>
            </w:rPr>
            <w:id w:val="-1872908135"/>
            <w:placeholder>
              <w:docPart w:val="6047A188F7CA41249DD46FAEEEB3A36C"/>
            </w:placeholder>
          </w:sdtPr>
          <w:sdtEndPr>
            <w:rPr>
              <w:rFonts w:ascii="Calibri" w:eastAsia="Calibri" w:hAnsi="Calibri" w:cs="Times New Roman"/>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0BBE7220" w14:textId="77777777" w:rsidR="002C7A1B" w:rsidRPr="002C7A1B" w:rsidRDefault="002C7A1B" w:rsidP="002C7A1B">
                <w:pPr>
                  <w:pStyle w:val="NormalWeb"/>
                  <w:rPr>
                    <w:lang w:eastAsia="en-GB"/>
                  </w:rPr>
                </w:pPr>
                <w:r w:rsidRPr="002C7A1B">
                  <w:rPr>
                    <w:lang w:eastAsia="en-GB"/>
                  </w:rPr>
                  <w:t>On the eleventh of November 2020, I engaged in a network-wide meeting in which we discussed the possibility, purpose, and importance of incorporating AFL strategies into our teaching practice. Although I had already been made aware of AFL strategies this was a necessary reminder as to their purpose and the benefits of using them. The main purpose of the session was to identify two strategies that could be used and deployed into our teaching practice and to determine their strengths and weaknesses. Over the course of this meeting, several different types of AFL strategies were given to us as examples and explained in detail which helped to highlight the aims of each strategy.</w:t>
                </w:r>
              </w:p>
              <w:p w14:paraId="27DF9D4E" w14:textId="544151D9" w:rsidR="00C961EE" w:rsidRPr="00931BE6" w:rsidRDefault="002C7A1B" w:rsidP="00C92228">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After the session, I decided on using the "Thumbs up/down" method and "Questions" to guide the teaching sessions. I felt that both these methods could be incorporated into any classroom with relative ease and would provide a good foundation for incorporating AFL strategies into my own practice. </w:t>
                </w:r>
              </w:p>
            </w:tc>
          </w:sdtContent>
        </w:sdt>
        <w:tc>
          <w:tcPr>
            <w:tcW w:w="4961" w:type="dxa"/>
            <w:tcBorders>
              <w:top w:val="single" w:sz="4" w:space="0" w:color="auto"/>
              <w:left w:val="single" w:sz="4" w:space="0" w:color="auto"/>
              <w:bottom w:val="single" w:sz="4" w:space="0" w:color="auto"/>
              <w:right w:val="single" w:sz="4" w:space="0" w:color="auto"/>
            </w:tcBorders>
          </w:tcPr>
          <w:p w14:paraId="1AB2B227"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I had some difficulty identifying two strategies that I would be able to use within my own practice. As my initial placement saw me based within a nursery classroom, many of the AFL techniques and examples I had been shown were all unsuitable as they were either too complex or not realistic for the setting I was in. During the meeting, I was given some suggestions and given time to research strategies that would be suitable for young learners. I had a hard time choosing two strategies and how/when I would use them.</w:t>
            </w:r>
          </w:p>
          <w:p w14:paraId="54693797"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Eventually, I was able to find some good AFL strategies to use that I felt would be easily implemented and simple to understand for the students I was teaching. </w:t>
            </w:r>
          </w:p>
          <w:p w14:paraId="48A2877C" w14:textId="1B0144A2" w:rsidR="00C961EE" w:rsidRPr="00931BE6" w:rsidRDefault="00C961EE" w:rsidP="00C961EE">
            <w:pPr>
              <w:spacing w:line="240" w:lineRule="auto"/>
              <w:rPr>
                <w:rFonts w:ascii="Times New Roman" w:hAnsi="Times New Roman"/>
                <w:sz w:val="22"/>
              </w:rPr>
            </w:pPr>
          </w:p>
        </w:tc>
      </w:tr>
    </w:tbl>
    <w:p w14:paraId="04D56BD5" w14:textId="41AE3A5A" w:rsidR="00446402" w:rsidRPr="00931BE6" w:rsidRDefault="00446402" w:rsidP="00B70105">
      <w:pPr>
        <w:pStyle w:val="Heading3"/>
        <w:rPr>
          <w:rFonts w:ascii="Times New Roman" w:hAnsi="Times New Roman" w:cs="Times New Roman"/>
        </w:rPr>
      </w:pPr>
      <w:r w:rsidRPr="00931BE6">
        <w:rPr>
          <w:rFonts w:ascii="Times New Roman" w:hAnsi="Times New Roman" w:cs="Times New Roman"/>
        </w:rPr>
        <w:t>Test</w:t>
      </w:r>
    </w:p>
    <w:tbl>
      <w:tblPr>
        <w:tblStyle w:val="TableGrid1"/>
        <w:tblW w:w="9639" w:type="dxa"/>
        <w:tblInd w:w="-5" w:type="dxa"/>
        <w:tblLook w:val="04A0" w:firstRow="1" w:lastRow="0" w:firstColumn="1" w:lastColumn="0" w:noHBand="0" w:noVBand="1"/>
      </w:tblPr>
      <w:tblGrid>
        <w:gridCol w:w="4678"/>
        <w:gridCol w:w="4961"/>
      </w:tblGrid>
      <w:tr w:rsidR="003F005A" w:rsidRPr="00931BE6"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931BE6" w:rsidRDefault="00446402" w:rsidP="00446402">
            <w:pPr>
              <w:spacing w:line="240" w:lineRule="auto"/>
              <w:rPr>
                <w:rFonts w:ascii="Times New Roman" w:hAnsi="Times New Roman"/>
                <w:b/>
                <w:szCs w:val="24"/>
              </w:rPr>
            </w:pPr>
            <w:proofErr w:type="spellStart"/>
            <w:r w:rsidRPr="00931BE6">
              <w:rPr>
                <w:rFonts w:ascii="Times New Roman" w:hAnsi="Times New Roman"/>
                <w:b/>
                <w:szCs w:val="24"/>
              </w:rPr>
              <w:t>Tystiolaeth</w:t>
            </w:r>
            <w:proofErr w:type="spellEnd"/>
            <w:r w:rsidRPr="00931BE6">
              <w:rPr>
                <w:rFonts w:ascii="Times New Roman" w:hAnsi="Times New Roman"/>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931BE6" w:rsidRDefault="00446402" w:rsidP="00446402">
            <w:pPr>
              <w:spacing w:line="240" w:lineRule="auto"/>
              <w:rPr>
                <w:rFonts w:ascii="Times New Roman" w:hAnsi="Times New Roman"/>
                <w:b/>
                <w:szCs w:val="24"/>
              </w:rPr>
            </w:pPr>
            <w:proofErr w:type="spellStart"/>
            <w:r w:rsidRPr="00931BE6">
              <w:rPr>
                <w:rFonts w:ascii="Times New Roman" w:hAnsi="Times New Roman"/>
                <w:b/>
                <w:szCs w:val="24"/>
              </w:rPr>
              <w:t>Adfyfyrio</w:t>
            </w:r>
            <w:proofErr w:type="spellEnd"/>
            <w:r w:rsidRPr="00931BE6">
              <w:rPr>
                <w:rFonts w:ascii="Times New Roman" w:hAnsi="Times New Roman"/>
                <w:b/>
                <w:szCs w:val="24"/>
              </w:rPr>
              <w:t xml:space="preserve"> / Reflect</w:t>
            </w:r>
          </w:p>
          <w:p w14:paraId="1E2E16F8" w14:textId="77777777" w:rsidR="00446402" w:rsidRPr="00931BE6" w:rsidRDefault="00446402" w:rsidP="00446402">
            <w:pPr>
              <w:spacing w:line="240" w:lineRule="auto"/>
              <w:rPr>
                <w:rFonts w:ascii="Times New Roman" w:hAnsi="Times New Roman"/>
                <w:b/>
                <w:szCs w:val="24"/>
              </w:rPr>
            </w:pPr>
          </w:p>
        </w:tc>
      </w:tr>
      <w:tr w:rsidR="00446402" w:rsidRPr="00931BE6"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AC61B79"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Over the next two weeks, both strategies were used in a variety of sessions and settings. My aim was to use each to test their effectiveness and to try and discover the strengths and limitations of the methods I selected. </w:t>
            </w:r>
          </w:p>
          <w:p w14:paraId="5D18CAB8" w14:textId="3AF6793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lastRenderedPageBreak/>
              <w:t>I used the thumbs up/down to gauge understanding on whole class teaching sessions, as a plenary for focus tasks to determine a child's mood regarding the task and its difficulty. Additionally, I used thumbs up/down to determine a child's mood and to ensure they were feeling okay that day. I found both uses were a major strength in regard to teaching as without any verbal communication I was able to ensure student engagement and understanding that could be followed up with verbal communication when necessary. This was also an easy strategy to incorporate when compared to similar methods such as traffic lights, as it required no materials. </w:t>
            </w:r>
          </w:p>
          <w:p w14:paraId="1B25E5EA" w14:textId="6F45AAF9"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I found that using questions, especially open-ended questions came quite naturally to my teaching style. I commonly used this in English and numeracy sessions with the students to guide their behaviour and test their knowledge and understanding. The largest issue I faced when implementing the strategy was ensuring the questions, I used were concise and effective. </w:t>
            </w:r>
          </w:p>
          <w:p w14:paraId="17F1F928"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I found that the best way to incorporate this strategy was to write the questions beforehand. This was a simple and easy part of the planning process and seemed to give me a better understanding of the quality of learning taking place than any other method I had researched before selecting these two.</w:t>
            </w:r>
          </w:p>
          <w:p w14:paraId="4AE1B14F" w14:textId="55084EDB" w:rsidR="00446402" w:rsidRPr="00931BE6" w:rsidRDefault="00446402" w:rsidP="00C92228">
            <w:pPr>
              <w:spacing w:before="100" w:beforeAutospacing="1" w:after="100" w:afterAutospacing="1" w:line="240" w:lineRule="auto"/>
              <w:rPr>
                <w:rFonts w:ascii="Times New Roman" w:eastAsia="Times New Roman" w:hAnsi="Times New Roman"/>
                <w:szCs w:val="24"/>
                <w:lang w:eastAsia="en-GB"/>
              </w:rPr>
            </w:pPr>
          </w:p>
        </w:tc>
        <w:tc>
          <w:tcPr>
            <w:tcW w:w="4961" w:type="dxa"/>
            <w:tcBorders>
              <w:top w:val="single" w:sz="4" w:space="0" w:color="auto"/>
              <w:left w:val="single" w:sz="4" w:space="0" w:color="auto"/>
              <w:bottom w:val="single" w:sz="4" w:space="0" w:color="auto"/>
              <w:right w:val="single" w:sz="4" w:space="0" w:color="auto"/>
            </w:tcBorders>
          </w:tcPr>
          <w:p w14:paraId="2D4AE00B"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lastRenderedPageBreak/>
              <w:t>Thumbs up/down was a method I really enjoyed and plan to continue using. For some students, it seemed to be a learning process where they either understood the method or did not seem to click with the strategy right away.</w:t>
            </w:r>
          </w:p>
          <w:p w14:paraId="2C81C35D"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lastRenderedPageBreak/>
              <w:t>I found using the strategy in a focus task allowed for much better participation rates than in whole class situations. By using it in a small group I could ensure each student knew what they were doing and were listening to my instructions. I also found that using it to understand a child's mood was a discreet and simple way of making the first contact with a student who was not understanding a task or was feeling upset that day. </w:t>
            </w:r>
          </w:p>
          <w:p w14:paraId="09309790"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p>
          <w:p w14:paraId="28331B72" w14:textId="77777777" w:rsidR="002C7A1B" w:rsidRPr="002C7A1B" w:rsidRDefault="002C7A1B" w:rsidP="002C7A1B">
            <w:pPr>
              <w:spacing w:before="100" w:beforeAutospacing="1" w:after="100" w:afterAutospacing="1" w:line="240" w:lineRule="auto"/>
              <w:rPr>
                <w:rFonts w:ascii="Times New Roman" w:eastAsia="Times New Roman" w:hAnsi="Times New Roman"/>
                <w:szCs w:val="24"/>
                <w:lang w:eastAsia="en-GB"/>
              </w:rPr>
            </w:pPr>
            <w:r w:rsidRPr="002C7A1B">
              <w:rPr>
                <w:rFonts w:ascii="Times New Roman" w:eastAsia="Times New Roman" w:hAnsi="Times New Roman"/>
                <w:szCs w:val="24"/>
                <w:lang w:eastAsia="en-GB"/>
              </w:rPr>
              <w:t>The use of questions was a powerful tool to gauge understanding of a topic and ensured that students understand a task before attempting it. Additionally, I used questioning to get an idea of students' prior knowledge, for example testing their counting ability. I found these were easily incorporated into a lesson plan and would help my overall structuring of a session. I did notice that whenever I would just ask a question without prior planning there was a chance my wording would be too high for the student's ability level. Incorporating questioning into the planning process ensured that I kept questions to the point. </w:t>
            </w:r>
          </w:p>
          <w:p w14:paraId="4F5C0807" w14:textId="1DD1740B" w:rsidR="008632A8" w:rsidRPr="00931BE6" w:rsidRDefault="008632A8" w:rsidP="00446402">
            <w:pPr>
              <w:spacing w:line="240" w:lineRule="auto"/>
              <w:rPr>
                <w:rFonts w:ascii="Times New Roman" w:hAnsi="Times New Roman"/>
                <w:sz w:val="22"/>
              </w:rPr>
            </w:pPr>
          </w:p>
        </w:tc>
      </w:tr>
    </w:tbl>
    <w:p w14:paraId="566D11EC" w14:textId="31CCA029" w:rsidR="00446402" w:rsidRPr="00931BE6" w:rsidRDefault="00446402" w:rsidP="00B70105">
      <w:pPr>
        <w:pStyle w:val="Heading3"/>
        <w:rPr>
          <w:rFonts w:ascii="Times New Roman" w:hAnsi="Times New Roman" w:cs="Times New Roman"/>
        </w:rPr>
      </w:pPr>
      <w:r w:rsidRPr="00931BE6">
        <w:rPr>
          <w:rFonts w:ascii="Times New Roman" w:hAnsi="Times New Roman" w:cs="Times New Roman"/>
        </w:rPr>
        <w:lastRenderedPageBreak/>
        <w:t>Share</w:t>
      </w:r>
    </w:p>
    <w:tbl>
      <w:tblPr>
        <w:tblW w:w="9639" w:type="dxa"/>
        <w:tblInd w:w="-5" w:type="dxa"/>
        <w:tblLook w:val="04A0" w:firstRow="1" w:lastRow="0" w:firstColumn="1" w:lastColumn="0" w:noHBand="0" w:noVBand="1"/>
      </w:tblPr>
      <w:tblGrid>
        <w:gridCol w:w="4678"/>
        <w:gridCol w:w="4961"/>
      </w:tblGrid>
      <w:tr w:rsidR="003F005A" w:rsidRPr="00931BE6"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931BE6" w:rsidRDefault="00446402" w:rsidP="003710E8">
            <w:pPr>
              <w:spacing w:line="240" w:lineRule="auto"/>
              <w:rPr>
                <w:rFonts w:ascii="Times New Roman" w:eastAsia="Calibri" w:hAnsi="Times New Roman" w:cs="Times New Roman"/>
                <w:b/>
                <w:szCs w:val="24"/>
                <w:lang w:val="en-GB"/>
              </w:rPr>
            </w:pPr>
            <w:proofErr w:type="spellStart"/>
            <w:r w:rsidRPr="00931BE6">
              <w:rPr>
                <w:rFonts w:ascii="Times New Roman" w:eastAsia="Calibri" w:hAnsi="Times New Roman" w:cs="Times New Roman"/>
                <w:b/>
                <w:szCs w:val="24"/>
                <w:lang w:val="en-GB"/>
              </w:rPr>
              <w:t>Tystiolaeth</w:t>
            </w:r>
            <w:proofErr w:type="spellEnd"/>
            <w:r w:rsidRPr="00931BE6">
              <w:rPr>
                <w:rFonts w:ascii="Times New Roman" w:eastAsia="Calibri" w:hAnsi="Times New Roman"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931BE6" w:rsidRDefault="00446402" w:rsidP="003710E8">
            <w:pPr>
              <w:spacing w:line="240" w:lineRule="auto"/>
              <w:rPr>
                <w:rFonts w:ascii="Times New Roman" w:eastAsia="Calibri" w:hAnsi="Times New Roman" w:cs="Times New Roman"/>
                <w:b/>
                <w:szCs w:val="24"/>
                <w:lang w:val="en-GB"/>
              </w:rPr>
            </w:pPr>
            <w:proofErr w:type="spellStart"/>
            <w:r w:rsidRPr="00931BE6">
              <w:rPr>
                <w:rFonts w:ascii="Times New Roman" w:eastAsia="Calibri" w:hAnsi="Times New Roman" w:cs="Times New Roman"/>
                <w:b/>
                <w:szCs w:val="24"/>
                <w:lang w:val="en-GB"/>
              </w:rPr>
              <w:t>Adfyfyrio</w:t>
            </w:r>
            <w:proofErr w:type="spellEnd"/>
            <w:r w:rsidRPr="00931BE6">
              <w:rPr>
                <w:rFonts w:ascii="Times New Roman" w:eastAsia="Calibri" w:hAnsi="Times New Roman" w:cs="Times New Roman"/>
                <w:b/>
                <w:szCs w:val="24"/>
                <w:lang w:val="en-GB"/>
              </w:rPr>
              <w:t xml:space="preserve"> / Reflect</w:t>
            </w:r>
          </w:p>
          <w:p w14:paraId="315C8DED" w14:textId="77777777" w:rsidR="00446402" w:rsidRPr="00931BE6" w:rsidRDefault="00446402" w:rsidP="003710E8">
            <w:pPr>
              <w:spacing w:line="240" w:lineRule="auto"/>
              <w:rPr>
                <w:rFonts w:ascii="Times New Roman" w:eastAsia="Calibri" w:hAnsi="Times New Roman" w:cs="Times New Roman"/>
                <w:b/>
                <w:szCs w:val="24"/>
                <w:lang w:val="en-GB"/>
              </w:rPr>
            </w:pPr>
          </w:p>
        </w:tc>
      </w:tr>
      <w:tr w:rsidR="00446402" w:rsidRPr="00931BE6"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5A815616" w14:textId="77777777" w:rsidR="002C7A1B" w:rsidRPr="002C7A1B" w:rsidRDefault="002C7A1B" w:rsidP="002C7A1B">
            <w:pPr>
              <w:spacing w:before="100" w:beforeAutospacing="1" w:after="100" w:afterAutospacing="1" w:line="240" w:lineRule="auto"/>
              <w:rPr>
                <w:rFonts w:ascii="Times New Roman" w:eastAsia="Times New Roman" w:hAnsi="Times New Roman" w:cs="Times New Roman"/>
                <w:szCs w:val="24"/>
                <w:lang w:val="en-GB" w:eastAsia="en-GB"/>
              </w:rPr>
            </w:pPr>
            <w:r w:rsidRPr="002C7A1B">
              <w:rPr>
                <w:rFonts w:ascii="Times New Roman" w:eastAsia="Times New Roman" w:hAnsi="Times New Roman" w:cs="Times New Roman"/>
                <w:szCs w:val="24"/>
                <w:lang w:val="en-GB" w:eastAsia="en-GB"/>
              </w:rPr>
              <w:t xml:space="preserve">On the 25th of November, I took part in a network-wide share day in which I shared my experiences with the AFL strategy, got to discuss the strengths and weaknesses of the methods, and heard about others' strategies that I hadn't know of.  Additionally, this acted as a day in which we could discuss </w:t>
            </w:r>
            <w:r w:rsidRPr="002C7A1B">
              <w:rPr>
                <w:rFonts w:ascii="Times New Roman" w:eastAsia="Times New Roman" w:hAnsi="Times New Roman" w:cs="Times New Roman"/>
                <w:szCs w:val="24"/>
                <w:lang w:val="en-GB" w:eastAsia="en-GB"/>
              </w:rPr>
              <w:lastRenderedPageBreak/>
              <w:t>experiences using the same strategies in other classes/year groups.</w:t>
            </w:r>
          </w:p>
          <w:p w14:paraId="4E49FF68" w14:textId="65674AF7" w:rsidR="00446402" w:rsidRPr="00931BE6" w:rsidRDefault="002C7A1B" w:rsidP="0039300B">
            <w:pPr>
              <w:spacing w:before="100" w:beforeAutospacing="1" w:after="100" w:afterAutospacing="1" w:line="240" w:lineRule="auto"/>
              <w:rPr>
                <w:rFonts w:ascii="Times New Roman" w:eastAsia="Times New Roman" w:hAnsi="Times New Roman" w:cs="Times New Roman"/>
                <w:szCs w:val="24"/>
                <w:lang w:val="en-GB" w:eastAsia="en-GB"/>
              </w:rPr>
            </w:pPr>
            <w:r w:rsidRPr="002C7A1B">
              <w:rPr>
                <w:rFonts w:ascii="Times New Roman" w:eastAsia="Times New Roman" w:hAnsi="Times New Roman" w:cs="Times New Roman"/>
                <w:szCs w:val="24"/>
                <w:lang w:val="en-GB" w:eastAsia="en-GB"/>
              </w:rPr>
              <w:t>One of the major benefits of this was that it allowed me to find out how the same AFL strategy can be used in different classes and in older year groups to serve different purposes. This also gave me an insight into which other AFL strategies might work better for slightly older students. </w:t>
            </w:r>
          </w:p>
        </w:tc>
        <w:tc>
          <w:tcPr>
            <w:tcW w:w="4961" w:type="dxa"/>
            <w:tcBorders>
              <w:top w:val="single" w:sz="4" w:space="0" w:color="auto"/>
              <w:left w:val="single" w:sz="4" w:space="0" w:color="auto"/>
              <w:bottom w:val="single" w:sz="4" w:space="0" w:color="auto"/>
              <w:right w:val="single" w:sz="4" w:space="0" w:color="auto"/>
            </w:tcBorders>
          </w:tcPr>
          <w:p w14:paraId="4097B886" w14:textId="270ACEE0" w:rsidR="002C7A1B" w:rsidRPr="002C7A1B" w:rsidRDefault="002C7A1B" w:rsidP="002C7A1B">
            <w:pPr>
              <w:spacing w:before="100" w:beforeAutospacing="1" w:after="100" w:afterAutospacing="1" w:line="240" w:lineRule="auto"/>
              <w:rPr>
                <w:rFonts w:ascii="Times New Roman" w:eastAsia="Times New Roman" w:hAnsi="Times New Roman" w:cs="Times New Roman"/>
                <w:szCs w:val="24"/>
                <w:lang w:val="en-GB" w:eastAsia="en-GB"/>
              </w:rPr>
            </w:pPr>
            <w:r w:rsidRPr="002C7A1B">
              <w:rPr>
                <w:rFonts w:ascii="Times New Roman" w:eastAsia="Times New Roman" w:hAnsi="Times New Roman" w:cs="Times New Roman"/>
                <w:szCs w:val="24"/>
                <w:lang w:val="en-GB" w:eastAsia="en-GB"/>
              </w:rPr>
              <w:lastRenderedPageBreak/>
              <w:t>This experience was a great one for getting new ideas and beginning to analyse which strategies worked well and which ones did not.</w:t>
            </w:r>
          </w:p>
          <w:p w14:paraId="178EBC68" w14:textId="77777777" w:rsidR="002C7A1B" w:rsidRPr="002C7A1B" w:rsidRDefault="002C7A1B" w:rsidP="002C7A1B">
            <w:pPr>
              <w:spacing w:before="100" w:beforeAutospacing="1" w:after="100" w:afterAutospacing="1" w:line="240" w:lineRule="auto"/>
              <w:rPr>
                <w:rFonts w:ascii="Times New Roman" w:eastAsia="Times New Roman" w:hAnsi="Times New Roman" w:cs="Times New Roman"/>
                <w:szCs w:val="24"/>
                <w:lang w:val="en-GB" w:eastAsia="en-GB"/>
              </w:rPr>
            </w:pPr>
            <w:r w:rsidRPr="002C7A1B">
              <w:rPr>
                <w:rFonts w:ascii="Times New Roman" w:eastAsia="Times New Roman" w:hAnsi="Times New Roman" w:cs="Times New Roman"/>
                <w:szCs w:val="24"/>
                <w:lang w:val="en-GB" w:eastAsia="en-GB"/>
              </w:rPr>
              <w:t xml:space="preserve">It classified some of my own experiences and introduced me to new topics I was unfamiliar with, allowing me to expand my knowledge and </w:t>
            </w:r>
            <w:r w:rsidRPr="002C7A1B">
              <w:rPr>
                <w:rFonts w:ascii="Times New Roman" w:eastAsia="Times New Roman" w:hAnsi="Times New Roman" w:cs="Times New Roman"/>
                <w:szCs w:val="24"/>
                <w:lang w:val="en-GB" w:eastAsia="en-GB"/>
              </w:rPr>
              <w:lastRenderedPageBreak/>
              <w:t>understanding of various strategies that I may employ at a later date in my own practice.</w:t>
            </w:r>
          </w:p>
          <w:p w14:paraId="59DE9F72" w14:textId="77777777" w:rsidR="002C7A1B" w:rsidRPr="002C7A1B" w:rsidRDefault="002C7A1B" w:rsidP="002C7A1B">
            <w:pPr>
              <w:spacing w:before="100" w:beforeAutospacing="1" w:after="100" w:afterAutospacing="1" w:line="240" w:lineRule="auto"/>
              <w:rPr>
                <w:rFonts w:ascii="Times New Roman" w:eastAsia="Times New Roman" w:hAnsi="Times New Roman" w:cs="Times New Roman"/>
                <w:szCs w:val="24"/>
                <w:lang w:val="en-GB" w:eastAsia="en-GB"/>
              </w:rPr>
            </w:pPr>
            <w:r w:rsidRPr="002C7A1B">
              <w:rPr>
                <w:rFonts w:ascii="Times New Roman" w:eastAsia="Times New Roman" w:hAnsi="Times New Roman" w:cs="Times New Roman"/>
                <w:szCs w:val="24"/>
                <w:lang w:val="en-GB" w:eastAsia="en-GB"/>
              </w:rPr>
              <w:t>It also confirmed my own experiences using the two AFL strategies I selected as other students found the same or similar strengths and weaknesses. </w:t>
            </w:r>
          </w:p>
          <w:p w14:paraId="07D8103A" w14:textId="0A3D44BA" w:rsidR="008632A8" w:rsidRPr="00931BE6" w:rsidRDefault="008632A8" w:rsidP="003710E8">
            <w:pPr>
              <w:spacing w:line="240" w:lineRule="auto"/>
              <w:rPr>
                <w:rFonts w:ascii="Times New Roman" w:eastAsia="Calibri" w:hAnsi="Times New Roman" w:cs="Times New Roman"/>
                <w:sz w:val="22"/>
                <w:lang w:val="en-GB"/>
              </w:rPr>
            </w:pPr>
          </w:p>
        </w:tc>
      </w:tr>
    </w:tbl>
    <w:p w14:paraId="6EF7FD1B" w14:textId="77777777" w:rsidR="00446402" w:rsidRPr="00931BE6" w:rsidRDefault="00446402" w:rsidP="00446402">
      <w:pPr>
        <w:spacing w:after="160" w:line="256" w:lineRule="auto"/>
        <w:rPr>
          <w:rFonts w:ascii="Times New Roman" w:eastAsia="Calibri" w:hAnsi="Times New Roman" w:cs="Times New Roman"/>
          <w:sz w:val="22"/>
          <w:lang w:val="en-GB"/>
        </w:rPr>
      </w:pPr>
    </w:p>
    <w:p w14:paraId="349E26A3" w14:textId="78FACCB4" w:rsidR="2B5A2DAC" w:rsidRPr="00931BE6" w:rsidRDefault="2B5A2DAC">
      <w:pPr>
        <w:rPr>
          <w:rFonts w:ascii="Times New Roman" w:hAnsi="Times New Roman" w:cs="Times New Roman"/>
        </w:rPr>
      </w:pPr>
      <w:r w:rsidRPr="00931BE6">
        <w:rPr>
          <w:rFonts w:ascii="Times New Roman" w:hAnsi="Times New Roman" w:cs="Times New Roman"/>
        </w:rPr>
        <w:br w:type="page"/>
      </w:r>
    </w:p>
    <w:p w14:paraId="407B934A" w14:textId="32132DDF" w:rsidR="00446402" w:rsidRPr="00F11D12" w:rsidRDefault="002473E3" w:rsidP="00336A88">
      <w:pPr>
        <w:pStyle w:val="Heading2"/>
        <w:rPr>
          <w:rFonts w:ascii="Times New Roman" w:hAnsi="Times New Roman" w:cs="Times New Roman"/>
          <w:szCs w:val="28"/>
          <w:lang w:val="en-GB"/>
        </w:rPr>
      </w:pPr>
      <w:r w:rsidRPr="00F11D12">
        <w:rPr>
          <w:rFonts w:ascii="Times New Roman" w:hAnsi="Times New Roman" w:cs="Times New Roman"/>
          <w:szCs w:val="28"/>
          <w:lang w:val="en-GB"/>
        </w:rPr>
        <w:lastRenderedPageBreak/>
        <w:t>DGB/</w:t>
      </w:r>
      <w:r w:rsidR="00336A88" w:rsidRPr="00F11D12">
        <w:rPr>
          <w:rFonts w:ascii="Times New Roman" w:hAnsi="Times New Roman" w:cs="Times New Roman"/>
          <w:szCs w:val="28"/>
          <w:lang w:val="en-GB"/>
        </w:rPr>
        <w:t>SKD</w:t>
      </w:r>
    </w:p>
    <w:p w14:paraId="24D39CBB" w14:textId="02BA5736" w:rsidR="00103F5C" w:rsidRPr="00F11D12" w:rsidRDefault="00446B14" w:rsidP="00103F5C">
      <w:pPr>
        <w:rPr>
          <w:rFonts w:ascii="Times New Roman" w:hAnsi="Times New Roman" w:cs="Times New Roman"/>
          <w:color w:val="FF0000"/>
          <w:szCs w:val="24"/>
        </w:rPr>
      </w:pPr>
      <w:r w:rsidRPr="00F11D12">
        <w:rPr>
          <w:rFonts w:ascii="Times New Roman" w:hAnsi="Times New Roman" w:cs="Times New Roman"/>
          <w:color w:val="FF0000"/>
          <w:szCs w:val="24"/>
        </w:rPr>
        <w:t>*</w:t>
      </w:r>
      <w:r w:rsidR="00393F31" w:rsidRPr="00F11D12">
        <w:rPr>
          <w:rFonts w:ascii="Times New Roman" w:hAnsi="Times New Roman" w:cs="Times New Roman"/>
          <w:color w:val="FF0000"/>
          <w:szCs w:val="24"/>
        </w:rPr>
        <w:t>Copy of t</w:t>
      </w:r>
      <w:r w:rsidR="00C33A95" w:rsidRPr="00F11D12">
        <w:rPr>
          <w:rFonts w:ascii="Times New Roman" w:hAnsi="Times New Roman" w:cs="Times New Roman"/>
          <w:color w:val="FF0000"/>
          <w:szCs w:val="24"/>
        </w:rPr>
        <w:t xml:space="preserve">hree </w:t>
      </w:r>
      <w:r w:rsidR="002F4854" w:rsidRPr="00F11D12">
        <w:rPr>
          <w:rFonts w:ascii="Times New Roman" w:hAnsi="Times New Roman" w:cs="Times New Roman"/>
          <w:color w:val="FF0000"/>
          <w:szCs w:val="24"/>
        </w:rPr>
        <w:t xml:space="preserve">professional </w:t>
      </w:r>
      <w:r w:rsidR="00F72EDA" w:rsidRPr="00F11D12">
        <w:rPr>
          <w:rFonts w:ascii="Times New Roman" w:hAnsi="Times New Roman" w:cs="Times New Roman"/>
          <w:color w:val="FF0000"/>
          <w:szCs w:val="24"/>
        </w:rPr>
        <w:t>learning</w:t>
      </w:r>
      <w:r w:rsidR="002F4854" w:rsidRPr="00F11D12">
        <w:rPr>
          <w:rFonts w:ascii="Times New Roman" w:hAnsi="Times New Roman" w:cs="Times New Roman"/>
          <w:color w:val="FF0000"/>
          <w:szCs w:val="24"/>
        </w:rPr>
        <w:t xml:space="preserve"> templates</w:t>
      </w:r>
      <w:r w:rsidR="00C33A95" w:rsidRPr="00F11D12">
        <w:rPr>
          <w:rFonts w:ascii="Times New Roman" w:hAnsi="Times New Roman" w:cs="Times New Roman"/>
          <w:color w:val="FF0000"/>
          <w:szCs w:val="24"/>
        </w:rPr>
        <w:t xml:space="preserve"> for </w:t>
      </w:r>
      <w:r w:rsidR="00C33A95" w:rsidRPr="00F11D12">
        <w:rPr>
          <w:rFonts w:ascii="Times New Roman" w:hAnsi="Times New Roman" w:cs="Times New Roman"/>
          <w:b/>
          <w:bCs/>
          <w:color w:val="FF0000"/>
          <w:szCs w:val="24"/>
        </w:rPr>
        <w:t>any</w:t>
      </w:r>
      <w:r w:rsidR="00C33A95" w:rsidRPr="00F11D12">
        <w:rPr>
          <w:rFonts w:ascii="Times New Roman" w:hAnsi="Times New Roman" w:cs="Times New Roman"/>
          <w:color w:val="FF0000"/>
          <w:szCs w:val="24"/>
        </w:rPr>
        <w:t xml:space="preserve">: </w:t>
      </w:r>
      <w:r w:rsidR="00103F5C" w:rsidRPr="00F11D12">
        <w:rPr>
          <w:rFonts w:ascii="Times New Roman" w:hAnsi="Times New Roman" w:cs="Times New Roman"/>
          <w:color w:val="FF0000"/>
          <w:szCs w:val="24"/>
        </w:rPr>
        <w:t xml:space="preserve">literacy, numeracy, digital </w:t>
      </w:r>
      <w:r w:rsidR="009903CE" w:rsidRPr="00F11D12">
        <w:rPr>
          <w:rFonts w:ascii="Times New Roman" w:hAnsi="Times New Roman" w:cs="Times New Roman"/>
          <w:color w:val="FF0000"/>
          <w:szCs w:val="24"/>
        </w:rPr>
        <w:t>competence,</w:t>
      </w:r>
      <w:r w:rsidR="007B32B1" w:rsidRPr="00F11D12">
        <w:rPr>
          <w:rFonts w:ascii="Times New Roman" w:hAnsi="Times New Roman" w:cs="Times New Roman"/>
          <w:color w:val="FF0000"/>
          <w:szCs w:val="24"/>
        </w:rPr>
        <w:t xml:space="preserve"> and</w:t>
      </w:r>
      <w:r w:rsidR="000B389F" w:rsidRPr="00F11D12">
        <w:rPr>
          <w:rFonts w:ascii="Times New Roman" w:hAnsi="Times New Roman" w:cs="Times New Roman"/>
          <w:color w:val="FF0000"/>
          <w:szCs w:val="24"/>
        </w:rPr>
        <w:t>/or</w:t>
      </w:r>
      <w:r w:rsidR="00103F5C" w:rsidRPr="00F11D12">
        <w:rPr>
          <w:rFonts w:ascii="Times New Roman" w:hAnsi="Times New Roman" w:cs="Times New Roman"/>
          <w:color w:val="FF0000"/>
          <w:szCs w:val="24"/>
        </w:rPr>
        <w:t xml:space="preserve"> subject knowledge</w:t>
      </w:r>
      <w:r w:rsidR="007B32B1" w:rsidRPr="00F11D12">
        <w:rPr>
          <w:rFonts w:ascii="Times New Roman" w:hAnsi="Times New Roman" w:cs="Times New Roman"/>
          <w:color w:val="FF0000"/>
          <w:szCs w:val="24"/>
        </w:rPr>
        <w:t xml:space="preserve">. </w:t>
      </w:r>
      <w:r w:rsidR="001B27DA" w:rsidRPr="00F11D12">
        <w:rPr>
          <w:rFonts w:ascii="Times New Roman" w:hAnsi="Times New Roman" w:cs="Times New Roman"/>
          <w:color w:val="FF0000"/>
          <w:szCs w:val="24"/>
        </w:rPr>
        <w:t>These must be evidenced by at least one asset</w:t>
      </w:r>
      <w:r w:rsidR="00FA2847" w:rsidRPr="00F11D12">
        <w:rPr>
          <w:rFonts w:ascii="Times New Roman" w:hAnsi="Times New Roman" w:cs="Times New Roman"/>
          <w:color w:val="FF0000"/>
          <w:szCs w:val="24"/>
        </w:rPr>
        <w:t>.</w:t>
      </w:r>
      <w:r w:rsidR="00901652" w:rsidRPr="00F11D12">
        <w:rPr>
          <w:rFonts w:ascii="Times New Roman" w:hAnsi="Times New Roman" w:cs="Times New Roman"/>
          <w:color w:val="FF0000"/>
          <w:szCs w:val="24"/>
        </w:rPr>
        <w:t xml:space="preserve"> Copy and paste from your PLP</w:t>
      </w:r>
      <w:r w:rsidR="008236C9" w:rsidRPr="00F11D12">
        <w:rPr>
          <w:rFonts w:ascii="Times New Roman" w:hAnsi="Times New Roman" w:cs="Times New Roman"/>
          <w:color w:val="FF0000"/>
          <w:szCs w:val="24"/>
        </w:rPr>
        <w:t xml:space="preserve"> </w:t>
      </w:r>
      <w:r w:rsidRPr="00F11D12">
        <w:rPr>
          <w:rFonts w:ascii="Times New Roman" w:hAnsi="Times New Roman" w:cs="Times New Roman"/>
          <w:color w:val="FF0000"/>
          <w:szCs w:val="24"/>
        </w:rPr>
        <w:t xml:space="preserve">* Please delete </w:t>
      </w:r>
      <w:r w:rsidR="008236C9" w:rsidRPr="00F11D12">
        <w:rPr>
          <w:rFonts w:ascii="Times New Roman" w:hAnsi="Times New Roman" w:cs="Times New Roman"/>
          <w:color w:val="FF0000"/>
          <w:szCs w:val="24"/>
        </w:rPr>
        <w:t xml:space="preserve">this part </w:t>
      </w:r>
      <w:r w:rsidRPr="00F11D12">
        <w:rPr>
          <w:rFonts w:ascii="Times New Roman" w:hAnsi="Times New Roman" w:cs="Times New Roman"/>
          <w:color w:val="FF0000"/>
          <w:szCs w:val="24"/>
        </w:rPr>
        <w:t xml:space="preserve">before </w:t>
      </w:r>
      <w:r w:rsidR="00901652" w:rsidRPr="00F11D12">
        <w:rPr>
          <w:rFonts w:ascii="Times New Roman" w:hAnsi="Times New Roman" w:cs="Times New Roman"/>
          <w:color w:val="FF0000"/>
          <w:szCs w:val="24"/>
        </w:rPr>
        <w:t>submission**</w:t>
      </w:r>
    </w:p>
    <w:p w14:paraId="056A9E00" w14:textId="77777777" w:rsidR="00EE37F6" w:rsidRPr="00F11D12" w:rsidRDefault="00EE37F6" w:rsidP="000E5D60">
      <w:pPr>
        <w:rPr>
          <w:rFonts w:ascii="Times New Roman" w:hAnsi="Times New Roman" w:cs="Times New Roman"/>
          <w:szCs w:val="24"/>
        </w:rPr>
      </w:pPr>
    </w:p>
    <w:p w14:paraId="083CB8D4" w14:textId="0DCF46D4" w:rsidR="00667EB2" w:rsidRPr="00F11D12" w:rsidRDefault="00667EB2" w:rsidP="00B70105">
      <w:pPr>
        <w:pStyle w:val="Heading3"/>
        <w:rPr>
          <w:rFonts w:ascii="Times New Roman" w:hAnsi="Times New Roman" w:cs="Times New Roman"/>
        </w:rPr>
      </w:pPr>
      <w:proofErr w:type="spellStart"/>
      <w:r w:rsidRPr="00F11D12">
        <w:rPr>
          <w:rFonts w:ascii="Times New Roman" w:hAnsi="Times New Roman" w:cs="Times New Roman"/>
        </w:rPr>
        <w:t>Rhifedd</w:t>
      </w:r>
      <w:proofErr w:type="spellEnd"/>
      <w:r w:rsidRPr="00F11D12">
        <w:rPr>
          <w:rFonts w:ascii="Times New Roman" w:hAnsi="Times New Roman" w:cs="Times New Roman"/>
        </w:rPr>
        <w:t xml:space="preserve"> / Numeracy</w:t>
      </w:r>
    </w:p>
    <w:p w14:paraId="66327DEC" w14:textId="5D1C6B57" w:rsidR="00EE37F6" w:rsidRPr="00F11D12" w:rsidRDefault="00EE37F6" w:rsidP="00EE37F6">
      <w:pPr>
        <w:rPr>
          <w:rFonts w:ascii="Times New Roman" w:hAnsi="Times New Roman" w:cs="Times New Roman"/>
          <w:szCs w:val="24"/>
        </w:rPr>
      </w:pPr>
      <w:r w:rsidRPr="00F11D12">
        <w:rPr>
          <w:rFonts w:ascii="Times New Roman" w:hAnsi="Times New Roman" w:cs="Times New Roman"/>
          <w:szCs w:val="24"/>
        </w:rPr>
        <w:t xml:space="preserve">Evidenced by an asset? </w:t>
      </w:r>
      <w:sdt>
        <w:sdtPr>
          <w:rPr>
            <w:rFonts w:ascii="Times New Roman" w:hAnsi="Times New Roman" w:cs="Times New Roman"/>
            <w:szCs w:val="24"/>
          </w:rPr>
          <w:id w:val="1556505794"/>
          <w14:checkbox>
            <w14:checked w14:val="1"/>
            <w14:checkedState w14:val="0061" w14:font="Webdings"/>
            <w14:uncheckedState w14:val="2610" w14:font="MS Gothic"/>
          </w14:checkbox>
        </w:sdtPr>
        <w:sdtEndPr/>
        <w:sdtContent>
          <w:r w:rsidR="00D33C3C" w:rsidRPr="00F11D12">
            <w:rPr>
              <w:rFonts w:ascii="Times New Roman" w:hAnsi="Times New Roman" w:cs="Times New Roman"/>
              <w:szCs w:val="24"/>
            </w:rPr>
            <w:sym w:font="Webdings" w:char="F061"/>
          </w:r>
        </w:sdtContent>
      </w:sdt>
    </w:p>
    <w:p w14:paraId="7F35F197" w14:textId="68975763" w:rsidR="003529C9" w:rsidRPr="00F11D12" w:rsidRDefault="00D928C5" w:rsidP="003529C9">
      <w:pPr>
        <w:rPr>
          <w:rFonts w:ascii="Times New Roman" w:hAnsi="Times New Roman" w:cs="Times New Roman"/>
          <w:szCs w:val="24"/>
        </w:rPr>
      </w:pPr>
      <w:sdt>
        <w:sdtPr>
          <w:rPr>
            <w:rFonts w:ascii="Times New Roman" w:hAnsi="Times New Roman" w:cs="Times New Roman"/>
            <w:color w:val="2B579A"/>
            <w:szCs w:val="24"/>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D54B25" w:rsidRPr="00F11D12">
            <w:rPr>
              <w:rFonts w:ascii="Times New Roman" w:hAnsi="Times New Roman" w:cs="Times New Roman"/>
              <w:szCs w:val="24"/>
              <w:lang w:eastAsia="en-GB"/>
            </w:rPr>
            <w:t xml:space="preserve">On the 22nd of October, I spent the day attending a Numicon training session within my placement school, focusing on how best to implement Numicon into all areas of primary education.  </w:t>
          </w:r>
          <w:r w:rsidR="00D54B25" w:rsidRPr="00F11D12">
            <w:rPr>
              <w:rFonts w:ascii="Times New Roman" w:eastAsia="Times New Roman" w:hAnsi="Times New Roman" w:cs="Times New Roman"/>
              <w:szCs w:val="24"/>
              <w:lang w:val="en-GB" w:eastAsia="en-GB"/>
            </w:rPr>
            <w:t xml:space="preserve">Numicon was used throughout the school and was present in every class. The training day was to ensure we were competent in using it and to show how that apparatus could be used in various ways to teach various lessons. The school consensus was that using </w:t>
          </w:r>
          <w:r w:rsidR="00AA1EF6" w:rsidRPr="00F11D12">
            <w:rPr>
              <w:rFonts w:ascii="Times New Roman" w:eastAsia="Times New Roman" w:hAnsi="Times New Roman" w:cs="Times New Roman"/>
              <w:szCs w:val="24"/>
              <w:lang w:val="en-GB" w:eastAsia="en-GB"/>
            </w:rPr>
            <w:t>Numicon,</w:t>
          </w:r>
          <w:r w:rsidR="00D54B25" w:rsidRPr="00F11D12">
            <w:rPr>
              <w:rFonts w:ascii="Times New Roman" w:eastAsia="Times New Roman" w:hAnsi="Times New Roman" w:cs="Times New Roman"/>
              <w:szCs w:val="24"/>
              <w:lang w:val="en-GB" w:eastAsia="en-GB"/>
            </w:rPr>
            <w:t xml:space="preserve"> and a variety of material resources was the best way to teach a mathematics lesson.  Using the </w:t>
          </w:r>
          <w:r w:rsidR="00AA1EF6" w:rsidRPr="00F11D12">
            <w:rPr>
              <w:rFonts w:ascii="Times New Roman" w:eastAsia="Times New Roman" w:hAnsi="Times New Roman" w:cs="Times New Roman"/>
              <w:szCs w:val="24"/>
              <w:lang w:val="en-GB" w:eastAsia="en-GB"/>
            </w:rPr>
            <w:t>resources,</w:t>
          </w:r>
          <w:r w:rsidR="00D54B25" w:rsidRPr="00F11D12">
            <w:rPr>
              <w:rFonts w:ascii="Times New Roman" w:eastAsia="Times New Roman" w:hAnsi="Times New Roman" w:cs="Times New Roman"/>
              <w:szCs w:val="24"/>
              <w:lang w:val="en-GB" w:eastAsia="en-GB"/>
            </w:rPr>
            <w:t xml:space="preserve"> I was shown how each can be applied to the maths curriculum at either the foundation or KS2 level and how a maths lesson could be structured using the resources. It was interesting to see Numicon used to teach algebra and see the research behind how using physical mathematics aids can heighten the learning process for students. Corsair rods and beads were also used to provide practical examples of how each could be used in different settings to cover topics of algebra, multiplication, addition, and subtraction amongst others. The deputy head, who ran the session, made sure to discuss detailed lesson ideas, as well as when Numicon can and should be used and when it should not. Understanding the strengths and weaknesses of the approach was particularly beneficial as it allows me to select when the techniques are used.  Additionally, I was shown how combining the resources could be used to demonstrate other mathematic multiplication methods for students and how these practical resources are a powerful tool when used correctly to explain what are normally abstract ideas.  </w:t>
          </w:r>
        </w:sdtContent>
      </w:sdt>
      <w:r w:rsidR="003529C9" w:rsidRPr="00F11D12">
        <w:rPr>
          <w:rFonts w:ascii="Times New Roman" w:hAnsi="Times New Roman" w:cs="Times New Roman"/>
          <w:szCs w:val="24"/>
        </w:rPr>
        <w:t xml:space="preserve"> </w:t>
      </w:r>
    </w:p>
    <w:p w14:paraId="01440A3B" w14:textId="77777777" w:rsidR="00EE37F6" w:rsidRPr="00F11D12" w:rsidRDefault="00EE37F6" w:rsidP="00CA10E6">
      <w:pPr>
        <w:rPr>
          <w:rFonts w:ascii="Times New Roman" w:hAnsi="Times New Roman" w:cs="Times New Roman"/>
          <w:szCs w:val="24"/>
        </w:rPr>
      </w:pPr>
    </w:p>
    <w:p w14:paraId="320D57D3" w14:textId="59AB4458" w:rsidR="00667EB2" w:rsidRPr="00F11D12" w:rsidRDefault="00667EB2" w:rsidP="00B70105">
      <w:pPr>
        <w:pStyle w:val="Heading3"/>
        <w:rPr>
          <w:rFonts w:ascii="Times New Roman" w:hAnsi="Times New Roman" w:cs="Times New Roman"/>
        </w:rPr>
      </w:pPr>
      <w:proofErr w:type="spellStart"/>
      <w:r w:rsidRPr="00F11D12">
        <w:rPr>
          <w:rFonts w:ascii="Times New Roman" w:hAnsi="Times New Roman" w:cs="Times New Roman"/>
        </w:rPr>
        <w:t>Cymhwysedd</w:t>
      </w:r>
      <w:proofErr w:type="spellEnd"/>
      <w:r w:rsidRPr="00F11D12">
        <w:rPr>
          <w:rFonts w:ascii="Times New Roman" w:hAnsi="Times New Roman" w:cs="Times New Roman"/>
        </w:rPr>
        <w:t xml:space="preserve"> </w:t>
      </w:r>
      <w:proofErr w:type="spellStart"/>
      <w:r w:rsidRPr="00F11D12">
        <w:rPr>
          <w:rFonts w:ascii="Times New Roman" w:hAnsi="Times New Roman" w:cs="Times New Roman"/>
        </w:rPr>
        <w:t>Digidol</w:t>
      </w:r>
      <w:proofErr w:type="spellEnd"/>
      <w:r w:rsidRPr="00F11D12">
        <w:rPr>
          <w:rFonts w:ascii="Times New Roman" w:hAnsi="Times New Roman" w:cs="Times New Roman"/>
        </w:rPr>
        <w:t xml:space="preserve"> / Digital competence</w:t>
      </w:r>
    </w:p>
    <w:p w14:paraId="00567E8C" w14:textId="3744188D" w:rsidR="00EE37F6" w:rsidRPr="00F11D12" w:rsidRDefault="00EE37F6" w:rsidP="00EE37F6">
      <w:pPr>
        <w:rPr>
          <w:rFonts w:ascii="Times New Roman" w:hAnsi="Times New Roman" w:cs="Times New Roman"/>
          <w:szCs w:val="24"/>
        </w:rPr>
      </w:pPr>
      <w:r w:rsidRPr="00F11D12">
        <w:rPr>
          <w:rFonts w:ascii="Times New Roman" w:hAnsi="Times New Roman" w:cs="Times New Roman"/>
          <w:szCs w:val="24"/>
        </w:rPr>
        <w:t xml:space="preserve">Evidenced by an asset? </w:t>
      </w:r>
      <w:sdt>
        <w:sdtPr>
          <w:rPr>
            <w:rFonts w:ascii="Times New Roman" w:hAnsi="Times New Roman" w:cs="Times New Roman"/>
            <w:szCs w:val="24"/>
          </w:rPr>
          <w:id w:val="-843865021"/>
          <w14:checkbox>
            <w14:checked w14:val="1"/>
            <w14:checkedState w14:val="0061" w14:font="Webdings"/>
            <w14:uncheckedState w14:val="2610" w14:font="MS Gothic"/>
          </w14:checkbox>
        </w:sdtPr>
        <w:sdtEndPr/>
        <w:sdtContent>
          <w:r w:rsidR="00D33C3C" w:rsidRPr="00F11D12">
            <w:rPr>
              <w:rFonts w:ascii="Times New Roman" w:hAnsi="Times New Roman" w:cs="Times New Roman"/>
              <w:szCs w:val="24"/>
            </w:rPr>
            <w:sym w:font="Webdings" w:char="F061"/>
          </w:r>
        </w:sdtContent>
      </w:sdt>
    </w:p>
    <w:p w14:paraId="5E60BD54" w14:textId="77777777" w:rsidR="00DB5B90" w:rsidRPr="00F11D12" w:rsidRDefault="00DB5B90" w:rsidP="006048ED">
      <w:pPr>
        <w:spacing w:before="100" w:beforeAutospacing="1" w:after="100" w:afterAutospacing="1"/>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 xml:space="preserve">Over my time in placement teaching a KS2 year 5 class, I was put in a situation where I had to become proficient at teaching online lessons.  This experience came during a nationwide lockdown due to </w:t>
      </w:r>
      <w:proofErr w:type="spellStart"/>
      <w:r w:rsidRPr="00F11D12">
        <w:rPr>
          <w:rFonts w:ascii="Times New Roman" w:eastAsia="Times New Roman" w:hAnsi="Times New Roman" w:cs="Times New Roman"/>
          <w:szCs w:val="24"/>
          <w:lang w:val="en-GB" w:eastAsia="en-GB"/>
        </w:rPr>
        <w:t>Covid</w:t>
      </w:r>
      <w:proofErr w:type="spellEnd"/>
      <w:r w:rsidRPr="00F11D12">
        <w:rPr>
          <w:rFonts w:ascii="Times New Roman" w:eastAsia="Times New Roman" w:hAnsi="Times New Roman" w:cs="Times New Roman"/>
          <w:szCs w:val="24"/>
          <w:lang w:val="en-GB" w:eastAsia="en-GB"/>
        </w:rPr>
        <w:t xml:space="preserve"> 19. As a result, all schools began to implement online teaching strategies </w:t>
      </w:r>
      <w:r w:rsidRPr="00F11D12">
        <w:rPr>
          <w:rFonts w:ascii="Times New Roman" w:eastAsia="Times New Roman" w:hAnsi="Times New Roman" w:cs="Times New Roman"/>
          <w:szCs w:val="24"/>
          <w:lang w:val="en-GB" w:eastAsia="en-GB"/>
        </w:rPr>
        <w:lastRenderedPageBreak/>
        <w:t xml:space="preserve">and as part of my responsibility, I had to learn how to use and then teach using the online medium. The skills I developed include using Google Classroom, creating live videos, using a green screen, creating digital resources, and conducting live sessions. This was a set of skills I had not developed previously within the education setting, but by the end of the placement, I was able to comfortably create educational videos, interactive </w:t>
      </w:r>
      <w:proofErr w:type="spellStart"/>
      <w:r w:rsidRPr="00F11D12">
        <w:rPr>
          <w:rFonts w:ascii="Times New Roman" w:eastAsia="Times New Roman" w:hAnsi="Times New Roman" w:cs="Times New Roman"/>
          <w:szCs w:val="24"/>
          <w:lang w:val="en-GB" w:eastAsia="en-GB"/>
        </w:rPr>
        <w:t>powerpoints</w:t>
      </w:r>
      <w:proofErr w:type="spellEnd"/>
      <w:r w:rsidRPr="00F11D12">
        <w:rPr>
          <w:rFonts w:ascii="Times New Roman" w:eastAsia="Times New Roman" w:hAnsi="Times New Roman" w:cs="Times New Roman"/>
          <w:szCs w:val="24"/>
          <w:lang w:val="en-GB" w:eastAsia="en-GB"/>
        </w:rPr>
        <w:t>, and additional resources for students. I did this by learning from other members of staff and watching useful guides online to help develop my skills. At several points towards the end of placement, I was able to show the staff within the school what I had learned so that everyone could benefit from the technology available.</w:t>
      </w:r>
    </w:p>
    <w:p w14:paraId="404C1AB4" w14:textId="77777777" w:rsidR="00DB5B90" w:rsidRPr="00F11D12" w:rsidRDefault="00DB5B90" w:rsidP="006048ED">
      <w:pPr>
        <w:spacing w:before="100" w:beforeAutospacing="1" w:after="100" w:afterAutospacing="1"/>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These resources were all designed to use gamification strategies and be differentiated based on student ability. This process of learning how the google classroom service works and becoming competent in using it was one I feel is valuable given how all teachers have had to become comfortable teaching online. During this process, I have also conducted regular, live morning sessions with the class, and in these sessions, I was able to introduce work, conduct quiz activities, and share PowerPoint lectures with the students that focused on wellbeing topics.</w:t>
      </w:r>
    </w:p>
    <w:p w14:paraId="42A94767" w14:textId="77777777" w:rsidR="00DB5B90" w:rsidRPr="00F11D12" w:rsidRDefault="00DB5B90" w:rsidP="006048ED">
      <w:pPr>
        <w:spacing w:before="100" w:beforeAutospacing="1" w:after="100" w:afterAutospacing="1"/>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Additionally, I used this opportunity to develop my technological skills further by learning how to create green-screen videos, edit video content, and create dynamic, interactive tests for students that allowed pupils to test their knowledge whilst completing a fun escape room-styled maths test. All these things were introduced to students using Google classroom. I feel that these skills will remain valuable when live teaching resumes as they would make for interesting group projects and homework presentations just to name a few possibilities.</w:t>
      </w:r>
    </w:p>
    <w:p w14:paraId="404BAAFA" w14:textId="1B326409" w:rsidR="00667EB2" w:rsidRPr="00F11D12" w:rsidRDefault="00667EB2" w:rsidP="00667EB2">
      <w:pPr>
        <w:rPr>
          <w:rFonts w:ascii="Times New Roman" w:hAnsi="Times New Roman" w:cs="Times New Roman"/>
          <w:szCs w:val="24"/>
        </w:rPr>
      </w:pPr>
    </w:p>
    <w:p w14:paraId="5315715F" w14:textId="4E2047D6" w:rsidR="00A51F96" w:rsidRPr="00F11D12" w:rsidRDefault="002A49CE" w:rsidP="00A51F96">
      <w:pPr>
        <w:pStyle w:val="Heading3"/>
        <w:rPr>
          <w:rFonts w:ascii="Times New Roman" w:hAnsi="Times New Roman" w:cs="Times New Roman"/>
        </w:rPr>
      </w:pPr>
      <w:proofErr w:type="spellStart"/>
      <w:r w:rsidRPr="00F11D12">
        <w:rPr>
          <w:rFonts w:ascii="Times New Roman" w:hAnsi="Times New Roman" w:cs="Times New Roman"/>
        </w:rPr>
        <w:t>Datblygu’r</w:t>
      </w:r>
      <w:proofErr w:type="spellEnd"/>
      <w:r w:rsidRPr="00F11D12">
        <w:rPr>
          <w:rFonts w:ascii="Times New Roman" w:hAnsi="Times New Roman" w:cs="Times New Roman"/>
        </w:rPr>
        <w:t xml:space="preserve"> </w:t>
      </w:r>
      <w:proofErr w:type="spellStart"/>
      <w:r w:rsidRPr="00F11D12">
        <w:rPr>
          <w:rFonts w:ascii="Times New Roman" w:hAnsi="Times New Roman" w:cs="Times New Roman"/>
        </w:rPr>
        <w:t>Gymraeg</w:t>
      </w:r>
      <w:proofErr w:type="spellEnd"/>
      <w:r w:rsidRPr="00F11D12">
        <w:rPr>
          <w:rFonts w:ascii="Times New Roman" w:hAnsi="Times New Roman" w:cs="Times New Roman"/>
        </w:rPr>
        <w:t xml:space="preserve"> / </w:t>
      </w:r>
      <w:r w:rsidR="00A51F96" w:rsidRPr="00F11D12">
        <w:rPr>
          <w:rFonts w:ascii="Times New Roman" w:hAnsi="Times New Roman" w:cs="Times New Roman"/>
        </w:rPr>
        <w:t>Welsh Language Development</w:t>
      </w:r>
    </w:p>
    <w:p w14:paraId="4296F6B9" w14:textId="1342C536" w:rsidR="00241E14" w:rsidRPr="00F11D12" w:rsidRDefault="00241E14" w:rsidP="00241E14">
      <w:pPr>
        <w:rPr>
          <w:rFonts w:ascii="Times New Roman" w:hAnsi="Times New Roman" w:cs="Times New Roman"/>
          <w:szCs w:val="24"/>
        </w:rPr>
      </w:pPr>
      <w:r w:rsidRPr="00F11D12">
        <w:rPr>
          <w:rFonts w:ascii="Times New Roman" w:hAnsi="Times New Roman" w:cs="Times New Roman"/>
          <w:szCs w:val="24"/>
        </w:rPr>
        <w:t xml:space="preserve">Evidenced by an asset? </w:t>
      </w:r>
      <w:sdt>
        <w:sdtPr>
          <w:rPr>
            <w:rFonts w:ascii="Times New Roman" w:hAnsi="Times New Roman" w:cs="Times New Roman"/>
            <w:szCs w:val="24"/>
          </w:rPr>
          <w:id w:val="-546458439"/>
          <w14:checkbox>
            <w14:checked w14:val="1"/>
            <w14:checkedState w14:val="0061" w14:font="Webdings"/>
            <w14:uncheckedState w14:val="2610" w14:font="MS Gothic"/>
          </w14:checkbox>
        </w:sdtPr>
        <w:sdtEndPr/>
        <w:sdtContent>
          <w:r w:rsidR="00D33C3C" w:rsidRPr="00F11D12">
            <w:rPr>
              <w:rFonts w:ascii="Times New Roman" w:hAnsi="Times New Roman" w:cs="Times New Roman"/>
              <w:szCs w:val="24"/>
            </w:rPr>
            <w:sym w:font="Webdings" w:char="F061"/>
          </w:r>
        </w:sdtContent>
      </w:sdt>
    </w:p>
    <w:sdt>
      <w:sdtPr>
        <w:rPr>
          <w:rFonts w:ascii="Times New Roman" w:hAnsi="Times New Roman" w:cs="Times New Roman"/>
          <w:color w:val="2B579A"/>
          <w:szCs w:val="24"/>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521DB546" w:rsidR="00241E14" w:rsidRPr="00F11D12" w:rsidRDefault="00D928C5" w:rsidP="00241E14">
          <w:pPr>
            <w:rPr>
              <w:rFonts w:ascii="Times New Roman" w:hAnsi="Times New Roman" w:cs="Times New Roman"/>
              <w:szCs w:val="24"/>
              <w:lang w:val="en-GB"/>
            </w:rPr>
          </w:pPr>
          <w:sdt>
            <w:sdtPr>
              <w:rPr>
                <w:rFonts w:ascii="Times New Roman" w:hAnsi="Times New Roman" w:cs="Times New Roman"/>
                <w:color w:val="2B579A"/>
                <w:szCs w:val="24"/>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6048ED" w:rsidRPr="00F11D12">
                <w:rPr>
                  <w:rFonts w:ascii="Times New Roman" w:hAnsi="Times New Roman" w:cs="Times New Roman"/>
                  <w:szCs w:val="24"/>
                  <w:lang w:eastAsia="en-GB"/>
                </w:rPr>
                <w:t>One of the most important skills I have been developing is my welsh language capabilities and my confidence in using welsh within the classroom. Over the course of the PGCE year, I have become involved in several welsh lectures as I have been completing the "</w:t>
              </w:r>
              <w:proofErr w:type="spellStart"/>
              <w:r w:rsidR="006048ED" w:rsidRPr="00F11D12">
                <w:rPr>
                  <w:rFonts w:ascii="Times New Roman" w:hAnsi="Times New Roman" w:cs="Times New Roman"/>
                  <w:szCs w:val="24"/>
                  <w:lang w:eastAsia="en-GB"/>
                </w:rPr>
                <w:t>Cymraeg</w:t>
              </w:r>
              <w:proofErr w:type="spellEnd"/>
              <w:r w:rsidR="006048ED" w:rsidRPr="00F11D12">
                <w:rPr>
                  <w:rFonts w:ascii="Times New Roman" w:hAnsi="Times New Roman" w:cs="Times New Roman"/>
                  <w:szCs w:val="24"/>
                  <w:lang w:eastAsia="en-GB"/>
                </w:rPr>
                <w:t xml:space="preserve"> </w:t>
              </w:r>
              <w:proofErr w:type="spellStart"/>
              <w:r w:rsidR="006048ED" w:rsidRPr="00F11D12">
                <w:rPr>
                  <w:rFonts w:ascii="Times New Roman" w:hAnsi="Times New Roman" w:cs="Times New Roman"/>
                  <w:szCs w:val="24"/>
                  <w:lang w:eastAsia="en-GB"/>
                </w:rPr>
                <w:t>i</w:t>
              </w:r>
              <w:proofErr w:type="spellEnd"/>
              <w:r w:rsidR="006048ED" w:rsidRPr="00F11D12">
                <w:rPr>
                  <w:rFonts w:ascii="Times New Roman" w:hAnsi="Times New Roman" w:cs="Times New Roman"/>
                  <w:szCs w:val="24"/>
                  <w:lang w:eastAsia="en-GB"/>
                </w:rPr>
                <w:t xml:space="preserve"> </w:t>
              </w:r>
              <w:proofErr w:type="spellStart"/>
              <w:r w:rsidR="006048ED" w:rsidRPr="00F11D12">
                <w:rPr>
                  <w:rFonts w:ascii="Times New Roman" w:hAnsi="Times New Roman" w:cs="Times New Roman"/>
                  <w:szCs w:val="24"/>
                  <w:lang w:eastAsia="en-GB"/>
                </w:rPr>
                <w:t>Bawb</w:t>
              </w:r>
              <w:proofErr w:type="spellEnd"/>
              <w:r w:rsidR="006048ED" w:rsidRPr="00F11D12">
                <w:rPr>
                  <w:rFonts w:ascii="Times New Roman" w:hAnsi="Times New Roman" w:cs="Times New Roman"/>
                  <w:szCs w:val="24"/>
                  <w:lang w:eastAsia="en-GB"/>
                </w:rPr>
                <w:t xml:space="preserve">" course as part of the PGCE. These have been essential in providing helpful school content-related vocabulary. Additionally, I have been using welsh learning apps such as Duolingo and sentence cards to learn more welsh in my spare time and improve my incidental welsh whilst </w:t>
              </w:r>
              <w:r w:rsidR="006048ED" w:rsidRPr="00F11D12">
                <w:rPr>
                  <w:rFonts w:ascii="Times New Roman" w:hAnsi="Times New Roman" w:cs="Times New Roman"/>
                  <w:szCs w:val="24"/>
                  <w:lang w:eastAsia="en-GB"/>
                </w:rPr>
                <w:lastRenderedPageBreak/>
                <w:t>providing me with a solid foundation of sentence structures. The combination of formal lessons and lectures with additional studies has allowed me to improve my welsh skills considerably in a short time period. In addition to this, I have begun to expand conversational welsh by getting involved in support groups and smaller courses with "</w:t>
              </w:r>
              <w:proofErr w:type="spellStart"/>
              <w:r w:rsidR="006048ED" w:rsidRPr="00F11D12">
                <w:rPr>
                  <w:rFonts w:ascii="Times New Roman" w:hAnsi="Times New Roman" w:cs="Times New Roman"/>
                  <w:szCs w:val="24"/>
                  <w:lang w:eastAsia="en-GB"/>
                </w:rPr>
                <w:t>Howtogetfluent</w:t>
              </w:r>
              <w:proofErr w:type="spellEnd"/>
              <w:r w:rsidR="006048ED" w:rsidRPr="00F11D12">
                <w:rPr>
                  <w:rFonts w:ascii="Times New Roman" w:hAnsi="Times New Roman" w:cs="Times New Roman"/>
                  <w:szCs w:val="24"/>
                  <w:lang w:eastAsia="en-GB"/>
                </w:rPr>
                <w:t xml:space="preserve">" which aims to support people learning a new language and gives great advice when learning welsh. </w:t>
              </w:r>
              <w:r w:rsidR="006048ED" w:rsidRPr="00F11D12">
                <w:rPr>
                  <w:rFonts w:ascii="Times New Roman" w:eastAsia="Times New Roman" w:hAnsi="Times New Roman" w:cs="Times New Roman"/>
                  <w:szCs w:val="24"/>
                  <w:lang w:val="en-GB" w:eastAsia="en-GB"/>
                </w:rPr>
                <w:t xml:space="preserve">In order to improve my skills further, I have undergone the reading and listening of welsh podcasts and television shows which have both given me confidence when using welsh and ensuring I have the correct pronunciations. Despite this and the improvements, I have made I have found learning welsh to be a great challenge, despite delivering a successful welsh lesson within the foundation phase. In order to ensure that I can provide students with a high-quality education, I have used the gold list method to increase my vocabulary and have recently conducted a short, ten-minute micro-teach lesson to fellow PGCE students that is designed for a KS2 class.  All of these experiences and methods have allowed me to continue my journey in developing Welsh language skills. </w:t>
              </w:r>
            </w:sdtContent>
          </w:sdt>
          <w:r w:rsidR="00241E14" w:rsidRPr="00F11D12">
            <w:rPr>
              <w:rFonts w:ascii="Times New Roman" w:hAnsi="Times New Roman" w:cs="Times New Roman"/>
              <w:szCs w:val="24"/>
            </w:rPr>
            <w:t xml:space="preserve"> </w:t>
          </w:r>
        </w:p>
      </w:sdtContent>
    </w:sdt>
    <w:p w14:paraId="7BB7E4AC" w14:textId="3F95F852" w:rsidR="2B5A2DAC" w:rsidRPr="00F11D12" w:rsidRDefault="2B5A2DAC">
      <w:pPr>
        <w:rPr>
          <w:rFonts w:ascii="Times New Roman" w:hAnsi="Times New Roman" w:cs="Times New Roman"/>
          <w:szCs w:val="24"/>
        </w:rPr>
      </w:pPr>
      <w:r w:rsidRPr="00F11D12">
        <w:rPr>
          <w:rFonts w:ascii="Times New Roman" w:hAnsi="Times New Roman" w:cs="Times New Roman"/>
          <w:szCs w:val="24"/>
        </w:rPr>
        <w:br w:type="page"/>
      </w:r>
    </w:p>
    <w:p w14:paraId="1A710675" w14:textId="41CF0A6E" w:rsidR="00A10EAD" w:rsidRPr="00F11D12" w:rsidRDefault="00A10EAD" w:rsidP="000D213D">
      <w:pPr>
        <w:pStyle w:val="Heading2"/>
        <w:rPr>
          <w:rFonts w:ascii="Times New Roman" w:hAnsi="Times New Roman" w:cs="Times New Roman"/>
          <w:szCs w:val="28"/>
        </w:rPr>
      </w:pPr>
      <w:proofErr w:type="spellStart"/>
      <w:r w:rsidRPr="00F11D12">
        <w:rPr>
          <w:rFonts w:ascii="Times New Roman" w:hAnsi="Times New Roman" w:cs="Times New Roman"/>
          <w:szCs w:val="28"/>
        </w:rPr>
        <w:lastRenderedPageBreak/>
        <w:t>Safonau</w:t>
      </w:r>
      <w:proofErr w:type="spellEnd"/>
      <w:r w:rsidRPr="00F11D12">
        <w:rPr>
          <w:rFonts w:ascii="Times New Roman" w:hAnsi="Times New Roman" w:cs="Times New Roman"/>
          <w:szCs w:val="28"/>
        </w:rPr>
        <w:t>/ Standards</w:t>
      </w:r>
    </w:p>
    <w:p w14:paraId="3ED0067C" w14:textId="77777777" w:rsidR="00552BF1" w:rsidRPr="00F11D12" w:rsidRDefault="00552BF1" w:rsidP="00552BF1">
      <w:pPr>
        <w:rPr>
          <w:rFonts w:ascii="Times New Roman" w:hAnsi="Times New Roman" w:cs="Times New Roman"/>
          <w:szCs w:val="24"/>
        </w:rPr>
      </w:pPr>
    </w:p>
    <w:p w14:paraId="59426E11" w14:textId="1FCA1926" w:rsidR="000D213D" w:rsidRPr="00F11D12" w:rsidRDefault="000D213D" w:rsidP="00CD1E5D">
      <w:pPr>
        <w:pStyle w:val="Heading2"/>
        <w:rPr>
          <w:rFonts w:ascii="Times New Roman" w:hAnsi="Times New Roman" w:cs="Times New Roman"/>
          <w:szCs w:val="28"/>
        </w:rPr>
      </w:pPr>
      <w:r w:rsidRPr="00F11D12">
        <w:rPr>
          <w:rFonts w:ascii="Times New Roman" w:hAnsi="Times New Roman" w:cs="Times New Roman"/>
          <w:szCs w:val="28"/>
        </w:rPr>
        <w:t>Professional Experience Template</w:t>
      </w:r>
      <w:r w:rsidR="007C32AA" w:rsidRPr="00F11D12">
        <w:rPr>
          <w:rFonts w:ascii="Times New Roman" w:hAnsi="Times New Roman" w:cs="Times New Roman"/>
          <w:szCs w:val="28"/>
        </w:rPr>
        <w:t xml:space="preserve"> 1</w:t>
      </w:r>
      <w:r w:rsidR="00E02C5E" w:rsidRPr="00F11D12">
        <w:rPr>
          <w:rFonts w:ascii="Times New Roman" w:hAnsi="Times New Roman" w:cs="Times New Roman"/>
          <w:szCs w:val="28"/>
        </w:rPr>
        <w:t xml:space="preserve">: </w:t>
      </w:r>
      <w:r w:rsidR="003760DD" w:rsidRPr="00F11D12">
        <w:rPr>
          <w:rFonts w:ascii="Times New Roman" w:hAnsi="Times New Roman" w:cs="Times New Roman"/>
          <w:szCs w:val="28"/>
        </w:rPr>
        <w:t>Mathematics Feedback Task</w:t>
      </w:r>
    </w:p>
    <w:p w14:paraId="7A167012" w14:textId="351E5276" w:rsidR="00F5076F" w:rsidRPr="00F11D12" w:rsidRDefault="00B76136" w:rsidP="00B70105">
      <w:pPr>
        <w:pStyle w:val="Heading3"/>
        <w:rPr>
          <w:rFonts w:ascii="Times New Roman" w:hAnsi="Times New Roman" w:cs="Times New Roman"/>
        </w:rPr>
      </w:pPr>
      <w:r w:rsidRPr="00F11D12">
        <w:rPr>
          <w:rFonts w:ascii="Times New Roman" w:hAnsi="Times New Roman" w:cs="Times New Roman"/>
        </w:rPr>
        <w:t>Pe</w:t>
      </w:r>
      <w:r w:rsidR="003D093A" w:rsidRPr="00F11D12">
        <w:rPr>
          <w:rFonts w:ascii="Times New Roman" w:hAnsi="Times New Roman" w:cs="Times New Roman"/>
        </w:rPr>
        <w:t xml:space="preserve">dagogy Standard: </w:t>
      </w:r>
      <w:sdt>
        <w:sdtPr>
          <w:rPr>
            <w:rFonts w:ascii="Times New Roman" w:hAnsi="Times New Roman" w:cs="Times New Roman"/>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112515" w:rsidRPr="00F11D12">
            <w:rPr>
              <w:rFonts w:ascii="Times New Roman" w:hAnsi="Times New Roman" w:cs="Times New Roman"/>
            </w:rPr>
            <w:t>Influencing: Challenge &amp; Expectations</w:t>
          </w:r>
        </w:sdtContent>
      </w:sdt>
    </w:p>
    <w:p w14:paraId="02E30A83" w14:textId="5477FAAD" w:rsidR="007C32AA" w:rsidRPr="00F11D12" w:rsidRDefault="007C32AA" w:rsidP="00B70105">
      <w:pPr>
        <w:pStyle w:val="Heading3"/>
        <w:rPr>
          <w:rFonts w:ascii="Times New Roman" w:hAnsi="Times New Roman" w:cs="Times New Roman"/>
        </w:rPr>
      </w:pPr>
      <w:r w:rsidRPr="00F11D12">
        <w:rPr>
          <w:rFonts w:ascii="Times New Roman" w:hAnsi="Times New Roman" w:cs="Times New Roman"/>
        </w:rPr>
        <w:t>What did you do and why?</w:t>
      </w:r>
    </w:p>
    <w:p w14:paraId="0F0A3DB6" w14:textId="77777777" w:rsidR="00C9372B" w:rsidRPr="00C9372B" w:rsidRDefault="00C9372B" w:rsidP="00C9372B">
      <w:pPr>
        <w:rPr>
          <w:rFonts w:ascii="Times New Roman" w:hAnsi="Times New Roman" w:cs="Times New Roman"/>
          <w:szCs w:val="24"/>
        </w:rPr>
      </w:pPr>
      <w:r w:rsidRPr="00C9372B">
        <w:rPr>
          <w:rFonts w:ascii="Times New Roman" w:hAnsi="Times New Roman" w:cs="Times New Roman"/>
          <w:szCs w:val="24"/>
        </w:rPr>
        <w:t>Over the course of a week, I coordinated, created, and taught a mathematics feedback task for students to complete online and in the classroom. This was a lesson that was a culmination of skills learned throughout my second placement within a KS2 class. The lesson contained a video that was designed to explain the task for students, additional resources to support learners, and three differentiated google slides documents that allowed students of different abilities to complete the activity online. </w:t>
      </w:r>
    </w:p>
    <w:p w14:paraId="16EE2465" w14:textId="77777777" w:rsidR="00C9372B" w:rsidRPr="00C9372B" w:rsidRDefault="00C9372B" w:rsidP="00C9372B">
      <w:pPr>
        <w:rPr>
          <w:rFonts w:ascii="Times New Roman" w:hAnsi="Times New Roman" w:cs="Times New Roman"/>
          <w:szCs w:val="24"/>
        </w:rPr>
      </w:pPr>
      <w:r w:rsidRPr="00C9372B">
        <w:rPr>
          <w:rFonts w:ascii="Times New Roman" w:hAnsi="Times New Roman" w:cs="Times New Roman"/>
          <w:szCs w:val="24"/>
        </w:rPr>
        <w:t xml:space="preserve">The activity deployed a variety of gamification strategies researched in the works of </w:t>
      </w:r>
      <w:proofErr w:type="spellStart"/>
      <w:r w:rsidRPr="00C9372B">
        <w:rPr>
          <w:rFonts w:ascii="Times New Roman" w:hAnsi="Times New Roman" w:cs="Times New Roman"/>
          <w:szCs w:val="24"/>
        </w:rPr>
        <w:t>Kiryakova</w:t>
      </w:r>
      <w:proofErr w:type="spellEnd"/>
      <w:r w:rsidRPr="00C9372B">
        <w:rPr>
          <w:rFonts w:ascii="Times New Roman" w:hAnsi="Times New Roman" w:cs="Times New Roman"/>
          <w:szCs w:val="24"/>
        </w:rPr>
        <w:t xml:space="preserve"> et al (2014) with a focus on e-learning. This was done to increase student engagement and also linked to the termly topic of stargazers. What could be considered a test of the student's mathematic development used techniques and escape room maths strategies to become an interactive activity.</w:t>
      </w:r>
    </w:p>
    <w:p w14:paraId="48F6EFC9" w14:textId="77777777" w:rsidR="00C9372B" w:rsidRPr="00C9372B" w:rsidRDefault="00C9372B" w:rsidP="00C9372B">
      <w:pPr>
        <w:rPr>
          <w:rFonts w:ascii="Times New Roman" w:hAnsi="Times New Roman" w:cs="Times New Roman"/>
          <w:szCs w:val="24"/>
        </w:rPr>
      </w:pPr>
      <w:r w:rsidRPr="00C9372B">
        <w:rPr>
          <w:rFonts w:ascii="Times New Roman" w:hAnsi="Times New Roman" w:cs="Times New Roman"/>
          <w:szCs w:val="24"/>
        </w:rPr>
        <w:t>After the lesson, students were given feedback and points of improvement for them to further develop their work. This process took place over the week and during this time students were given support for the task and extended morning meetings if any of the work needed to be further explained. </w:t>
      </w:r>
    </w:p>
    <w:p w14:paraId="19D89CBC" w14:textId="2DE7DD7E" w:rsidR="008F713A" w:rsidRPr="00F11D12" w:rsidRDefault="008F713A" w:rsidP="008F713A">
      <w:pPr>
        <w:rPr>
          <w:rFonts w:ascii="Times New Roman" w:hAnsi="Times New Roman" w:cs="Times New Roman"/>
          <w:szCs w:val="24"/>
        </w:rPr>
      </w:pPr>
    </w:p>
    <w:p w14:paraId="1AD79B70" w14:textId="2F7E7BD1" w:rsidR="007C32AA" w:rsidRPr="00F11D12" w:rsidRDefault="007C32AA" w:rsidP="00B70105">
      <w:pPr>
        <w:pStyle w:val="Heading3"/>
        <w:rPr>
          <w:rFonts w:ascii="Times New Roman" w:hAnsi="Times New Roman" w:cs="Times New Roman"/>
        </w:rPr>
      </w:pPr>
      <w:r w:rsidRPr="00F11D12">
        <w:rPr>
          <w:rFonts w:ascii="Times New Roman" w:hAnsi="Times New Roman" w:cs="Times New Roman"/>
        </w:rPr>
        <w:t>What have you learned?</w:t>
      </w:r>
    </w:p>
    <w:p w14:paraId="11FDD0A9" w14:textId="77777777" w:rsidR="00C9372B" w:rsidRPr="00C9372B" w:rsidRDefault="00C9372B" w:rsidP="00C9372B">
      <w:pPr>
        <w:rPr>
          <w:rFonts w:ascii="Times New Roman" w:hAnsi="Times New Roman" w:cs="Times New Roman"/>
          <w:szCs w:val="24"/>
        </w:rPr>
      </w:pPr>
      <w:r w:rsidRPr="00C9372B">
        <w:rPr>
          <w:rFonts w:ascii="Times New Roman" w:hAnsi="Times New Roman" w:cs="Times New Roman"/>
          <w:szCs w:val="24"/>
        </w:rPr>
        <w:t>I have learned that I am competent when teaching online. The process of developing new technical skills and becoming familiar with google classroom and a variety of online resources has been a core part of the placement as the nation has been in lockdown. Gamification strategies that are fun and engaging were core to this experience and thanks to my research and further reading I was able to implement these strategies in a way that was beneficial to the teaching experience and beneficial to student wellbeing. </w:t>
      </w:r>
    </w:p>
    <w:p w14:paraId="513AA3D5" w14:textId="77777777" w:rsidR="00C9372B" w:rsidRPr="00C9372B" w:rsidRDefault="00C9372B" w:rsidP="00C9372B">
      <w:pPr>
        <w:rPr>
          <w:rFonts w:ascii="Times New Roman" w:hAnsi="Times New Roman" w:cs="Times New Roman"/>
          <w:szCs w:val="24"/>
        </w:rPr>
      </w:pPr>
      <w:r w:rsidRPr="00C9372B">
        <w:rPr>
          <w:rFonts w:ascii="Times New Roman" w:hAnsi="Times New Roman" w:cs="Times New Roman"/>
          <w:szCs w:val="24"/>
        </w:rPr>
        <w:t>Additionally, the lesson construction was focused on encouraging learners to be ambitious and capable learners by building up a body of skills that they have already worked to develop. The gamification strategies also enable students to enjoy solving the problems. </w:t>
      </w:r>
    </w:p>
    <w:p w14:paraId="51AC044F" w14:textId="1DE35832" w:rsidR="00C9372B" w:rsidRPr="00C9372B" w:rsidRDefault="00C9372B" w:rsidP="00C9372B">
      <w:pPr>
        <w:rPr>
          <w:rFonts w:ascii="Times New Roman" w:hAnsi="Times New Roman" w:cs="Times New Roman"/>
          <w:szCs w:val="24"/>
        </w:rPr>
      </w:pPr>
      <w:r w:rsidRPr="00C9372B">
        <w:rPr>
          <w:rFonts w:ascii="Times New Roman" w:hAnsi="Times New Roman" w:cs="Times New Roman"/>
          <w:szCs w:val="24"/>
        </w:rPr>
        <w:lastRenderedPageBreak/>
        <w:t xml:space="preserve">Finally, the task was differentiated to </w:t>
      </w:r>
      <w:r w:rsidRPr="00F11D12">
        <w:rPr>
          <w:rFonts w:ascii="Times New Roman" w:hAnsi="Times New Roman" w:cs="Times New Roman"/>
          <w:szCs w:val="24"/>
        </w:rPr>
        <w:t>ensure</w:t>
      </w:r>
      <w:r w:rsidRPr="00C9372B">
        <w:rPr>
          <w:rFonts w:ascii="Times New Roman" w:hAnsi="Times New Roman" w:cs="Times New Roman"/>
          <w:szCs w:val="24"/>
        </w:rPr>
        <w:t xml:space="preserve"> each pupil was tested in their knowledge but was attempting the work from a secure base of prior learning. This was something I have been developing over this placement and working closely with mentors to ensure. The process meant that students were able to take risks and engage with the task whilst not becoming confused with questions that were beyond their understanding. </w:t>
      </w:r>
    </w:p>
    <w:p w14:paraId="2260BE72" w14:textId="2B5F055C" w:rsidR="00505886" w:rsidRPr="00F11D12" w:rsidRDefault="00505886" w:rsidP="00505886">
      <w:pPr>
        <w:rPr>
          <w:rFonts w:ascii="Times New Roman" w:hAnsi="Times New Roman" w:cs="Times New Roman"/>
          <w:szCs w:val="24"/>
        </w:rPr>
      </w:pPr>
    </w:p>
    <w:p w14:paraId="7142A8EC" w14:textId="3CD8B06A" w:rsidR="007C32AA" w:rsidRPr="00F11D12" w:rsidRDefault="007C32AA" w:rsidP="00B70105">
      <w:pPr>
        <w:pStyle w:val="Heading3"/>
        <w:rPr>
          <w:rFonts w:ascii="Times New Roman" w:hAnsi="Times New Roman" w:cs="Times New Roman"/>
        </w:rPr>
      </w:pPr>
      <w:r w:rsidRPr="00F11D12">
        <w:rPr>
          <w:rFonts w:ascii="Times New Roman" w:hAnsi="Times New Roman" w:cs="Times New Roman"/>
        </w:rPr>
        <w:t>What next?</w:t>
      </w:r>
    </w:p>
    <w:p w14:paraId="1A6E7164" w14:textId="044E5843" w:rsidR="00811007" w:rsidRPr="00F11D12" w:rsidRDefault="00C9372B" w:rsidP="00811007">
      <w:pPr>
        <w:rPr>
          <w:rFonts w:ascii="Times New Roman" w:hAnsi="Times New Roman" w:cs="Times New Roman"/>
          <w:szCs w:val="24"/>
        </w:rPr>
      </w:pPr>
      <w:r w:rsidRPr="00F11D12">
        <w:rPr>
          <w:rFonts w:ascii="Times New Roman" w:hAnsi="Times New Roman" w:cs="Times New Roman"/>
          <w:szCs w:val="24"/>
        </w:rPr>
        <w:t>I plan to incorporate more active and engaging lessons in the future and continue to develop gamification strategies within my own teaching. The success of the lesson and the feedback received from both students, parents, and mentors were so positive that I feel more lessons of this nature would only be beneficial to the students' development. Additionally, the process of creating videos, and using technology in a competent and confident way is a new method of teaching that I see only getting used more as time develops. Having these skills and using them for online teaching or homework is a method of teaching that is likely to become more regular as technology and its use in educational settings become more commonplace. </w:t>
      </w:r>
    </w:p>
    <w:p w14:paraId="01EC8868" w14:textId="77777777" w:rsidR="00552BF1" w:rsidRPr="00F11D12" w:rsidRDefault="00552BF1" w:rsidP="00811007">
      <w:pPr>
        <w:rPr>
          <w:rFonts w:ascii="Times New Roman" w:hAnsi="Times New Roman" w:cs="Times New Roman"/>
          <w:szCs w:val="24"/>
        </w:rPr>
      </w:pPr>
    </w:p>
    <w:p w14:paraId="11F56628" w14:textId="024E64A1" w:rsidR="00B9167E" w:rsidRPr="00F11D12" w:rsidRDefault="00B357D8" w:rsidP="00B9167E">
      <w:pPr>
        <w:pStyle w:val="Heading2"/>
        <w:rPr>
          <w:rFonts w:ascii="Times New Roman" w:hAnsi="Times New Roman" w:cs="Times New Roman"/>
          <w:szCs w:val="28"/>
        </w:rPr>
      </w:pPr>
      <w:r w:rsidRPr="00F11D12">
        <w:rPr>
          <w:rFonts w:ascii="Times New Roman" w:hAnsi="Times New Roman" w:cs="Times New Roman"/>
          <w:szCs w:val="28"/>
        </w:rPr>
        <w:t>Professional Experience Template 2</w:t>
      </w:r>
      <w:r w:rsidR="00B9167E" w:rsidRPr="00F11D12">
        <w:rPr>
          <w:rFonts w:ascii="Times New Roman" w:hAnsi="Times New Roman" w:cs="Times New Roman"/>
          <w:szCs w:val="28"/>
        </w:rPr>
        <w:t xml:space="preserve">: </w:t>
      </w:r>
      <w:r w:rsidR="00D00C85" w:rsidRPr="00F11D12">
        <w:rPr>
          <w:rFonts w:ascii="Times New Roman" w:hAnsi="Times New Roman" w:cs="Times New Roman"/>
          <w:szCs w:val="28"/>
        </w:rPr>
        <w:t>Health and Wellbeing, Jigsaw – 27.11.20</w:t>
      </w:r>
    </w:p>
    <w:p w14:paraId="0C30188C" w14:textId="3AF45884"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 xml:space="preserve">Pedagogy Standard: </w:t>
      </w:r>
      <w:sdt>
        <w:sdtPr>
          <w:rPr>
            <w:rFonts w:ascii="Times New Roman" w:hAnsi="Times New Roman" w:cs="Times New Roman"/>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D00C85" w:rsidRPr="00F11D12">
            <w:rPr>
              <w:rFonts w:ascii="Times New Roman" w:hAnsi="Times New Roman" w:cs="Times New Roman"/>
            </w:rPr>
            <w:t>Advancing: Four purposes</w:t>
          </w:r>
        </w:sdtContent>
      </w:sdt>
    </w:p>
    <w:p w14:paraId="2C2A77DF" w14:textId="7777777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What did you do and why?</w:t>
      </w:r>
    </w:p>
    <w:p w14:paraId="4536EDA2" w14:textId="77777777" w:rsidR="00F11D12" w:rsidRPr="00F11D12" w:rsidRDefault="00F11D12" w:rsidP="00F11D12">
      <w:pPr>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I used the Jigsaw framework to design a PSE, Health, and wellbeing lesson about celebrating differences. The lesson focus was to introduce the idea of differences between families and homes and had strong links to the new curriculum. I had each student think about their own families, what makes them special, how many live in their house. Then to consider other people's families and how they are different and similar to other people. The lesson allows students to build their mental and emotional well-being whilst having the confidence to participate in the class discussion. Additionally, it informed students about differences in culture, community, and society at a level that is both relatable and understandable to them. </w:t>
      </w:r>
    </w:p>
    <w:p w14:paraId="67472861" w14:textId="77777777" w:rsidR="00F11D12" w:rsidRPr="00F11D12" w:rsidRDefault="00F11D12" w:rsidP="00F11D12">
      <w:pPr>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My role was facilitating the learning and guiding the class through the lesson and managing the class discussion to ensure it stayed on task and each student was actively involved within the learning. </w:t>
      </w:r>
    </w:p>
    <w:p w14:paraId="2FE50AD9" w14:textId="77777777" w:rsidR="00F11D12" w:rsidRPr="00F11D12" w:rsidRDefault="00F11D12" w:rsidP="00F11D12">
      <w:pPr>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lastRenderedPageBreak/>
        <w:t>The aim of the lesson was to guide students in developing their ethical understanding and to begin developing into informed individuals, as is outlined in Donaldson's Successful Features (2015) by showing students the differences between people and the similarities that exist across cultures.</w:t>
      </w:r>
    </w:p>
    <w:p w14:paraId="744564A6" w14:textId="11AE1AA4" w:rsidR="00846548" w:rsidRPr="00F11D12" w:rsidRDefault="00846548" w:rsidP="00846548">
      <w:pPr>
        <w:rPr>
          <w:rFonts w:ascii="Times New Roman" w:hAnsi="Times New Roman" w:cs="Times New Roman"/>
          <w:szCs w:val="24"/>
        </w:rPr>
      </w:pPr>
    </w:p>
    <w:p w14:paraId="25332ED0" w14:textId="7777777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What have you learned?</w:t>
      </w:r>
    </w:p>
    <w:p w14:paraId="3797BACE" w14:textId="2D7DC7F1" w:rsidR="00846548" w:rsidRPr="00F11D12" w:rsidRDefault="00F11D12" w:rsidP="00846548">
      <w:pPr>
        <w:rPr>
          <w:rFonts w:ascii="Times New Roman" w:hAnsi="Times New Roman" w:cs="Times New Roman"/>
          <w:szCs w:val="24"/>
        </w:rPr>
      </w:pPr>
      <w:r w:rsidRPr="00F11D12">
        <w:rPr>
          <w:rFonts w:ascii="Times New Roman" w:hAnsi="Times New Roman" w:cs="Times New Roman"/>
          <w:szCs w:val="24"/>
        </w:rPr>
        <w:t>This was a pivotal lesson for my development as it actively incorporated elements of Donaldson's four purposes within its plan. Previous lessons linked to these but this was actively designed with the four purposes of the 2022 curriculum in mind. Additionally, this was a wellbeing focused activity designed and targeted towards nursery-aged students. This meant that I was able to learn by practice, discovering different ways of conveying complex, personal, and emotionally driven topics to students at an early age. As the lesson was focused on developing students into well-rounded, ambitious individuals with knowledge of different cultures, it allowed me to directly reference several areas within the four purposes. I felt like this was a lesson very much designed around the new curriculum. Additionally, it was a lesson that taught me that no matter how young students are they are always ready and mature enough to begin learning about other cultures and families that are different from themselves. </w:t>
      </w:r>
    </w:p>
    <w:p w14:paraId="52E63120" w14:textId="7777777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What next?</w:t>
      </w:r>
    </w:p>
    <w:p w14:paraId="4A79E83B" w14:textId="260FB5C4" w:rsidR="00552BF1" w:rsidRPr="00F11D12" w:rsidRDefault="00C02279" w:rsidP="00F11D12">
      <w:pPr>
        <w:rPr>
          <w:rFonts w:ascii="Times New Roman" w:eastAsiaTheme="majorEastAsia" w:hAnsi="Times New Roman" w:cs="Times New Roman"/>
          <w:b/>
          <w:color w:val="1F4E79" w:themeColor="accent1" w:themeShade="80"/>
          <w:szCs w:val="24"/>
        </w:rPr>
      </w:pPr>
      <w:r w:rsidRPr="00F11D12">
        <w:rPr>
          <w:rFonts w:ascii="Times New Roman" w:hAnsi="Times New Roman" w:cs="Times New Roman"/>
          <w:szCs w:val="24"/>
        </w:rPr>
        <w:t xml:space="preserve">At its core, I felt that this experience was one in which I learned and developed a great deal. I found that lowering my register when talking about the differences between countries and ethnic groups was a challenge and several </w:t>
      </w:r>
      <w:r w:rsidR="00F11D12" w:rsidRPr="00F11D12">
        <w:rPr>
          <w:rFonts w:ascii="Times New Roman" w:hAnsi="Times New Roman" w:cs="Times New Roman"/>
          <w:szCs w:val="24"/>
        </w:rPr>
        <w:t>times,</w:t>
      </w:r>
      <w:r w:rsidRPr="00F11D12">
        <w:rPr>
          <w:rFonts w:ascii="Times New Roman" w:hAnsi="Times New Roman" w:cs="Times New Roman"/>
          <w:szCs w:val="24"/>
        </w:rPr>
        <w:t xml:space="preserve"> I would say something that my students did not understand. I later reflected on the experience with my mentor and I realized how hard it was to simplify such complex issues such as poverty, culture, and human differences for students of this age range. If I was to do this session </w:t>
      </w:r>
      <w:r w:rsidR="00F11D12" w:rsidRPr="00F11D12">
        <w:rPr>
          <w:rFonts w:ascii="Times New Roman" w:hAnsi="Times New Roman" w:cs="Times New Roman"/>
          <w:szCs w:val="24"/>
        </w:rPr>
        <w:t>again,</w:t>
      </w:r>
      <w:r w:rsidRPr="00F11D12">
        <w:rPr>
          <w:rFonts w:ascii="Times New Roman" w:hAnsi="Times New Roman" w:cs="Times New Roman"/>
          <w:szCs w:val="24"/>
        </w:rPr>
        <w:t xml:space="preserve"> I would need to think carefully about what I said and how I said it. Several times I felt as though student understanding suffered due to this error and I had to explain things again using different words to correct my mistake. I would also focus on fewer topics, focusing instead on differences between families instead of between families and houses. </w:t>
      </w:r>
      <w:r w:rsidR="00552BF1" w:rsidRPr="00F11D12">
        <w:rPr>
          <w:rFonts w:ascii="Times New Roman" w:hAnsi="Times New Roman" w:cs="Times New Roman"/>
          <w:szCs w:val="24"/>
        </w:rPr>
        <w:br w:type="page"/>
      </w:r>
    </w:p>
    <w:p w14:paraId="4D213446" w14:textId="2B425F67" w:rsidR="00B9167E" w:rsidRPr="00F11D12" w:rsidRDefault="00B357D8" w:rsidP="00B9167E">
      <w:pPr>
        <w:pStyle w:val="Heading2"/>
        <w:rPr>
          <w:rFonts w:ascii="Times New Roman" w:hAnsi="Times New Roman" w:cs="Times New Roman"/>
          <w:szCs w:val="28"/>
        </w:rPr>
      </w:pPr>
      <w:r w:rsidRPr="00F11D12">
        <w:rPr>
          <w:rFonts w:ascii="Times New Roman" w:hAnsi="Times New Roman" w:cs="Times New Roman"/>
          <w:szCs w:val="28"/>
        </w:rPr>
        <w:lastRenderedPageBreak/>
        <w:t>Professional Experience Template 3</w:t>
      </w:r>
      <w:r w:rsidR="00B9167E" w:rsidRPr="00F11D12">
        <w:rPr>
          <w:rFonts w:ascii="Times New Roman" w:hAnsi="Times New Roman" w:cs="Times New Roman"/>
          <w:szCs w:val="28"/>
        </w:rPr>
        <w:t xml:space="preserve">: </w:t>
      </w:r>
      <w:r w:rsidR="003760DD" w:rsidRPr="00F11D12">
        <w:rPr>
          <w:rFonts w:ascii="Times New Roman" w:hAnsi="Times New Roman" w:cs="Times New Roman"/>
          <w:szCs w:val="28"/>
        </w:rPr>
        <w:t>Mark Making Focus Task</w:t>
      </w:r>
    </w:p>
    <w:p w14:paraId="2BE3F2F3" w14:textId="0C6D9F8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 xml:space="preserve">Pedagogy Standard: </w:t>
      </w:r>
      <w:sdt>
        <w:sdtPr>
          <w:rPr>
            <w:rFonts w:ascii="Times New Roman" w:hAnsi="Times New Roman" w:cs="Times New Roman"/>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760DD" w:rsidRPr="00F11D12">
            <w:rPr>
              <w:rFonts w:ascii="Times New Roman" w:hAnsi="Times New Roman" w:cs="Times New Roman"/>
            </w:rPr>
            <w:t>Refining: Assessment</w:t>
          </w:r>
        </w:sdtContent>
      </w:sdt>
    </w:p>
    <w:p w14:paraId="62EC1BD5" w14:textId="7777777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What did you do and why?</w:t>
      </w:r>
    </w:p>
    <w:p w14:paraId="38F01A6D" w14:textId="77777777" w:rsidR="00C84A68" w:rsidRPr="00C84A68" w:rsidRDefault="00C84A68" w:rsidP="00C84A68">
      <w:pPr>
        <w:rPr>
          <w:rFonts w:ascii="Times New Roman" w:eastAsia="Times New Roman" w:hAnsi="Times New Roman" w:cs="Times New Roman"/>
          <w:szCs w:val="24"/>
          <w:lang w:val="en-GB" w:eastAsia="en-GB"/>
        </w:rPr>
      </w:pPr>
      <w:r w:rsidRPr="00C84A68">
        <w:rPr>
          <w:rFonts w:ascii="Times New Roman" w:eastAsia="Times New Roman" w:hAnsi="Times New Roman" w:cs="Times New Roman"/>
          <w:szCs w:val="24"/>
          <w:lang w:val="en-GB" w:eastAsia="en-GB"/>
        </w:rPr>
        <w:t xml:space="preserve">I had the opportunity to focus on a class-wide focus task working with individual children and focusing on their mark-making ability and experimenting with different resources and mark-making tools, which is part of the L.L.C. curriculum covered in the foundation phase framework. This activity acted as a follow-up task to the student's </w:t>
      </w:r>
      <w:proofErr w:type="spellStart"/>
      <w:r w:rsidRPr="00C84A68">
        <w:rPr>
          <w:rFonts w:ascii="Times New Roman" w:eastAsia="Times New Roman" w:hAnsi="Times New Roman" w:cs="Times New Roman"/>
          <w:szCs w:val="24"/>
          <w:lang w:val="en-GB" w:eastAsia="en-GB"/>
        </w:rPr>
        <w:t>letterland</w:t>
      </w:r>
      <w:proofErr w:type="spellEnd"/>
      <w:r w:rsidRPr="00C84A68">
        <w:rPr>
          <w:rFonts w:ascii="Times New Roman" w:eastAsia="Times New Roman" w:hAnsi="Times New Roman" w:cs="Times New Roman"/>
          <w:szCs w:val="24"/>
          <w:lang w:val="en-GB" w:eastAsia="en-GB"/>
        </w:rPr>
        <w:t xml:space="preserve"> lessons and focus tasks, which allowed me to identify which students needed more support and guidance for this task. </w:t>
      </w:r>
    </w:p>
    <w:p w14:paraId="6E32990B" w14:textId="77777777" w:rsidR="00C84A68" w:rsidRPr="00C84A68" w:rsidRDefault="00C84A68" w:rsidP="00C84A68">
      <w:pPr>
        <w:rPr>
          <w:rFonts w:ascii="Times New Roman" w:eastAsia="Times New Roman" w:hAnsi="Times New Roman" w:cs="Times New Roman"/>
          <w:szCs w:val="24"/>
          <w:lang w:val="en-GB" w:eastAsia="en-GB"/>
        </w:rPr>
      </w:pPr>
      <w:r w:rsidRPr="00C84A68">
        <w:rPr>
          <w:rFonts w:ascii="Times New Roman" w:eastAsia="Times New Roman" w:hAnsi="Times New Roman" w:cs="Times New Roman"/>
          <w:szCs w:val="24"/>
          <w:lang w:val="en-GB" w:eastAsia="en-GB"/>
        </w:rPr>
        <w:t>The aim of the activity was to allow students to develop their mark-making skills by creating wavey lines. This was linked to real-life context as it ties into the story of one of the LSOs saving lives with the lifeboat service where she was awarded an OBE. As such the students were given a prior presentation of her job and the rescue where she got the award before the task. This task was created to allow students to develop their own skills whilst also linking to that local event. </w:t>
      </w:r>
    </w:p>
    <w:p w14:paraId="262625D9" w14:textId="77777777" w:rsidR="00C84A68" w:rsidRPr="00C84A68" w:rsidRDefault="00C84A68" w:rsidP="00C84A68">
      <w:pPr>
        <w:rPr>
          <w:rFonts w:ascii="Times New Roman" w:eastAsia="Times New Roman" w:hAnsi="Times New Roman" w:cs="Times New Roman"/>
          <w:szCs w:val="24"/>
          <w:lang w:val="en-GB" w:eastAsia="en-GB"/>
        </w:rPr>
      </w:pPr>
      <w:r w:rsidRPr="00C84A68">
        <w:rPr>
          <w:rFonts w:ascii="Times New Roman" w:eastAsia="Times New Roman" w:hAnsi="Times New Roman" w:cs="Times New Roman"/>
          <w:szCs w:val="24"/>
          <w:lang w:val="en-GB" w:eastAsia="en-GB"/>
        </w:rPr>
        <w:t>Students were allowed to use paint, pencils, and using their fingers to create wavey lines which demonstrated pen control, grip, and use of a dominant hand. All this information was then recorded in a=n activity file to be implemented into future lessons.</w:t>
      </w:r>
    </w:p>
    <w:p w14:paraId="16F4A621" w14:textId="5EF0BFB8" w:rsidR="00846548" w:rsidRPr="00F11D12" w:rsidRDefault="00846548" w:rsidP="00846548">
      <w:pPr>
        <w:rPr>
          <w:rFonts w:ascii="Times New Roman" w:hAnsi="Times New Roman" w:cs="Times New Roman"/>
          <w:szCs w:val="24"/>
        </w:rPr>
      </w:pPr>
    </w:p>
    <w:p w14:paraId="4295FB1B" w14:textId="7777777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t>What have you learned?</w:t>
      </w:r>
    </w:p>
    <w:p w14:paraId="0ECF20B7" w14:textId="0A6BF2A4" w:rsidR="00846548" w:rsidRPr="00C84A68" w:rsidRDefault="00C84A68" w:rsidP="00846548">
      <w:pPr>
        <w:rPr>
          <w:rFonts w:ascii="Times New Roman" w:hAnsi="Times New Roman" w:cs="Times New Roman"/>
          <w:szCs w:val="24"/>
        </w:rPr>
      </w:pPr>
      <w:r w:rsidRPr="00C84A68">
        <w:rPr>
          <w:rFonts w:ascii="Times New Roman" w:hAnsi="Times New Roman" w:cs="Times New Roman"/>
        </w:rPr>
        <w:t>The theme of the fortnight was focusing on people that help us, I found that having tasks focused around this theme made linking aspects of the curriculum together much simpler and seemed to be more interesting and engaging to the students. This experience allowed me to act on previous assessments and begin to take action on how I could help students improve their skills. I did this by correcting their grip and encouraging students to use one hand when writing. This activity was very different from working with small groups and multiple times my attention was drawn away to deal with classroom disruptions. The students seemed to enjoy the task and found the use of paint engaging, I also felt that this follow-up activity provided a great opportunity to begin to develop students' skills based on prior assessment. Finally, at the end of the activity, each student was given comments about their work, however, I feel that due to the age of students this was not as effective as I was hoping it to be. </w:t>
      </w:r>
    </w:p>
    <w:p w14:paraId="3B26C128" w14:textId="77777777" w:rsidR="00846548" w:rsidRPr="00F11D12" w:rsidRDefault="00846548" w:rsidP="00B70105">
      <w:pPr>
        <w:pStyle w:val="Heading3"/>
        <w:rPr>
          <w:rFonts w:ascii="Times New Roman" w:hAnsi="Times New Roman" w:cs="Times New Roman"/>
        </w:rPr>
      </w:pPr>
      <w:r w:rsidRPr="00F11D12">
        <w:rPr>
          <w:rFonts w:ascii="Times New Roman" w:hAnsi="Times New Roman" w:cs="Times New Roman"/>
        </w:rPr>
        <w:lastRenderedPageBreak/>
        <w:t>What next?</w:t>
      </w:r>
    </w:p>
    <w:p w14:paraId="1CB33E41" w14:textId="77777777" w:rsidR="00F11D12" w:rsidRPr="00F11D12" w:rsidRDefault="00F11D12" w:rsidP="00C84A68">
      <w:pPr>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This activity acted as an assessment and as a link between the LLC and historical, local events. As such students were developing as informed, ethical students, and capable learners within education. I felt as though linking lessons and focus tasks to broader learning topics was an effective strategy in keeping students engaged.</w:t>
      </w:r>
    </w:p>
    <w:p w14:paraId="2367F7C4" w14:textId="77777777" w:rsidR="00F11D12" w:rsidRPr="00F11D12" w:rsidRDefault="00F11D12" w:rsidP="00C84A68">
      <w:pPr>
        <w:rPr>
          <w:rFonts w:ascii="Times New Roman" w:eastAsia="Times New Roman" w:hAnsi="Times New Roman" w:cs="Times New Roman"/>
          <w:szCs w:val="24"/>
          <w:lang w:val="en-GB" w:eastAsia="en-GB"/>
        </w:rPr>
      </w:pPr>
      <w:r w:rsidRPr="00F11D12">
        <w:rPr>
          <w:rFonts w:ascii="Times New Roman" w:eastAsia="Times New Roman" w:hAnsi="Times New Roman" w:cs="Times New Roman"/>
          <w:szCs w:val="24"/>
          <w:lang w:val="en-GB" w:eastAsia="en-GB"/>
        </w:rPr>
        <w:t>Although this activity was an important step in developing my own assessment skills, I feel as though further reading is necessary to ensure that I am maintaining a high level of teaching practice. Personal comments were given to students, but I wish to continue reading the literature around formative assessment to see if any further improvements could be made as I felt as though these comments had little influence on young learners. </w:t>
      </w:r>
    </w:p>
    <w:p w14:paraId="37787D9F" w14:textId="77777777" w:rsidR="00B357D8" w:rsidRPr="00F11D12" w:rsidRDefault="00B357D8">
      <w:pPr>
        <w:spacing w:line="240" w:lineRule="auto"/>
        <w:rPr>
          <w:rFonts w:ascii="Times New Roman" w:eastAsiaTheme="majorEastAsia" w:hAnsi="Times New Roman" w:cs="Times New Roman"/>
          <w:color w:val="1F4E79" w:themeColor="accent1" w:themeShade="80"/>
          <w:szCs w:val="24"/>
        </w:rPr>
      </w:pPr>
      <w:r w:rsidRPr="00F11D12">
        <w:rPr>
          <w:rFonts w:ascii="Times New Roman" w:hAnsi="Times New Roman" w:cs="Times New Roman"/>
          <w:szCs w:val="24"/>
        </w:rPr>
        <w:br w:type="page"/>
      </w:r>
    </w:p>
    <w:p w14:paraId="1A00C580" w14:textId="6E52CA15" w:rsidR="00811007" w:rsidRPr="00F11D12" w:rsidRDefault="00811007" w:rsidP="00811007">
      <w:pPr>
        <w:pStyle w:val="Heading1"/>
        <w:rPr>
          <w:rFonts w:ascii="Times New Roman" w:hAnsi="Times New Roman" w:cs="Times New Roman"/>
          <w:sz w:val="28"/>
          <w:szCs w:val="28"/>
        </w:rPr>
      </w:pPr>
      <w:r w:rsidRPr="00F11D12">
        <w:rPr>
          <w:rFonts w:ascii="Times New Roman" w:hAnsi="Times New Roman" w:cs="Times New Roman"/>
          <w:sz w:val="28"/>
          <w:szCs w:val="28"/>
        </w:rPr>
        <w:lastRenderedPageBreak/>
        <w:t>Part 2: Critical Reflection</w:t>
      </w:r>
    </w:p>
    <w:sdt>
      <w:sdtPr>
        <w:rPr>
          <w:rFonts w:ascii="Times New Roman" w:hAnsi="Times New Roman" w:cs="Times New Roman"/>
          <w:szCs w:val="24"/>
        </w:rPr>
        <w:id w:val="-1033581011"/>
        <w:placeholder>
          <w:docPart w:val="DefaultPlaceholder_-1854013440"/>
        </w:placeholder>
      </w:sdtPr>
      <w:sdtEndPr>
        <w:rPr>
          <w:u w:val="single"/>
        </w:rPr>
      </w:sdtEndPr>
      <w:sdtContent>
        <w:p w14:paraId="60B60867" w14:textId="045FC719" w:rsidR="00AC19FF" w:rsidRPr="00F11D12" w:rsidRDefault="00AB24D8" w:rsidP="00AC19FF">
          <w:pPr>
            <w:rPr>
              <w:rFonts w:ascii="Times New Roman" w:hAnsi="Times New Roman" w:cs="Times New Roman"/>
              <w:szCs w:val="24"/>
              <w:u w:val="single"/>
            </w:rPr>
          </w:pPr>
          <w:r w:rsidRPr="00F11D12">
            <w:rPr>
              <w:rFonts w:ascii="Times New Roman" w:eastAsia="Times New Roman" w:hAnsi="Times New Roman" w:cs="Times New Roman"/>
              <w:color w:val="000000"/>
              <w:kern w:val="24"/>
              <w:szCs w:val="24"/>
              <w:u w:val="single"/>
              <w:lang w:val="en-GB" w:eastAsia="en-GB"/>
            </w:rPr>
            <w:t>Critically reflect on your pedagogical progress demonstrated through required elements of the Professional Learning Passport, identifying a specific area for professional development and justifying next steps for improvement.</w:t>
          </w:r>
        </w:p>
      </w:sdtContent>
    </w:sdt>
    <w:p w14:paraId="2AA56D82" w14:textId="77777777" w:rsidR="00811007" w:rsidRPr="00F11D12" w:rsidRDefault="00811007" w:rsidP="00811007">
      <w:pPr>
        <w:rPr>
          <w:rFonts w:ascii="Times New Roman" w:hAnsi="Times New Roman" w:cs="Times New Roman"/>
          <w:szCs w:val="24"/>
        </w:rPr>
      </w:pPr>
    </w:p>
    <w:p w14:paraId="1A02AFCB" w14:textId="01DF8030" w:rsidR="002E626B" w:rsidRPr="00F11D12" w:rsidRDefault="00811007" w:rsidP="002E626B">
      <w:pPr>
        <w:pStyle w:val="Heading2"/>
        <w:rPr>
          <w:rFonts w:ascii="Times New Roman" w:hAnsi="Times New Roman" w:cs="Times New Roman"/>
          <w:sz w:val="24"/>
          <w:szCs w:val="24"/>
        </w:rPr>
      </w:pPr>
      <w:r w:rsidRPr="00F11D12">
        <w:rPr>
          <w:rFonts w:ascii="Times New Roman" w:hAnsi="Times New Roman" w:cs="Times New Roman"/>
          <w:sz w:val="24"/>
          <w:szCs w:val="24"/>
        </w:rPr>
        <w:t>Introduction</w:t>
      </w:r>
      <w:r w:rsidR="00AB24D8" w:rsidRPr="00F11D12">
        <w:rPr>
          <w:rFonts w:ascii="Times New Roman" w:hAnsi="Times New Roman" w:cs="Times New Roman"/>
          <w:sz w:val="24"/>
          <w:szCs w:val="24"/>
        </w:rPr>
        <w:t xml:space="preserve"> (300)</w:t>
      </w:r>
    </w:p>
    <w:p w14:paraId="6DFA1D78" w14:textId="1E6704D5" w:rsidR="002E626B" w:rsidRPr="00F11D12" w:rsidRDefault="001752C3" w:rsidP="002E626B">
      <w:pPr>
        <w:rPr>
          <w:rFonts w:ascii="Times New Roman" w:hAnsi="Times New Roman" w:cs="Times New Roman"/>
          <w:szCs w:val="24"/>
        </w:rPr>
      </w:pPr>
      <w:r w:rsidRPr="00F11D12">
        <w:rPr>
          <w:rFonts w:ascii="Times New Roman" w:hAnsi="Times New Roman" w:cs="Times New Roman"/>
          <w:szCs w:val="24"/>
        </w:rPr>
        <w:t xml:space="preserve">Assessment is used throughout education in Wales as a method of helping with students learning and to report on the quality of that learning </w:t>
      </w:r>
      <w:r w:rsidR="00193623" w:rsidRPr="00F11D12">
        <w:rPr>
          <w:rFonts w:ascii="Times New Roman" w:hAnsi="Times New Roman" w:cs="Times New Roman"/>
          <w:szCs w:val="24"/>
        </w:rPr>
        <w:t>(</w:t>
      </w:r>
      <w:r w:rsidR="00193623" w:rsidRPr="00F11D12">
        <w:rPr>
          <w:rFonts w:ascii="Times New Roman" w:hAnsi="Times New Roman" w:cs="Times New Roman"/>
          <w:szCs w:val="24"/>
          <w:shd w:val="clear" w:color="auto" w:fill="FFFFFF"/>
        </w:rPr>
        <w:t>Harlen, 2007)</w:t>
      </w:r>
      <w:r w:rsidRPr="00F11D12">
        <w:rPr>
          <w:rFonts w:ascii="Times New Roman" w:hAnsi="Times New Roman" w:cs="Times New Roman"/>
          <w:szCs w:val="24"/>
        </w:rPr>
        <w:t xml:space="preserve">. </w:t>
      </w:r>
      <w:r w:rsidR="008A3821" w:rsidRPr="00F11D12">
        <w:rPr>
          <w:rFonts w:ascii="Times New Roman" w:hAnsi="Times New Roman" w:cs="Times New Roman"/>
          <w:szCs w:val="24"/>
        </w:rPr>
        <w:t>Whilst examining aspects of professional practice and after deliberating about the development of different strategies and the practical impact that would have on my own practice, I was left wondering about the significance</w:t>
      </w:r>
      <w:r w:rsidRPr="00F11D12">
        <w:rPr>
          <w:rFonts w:ascii="Times New Roman" w:hAnsi="Times New Roman" w:cs="Times New Roman"/>
          <w:szCs w:val="24"/>
        </w:rPr>
        <w:t xml:space="preserve"> and importance</w:t>
      </w:r>
      <w:r w:rsidR="008A3821" w:rsidRPr="00F11D12">
        <w:rPr>
          <w:rFonts w:ascii="Times New Roman" w:hAnsi="Times New Roman" w:cs="Times New Roman"/>
          <w:szCs w:val="24"/>
        </w:rPr>
        <w:t xml:space="preserve"> of assessment. Assessments are a common tool used </w:t>
      </w:r>
      <w:r w:rsidR="00610250" w:rsidRPr="00F11D12">
        <w:rPr>
          <w:rFonts w:ascii="Times New Roman" w:hAnsi="Times New Roman" w:cs="Times New Roman"/>
          <w:szCs w:val="24"/>
        </w:rPr>
        <w:t xml:space="preserve">by teachers </w:t>
      </w:r>
      <w:r w:rsidR="008A3821" w:rsidRPr="00F11D12">
        <w:rPr>
          <w:rFonts w:ascii="Times New Roman" w:hAnsi="Times New Roman" w:cs="Times New Roman"/>
          <w:szCs w:val="24"/>
        </w:rPr>
        <w:t xml:space="preserve">in education to </w:t>
      </w:r>
      <w:r w:rsidR="00610250" w:rsidRPr="00F11D12">
        <w:rPr>
          <w:rFonts w:ascii="Times New Roman" w:hAnsi="Times New Roman" w:cs="Times New Roman"/>
          <w:szCs w:val="24"/>
        </w:rPr>
        <w:t>design next step strategies for students. This type of assessment is known as formative assessment and involves the educator collecting data about the learning experience in relation to a set of goals or activities (</w:t>
      </w:r>
      <w:r w:rsidR="00610250" w:rsidRPr="00F11D12">
        <w:rPr>
          <w:rFonts w:ascii="Times New Roman" w:hAnsi="Times New Roman" w:cs="Times New Roman"/>
          <w:szCs w:val="24"/>
          <w:shd w:val="clear" w:color="auto" w:fill="FFFFFF"/>
        </w:rPr>
        <w:t>Harlen, 2007)</w:t>
      </w:r>
      <w:r w:rsidR="00610250" w:rsidRPr="00F11D12">
        <w:rPr>
          <w:rFonts w:ascii="Times New Roman" w:hAnsi="Times New Roman" w:cs="Times New Roman"/>
          <w:szCs w:val="24"/>
        </w:rPr>
        <w:t>. Within my own practice, assessment has been used as a way of testing what students know and ensuring that students are learning what they need to advance. During a review on formative assessment literature, it was discovered that there was limited empirical evidence that supported the thesis of formative assessments resulting in changes to educational outcomes</w:t>
      </w:r>
      <w:r w:rsidR="0063091B" w:rsidRPr="00F11D12">
        <w:rPr>
          <w:rFonts w:ascii="Times New Roman" w:hAnsi="Times New Roman" w:cs="Times New Roman"/>
          <w:szCs w:val="24"/>
        </w:rPr>
        <w:t xml:space="preserve"> (</w:t>
      </w:r>
      <w:r w:rsidR="0063091B" w:rsidRPr="00F11D12">
        <w:rPr>
          <w:rFonts w:ascii="Times New Roman" w:hAnsi="Times New Roman" w:cs="Times New Roman"/>
          <w:szCs w:val="24"/>
          <w:shd w:val="clear" w:color="auto" w:fill="FFFFFF"/>
        </w:rPr>
        <w:t xml:space="preserve">Dunn &amp; </w:t>
      </w:r>
      <w:proofErr w:type="spellStart"/>
      <w:r w:rsidR="0063091B" w:rsidRPr="00F11D12">
        <w:rPr>
          <w:rFonts w:ascii="Times New Roman" w:hAnsi="Times New Roman" w:cs="Times New Roman"/>
          <w:szCs w:val="24"/>
          <w:shd w:val="clear" w:color="auto" w:fill="FFFFFF"/>
        </w:rPr>
        <w:t>Mulvenon</w:t>
      </w:r>
      <w:proofErr w:type="spellEnd"/>
      <w:r w:rsidR="0063091B" w:rsidRPr="00F11D12">
        <w:rPr>
          <w:rFonts w:ascii="Times New Roman" w:hAnsi="Times New Roman" w:cs="Times New Roman"/>
          <w:szCs w:val="24"/>
          <w:shd w:val="clear" w:color="auto" w:fill="FFFFFF"/>
        </w:rPr>
        <w:t xml:space="preserve">, 2009) which suggests that </w:t>
      </w:r>
      <w:r w:rsidR="00CB08E8" w:rsidRPr="00F11D12">
        <w:rPr>
          <w:rFonts w:ascii="Times New Roman" w:hAnsi="Times New Roman" w:cs="Times New Roman"/>
          <w:szCs w:val="24"/>
          <w:shd w:val="clear" w:color="auto" w:fill="FFFFFF"/>
        </w:rPr>
        <w:t xml:space="preserve">assessment </w:t>
      </w:r>
      <w:r w:rsidR="0063091B" w:rsidRPr="00F11D12">
        <w:rPr>
          <w:rFonts w:ascii="Times New Roman" w:hAnsi="Times New Roman" w:cs="Times New Roman"/>
          <w:szCs w:val="24"/>
          <w:shd w:val="clear" w:color="auto" w:fill="FFFFFF"/>
        </w:rPr>
        <w:t xml:space="preserve">methods either did not function as intended or were not commonly acted upon. </w:t>
      </w:r>
      <w:r w:rsidR="0063091B" w:rsidRPr="00F11D12">
        <w:rPr>
          <w:rFonts w:ascii="Times New Roman" w:hAnsi="Times New Roman" w:cs="Times New Roman"/>
          <w:szCs w:val="24"/>
        </w:rPr>
        <w:t>Within my own practice</w:t>
      </w:r>
      <w:r w:rsidR="00440091" w:rsidRPr="00F11D12">
        <w:rPr>
          <w:rFonts w:ascii="Times New Roman" w:hAnsi="Times New Roman" w:cs="Times New Roman"/>
          <w:szCs w:val="24"/>
        </w:rPr>
        <w:t>, studying assessment methodology holds the potential for me to avoid these pitfalls that could exist within failed assessment strategies</w:t>
      </w:r>
      <w:r w:rsidR="00CB08E8" w:rsidRPr="00F11D12">
        <w:rPr>
          <w:rFonts w:ascii="Times New Roman" w:hAnsi="Times New Roman" w:cs="Times New Roman"/>
          <w:szCs w:val="24"/>
        </w:rPr>
        <w:t>; as found with teachers who adopt a research outlook that enables them to collect evidence and inform their assessment strategies by supporting or disproving their judgements (</w:t>
      </w:r>
      <w:r w:rsidR="00CB08E8" w:rsidRPr="00F11D12">
        <w:rPr>
          <w:rFonts w:ascii="Times New Roman" w:hAnsi="Times New Roman" w:cs="Times New Roman"/>
          <w:szCs w:val="24"/>
          <w:shd w:val="clear" w:color="auto" w:fill="FFFFFF"/>
        </w:rPr>
        <w:t>Conner, 2003</w:t>
      </w:r>
      <w:r w:rsidR="00CB08E8" w:rsidRPr="00F11D12">
        <w:rPr>
          <w:rFonts w:ascii="Times New Roman" w:hAnsi="Times New Roman" w:cs="Times New Roman"/>
          <w:szCs w:val="24"/>
        </w:rPr>
        <w:t>).</w:t>
      </w:r>
      <w:r w:rsidR="00440091" w:rsidRPr="00F11D12">
        <w:rPr>
          <w:rFonts w:ascii="Times New Roman" w:hAnsi="Times New Roman" w:cs="Times New Roman"/>
          <w:szCs w:val="24"/>
        </w:rPr>
        <w:t xml:space="preserve"> </w:t>
      </w:r>
      <w:r w:rsidR="00B159E3" w:rsidRPr="00F11D12">
        <w:rPr>
          <w:rFonts w:ascii="Times New Roman" w:hAnsi="Times New Roman" w:cs="Times New Roman"/>
          <w:szCs w:val="24"/>
        </w:rPr>
        <w:t xml:space="preserve">The aim then is to identify next step strategies when it comes to using assessment within my own practice by examining the relevant literature. I will also be looking closely at one of my own experiences using assessment techniques to determine how to improve upon them to ensure that these strategies are successful when used in future practice. </w:t>
      </w:r>
    </w:p>
    <w:p w14:paraId="13431411" w14:textId="77777777" w:rsidR="007F0DA4" w:rsidRPr="00F11D12" w:rsidRDefault="007F0DA4" w:rsidP="00811007">
      <w:pPr>
        <w:pStyle w:val="Heading2"/>
        <w:rPr>
          <w:rFonts w:ascii="Times New Roman" w:hAnsi="Times New Roman" w:cs="Times New Roman"/>
          <w:sz w:val="24"/>
          <w:szCs w:val="24"/>
        </w:rPr>
      </w:pPr>
    </w:p>
    <w:p w14:paraId="53B9EA6E" w14:textId="4F1928E7" w:rsidR="00811007" w:rsidRPr="00F11D12" w:rsidRDefault="31F7FF0E" w:rsidP="00811007">
      <w:pPr>
        <w:pStyle w:val="Heading2"/>
        <w:rPr>
          <w:rFonts w:ascii="Times New Roman" w:hAnsi="Times New Roman" w:cs="Times New Roman"/>
          <w:sz w:val="24"/>
          <w:szCs w:val="24"/>
        </w:rPr>
      </w:pPr>
      <w:r w:rsidRPr="00F11D12">
        <w:rPr>
          <w:rFonts w:ascii="Times New Roman" w:hAnsi="Times New Roman" w:cs="Times New Roman"/>
          <w:sz w:val="24"/>
          <w:szCs w:val="24"/>
        </w:rPr>
        <w:t>Critical Discussion of Chosen Aspect</w:t>
      </w:r>
      <w:r w:rsidR="00AB24D8" w:rsidRPr="00F11D12">
        <w:rPr>
          <w:rFonts w:ascii="Times New Roman" w:hAnsi="Times New Roman" w:cs="Times New Roman"/>
          <w:sz w:val="24"/>
          <w:szCs w:val="24"/>
        </w:rPr>
        <w:t xml:space="preserve"> (1400)</w:t>
      </w:r>
    </w:p>
    <w:p w14:paraId="5E7DE521" w14:textId="194119B7" w:rsidR="00472AC8" w:rsidRDefault="00CB3AE0" w:rsidP="00811007">
      <w:pPr>
        <w:rPr>
          <w:rFonts w:ascii="Times New Roman" w:hAnsi="Times New Roman" w:cs="Times New Roman"/>
          <w:szCs w:val="24"/>
          <w:shd w:val="clear" w:color="auto" w:fill="FFFFFF"/>
        </w:rPr>
      </w:pPr>
      <w:r w:rsidRPr="00F11D12">
        <w:rPr>
          <w:rFonts w:ascii="Times New Roman" w:hAnsi="Times New Roman" w:cs="Times New Roman"/>
          <w:szCs w:val="24"/>
        </w:rPr>
        <w:t xml:space="preserve">In order to identify next step strategies </w:t>
      </w:r>
      <w:r w:rsidR="00AB2169" w:rsidRPr="00F11D12">
        <w:rPr>
          <w:rFonts w:ascii="Times New Roman" w:hAnsi="Times New Roman" w:cs="Times New Roman"/>
          <w:szCs w:val="24"/>
        </w:rPr>
        <w:t xml:space="preserve">designed </w:t>
      </w:r>
      <w:r w:rsidRPr="00F11D12">
        <w:rPr>
          <w:rFonts w:ascii="Times New Roman" w:hAnsi="Times New Roman" w:cs="Times New Roman"/>
          <w:szCs w:val="24"/>
        </w:rPr>
        <w:t xml:space="preserve">to improve </w:t>
      </w:r>
      <w:r w:rsidR="00AB2169" w:rsidRPr="00F11D12">
        <w:rPr>
          <w:rFonts w:ascii="Times New Roman" w:hAnsi="Times New Roman" w:cs="Times New Roman"/>
          <w:szCs w:val="24"/>
        </w:rPr>
        <w:t xml:space="preserve">on current </w:t>
      </w:r>
      <w:r w:rsidRPr="00F11D12">
        <w:rPr>
          <w:rFonts w:ascii="Times New Roman" w:hAnsi="Times New Roman" w:cs="Times New Roman"/>
          <w:szCs w:val="24"/>
        </w:rPr>
        <w:t>practice</w:t>
      </w:r>
      <w:r w:rsidR="00AB2169" w:rsidRPr="00F11D12">
        <w:rPr>
          <w:rFonts w:ascii="Times New Roman" w:hAnsi="Times New Roman" w:cs="Times New Roman"/>
          <w:szCs w:val="24"/>
        </w:rPr>
        <w:t xml:space="preserve">, </w:t>
      </w:r>
      <w:r w:rsidRPr="00F11D12">
        <w:rPr>
          <w:rFonts w:ascii="Times New Roman" w:hAnsi="Times New Roman" w:cs="Times New Roman"/>
          <w:szCs w:val="24"/>
        </w:rPr>
        <w:t xml:space="preserve">it’s important to </w:t>
      </w:r>
      <w:r w:rsidR="00AB2169" w:rsidRPr="00F11D12">
        <w:rPr>
          <w:rFonts w:ascii="Times New Roman" w:hAnsi="Times New Roman" w:cs="Times New Roman"/>
          <w:szCs w:val="24"/>
        </w:rPr>
        <w:t xml:space="preserve">first </w:t>
      </w:r>
      <w:r w:rsidRPr="00F11D12">
        <w:rPr>
          <w:rFonts w:ascii="Times New Roman" w:hAnsi="Times New Roman" w:cs="Times New Roman"/>
          <w:szCs w:val="24"/>
        </w:rPr>
        <w:t xml:space="preserve">define </w:t>
      </w:r>
      <w:r w:rsidR="007F0DA4" w:rsidRPr="00F11D12">
        <w:rPr>
          <w:rFonts w:ascii="Times New Roman" w:hAnsi="Times New Roman" w:cs="Times New Roman"/>
          <w:szCs w:val="24"/>
        </w:rPr>
        <w:t xml:space="preserve">the </w:t>
      </w:r>
      <w:r w:rsidRPr="00F11D12">
        <w:rPr>
          <w:rFonts w:ascii="Times New Roman" w:hAnsi="Times New Roman" w:cs="Times New Roman"/>
          <w:szCs w:val="24"/>
        </w:rPr>
        <w:t>purpose</w:t>
      </w:r>
      <w:r w:rsidR="007F0DA4" w:rsidRPr="00F11D12">
        <w:rPr>
          <w:rFonts w:ascii="Times New Roman" w:hAnsi="Times New Roman" w:cs="Times New Roman"/>
          <w:szCs w:val="24"/>
        </w:rPr>
        <w:t xml:space="preserve"> of assessment</w:t>
      </w:r>
      <w:r w:rsidRPr="00F11D12">
        <w:rPr>
          <w:rFonts w:ascii="Times New Roman" w:hAnsi="Times New Roman" w:cs="Times New Roman"/>
          <w:szCs w:val="24"/>
        </w:rPr>
        <w:t>.</w:t>
      </w:r>
      <w:r w:rsidR="00145377" w:rsidRPr="00F11D12">
        <w:rPr>
          <w:rFonts w:ascii="Times New Roman" w:hAnsi="Times New Roman" w:cs="Times New Roman"/>
          <w:szCs w:val="24"/>
        </w:rPr>
        <w:t xml:space="preserve"> Implementing this practice is the first step in clarifying</w:t>
      </w:r>
      <w:r w:rsidR="00145377">
        <w:rPr>
          <w:rFonts w:ascii="Times New Roman" w:hAnsi="Times New Roman" w:cs="Times New Roman"/>
        </w:rPr>
        <w:t xml:space="preserve"> any issues within assessment methodology (</w:t>
      </w:r>
      <w:proofErr w:type="spellStart"/>
      <w:r w:rsidR="00145377" w:rsidRPr="00145377">
        <w:rPr>
          <w:rFonts w:ascii="Times New Roman" w:hAnsi="Times New Roman" w:cs="Times New Roman"/>
          <w:szCs w:val="24"/>
          <w:shd w:val="clear" w:color="auto" w:fill="FFFFFF"/>
        </w:rPr>
        <w:t>Perie</w:t>
      </w:r>
      <w:proofErr w:type="spellEnd"/>
      <w:r w:rsidR="00145377">
        <w:rPr>
          <w:rFonts w:ascii="Times New Roman" w:hAnsi="Times New Roman" w:cs="Times New Roman"/>
          <w:szCs w:val="24"/>
          <w:shd w:val="clear" w:color="auto" w:fill="FFFFFF"/>
        </w:rPr>
        <w:t xml:space="preserve"> et al</w:t>
      </w:r>
      <w:r w:rsidR="00145377" w:rsidRPr="00145377">
        <w:rPr>
          <w:rFonts w:ascii="Times New Roman" w:hAnsi="Times New Roman" w:cs="Times New Roman"/>
          <w:szCs w:val="24"/>
          <w:shd w:val="clear" w:color="auto" w:fill="FFFFFF"/>
        </w:rPr>
        <w:t>, 2007</w:t>
      </w:r>
      <w:r w:rsidR="00145377">
        <w:rPr>
          <w:rFonts w:ascii="Times New Roman" w:hAnsi="Times New Roman" w:cs="Times New Roman"/>
        </w:rPr>
        <w:t xml:space="preserve">). One way to define the purpose of </w:t>
      </w:r>
      <w:r w:rsidR="00145377">
        <w:rPr>
          <w:rFonts w:ascii="Times New Roman" w:hAnsi="Times New Roman" w:cs="Times New Roman"/>
        </w:rPr>
        <w:lastRenderedPageBreak/>
        <w:t xml:space="preserve">assessment is to view it as the continual gathering of information </w:t>
      </w:r>
      <w:r w:rsidR="009226B4">
        <w:rPr>
          <w:rFonts w:ascii="Times New Roman" w:hAnsi="Times New Roman" w:cs="Times New Roman"/>
        </w:rPr>
        <w:t xml:space="preserve">that is </w:t>
      </w:r>
      <w:r w:rsidR="00145377">
        <w:rPr>
          <w:rFonts w:ascii="Times New Roman" w:hAnsi="Times New Roman" w:cs="Times New Roman"/>
        </w:rPr>
        <w:t>used to help student</w:t>
      </w:r>
      <w:r w:rsidR="009226B4">
        <w:rPr>
          <w:rFonts w:ascii="Times New Roman" w:hAnsi="Times New Roman" w:cs="Times New Roman"/>
        </w:rPr>
        <w:t>s</w:t>
      </w:r>
      <w:r w:rsidR="00145377">
        <w:rPr>
          <w:rFonts w:ascii="Times New Roman" w:hAnsi="Times New Roman" w:cs="Times New Roman"/>
        </w:rPr>
        <w:t xml:space="preserve"> learning</w:t>
      </w:r>
      <w:r w:rsidR="007F0DA4">
        <w:rPr>
          <w:rFonts w:ascii="Times New Roman" w:hAnsi="Times New Roman" w:cs="Times New Roman"/>
        </w:rPr>
        <w:t xml:space="preserve"> </w:t>
      </w:r>
      <w:r w:rsidR="007F0DA4" w:rsidRPr="00145377">
        <w:rPr>
          <w:rFonts w:ascii="Times New Roman" w:hAnsi="Times New Roman" w:cs="Times New Roman"/>
        </w:rPr>
        <w:t>(</w:t>
      </w:r>
      <w:r w:rsidR="007F0DA4" w:rsidRPr="00145377">
        <w:rPr>
          <w:rFonts w:ascii="Times New Roman" w:hAnsi="Times New Roman" w:cs="Times New Roman"/>
          <w:szCs w:val="24"/>
          <w:shd w:val="clear" w:color="auto" w:fill="FFFFFF"/>
        </w:rPr>
        <w:t>Ainscow,</w:t>
      </w:r>
      <w:r w:rsidR="00145377">
        <w:rPr>
          <w:rFonts w:ascii="Times New Roman" w:hAnsi="Times New Roman" w:cs="Times New Roman"/>
          <w:szCs w:val="24"/>
          <w:shd w:val="clear" w:color="auto" w:fill="FFFFFF"/>
        </w:rPr>
        <w:t xml:space="preserve"> </w:t>
      </w:r>
      <w:r w:rsidR="007F0DA4" w:rsidRPr="00145377">
        <w:rPr>
          <w:rFonts w:ascii="Times New Roman" w:hAnsi="Times New Roman" w:cs="Times New Roman"/>
          <w:szCs w:val="24"/>
          <w:shd w:val="clear" w:color="auto" w:fill="FFFFFF"/>
        </w:rPr>
        <w:t>1988</w:t>
      </w:r>
      <w:r w:rsidR="009226B4" w:rsidRPr="00145377">
        <w:rPr>
          <w:rFonts w:ascii="Times New Roman" w:hAnsi="Times New Roman" w:cs="Times New Roman"/>
          <w:szCs w:val="24"/>
          <w:shd w:val="clear" w:color="auto" w:fill="FFFFFF"/>
        </w:rPr>
        <w:t>)</w:t>
      </w:r>
      <w:r w:rsidR="009226B4">
        <w:rPr>
          <w:rFonts w:ascii="Times New Roman" w:hAnsi="Times New Roman" w:cs="Times New Roman"/>
          <w:szCs w:val="24"/>
          <w:shd w:val="clear" w:color="auto" w:fill="FFFFFF"/>
        </w:rPr>
        <w:t xml:space="preserve">. This is supported in </w:t>
      </w:r>
      <w:r w:rsidR="009226B4" w:rsidRPr="009226B4">
        <w:rPr>
          <w:rFonts w:ascii="Times New Roman" w:hAnsi="Times New Roman" w:cs="Times New Roman"/>
          <w:i/>
          <w:iCs/>
          <w:szCs w:val="24"/>
          <w:shd w:val="clear" w:color="auto" w:fill="FFFFFF"/>
        </w:rPr>
        <w:t>Assessment in Education: principles, policy &amp; practice</w:t>
      </w:r>
      <w:r w:rsidR="009226B4">
        <w:rPr>
          <w:rFonts w:ascii="Times New Roman" w:hAnsi="Times New Roman" w:cs="Times New Roman"/>
          <w:i/>
          <w:iCs/>
          <w:szCs w:val="24"/>
          <w:shd w:val="clear" w:color="auto" w:fill="FFFFFF"/>
        </w:rPr>
        <w:t>,</w:t>
      </w:r>
      <w:r w:rsidR="00145377">
        <w:rPr>
          <w:rFonts w:ascii="Times New Roman" w:hAnsi="Times New Roman" w:cs="Times New Roman"/>
          <w:szCs w:val="24"/>
          <w:shd w:val="clear" w:color="auto" w:fill="FFFFFF"/>
        </w:rPr>
        <w:t xml:space="preserve"> </w:t>
      </w:r>
      <w:r w:rsidR="009226B4">
        <w:rPr>
          <w:rFonts w:ascii="Times New Roman" w:hAnsi="Times New Roman" w:cs="Times New Roman"/>
          <w:szCs w:val="24"/>
          <w:shd w:val="clear" w:color="auto" w:fill="FFFFFF"/>
        </w:rPr>
        <w:t xml:space="preserve">which claims that formative assessments serve the purpose of providing feedback and evidence that can </w:t>
      </w:r>
      <w:r w:rsidR="001F340B">
        <w:rPr>
          <w:rFonts w:ascii="Times New Roman" w:hAnsi="Times New Roman" w:cs="Times New Roman"/>
          <w:szCs w:val="24"/>
          <w:shd w:val="clear" w:color="auto" w:fill="FFFFFF"/>
        </w:rPr>
        <w:t>provide valuable information used</w:t>
      </w:r>
      <w:r w:rsidR="009226B4">
        <w:rPr>
          <w:rFonts w:ascii="Times New Roman" w:hAnsi="Times New Roman" w:cs="Times New Roman"/>
          <w:szCs w:val="24"/>
          <w:shd w:val="clear" w:color="auto" w:fill="FFFFFF"/>
        </w:rPr>
        <w:t xml:space="preserve"> to improve students and teacher performance</w:t>
      </w:r>
      <w:r w:rsidR="001F4DBA">
        <w:rPr>
          <w:rFonts w:ascii="Times New Roman" w:hAnsi="Times New Roman" w:cs="Times New Roman"/>
          <w:szCs w:val="24"/>
          <w:shd w:val="clear" w:color="auto" w:fill="FFFFFF"/>
        </w:rPr>
        <w:t xml:space="preserve"> (</w:t>
      </w:r>
      <w:r w:rsidR="001F4DBA" w:rsidRPr="009226B4">
        <w:rPr>
          <w:rFonts w:ascii="Times New Roman" w:hAnsi="Times New Roman" w:cs="Times New Roman"/>
          <w:szCs w:val="24"/>
          <w:shd w:val="clear" w:color="auto" w:fill="FFFFFF"/>
        </w:rPr>
        <w:t>Black</w:t>
      </w:r>
      <w:r w:rsidR="001F4DBA">
        <w:rPr>
          <w:rFonts w:ascii="Times New Roman" w:hAnsi="Times New Roman" w:cs="Times New Roman"/>
          <w:szCs w:val="24"/>
          <w:shd w:val="clear" w:color="auto" w:fill="FFFFFF"/>
        </w:rPr>
        <w:t xml:space="preserve"> &amp;</w:t>
      </w:r>
      <w:r w:rsidR="001F4DBA" w:rsidRPr="009226B4">
        <w:rPr>
          <w:rFonts w:ascii="Times New Roman" w:hAnsi="Times New Roman" w:cs="Times New Roman"/>
          <w:szCs w:val="24"/>
          <w:shd w:val="clear" w:color="auto" w:fill="FFFFFF"/>
        </w:rPr>
        <w:t xml:space="preserve"> </w:t>
      </w:r>
      <w:proofErr w:type="spellStart"/>
      <w:r w:rsidR="001F4DBA" w:rsidRPr="009226B4">
        <w:rPr>
          <w:rFonts w:ascii="Times New Roman" w:hAnsi="Times New Roman" w:cs="Times New Roman"/>
          <w:szCs w:val="24"/>
          <w:shd w:val="clear" w:color="auto" w:fill="FFFFFF"/>
        </w:rPr>
        <w:t>Wiliam</w:t>
      </w:r>
      <w:proofErr w:type="spellEnd"/>
      <w:r w:rsidR="001F4DBA" w:rsidRPr="009226B4">
        <w:rPr>
          <w:rFonts w:ascii="Times New Roman" w:hAnsi="Times New Roman" w:cs="Times New Roman"/>
          <w:szCs w:val="24"/>
          <w:shd w:val="clear" w:color="auto" w:fill="FFFFFF"/>
        </w:rPr>
        <w:t>, 1998</w:t>
      </w:r>
      <w:r w:rsidR="001F4DBA">
        <w:rPr>
          <w:rFonts w:ascii="Times New Roman" w:hAnsi="Times New Roman" w:cs="Times New Roman"/>
          <w:szCs w:val="24"/>
          <w:shd w:val="clear" w:color="auto" w:fill="FFFFFF"/>
        </w:rPr>
        <w:t>)</w:t>
      </w:r>
      <w:r w:rsidR="009226B4">
        <w:rPr>
          <w:rFonts w:ascii="Times New Roman" w:hAnsi="Times New Roman" w:cs="Times New Roman"/>
          <w:szCs w:val="24"/>
          <w:shd w:val="clear" w:color="auto" w:fill="FFFFFF"/>
        </w:rPr>
        <w:t xml:space="preserve">. </w:t>
      </w:r>
      <w:r w:rsidR="00145377">
        <w:rPr>
          <w:rFonts w:ascii="Times New Roman" w:hAnsi="Times New Roman" w:cs="Times New Roman"/>
          <w:szCs w:val="24"/>
          <w:shd w:val="clear" w:color="auto" w:fill="FFFFFF"/>
        </w:rPr>
        <w:t>An important distinction must be made between formative assessments, used by teachers or students to improve the quality of learning</w:t>
      </w:r>
      <w:r w:rsidR="001F340B">
        <w:rPr>
          <w:rFonts w:ascii="Times New Roman" w:hAnsi="Times New Roman" w:cs="Times New Roman"/>
          <w:szCs w:val="24"/>
          <w:shd w:val="clear" w:color="auto" w:fill="FFFFFF"/>
        </w:rPr>
        <w:t>,</w:t>
      </w:r>
      <w:r w:rsidR="00145377">
        <w:rPr>
          <w:rFonts w:ascii="Times New Roman" w:hAnsi="Times New Roman" w:cs="Times New Roman"/>
          <w:szCs w:val="24"/>
          <w:shd w:val="clear" w:color="auto" w:fill="FFFFFF"/>
        </w:rPr>
        <w:t xml:space="preserve"> and </w:t>
      </w:r>
      <w:r w:rsidR="003F4579">
        <w:rPr>
          <w:rFonts w:ascii="Times New Roman" w:hAnsi="Times New Roman" w:cs="Times New Roman"/>
          <w:szCs w:val="24"/>
          <w:shd w:val="clear" w:color="auto" w:fill="FFFFFF"/>
        </w:rPr>
        <w:t>interim assessment</w:t>
      </w:r>
      <w:r w:rsidR="001F340B">
        <w:rPr>
          <w:rFonts w:ascii="Times New Roman" w:hAnsi="Times New Roman" w:cs="Times New Roman"/>
          <w:szCs w:val="24"/>
          <w:shd w:val="clear" w:color="auto" w:fill="FFFFFF"/>
        </w:rPr>
        <w:t>s,</w:t>
      </w:r>
      <w:r w:rsidR="003F4579">
        <w:rPr>
          <w:rFonts w:ascii="Times New Roman" w:hAnsi="Times New Roman" w:cs="Times New Roman"/>
          <w:szCs w:val="24"/>
          <w:shd w:val="clear" w:color="auto" w:fill="FFFFFF"/>
        </w:rPr>
        <w:t xml:space="preserve"> which </w:t>
      </w:r>
      <w:r w:rsidR="001F340B">
        <w:rPr>
          <w:rFonts w:ascii="Times New Roman" w:hAnsi="Times New Roman" w:cs="Times New Roman"/>
          <w:szCs w:val="24"/>
          <w:shd w:val="clear" w:color="auto" w:fill="FFFFFF"/>
        </w:rPr>
        <w:t>are</w:t>
      </w:r>
      <w:r w:rsidR="003F4579">
        <w:rPr>
          <w:rFonts w:ascii="Times New Roman" w:hAnsi="Times New Roman" w:cs="Times New Roman"/>
          <w:szCs w:val="24"/>
          <w:shd w:val="clear" w:color="auto" w:fill="FFFFFF"/>
        </w:rPr>
        <w:t xml:space="preserve"> used to inform local government and policymakers (</w:t>
      </w:r>
      <w:r w:rsidR="003F4579" w:rsidRPr="00145377">
        <w:rPr>
          <w:rFonts w:ascii="Times New Roman" w:hAnsi="Times New Roman" w:cs="Times New Roman"/>
          <w:szCs w:val="24"/>
          <w:shd w:val="clear" w:color="auto" w:fill="FFFFFF"/>
        </w:rPr>
        <w:t>Dunn</w:t>
      </w:r>
      <w:r w:rsidR="003F4579">
        <w:rPr>
          <w:rFonts w:ascii="Times New Roman" w:hAnsi="Times New Roman" w:cs="Times New Roman"/>
          <w:szCs w:val="24"/>
          <w:shd w:val="clear" w:color="auto" w:fill="FFFFFF"/>
        </w:rPr>
        <w:t xml:space="preserve"> &amp; </w:t>
      </w:r>
      <w:proofErr w:type="spellStart"/>
      <w:r w:rsidR="003F4579" w:rsidRPr="00145377">
        <w:rPr>
          <w:rFonts w:ascii="Times New Roman" w:hAnsi="Times New Roman" w:cs="Times New Roman"/>
          <w:szCs w:val="24"/>
          <w:shd w:val="clear" w:color="auto" w:fill="FFFFFF"/>
        </w:rPr>
        <w:t>Mulvenon</w:t>
      </w:r>
      <w:proofErr w:type="spellEnd"/>
      <w:r w:rsidR="003F4579" w:rsidRPr="00145377">
        <w:rPr>
          <w:rFonts w:ascii="Times New Roman" w:hAnsi="Times New Roman" w:cs="Times New Roman"/>
          <w:szCs w:val="24"/>
          <w:shd w:val="clear" w:color="auto" w:fill="FFFFFF"/>
        </w:rPr>
        <w:t>, 2009</w:t>
      </w:r>
      <w:r w:rsidR="003F4579">
        <w:rPr>
          <w:rFonts w:ascii="Times New Roman" w:hAnsi="Times New Roman" w:cs="Times New Roman"/>
          <w:szCs w:val="24"/>
          <w:shd w:val="clear" w:color="auto" w:fill="FFFFFF"/>
        </w:rPr>
        <w:t>). As this is a critical discussion to determine next step strategies</w:t>
      </w:r>
      <w:r w:rsidR="009226B4">
        <w:rPr>
          <w:rFonts w:ascii="Times New Roman" w:hAnsi="Times New Roman" w:cs="Times New Roman"/>
          <w:szCs w:val="24"/>
          <w:shd w:val="clear" w:color="auto" w:fill="FFFFFF"/>
        </w:rPr>
        <w:t xml:space="preserve"> for current practice</w:t>
      </w:r>
      <w:r w:rsidR="003F4579">
        <w:rPr>
          <w:rFonts w:ascii="Times New Roman" w:hAnsi="Times New Roman" w:cs="Times New Roman"/>
          <w:szCs w:val="24"/>
          <w:shd w:val="clear" w:color="auto" w:fill="FFFFFF"/>
        </w:rPr>
        <w:t xml:space="preserve">, this focuses on the former method of assessment. </w:t>
      </w:r>
      <w:r w:rsidR="001F4DBA">
        <w:rPr>
          <w:rFonts w:ascii="Times New Roman" w:hAnsi="Times New Roman" w:cs="Times New Roman"/>
          <w:szCs w:val="24"/>
          <w:shd w:val="clear" w:color="auto" w:fill="FFFFFF"/>
        </w:rPr>
        <w:t>Research into formative assessments of this nature, that involves teacher, student or peer reflections, suggests that they are effective in nearly every educational setting (</w:t>
      </w:r>
      <w:r w:rsidR="001F4DBA" w:rsidRPr="009226B4">
        <w:rPr>
          <w:rFonts w:ascii="Times New Roman" w:hAnsi="Times New Roman" w:cs="Times New Roman"/>
          <w:szCs w:val="24"/>
          <w:shd w:val="clear" w:color="auto" w:fill="FFFFFF"/>
        </w:rPr>
        <w:t>Black</w:t>
      </w:r>
      <w:r w:rsidR="001F4DBA">
        <w:rPr>
          <w:rFonts w:ascii="Times New Roman" w:hAnsi="Times New Roman" w:cs="Times New Roman"/>
          <w:szCs w:val="24"/>
          <w:shd w:val="clear" w:color="auto" w:fill="FFFFFF"/>
        </w:rPr>
        <w:t xml:space="preserve"> &amp;</w:t>
      </w:r>
      <w:r w:rsidR="001F4DBA" w:rsidRPr="009226B4">
        <w:rPr>
          <w:rFonts w:ascii="Times New Roman" w:hAnsi="Times New Roman" w:cs="Times New Roman"/>
          <w:szCs w:val="24"/>
          <w:shd w:val="clear" w:color="auto" w:fill="FFFFFF"/>
        </w:rPr>
        <w:t xml:space="preserve"> </w:t>
      </w:r>
      <w:proofErr w:type="spellStart"/>
      <w:r w:rsidR="001F4DBA" w:rsidRPr="009226B4">
        <w:rPr>
          <w:rFonts w:ascii="Times New Roman" w:hAnsi="Times New Roman" w:cs="Times New Roman"/>
          <w:szCs w:val="24"/>
          <w:shd w:val="clear" w:color="auto" w:fill="FFFFFF"/>
        </w:rPr>
        <w:t>Wiliam</w:t>
      </w:r>
      <w:proofErr w:type="spellEnd"/>
      <w:r w:rsidR="001F4DBA" w:rsidRPr="009226B4">
        <w:rPr>
          <w:rFonts w:ascii="Times New Roman" w:hAnsi="Times New Roman" w:cs="Times New Roman"/>
          <w:szCs w:val="24"/>
          <w:shd w:val="clear" w:color="auto" w:fill="FFFFFF"/>
        </w:rPr>
        <w:t>, 1998</w:t>
      </w:r>
      <w:r w:rsidR="001F4DBA">
        <w:rPr>
          <w:rFonts w:ascii="Times New Roman" w:hAnsi="Times New Roman" w:cs="Times New Roman"/>
          <w:szCs w:val="24"/>
          <w:shd w:val="clear" w:color="auto" w:fill="FFFFFF"/>
        </w:rPr>
        <w:t xml:space="preserve">). </w:t>
      </w:r>
      <w:r w:rsidR="001F340B">
        <w:rPr>
          <w:rFonts w:ascii="Times New Roman" w:hAnsi="Times New Roman" w:cs="Times New Roman"/>
          <w:szCs w:val="24"/>
          <w:shd w:val="clear" w:color="auto" w:fill="FFFFFF"/>
        </w:rPr>
        <w:t xml:space="preserve">However, simply conducting a formative assessment is in itself not a helpful teaching strategy as guidance in assessment for both students and practitioners can help define goals. </w:t>
      </w:r>
      <w:r w:rsidR="00760547">
        <w:rPr>
          <w:rFonts w:ascii="Times New Roman" w:hAnsi="Times New Roman" w:cs="Times New Roman"/>
          <w:szCs w:val="24"/>
          <w:shd w:val="clear" w:color="auto" w:fill="FFFFFF"/>
        </w:rPr>
        <w:t>Once strategy used in education that supports this claim is</w:t>
      </w:r>
      <w:r w:rsidR="001F340B">
        <w:rPr>
          <w:rFonts w:ascii="Times New Roman" w:hAnsi="Times New Roman" w:cs="Times New Roman"/>
          <w:szCs w:val="24"/>
          <w:shd w:val="clear" w:color="auto" w:fill="FFFFFF"/>
        </w:rPr>
        <w:t xml:space="preserve"> </w:t>
      </w:r>
      <w:r w:rsidR="00760547">
        <w:rPr>
          <w:rFonts w:ascii="Times New Roman" w:hAnsi="Times New Roman" w:cs="Times New Roman"/>
          <w:szCs w:val="24"/>
          <w:shd w:val="clear" w:color="auto" w:fill="FFFFFF"/>
        </w:rPr>
        <w:t xml:space="preserve">the use of </w:t>
      </w:r>
      <w:r w:rsidR="001F340B">
        <w:rPr>
          <w:rFonts w:ascii="Times New Roman" w:hAnsi="Times New Roman" w:cs="Times New Roman"/>
          <w:szCs w:val="24"/>
          <w:shd w:val="clear" w:color="auto" w:fill="FFFFFF"/>
        </w:rPr>
        <w:t xml:space="preserve">rubrics </w:t>
      </w:r>
      <w:r w:rsidR="00760547">
        <w:rPr>
          <w:rFonts w:ascii="Times New Roman" w:hAnsi="Times New Roman" w:cs="Times New Roman"/>
          <w:szCs w:val="24"/>
          <w:shd w:val="clear" w:color="auto" w:fill="FFFFFF"/>
        </w:rPr>
        <w:t xml:space="preserve">which </w:t>
      </w:r>
      <w:r w:rsidR="001F340B">
        <w:rPr>
          <w:rFonts w:ascii="Times New Roman" w:hAnsi="Times New Roman" w:cs="Times New Roman"/>
          <w:szCs w:val="24"/>
          <w:shd w:val="clear" w:color="auto" w:fill="FFFFFF"/>
        </w:rPr>
        <w:t xml:space="preserve">are created as a method for assessing performance </w:t>
      </w:r>
      <w:r w:rsidR="00760547">
        <w:rPr>
          <w:rFonts w:ascii="Times New Roman" w:hAnsi="Times New Roman" w:cs="Times New Roman"/>
          <w:szCs w:val="24"/>
          <w:shd w:val="clear" w:color="auto" w:fill="FFFFFF"/>
        </w:rPr>
        <w:t xml:space="preserve">based on a set of criteria </w:t>
      </w:r>
      <w:r w:rsidR="00760547" w:rsidRPr="00760547">
        <w:rPr>
          <w:rFonts w:ascii="Times New Roman" w:hAnsi="Times New Roman" w:cs="Times New Roman"/>
          <w:szCs w:val="24"/>
          <w:shd w:val="clear" w:color="auto" w:fill="FFFFFF"/>
        </w:rPr>
        <w:t xml:space="preserve">(Brookhart, 2013). </w:t>
      </w:r>
      <w:r w:rsidR="00760547">
        <w:rPr>
          <w:rFonts w:ascii="Times New Roman" w:hAnsi="Times New Roman" w:cs="Times New Roman"/>
          <w:szCs w:val="24"/>
          <w:shd w:val="clear" w:color="auto" w:fill="FFFFFF"/>
        </w:rPr>
        <w:t>If self-regulatory AFL strategies are used within teaching, students are able to design, and therefore become familiar with, their tasks rubric which allows them to increase their own performance and more effectively attain the higher learning aims</w:t>
      </w:r>
      <w:r w:rsidR="00984CC2">
        <w:rPr>
          <w:rFonts w:ascii="Times New Roman" w:hAnsi="Times New Roman" w:cs="Times New Roman"/>
          <w:szCs w:val="24"/>
          <w:shd w:val="clear" w:color="auto" w:fill="FFFFFF"/>
        </w:rPr>
        <w:t xml:space="preserve"> </w:t>
      </w:r>
      <w:r w:rsidR="00984CC2" w:rsidRPr="00984CC2">
        <w:rPr>
          <w:rFonts w:ascii="Times New Roman" w:hAnsi="Times New Roman" w:cs="Times New Roman"/>
          <w:szCs w:val="24"/>
          <w:shd w:val="clear" w:color="auto" w:fill="FFFFFF"/>
        </w:rPr>
        <w:t>(Heritage, 2018)</w:t>
      </w:r>
      <w:r w:rsidR="00760547" w:rsidRPr="00984CC2">
        <w:rPr>
          <w:rFonts w:ascii="Times New Roman" w:hAnsi="Times New Roman" w:cs="Times New Roman"/>
          <w:szCs w:val="24"/>
          <w:shd w:val="clear" w:color="auto" w:fill="FFFFFF"/>
        </w:rPr>
        <w:t xml:space="preserve">. </w:t>
      </w:r>
      <w:r w:rsidR="001F4DBA">
        <w:rPr>
          <w:rFonts w:ascii="Times New Roman" w:hAnsi="Times New Roman" w:cs="Times New Roman"/>
          <w:szCs w:val="24"/>
          <w:shd w:val="clear" w:color="auto" w:fill="FFFFFF"/>
        </w:rPr>
        <w:t>Additionally, the awarding of grades, score and marks is significantly less effective than personalized comments (</w:t>
      </w:r>
      <w:r w:rsidR="001F4DBA" w:rsidRPr="001F4DBA">
        <w:rPr>
          <w:rFonts w:ascii="Times New Roman" w:hAnsi="Times New Roman" w:cs="Times New Roman"/>
          <w:szCs w:val="24"/>
          <w:shd w:val="clear" w:color="auto" w:fill="FFFFFF"/>
        </w:rPr>
        <w:t>Sadler, 1998</w:t>
      </w:r>
      <w:r w:rsidR="001F4DBA">
        <w:rPr>
          <w:rFonts w:ascii="Times New Roman" w:hAnsi="Times New Roman" w:cs="Times New Roman"/>
          <w:szCs w:val="24"/>
          <w:shd w:val="clear" w:color="auto" w:fill="FFFFFF"/>
        </w:rPr>
        <w:t>)</w:t>
      </w:r>
      <w:r w:rsidR="00760547">
        <w:rPr>
          <w:rFonts w:ascii="Times New Roman" w:hAnsi="Times New Roman" w:cs="Times New Roman"/>
          <w:szCs w:val="24"/>
          <w:shd w:val="clear" w:color="auto" w:fill="FFFFFF"/>
        </w:rPr>
        <w:t>, supporting the idea that good teaching practice and ensuring high quality assessments are about communicating effectively with learners</w:t>
      </w:r>
      <w:r w:rsidR="001F4DBA">
        <w:rPr>
          <w:rFonts w:ascii="Times New Roman" w:hAnsi="Times New Roman" w:cs="Times New Roman"/>
          <w:szCs w:val="24"/>
          <w:shd w:val="clear" w:color="auto" w:fill="FFFFFF"/>
        </w:rPr>
        <w:t xml:space="preserve">. </w:t>
      </w:r>
      <w:r w:rsidR="0098201E">
        <w:rPr>
          <w:rFonts w:ascii="Times New Roman" w:hAnsi="Times New Roman" w:cs="Times New Roman"/>
          <w:szCs w:val="24"/>
          <w:shd w:val="clear" w:color="auto" w:fill="FFFFFF"/>
        </w:rPr>
        <w:t>In support of this, awarding feedback as grades has been found to have a negative impact on learning</w:t>
      </w:r>
      <w:r w:rsidR="0098201E" w:rsidRPr="0098201E">
        <w:rPr>
          <w:rFonts w:ascii="Times New Roman" w:hAnsi="Times New Roman" w:cs="Times New Roman"/>
        </w:rPr>
        <w:t xml:space="preserve"> </w:t>
      </w:r>
      <w:r w:rsidR="0098201E">
        <w:rPr>
          <w:rFonts w:ascii="Times New Roman" w:hAnsi="Times New Roman" w:cs="Times New Roman"/>
        </w:rPr>
        <w:t>(</w:t>
      </w:r>
      <w:r w:rsidR="0098201E" w:rsidRPr="0098201E">
        <w:rPr>
          <w:rFonts w:ascii="Times New Roman" w:hAnsi="Times New Roman" w:cs="Times New Roman"/>
        </w:rPr>
        <w:t>Hwb, 2010</w:t>
      </w:r>
      <w:r w:rsidR="0098201E">
        <w:rPr>
          <w:rFonts w:ascii="Times New Roman" w:hAnsi="Times New Roman" w:cs="Times New Roman"/>
          <w:szCs w:val="24"/>
          <w:shd w:val="clear" w:color="auto" w:fill="FFFFFF"/>
        </w:rPr>
        <w:t xml:space="preserve">). </w:t>
      </w:r>
      <w:r w:rsidR="001F4DBA">
        <w:rPr>
          <w:rFonts w:ascii="Times New Roman" w:hAnsi="Times New Roman" w:cs="Times New Roman"/>
          <w:szCs w:val="24"/>
          <w:shd w:val="clear" w:color="auto" w:fill="FFFFFF"/>
        </w:rPr>
        <w:t xml:space="preserve">As a result of this research, an imperative next step strategy would be to </w:t>
      </w:r>
      <w:r w:rsidR="00AD4285">
        <w:rPr>
          <w:rFonts w:ascii="Times New Roman" w:hAnsi="Times New Roman" w:cs="Times New Roman"/>
          <w:szCs w:val="24"/>
          <w:shd w:val="clear" w:color="auto" w:fill="FFFFFF"/>
        </w:rPr>
        <w:t>ensure</w:t>
      </w:r>
      <w:r w:rsidR="001F4DBA">
        <w:rPr>
          <w:rFonts w:ascii="Times New Roman" w:hAnsi="Times New Roman" w:cs="Times New Roman"/>
          <w:szCs w:val="24"/>
          <w:shd w:val="clear" w:color="auto" w:fill="FFFFFF"/>
        </w:rPr>
        <w:t xml:space="preserve"> that all students that have partaken in formative assessment are given personal comments (either written or verbal) that reflect on the quality of their work and achievements.</w:t>
      </w:r>
      <w:r w:rsidR="00760547">
        <w:rPr>
          <w:rFonts w:ascii="Times New Roman" w:hAnsi="Times New Roman" w:cs="Times New Roman"/>
          <w:szCs w:val="24"/>
          <w:shd w:val="clear" w:color="auto" w:fill="FFFFFF"/>
        </w:rPr>
        <w:t xml:space="preserve"> If possible, students could also help to select the success criteria of tasks or at the very least be made aware of what </w:t>
      </w:r>
      <w:r w:rsidR="00674EC7">
        <w:rPr>
          <w:rFonts w:ascii="Times New Roman" w:hAnsi="Times New Roman" w:cs="Times New Roman"/>
          <w:szCs w:val="24"/>
          <w:shd w:val="clear" w:color="auto" w:fill="FFFFFF"/>
        </w:rPr>
        <w:t xml:space="preserve">they must do for success. </w:t>
      </w:r>
    </w:p>
    <w:p w14:paraId="681632C1" w14:textId="77777777" w:rsidR="00C10DF6" w:rsidRDefault="00C10DF6" w:rsidP="00811007">
      <w:pPr>
        <w:rPr>
          <w:rFonts w:ascii="Times New Roman" w:hAnsi="Times New Roman" w:cs="Times New Roman"/>
          <w:szCs w:val="24"/>
          <w:shd w:val="clear" w:color="auto" w:fill="FFFFFF"/>
        </w:rPr>
      </w:pPr>
    </w:p>
    <w:p w14:paraId="3FFD190B" w14:textId="57BF191B" w:rsidR="00681C85" w:rsidRDefault="00681C85" w:rsidP="00C10DF6">
      <w:pPr>
        <w:ind w:firstLine="720"/>
        <w:rPr>
          <w:rFonts w:ascii="Times New Roman" w:hAnsi="Times New Roman" w:cs="Times New Roman"/>
          <w:szCs w:val="24"/>
          <w:shd w:val="clear" w:color="auto" w:fill="FFFFFF"/>
        </w:rPr>
      </w:pPr>
      <w:r>
        <w:rPr>
          <w:rFonts w:ascii="Times New Roman" w:hAnsi="Times New Roman" w:cs="Times New Roman"/>
          <w:szCs w:val="24"/>
          <w:shd w:val="clear" w:color="auto" w:fill="FFFFFF"/>
        </w:rPr>
        <w:t>Evidence</w:t>
      </w:r>
      <w:r w:rsidRPr="00681C85">
        <w:rPr>
          <w:rFonts w:ascii="Times New Roman" w:hAnsi="Times New Roman" w:cs="Times New Roman"/>
          <w:szCs w:val="24"/>
          <w:shd w:val="clear" w:color="auto" w:fill="FFFFFF"/>
        </w:rPr>
        <w:t xml:space="preserve"> </w:t>
      </w:r>
      <w:r>
        <w:rPr>
          <w:rFonts w:ascii="Times New Roman" w:hAnsi="Times New Roman" w:cs="Times New Roman"/>
          <w:szCs w:val="24"/>
          <w:shd w:val="clear" w:color="auto" w:fill="FFFFFF"/>
        </w:rPr>
        <w:t xml:space="preserve">within </w:t>
      </w:r>
      <w:r w:rsidRPr="00FA0C91">
        <w:rPr>
          <w:rFonts w:ascii="Times New Roman" w:hAnsi="Times New Roman" w:cs="Times New Roman"/>
          <w:i/>
          <w:iCs/>
          <w:szCs w:val="24"/>
          <w:shd w:val="clear" w:color="auto" w:fill="FFFFFF"/>
        </w:rPr>
        <w:t>How People Learn</w:t>
      </w:r>
      <w:r w:rsidRPr="00FA0C91">
        <w:rPr>
          <w:rFonts w:ascii="Times New Roman" w:hAnsi="Times New Roman" w:cs="Times New Roman"/>
          <w:szCs w:val="24"/>
          <w:shd w:val="clear" w:color="auto" w:fill="FFFFFF"/>
        </w:rPr>
        <w:t xml:space="preserve"> (Donovan et al, 1999)</w:t>
      </w:r>
      <w:r w:rsidR="00FA0C91" w:rsidRPr="00FA0C91">
        <w:rPr>
          <w:rFonts w:ascii="Times New Roman" w:hAnsi="Times New Roman" w:cs="Times New Roman"/>
          <w:szCs w:val="24"/>
          <w:shd w:val="clear" w:color="auto" w:fill="FFFFFF"/>
        </w:rPr>
        <w:t xml:space="preserve"> </w:t>
      </w:r>
      <w:r>
        <w:rPr>
          <w:rFonts w:ascii="Times New Roman" w:hAnsi="Times New Roman" w:cs="Times New Roman"/>
          <w:szCs w:val="24"/>
          <w:shd w:val="clear" w:color="auto" w:fill="FFFFFF"/>
        </w:rPr>
        <w:t xml:space="preserve">suggests that student achievement can be improved in areas of instruction, assessment and learning by incorporating three strategies into practice. These strategies include working within preexisting understanding, providing a firm foundation to expand upon student understanding and developing metacognition skills to </w:t>
      </w:r>
      <w:r w:rsidR="00FA0C91">
        <w:rPr>
          <w:rFonts w:ascii="Times New Roman" w:hAnsi="Times New Roman" w:cs="Times New Roman"/>
          <w:szCs w:val="24"/>
          <w:shd w:val="clear" w:color="auto" w:fill="FFFFFF"/>
        </w:rPr>
        <w:t>support</w:t>
      </w:r>
      <w:r>
        <w:rPr>
          <w:rFonts w:ascii="Times New Roman" w:hAnsi="Times New Roman" w:cs="Times New Roman"/>
          <w:szCs w:val="24"/>
          <w:shd w:val="clear" w:color="auto" w:fill="FFFFFF"/>
        </w:rPr>
        <w:t xml:space="preserve"> independent learning </w:t>
      </w:r>
      <w:r w:rsidRPr="00FA0C91">
        <w:rPr>
          <w:rFonts w:ascii="Times New Roman" w:hAnsi="Times New Roman" w:cs="Times New Roman"/>
          <w:szCs w:val="24"/>
          <w:shd w:val="clear" w:color="auto" w:fill="FFFFFF"/>
        </w:rPr>
        <w:t>(Donovan et al, 1999)</w:t>
      </w:r>
      <w:r w:rsidR="000F21F0">
        <w:rPr>
          <w:rFonts w:ascii="Times New Roman" w:hAnsi="Times New Roman" w:cs="Times New Roman"/>
          <w:szCs w:val="24"/>
          <w:shd w:val="clear" w:color="auto" w:fill="FFFFFF"/>
        </w:rPr>
        <w:t xml:space="preserve">. </w:t>
      </w:r>
      <w:r w:rsidR="00FA0C91">
        <w:rPr>
          <w:rFonts w:ascii="Times New Roman" w:hAnsi="Times New Roman" w:cs="Times New Roman"/>
          <w:szCs w:val="24"/>
          <w:shd w:val="clear" w:color="auto" w:fill="FFFFFF"/>
        </w:rPr>
        <w:t xml:space="preserve">This study is supported in the book </w:t>
      </w:r>
      <w:r w:rsidR="00FA0C91" w:rsidRPr="00FA0C91">
        <w:rPr>
          <w:rFonts w:ascii="Times New Roman" w:hAnsi="Times New Roman" w:cs="Times New Roman"/>
          <w:i/>
          <w:iCs/>
          <w:szCs w:val="24"/>
          <w:shd w:val="clear" w:color="auto" w:fill="FFFFFF"/>
        </w:rPr>
        <w:lastRenderedPageBreak/>
        <w:t>Assessment for learning: Putting it into practice</w:t>
      </w:r>
      <w:r w:rsidR="00FA0C91" w:rsidRPr="00FA0C91">
        <w:rPr>
          <w:rFonts w:ascii="Times New Roman" w:hAnsi="Times New Roman" w:cs="Times New Roman"/>
          <w:szCs w:val="24"/>
          <w:shd w:val="clear" w:color="auto" w:fill="FFFFFF"/>
        </w:rPr>
        <w:t xml:space="preserve"> where the</w:t>
      </w:r>
      <w:r w:rsidR="00FA0C91">
        <w:rPr>
          <w:rFonts w:ascii="Times New Roman" w:hAnsi="Times New Roman" w:cs="Times New Roman"/>
          <w:szCs w:val="24"/>
          <w:shd w:val="clear" w:color="auto" w:fill="FFFFFF"/>
        </w:rPr>
        <w:t>se techniques and other evidence</w:t>
      </w:r>
      <w:r w:rsidR="00FA0C91" w:rsidRPr="00FA0C91">
        <w:rPr>
          <w:rFonts w:ascii="Times New Roman" w:hAnsi="Times New Roman" w:cs="Times New Roman"/>
          <w:szCs w:val="24"/>
          <w:shd w:val="clear" w:color="auto" w:fill="FFFFFF"/>
        </w:rPr>
        <w:t xml:space="preserve"> further suggest that formative assessment techniques</w:t>
      </w:r>
      <w:r w:rsidR="000F21F0">
        <w:rPr>
          <w:rFonts w:ascii="Times New Roman" w:hAnsi="Times New Roman" w:cs="Times New Roman"/>
          <w:szCs w:val="24"/>
          <w:shd w:val="clear" w:color="auto" w:fill="FFFFFF"/>
        </w:rPr>
        <w:t>,</w:t>
      </w:r>
      <w:r w:rsidR="00FA0C91" w:rsidRPr="00FA0C91">
        <w:rPr>
          <w:rFonts w:ascii="Times New Roman" w:hAnsi="Times New Roman" w:cs="Times New Roman"/>
          <w:szCs w:val="24"/>
          <w:shd w:val="clear" w:color="auto" w:fill="FFFFFF"/>
        </w:rPr>
        <w:t xml:space="preserve"> </w:t>
      </w:r>
      <w:r w:rsidR="000F21F0">
        <w:rPr>
          <w:rFonts w:ascii="Times New Roman" w:hAnsi="Times New Roman" w:cs="Times New Roman"/>
          <w:szCs w:val="24"/>
          <w:shd w:val="clear" w:color="auto" w:fill="FFFFFF"/>
        </w:rPr>
        <w:t xml:space="preserve">such as those suggested within Donovan’s research, </w:t>
      </w:r>
      <w:r w:rsidR="00FA0C91" w:rsidRPr="00FA0C91">
        <w:rPr>
          <w:rFonts w:ascii="Times New Roman" w:hAnsi="Times New Roman" w:cs="Times New Roman"/>
          <w:szCs w:val="24"/>
          <w:shd w:val="clear" w:color="auto" w:fill="FFFFFF"/>
        </w:rPr>
        <w:t xml:space="preserve">help improve learning outcomes for students (Black et al, 2003). </w:t>
      </w:r>
      <w:r w:rsidR="00D34485">
        <w:rPr>
          <w:rFonts w:ascii="Times New Roman" w:hAnsi="Times New Roman" w:cs="Times New Roman"/>
          <w:szCs w:val="24"/>
          <w:shd w:val="clear" w:color="auto" w:fill="FFFFFF"/>
        </w:rPr>
        <w:t xml:space="preserve">The strategies described within the aforementioned research have been shown to improve the overall achievement level within a classroom and ensures that when students are being assessed they already have a foundation of knowledge to build upon, which has been </w:t>
      </w:r>
      <w:r w:rsidR="000F21F0">
        <w:rPr>
          <w:rFonts w:ascii="Times New Roman" w:hAnsi="Times New Roman" w:cs="Times New Roman"/>
          <w:szCs w:val="24"/>
          <w:shd w:val="clear" w:color="auto" w:fill="FFFFFF"/>
        </w:rPr>
        <w:t>shown</w:t>
      </w:r>
      <w:r w:rsidR="00D34485">
        <w:rPr>
          <w:rFonts w:ascii="Times New Roman" w:hAnsi="Times New Roman" w:cs="Times New Roman"/>
          <w:szCs w:val="24"/>
          <w:shd w:val="clear" w:color="auto" w:fill="FFFFFF"/>
        </w:rPr>
        <w:t xml:space="preserve"> to be specifically beneficial to low performing students (</w:t>
      </w:r>
      <w:r w:rsidR="00090D28" w:rsidRPr="00090D28">
        <w:rPr>
          <w:rFonts w:ascii="Times New Roman" w:hAnsi="Times New Roman" w:cs="Times New Roman"/>
          <w:szCs w:val="24"/>
          <w:shd w:val="clear" w:color="auto" w:fill="FFFFFF"/>
        </w:rPr>
        <w:t>Keeley, 2015</w:t>
      </w:r>
      <w:r w:rsidR="00D34485">
        <w:rPr>
          <w:rFonts w:ascii="Times New Roman" w:hAnsi="Times New Roman" w:cs="Times New Roman"/>
          <w:szCs w:val="24"/>
          <w:shd w:val="clear" w:color="auto" w:fill="FFFFFF"/>
        </w:rPr>
        <w:t>). In addition</w:t>
      </w:r>
      <w:r w:rsidR="00090D28">
        <w:rPr>
          <w:rFonts w:ascii="Times New Roman" w:hAnsi="Times New Roman" w:cs="Times New Roman"/>
          <w:szCs w:val="24"/>
          <w:shd w:val="clear" w:color="auto" w:fill="FFFFFF"/>
        </w:rPr>
        <w:t xml:space="preserve"> to the previous strategies, research suggests creating a “community-centered environment” that allows students to peer learn helps to create a learning community (</w:t>
      </w:r>
      <w:r w:rsidR="00090D28" w:rsidRPr="00090D28">
        <w:rPr>
          <w:rFonts w:ascii="Times New Roman" w:hAnsi="Times New Roman" w:cs="Times New Roman"/>
          <w:szCs w:val="24"/>
          <w:shd w:val="clear" w:color="auto" w:fill="FFFFFF"/>
        </w:rPr>
        <w:t>Keeley, 2015</w:t>
      </w:r>
      <w:r w:rsidR="00090D28">
        <w:rPr>
          <w:rFonts w:ascii="Times New Roman" w:hAnsi="Times New Roman" w:cs="Times New Roman"/>
          <w:szCs w:val="24"/>
          <w:shd w:val="clear" w:color="auto" w:fill="FFFFFF"/>
        </w:rPr>
        <w:t xml:space="preserve">: 11). </w:t>
      </w:r>
      <w:r w:rsidR="0098201E" w:rsidRPr="0098201E">
        <w:rPr>
          <w:rFonts w:ascii="Times New Roman" w:hAnsi="Times New Roman" w:cs="Times New Roman"/>
          <w:szCs w:val="24"/>
          <w:shd w:val="clear" w:color="auto" w:fill="FFFFFF"/>
        </w:rPr>
        <w:t xml:space="preserve">This is supported within the </w:t>
      </w:r>
      <w:r w:rsidR="0098201E" w:rsidRPr="0098201E">
        <w:rPr>
          <w:rFonts w:ascii="Times New Roman" w:hAnsi="Times New Roman" w:cs="Times New Roman"/>
          <w:i/>
          <w:iCs/>
          <w:szCs w:val="24"/>
          <w:shd w:val="clear" w:color="auto" w:fill="FFFFFF"/>
        </w:rPr>
        <w:t>Great Teaching Toolkit</w:t>
      </w:r>
      <w:r w:rsidR="0098201E" w:rsidRPr="0098201E">
        <w:rPr>
          <w:rFonts w:ascii="Times New Roman" w:hAnsi="Times New Roman" w:cs="Times New Roman"/>
          <w:szCs w:val="24"/>
          <w:shd w:val="clear" w:color="auto" w:fill="FFFFFF"/>
        </w:rPr>
        <w:t xml:space="preserve"> which stresses the importance of creating a supportive classroom environment where students feel respected and can learn in a collaborative manner with the educator or fellow students (Coe et al, 2020). </w:t>
      </w:r>
      <w:r w:rsidR="00170017">
        <w:rPr>
          <w:rFonts w:ascii="Times New Roman" w:hAnsi="Times New Roman" w:cs="Times New Roman"/>
          <w:szCs w:val="24"/>
          <w:shd w:val="clear" w:color="auto" w:fill="FFFFFF"/>
        </w:rPr>
        <w:t>T</w:t>
      </w:r>
      <w:r w:rsidR="00090D28">
        <w:rPr>
          <w:rFonts w:ascii="Times New Roman" w:hAnsi="Times New Roman" w:cs="Times New Roman"/>
          <w:szCs w:val="24"/>
          <w:shd w:val="clear" w:color="auto" w:fill="FFFFFF"/>
        </w:rPr>
        <w:t xml:space="preserve">hese strategies are a parts of formative assessment classroom techniques and </w:t>
      </w:r>
      <w:r w:rsidR="00170017">
        <w:rPr>
          <w:rFonts w:ascii="Times New Roman" w:hAnsi="Times New Roman" w:cs="Times New Roman"/>
          <w:szCs w:val="24"/>
          <w:shd w:val="clear" w:color="auto" w:fill="FFFFFF"/>
        </w:rPr>
        <w:t>form</w:t>
      </w:r>
      <w:r w:rsidR="00090D28">
        <w:rPr>
          <w:rFonts w:ascii="Times New Roman" w:hAnsi="Times New Roman" w:cs="Times New Roman"/>
          <w:szCs w:val="24"/>
          <w:shd w:val="clear" w:color="auto" w:fill="FFFFFF"/>
        </w:rPr>
        <w:t xml:space="preserve"> a basis </w:t>
      </w:r>
      <w:r w:rsidR="00170017">
        <w:rPr>
          <w:rFonts w:ascii="Times New Roman" w:hAnsi="Times New Roman" w:cs="Times New Roman"/>
          <w:szCs w:val="24"/>
          <w:shd w:val="clear" w:color="auto" w:fill="FFFFFF"/>
        </w:rPr>
        <w:t>for</w:t>
      </w:r>
      <w:r w:rsidR="00090D28">
        <w:rPr>
          <w:rFonts w:ascii="Times New Roman" w:hAnsi="Times New Roman" w:cs="Times New Roman"/>
          <w:szCs w:val="24"/>
          <w:shd w:val="clear" w:color="auto" w:fill="FFFFFF"/>
        </w:rPr>
        <w:t xml:space="preserve"> good teaching practice</w:t>
      </w:r>
      <w:r w:rsidR="00106CAD">
        <w:rPr>
          <w:rFonts w:ascii="Times New Roman" w:hAnsi="Times New Roman" w:cs="Times New Roman"/>
          <w:szCs w:val="24"/>
          <w:shd w:val="clear" w:color="auto" w:fill="FFFFFF"/>
        </w:rPr>
        <w:t xml:space="preserve"> when incorporated into activity instructions</w:t>
      </w:r>
      <w:r w:rsidR="00170017">
        <w:rPr>
          <w:rFonts w:ascii="Times New Roman" w:hAnsi="Times New Roman" w:cs="Times New Roman"/>
          <w:szCs w:val="24"/>
          <w:shd w:val="clear" w:color="auto" w:fill="FFFFFF"/>
        </w:rPr>
        <w:t xml:space="preserve"> as</w:t>
      </w:r>
      <w:r w:rsidR="00106CAD">
        <w:rPr>
          <w:rFonts w:ascii="Times New Roman" w:hAnsi="Times New Roman" w:cs="Times New Roman"/>
          <w:szCs w:val="24"/>
          <w:shd w:val="clear" w:color="auto" w:fill="FFFFFF"/>
        </w:rPr>
        <w:t xml:space="preserve"> they allow teachers to seamlessly assess students understanding and </w:t>
      </w:r>
      <w:r w:rsidR="00170017">
        <w:rPr>
          <w:rFonts w:ascii="Times New Roman" w:hAnsi="Times New Roman" w:cs="Times New Roman"/>
          <w:szCs w:val="24"/>
          <w:shd w:val="clear" w:color="auto" w:fill="FFFFFF"/>
        </w:rPr>
        <w:t xml:space="preserve">next step </w:t>
      </w:r>
      <w:r w:rsidR="00106CAD">
        <w:rPr>
          <w:rFonts w:ascii="Times New Roman" w:hAnsi="Times New Roman" w:cs="Times New Roman"/>
          <w:szCs w:val="24"/>
          <w:shd w:val="clear" w:color="auto" w:fill="FFFFFF"/>
        </w:rPr>
        <w:t>needs (</w:t>
      </w:r>
      <w:r w:rsidR="00106CAD" w:rsidRPr="00090D28">
        <w:rPr>
          <w:rFonts w:ascii="Times New Roman" w:hAnsi="Times New Roman" w:cs="Times New Roman"/>
          <w:szCs w:val="24"/>
          <w:shd w:val="clear" w:color="auto" w:fill="FFFFFF"/>
        </w:rPr>
        <w:t>Keeley, 2015</w:t>
      </w:r>
      <w:r w:rsidR="00106CAD">
        <w:rPr>
          <w:rFonts w:ascii="Times New Roman" w:hAnsi="Times New Roman" w:cs="Times New Roman"/>
          <w:szCs w:val="24"/>
          <w:shd w:val="clear" w:color="auto" w:fill="FFFFFF"/>
        </w:rPr>
        <w:t xml:space="preserve">). </w:t>
      </w:r>
      <w:r w:rsidR="00170017">
        <w:rPr>
          <w:rFonts w:ascii="Times New Roman" w:hAnsi="Times New Roman" w:cs="Times New Roman"/>
          <w:szCs w:val="24"/>
          <w:shd w:val="clear" w:color="auto" w:fill="FFFFFF"/>
        </w:rPr>
        <w:t xml:space="preserve">Cox-Peterson and Olson support this within </w:t>
      </w:r>
      <w:r w:rsidR="00170017" w:rsidRPr="00170017">
        <w:rPr>
          <w:rFonts w:ascii="Times New Roman" w:hAnsi="Times New Roman" w:cs="Times New Roman"/>
          <w:i/>
          <w:iCs/>
          <w:szCs w:val="24"/>
          <w:shd w:val="clear" w:color="auto" w:fill="FFFFFF"/>
        </w:rPr>
        <w:t xml:space="preserve">Contemporary Issues in Education Research </w:t>
      </w:r>
      <w:r w:rsidR="0049391B">
        <w:rPr>
          <w:rFonts w:ascii="Times New Roman" w:hAnsi="Times New Roman" w:cs="Times New Roman"/>
          <w:szCs w:val="24"/>
          <w:shd w:val="clear" w:color="auto" w:fill="FFFFFF"/>
        </w:rPr>
        <w:t>(</w:t>
      </w:r>
      <w:r w:rsidR="0049391B" w:rsidRPr="00170017">
        <w:rPr>
          <w:rFonts w:ascii="Times New Roman" w:hAnsi="Times New Roman" w:cs="Times New Roman"/>
          <w:szCs w:val="24"/>
          <w:shd w:val="clear" w:color="auto" w:fill="FFFFFF"/>
        </w:rPr>
        <w:t>Todd-Gibson, 2017</w:t>
      </w:r>
      <w:r w:rsidR="0049391B">
        <w:rPr>
          <w:rFonts w:ascii="Times New Roman" w:hAnsi="Times New Roman" w:cs="Times New Roman"/>
          <w:szCs w:val="24"/>
          <w:shd w:val="clear" w:color="auto" w:fill="FFFFFF"/>
        </w:rPr>
        <w:t xml:space="preserve">) </w:t>
      </w:r>
      <w:r w:rsidR="00170017">
        <w:rPr>
          <w:rFonts w:ascii="Times New Roman" w:hAnsi="Times New Roman" w:cs="Times New Roman"/>
          <w:szCs w:val="24"/>
          <w:shd w:val="clear" w:color="auto" w:fill="FFFFFF"/>
        </w:rPr>
        <w:t xml:space="preserve">as it was found that assessment works </w:t>
      </w:r>
      <w:r w:rsidR="0049391B">
        <w:rPr>
          <w:rFonts w:ascii="Times New Roman" w:hAnsi="Times New Roman" w:cs="Times New Roman"/>
          <w:szCs w:val="24"/>
          <w:shd w:val="clear" w:color="auto" w:fill="FFFFFF"/>
        </w:rPr>
        <w:t xml:space="preserve">best when embedded within classroom instruction </w:t>
      </w:r>
      <w:r w:rsidR="00E919CB">
        <w:rPr>
          <w:rFonts w:ascii="Times New Roman" w:hAnsi="Times New Roman" w:cs="Times New Roman"/>
          <w:szCs w:val="24"/>
          <w:shd w:val="clear" w:color="auto" w:fill="FFFFFF"/>
        </w:rPr>
        <w:t>where</w:t>
      </w:r>
      <w:r w:rsidR="0049391B">
        <w:rPr>
          <w:rFonts w:ascii="Times New Roman" w:hAnsi="Times New Roman" w:cs="Times New Roman"/>
          <w:szCs w:val="24"/>
          <w:shd w:val="clear" w:color="auto" w:fill="FFFFFF"/>
        </w:rPr>
        <w:t xml:space="preserve"> tools </w:t>
      </w:r>
      <w:r w:rsidR="00E919CB">
        <w:rPr>
          <w:rFonts w:ascii="Times New Roman" w:hAnsi="Times New Roman" w:cs="Times New Roman"/>
          <w:szCs w:val="24"/>
          <w:shd w:val="clear" w:color="auto" w:fill="FFFFFF"/>
        </w:rPr>
        <w:t>are</w:t>
      </w:r>
      <w:r w:rsidR="0049391B">
        <w:rPr>
          <w:rFonts w:ascii="Times New Roman" w:hAnsi="Times New Roman" w:cs="Times New Roman"/>
          <w:szCs w:val="24"/>
          <w:shd w:val="clear" w:color="auto" w:fill="FFFFFF"/>
        </w:rPr>
        <w:t xml:space="preserve"> selected that allow students to display their knowledge, such as self-assessment strategies and AFL techniques. As a result of this research, another next step strategy would be to incorporate formative assessment techniques into the </w:t>
      </w:r>
      <w:r w:rsidR="00674EC7">
        <w:rPr>
          <w:rFonts w:ascii="Times New Roman" w:hAnsi="Times New Roman" w:cs="Times New Roman"/>
          <w:szCs w:val="24"/>
          <w:shd w:val="clear" w:color="auto" w:fill="FFFFFF"/>
        </w:rPr>
        <w:t>task</w:t>
      </w:r>
      <w:r w:rsidR="0049391B">
        <w:rPr>
          <w:rFonts w:ascii="Times New Roman" w:hAnsi="Times New Roman" w:cs="Times New Roman"/>
          <w:szCs w:val="24"/>
          <w:shd w:val="clear" w:color="auto" w:fill="FFFFFF"/>
        </w:rPr>
        <w:t xml:space="preserve"> instructions. This may be done by creating a classroom community in which students can </w:t>
      </w:r>
      <w:r w:rsidR="00615886">
        <w:rPr>
          <w:rFonts w:ascii="Times New Roman" w:hAnsi="Times New Roman" w:cs="Times New Roman"/>
          <w:szCs w:val="24"/>
          <w:shd w:val="clear" w:color="auto" w:fill="FFFFFF"/>
        </w:rPr>
        <w:t>self-assess</w:t>
      </w:r>
      <w:r w:rsidR="0049391B">
        <w:rPr>
          <w:rFonts w:ascii="Times New Roman" w:hAnsi="Times New Roman" w:cs="Times New Roman"/>
          <w:szCs w:val="24"/>
          <w:shd w:val="clear" w:color="auto" w:fill="FFFFFF"/>
        </w:rPr>
        <w:t xml:space="preserve"> their work </w:t>
      </w:r>
      <w:r w:rsidR="00615886">
        <w:rPr>
          <w:rFonts w:ascii="Times New Roman" w:hAnsi="Times New Roman" w:cs="Times New Roman"/>
          <w:szCs w:val="24"/>
          <w:shd w:val="clear" w:color="auto" w:fill="FFFFFF"/>
        </w:rPr>
        <w:t>or</w:t>
      </w:r>
      <w:r w:rsidR="0049391B">
        <w:rPr>
          <w:rFonts w:ascii="Times New Roman" w:hAnsi="Times New Roman" w:cs="Times New Roman"/>
          <w:szCs w:val="24"/>
          <w:shd w:val="clear" w:color="auto" w:fill="FFFFFF"/>
        </w:rPr>
        <w:t xml:space="preserve"> by conducting more formal assessment techniques when needed that allow </w:t>
      </w:r>
      <w:r w:rsidR="00615886">
        <w:rPr>
          <w:rFonts w:ascii="Times New Roman" w:hAnsi="Times New Roman" w:cs="Times New Roman"/>
          <w:szCs w:val="24"/>
          <w:shd w:val="clear" w:color="auto" w:fill="FFFFFF"/>
        </w:rPr>
        <w:t xml:space="preserve">both </w:t>
      </w:r>
      <w:r w:rsidR="0049391B">
        <w:rPr>
          <w:rFonts w:ascii="Times New Roman" w:hAnsi="Times New Roman" w:cs="Times New Roman"/>
          <w:szCs w:val="24"/>
          <w:shd w:val="clear" w:color="auto" w:fill="FFFFFF"/>
        </w:rPr>
        <w:t xml:space="preserve">students </w:t>
      </w:r>
      <w:r w:rsidR="00615886">
        <w:rPr>
          <w:rFonts w:ascii="Times New Roman" w:hAnsi="Times New Roman" w:cs="Times New Roman"/>
          <w:szCs w:val="24"/>
          <w:shd w:val="clear" w:color="auto" w:fill="FFFFFF"/>
        </w:rPr>
        <w:t xml:space="preserve">and practitioner </w:t>
      </w:r>
      <w:r w:rsidR="0049391B">
        <w:rPr>
          <w:rFonts w:ascii="Times New Roman" w:hAnsi="Times New Roman" w:cs="Times New Roman"/>
          <w:szCs w:val="24"/>
          <w:shd w:val="clear" w:color="auto" w:fill="FFFFFF"/>
        </w:rPr>
        <w:t xml:space="preserve">to identify </w:t>
      </w:r>
      <w:r w:rsidR="00674EC7">
        <w:rPr>
          <w:rFonts w:ascii="Times New Roman" w:hAnsi="Times New Roman" w:cs="Times New Roman"/>
          <w:szCs w:val="24"/>
          <w:shd w:val="clear" w:color="auto" w:fill="FFFFFF"/>
        </w:rPr>
        <w:t xml:space="preserve">a </w:t>
      </w:r>
      <w:r w:rsidR="00984CC2">
        <w:rPr>
          <w:rFonts w:ascii="Times New Roman" w:hAnsi="Times New Roman" w:cs="Times New Roman"/>
          <w:szCs w:val="24"/>
          <w:shd w:val="clear" w:color="auto" w:fill="FFFFFF"/>
        </w:rPr>
        <w:t>learner’s</w:t>
      </w:r>
      <w:r w:rsidR="00615886">
        <w:rPr>
          <w:rFonts w:ascii="Times New Roman" w:hAnsi="Times New Roman" w:cs="Times New Roman"/>
          <w:szCs w:val="24"/>
          <w:shd w:val="clear" w:color="auto" w:fill="FFFFFF"/>
        </w:rPr>
        <w:t xml:space="preserve"> progressions steps</w:t>
      </w:r>
      <w:r w:rsidR="0049391B">
        <w:rPr>
          <w:rFonts w:ascii="Times New Roman" w:hAnsi="Times New Roman" w:cs="Times New Roman"/>
          <w:szCs w:val="24"/>
          <w:shd w:val="clear" w:color="auto" w:fill="FFFFFF"/>
        </w:rPr>
        <w:t xml:space="preserve"> and the </w:t>
      </w:r>
      <w:r w:rsidR="00615886">
        <w:rPr>
          <w:rFonts w:ascii="Times New Roman" w:hAnsi="Times New Roman" w:cs="Times New Roman"/>
          <w:szCs w:val="24"/>
          <w:shd w:val="clear" w:color="auto" w:fill="FFFFFF"/>
        </w:rPr>
        <w:t>support</w:t>
      </w:r>
      <w:r w:rsidR="0049391B">
        <w:rPr>
          <w:rFonts w:ascii="Times New Roman" w:hAnsi="Times New Roman" w:cs="Times New Roman"/>
          <w:szCs w:val="24"/>
          <w:shd w:val="clear" w:color="auto" w:fill="FFFFFF"/>
        </w:rPr>
        <w:t xml:space="preserve"> they need to get there. Furthermore, ensuring that lesson instructions are building upon a solid foundation of student knowledge (discovered by using assessment strategies at the start of a topic) which ensures that students are </w:t>
      </w:r>
      <w:r w:rsidR="00615886">
        <w:rPr>
          <w:rFonts w:ascii="Times New Roman" w:hAnsi="Times New Roman" w:cs="Times New Roman"/>
          <w:szCs w:val="24"/>
          <w:shd w:val="clear" w:color="auto" w:fill="FFFFFF"/>
        </w:rPr>
        <w:t>armed</w:t>
      </w:r>
      <w:r w:rsidR="0049391B">
        <w:rPr>
          <w:rFonts w:ascii="Times New Roman" w:hAnsi="Times New Roman" w:cs="Times New Roman"/>
          <w:szCs w:val="24"/>
          <w:shd w:val="clear" w:color="auto" w:fill="FFFFFF"/>
        </w:rPr>
        <w:t xml:space="preserve"> with the tools needed to learn in a way that advances their </w:t>
      </w:r>
      <w:r w:rsidR="00615886">
        <w:rPr>
          <w:rFonts w:ascii="Times New Roman" w:hAnsi="Times New Roman" w:cs="Times New Roman"/>
          <w:szCs w:val="24"/>
          <w:shd w:val="clear" w:color="auto" w:fill="FFFFFF"/>
        </w:rPr>
        <w:t>learning.</w:t>
      </w:r>
    </w:p>
    <w:p w14:paraId="1A4BCEC7" w14:textId="77777777" w:rsidR="00C10DF6" w:rsidRDefault="00C10DF6" w:rsidP="00811007">
      <w:pPr>
        <w:rPr>
          <w:rFonts w:ascii="Times New Roman" w:hAnsi="Times New Roman" w:cs="Times New Roman"/>
          <w:szCs w:val="24"/>
          <w:shd w:val="clear" w:color="auto" w:fill="FFFFFF"/>
        </w:rPr>
      </w:pPr>
    </w:p>
    <w:p w14:paraId="4EC6D0C6" w14:textId="4E6C6A88" w:rsidR="00615886" w:rsidRDefault="00615886" w:rsidP="00632A4F">
      <w:pPr>
        <w:ind w:firstLine="720"/>
        <w:rPr>
          <w:rFonts w:ascii="Times New Roman" w:hAnsi="Times New Roman" w:cs="Times New Roman"/>
          <w:szCs w:val="24"/>
          <w:shd w:val="clear" w:color="auto" w:fill="FFFFFF"/>
        </w:rPr>
      </w:pPr>
      <w:r>
        <w:rPr>
          <w:rFonts w:ascii="Times New Roman" w:hAnsi="Times New Roman" w:cs="Times New Roman"/>
          <w:szCs w:val="24"/>
          <w:shd w:val="clear" w:color="auto" w:fill="FFFFFF"/>
        </w:rPr>
        <w:t xml:space="preserve">Assessments, especially those of </w:t>
      </w:r>
      <w:r w:rsidR="00984CC2">
        <w:rPr>
          <w:rFonts w:ascii="Times New Roman" w:hAnsi="Times New Roman" w:cs="Times New Roman"/>
          <w:szCs w:val="24"/>
          <w:shd w:val="clear" w:color="auto" w:fill="FFFFFF"/>
        </w:rPr>
        <w:t>a</w:t>
      </w:r>
      <w:r>
        <w:rPr>
          <w:rFonts w:ascii="Times New Roman" w:hAnsi="Times New Roman" w:cs="Times New Roman"/>
          <w:szCs w:val="24"/>
          <w:shd w:val="clear" w:color="auto" w:fill="FFFFFF"/>
        </w:rPr>
        <w:t xml:space="preserve"> </w:t>
      </w:r>
      <w:r w:rsidR="000F21F0">
        <w:rPr>
          <w:rFonts w:ascii="Times New Roman" w:hAnsi="Times New Roman" w:cs="Times New Roman"/>
          <w:szCs w:val="24"/>
          <w:shd w:val="clear" w:color="auto" w:fill="FFFFFF"/>
        </w:rPr>
        <w:t xml:space="preserve">more </w:t>
      </w:r>
      <w:r>
        <w:rPr>
          <w:rFonts w:ascii="Times New Roman" w:hAnsi="Times New Roman" w:cs="Times New Roman"/>
          <w:szCs w:val="24"/>
          <w:shd w:val="clear" w:color="auto" w:fill="FFFFFF"/>
        </w:rPr>
        <w:t xml:space="preserve">formal </w:t>
      </w:r>
      <w:r w:rsidR="00984CC2">
        <w:rPr>
          <w:rFonts w:ascii="Times New Roman" w:hAnsi="Times New Roman" w:cs="Times New Roman"/>
          <w:szCs w:val="24"/>
          <w:shd w:val="clear" w:color="auto" w:fill="FFFFFF"/>
        </w:rPr>
        <w:t>nature</w:t>
      </w:r>
      <w:r w:rsidR="000F21F0">
        <w:rPr>
          <w:rFonts w:ascii="Times New Roman" w:hAnsi="Times New Roman" w:cs="Times New Roman"/>
          <w:szCs w:val="24"/>
          <w:shd w:val="clear" w:color="auto" w:fill="FFFFFF"/>
        </w:rPr>
        <w:t xml:space="preserve"> such as observations</w:t>
      </w:r>
      <w:r>
        <w:rPr>
          <w:rFonts w:ascii="Times New Roman" w:hAnsi="Times New Roman" w:cs="Times New Roman"/>
          <w:szCs w:val="24"/>
          <w:shd w:val="clear" w:color="auto" w:fill="FFFFFF"/>
        </w:rPr>
        <w:t xml:space="preserve">, can be an emotionally charged experience with some students </w:t>
      </w:r>
      <w:r w:rsidR="000F21F0">
        <w:rPr>
          <w:rFonts w:ascii="Times New Roman" w:hAnsi="Times New Roman" w:cs="Times New Roman"/>
          <w:szCs w:val="24"/>
          <w:shd w:val="clear" w:color="auto" w:fill="FFFFFF"/>
        </w:rPr>
        <w:t>experiencing feelings of</w:t>
      </w:r>
      <w:r>
        <w:rPr>
          <w:rFonts w:ascii="Times New Roman" w:hAnsi="Times New Roman" w:cs="Times New Roman"/>
          <w:szCs w:val="24"/>
          <w:shd w:val="clear" w:color="auto" w:fill="FFFFFF"/>
        </w:rPr>
        <w:t xml:space="preserve"> anxiety </w:t>
      </w:r>
      <w:r w:rsidR="000F21F0">
        <w:rPr>
          <w:rFonts w:ascii="Times New Roman" w:hAnsi="Times New Roman" w:cs="Times New Roman"/>
          <w:szCs w:val="24"/>
          <w:shd w:val="clear" w:color="auto" w:fill="FFFFFF"/>
        </w:rPr>
        <w:t xml:space="preserve">likely stemming from an uneasiness </w:t>
      </w:r>
      <w:r>
        <w:rPr>
          <w:rFonts w:ascii="Times New Roman" w:hAnsi="Times New Roman" w:cs="Times New Roman"/>
          <w:szCs w:val="24"/>
          <w:shd w:val="clear" w:color="auto" w:fill="FFFFFF"/>
        </w:rPr>
        <w:t>about what they do not know at the start or end of a topic</w:t>
      </w:r>
      <w:r w:rsidR="00984CC2">
        <w:rPr>
          <w:rFonts w:ascii="Times New Roman" w:hAnsi="Times New Roman" w:cs="Times New Roman"/>
          <w:szCs w:val="24"/>
          <w:shd w:val="clear" w:color="auto" w:fill="FFFFFF"/>
        </w:rPr>
        <w:t xml:space="preserve"> (</w:t>
      </w:r>
      <w:r w:rsidR="00984CC2" w:rsidRPr="00145377">
        <w:rPr>
          <w:rFonts w:ascii="Times New Roman" w:hAnsi="Times New Roman" w:cs="Times New Roman"/>
          <w:szCs w:val="24"/>
          <w:shd w:val="clear" w:color="auto" w:fill="FFFFFF"/>
        </w:rPr>
        <w:t>Harlen, 2007</w:t>
      </w:r>
      <w:r w:rsidR="00984CC2">
        <w:rPr>
          <w:rFonts w:ascii="Times New Roman" w:hAnsi="Times New Roman" w:cs="Times New Roman"/>
          <w:szCs w:val="24"/>
          <w:shd w:val="clear" w:color="auto" w:fill="FFFFFF"/>
        </w:rPr>
        <w:t>)</w:t>
      </w:r>
      <w:r>
        <w:rPr>
          <w:rFonts w:ascii="Times New Roman" w:hAnsi="Times New Roman" w:cs="Times New Roman"/>
          <w:szCs w:val="24"/>
          <w:shd w:val="clear" w:color="auto" w:fill="FFFFFF"/>
        </w:rPr>
        <w:t xml:space="preserve">. In order to </w:t>
      </w:r>
      <w:r w:rsidR="00984CC2">
        <w:rPr>
          <w:rFonts w:ascii="Times New Roman" w:hAnsi="Times New Roman" w:cs="Times New Roman"/>
          <w:szCs w:val="24"/>
          <w:shd w:val="clear" w:color="auto" w:fill="FFFFFF"/>
        </w:rPr>
        <w:t xml:space="preserve">avoid students feeling </w:t>
      </w:r>
      <w:r>
        <w:rPr>
          <w:rFonts w:ascii="Times New Roman" w:hAnsi="Times New Roman" w:cs="Times New Roman"/>
          <w:szCs w:val="24"/>
          <w:shd w:val="clear" w:color="auto" w:fill="FFFFFF"/>
        </w:rPr>
        <w:t xml:space="preserve">these </w:t>
      </w:r>
      <w:r w:rsidR="00A167A2">
        <w:rPr>
          <w:rFonts w:ascii="Times New Roman" w:hAnsi="Times New Roman" w:cs="Times New Roman"/>
          <w:szCs w:val="24"/>
          <w:shd w:val="clear" w:color="auto" w:fill="FFFFFF"/>
        </w:rPr>
        <w:t>emotions,</w:t>
      </w:r>
      <w:r>
        <w:rPr>
          <w:rFonts w:ascii="Times New Roman" w:hAnsi="Times New Roman" w:cs="Times New Roman"/>
          <w:szCs w:val="24"/>
          <w:shd w:val="clear" w:color="auto" w:fill="FFFFFF"/>
        </w:rPr>
        <w:t xml:space="preserve"> it is imperative that </w:t>
      </w:r>
      <w:r w:rsidR="00A167A2">
        <w:rPr>
          <w:rFonts w:ascii="Times New Roman" w:hAnsi="Times New Roman" w:cs="Times New Roman"/>
          <w:szCs w:val="24"/>
          <w:shd w:val="clear" w:color="auto" w:fill="FFFFFF"/>
        </w:rPr>
        <w:t xml:space="preserve">students, even young learners, are informed as to the purpose of an assessment and why it is being conducted in </w:t>
      </w:r>
      <w:r w:rsidR="00A167A2">
        <w:rPr>
          <w:rFonts w:ascii="Times New Roman" w:hAnsi="Times New Roman" w:cs="Times New Roman"/>
          <w:szCs w:val="24"/>
          <w:shd w:val="clear" w:color="auto" w:fill="FFFFFF"/>
        </w:rPr>
        <w:lastRenderedPageBreak/>
        <w:t>a specific way</w:t>
      </w:r>
      <w:r>
        <w:rPr>
          <w:rFonts w:ascii="Times New Roman" w:hAnsi="Times New Roman" w:cs="Times New Roman"/>
          <w:szCs w:val="24"/>
          <w:shd w:val="clear" w:color="auto" w:fill="FFFFFF"/>
        </w:rPr>
        <w:t xml:space="preserve">. </w:t>
      </w:r>
      <w:r w:rsidR="0098201E" w:rsidRPr="0098201E">
        <w:rPr>
          <w:rFonts w:ascii="Times New Roman" w:hAnsi="Times New Roman" w:cs="Times New Roman"/>
          <w:szCs w:val="24"/>
          <w:shd w:val="clear" w:color="auto" w:fill="FFFFFF"/>
        </w:rPr>
        <w:t xml:space="preserve">This is important as students who are involved in their own </w:t>
      </w:r>
      <w:r w:rsidR="0098201E">
        <w:rPr>
          <w:rFonts w:ascii="Times New Roman" w:hAnsi="Times New Roman" w:cs="Times New Roman"/>
          <w:szCs w:val="24"/>
          <w:shd w:val="clear" w:color="auto" w:fill="FFFFFF"/>
        </w:rPr>
        <w:t xml:space="preserve">and other </w:t>
      </w:r>
      <w:r w:rsidR="00475431">
        <w:rPr>
          <w:rFonts w:ascii="Times New Roman" w:hAnsi="Times New Roman" w:cs="Times New Roman"/>
          <w:szCs w:val="24"/>
          <w:shd w:val="clear" w:color="auto" w:fill="FFFFFF"/>
        </w:rPr>
        <w:t>student’s</w:t>
      </w:r>
      <w:r w:rsidR="0098201E">
        <w:rPr>
          <w:rFonts w:ascii="Times New Roman" w:hAnsi="Times New Roman" w:cs="Times New Roman"/>
          <w:szCs w:val="24"/>
          <w:shd w:val="clear" w:color="auto" w:fill="FFFFFF"/>
        </w:rPr>
        <w:t xml:space="preserve"> </w:t>
      </w:r>
      <w:r w:rsidR="0098201E" w:rsidRPr="0098201E">
        <w:rPr>
          <w:rFonts w:ascii="Times New Roman" w:hAnsi="Times New Roman" w:cs="Times New Roman"/>
          <w:szCs w:val="24"/>
          <w:shd w:val="clear" w:color="auto" w:fill="FFFFFF"/>
        </w:rPr>
        <w:t>assessment understand that they are a respected member of the classroom learning community</w:t>
      </w:r>
      <w:r w:rsidR="00475431">
        <w:rPr>
          <w:rFonts w:ascii="Times New Roman" w:hAnsi="Times New Roman" w:cs="Times New Roman"/>
          <w:szCs w:val="24"/>
          <w:shd w:val="clear" w:color="auto" w:fill="FFFFFF"/>
        </w:rPr>
        <w:t>. An advantage of this is</w:t>
      </w:r>
      <w:r w:rsidR="0098201E">
        <w:rPr>
          <w:rFonts w:ascii="Times New Roman" w:hAnsi="Times New Roman" w:cs="Times New Roman"/>
          <w:szCs w:val="24"/>
          <w:shd w:val="clear" w:color="auto" w:fill="FFFFFF"/>
        </w:rPr>
        <w:t xml:space="preserve"> that </w:t>
      </w:r>
      <w:r w:rsidR="00475431">
        <w:rPr>
          <w:rFonts w:ascii="Times New Roman" w:hAnsi="Times New Roman" w:cs="Times New Roman"/>
          <w:szCs w:val="24"/>
          <w:shd w:val="clear" w:color="auto" w:fill="FFFFFF"/>
        </w:rPr>
        <w:t xml:space="preserve">students </w:t>
      </w:r>
      <w:r w:rsidR="0098201E">
        <w:rPr>
          <w:rFonts w:ascii="Times New Roman" w:hAnsi="Times New Roman" w:cs="Times New Roman"/>
          <w:szCs w:val="24"/>
          <w:shd w:val="clear" w:color="auto" w:fill="FFFFFF"/>
        </w:rPr>
        <w:t xml:space="preserve">value </w:t>
      </w:r>
      <w:r w:rsidR="00475431">
        <w:rPr>
          <w:rFonts w:ascii="Times New Roman" w:hAnsi="Times New Roman" w:cs="Times New Roman"/>
          <w:szCs w:val="24"/>
          <w:shd w:val="clear" w:color="auto" w:fill="FFFFFF"/>
        </w:rPr>
        <w:t xml:space="preserve">their peer’s </w:t>
      </w:r>
      <w:r w:rsidR="0098201E">
        <w:rPr>
          <w:rFonts w:ascii="Times New Roman" w:hAnsi="Times New Roman" w:cs="Times New Roman"/>
          <w:szCs w:val="24"/>
          <w:shd w:val="clear" w:color="auto" w:fill="FFFFFF"/>
        </w:rPr>
        <w:t>feedback</w:t>
      </w:r>
      <w:r w:rsidR="00475431">
        <w:rPr>
          <w:rFonts w:ascii="Times New Roman" w:hAnsi="Times New Roman" w:cs="Times New Roman"/>
          <w:szCs w:val="24"/>
          <w:shd w:val="clear" w:color="auto" w:fill="FFFFFF"/>
        </w:rPr>
        <w:t>.</w:t>
      </w:r>
      <w:r w:rsidR="0098201E">
        <w:rPr>
          <w:rFonts w:ascii="Times New Roman" w:hAnsi="Times New Roman" w:cs="Times New Roman"/>
          <w:szCs w:val="24"/>
          <w:shd w:val="clear" w:color="auto" w:fill="FFFFFF"/>
        </w:rPr>
        <w:t xml:space="preserve"> </w:t>
      </w:r>
      <w:r w:rsidR="00475431">
        <w:rPr>
          <w:rFonts w:ascii="Times New Roman" w:hAnsi="Times New Roman" w:cs="Times New Roman"/>
          <w:szCs w:val="24"/>
          <w:shd w:val="clear" w:color="auto" w:fill="FFFFFF"/>
        </w:rPr>
        <w:t>R</w:t>
      </w:r>
      <w:r w:rsidR="0098201E">
        <w:rPr>
          <w:rFonts w:ascii="Times New Roman" w:hAnsi="Times New Roman" w:cs="Times New Roman"/>
          <w:szCs w:val="24"/>
          <w:shd w:val="clear" w:color="auto" w:fill="FFFFFF"/>
        </w:rPr>
        <w:t xml:space="preserve">esearch has shown that </w:t>
      </w:r>
      <w:r w:rsidR="00475431">
        <w:rPr>
          <w:rFonts w:ascii="Times New Roman" w:hAnsi="Times New Roman" w:cs="Times New Roman"/>
          <w:szCs w:val="24"/>
          <w:shd w:val="clear" w:color="auto" w:fill="FFFFFF"/>
        </w:rPr>
        <w:t xml:space="preserve">using </w:t>
      </w:r>
      <w:r w:rsidR="0098201E">
        <w:rPr>
          <w:rFonts w:ascii="Times New Roman" w:hAnsi="Times New Roman" w:cs="Times New Roman"/>
          <w:szCs w:val="24"/>
          <w:shd w:val="clear" w:color="auto" w:fill="FFFFFF"/>
        </w:rPr>
        <w:t>techniques like peer assess</w:t>
      </w:r>
      <w:r w:rsidR="00475431">
        <w:rPr>
          <w:rFonts w:ascii="Times New Roman" w:hAnsi="Times New Roman" w:cs="Times New Roman"/>
          <w:szCs w:val="24"/>
          <w:shd w:val="clear" w:color="auto" w:fill="FFFFFF"/>
        </w:rPr>
        <w:t>ment</w:t>
      </w:r>
      <w:r w:rsidR="0098201E">
        <w:rPr>
          <w:rFonts w:ascii="Times New Roman" w:hAnsi="Times New Roman" w:cs="Times New Roman"/>
          <w:szCs w:val="24"/>
          <w:shd w:val="clear" w:color="auto" w:fill="FFFFFF"/>
        </w:rPr>
        <w:t xml:space="preserve"> </w:t>
      </w:r>
      <w:r w:rsidR="00475431">
        <w:rPr>
          <w:rFonts w:ascii="Times New Roman" w:hAnsi="Times New Roman" w:cs="Times New Roman"/>
          <w:szCs w:val="24"/>
          <w:shd w:val="clear" w:color="auto" w:fill="FFFFFF"/>
        </w:rPr>
        <w:t xml:space="preserve">means that feedback is </w:t>
      </w:r>
      <w:r w:rsidR="0098201E">
        <w:rPr>
          <w:rFonts w:ascii="Times New Roman" w:hAnsi="Times New Roman" w:cs="Times New Roman"/>
          <w:szCs w:val="24"/>
          <w:shd w:val="clear" w:color="auto" w:fill="FFFFFF"/>
        </w:rPr>
        <w:t xml:space="preserve">taken more seriously than if those comments were made by a teacher (Hwb, 2010). </w:t>
      </w:r>
      <w:r w:rsidR="00A167A2">
        <w:rPr>
          <w:rFonts w:ascii="Times New Roman" w:hAnsi="Times New Roman" w:cs="Times New Roman"/>
          <w:szCs w:val="24"/>
          <w:shd w:val="clear" w:color="auto" w:fill="FFFFFF"/>
        </w:rPr>
        <w:t xml:space="preserve">This change to practice can not only relieve anxiety but </w:t>
      </w:r>
      <w:r w:rsidR="00475431">
        <w:rPr>
          <w:rFonts w:ascii="Times New Roman" w:hAnsi="Times New Roman" w:cs="Times New Roman"/>
          <w:szCs w:val="24"/>
          <w:shd w:val="clear" w:color="auto" w:fill="FFFFFF"/>
        </w:rPr>
        <w:t>enhance learning</w:t>
      </w:r>
      <w:r w:rsidR="00A167A2">
        <w:rPr>
          <w:rFonts w:ascii="Times New Roman" w:hAnsi="Times New Roman" w:cs="Times New Roman"/>
          <w:szCs w:val="24"/>
          <w:shd w:val="clear" w:color="auto" w:fill="FFFFFF"/>
        </w:rPr>
        <w:t xml:space="preserve"> by self</w:t>
      </w:r>
      <w:r w:rsidR="00475431">
        <w:rPr>
          <w:rFonts w:ascii="Times New Roman" w:hAnsi="Times New Roman" w:cs="Times New Roman"/>
          <w:szCs w:val="24"/>
          <w:shd w:val="clear" w:color="auto" w:fill="FFFFFF"/>
        </w:rPr>
        <w:t xml:space="preserve"> and peer </w:t>
      </w:r>
      <w:r w:rsidR="00A167A2">
        <w:rPr>
          <w:rFonts w:ascii="Times New Roman" w:hAnsi="Times New Roman" w:cs="Times New Roman"/>
          <w:szCs w:val="24"/>
          <w:shd w:val="clear" w:color="auto" w:fill="FFFFFF"/>
        </w:rPr>
        <w:t>assessing, which is a key aspect of using assessment techniques to inform student learning (</w:t>
      </w:r>
      <w:r w:rsidR="00A167A2" w:rsidRPr="00145377">
        <w:rPr>
          <w:rFonts w:ascii="Times New Roman" w:hAnsi="Times New Roman" w:cs="Times New Roman"/>
          <w:szCs w:val="24"/>
          <w:shd w:val="clear" w:color="auto" w:fill="FFFFFF"/>
        </w:rPr>
        <w:t>Harlen, 2007</w:t>
      </w:r>
      <w:r w:rsidR="00A167A2">
        <w:rPr>
          <w:rFonts w:ascii="Times New Roman" w:hAnsi="Times New Roman" w:cs="Times New Roman"/>
          <w:szCs w:val="24"/>
          <w:shd w:val="clear" w:color="auto" w:fill="FFFFFF"/>
        </w:rPr>
        <w:t xml:space="preserve">). </w:t>
      </w:r>
      <w:r w:rsidR="00594F44">
        <w:rPr>
          <w:rFonts w:ascii="Times New Roman" w:hAnsi="Times New Roman" w:cs="Times New Roman"/>
          <w:szCs w:val="24"/>
          <w:shd w:val="clear" w:color="auto" w:fill="FFFFFF"/>
        </w:rPr>
        <w:t xml:space="preserve">This is supported in </w:t>
      </w:r>
      <w:r w:rsidR="00594F44" w:rsidRPr="00594F44">
        <w:rPr>
          <w:rFonts w:ascii="Times New Roman" w:hAnsi="Times New Roman" w:cs="Times New Roman"/>
          <w:i/>
          <w:iCs/>
          <w:szCs w:val="24"/>
          <w:shd w:val="clear" w:color="auto" w:fill="FFFFFF"/>
        </w:rPr>
        <w:t>Formative assessment and self-regulated learning</w:t>
      </w:r>
      <w:r w:rsidR="00594F44">
        <w:rPr>
          <w:rFonts w:ascii="Times New Roman" w:hAnsi="Times New Roman" w:cs="Times New Roman"/>
          <w:szCs w:val="24"/>
          <w:shd w:val="clear" w:color="auto" w:fill="FFFFFF"/>
        </w:rPr>
        <w:t xml:space="preserve"> whereby the research suggests that allowing students to self-regulate their own learning enables them to develop the lifelong skill of identifying and managing their learning goals (</w:t>
      </w:r>
      <w:r w:rsidR="00594F44" w:rsidRPr="00594F44">
        <w:rPr>
          <w:rFonts w:ascii="Times New Roman" w:hAnsi="Times New Roman" w:cs="Times New Roman"/>
          <w:szCs w:val="24"/>
          <w:shd w:val="clear" w:color="auto" w:fill="FFFFFF"/>
        </w:rPr>
        <w:t>Xiao</w:t>
      </w:r>
      <w:r w:rsidR="00594F44">
        <w:rPr>
          <w:rFonts w:ascii="Times New Roman" w:hAnsi="Times New Roman" w:cs="Times New Roman"/>
          <w:szCs w:val="24"/>
          <w:shd w:val="clear" w:color="auto" w:fill="FFFFFF"/>
        </w:rPr>
        <w:t xml:space="preserve"> &amp; </w:t>
      </w:r>
      <w:r w:rsidR="00594F44" w:rsidRPr="00594F44">
        <w:rPr>
          <w:rFonts w:ascii="Times New Roman" w:hAnsi="Times New Roman" w:cs="Times New Roman"/>
          <w:szCs w:val="24"/>
          <w:shd w:val="clear" w:color="auto" w:fill="FFFFFF"/>
        </w:rPr>
        <w:t>Yang, 2019</w:t>
      </w:r>
      <w:r w:rsidR="00594F44">
        <w:rPr>
          <w:rFonts w:ascii="Times New Roman" w:hAnsi="Times New Roman" w:cs="Times New Roman"/>
          <w:szCs w:val="24"/>
          <w:shd w:val="clear" w:color="auto" w:fill="FFFFFF"/>
        </w:rPr>
        <w:t>).</w:t>
      </w:r>
      <w:r w:rsidR="004D53E8">
        <w:rPr>
          <w:rFonts w:ascii="Times New Roman" w:hAnsi="Times New Roman" w:cs="Times New Roman"/>
          <w:szCs w:val="24"/>
          <w:shd w:val="clear" w:color="auto" w:fill="FFFFFF"/>
        </w:rPr>
        <w:t xml:space="preserve"> Furthermore, assessment is collaboration between educator and learner, the learning process is enhanced when learners are more heavily involved in the assessment process via peer or self-assessment methods (</w:t>
      </w:r>
      <w:proofErr w:type="spellStart"/>
      <w:r w:rsidR="004D53E8" w:rsidRPr="004D53E8">
        <w:rPr>
          <w:rFonts w:ascii="Times New Roman" w:hAnsi="Times New Roman" w:cs="Times New Roman"/>
          <w:szCs w:val="24"/>
          <w:shd w:val="clear" w:color="auto" w:fill="FFFFFF"/>
        </w:rPr>
        <w:t>Falchikov</w:t>
      </w:r>
      <w:proofErr w:type="spellEnd"/>
      <w:r w:rsidR="004D53E8" w:rsidRPr="004D53E8">
        <w:rPr>
          <w:rFonts w:ascii="Times New Roman" w:hAnsi="Times New Roman" w:cs="Times New Roman"/>
          <w:szCs w:val="24"/>
          <w:shd w:val="clear" w:color="auto" w:fill="FFFFFF"/>
        </w:rPr>
        <w:t>, 2004). Additionally, it allows a practitioner to gauge a student’s ability, confidence, and motivation about a topic before formal teaching takes place.</w:t>
      </w:r>
      <w:r w:rsidR="004D53E8">
        <w:rPr>
          <w:rFonts w:ascii="Times New Roman" w:hAnsi="Times New Roman" w:cs="Times New Roman"/>
          <w:szCs w:val="24"/>
          <w:shd w:val="clear" w:color="auto" w:fill="FFFFFF"/>
        </w:rPr>
        <w:t xml:space="preserve"> Thus, ensuring students are learning from a place of prior knowledge. </w:t>
      </w:r>
      <w:r w:rsidR="00E919CB" w:rsidRPr="00632A4F">
        <w:rPr>
          <w:rFonts w:ascii="Times New Roman" w:hAnsi="Times New Roman" w:cs="Times New Roman"/>
          <w:szCs w:val="24"/>
          <w:shd w:val="clear" w:color="auto" w:fill="FFFFFF"/>
        </w:rPr>
        <w:t xml:space="preserve">Students can be involved in assessment techniques by incorporating four strategies: defining a </w:t>
      </w:r>
      <w:r w:rsidR="00632A4F" w:rsidRPr="00632A4F">
        <w:rPr>
          <w:rFonts w:ascii="Times New Roman" w:hAnsi="Times New Roman" w:cs="Times New Roman"/>
          <w:szCs w:val="24"/>
          <w:shd w:val="clear" w:color="auto" w:fill="FFFFFF"/>
        </w:rPr>
        <w:t>task</w:t>
      </w:r>
      <w:r w:rsidR="00E919CB" w:rsidRPr="00632A4F">
        <w:rPr>
          <w:rFonts w:ascii="Times New Roman" w:hAnsi="Times New Roman" w:cs="Times New Roman"/>
          <w:szCs w:val="24"/>
          <w:shd w:val="clear" w:color="auto" w:fill="FFFFFF"/>
        </w:rPr>
        <w:t xml:space="preserve"> aims, making students </w:t>
      </w:r>
      <w:r w:rsidR="00632A4F" w:rsidRPr="00632A4F">
        <w:rPr>
          <w:rFonts w:ascii="Times New Roman" w:hAnsi="Times New Roman" w:cs="Times New Roman"/>
          <w:szCs w:val="24"/>
          <w:shd w:val="clear" w:color="auto" w:fill="FFFFFF"/>
        </w:rPr>
        <w:t xml:space="preserve">partners in creating criteria, increasing student feedback, and engaging students in collecting evidence of their learning (Davies, 2007). </w:t>
      </w:r>
      <w:r w:rsidR="000F21F0">
        <w:rPr>
          <w:rFonts w:ascii="Times New Roman" w:hAnsi="Times New Roman" w:cs="Times New Roman"/>
          <w:szCs w:val="24"/>
          <w:shd w:val="clear" w:color="auto" w:fill="FFFFFF"/>
        </w:rPr>
        <w:t xml:space="preserve">As a next step </w:t>
      </w:r>
      <w:r w:rsidR="00632A4F">
        <w:rPr>
          <w:rFonts w:ascii="Times New Roman" w:hAnsi="Times New Roman" w:cs="Times New Roman"/>
          <w:szCs w:val="24"/>
          <w:shd w:val="clear" w:color="auto" w:fill="FFFFFF"/>
        </w:rPr>
        <w:t xml:space="preserve">strategy </w:t>
      </w:r>
      <w:r w:rsidR="000F21F0">
        <w:rPr>
          <w:rFonts w:ascii="Times New Roman" w:hAnsi="Times New Roman" w:cs="Times New Roman"/>
          <w:szCs w:val="24"/>
          <w:shd w:val="clear" w:color="auto" w:fill="FFFFFF"/>
        </w:rPr>
        <w:t>within my own practice, whenever conducting an assessment</w:t>
      </w:r>
      <w:r w:rsidR="00E919CB">
        <w:rPr>
          <w:rFonts w:ascii="Times New Roman" w:hAnsi="Times New Roman" w:cs="Times New Roman"/>
          <w:szCs w:val="24"/>
          <w:shd w:val="clear" w:color="auto" w:fill="FFFFFF"/>
        </w:rPr>
        <w:t>,</w:t>
      </w:r>
      <w:r w:rsidR="000F21F0">
        <w:rPr>
          <w:rFonts w:ascii="Times New Roman" w:hAnsi="Times New Roman" w:cs="Times New Roman"/>
          <w:szCs w:val="24"/>
          <w:shd w:val="clear" w:color="auto" w:fill="FFFFFF"/>
        </w:rPr>
        <w:t xml:space="preserve"> </w:t>
      </w:r>
      <w:r w:rsidR="00632A4F">
        <w:rPr>
          <w:rFonts w:ascii="Times New Roman" w:hAnsi="Times New Roman" w:cs="Times New Roman"/>
          <w:szCs w:val="24"/>
          <w:shd w:val="clear" w:color="auto" w:fill="FFFFFF"/>
        </w:rPr>
        <w:t>students</w:t>
      </w:r>
      <w:r w:rsidR="000F21F0">
        <w:rPr>
          <w:rFonts w:ascii="Times New Roman" w:hAnsi="Times New Roman" w:cs="Times New Roman"/>
          <w:szCs w:val="24"/>
          <w:shd w:val="clear" w:color="auto" w:fill="FFFFFF"/>
        </w:rPr>
        <w:t xml:space="preserve"> should be </w:t>
      </w:r>
      <w:r w:rsidR="00632A4F">
        <w:rPr>
          <w:rFonts w:ascii="Times New Roman" w:hAnsi="Times New Roman" w:cs="Times New Roman"/>
          <w:szCs w:val="24"/>
          <w:shd w:val="clear" w:color="auto" w:fill="FFFFFF"/>
        </w:rPr>
        <w:t>made aware of the assessment aims and made partners in assessing their own learning where possible</w:t>
      </w:r>
      <w:r w:rsidR="000F21F0">
        <w:rPr>
          <w:rFonts w:ascii="Times New Roman" w:hAnsi="Times New Roman" w:cs="Times New Roman"/>
          <w:szCs w:val="24"/>
          <w:shd w:val="clear" w:color="auto" w:fill="FFFFFF"/>
        </w:rPr>
        <w:t xml:space="preserve"> to ensure </w:t>
      </w:r>
      <w:r w:rsidR="00632A4F">
        <w:rPr>
          <w:rFonts w:ascii="Times New Roman" w:hAnsi="Times New Roman" w:cs="Times New Roman"/>
          <w:szCs w:val="24"/>
          <w:shd w:val="clear" w:color="auto" w:fill="FFFFFF"/>
        </w:rPr>
        <w:t>pupil</w:t>
      </w:r>
      <w:r w:rsidR="000F21F0">
        <w:rPr>
          <w:rFonts w:ascii="Times New Roman" w:hAnsi="Times New Roman" w:cs="Times New Roman"/>
          <w:szCs w:val="24"/>
          <w:shd w:val="clear" w:color="auto" w:fill="FFFFFF"/>
        </w:rPr>
        <w:t xml:space="preserve"> </w:t>
      </w:r>
      <w:r w:rsidR="00632A4F">
        <w:rPr>
          <w:rFonts w:ascii="Times New Roman" w:hAnsi="Times New Roman" w:cs="Times New Roman"/>
          <w:szCs w:val="24"/>
          <w:shd w:val="clear" w:color="auto" w:fill="FFFFFF"/>
        </w:rPr>
        <w:t>anxiety is minimized</w:t>
      </w:r>
      <w:r w:rsidR="000F21F0">
        <w:rPr>
          <w:rFonts w:ascii="Times New Roman" w:hAnsi="Times New Roman" w:cs="Times New Roman"/>
          <w:szCs w:val="24"/>
          <w:shd w:val="clear" w:color="auto" w:fill="FFFFFF"/>
        </w:rPr>
        <w:t xml:space="preserve">. </w:t>
      </w:r>
      <w:r w:rsidR="00632A4F">
        <w:rPr>
          <w:rFonts w:ascii="Times New Roman" w:hAnsi="Times New Roman" w:cs="Times New Roman"/>
          <w:szCs w:val="24"/>
          <w:shd w:val="clear" w:color="auto" w:fill="FFFFFF"/>
        </w:rPr>
        <w:t xml:space="preserve">If pupil involvement in assessment is not possible, then steps should be taken to ensure that assessment is a natural part of the task/activity and that students are made aware of the task aims with which they are being assessed on. </w:t>
      </w:r>
    </w:p>
    <w:p w14:paraId="494E77CB" w14:textId="6256739F" w:rsidR="00632A4F" w:rsidRDefault="00632A4F" w:rsidP="00632A4F">
      <w:pPr>
        <w:ind w:firstLine="720"/>
        <w:rPr>
          <w:rFonts w:ascii="Times New Roman" w:hAnsi="Times New Roman" w:cs="Times New Roman"/>
          <w:szCs w:val="24"/>
          <w:shd w:val="clear" w:color="auto" w:fill="FFFFFF"/>
        </w:rPr>
      </w:pPr>
    </w:p>
    <w:p w14:paraId="7D792BB5" w14:textId="2B148412" w:rsidR="003F4579" w:rsidRPr="002E5192" w:rsidRDefault="00323B82" w:rsidP="002E5192">
      <w:pPr>
        <w:ind w:firstLine="720"/>
        <w:rPr>
          <w:rFonts w:ascii="Times New Roman" w:hAnsi="Times New Roman" w:cs="Times New Roman"/>
          <w:szCs w:val="24"/>
          <w:shd w:val="clear" w:color="auto" w:fill="FFFFFF"/>
        </w:rPr>
      </w:pPr>
      <w:r w:rsidRPr="00323B82">
        <w:rPr>
          <w:rFonts w:ascii="Times New Roman" w:hAnsi="Times New Roman" w:cs="Times New Roman"/>
          <w:szCs w:val="24"/>
          <w:shd w:val="clear" w:color="auto" w:fill="FFFFFF"/>
        </w:rPr>
        <w:t xml:space="preserve">Although the previously mentioned </w:t>
      </w:r>
      <w:r>
        <w:rPr>
          <w:rFonts w:ascii="Times New Roman" w:hAnsi="Times New Roman" w:cs="Times New Roman"/>
          <w:szCs w:val="24"/>
          <w:shd w:val="clear" w:color="auto" w:fill="FFFFFF"/>
        </w:rPr>
        <w:t>next step strategies</w:t>
      </w:r>
      <w:r w:rsidRPr="00323B82">
        <w:rPr>
          <w:rFonts w:ascii="Times New Roman" w:hAnsi="Times New Roman" w:cs="Times New Roman"/>
          <w:szCs w:val="24"/>
          <w:shd w:val="clear" w:color="auto" w:fill="FFFFFF"/>
        </w:rPr>
        <w:t xml:space="preserve"> are ways in which research has affected my understanding, and therefore my practice in regard to assessment, </w:t>
      </w:r>
      <w:r>
        <w:rPr>
          <w:rFonts w:ascii="Times New Roman" w:hAnsi="Times New Roman" w:cs="Times New Roman"/>
          <w:szCs w:val="24"/>
          <w:shd w:val="clear" w:color="auto" w:fill="FFFFFF"/>
        </w:rPr>
        <w:t>many of the examples and next step strategies would be ill suited to a nursery or early years class</w:t>
      </w:r>
      <w:r w:rsidR="002E6616">
        <w:rPr>
          <w:rFonts w:ascii="Times New Roman" w:hAnsi="Times New Roman" w:cs="Times New Roman"/>
          <w:szCs w:val="24"/>
          <w:shd w:val="clear" w:color="auto" w:fill="FFFFFF"/>
        </w:rPr>
        <w:t xml:space="preserve"> similar to the one seen in the initial experience</w:t>
      </w:r>
      <w:r>
        <w:rPr>
          <w:rFonts w:ascii="Times New Roman" w:hAnsi="Times New Roman" w:cs="Times New Roman"/>
          <w:szCs w:val="24"/>
          <w:shd w:val="clear" w:color="auto" w:fill="FFFFFF"/>
        </w:rPr>
        <w:t xml:space="preserve">. </w:t>
      </w:r>
      <w:r w:rsidR="002E6616">
        <w:rPr>
          <w:rFonts w:ascii="Times New Roman" w:hAnsi="Times New Roman" w:cs="Times New Roman"/>
          <w:szCs w:val="24"/>
          <w:shd w:val="clear" w:color="auto" w:fill="FFFFFF"/>
        </w:rPr>
        <w:t>The</w:t>
      </w:r>
      <w:r>
        <w:rPr>
          <w:rFonts w:ascii="Times New Roman" w:hAnsi="Times New Roman" w:cs="Times New Roman"/>
          <w:szCs w:val="24"/>
          <w:shd w:val="clear" w:color="auto" w:fill="FFFFFF"/>
        </w:rPr>
        <w:t xml:space="preserve"> task </w:t>
      </w:r>
      <w:r w:rsidR="002E6616">
        <w:rPr>
          <w:rFonts w:ascii="Times New Roman" w:hAnsi="Times New Roman" w:cs="Times New Roman"/>
          <w:szCs w:val="24"/>
          <w:shd w:val="clear" w:color="auto" w:fill="FFFFFF"/>
        </w:rPr>
        <w:t xml:space="preserve">mentioned in the experience </w:t>
      </w:r>
      <w:r>
        <w:rPr>
          <w:rFonts w:ascii="Times New Roman" w:hAnsi="Times New Roman" w:cs="Times New Roman"/>
          <w:szCs w:val="24"/>
          <w:shd w:val="clear" w:color="auto" w:fill="FFFFFF"/>
        </w:rPr>
        <w:t xml:space="preserve">was using an observation strategy as students performed an activity. As the students were in a nursery class it was unnecessary to inform </w:t>
      </w:r>
      <w:r w:rsidR="002E6616">
        <w:rPr>
          <w:rFonts w:ascii="Times New Roman" w:hAnsi="Times New Roman" w:cs="Times New Roman"/>
          <w:szCs w:val="24"/>
          <w:shd w:val="clear" w:color="auto" w:fill="FFFFFF"/>
        </w:rPr>
        <w:t>them that</w:t>
      </w:r>
      <w:r>
        <w:rPr>
          <w:rFonts w:ascii="Times New Roman" w:hAnsi="Times New Roman" w:cs="Times New Roman"/>
          <w:szCs w:val="24"/>
          <w:shd w:val="clear" w:color="auto" w:fill="FFFFFF"/>
        </w:rPr>
        <w:t xml:space="preserve"> they were under observation. </w:t>
      </w:r>
      <w:r w:rsidR="002E6616">
        <w:rPr>
          <w:rFonts w:ascii="Times New Roman" w:hAnsi="Times New Roman" w:cs="Times New Roman"/>
          <w:szCs w:val="24"/>
          <w:shd w:val="clear" w:color="auto" w:fill="FFFFFF"/>
        </w:rPr>
        <w:t>Instead, just like in many early year’s assessments, the focus was on observing and interacting with the students (</w:t>
      </w:r>
      <w:r w:rsidR="002E6616" w:rsidRPr="002E6616">
        <w:rPr>
          <w:rFonts w:ascii="Times New Roman" w:hAnsi="Times New Roman" w:cs="Times New Roman"/>
          <w:color w:val="222222"/>
          <w:szCs w:val="24"/>
          <w:shd w:val="clear" w:color="auto" w:fill="FFFFFF"/>
        </w:rPr>
        <w:t>Wright</w:t>
      </w:r>
      <w:r w:rsidR="002E6616">
        <w:rPr>
          <w:rFonts w:ascii="Times New Roman" w:hAnsi="Times New Roman" w:cs="Times New Roman"/>
          <w:color w:val="222222"/>
          <w:szCs w:val="24"/>
          <w:shd w:val="clear" w:color="auto" w:fill="FFFFFF"/>
        </w:rPr>
        <w:t xml:space="preserve"> et al</w:t>
      </w:r>
      <w:r w:rsidR="002E6616" w:rsidRPr="002E6616">
        <w:rPr>
          <w:rFonts w:ascii="Times New Roman" w:hAnsi="Times New Roman" w:cs="Times New Roman"/>
          <w:color w:val="222222"/>
          <w:szCs w:val="24"/>
          <w:shd w:val="clear" w:color="auto" w:fill="FFFFFF"/>
        </w:rPr>
        <w:t>, 2006</w:t>
      </w:r>
      <w:r w:rsidR="002E6616">
        <w:rPr>
          <w:rFonts w:ascii="Times New Roman" w:hAnsi="Times New Roman" w:cs="Times New Roman"/>
          <w:color w:val="222222"/>
          <w:szCs w:val="24"/>
          <w:shd w:val="clear" w:color="auto" w:fill="FFFFFF"/>
        </w:rPr>
        <w:t xml:space="preserve">). The setting of the assessment was a priority, not only to ensure the students were at ease and enjoying the task but also learning effectively. As is supported in </w:t>
      </w:r>
      <w:r w:rsidR="002E6616" w:rsidRPr="002E6616">
        <w:rPr>
          <w:rFonts w:ascii="Times New Roman" w:hAnsi="Times New Roman" w:cs="Times New Roman"/>
          <w:i/>
          <w:iCs/>
          <w:color w:val="222222"/>
          <w:szCs w:val="24"/>
          <w:shd w:val="clear" w:color="auto" w:fill="FFFFFF"/>
        </w:rPr>
        <w:t xml:space="preserve">Assessment in Early </w:t>
      </w:r>
      <w:r w:rsidR="002E6616" w:rsidRPr="002E6616">
        <w:rPr>
          <w:rFonts w:ascii="Times New Roman" w:hAnsi="Times New Roman" w:cs="Times New Roman"/>
          <w:i/>
          <w:iCs/>
          <w:color w:val="222222"/>
          <w:szCs w:val="24"/>
          <w:shd w:val="clear" w:color="auto" w:fill="FFFFFF"/>
        </w:rPr>
        <w:lastRenderedPageBreak/>
        <w:t>Childhood Settings</w:t>
      </w:r>
      <w:r w:rsidR="002E6616">
        <w:rPr>
          <w:rFonts w:ascii="Times New Roman" w:hAnsi="Times New Roman" w:cs="Times New Roman"/>
          <w:i/>
          <w:iCs/>
          <w:color w:val="222222"/>
          <w:szCs w:val="24"/>
          <w:shd w:val="clear" w:color="auto" w:fill="FFFFFF"/>
        </w:rPr>
        <w:t>,</w:t>
      </w:r>
      <w:r w:rsidR="002E6616">
        <w:rPr>
          <w:rFonts w:ascii="Times New Roman" w:hAnsi="Times New Roman" w:cs="Times New Roman"/>
          <w:color w:val="222222"/>
          <w:szCs w:val="24"/>
          <w:shd w:val="clear" w:color="auto" w:fill="FFFFFF"/>
        </w:rPr>
        <w:t xml:space="preserve"> places and environments have an impact on learning, where learning occurs best in learning </w:t>
      </w:r>
      <w:r w:rsidR="00D7190E">
        <w:rPr>
          <w:rFonts w:ascii="Times New Roman" w:hAnsi="Times New Roman" w:cs="Times New Roman"/>
          <w:color w:val="222222"/>
          <w:szCs w:val="24"/>
          <w:shd w:val="clear" w:color="auto" w:fill="FFFFFF"/>
        </w:rPr>
        <w:t>settings</w:t>
      </w:r>
      <w:r w:rsidR="002E6616">
        <w:rPr>
          <w:rFonts w:ascii="Times New Roman" w:hAnsi="Times New Roman" w:cs="Times New Roman"/>
          <w:color w:val="222222"/>
          <w:szCs w:val="24"/>
          <w:shd w:val="clear" w:color="auto" w:fill="FFFFFF"/>
        </w:rPr>
        <w:t xml:space="preserve"> (</w:t>
      </w:r>
      <w:proofErr w:type="spellStart"/>
      <w:r w:rsidR="002E6616" w:rsidRPr="002E6616">
        <w:rPr>
          <w:rFonts w:ascii="Times New Roman" w:hAnsi="Times New Roman" w:cs="Times New Roman"/>
          <w:color w:val="222222"/>
          <w:szCs w:val="24"/>
          <w:shd w:val="clear" w:color="auto" w:fill="FFFFFF"/>
        </w:rPr>
        <w:t>Carr</w:t>
      </w:r>
      <w:proofErr w:type="spellEnd"/>
      <w:r w:rsidR="002E6616" w:rsidRPr="002E6616">
        <w:rPr>
          <w:rFonts w:ascii="Times New Roman" w:hAnsi="Times New Roman" w:cs="Times New Roman"/>
          <w:color w:val="222222"/>
          <w:szCs w:val="24"/>
          <w:shd w:val="clear" w:color="auto" w:fill="FFFFFF"/>
        </w:rPr>
        <w:t>, 2001</w:t>
      </w:r>
      <w:r w:rsidR="002E6616">
        <w:rPr>
          <w:rFonts w:ascii="Times New Roman" w:hAnsi="Times New Roman" w:cs="Times New Roman"/>
          <w:color w:val="222222"/>
          <w:szCs w:val="24"/>
          <w:shd w:val="clear" w:color="auto" w:fill="FFFFFF"/>
        </w:rPr>
        <w:t xml:space="preserve">). </w:t>
      </w:r>
      <w:r w:rsidR="00D7190E">
        <w:rPr>
          <w:rFonts w:ascii="Times New Roman" w:hAnsi="Times New Roman" w:cs="Times New Roman"/>
          <w:color w:val="222222"/>
          <w:szCs w:val="24"/>
          <w:shd w:val="clear" w:color="auto" w:fill="FFFFFF"/>
        </w:rPr>
        <w:t>In this instance having a careful control of the learning setting is of priority to ensure students are engaging with the task without being distracted and that each child is being observed with the same level of attention and care. I feel ensuring this is always the case is an important next step strategy as students participating in these assessment activities should be able to make the most of the experience without interruption. This is supported by Margaret Donaldson (1992) who claims that education is about enriching and increasing student participation, which of course cannot occur effectively within a space filled with distractions. As such a priority should be made to limit distractions when students are undergoing any learning or assessment task within early years education in particular</w:t>
      </w:r>
      <w:r w:rsidR="00112EE3">
        <w:rPr>
          <w:rFonts w:ascii="Times New Roman" w:hAnsi="Times New Roman" w:cs="Times New Roman"/>
          <w:color w:val="222222"/>
          <w:szCs w:val="24"/>
          <w:shd w:val="clear" w:color="auto" w:fill="FFFFFF"/>
        </w:rPr>
        <w:t xml:space="preserve"> where the presence of toys</w:t>
      </w:r>
      <w:r w:rsidR="002E5192">
        <w:rPr>
          <w:rFonts w:ascii="Times New Roman" w:hAnsi="Times New Roman" w:cs="Times New Roman"/>
          <w:color w:val="222222"/>
          <w:szCs w:val="24"/>
          <w:shd w:val="clear" w:color="auto" w:fill="FFFFFF"/>
        </w:rPr>
        <w:t xml:space="preserve">, </w:t>
      </w:r>
      <w:r w:rsidR="00112EE3">
        <w:rPr>
          <w:rFonts w:ascii="Times New Roman" w:hAnsi="Times New Roman" w:cs="Times New Roman"/>
          <w:color w:val="222222"/>
          <w:szCs w:val="24"/>
          <w:shd w:val="clear" w:color="auto" w:fill="FFFFFF"/>
        </w:rPr>
        <w:t xml:space="preserve">games </w:t>
      </w:r>
      <w:r w:rsidR="002E5192">
        <w:rPr>
          <w:rFonts w:ascii="Times New Roman" w:hAnsi="Times New Roman" w:cs="Times New Roman"/>
          <w:color w:val="222222"/>
          <w:szCs w:val="24"/>
          <w:shd w:val="clear" w:color="auto" w:fill="FFFFFF"/>
        </w:rPr>
        <w:t xml:space="preserve">and friends </w:t>
      </w:r>
      <w:r w:rsidR="00112EE3">
        <w:rPr>
          <w:rFonts w:ascii="Times New Roman" w:hAnsi="Times New Roman" w:cs="Times New Roman"/>
          <w:color w:val="222222"/>
          <w:szCs w:val="24"/>
          <w:shd w:val="clear" w:color="auto" w:fill="FFFFFF"/>
        </w:rPr>
        <w:t xml:space="preserve">can essentially </w:t>
      </w:r>
      <w:r w:rsidR="002E5192">
        <w:rPr>
          <w:rFonts w:ascii="Times New Roman" w:hAnsi="Times New Roman" w:cs="Times New Roman"/>
          <w:color w:val="222222"/>
          <w:szCs w:val="24"/>
          <w:shd w:val="clear" w:color="auto" w:fill="FFFFFF"/>
        </w:rPr>
        <w:t>create a distraction from the learning (</w:t>
      </w:r>
      <w:proofErr w:type="spellStart"/>
      <w:r w:rsidR="002E5192" w:rsidRPr="002E5192">
        <w:rPr>
          <w:rFonts w:ascii="Times New Roman" w:hAnsi="Times New Roman" w:cs="Times New Roman"/>
          <w:color w:val="222222"/>
          <w:szCs w:val="24"/>
          <w:shd w:val="clear" w:color="auto" w:fill="FFFFFF"/>
        </w:rPr>
        <w:t>Tesch</w:t>
      </w:r>
      <w:proofErr w:type="spellEnd"/>
      <w:r w:rsidR="002E5192">
        <w:rPr>
          <w:rFonts w:ascii="Times New Roman" w:hAnsi="Times New Roman" w:cs="Times New Roman"/>
          <w:color w:val="222222"/>
          <w:szCs w:val="24"/>
          <w:shd w:val="clear" w:color="auto" w:fill="FFFFFF"/>
        </w:rPr>
        <w:t xml:space="preserve"> et al, </w:t>
      </w:r>
      <w:r w:rsidR="002E5192" w:rsidRPr="002E5192">
        <w:rPr>
          <w:rFonts w:ascii="Times New Roman" w:hAnsi="Times New Roman" w:cs="Times New Roman"/>
          <w:color w:val="222222"/>
          <w:szCs w:val="24"/>
          <w:shd w:val="clear" w:color="auto" w:fill="FFFFFF"/>
        </w:rPr>
        <w:t>2011</w:t>
      </w:r>
      <w:r w:rsidR="002E5192">
        <w:rPr>
          <w:rFonts w:ascii="Times New Roman" w:hAnsi="Times New Roman" w:cs="Times New Roman"/>
          <w:color w:val="222222"/>
          <w:szCs w:val="24"/>
          <w:shd w:val="clear" w:color="auto" w:fill="FFFFFF"/>
        </w:rPr>
        <w:t>)</w:t>
      </w:r>
      <w:r w:rsidR="00D7190E">
        <w:rPr>
          <w:rFonts w:ascii="Times New Roman" w:hAnsi="Times New Roman" w:cs="Times New Roman"/>
          <w:color w:val="222222"/>
          <w:szCs w:val="24"/>
          <w:shd w:val="clear" w:color="auto" w:fill="FFFFFF"/>
        </w:rPr>
        <w:t xml:space="preserve">. </w:t>
      </w:r>
    </w:p>
    <w:p w14:paraId="2ADC3069" w14:textId="77777777" w:rsidR="00CC5969" w:rsidRPr="00931BE6" w:rsidRDefault="00CC5969" w:rsidP="00CC5969">
      <w:pPr>
        <w:rPr>
          <w:rFonts w:ascii="Times New Roman" w:hAnsi="Times New Roman" w:cs="Times New Roman"/>
        </w:rPr>
      </w:pPr>
    </w:p>
    <w:p w14:paraId="6AF2B289" w14:textId="3CE21A8F" w:rsidR="00811007" w:rsidRPr="00931BE6" w:rsidRDefault="00811007" w:rsidP="00811007">
      <w:pPr>
        <w:pStyle w:val="Heading2"/>
        <w:rPr>
          <w:rFonts w:ascii="Times New Roman" w:hAnsi="Times New Roman" w:cs="Times New Roman"/>
        </w:rPr>
      </w:pPr>
      <w:r w:rsidRPr="00931BE6">
        <w:rPr>
          <w:rFonts w:ascii="Times New Roman" w:hAnsi="Times New Roman" w:cs="Times New Roman"/>
        </w:rPr>
        <w:t>Conclusion</w:t>
      </w:r>
      <w:r w:rsidR="00AB24D8" w:rsidRPr="00931BE6">
        <w:rPr>
          <w:rFonts w:ascii="Times New Roman" w:hAnsi="Times New Roman" w:cs="Times New Roman"/>
        </w:rPr>
        <w:t xml:space="preserve"> (300)</w:t>
      </w:r>
    </w:p>
    <w:p w14:paraId="558F02B7" w14:textId="77777777" w:rsidR="00B72DAA" w:rsidRDefault="0055732A" w:rsidP="00FB2270">
      <w:pPr>
        <w:rPr>
          <w:rFonts w:ascii="Times New Roman" w:hAnsi="Times New Roman" w:cs="Times New Roman"/>
        </w:rPr>
      </w:pPr>
      <w:r>
        <w:rPr>
          <w:rFonts w:ascii="Times New Roman" w:hAnsi="Times New Roman" w:cs="Times New Roman"/>
        </w:rPr>
        <w:t xml:space="preserve">To conclude, after reading much of the relevant literature that surrounds assessment strategies and formative assessments it is clear that formative assessment methods would be a major benefit to my practice. Within future teaching experiences, where assessment techniques and strategies are used, I will focus on implementing the findings from the research to ensure high quality assessments. For example, I will focus on incorporating assessment strategies into practice by including regular AFL techniques that incorporate methods of self and peer assessment, such as peer marking and K-W-L charts. </w:t>
      </w:r>
      <w:r w:rsidR="00B72DAA">
        <w:rPr>
          <w:rFonts w:ascii="Times New Roman" w:hAnsi="Times New Roman" w:cs="Times New Roman"/>
        </w:rPr>
        <w:t xml:space="preserve">This process ensures that lessons will be building on a foundation of prior knowledge and should help to maintain a community of learning within the classroom by ensuring that students are all aware of their success criteria and have the opportunity to help fellow students when undertaking peer marking. </w:t>
      </w:r>
      <w:r>
        <w:rPr>
          <w:rFonts w:ascii="Times New Roman" w:hAnsi="Times New Roman" w:cs="Times New Roman"/>
        </w:rPr>
        <w:t xml:space="preserve">Students will always be made aware of assessment techniques that are being used and their purpose to ensure students are comfortable with assessment and are as involved in the process as possible. When conducting more formal assessment techniques such as observations or conducting written and marked feedback I will also ensure that personal comments are made and whenever possible ensure verbal feedback is given. </w:t>
      </w:r>
      <w:r w:rsidR="00B72DAA">
        <w:rPr>
          <w:rFonts w:ascii="Times New Roman" w:hAnsi="Times New Roman" w:cs="Times New Roman"/>
        </w:rPr>
        <w:t>Furthermore, assessment techniques</w:t>
      </w:r>
      <w:r>
        <w:rPr>
          <w:rFonts w:ascii="Times New Roman" w:hAnsi="Times New Roman" w:cs="Times New Roman"/>
        </w:rPr>
        <w:t xml:space="preserve"> will avoid the process of grade giving in favor of comments that allow a student to further improve upon a piece of work or, at the very least, receive some useful feedback about their work that can be implemented as their next step strategies for future tasks. </w:t>
      </w:r>
    </w:p>
    <w:p w14:paraId="72FAA5E9" w14:textId="5E36499A" w:rsidR="00811007" w:rsidRPr="00931BE6" w:rsidRDefault="00B72DAA" w:rsidP="00B72DAA">
      <w:pPr>
        <w:ind w:firstLine="720"/>
        <w:rPr>
          <w:rFonts w:ascii="Times New Roman" w:hAnsi="Times New Roman" w:cs="Times New Roman"/>
        </w:rPr>
      </w:pPr>
      <w:r>
        <w:rPr>
          <w:rFonts w:ascii="Times New Roman" w:hAnsi="Times New Roman" w:cs="Times New Roman"/>
        </w:rPr>
        <w:lastRenderedPageBreak/>
        <w:t xml:space="preserve">These next step strategies applied to my own practice raise the probability of student comprehension and achievement, as well as ensuring high quality assessments and good teaching practice in which each and every student is given the specific tools they need to succeed. Additionally, students would be more involved within the assessment process and as such become collaborators within their own learning </w:t>
      </w:r>
      <w:r w:rsidR="00475431">
        <w:rPr>
          <w:rFonts w:ascii="Times New Roman" w:hAnsi="Times New Roman" w:cs="Times New Roman"/>
        </w:rPr>
        <w:t>whereby,</w:t>
      </w:r>
      <w:r>
        <w:rPr>
          <w:rFonts w:ascii="Times New Roman" w:hAnsi="Times New Roman" w:cs="Times New Roman"/>
        </w:rPr>
        <w:t xml:space="preserve"> they develop the skills to identify their own learning goals. </w:t>
      </w:r>
    </w:p>
    <w:p w14:paraId="0786259D" w14:textId="77777777" w:rsidR="00C42F69" w:rsidRPr="00931BE6" w:rsidRDefault="00C42F69">
      <w:pPr>
        <w:spacing w:line="240" w:lineRule="auto"/>
        <w:rPr>
          <w:rFonts w:ascii="Times New Roman" w:eastAsiaTheme="majorEastAsia" w:hAnsi="Times New Roman" w:cs="Times New Roman"/>
          <w:color w:val="1F4E79" w:themeColor="accent1" w:themeShade="80"/>
          <w:sz w:val="32"/>
          <w:szCs w:val="32"/>
        </w:rPr>
      </w:pPr>
      <w:r w:rsidRPr="00931BE6">
        <w:rPr>
          <w:rFonts w:ascii="Times New Roman" w:hAnsi="Times New Roman" w:cs="Times New Roman"/>
        </w:rPr>
        <w:br w:type="page"/>
      </w:r>
    </w:p>
    <w:p w14:paraId="49F1894E" w14:textId="3F4A6C00" w:rsidR="00475431" w:rsidRDefault="00811007" w:rsidP="00475431">
      <w:pPr>
        <w:pStyle w:val="Heading1"/>
        <w:rPr>
          <w:rFonts w:ascii="Times New Roman" w:hAnsi="Times New Roman" w:cs="Times New Roman"/>
        </w:rPr>
      </w:pPr>
      <w:r w:rsidRPr="00193623">
        <w:rPr>
          <w:rFonts w:ascii="Times New Roman" w:hAnsi="Times New Roman" w:cs="Times New Roman"/>
        </w:rPr>
        <w:lastRenderedPageBreak/>
        <w:t>Reference List</w:t>
      </w:r>
    </w:p>
    <w:p w14:paraId="32438A98" w14:textId="5FC4FAAE"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Ainscow, M., 1988. Beyond the eyes of the monster: An analysis of recent trends in assessment and recording. Support for learning.</w:t>
      </w:r>
    </w:p>
    <w:p w14:paraId="377CA4B4"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 xml:space="preserve">Black, P. and </w:t>
      </w:r>
      <w:proofErr w:type="spellStart"/>
      <w:r w:rsidRPr="00475431">
        <w:rPr>
          <w:rFonts w:ascii="Times New Roman" w:hAnsi="Times New Roman" w:cs="Times New Roman"/>
          <w:szCs w:val="24"/>
        </w:rPr>
        <w:t>Wiliam</w:t>
      </w:r>
      <w:proofErr w:type="spellEnd"/>
      <w:r w:rsidRPr="00475431">
        <w:rPr>
          <w:rFonts w:ascii="Times New Roman" w:hAnsi="Times New Roman" w:cs="Times New Roman"/>
          <w:szCs w:val="24"/>
        </w:rPr>
        <w:t>, D., 1998. Assessment and classroom learning. Assessment in Education: principles, policy &amp; practice, 5(1), pp.7-74.</w:t>
      </w:r>
    </w:p>
    <w:p w14:paraId="43C74D61"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Black, P., Harrison, C. and Lee, C., 2003. Assessment for learning: Putting it into practice. McGraw-Hill Education (UK).</w:t>
      </w:r>
    </w:p>
    <w:p w14:paraId="4FF060B9"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 xml:space="preserve">Brookhart, S.M., 2013. How to create and use rubrics for formative assessment and grading. </w:t>
      </w:r>
      <w:proofErr w:type="spellStart"/>
      <w:r w:rsidRPr="00475431">
        <w:rPr>
          <w:rFonts w:ascii="Times New Roman" w:hAnsi="Times New Roman" w:cs="Times New Roman"/>
          <w:szCs w:val="24"/>
        </w:rPr>
        <w:t>Ascd</w:t>
      </w:r>
      <w:proofErr w:type="spellEnd"/>
      <w:r w:rsidRPr="00475431">
        <w:rPr>
          <w:rFonts w:ascii="Times New Roman" w:hAnsi="Times New Roman" w:cs="Times New Roman"/>
          <w:szCs w:val="24"/>
        </w:rPr>
        <w:t>.</w:t>
      </w:r>
    </w:p>
    <w:p w14:paraId="53BB74EB"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proofErr w:type="spellStart"/>
      <w:r w:rsidRPr="00475431">
        <w:rPr>
          <w:rFonts w:ascii="Times New Roman" w:hAnsi="Times New Roman" w:cs="Times New Roman"/>
          <w:szCs w:val="24"/>
        </w:rPr>
        <w:t>Carr</w:t>
      </w:r>
      <w:proofErr w:type="spellEnd"/>
      <w:r w:rsidRPr="00475431">
        <w:rPr>
          <w:rFonts w:ascii="Times New Roman" w:hAnsi="Times New Roman" w:cs="Times New Roman"/>
          <w:szCs w:val="24"/>
        </w:rPr>
        <w:t>, M., 2001. Assessment in early childhood settings: Learning stories. Sage.</w:t>
      </w:r>
    </w:p>
    <w:p w14:paraId="598141CC"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 xml:space="preserve">Coe, R., Rauch, C.J., </w:t>
      </w:r>
      <w:proofErr w:type="spellStart"/>
      <w:r w:rsidRPr="00475431">
        <w:rPr>
          <w:rFonts w:ascii="Times New Roman" w:hAnsi="Times New Roman" w:cs="Times New Roman"/>
          <w:szCs w:val="24"/>
        </w:rPr>
        <w:t>Kime</w:t>
      </w:r>
      <w:proofErr w:type="spellEnd"/>
      <w:r w:rsidRPr="00475431">
        <w:rPr>
          <w:rFonts w:ascii="Times New Roman" w:hAnsi="Times New Roman" w:cs="Times New Roman"/>
          <w:szCs w:val="24"/>
        </w:rPr>
        <w:t>, S. and Singleton, D., 2020. Great Teaching Toolkit: Evidence Review. Cambridge Assessment International Education.</w:t>
      </w:r>
    </w:p>
    <w:p w14:paraId="4EC61490"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Conner, C., 2003. Assessment and testing in the primary school (Vol. 8). Routledge.</w:t>
      </w:r>
    </w:p>
    <w:p w14:paraId="200FAFE8"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Davies, A., 2007. Involving students in the classroom assessment process. Ahead of the curve: The power of assessment to transform teaching and learning, pp.31-57.</w:t>
      </w:r>
    </w:p>
    <w:p w14:paraId="14DC17B9"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Donaldson G. Successful futures: Independent review of curriculum and assessment arrangements in Wales. Welsh Government; 2015.</w:t>
      </w:r>
    </w:p>
    <w:p w14:paraId="5A86CFC6"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Donaldson, M., 1992. Human minds: An exploration. Allen Lane/Viking Penguin.</w:t>
      </w:r>
      <w:r w:rsidRPr="00475431">
        <w:rPr>
          <w:rFonts w:ascii="Times New Roman" w:hAnsi="Times New Roman" w:cs="Times New Roman"/>
          <w:szCs w:val="24"/>
        </w:rPr>
        <w:tab/>
      </w:r>
    </w:p>
    <w:p w14:paraId="00DDC848"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Donovan, M.S., Bransford, J.D. and Pellegrino, J.W., 1999. How people learn. Retrieved March, 8, p.2006.</w:t>
      </w:r>
    </w:p>
    <w:p w14:paraId="57593477"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 xml:space="preserve">Dunn, K.E. and </w:t>
      </w:r>
      <w:proofErr w:type="spellStart"/>
      <w:r w:rsidRPr="00475431">
        <w:rPr>
          <w:rFonts w:ascii="Times New Roman" w:hAnsi="Times New Roman" w:cs="Times New Roman"/>
          <w:szCs w:val="24"/>
        </w:rPr>
        <w:t>Mulvenon</w:t>
      </w:r>
      <w:proofErr w:type="spellEnd"/>
      <w:r w:rsidRPr="00475431">
        <w:rPr>
          <w:rFonts w:ascii="Times New Roman" w:hAnsi="Times New Roman" w:cs="Times New Roman"/>
          <w:szCs w:val="24"/>
        </w:rPr>
        <w:t>, S.W., 2009. A critical review of research on formative assessments: The limited scientific evidence of the impact of formative assessments in education. Practical Assessment, Research, and Evaluation, 14(1), p.7.</w:t>
      </w:r>
    </w:p>
    <w:p w14:paraId="143EAFEC"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proofErr w:type="spellStart"/>
      <w:r w:rsidRPr="00475431">
        <w:rPr>
          <w:rFonts w:ascii="Times New Roman" w:hAnsi="Times New Roman" w:cs="Times New Roman"/>
          <w:szCs w:val="24"/>
        </w:rPr>
        <w:t>Falchikov</w:t>
      </w:r>
      <w:proofErr w:type="spellEnd"/>
      <w:r w:rsidRPr="00475431">
        <w:rPr>
          <w:rFonts w:ascii="Times New Roman" w:hAnsi="Times New Roman" w:cs="Times New Roman"/>
          <w:szCs w:val="24"/>
        </w:rPr>
        <w:t>, N., 2004. Involving students in assessment. Psychology Learning &amp; Teaching, 3(2), pp.102-108.</w:t>
      </w:r>
    </w:p>
    <w:p w14:paraId="43EFA4E2"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Harlen, W., 2007. The Quality of Learning: assessment alternatives for primary education.</w:t>
      </w:r>
    </w:p>
    <w:p w14:paraId="5B955C20"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Heritage, M., 2018. Assessment for learning as support for student self-regulation. The Australian Educational Researcher, 45(1), pp.51-63.</w:t>
      </w:r>
    </w:p>
    <w:p w14:paraId="0BFC124B"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Hwb, 2010. ‘How to develop thinking and assessment for learning in the classroom’ https://hwb.gov.wales/api/storage/663d00fd-9c3b-4003-9a1f-0012bad39fad/how-to-</w:t>
      </w:r>
      <w:r w:rsidRPr="00475431">
        <w:rPr>
          <w:rFonts w:ascii="Times New Roman" w:hAnsi="Times New Roman" w:cs="Times New Roman"/>
          <w:szCs w:val="24"/>
        </w:rPr>
        <w:lastRenderedPageBreak/>
        <w:t>develop-thinking-and-assessment-for-learning-in-the-classroom.pdf [Accessed: 2nd March 2021]</w:t>
      </w:r>
    </w:p>
    <w:p w14:paraId="6056727A"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Keeley, P., 2015. Science formative assessment, volume 1: 75 practical strategies for linking assessment, instruction, and learning. Corwin Press.</w:t>
      </w:r>
    </w:p>
    <w:p w14:paraId="6F72AB1A"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proofErr w:type="spellStart"/>
      <w:r w:rsidRPr="00475431">
        <w:rPr>
          <w:rFonts w:ascii="Times New Roman" w:hAnsi="Times New Roman" w:cs="Times New Roman"/>
          <w:szCs w:val="24"/>
        </w:rPr>
        <w:t>Kiryakova</w:t>
      </w:r>
      <w:proofErr w:type="spellEnd"/>
      <w:r w:rsidRPr="00475431">
        <w:rPr>
          <w:rFonts w:ascii="Times New Roman" w:hAnsi="Times New Roman" w:cs="Times New Roman"/>
          <w:szCs w:val="24"/>
        </w:rPr>
        <w:t xml:space="preserve">, G., </w:t>
      </w:r>
      <w:proofErr w:type="spellStart"/>
      <w:r w:rsidRPr="00475431">
        <w:rPr>
          <w:rFonts w:ascii="Times New Roman" w:hAnsi="Times New Roman" w:cs="Times New Roman"/>
          <w:szCs w:val="24"/>
        </w:rPr>
        <w:t>Angelova</w:t>
      </w:r>
      <w:proofErr w:type="spellEnd"/>
      <w:r w:rsidRPr="00475431">
        <w:rPr>
          <w:rFonts w:ascii="Times New Roman" w:hAnsi="Times New Roman" w:cs="Times New Roman"/>
          <w:szCs w:val="24"/>
        </w:rPr>
        <w:t xml:space="preserve">, N. and </w:t>
      </w:r>
      <w:proofErr w:type="spellStart"/>
      <w:r w:rsidRPr="00475431">
        <w:rPr>
          <w:rFonts w:ascii="Times New Roman" w:hAnsi="Times New Roman" w:cs="Times New Roman"/>
          <w:szCs w:val="24"/>
        </w:rPr>
        <w:t>Yordanova</w:t>
      </w:r>
      <w:proofErr w:type="spellEnd"/>
      <w:r w:rsidRPr="00475431">
        <w:rPr>
          <w:rFonts w:ascii="Times New Roman" w:hAnsi="Times New Roman" w:cs="Times New Roman"/>
          <w:szCs w:val="24"/>
        </w:rPr>
        <w:t>, L., 2014. Gamification in education. Proceedings of 9th International Balkan Education and Science Conference.</w:t>
      </w:r>
    </w:p>
    <w:p w14:paraId="1D1AFD28"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proofErr w:type="spellStart"/>
      <w:r w:rsidRPr="00475431">
        <w:rPr>
          <w:rFonts w:ascii="Times New Roman" w:hAnsi="Times New Roman" w:cs="Times New Roman"/>
          <w:szCs w:val="24"/>
        </w:rPr>
        <w:t>Perie</w:t>
      </w:r>
      <w:proofErr w:type="spellEnd"/>
      <w:r w:rsidRPr="00475431">
        <w:rPr>
          <w:rFonts w:ascii="Times New Roman" w:hAnsi="Times New Roman" w:cs="Times New Roman"/>
          <w:szCs w:val="24"/>
        </w:rPr>
        <w:t xml:space="preserve">, M., Marion, S., Gong, B. and </w:t>
      </w:r>
      <w:proofErr w:type="spellStart"/>
      <w:r w:rsidRPr="00475431">
        <w:rPr>
          <w:rFonts w:ascii="Times New Roman" w:hAnsi="Times New Roman" w:cs="Times New Roman"/>
          <w:szCs w:val="24"/>
        </w:rPr>
        <w:t>Wurtzel</w:t>
      </w:r>
      <w:proofErr w:type="spellEnd"/>
      <w:r w:rsidRPr="00475431">
        <w:rPr>
          <w:rFonts w:ascii="Times New Roman" w:hAnsi="Times New Roman" w:cs="Times New Roman"/>
          <w:szCs w:val="24"/>
        </w:rPr>
        <w:t>, J., 2007. The Role of Interim Assessments in a Comprehensive Assessment System: A Policy Brief. Aspen Institute.</w:t>
      </w:r>
    </w:p>
    <w:p w14:paraId="2F6EB2FC"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Sadler, D.R., 1998. Formative assessment: Revisiting the territory. Assessment in education: principles, policy &amp; practice, 5(1), pp.77-84.</w:t>
      </w:r>
    </w:p>
    <w:p w14:paraId="44D54404"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proofErr w:type="spellStart"/>
      <w:r w:rsidRPr="00475431">
        <w:rPr>
          <w:rFonts w:ascii="Times New Roman" w:hAnsi="Times New Roman" w:cs="Times New Roman"/>
          <w:szCs w:val="24"/>
        </w:rPr>
        <w:t>Tesch</w:t>
      </w:r>
      <w:proofErr w:type="spellEnd"/>
      <w:r w:rsidRPr="00475431">
        <w:rPr>
          <w:rFonts w:ascii="Times New Roman" w:hAnsi="Times New Roman" w:cs="Times New Roman"/>
          <w:szCs w:val="24"/>
        </w:rPr>
        <w:t xml:space="preserve">, F., Coelho, D. and </w:t>
      </w:r>
      <w:proofErr w:type="spellStart"/>
      <w:r w:rsidRPr="00475431">
        <w:rPr>
          <w:rFonts w:ascii="Times New Roman" w:hAnsi="Times New Roman" w:cs="Times New Roman"/>
          <w:szCs w:val="24"/>
        </w:rPr>
        <w:t>Drozdenko</w:t>
      </w:r>
      <w:proofErr w:type="spellEnd"/>
      <w:r w:rsidRPr="00475431">
        <w:rPr>
          <w:rFonts w:ascii="Times New Roman" w:hAnsi="Times New Roman" w:cs="Times New Roman"/>
          <w:szCs w:val="24"/>
        </w:rPr>
        <w:t>, R., 2011. We have met the enemy and he is us: Relative potencies of classroom distractions. Business Education Innovation Journal, 3(2).</w:t>
      </w:r>
    </w:p>
    <w:p w14:paraId="449F1875"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Todd-Gibson, C., 2017. An examination of how middle school science teachers conduct collaborative inquiry and reflection about students’ conceptual understanding. Contemporary Issues in Education Research (CIER), 10(2).</w:t>
      </w:r>
    </w:p>
    <w:p w14:paraId="267A1387" w14:textId="77777777"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 xml:space="preserve">Wright, R.J., </w:t>
      </w:r>
      <w:proofErr w:type="spellStart"/>
      <w:r w:rsidRPr="00475431">
        <w:rPr>
          <w:rFonts w:ascii="Times New Roman" w:hAnsi="Times New Roman" w:cs="Times New Roman"/>
          <w:szCs w:val="24"/>
        </w:rPr>
        <w:t>Martland</w:t>
      </w:r>
      <w:proofErr w:type="spellEnd"/>
      <w:r w:rsidRPr="00475431">
        <w:rPr>
          <w:rFonts w:ascii="Times New Roman" w:hAnsi="Times New Roman" w:cs="Times New Roman"/>
          <w:szCs w:val="24"/>
        </w:rPr>
        <w:t>, J. and Stafford, A.K., 2006. Early numeracy: Assessment for teaching and intervention. Sage.</w:t>
      </w:r>
    </w:p>
    <w:p w14:paraId="2EDBC7AD" w14:textId="344BDF69" w:rsidR="00475431" w:rsidRPr="00475431" w:rsidRDefault="00475431" w:rsidP="00475431">
      <w:pPr>
        <w:pStyle w:val="ListParagraph"/>
        <w:numPr>
          <w:ilvl w:val="0"/>
          <w:numId w:val="27"/>
        </w:numPr>
        <w:tabs>
          <w:tab w:val="left" w:pos="8640"/>
        </w:tabs>
        <w:spacing w:after="240"/>
        <w:rPr>
          <w:rFonts w:ascii="Times New Roman" w:hAnsi="Times New Roman" w:cs="Times New Roman"/>
          <w:szCs w:val="24"/>
        </w:rPr>
      </w:pPr>
      <w:r w:rsidRPr="00475431">
        <w:rPr>
          <w:rFonts w:ascii="Times New Roman" w:hAnsi="Times New Roman" w:cs="Times New Roman"/>
          <w:szCs w:val="24"/>
        </w:rPr>
        <w:t>Xiao, Y. and Yang, M., 2019. Formative assessment and self-regulated learning: How formative assessment supports students' self-regulation in English language learning. System, 81, pp.39-49.</w:t>
      </w:r>
    </w:p>
    <w:sectPr w:rsidR="00475431" w:rsidRPr="00475431" w:rsidSect="00446402">
      <w:headerReference w:type="default" r:id="rId11"/>
      <w:footerReference w:type="default" r:id="rId1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BACB6" w14:textId="77777777" w:rsidR="00D928C5" w:rsidRDefault="00D928C5" w:rsidP="00446402">
      <w:pPr>
        <w:spacing w:line="240" w:lineRule="auto"/>
      </w:pPr>
      <w:r>
        <w:separator/>
      </w:r>
    </w:p>
  </w:endnote>
  <w:endnote w:type="continuationSeparator" w:id="0">
    <w:p w14:paraId="61964268" w14:textId="77777777" w:rsidR="00D928C5" w:rsidRDefault="00D928C5" w:rsidP="00446402">
      <w:pPr>
        <w:spacing w:line="240" w:lineRule="auto"/>
      </w:pPr>
      <w:r>
        <w:continuationSeparator/>
      </w:r>
    </w:p>
  </w:endnote>
  <w:endnote w:type="continuationNotice" w:id="1">
    <w:p w14:paraId="7DD9AE8D" w14:textId="77777777" w:rsidR="00D928C5" w:rsidRDefault="00D928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66CE01" w14:textId="77777777" w:rsidR="00D928C5" w:rsidRDefault="00D928C5" w:rsidP="00446402">
      <w:pPr>
        <w:spacing w:line="240" w:lineRule="auto"/>
      </w:pPr>
      <w:r>
        <w:separator/>
      </w:r>
    </w:p>
  </w:footnote>
  <w:footnote w:type="continuationSeparator" w:id="0">
    <w:p w14:paraId="72C0B8E1" w14:textId="77777777" w:rsidR="00D928C5" w:rsidRDefault="00D928C5" w:rsidP="00446402">
      <w:pPr>
        <w:spacing w:line="240" w:lineRule="auto"/>
      </w:pPr>
      <w:r>
        <w:continuationSeparator/>
      </w:r>
    </w:p>
  </w:footnote>
  <w:footnote w:type="continuationNotice" w:id="1">
    <w:p w14:paraId="11231D68" w14:textId="77777777" w:rsidR="00D928C5" w:rsidRDefault="00D928C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A9A4593"/>
    <w:multiLevelType w:val="hybridMultilevel"/>
    <w:tmpl w:val="C992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0C77D7"/>
    <w:multiLevelType w:val="hybridMultilevel"/>
    <w:tmpl w:val="81B0E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2C6393B"/>
    <w:multiLevelType w:val="hybridMultilevel"/>
    <w:tmpl w:val="9184F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A6317F7"/>
    <w:multiLevelType w:val="hybridMultilevel"/>
    <w:tmpl w:val="3424C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2"/>
  </w:num>
  <w:num w:numId="3">
    <w:abstractNumId w:val="10"/>
  </w:num>
  <w:num w:numId="4">
    <w:abstractNumId w:val="25"/>
  </w:num>
  <w:num w:numId="5">
    <w:abstractNumId w:val="13"/>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3"/>
  </w:num>
  <w:num w:numId="21">
    <w:abstractNumId w:val="19"/>
  </w:num>
  <w:num w:numId="22">
    <w:abstractNumId w:val="11"/>
  </w:num>
  <w:num w:numId="23">
    <w:abstractNumId w:val="26"/>
  </w:num>
  <w:num w:numId="24">
    <w:abstractNumId w:val="14"/>
  </w:num>
  <w:num w:numId="25">
    <w:abstractNumId w:val="24"/>
  </w:num>
  <w:num w:numId="26">
    <w:abstractNumId w:val="1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6A2D"/>
    <w:rsid w:val="00021D60"/>
    <w:rsid w:val="00034B6F"/>
    <w:rsid w:val="00062768"/>
    <w:rsid w:val="00090D28"/>
    <w:rsid w:val="000B389F"/>
    <w:rsid w:val="000B50CC"/>
    <w:rsid w:val="000D213D"/>
    <w:rsid w:val="000E5D60"/>
    <w:rsid w:val="000F21F0"/>
    <w:rsid w:val="000F2DD8"/>
    <w:rsid w:val="00103F5C"/>
    <w:rsid w:val="00106CAD"/>
    <w:rsid w:val="00112515"/>
    <w:rsid w:val="00112EE3"/>
    <w:rsid w:val="00124CA6"/>
    <w:rsid w:val="001305F9"/>
    <w:rsid w:val="001411B0"/>
    <w:rsid w:val="0014197B"/>
    <w:rsid w:val="00145377"/>
    <w:rsid w:val="00162539"/>
    <w:rsid w:val="00170017"/>
    <w:rsid w:val="001752C3"/>
    <w:rsid w:val="001929E5"/>
    <w:rsid w:val="00193623"/>
    <w:rsid w:val="001939AE"/>
    <w:rsid w:val="001B27DA"/>
    <w:rsid w:val="001B54E5"/>
    <w:rsid w:val="001C2B04"/>
    <w:rsid w:val="001C2C9B"/>
    <w:rsid w:val="001C4119"/>
    <w:rsid w:val="001E7B6F"/>
    <w:rsid w:val="001F2A9B"/>
    <w:rsid w:val="001F3049"/>
    <w:rsid w:val="001F340B"/>
    <w:rsid w:val="001F4DBA"/>
    <w:rsid w:val="00211693"/>
    <w:rsid w:val="002143EB"/>
    <w:rsid w:val="00217A85"/>
    <w:rsid w:val="00222C78"/>
    <w:rsid w:val="00241E14"/>
    <w:rsid w:val="00242AE5"/>
    <w:rsid w:val="00244FD3"/>
    <w:rsid w:val="002473E3"/>
    <w:rsid w:val="00292706"/>
    <w:rsid w:val="002952B4"/>
    <w:rsid w:val="002A49CE"/>
    <w:rsid w:val="002C7A1B"/>
    <w:rsid w:val="002D3811"/>
    <w:rsid w:val="002E5192"/>
    <w:rsid w:val="002E626B"/>
    <w:rsid w:val="002E6616"/>
    <w:rsid w:val="002F4854"/>
    <w:rsid w:val="002F5491"/>
    <w:rsid w:val="003042C5"/>
    <w:rsid w:val="00320FA2"/>
    <w:rsid w:val="00323B82"/>
    <w:rsid w:val="003268E8"/>
    <w:rsid w:val="00336A88"/>
    <w:rsid w:val="003529C9"/>
    <w:rsid w:val="00362393"/>
    <w:rsid w:val="003710E8"/>
    <w:rsid w:val="00373964"/>
    <w:rsid w:val="00374B80"/>
    <w:rsid w:val="00374CDA"/>
    <w:rsid w:val="003760DD"/>
    <w:rsid w:val="0039300B"/>
    <w:rsid w:val="00393F31"/>
    <w:rsid w:val="003A356D"/>
    <w:rsid w:val="003C2E97"/>
    <w:rsid w:val="003D093A"/>
    <w:rsid w:val="003D369B"/>
    <w:rsid w:val="003F005A"/>
    <w:rsid w:val="003F1057"/>
    <w:rsid w:val="003F4579"/>
    <w:rsid w:val="00404BE6"/>
    <w:rsid w:val="0042458A"/>
    <w:rsid w:val="00433611"/>
    <w:rsid w:val="00440091"/>
    <w:rsid w:val="004459D0"/>
    <w:rsid w:val="00446402"/>
    <w:rsid w:val="00446B14"/>
    <w:rsid w:val="004645FA"/>
    <w:rsid w:val="00472AC8"/>
    <w:rsid w:val="0047355E"/>
    <w:rsid w:val="00475431"/>
    <w:rsid w:val="0049106B"/>
    <w:rsid w:val="0049391B"/>
    <w:rsid w:val="004B6D47"/>
    <w:rsid w:val="004C0498"/>
    <w:rsid w:val="004D003F"/>
    <w:rsid w:val="004D53E8"/>
    <w:rsid w:val="004E7785"/>
    <w:rsid w:val="0050000B"/>
    <w:rsid w:val="00505886"/>
    <w:rsid w:val="005127D7"/>
    <w:rsid w:val="00514992"/>
    <w:rsid w:val="005171FD"/>
    <w:rsid w:val="00534848"/>
    <w:rsid w:val="00552BF1"/>
    <w:rsid w:val="0055732A"/>
    <w:rsid w:val="00566446"/>
    <w:rsid w:val="0057097E"/>
    <w:rsid w:val="00573338"/>
    <w:rsid w:val="005801FA"/>
    <w:rsid w:val="00581CF3"/>
    <w:rsid w:val="00583339"/>
    <w:rsid w:val="00594F44"/>
    <w:rsid w:val="0059686F"/>
    <w:rsid w:val="00597468"/>
    <w:rsid w:val="005A57BE"/>
    <w:rsid w:val="005B0DCC"/>
    <w:rsid w:val="005C36ED"/>
    <w:rsid w:val="005C660F"/>
    <w:rsid w:val="005F614A"/>
    <w:rsid w:val="00601957"/>
    <w:rsid w:val="006048ED"/>
    <w:rsid w:val="00610250"/>
    <w:rsid w:val="00615886"/>
    <w:rsid w:val="0063091B"/>
    <w:rsid w:val="00632A4F"/>
    <w:rsid w:val="00632E6D"/>
    <w:rsid w:val="00633001"/>
    <w:rsid w:val="00645252"/>
    <w:rsid w:val="006651E4"/>
    <w:rsid w:val="00667EB2"/>
    <w:rsid w:val="00674EC7"/>
    <w:rsid w:val="00681C85"/>
    <w:rsid w:val="0068351A"/>
    <w:rsid w:val="00687CD2"/>
    <w:rsid w:val="00691F18"/>
    <w:rsid w:val="006B1C8B"/>
    <w:rsid w:val="006B54AE"/>
    <w:rsid w:val="006C2910"/>
    <w:rsid w:val="006D3D74"/>
    <w:rsid w:val="00702994"/>
    <w:rsid w:val="00760547"/>
    <w:rsid w:val="007615E5"/>
    <w:rsid w:val="00784DB1"/>
    <w:rsid w:val="007B32B1"/>
    <w:rsid w:val="007C32AA"/>
    <w:rsid w:val="007D263C"/>
    <w:rsid w:val="007F0DA4"/>
    <w:rsid w:val="00811007"/>
    <w:rsid w:val="008236C9"/>
    <w:rsid w:val="0083066A"/>
    <w:rsid w:val="0083569A"/>
    <w:rsid w:val="008356C7"/>
    <w:rsid w:val="00840603"/>
    <w:rsid w:val="00846548"/>
    <w:rsid w:val="008632A8"/>
    <w:rsid w:val="00865656"/>
    <w:rsid w:val="00875E6A"/>
    <w:rsid w:val="00884CAA"/>
    <w:rsid w:val="008A3821"/>
    <w:rsid w:val="008A7FE0"/>
    <w:rsid w:val="008C1255"/>
    <w:rsid w:val="008F713A"/>
    <w:rsid w:val="00901652"/>
    <w:rsid w:val="009226B4"/>
    <w:rsid w:val="00931BE6"/>
    <w:rsid w:val="009449BE"/>
    <w:rsid w:val="00972162"/>
    <w:rsid w:val="009760F2"/>
    <w:rsid w:val="0098201E"/>
    <w:rsid w:val="00984CC2"/>
    <w:rsid w:val="009903CE"/>
    <w:rsid w:val="009A7803"/>
    <w:rsid w:val="009B3825"/>
    <w:rsid w:val="009D2CD3"/>
    <w:rsid w:val="009D323C"/>
    <w:rsid w:val="009D5399"/>
    <w:rsid w:val="009E100E"/>
    <w:rsid w:val="009F1049"/>
    <w:rsid w:val="00A05A9D"/>
    <w:rsid w:val="00A07E7F"/>
    <w:rsid w:val="00A10EAD"/>
    <w:rsid w:val="00A167A2"/>
    <w:rsid w:val="00A22C56"/>
    <w:rsid w:val="00A23192"/>
    <w:rsid w:val="00A41C53"/>
    <w:rsid w:val="00A42317"/>
    <w:rsid w:val="00A42FBC"/>
    <w:rsid w:val="00A47FD7"/>
    <w:rsid w:val="00A51F96"/>
    <w:rsid w:val="00A60CD4"/>
    <w:rsid w:val="00A77338"/>
    <w:rsid w:val="00A8699C"/>
    <w:rsid w:val="00A9204E"/>
    <w:rsid w:val="00A95C95"/>
    <w:rsid w:val="00AA1EF6"/>
    <w:rsid w:val="00AA5D81"/>
    <w:rsid w:val="00AB2169"/>
    <w:rsid w:val="00AB24D8"/>
    <w:rsid w:val="00AC19FF"/>
    <w:rsid w:val="00AD4285"/>
    <w:rsid w:val="00B159E3"/>
    <w:rsid w:val="00B2293C"/>
    <w:rsid w:val="00B357D8"/>
    <w:rsid w:val="00B44623"/>
    <w:rsid w:val="00B619B4"/>
    <w:rsid w:val="00B668DF"/>
    <w:rsid w:val="00B70105"/>
    <w:rsid w:val="00B72DAA"/>
    <w:rsid w:val="00B76136"/>
    <w:rsid w:val="00B83AEC"/>
    <w:rsid w:val="00B9167E"/>
    <w:rsid w:val="00BB487E"/>
    <w:rsid w:val="00BF6EA2"/>
    <w:rsid w:val="00BF7BA6"/>
    <w:rsid w:val="00C02279"/>
    <w:rsid w:val="00C10DF6"/>
    <w:rsid w:val="00C14875"/>
    <w:rsid w:val="00C16847"/>
    <w:rsid w:val="00C33A95"/>
    <w:rsid w:val="00C42F69"/>
    <w:rsid w:val="00C60096"/>
    <w:rsid w:val="00C66CE6"/>
    <w:rsid w:val="00C70BE4"/>
    <w:rsid w:val="00C81073"/>
    <w:rsid w:val="00C82DA5"/>
    <w:rsid w:val="00C84A68"/>
    <w:rsid w:val="00C92228"/>
    <w:rsid w:val="00C9372B"/>
    <w:rsid w:val="00C961EE"/>
    <w:rsid w:val="00CA10E6"/>
    <w:rsid w:val="00CB08E8"/>
    <w:rsid w:val="00CB3AE0"/>
    <w:rsid w:val="00CC0CA8"/>
    <w:rsid w:val="00CC5969"/>
    <w:rsid w:val="00CD1E5D"/>
    <w:rsid w:val="00CD53DB"/>
    <w:rsid w:val="00CD5D9F"/>
    <w:rsid w:val="00CD6A23"/>
    <w:rsid w:val="00CE1807"/>
    <w:rsid w:val="00D00C85"/>
    <w:rsid w:val="00D33C3C"/>
    <w:rsid w:val="00D34485"/>
    <w:rsid w:val="00D52621"/>
    <w:rsid w:val="00D545AA"/>
    <w:rsid w:val="00D54B25"/>
    <w:rsid w:val="00D7190E"/>
    <w:rsid w:val="00D733CC"/>
    <w:rsid w:val="00D73CF4"/>
    <w:rsid w:val="00D748C2"/>
    <w:rsid w:val="00D800F3"/>
    <w:rsid w:val="00D803B2"/>
    <w:rsid w:val="00D928C5"/>
    <w:rsid w:val="00DB5B90"/>
    <w:rsid w:val="00DC3E26"/>
    <w:rsid w:val="00DD2369"/>
    <w:rsid w:val="00DD684F"/>
    <w:rsid w:val="00DD766B"/>
    <w:rsid w:val="00DE5494"/>
    <w:rsid w:val="00E02C5E"/>
    <w:rsid w:val="00E26350"/>
    <w:rsid w:val="00E56CC4"/>
    <w:rsid w:val="00E605A3"/>
    <w:rsid w:val="00E60C19"/>
    <w:rsid w:val="00E6399C"/>
    <w:rsid w:val="00E845BE"/>
    <w:rsid w:val="00E919CB"/>
    <w:rsid w:val="00E95D4E"/>
    <w:rsid w:val="00ED476F"/>
    <w:rsid w:val="00ED772D"/>
    <w:rsid w:val="00EE37F6"/>
    <w:rsid w:val="00EE7FF0"/>
    <w:rsid w:val="00F105EB"/>
    <w:rsid w:val="00F11D12"/>
    <w:rsid w:val="00F12AF2"/>
    <w:rsid w:val="00F307A2"/>
    <w:rsid w:val="00F5076F"/>
    <w:rsid w:val="00F51C20"/>
    <w:rsid w:val="00F6678C"/>
    <w:rsid w:val="00F673CE"/>
    <w:rsid w:val="00F72EDA"/>
    <w:rsid w:val="00F73165"/>
    <w:rsid w:val="00F778CF"/>
    <w:rsid w:val="00F86747"/>
    <w:rsid w:val="00F9011B"/>
    <w:rsid w:val="00FA0C91"/>
    <w:rsid w:val="00FA2847"/>
    <w:rsid w:val="00FA356C"/>
    <w:rsid w:val="00FB2270"/>
    <w:rsid w:val="00FB3AF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6309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282">
      <w:bodyDiv w:val="1"/>
      <w:marLeft w:val="0"/>
      <w:marRight w:val="0"/>
      <w:marTop w:val="0"/>
      <w:marBottom w:val="0"/>
      <w:divBdr>
        <w:top w:val="none" w:sz="0" w:space="0" w:color="auto"/>
        <w:left w:val="none" w:sz="0" w:space="0" w:color="auto"/>
        <w:bottom w:val="none" w:sz="0" w:space="0" w:color="auto"/>
        <w:right w:val="none" w:sz="0" w:space="0" w:color="auto"/>
      </w:divBdr>
    </w:div>
    <w:div w:id="7409415">
      <w:bodyDiv w:val="1"/>
      <w:marLeft w:val="0"/>
      <w:marRight w:val="0"/>
      <w:marTop w:val="0"/>
      <w:marBottom w:val="0"/>
      <w:divBdr>
        <w:top w:val="none" w:sz="0" w:space="0" w:color="auto"/>
        <w:left w:val="none" w:sz="0" w:space="0" w:color="auto"/>
        <w:bottom w:val="none" w:sz="0" w:space="0" w:color="auto"/>
        <w:right w:val="none" w:sz="0" w:space="0" w:color="auto"/>
      </w:divBdr>
    </w:div>
    <w:div w:id="52774143">
      <w:bodyDiv w:val="1"/>
      <w:marLeft w:val="0"/>
      <w:marRight w:val="0"/>
      <w:marTop w:val="0"/>
      <w:marBottom w:val="0"/>
      <w:divBdr>
        <w:top w:val="none" w:sz="0" w:space="0" w:color="auto"/>
        <w:left w:val="none" w:sz="0" w:space="0" w:color="auto"/>
        <w:bottom w:val="none" w:sz="0" w:space="0" w:color="auto"/>
        <w:right w:val="none" w:sz="0" w:space="0" w:color="auto"/>
      </w:divBdr>
    </w:div>
    <w:div w:id="190537719">
      <w:bodyDiv w:val="1"/>
      <w:marLeft w:val="0"/>
      <w:marRight w:val="0"/>
      <w:marTop w:val="0"/>
      <w:marBottom w:val="0"/>
      <w:divBdr>
        <w:top w:val="none" w:sz="0" w:space="0" w:color="auto"/>
        <w:left w:val="none" w:sz="0" w:space="0" w:color="auto"/>
        <w:bottom w:val="none" w:sz="0" w:space="0" w:color="auto"/>
        <w:right w:val="none" w:sz="0" w:space="0" w:color="auto"/>
      </w:divBdr>
    </w:div>
    <w:div w:id="289240001">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69381195">
      <w:bodyDiv w:val="1"/>
      <w:marLeft w:val="0"/>
      <w:marRight w:val="0"/>
      <w:marTop w:val="0"/>
      <w:marBottom w:val="0"/>
      <w:divBdr>
        <w:top w:val="none" w:sz="0" w:space="0" w:color="auto"/>
        <w:left w:val="none" w:sz="0" w:space="0" w:color="auto"/>
        <w:bottom w:val="none" w:sz="0" w:space="0" w:color="auto"/>
        <w:right w:val="none" w:sz="0" w:space="0" w:color="auto"/>
      </w:divBdr>
    </w:div>
    <w:div w:id="429276048">
      <w:bodyDiv w:val="1"/>
      <w:marLeft w:val="0"/>
      <w:marRight w:val="0"/>
      <w:marTop w:val="0"/>
      <w:marBottom w:val="0"/>
      <w:divBdr>
        <w:top w:val="none" w:sz="0" w:space="0" w:color="auto"/>
        <w:left w:val="none" w:sz="0" w:space="0" w:color="auto"/>
        <w:bottom w:val="none" w:sz="0" w:space="0" w:color="auto"/>
        <w:right w:val="none" w:sz="0" w:space="0" w:color="auto"/>
      </w:divBdr>
    </w:div>
    <w:div w:id="460225946">
      <w:bodyDiv w:val="1"/>
      <w:marLeft w:val="0"/>
      <w:marRight w:val="0"/>
      <w:marTop w:val="0"/>
      <w:marBottom w:val="0"/>
      <w:divBdr>
        <w:top w:val="none" w:sz="0" w:space="0" w:color="auto"/>
        <w:left w:val="none" w:sz="0" w:space="0" w:color="auto"/>
        <w:bottom w:val="none" w:sz="0" w:space="0" w:color="auto"/>
        <w:right w:val="none" w:sz="0" w:space="0" w:color="auto"/>
      </w:divBdr>
    </w:div>
    <w:div w:id="486476156">
      <w:bodyDiv w:val="1"/>
      <w:marLeft w:val="0"/>
      <w:marRight w:val="0"/>
      <w:marTop w:val="0"/>
      <w:marBottom w:val="0"/>
      <w:divBdr>
        <w:top w:val="none" w:sz="0" w:space="0" w:color="auto"/>
        <w:left w:val="none" w:sz="0" w:space="0" w:color="auto"/>
        <w:bottom w:val="none" w:sz="0" w:space="0" w:color="auto"/>
        <w:right w:val="none" w:sz="0" w:space="0" w:color="auto"/>
      </w:divBdr>
    </w:div>
    <w:div w:id="529687351">
      <w:bodyDiv w:val="1"/>
      <w:marLeft w:val="0"/>
      <w:marRight w:val="0"/>
      <w:marTop w:val="0"/>
      <w:marBottom w:val="0"/>
      <w:divBdr>
        <w:top w:val="none" w:sz="0" w:space="0" w:color="auto"/>
        <w:left w:val="none" w:sz="0" w:space="0" w:color="auto"/>
        <w:bottom w:val="none" w:sz="0" w:space="0" w:color="auto"/>
        <w:right w:val="none" w:sz="0" w:space="0" w:color="auto"/>
      </w:divBdr>
    </w:div>
    <w:div w:id="537281269">
      <w:bodyDiv w:val="1"/>
      <w:marLeft w:val="0"/>
      <w:marRight w:val="0"/>
      <w:marTop w:val="0"/>
      <w:marBottom w:val="0"/>
      <w:divBdr>
        <w:top w:val="none" w:sz="0" w:space="0" w:color="auto"/>
        <w:left w:val="none" w:sz="0" w:space="0" w:color="auto"/>
        <w:bottom w:val="none" w:sz="0" w:space="0" w:color="auto"/>
        <w:right w:val="none" w:sz="0" w:space="0" w:color="auto"/>
      </w:divBdr>
    </w:div>
    <w:div w:id="669217253">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14625902">
      <w:bodyDiv w:val="1"/>
      <w:marLeft w:val="0"/>
      <w:marRight w:val="0"/>
      <w:marTop w:val="0"/>
      <w:marBottom w:val="0"/>
      <w:divBdr>
        <w:top w:val="none" w:sz="0" w:space="0" w:color="auto"/>
        <w:left w:val="none" w:sz="0" w:space="0" w:color="auto"/>
        <w:bottom w:val="none" w:sz="0" w:space="0" w:color="auto"/>
        <w:right w:val="none" w:sz="0" w:space="0" w:color="auto"/>
      </w:divBdr>
    </w:div>
    <w:div w:id="934171827">
      <w:bodyDiv w:val="1"/>
      <w:marLeft w:val="0"/>
      <w:marRight w:val="0"/>
      <w:marTop w:val="0"/>
      <w:marBottom w:val="0"/>
      <w:divBdr>
        <w:top w:val="none" w:sz="0" w:space="0" w:color="auto"/>
        <w:left w:val="none" w:sz="0" w:space="0" w:color="auto"/>
        <w:bottom w:val="none" w:sz="0" w:space="0" w:color="auto"/>
        <w:right w:val="none" w:sz="0" w:space="0" w:color="auto"/>
      </w:divBdr>
    </w:div>
    <w:div w:id="1023625682">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64065765">
      <w:bodyDiv w:val="1"/>
      <w:marLeft w:val="0"/>
      <w:marRight w:val="0"/>
      <w:marTop w:val="0"/>
      <w:marBottom w:val="0"/>
      <w:divBdr>
        <w:top w:val="none" w:sz="0" w:space="0" w:color="auto"/>
        <w:left w:val="none" w:sz="0" w:space="0" w:color="auto"/>
        <w:bottom w:val="none" w:sz="0" w:space="0" w:color="auto"/>
        <w:right w:val="none" w:sz="0" w:space="0" w:color="auto"/>
      </w:divBdr>
    </w:div>
    <w:div w:id="1077172902">
      <w:bodyDiv w:val="1"/>
      <w:marLeft w:val="0"/>
      <w:marRight w:val="0"/>
      <w:marTop w:val="0"/>
      <w:marBottom w:val="0"/>
      <w:divBdr>
        <w:top w:val="none" w:sz="0" w:space="0" w:color="auto"/>
        <w:left w:val="none" w:sz="0" w:space="0" w:color="auto"/>
        <w:bottom w:val="none" w:sz="0" w:space="0" w:color="auto"/>
        <w:right w:val="none" w:sz="0" w:space="0" w:color="auto"/>
      </w:divBdr>
    </w:div>
    <w:div w:id="1080715093">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77954356">
      <w:bodyDiv w:val="1"/>
      <w:marLeft w:val="0"/>
      <w:marRight w:val="0"/>
      <w:marTop w:val="0"/>
      <w:marBottom w:val="0"/>
      <w:divBdr>
        <w:top w:val="none" w:sz="0" w:space="0" w:color="auto"/>
        <w:left w:val="none" w:sz="0" w:space="0" w:color="auto"/>
        <w:bottom w:val="none" w:sz="0" w:space="0" w:color="auto"/>
        <w:right w:val="none" w:sz="0" w:space="0" w:color="auto"/>
      </w:divBdr>
    </w:div>
    <w:div w:id="1358853488">
      <w:bodyDiv w:val="1"/>
      <w:marLeft w:val="0"/>
      <w:marRight w:val="0"/>
      <w:marTop w:val="0"/>
      <w:marBottom w:val="0"/>
      <w:divBdr>
        <w:top w:val="none" w:sz="0" w:space="0" w:color="auto"/>
        <w:left w:val="none" w:sz="0" w:space="0" w:color="auto"/>
        <w:bottom w:val="none" w:sz="0" w:space="0" w:color="auto"/>
        <w:right w:val="none" w:sz="0" w:space="0" w:color="auto"/>
      </w:divBdr>
    </w:div>
    <w:div w:id="141435722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04222288">
      <w:bodyDiv w:val="1"/>
      <w:marLeft w:val="0"/>
      <w:marRight w:val="0"/>
      <w:marTop w:val="0"/>
      <w:marBottom w:val="0"/>
      <w:divBdr>
        <w:top w:val="none" w:sz="0" w:space="0" w:color="auto"/>
        <w:left w:val="none" w:sz="0" w:space="0" w:color="auto"/>
        <w:bottom w:val="none" w:sz="0" w:space="0" w:color="auto"/>
        <w:right w:val="none" w:sz="0" w:space="0" w:color="auto"/>
      </w:divBdr>
    </w:div>
    <w:div w:id="1737514181">
      <w:bodyDiv w:val="1"/>
      <w:marLeft w:val="0"/>
      <w:marRight w:val="0"/>
      <w:marTop w:val="0"/>
      <w:marBottom w:val="0"/>
      <w:divBdr>
        <w:top w:val="none" w:sz="0" w:space="0" w:color="auto"/>
        <w:left w:val="none" w:sz="0" w:space="0" w:color="auto"/>
        <w:bottom w:val="none" w:sz="0" w:space="0" w:color="auto"/>
        <w:right w:val="none" w:sz="0" w:space="0" w:color="auto"/>
      </w:divBdr>
    </w:div>
    <w:div w:id="1814373381">
      <w:bodyDiv w:val="1"/>
      <w:marLeft w:val="0"/>
      <w:marRight w:val="0"/>
      <w:marTop w:val="0"/>
      <w:marBottom w:val="0"/>
      <w:divBdr>
        <w:top w:val="none" w:sz="0" w:space="0" w:color="auto"/>
        <w:left w:val="none" w:sz="0" w:space="0" w:color="auto"/>
        <w:bottom w:val="none" w:sz="0" w:space="0" w:color="auto"/>
        <w:right w:val="none" w:sz="0" w:space="0" w:color="auto"/>
      </w:divBdr>
    </w:div>
    <w:div w:id="1828671420">
      <w:bodyDiv w:val="1"/>
      <w:marLeft w:val="0"/>
      <w:marRight w:val="0"/>
      <w:marTop w:val="0"/>
      <w:marBottom w:val="0"/>
      <w:divBdr>
        <w:top w:val="none" w:sz="0" w:space="0" w:color="auto"/>
        <w:left w:val="none" w:sz="0" w:space="0" w:color="auto"/>
        <w:bottom w:val="none" w:sz="0" w:space="0" w:color="auto"/>
        <w:right w:val="none" w:sz="0" w:space="0" w:color="auto"/>
      </w:divBdr>
    </w:div>
    <w:div w:id="1860314466">
      <w:bodyDiv w:val="1"/>
      <w:marLeft w:val="0"/>
      <w:marRight w:val="0"/>
      <w:marTop w:val="0"/>
      <w:marBottom w:val="0"/>
      <w:divBdr>
        <w:top w:val="none" w:sz="0" w:space="0" w:color="auto"/>
        <w:left w:val="none" w:sz="0" w:space="0" w:color="auto"/>
        <w:bottom w:val="none" w:sz="0" w:space="0" w:color="auto"/>
        <w:right w:val="none" w:sz="0" w:space="0" w:color="auto"/>
      </w:divBdr>
    </w:div>
    <w:div w:id="2033922356">
      <w:bodyDiv w:val="1"/>
      <w:marLeft w:val="0"/>
      <w:marRight w:val="0"/>
      <w:marTop w:val="0"/>
      <w:marBottom w:val="0"/>
      <w:divBdr>
        <w:top w:val="none" w:sz="0" w:space="0" w:color="auto"/>
        <w:left w:val="none" w:sz="0" w:space="0" w:color="auto"/>
        <w:bottom w:val="none" w:sz="0" w:space="0" w:color="auto"/>
        <w:right w:val="none" w:sz="0" w:space="0" w:color="auto"/>
      </w:divBdr>
    </w:div>
    <w:div w:id="2048018728">
      <w:bodyDiv w:val="1"/>
      <w:marLeft w:val="0"/>
      <w:marRight w:val="0"/>
      <w:marTop w:val="0"/>
      <w:marBottom w:val="0"/>
      <w:divBdr>
        <w:top w:val="none" w:sz="0" w:space="0" w:color="auto"/>
        <w:left w:val="none" w:sz="0" w:space="0" w:color="auto"/>
        <w:bottom w:val="none" w:sz="0" w:space="0" w:color="auto"/>
        <w:right w:val="none" w:sz="0" w:space="0" w:color="auto"/>
      </w:divBdr>
    </w:div>
    <w:div w:id="205615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forms.office.com/Pages/ResponsePage.aspx?id=-REPTm4EBUWcuNshUjEeIVlOGCcHuntKgyyu51pyfHpURVRPS0VaSDNFNU44UjRQS0NUTTkxQVFBWS4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2C6D0A"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2C6D0A" w:rsidRDefault="002452EB" w:rsidP="002452EB">
          <w:pPr>
            <w:pStyle w:val="8B3336EA41E04D4291E3F1932019CA5A"/>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A603A"/>
    <w:rsid w:val="00160C0F"/>
    <w:rsid w:val="002452EB"/>
    <w:rsid w:val="00281153"/>
    <w:rsid w:val="002C6D0A"/>
    <w:rsid w:val="002E6584"/>
    <w:rsid w:val="005C36ED"/>
    <w:rsid w:val="005C4596"/>
    <w:rsid w:val="00627C06"/>
    <w:rsid w:val="00654183"/>
    <w:rsid w:val="00833BB6"/>
    <w:rsid w:val="00885C9F"/>
    <w:rsid w:val="008C473D"/>
    <w:rsid w:val="008D10D8"/>
    <w:rsid w:val="008D2B68"/>
    <w:rsid w:val="009D450F"/>
    <w:rsid w:val="00A724C6"/>
    <w:rsid w:val="00B74D74"/>
    <w:rsid w:val="00CD7D1D"/>
    <w:rsid w:val="00DA44BE"/>
    <w:rsid w:val="00DA7432"/>
    <w:rsid w:val="00DC749A"/>
    <w:rsid w:val="00E37DFC"/>
    <w:rsid w:val="00E72EF2"/>
    <w:rsid w:val="00E928BC"/>
    <w:rsid w:val="00EA5073"/>
    <w:rsid w:val="00FA38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FED34A098A654B48AB6C26F9410D13D3">
    <w:name w:val="FED34A098A654B48AB6C26F9410D13D3"/>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1525</TotalTime>
  <Pages>20</Pages>
  <Words>6083</Words>
  <Characters>34675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40677</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William Kriescher</cp:lastModifiedBy>
  <cp:revision>26</cp:revision>
  <dcterms:created xsi:type="dcterms:W3CDTF">2021-02-22T10:55:00Z</dcterms:created>
  <dcterms:modified xsi:type="dcterms:W3CDTF">2021-03-05T13:33:00Z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