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FD818" w14:textId="77777777" w:rsidR="00FC544D" w:rsidRPr="00FC544D" w:rsidRDefault="00FC544D" w:rsidP="00FC544D">
      <w:pPr>
        <w:spacing w:after="120" w:line="240" w:lineRule="auto"/>
        <w:jc w:val="left"/>
        <w:rPr>
          <w:rFonts w:ascii="Arial" w:hAnsi="Arial" w:cs="Arial"/>
          <w:b/>
          <w:lang w:val="en-GB" w:eastAsia="en-GB"/>
        </w:rPr>
      </w:pPr>
    </w:p>
    <w:p w14:paraId="3E7203F5"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lang w:val="en-GB" w:eastAsia="en-GB"/>
        </w:rPr>
      </w:pPr>
      <w:r w:rsidRPr="00FC544D">
        <w:rPr>
          <w:rFonts w:ascii="Arial" w:hAnsi="Arial" w:cs="Arial"/>
          <w:noProof/>
          <w:lang w:val="en-IN" w:eastAsia="en-IN"/>
        </w:rPr>
        <w:drawing>
          <wp:inline distT="0" distB="0" distL="0" distR="0" wp14:anchorId="7AAAAC97" wp14:editId="00AC1E69">
            <wp:extent cx="1859280" cy="762000"/>
            <wp:effectExtent l="0" t="0" r="0" b="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370EB5EE"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lang w:val="en-GB" w:eastAsia="en-GB"/>
        </w:rPr>
      </w:pPr>
      <w:r w:rsidRPr="00FC544D">
        <w:rPr>
          <w:rFonts w:ascii="Arial" w:hAnsi="Arial" w:cs="Arial"/>
          <w:b/>
          <w:lang w:val="en-GB" w:eastAsia="en-GB"/>
        </w:rPr>
        <w:t>Master’s Degrees by Examination and Dissertation</w:t>
      </w:r>
    </w:p>
    <w:p w14:paraId="4A6642D4"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lang w:val="en-GB" w:eastAsia="en-GB"/>
        </w:rPr>
      </w:pPr>
      <w:r w:rsidRPr="00FC544D">
        <w:rPr>
          <w:rFonts w:ascii="Arial" w:hAnsi="Arial" w:cs="Arial"/>
          <w:b/>
          <w:lang w:val="en-GB" w:eastAsia="en-GB"/>
        </w:rPr>
        <w:t>Declaration Form</w:t>
      </w:r>
      <w:r w:rsidRPr="00FC544D">
        <w:rPr>
          <w:rFonts w:ascii="Arial" w:hAnsi="Arial" w:cs="Arial"/>
          <w:lang w:val="en-GB" w:eastAsia="en-GB"/>
        </w:rPr>
        <w:t>.</w:t>
      </w:r>
    </w:p>
    <w:p w14:paraId="501E90E9"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lang w:val="en-GB" w:eastAsia="en-GB"/>
        </w:rPr>
        <w:t>1. This work has not previously been accepted in substance for any degree and is not being concurrently submitted in candidature for any degree.</w:t>
      </w:r>
    </w:p>
    <w:p w14:paraId="3FAA28F0"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Signed…</w:t>
      </w:r>
      <w:proofErr w:type="gramStart"/>
      <w:r w:rsidRPr="00FC544D">
        <w:rPr>
          <w:rFonts w:ascii="Arial" w:hAnsi="Arial" w:cs="Arial"/>
          <w:lang w:val="en-GB" w:eastAsia="en-GB"/>
        </w:rPr>
        <w:t>….Sasi</w:t>
      </w:r>
      <w:proofErr w:type="gramEnd"/>
      <w:r w:rsidRPr="00FC544D">
        <w:rPr>
          <w:rFonts w:ascii="Arial" w:hAnsi="Arial" w:cs="Arial"/>
          <w:lang w:val="en-GB" w:eastAsia="en-GB"/>
        </w:rPr>
        <w:t>……………………………………………………………...</w:t>
      </w:r>
    </w:p>
    <w:p w14:paraId="7DF16769"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Date ………15/06/23………………………………………………………………………...</w:t>
      </w:r>
    </w:p>
    <w:p w14:paraId="31191A63"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 xml:space="preserve">2. This dissertation is being submitted in partial fulfilment of the requirements for the degree of </w:t>
      </w:r>
      <w:proofErr w:type="gramStart"/>
      <w:r w:rsidRPr="00FC544D">
        <w:rPr>
          <w:rFonts w:ascii="Arial" w:hAnsi="Arial" w:cs="Arial"/>
          <w:lang w:val="en-GB" w:eastAsia="en-GB"/>
        </w:rPr>
        <w:t>Master in Business Administration</w:t>
      </w:r>
      <w:proofErr w:type="gramEnd"/>
      <w:r w:rsidRPr="00FC544D">
        <w:rPr>
          <w:rFonts w:ascii="Arial" w:hAnsi="Arial" w:cs="Arial"/>
          <w:lang w:val="en-GB" w:eastAsia="en-GB"/>
        </w:rPr>
        <w:t>.</w:t>
      </w:r>
    </w:p>
    <w:p w14:paraId="2B160987"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proofErr w:type="gramStart"/>
      <w:r w:rsidRPr="00FC544D">
        <w:rPr>
          <w:rFonts w:ascii="Arial" w:hAnsi="Arial" w:cs="Arial"/>
          <w:lang w:val="en-GB" w:eastAsia="en-GB"/>
        </w:rPr>
        <w:t>Signed  …</w:t>
      </w:r>
      <w:proofErr w:type="gramEnd"/>
      <w:r w:rsidRPr="00FC544D">
        <w:rPr>
          <w:rFonts w:ascii="Arial" w:hAnsi="Arial" w:cs="Arial"/>
          <w:lang w:val="en-GB" w:eastAsia="en-GB"/>
        </w:rPr>
        <w:t>………sasi……………………………………………………………….</w:t>
      </w:r>
    </w:p>
    <w:p w14:paraId="0778576A"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Date ………15/06/23………………………………………………</w:t>
      </w:r>
      <w:proofErr w:type="gramStart"/>
      <w:r w:rsidRPr="00FC544D">
        <w:rPr>
          <w:rFonts w:ascii="Arial" w:hAnsi="Arial" w:cs="Arial"/>
          <w:lang w:val="en-GB" w:eastAsia="en-GB"/>
        </w:rPr>
        <w:t>…..</w:t>
      </w:r>
      <w:proofErr w:type="gramEnd"/>
      <w:r w:rsidRPr="00FC544D">
        <w:rPr>
          <w:rFonts w:ascii="Arial" w:hAnsi="Arial" w:cs="Arial"/>
          <w:lang w:val="en-GB" w:eastAsia="en-GB"/>
        </w:rPr>
        <w:t>…………...</w:t>
      </w:r>
    </w:p>
    <w:p w14:paraId="2EBE290B"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lang w:val="en-GB" w:eastAsia="en-GB"/>
        </w:rPr>
        <w:t xml:space="preserve"> 3. This dissertation is the result of my own independent work/investigation, except where otherwise stated.</w:t>
      </w:r>
    </w:p>
    <w:p w14:paraId="503952ED"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lang w:val="en-GB" w:eastAsia="en-GB"/>
        </w:rPr>
        <w:t xml:space="preserve">Other sources are acknowledged by footnotes giving explicit references. </w:t>
      </w:r>
    </w:p>
    <w:p w14:paraId="422F3653"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lang w:val="en-GB" w:eastAsia="en-GB"/>
        </w:rPr>
        <w:t>A bibliography is appended.</w:t>
      </w:r>
    </w:p>
    <w:p w14:paraId="2843DB08"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Signed candidate:  ……sasi…………………………………….……………….</w:t>
      </w:r>
    </w:p>
    <w:p w14:paraId="4E368351"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Date:  …15/06/23…………………………………………….……………………….</w:t>
      </w:r>
    </w:p>
    <w:p w14:paraId="1C58AA39"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sz w:val="20"/>
          <w:szCs w:val="20"/>
          <w:lang w:val="en-GB" w:eastAsia="en-GB"/>
        </w:rPr>
      </w:pPr>
      <w:r w:rsidRPr="00FC544D">
        <w:rPr>
          <w:rFonts w:ascii="Arial" w:hAnsi="Arial" w:cs="Arial"/>
          <w:lang w:val="en-GB" w:eastAsia="en-GB"/>
        </w:rPr>
        <w:t xml:space="preserve">  4. I hereby give consent for my dissertation, if accepted, to be available for </w:t>
      </w:r>
      <w:proofErr w:type="gramStart"/>
      <w:r w:rsidRPr="00FC544D">
        <w:rPr>
          <w:rFonts w:ascii="Arial" w:hAnsi="Arial" w:cs="Arial"/>
          <w:lang w:val="en-GB" w:eastAsia="en-GB"/>
        </w:rPr>
        <w:t>photocopying,  inter</w:t>
      </w:r>
      <w:proofErr w:type="gramEnd"/>
      <w:r w:rsidRPr="00FC544D">
        <w:rPr>
          <w:rFonts w:ascii="Arial" w:hAnsi="Arial" w:cs="Arial"/>
          <w:lang w:val="en-GB" w:eastAsia="en-GB"/>
        </w:rPr>
        <w:t xml:space="preserve">- library loan, and for deposit in the University’s digital repository </w:t>
      </w:r>
    </w:p>
    <w:p w14:paraId="1087007C"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Signed (candidate)………………sasi……………………….………….…………...</w:t>
      </w:r>
    </w:p>
    <w:p w14:paraId="262A5C3B"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Date………………………15/06/23…………………….…………….…………</w:t>
      </w:r>
      <w:proofErr w:type="gramStart"/>
      <w:r w:rsidRPr="00FC544D">
        <w:rPr>
          <w:rFonts w:ascii="Arial" w:hAnsi="Arial" w:cs="Arial"/>
          <w:lang w:val="en-GB" w:eastAsia="en-GB"/>
        </w:rPr>
        <w:t>…..</w:t>
      </w:r>
      <w:proofErr w:type="gramEnd"/>
    </w:p>
    <w:p w14:paraId="42210C57"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b/>
          <w:lang w:val="en-GB" w:eastAsia="en-GB"/>
        </w:rPr>
        <w:t>Supervisor’s Declaration</w:t>
      </w:r>
      <w:r w:rsidRPr="00FC544D">
        <w:rPr>
          <w:rFonts w:ascii="Arial" w:hAnsi="Arial" w:cs="Arial"/>
          <w:lang w:val="en-GB" w:eastAsia="en-GB"/>
        </w:rPr>
        <w:t>.</w:t>
      </w:r>
    </w:p>
    <w:p w14:paraId="08E33555"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rPr>
      </w:pPr>
      <w:r w:rsidRPr="00FC544D">
        <w:rPr>
          <w:rFonts w:ascii="Arial" w:hAnsi="Arial" w:cs="Arial"/>
          <w:lang w:val="en-GB" w:eastAsia="en-GB"/>
        </w:rPr>
        <w:t>I am satisfied that this work is the result of the student’s own efforts.</w:t>
      </w:r>
    </w:p>
    <w:p w14:paraId="0F81BB8C"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jc w:val="left"/>
        <w:rPr>
          <w:rFonts w:ascii="Arial" w:hAnsi="Arial" w:cs="Arial"/>
          <w:lang w:val="en-GB" w:eastAsia="en-GB"/>
        </w:rPr>
      </w:pPr>
      <w:r w:rsidRPr="00FC544D">
        <w:rPr>
          <w:rFonts w:ascii="Arial" w:hAnsi="Arial" w:cs="Arial"/>
          <w:lang w:val="en-GB" w:eastAsia="en-GB"/>
        </w:rPr>
        <w:t>Signed:  …</w:t>
      </w:r>
      <w:r w:rsidRPr="00FC544D">
        <w:rPr>
          <w:rFonts w:ascii="Arial" w:hAnsi="Arial" w:cs="Arial"/>
          <w:sz w:val="20"/>
          <w:szCs w:val="20"/>
          <w:lang w:val="en-GB" w:eastAsia="en-GB"/>
        </w:rPr>
        <w:t xml:space="preserve">Mrs </w:t>
      </w:r>
      <w:proofErr w:type="spellStart"/>
      <w:r w:rsidRPr="00FC544D">
        <w:rPr>
          <w:rFonts w:ascii="Arial" w:hAnsi="Arial" w:cs="Arial"/>
          <w:sz w:val="20"/>
          <w:szCs w:val="20"/>
          <w:lang w:val="en-GB" w:eastAsia="en-GB"/>
        </w:rPr>
        <w:t>Tushara</w:t>
      </w:r>
      <w:proofErr w:type="spellEnd"/>
      <w:r w:rsidRPr="00FC544D">
        <w:rPr>
          <w:rFonts w:ascii="Arial" w:hAnsi="Arial" w:cs="Arial"/>
          <w:sz w:val="20"/>
          <w:szCs w:val="20"/>
          <w:lang w:val="en-GB" w:eastAsia="en-GB"/>
        </w:rPr>
        <w:t xml:space="preserve"> </w:t>
      </w:r>
      <w:proofErr w:type="spellStart"/>
      <w:r w:rsidRPr="00FC544D">
        <w:rPr>
          <w:rFonts w:ascii="Arial" w:hAnsi="Arial" w:cs="Arial"/>
          <w:sz w:val="20"/>
          <w:szCs w:val="20"/>
          <w:lang w:val="en-GB" w:eastAsia="en-GB"/>
        </w:rPr>
        <w:t>balendran</w:t>
      </w:r>
      <w:proofErr w:type="spellEnd"/>
      <w:r w:rsidRPr="00FC544D">
        <w:rPr>
          <w:rFonts w:ascii="Arial" w:hAnsi="Arial" w:cs="Arial"/>
          <w:lang w:val="en-GB" w:eastAsia="en-GB"/>
        </w:rPr>
        <w:t>…………………………………………………</w:t>
      </w:r>
      <w:proofErr w:type="gramStart"/>
      <w:r w:rsidRPr="00FC544D">
        <w:rPr>
          <w:rFonts w:ascii="Arial" w:hAnsi="Arial" w:cs="Arial"/>
          <w:lang w:val="en-GB" w:eastAsia="en-GB"/>
        </w:rPr>
        <w:t>…..</w:t>
      </w:r>
      <w:proofErr w:type="gramEnd"/>
    </w:p>
    <w:p w14:paraId="7F04B023" w14:textId="77777777" w:rsidR="00FC544D" w:rsidRPr="00FC544D" w:rsidRDefault="00FC544D" w:rsidP="00FC544D">
      <w:pPr>
        <w:pBdr>
          <w:top w:val="single" w:sz="4" w:space="1" w:color="auto"/>
          <w:left w:val="single" w:sz="4" w:space="4" w:color="auto"/>
          <w:bottom w:val="single" w:sz="4" w:space="1" w:color="auto"/>
          <w:right w:val="single" w:sz="4" w:space="4" w:color="auto"/>
        </w:pBdr>
        <w:spacing w:after="120"/>
        <w:rPr>
          <w:rFonts w:ascii="Arial" w:hAnsi="Arial" w:cs="Arial"/>
          <w:lang w:val="en-GB" w:eastAsia="en-GB"/>
        </w:rPr>
      </w:pPr>
      <w:r w:rsidRPr="00FC544D">
        <w:rPr>
          <w:rFonts w:ascii="Arial" w:hAnsi="Arial" w:cs="Arial"/>
          <w:lang w:val="en-GB" w:eastAsia="en-GB"/>
        </w:rPr>
        <w:t>Date:  ……………</w:t>
      </w:r>
      <w:r w:rsidRPr="00FC544D">
        <w:rPr>
          <w:rFonts w:ascii="Arial" w:hAnsi="Arial" w:cs="Arial"/>
          <w:sz w:val="18"/>
          <w:szCs w:val="18"/>
          <w:lang w:val="en-GB" w:eastAsia="en-GB"/>
        </w:rPr>
        <w:t>15/06/23</w:t>
      </w:r>
      <w:r w:rsidRPr="00FC544D">
        <w:rPr>
          <w:rFonts w:ascii="Arial" w:hAnsi="Arial" w:cs="Arial"/>
          <w:lang w:val="en-GB" w:eastAsia="en-GB"/>
        </w:rPr>
        <w:t>………………………………………………………………...</w:t>
      </w:r>
    </w:p>
    <w:p w14:paraId="71E63D73" w14:textId="77777777" w:rsidR="00FC544D" w:rsidRDefault="00FC544D" w:rsidP="00FC544D">
      <w:pPr>
        <w:outlineLvl w:val="0"/>
        <w:rPr>
          <w:b/>
          <w:color w:val="000000"/>
          <w:sz w:val="32"/>
          <w:szCs w:val="32"/>
        </w:rPr>
      </w:pPr>
    </w:p>
    <w:p w14:paraId="28D06608" w14:textId="77777777" w:rsidR="00FC544D" w:rsidRPr="009356C2" w:rsidRDefault="00FC544D" w:rsidP="00FC544D">
      <w:pPr>
        <w:outlineLvl w:val="0"/>
        <w:rPr>
          <w:rFonts w:ascii="Arial" w:hAnsi="Arial" w:cs="Arial"/>
          <w:b/>
        </w:rPr>
      </w:pPr>
      <w:r>
        <w:rPr>
          <w:b/>
          <w:color w:val="000000"/>
          <w:sz w:val="32"/>
          <w:szCs w:val="32"/>
        </w:rPr>
        <w:lastRenderedPageBreak/>
        <w:t xml:space="preserve">                              </w:t>
      </w:r>
      <w:r w:rsidRPr="009356C2">
        <w:rPr>
          <w:rFonts w:ascii="Arial" w:hAnsi="Arial" w:cs="Arial"/>
          <w:b/>
        </w:rPr>
        <w:t>University of Wales: Trinity Saint David</w:t>
      </w:r>
    </w:p>
    <w:p w14:paraId="5DE7011E" w14:textId="77777777" w:rsidR="00FC544D" w:rsidRPr="009356C2" w:rsidRDefault="00FC544D" w:rsidP="00FC544D">
      <w:pPr>
        <w:jc w:val="center"/>
        <w:outlineLvl w:val="0"/>
        <w:rPr>
          <w:rFonts w:ascii="Arial" w:hAnsi="Arial" w:cs="Arial"/>
          <w:b/>
        </w:rPr>
      </w:pPr>
      <w:r w:rsidRPr="009356C2">
        <w:rPr>
          <w:rFonts w:ascii="Arial" w:hAnsi="Arial" w:cs="Arial"/>
          <w:b/>
        </w:rPr>
        <w:t>E-Thesis Deposit Agreement</w:t>
      </w:r>
    </w:p>
    <w:p w14:paraId="0222CF4B" w14:textId="77777777" w:rsidR="00FC544D" w:rsidRPr="009356C2" w:rsidRDefault="00FC544D" w:rsidP="00FC544D">
      <w:pPr>
        <w:rPr>
          <w:rFonts w:ascii="Arial" w:hAnsi="Arial" w:cs="Arial"/>
          <w:b/>
        </w:rPr>
      </w:pPr>
    </w:p>
    <w:p w14:paraId="0C77193C" w14:textId="77777777" w:rsidR="00FC544D" w:rsidRPr="009356C2" w:rsidRDefault="00FC544D" w:rsidP="00FC544D">
      <w:pPr>
        <w:outlineLvl w:val="0"/>
        <w:rPr>
          <w:rFonts w:ascii="Arial" w:hAnsi="Arial" w:cs="Arial"/>
          <w:b/>
        </w:rPr>
      </w:pPr>
      <w:r w:rsidRPr="009356C2">
        <w:rPr>
          <w:rFonts w:ascii="Arial" w:hAnsi="Arial" w:cs="Arial"/>
          <w:b/>
        </w:rPr>
        <w:t>Details of the Work</w:t>
      </w:r>
    </w:p>
    <w:p w14:paraId="500FD3FC" w14:textId="77777777" w:rsidR="00FC544D" w:rsidRPr="009356C2" w:rsidRDefault="00FC544D" w:rsidP="00FC544D">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0A445C6F" w14:textId="77777777" w:rsidR="00FC544D" w:rsidRPr="009356C2" w:rsidRDefault="00FC544D" w:rsidP="00FC544D">
      <w:pPr>
        <w:rPr>
          <w:rFonts w:ascii="Arial" w:hAnsi="Arial" w:cs="Arial"/>
        </w:rPr>
      </w:pPr>
    </w:p>
    <w:p w14:paraId="7B9AB61C" w14:textId="77777777" w:rsidR="00FC544D" w:rsidRPr="00E87F5B" w:rsidRDefault="00FC544D" w:rsidP="00FC544D">
      <w:pPr>
        <w:jc w:val="center"/>
        <w:rPr>
          <w:b/>
          <w:color w:val="000000"/>
          <w:sz w:val="20"/>
          <w:szCs w:val="20"/>
        </w:rPr>
      </w:pPr>
      <w:r w:rsidRPr="00E87F5B">
        <w:rPr>
          <w:b/>
        </w:rPr>
        <w:t>Title</w:t>
      </w:r>
      <w:r w:rsidRPr="00E87F5B">
        <w:rPr>
          <w:sz w:val="20"/>
          <w:szCs w:val="20"/>
        </w:rPr>
        <w:t xml:space="preserve"> </w:t>
      </w:r>
      <w:r w:rsidRPr="00E87F5B">
        <w:rPr>
          <w:b/>
          <w:color w:val="000000"/>
          <w:sz w:val="20"/>
          <w:szCs w:val="20"/>
        </w:rPr>
        <w:t>TO INVESTIGATE THE RELATIONSHIP BETWEEN BRAND IMAGE AND BRAND LOYALTY</w:t>
      </w:r>
    </w:p>
    <w:p w14:paraId="79493B51" w14:textId="77777777" w:rsidR="00FC544D" w:rsidRPr="009356C2" w:rsidRDefault="00FC544D" w:rsidP="00FC544D">
      <w:pPr>
        <w:rPr>
          <w:rFonts w:ascii="Arial" w:hAnsi="Arial" w:cs="Arial"/>
        </w:rPr>
      </w:pPr>
      <w:r w:rsidRPr="00E87F5B">
        <w:rPr>
          <w:b/>
          <w:color w:val="000000"/>
          <w:sz w:val="20"/>
          <w:szCs w:val="20"/>
        </w:rPr>
        <w:t>A CASE STUDY OF NIKE</w:t>
      </w:r>
      <w:r w:rsidRPr="009356C2">
        <w:rPr>
          <w:rFonts w:ascii="Arial" w:hAnsi="Arial" w:cs="Arial"/>
        </w:rPr>
        <w:t xml:space="preserve"> </w:t>
      </w:r>
    </w:p>
    <w:p w14:paraId="0975890A" w14:textId="77777777" w:rsidR="00FC544D" w:rsidRPr="009356C2" w:rsidRDefault="00FC544D" w:rsidP="00FC544D">
      <w:pPr>
        <w:rPr>
          <w:rFonts w:ascii="Arial" w:hAnsi="Arial" w:cs="Arial"/>
        </w:rPr>
      </w:pPr>
      <w:r w:rsidRPr="009356C2">
        <w:rPr>
          <w:rFonts w:ascii="Arial" w:hAnsi="Arial" w:cs="Arial"/>
        </w:rPr>
        <w:t>…………………………………………………………………………………………</w:t>
      </w:r>
    </w:p>
    <w:p w14:paraId="7D170CC9" w14:textId="77777777" w:rsidR="00FC544D" w:rsidRPr="009356C2" w:rsidRDefault="00FC544D" w:rsidP="00FC544D">
      <w:pPr>
        <w:rPr>
          <w:rFonts w:ascii="Arial" w:hAnsi="Arial" w:cs="Arial"/>
        </w:rPr>
      </w:pPr>
    </w:p>
    <w:p w14:paraId="78527826" w14:textId="77777777" w:rsidR="00FC544D" w:rsidRPr="009356C2" w:rsidRDefault="00FC544D" w:rsidP="00FC544D">
      <w:pPr>
        <w:rPr>
          <w:rFonts w:ascii="Arial" w:hAnsi="Arial" w:cs="Arial"/>
        </w:rPr>
      </w:pPr>
      <w:r w:rsidRPr="009356C2">
        <w:rPr>
          <w:rFonts w:ascii="Arial" w:hAnsi="Arial" w:cs="Arial"/>
        </w:rPr>
        <w:t xml:space="preserve">This item is a product of my own research </w:t>
      </w:r>
      <w:proofErr w:type="spellStart"/>
      <w:r w:rsidRPr="009356C2">
        <w:rPr>
          <w:rFonts w:ascii="Arial" w:hAnsi="Arial" w:cs="Arial"/>
        </w:rPr>
        <w:t>endeavours</w:t>
      </w:r>
      <w:proofErr w:type="spellEnd"/>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0ED830D6" w14:textId="77777777" w:rsidR="00FC544D" w:rsidRPr="009356C2" w:rsidRDefault="00FC544D" w:rsidP="00FC544D">
      <w:pPr>
        <w:rPr>
          <w:rFonts w:ascii="Arial" w:hAnsi="Arial" w:cs="Arial"/>
        </w:rPr>
      </w:pPr>
    </w:p>
    <w:p w14:paraId="16D62BEE" w14:textId="77777777" w:rsidR="00FC544D" w:rsidRPr="009356C2" w:rsidRDefault="00FC544D" w:rsidP="00FC544D">
      <w:pPr>
        <w:rPr>
          <w:rFonts w:ascii="Arial" w:hAnsi="Arial" w:cs="Arial"/>
        </w:rPr>
      </w:pPr>
      <w:r w:rsidRPr="009356C2">
        <w:rPr>
          <w:rFonts w:ascii="Arial" w:hAnsi="Arial" w:cs="Arial"/>
        </w:rPr>
        <w:t xml:space="preserve">I agree that the University of Wales: Trinity Saint David may electronically store, </w:t>
      </w:r>
      <w:proofErr w:type="gramStart"/>
      <w:r w:rsidRPr="009356C2">
        <w:rPr>
          <w:rFonts w:ascii="Arial" w:hAnsi="Arial" w:cs="Arial"/>
        </w:rPr>
        <w:t>copy</w:t>
      </w:r>
      <w:proofErr w:type="gramEnd"/>
      <w:r w:rsidRPr="009356C2">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160070E" w14:textId="77777777" w:rsidR="00FC544D" w:rsidRPr="009356C2" w:rsidRDefault="00FC544D" w:rsidP="00FC544D">
      <w:pPr>
        <w:rPr>
          <w:rFonts w:ascii="Arial" w:hAnsi="Arial" w:cs="Arial"/>
        </w:rPr>
      </w:pPr>
    </w:p>
    <w:p w14:paraId="4BFB6366" w14:textId="77777777" w:rsidR="00FC544D" w:rsidRPr="009356C2" w:rsidRDefault="00FC544D" w:rsidP="00FC544D">
      <w:pPr>
        <w:outlineLvl w:val="0"/>
        <w:rPr>
          <w:rFonts w:ascii="Arial" w:hAnsi="Arial" w:cs="Arial"/>
          <w:b/>
        </w:rPr>
      </w:pPr>
      <w:r w:rsidRPr="009356C2">
        <w:rPr>
          <w:rFonts w:ascii="Arial" w:hAnsi="Arial" w:cs="Arial"/>
          <w:b/>
        </w:rPr>
        <w:t>UW: TSD Digital Repository</w:t>
      </w:r>
    </w:p>
    <w:p w14:paraId="06212C8E" w14:textId="77777777" w:rsidR="00FC544D" w:rsidRPr="009356C2" w:rsidRDefault="00FC544D" w:rsidP="00FC544D">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41B6F7A9" w14:textId="77777777" w:rsidR="00FC544D" w:rsidRPr="009356C2" w:rsidRDefault="00FC544D" w:rsidP="00FC544D">
      <w:pPr>
        <w:rPr>
          <w:rFonts w:ascii="Arial" w:hAnsi="Arial" w:cs="Arial"/>
        </w:rPr>
      </w:pPr>
    </w:p>
    <w:p w14:paraId="2347F174" w14:textId="77777777" w:rsidR="00FC544D" w:rsidRPr="009356C2" w:rsidRDefault="00FC544D" w:rsidP="00FC544D">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1A06A790" w14:textId="77777777" w:rsidR="00FC544D" w:rsidRPr="009356C2" w:rsidRDefault="00FC544D" w:rsidP="00FC544D">
      <w:pPr>
        <w:rPr>
          <w:rFonts w:ascii="Arial" w:hAnsi="Arial" w:cs="Arial"/>
          <w:color w:val="FF0000"/>
        </w:rPr>
      </w:pPr>
    </w:p>
    <w:p w14:paraId="0C57108A" w14:textId="77777777" w:rsidR="00FC544D" w:rsidRPr="009356C2" w:rsidRDefault="00FC544D" w:rsidP="00FC544D">
      <w:pPr>
        <w:ind w:left="-720" w:right="-334"/>
        <w:outlineLvl w:val="0"/>
        <w:rPr>
          <w:rFonts w:ascii="Arial" w:hAnsi="Arial" w:cs="Arial"/>
          <w:b/>
        </w:rPr>
      </w:pPr>
      <w:r w:rsidRPr="009356C2">
        <w:rPr>
          <w:rFonts w:ascii="Arial" w:hAnsi="Arial" w:cs="Arial"/>
          <w:b/>
        </w:rPr>
        <w:tab/>
        <w:t>I agree as follows:</w:t>
      </w:r>
    </w:p>
    <w:p w14:paraId="03222DB7"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lastRenderedPageBreak/>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51408611"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33642A0C"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cs="Arial"/>
        </w:rPr>
        <w:t>libel</w:t>
      </w:r>
      <w:proofErr w:type="gramEnd"/>
      <w:r w:rsidRPr="009356C2">
        <w:rPr>
          <w:rFonts w:ascii="Arial" w:hAnsi="Arial" w:cs="Arial"/>
        </w:rPr>
        <w:t xml:space="preserve"> and copyright.</w:t>
      </w:r>
    </w:p>
    <w:p w14:paraId="24ADE01C"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3D7B4C2B"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3E25D7BA" w14:textId="77777777" w:rsidR="00FC544D" w:rsidRPr="009356C2" w:rsidRDefault="00FC544D" w:rsidP="00FC544D">
      <w:pPr>
        <w:numPr>
          <w:ilvl w:val="0"/>
          <w:numId w:val="3"/>
        </w:numPr>
        <w:spacing w:line="240" w:lineRule="auto"/>
        <w:jc w:val="left"/>
        <w:rPr>
          <w:rFonts w:ascii="Arial" w:hAnsi="Arial" w:cs="Arial"/>
        </w:rPr>
      </w:pPr>
      <w:r w:rsidRPr="009356C2">
        <w:rPr>
          <w:rFonts w:ascii="Arial" w:hAnsi="Arial" w:cs="Arial"/>
        </w:rPr>
        <w:t xml:space="preserve">That I undertake to indemnify the University of Wales: Trinity Saint David against all actions, suits, proceedings, claims, demands and costs occasioned by the University in consequence of any breach of this </w:t>
      </w:r>
      <w:proofErr w:type="gramStart"/>
      <w:r w:rsidRPr="009356C2">
        <w:rPr>
          <w:rFonts w:ascii="Arial" w:hAnsi="Arial" w:cs="Arial"/>
        </w:rPr>
        <w:t>agreement</w:t>
      </w:r>
      <w:proofErr w:type="gramEnd"/>
    </w:p>
    <w:p w14:paraId="4CD1C6B2" w14:textId="77777777" w:rsidR="00FC544D" w:rsidRPr="009356C2" w:rsidRDefault="00FC544D" w:rsidP="00FC544D">
      <w:pPr>
        <w:rPr>
          <w:rFonts w:ascii="Arial" w:hAnsi="Arial" w:cs="Arial"/>
        </w:rPr>
      </w:pPr>
    </w:p>
    <w:p w14:paraId="26C0897C" w14:textId="77777777" w:rsidR="00FC544D" w:rsidRPr="009356C2" w:rsidRDefault="00FC544D" w:rsidP="00FC544D">
      <w:pPr>
        <w:rPr>
          <w:rFonts w:ascii="Arial" w:hAnsi="Arial" w:cs="Arial"/>
        </w:rPr>
      </w:pPr>
    </w:p>
    <w:p w14:paraId="43672653" w14:textId="77777777" w:rsidR="00FC544D" w:rsidRPr="009356C2" w:rsidRDefault="00FC544D" w:rsidP="00FC544D">
      <w:pPr>
        <w:rPr>
          <w:rFonts w:ascii="Arial" w:hAnsi="Arial" w:cs="Arial"/>
        </w:rPr>
      </w:pPr>
    </w:p>
    <w:p w14:paraId="6736148B" w14:textId="77777777" w:rsidR="00FC544D" w:rsidRPr="009356C2" w:rsidRDefault="00FC544D" w:rsidP="00FC544D">
      <w:pPr>
        <w:outlineLvl w:val="0"/>
        <w:rPr>
          <w:rFonts w:ascii="Arial" w:hAnsi="Arial" w:cs="Arial"/>
          <w:b/>
        </w:rPr>
      </w:pPr>
      <w:r w:rsidRPr="009356C2">
        <w:rPr>
          <w:rFonts w:ascii="Arial" w:hAnsi="Arial" w:cs="Arial"/>
          <w:b/>
        </w:rPr>
        <w:t>Signature ……</w:t>
      </w:r>
      <w:r>
        <w:rPr>
          <w:rFonts w:ascii="Arial" w:hAnsi="Arial" w:cs="Arial"/>
          <w:b/>
        </w:rPr>
        <w:t>sasi</w:t>
      </w:r>
      <w:r w:rsidRPr="009356C2">
        <w:rPr>
          <w:rFonts w:ascii="Arial" w:hAnsi="Arial" w:cs="Arial"/>
          <w:b/>
        </w:rPr>
        <w:t xml:space="preserve">………………………………………………….  </w:t>
      </w:r>
    </w:p>
    <w:p w14:paraId="20BF02E6" w14:textId="77777777" w:rsidR="00FC544D" w:rsidRPr="009356C2" w:rsidRDefault="00FC544D" w:rsidP="00FC544D">
      <w:pPr>
        <w:outlineLvl w:val="0"/>
        <w:rPr>
          <w:rFonts w:ascii="Arial" w:hAnsi="Arial" w:cs="Arial"/>
          <w:b/>
        </w:rPr>
      </w:pPr>
    </w:p>
    <w:p w14:paraId="5ADEE255" w14:textId="77777777" w:rsidR="00FC544D" w:rsidRPr="009356C2" w:rsidRDefault="00FC544D" w:rsidP="00FC544D">
      <w:pPr>
        <w:outlineLvl w:val="0"/>
        <w:rPr>
          <w:rFonts w:ascii="Arial" w:hAnsi="Arial" w:cs="Arial"/>
          <w:b/>
        </w:rPr>
      </w:pPr>
    </w:p>
    <w:p w14:paraId="339DBA3C" w14:textId="77777777" w:rsidR="00FC544D" w:rsidRPr="009356C2" w:rsidRDefault="00FC544D" w:rsidP="00FC544D">
      <w:pPr>
        <w:outlineLvl w:val="0"/>
        <w:rPr>
          <w:rFonts w:ascii="Arial" w:hAnsi="Arial" w:cs="Arial"/>
          <w:b/>
        </w:rPr>
      </w:pPr>
      <w:r w:rsidRPr="009356C2">
        <w:rPr>
          <w:rFonts w:ascii="Arial" w:hAnsi="Arial" w:cs="Arial"/>
          <w:b/>
        </w:rPr>
        <w:t>Date …</w:t>
      </w:r>
      <w:r>
        <w:rPr>
          <w:rFonts w:ascii="Arial" w:hAnsi="Arial" w:cs="Arial"/>
          <w:b/>
        </w:rPr>
        <w:t>15/06/23</w:t>
      </w:r>
      <w:r w:rsidRPr="009356C2">
        <w:rPr>
          <w:rFonts w:ascii="Arial" w:hAnsi="Arial" w:cs="Arial"/>
          <w:b/>
        </w:rPr>
        <w:t>……………</w:t>
      </w:r>
    </w:p>
    <w:p w14:paraId="44FE6417" w14:textId="77777777" w:rsidR="00FC544D" w:rsidRPr="009356C2" w:rsidRDefault="00FC544D" w:rsidP="00FC544D">
      <w:pPr>
        <w:rPr>
          <w:rFonts w:ascii="Arial" w:hAnsi="Arial" w:cs="Arial"/>
          <w:b/>
        </w:rPr>
      </w:pPr>
    </w:p>
    <w:p w14:paraId="6E52AD74" w14:textId="77777777" w:rsidR="00FC544D" w:rsidRPr="009356C2" w:rsidRDefault="00FC544D" w:rsidP="00FC544D">
      <w:pPr>
        <w:spacing w:after="120"/>
        <w:rPr>
          <w:rFonts w:ascii="Arial" w:hAnsi="Arial" w:cs="Arial"/>
        </w:rPr>
      </w:pPr>
    </w:p>
    <w:p w14:paraId="74D538F1" w14:textId="77777777" w:rsidR="00FC544D" w:rsidRPr="009356C2" w:rsidRDefault="00FC544D" w:rsidP="00FC544D">
      <w:pPr>
        <w:spacing w:after="120"/>
        <w:rPr>
          <w:rFonts w:ascii="Arial" w:hAnsi="Arial" w:cs="Arial"/>
        </w:rPr>
      </w:pPr>
    </w:p>
    <w:p w14:paraId="32F674DB" w14:textId="77777777" w:rsidR="00D854AB" w:rsidRDefault="00D854AB">
      <w:pPr>
        <w:jc w:val="center"/>
        <w:rPr>
          <w:b/>
          <w:color w:val="000000"/>
          <w:sz w:val="32"/>
          <w:szCs w:val="32"/>
        </w:rPr>
      </w:pPr>
    </w:p>
    <w:p w14:paraId="33EDC06A" w14:textId="77777777" w:rsidR="00D854AB" w:rsidRDefault="00D854AB">
      <w:pPr>
        <w:jc w:val="center"/>
        <w:rPr>
          <w:b/>
          <w:color w:val="000000"/>
          <w:sz w:val="32"/>
          <w:szCs w:val="32"/>
        </w:rPr>
      </w:pPr>
    </w:p>
    <w:p w14:paraId="42FB6798" w14:textId="77777777" w:rsidR="00D854AB" w:rsidRDefault="00D854AB">
      <w:pPr>
        <w:jc w:val="center"/>
        <w:rPr>
          <w:b/>
          <w:color w:val="000000"/>
          <w:sz w:val="32"/>
          <w:szCs w:val="32"/>
        </w:rPr>
      </w:pPr>
    </w:p>
    <w:p w14:paraId="41C1F7D4" w14:textId="77777777" w:rsidR="00D854AB" w:rsidRDefault="00D854AB">
      <w:pPr>
        <w:jc w:val="center"/>
        <w:rPr>
          <w:b/>
          <w:color w:val="000000"/>
          <w:sz w:val="32"/>
          <w:szCs w:val="32"/>
        </w:rPr>
      </w:pPr>
    </w:p>
    <w:p w14:paraId="494D500A" w14:textId="77777777" w:rsidR="00D854AB" w:rsidRDefault="00D854AB">
      <w:pPr>
        <w:jc w:val="center"/>
        <w:rPr>
          <w:b/>
          <w:color w:val="000000"/>
          <w:sz w:val="32"/>
          <w:szCs w:val="32"/>
        </w:rPr>
      </w:pPr>
    </w:p>
    <w:p w14:paraId="26913F5E" w14:textId="776E9183" w:rsidR="00A24A97" w:rsidRDefault="00D66D74" w:rsidP="00D66D74">
      <w:pPr>
        <w:jc w:val="center"/>
        <w:rPr>
          <w:b/>
          <w:color w:val="000000"/>
          <w:sz w:val="32"/>
          <w:szCs w:val="32"/>
        </w:rPr>
      </w:pPr>
      <w:r>
        <w:rPr>
          <w:b/>
          <w:noProof/>
          <w:color w:val="000000"/>
        </w:rPr>
        <w:lastRenderedPageBreak/>
        <w:drawing>
          <wp:inline distT="0" distB="0" distL="0" distR="0" wp14:anchorId="39855FD4" wp14:editId="4CBA151E">
            <wp:extent cx="5767335" cy="1381125"/>
            <wp:effectExtent l="0" t="0" r="5080" b="0"/>
            <wp:docPr id="26" name="Picture 26"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 up of a sign&#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94190" cy="1387556"/>
                    </a:xfrm>
                    <a:prstGeom prst="rect">
                      <a:avLst/>
                    </a:prstGeom>
                  </pic:spPr>
                </pic:pic>
              </a:graphicData>
            </a:graphic>
          </wp:inline>
        </w:drawing>
      </w:r>
    </w:p>
    <w:p w14:paraId="644FAD7D" w14:textId="77777777" w:rsidR="00D66D74" w:rsidRDefault="00D66D74" w:rsidP="00D66D74">
      <w:pPr>
        <w:jc w:val="center"/>
        <w:rPr>
          <w:b/>
          <w:color w:val="000000"/>
          <w:sz w:val="32"/>
          <w:szCs w:val="32"/>
        </w:rPr>
      </w:pPr>
    </w:p>
    <w:p w14:paraId="4FB2EAE0" w14:textId="77777777" w:rsidR="00D66D74" w:rsidRDefault="00D66D74" w:rsidP="00D66D74">
      <w:pPr>
        <w:jc w:val="center"/>
        <w:rPr>
          <w:b/>
          <w:color w:val="000000"/>
          <w:sz w:val="32"/>
          <w:szCs w:val="32"/>
        </w:rPr>
      </w:pPr>
    </w:p>
    <w:p w14:paraId="2D38C487" w14:textId="77777777" w:rsidR="00D854AB" w:rsidRDefault="00A24A97">
      <w:pPr>
        <w:jc w:val="center"/>
        <w:rPr>
          <w:b/>
          <w:color w:val="000000"/>
          <w:sz w:val="32"/>
          <w:szCs w:val="32"/>
        </w:rPr>
      </w:pPr>
      <w:r>
        <w:rPr>
          <w:b/>
          <w:color w:val="000000"/>
          <w:sz w:val="32"/>
          <w:szCs w:val="32"/>
        </w:rPr>
        <w:t>TO INVESTIGATE THE RELATIONSHIP BETWEEN BRAND IMAGE AND BRAND LOYALTY</w:t>
      </w:r>
    </w:p>
    <w:p w14:paraId="13E6B2D4" w14:textId="77777777" w:rsidR="00D66D74" w:rsidRDefault="00A24A97" w:rsidP="00D66D74">
      <w:pPr>
        <w:jc w:val="center"/>
        <w:rPr>
          <w:b/>
          <w:color w:val="000000"/>
          <w:sz w:val="32"/>
          <w:szCs w:val="32"/>
        </w:rPr>
      </w:pPr>
      <w:r>
        <w:rPr>
          <w:b/>
          <w:color w:val="000000"/>
          <w:sz w:val="32"/>
          <w:szCs w:val="32"/>
        </w:rPr>
        <w:t>A CASE STUDY OF NIKE</w:t>
      </w:r>
    </w:p>
    <w:p w14:paraId="54C84041" w14:textId="77777777" w:rsidR="00D66D74" w:rsidRDefault="00D66D74" w:rsidP="00D66D74">
      <w:pPr>
        <w:jc w:val="center"/>
        <w:rPr>
          <w:b/>
          <w:color w:val="000000"/>
          <w:sz w:val="32"/>
          <w:szCs w:val="32"/>
        </w:rPr>
      </w:pPr>
    </w:p>
    <w:p w14:paraId="75654CBE" w14:textId="77777777" w:rsidR="00D66D74" w:rsidRDefault="00D66D74" w:rsidP="00D66D74">
      <w:pPr>
        <w:jc w:val="center"/>
        <w:rPr>
          <w:b/>
          <w:color w:val="000000"/>
          <w:sz w:val="32"/>
          <w:szCs w:val="32"/>
        </w:rPr>
      </w:pPr>
    </w:p>
    <w:p w14:paraId="468E142F" w14:textId="77777777" w:rsidR="00D66D74" w:rsidRDefault="00D66D74" w:rsidP="00D66D74">
      <w:pPr>
        <w:jc w:val="center"/>
        <w:rPr>
          <w:b/>
          <w:color w:val="000000"/>
          <w:sz w:val="32"/>
          <w:szCs w:val="32"/>
        </w:rPr>
      </w:pPr>
    </w:p>
    <w:p w14:paraId="1D9033CB" w14:textId="77777777" w:rsidR="00D66D74" w:rsidRDefault="00D66D74" w:rsidP="00D66D74">
      <w:pPr>
        <w:jc w:val="center"/>
        <w:rPr>
          <w:b/>
          <w:color w:val="000000"/>
          <w:sz w:val="32"/>
          <w:szCs w:val="32"/>
        </w:rPr>
      </w:pPr>
    </w:p>
    <w:p w14:paraId="19134C10" w14:textId="77777777" w:rsidR="00D66D74" w:rsidRDefault="00D66D74" w:rsidP="00D66D74">
      <w:pPr>
        <w:jc w:val="center"/>
        <w:rPr>
          <w:b/>
          <w:color w:val="000000"/>
          <w:sz w:val="32"/>
          <w:szCs w:val="32"/>
        </w:rPr>
      </w:pPr>
    </w:p>
    <w:p w14:paraId="52C2F014" w14:textId="77777777" w:rsidR="00D66D74" w:rsidRDefault="00D66D74" w:rsidP="00D66D74">
      <w:pPr>
        <w:jc w:val="center"/>
        <w:rPr>
          <w:b/>
          <w:color w:val="000000"/>
          <w:sz w:val="32"/>
          <w:szCs w:val="32"/>
        </w:rPr>
      </w:pPr>
    </w:p>
    <w:p w14:paraId="3F474DFE" w14:textId="77777777" w:rsidR="00D66D74" w:rsidRDefault="00D66D74" w:rsidP="00D66D74">
      <w:pPr>
        <w:jc w:val="center"/>
        <w:rPr>
          <w:b/>
          <w:color w:val="000000"/>
          <w:sz w:val="32"/>
          <w:szCs w:val="32"/>
        </w:rPr>
      </w:pPr>
    </w:p>
    <w:p w14:paraId="10F76267" w14:textId="77777777" w:rsidR="00D66D74" w:rsidRPr="003D6B2A" w:rsidRDefault="00D66D74" w:rsidP="00D66D74">
      <w:pPr>
        <w:rPr>
          <w:b/>
          <w:color w:val="000000"/>
        </w:rPr>
      </w:pPr>
      <w:r w:rsidRPr="003D6B2A">
        <w:rPr>
          <w:b/>
          <w:color w:val="000000"/>
        </w:rPr>
        <w:t xml:space="preserve">Name: </w:t>
      </w:r>
      <w:r w:rsidRPr="0050465E">
        <w:rPr>
          <w:color w:val="000000"/>
        </w:rPr>
        <w:t>Neelam Sasi Kiran</w:t>
      </w:r>
    </w:p>
    <w:p w14:paraId="7D86B88B" w14:textId="77777777" w:rsidR="00D66D74" w:rsidRPr="0050465E" w:rsidRDefault="00D66D74" w:rsidP="00D66D74">
      <w:pPr>
        <w:rPr>
          <w:color w:val="000000"/>
        </w:rPr>
      </w:pPr>
      <w:r w:rsidRPr="003D6B2A">
        <w:rPr>
          <w:b/>
          <w:color w:val="000000"/>
        </w:rPr>
        <w:t xml:space="preserve">Student ID: </w:t>
      </w:r>
      <w:r w:rsidRPr="0050465E">
        <w:rPr>
          <w:color w:val="000000"/>
        </w:rPr>
        <w:t>2126477</w:t>
      </w:r>
    </w:p>
    <w:p w14:paraId="3462B65D" w14:textId="77777777" w:rsidR="00D66D74" w:rsidRPr="003D6B2A" w:rsidRDefault="00D66D74" w:rsidP="00D66D74">
      <w:pPr>
        <w:rPr>
          <w:b/>
          <w:color w:val="000000"/>
        </w:rPr>
      </w:pPr>
      <w:r w:rsidRPr="003D6B2A">
        <w:rPr>
          <w:b/>
          <w:color w:val="000000"/>
        </w:rPr>
        <w:t xml:space="preserve">Course: </w:t>
      </w:r>
      <w:r w:rsidRPr="0050465E">
        <w:rPr>
          <w:color w:val="000000"/>
        </w:rPr>
        <w:t xml:space="preserve">MBA Marketing Management </w:t>
      </w:r>
    </w:p>
    <w:p w14:paraId="49FAF004" w14:textId="77777777" w:rsidR="00D66D74" w:rsidRPr="0050465E" w:rsidRDefault="00D66D74" w:rsidP="00D66D74">
      <w:pPr>
        <w:rPr>
          <w:color w:val="000000"/>
        </w:rPr>
      </w:pPr>
      <w:r w:rsidRPr="003D6B2A">
        <w:rPr>
          <w:b/>
          <w:color w:val="000000"/>
        </w:rPr>
        <w:t xml:space="preserve">Module: </w:t>
      </w:r>
      <w:r w:rsidRPr="0050465E">
        <w:rPr>
          <w:color w:val="000000"/>
        </w:rPr>
        <w:t>Dissertation</w:t>
      </w:r>
    </w:p>
    <w:p w14:paraId="3AD6A850" w14:textId="77777777" w:rsidR="00D66D74" w:rsidRPr="003D6B2A" w:rsidRDefault="00D66D74" w:rsidP="00D66D74">
      <w:pPr>
        <w:rPr>
          <w:b/>
          <w:color w:val="000000"/>
        </w:rPr>
      </w:pPr>
      <w:r>
        <w:rPr>
          <w:b/>
          <w:color w:val="000000"/>
        </w:rPr>
        <w:t xml:space="preserve">Dissertation topic: </w:t>
      </w:r>
      <w:r w:rsidRPr="0050465E">
        <w:rPr>
          <w:color w:val="000000"/>
        </w:rPr>
        <w:t>To inv</w:t>
      </w:r>
      <w:r>
        <w:rPr>
          <w:color w:val="000000"/>
        </w:rPr>
        <w:t>estigate the relationship betwee</w:t>
      </w:r>
      <w:r w:rsidRPr="0050465E">
        <w:rPr>
          <w:color w:val="000000"/>
        </w:rPr>
        <w:t xml:space="preserve">n brand image and brand loyalty A case study on </w:t>
      </w:r>
      <w:proofErr w:type="gramStart"/>
      <w:r w:rsidRPr="0050465E">
        <w:rPr>
          <w:color w:val="000000"/>
        </w:rPr>
        <w:t>Nike</w:t>
      </w:r>
      <w:proofErr w:type="gramEnd"/>
      <w:r>
        <w:rPr>
          <w:b/>
          <w:color w:val="000000"/>
        </w:rPr>
        <w:t xml:space="preserve"> </w:t>
      </w:r>
    </w:p>
    <w:p w14:paraId="5803DD41" w14:textId="77777777" w:rsidR="00D66D74" w:rsidRPr="003D6B2A" w:rsidRDefault="00D66D74" w:rsidP="00D66D74">
      <w:pPr>
        <w:rPr>
          <w:b/>
          <w:color w:val="000000"/>
        </w:rPr>
      </w:pPr>
      <w:r w:rsidRPr="003D6B2A">
        <w:rPr>
          <w:b/>
          <w:color w:val="000000"/>
        </w:rPr>
        <w:t xml:space="preserve">Supervisor: </w:t>
      </w:r>
      <w:proofErr w:type="spellStart"/>
      <w:r w:rsidRPr="0050465E">
        <w:rPr>
          <w:color w:val="000000"/>
        </w:rPr>
        <w:t>Tushara</w:t>
      </w:r>
      <w:proofErr w:type="spellEnd"/>
      <w:r w:rsidRPr="0050465E">
        <w:rPr>
          <w:color w:val="000000"/>
        </w:rPr>
        <w:t xml:space="preserve"> </w:t>
      </w:r>
      <w:proofErr w:type="spellStart"/>
      <w:r w:rsidRPr="0050465E">
        <w:rPr>
          <w:color w:val="000000"/>
        </w:rPr>
        <w:t>Balendran</w:t>
      </w:r>
      <w:proofErr w:type="spellEnd"/>
    </w:p>
    <w:p w14:paraId="074B08CB" w14:textId="27A30E23" w:rsidR="00D66D74" w:rsidRPr="00D66D74" w:rsidRDefault="00A24A97" w:rsidP="00D66D74">
      <w:pPr>
        <w:jc w:val="center"/>
      </w:pPr>
      <w:r>
        <w:br w:type="page"/>
      </w:r>
    </w:p>
    <w:p w14:paraId="03E429A0" w14:textId="77777777" w:rsidR="00D854AB" w:rsidRDefault="00A24A97">
      <w:pPr>
        <w:jc w:val="center"/>
        <w:rPr>
          <w:b/>
          <w:color w:val="000000"/>
          <w:sz w:val="28"/>
          <w:szCs w:val="28"/>
        </w:rPr>
      </w:pPr>
      <w:r>
        <w:rPr>
          <w:b/>
          <w:color w:val="000000"/>
          <w:sz w:val="28"/>
          <w:szCs w:val="28"/>
        </w:rPr>
        <w:lastRenderedPageBreak/>
        <w:t xml:space="preserve">Abstract </w:t>
      </w:r>
    </w:p>
    <w:p w14:paraId="631D8B68" w14:textId="77777777" w:rsidR="00D854AB" w:rsidRDefault="00A24A97">
      <w:pPr>
        <w:pStyle w:val="NormalWeb"/>
        <w:spacing w:before="0" w:beforeAutospacing="0" w:after="0" w:afterAutospacing="0" w:line="360" w:lineRule="auto"/>
        <w:jc w:val="both"/>
      </w:pPr>
      <w:r>
        <w:rPr>
          <w:color w:val="000000"/>
        </w:rPr>
        <w:t xml:space="preserve">A relinquished brand image can provide various benefits to the company as it makes the process of gaining a huge loyalty base of the consumers, higher profit margins, establishing greater collaboration, and increasing the marketing efficiency very easy. Brand image can be a significant tool to identify the image of the company in the consumer's mind. </w:t>
      </w:r>
      <w:r>
        <w:t xml:space="preserve">It focused on the main higher profit margins and in understanding the </w:t>
      </w:r>
      <w:proofErr w:type="gramStart"/>
      <w:r>
        <w:t>characteristics  of</w:t>
      </w:r>
      <w:proofErr w:type="gramEnd"/>
      <w:r>
        <w:t xml:space="preserve"> brands. </w:t>
      </w:r>
      <w:r>
        <w:rPr>
          <w:color w:val="000000"/>
          <w:shd w:val="clear" w:color="auto" w:fill="FFFFFF"/>
        </w:rPr>
        <w:t xml:space="preserve">From the thematic analysis it was derived that the current branding strategies of Nike and how it conducts various branding strategies to incur more profit. Various factors including both positive and negative has been discussed. </w:t>
      </w:r>
      <w:proofErr w:type="gramStart"/>
      <w:r>
        <w:rPr>
          <w:color w:val="000000"/>
          <w:shd w:val="clear" w:color="auto" w:fill="FFFFFF"/>
        </w:rPr>
        <w:t>Also</w:t>
      </w:r>
      <w:proofErr w:type="gramEnd"/>
      <w:r>
        <w:rPr>
          <w:color w:val="000000"/>
          <w:shd w:val="clear" w:color="auto" w:fill="FFFFFF"/>
        </w:rPr>
        <w:t xml:space="preserve"> various other themes like impact of Brand Value on Loyal Customers and what needs to be done to incur more profit and equity of the organization has been mentioned. Both qualitative and quantitative methods have been used </w:t>
      </w:r>
      <w:proofErr w:type="gramStart"/>
      <w:r>
        <w:rPr>
          <w:color w:val="000000"/>
          <w:shd w:val="clear" w:color="auto" w:fill="FFFFFF"/>
        </w:rPr>
        <w:t>in order to</w:t>
      </w:r>
      <w:proofErr w:type="gramEnd"/>
      <w:r>
        <w:rPr>
          <w:color w:val="000000"/>
          <w:shd w:val="clear" w:color="auto" w:fill="FFFFFF"/>
        </w:rPr>
        <w:t xml:space="preserve"> conduct this dissertation.</w:t>
      </w:r>
    </w:p>
    <w:p w14:paraId="7F79FC07" w14:textId="77777777" w:rsidR="00D854AB" w:rsidRDefault="00A24A97">
      <w:pPr>
        <w:rPr>
          <w:b/>
          <w:color w:val="000000"/>
          <w:sz w:val="28"/>
          <w:szCs w:val="28"/>
        </w:rPr>
      </w:pPr>
      <w:r>
        <w:br w:type="page"/>
      </w:r>
    </w:p>
    <w:p w14:paraId="05C6A44A" w14:textId="77777777" w:rsidR="00D854AB" w:rsidRDefault="00A24A97">
      <w:pPr>
        <w:jc w:val="center"/>
        <w:rPr>
          <w:b/>
          <w:color w:val="000000"/>
          <w:sz w:val="32"/>
          <w:szCs w:val="32"/>
        </w:rPr>
      </w:pPr>
      <w:r>
        <w:rPr>
          <w:b/>
          <w:color w:val="000000"/>
          <w:sz w:val="28"/>
          <w:szCs w:val="28"/>
        </w:rPr>
        <w:lastRenderedPageBreak/>
        <w:t>Acknowledgmen</w:t>
      </w:r>
      <w:r>
        <w:rPr>
          <w:b/>
          <w:color w:val="000000"/>
          <w:sz w:val="32"/>
          <w:szCs w:val="32"/>
        </w:rPr>
        <w:t xml:space="preserve">t </w:t>
      </w:r>
    </w:p>
    <w:p w14:paraId="30995538" w14:textId="77777777" w:rsidR="00D854AB" w:rsidRDefault="00A24A97">
      <w:pPr>
        <w:pStyle w:val="NormalWeb"/>
        <w:spacing w:before="0" w:beforeAutospacing="0" w:after="0" w:afterAutospacing="0" w:line="360" w:lineRule="auto"/>
        <w:jc w:val="both"/>
        <w:rPr>
          <w:color w:val="000000"/>
          <w:shd w:val="clear" w:color="auto" w:fill="FFFFFF"/>
        </w:rPr>
      </w:pPr>
      <w:r>
        <w:rPr>
          <w:color w:val="000000"/>
          <w:shd w:val="clear" w:color="auto" w:fill="FFFFFF"/>
        </w:rPr>
        <w:t xml:space="preserve">I want to acknowledge, guidance and support of </w:t>
      </w:r>
      <w:proofErr w:type="gramStart"/>
      <w:r>
        <w:rPr>
          <w:color w:val="000000"/>
          <w:shd w:val="clear" w:color="auto" w:fill="FFFFFF"/>
        </w:rPr>
        <w:t>all of</w:t>
      </w:r>
      <w:proofErr w:type="gramEnd"/>
      <w:r>
        <w:rPr>
          <w:color w:val="000000"/>
          <w:shd w:val="clear" w:color="auto" w:fill="FFFFFF"/>
        </w:rPr>
        <w:t xml:space="preserve"> the people who helped me to complete this dissertation. The research subject has helped me to understand the concept of brand image and brand loyalty of Nike.</w:t>
      </w:r>
    </w:p>
    <w:p w14:paraId="056710E0" w14:textId="77777777" w:rsidR="00D854AB" w:rsidRDefault="00A24A97">
      <w:pPr>
        <w:jc w:val="center"/>
        <w:rPr>
          <w:b/>
          <w:color w:val="000000"/>
          <w:sz w:val="32"/>
          <w:szCs w:val="32"/>
        </w:rPr>
      </w:pPr>
      <w:r>
        <w:br w:type="page"/>
      </w:r>
    </w:p>
    <w:p w14:paraId="5DFF1872" w14:textId="77777777" w:rsidR="00D854AB" w:rsidRDefault="00A24A97">
      <w:pPr>
        <w:keepNext/>
        <w:keepLines/>
        <w:spacing w:before="240"/>
        <w:jc w:val="center"/>
        <w:rPr>
          <w:b/>
          <w:color w:val="000000"/>
        </w:rPr>
      </w:pPr>
      <w:r>
        <w:rPr>
          <w:b/>
          <w:color w:val="000000"/>
          <w:sz w:val="28"/>
          <w:szCs w:val="28"/>
        </w:rPr>
        <w:lastRenderedPageBreak/>
        <w:t>Table of Contents</w:t>
      </w:r>
    </w:p>
    <w:sdt>
      <w:sdtPr>
        <w:id w:val="14644922"/>
        <w:docPartObj>
          <w:docPartGallery w:val="Table of Contents"/>
          <w:docPartUnique/>
        </w:docPartObj>
      </w:sdtPr>
      <w:sdtContent>
        <w:p w14:paraId="1E59BAA9" w14:textId="77777777" w:rsidR="00D854AB" w:rsidRDefault="00A24A97">
          <w:pPr>
            <w:pStyle w:val="TOC1"/>
            <w:widowControl w:val="0"/>
            <w:tabs>
              <w:tab w:val="right" w:leader="dot" w:pos="9350"/>
            </w:tabs>
            <w:spacing w:before="60"/>
            <w:jc w:val="left"/>
          </w:pPr>
          <w:r>
            <w:fldChar w:fldCharType="begin"/>
          </w:r>
          <w:r>
            <w:instrText xml:space="preserve"> TOC \h \u \z \t "Heading 1,1,Heading 2,2,Heading 3,3,"</w:instrText>
          </w:r>
          <w:r>
            <w:fldChar w:fldCharType="separate"/>
          </w:r>
        </w:p>
        <w:p w14:paraId="735AB8C9" w14:textId="77777777" w:rsidR="00D854AB" w:rsidRDefault="00000000">
          <w:pPr>
            <w:pStyle w:val="TOC1"/>
            <w:tabs>
              <w:tab w:val="right" w:leader="dot" w:pos="9360"/>
            </w:tabs>
          </w:pPr>
          <w:hyperlink w:anchor="_Toc30169" w:history="1">
            <w:r w:rsidR="00A24A97">
              <w:t>Chapter 1: Introduction</w:t>
            </w:r>
            <w:r w:rsidR="00A24A97">
              <w:tab/>
            </w:r>
            <w:r w:rsidR="00A24A97">
              <w:fldChar w:fldCharType="begin"/>
            </w:r>
            <w:r w:rsidR="00A24A97">
              <w:instrText xml:space="preserve"> PAGEREF _Toc30169 \h </w:instrText>
            </w:r>
            <w:r w:rsidR="00A24A97">
              <w:fldChar w:fldCharType="separate"/>
            </w:r>
            <w:r w:rsidR="00A24A97">
              <w:t>7</w:t>
            </w:r>
            <w:r w:rsidR="00A24A97">
              <w:fldChar w:fldCharType="end"/>
            </w:r>
          </w:hyperlink>
        </w:p>
        <w:p w14:paraId="7A6FFD96" w14:textId="77777777" w:rsidR="00D854AB" w:rsidRDefault="00000000">
          <w:pPr>
            <w:pStyle w:val="TOC2"/>
            <w:tabs>
              <w:tab w:val="right" w:leader="dot" w:pos="9360"/>
            </w:tabs>
          </w:pPr>
          <w:hyperlink w:anchor="_Toc26655" w:history="1">
            <w:r w:rsidR="00A24A97">
              <w:t>1.1 Background of the topic</w:t>
            </w:r>
            <w:r w:rsidR="00A24A97">
              <w:tab/>
            </w:r>
            <w:r w:rsidR="00A24A97">
              <w:fldChar w:fldCharType="begin"/>
            </w:r>
            <w:r w:rsidR="00A24A97">
              <w:instrText xml:space="preserve"> PAGEREF _Toc26655 \h </w:instrText>
            </w:r>
            <w:r w:rsidR="00A24A97">
              <w:fldChar w:fldCharType="separate"/>
            </w:r>
            <w:r w:rsidR="00A24A97">
              <w:t>7</w:t>
            </w:r>
            <w:r w:rsidR="00A24A97">
              <w:fldChar w:fldCharType="end"/>
            </w:r>
          </w:hyperlink>
        </w:p>
        <w:p w14:paraId="35606C63" w14:textId="77777777" w:rsidR="00D854AB" w:rsidRDefault="00000000">
          <w:pPr>
            <w:pStyle w:val="TOC2"/>
            <w:tabs>
              <w:tab w:val="right" w:leader="dot" w:pos="9360"/>
            </w:tabs>
          </w:pPr>
          <w:hyperlink w:anchor="_Toc602" w:history="1">
            <w:r w:rsidR="00A24A97">
              <w:t>1.2 Rationale of the study</w:t>
            </w:r>
            <w:r w:rsidR="00A24A97">
              <w:tab/>
            </w:r>
            <w:r w:rsidR="00A24A97">
              <w:fldChar w:fldCharType="begin"/>
            </w:r>
            <w:r w:rsidR="00A24A97">
              <w:instrText xml:space="preserve"> PAGEREF _Toc602 \h </w:instrText>
            </w:r>
            <w:r w:rsidR="00A24A97">
              <w:fldChar w:fldCharType="separate"/>
            </w:r>
            <w:r w:rsidR="00A24A97">
              <w:t>8</w:t>
            </w:r>
            <w:r w:rsidR="00A24A97">
              <w:fldChar w:fldCharType="end"/>
            </w:r>
          </w:hyperlink>
        </w:p>
        <w:p w14:paraId="4F2AE669" w14:textId="77777777" w:rsidR="00D854AB" w:rsidRDefault="00000000">
          <w:pPr>
            <w:pStyle w:val="TOC2"/>
            <w:tabs>
              <w:tab w:val="right" w:leader="dot" w:pos="9360"/>
            </w:tabs>
          </w:pPr>
          <w:hyperlink w:anchor="_Toc10230" w:history="1">
            <w:r w:rsidR="00A24A97">
              <w:t>1.3 Research gap</w:t>
            </w:r>
            <w:r w:rsidR="00A24A97">
              <w:tab/>
            </w:r>
            <w:r w:rsidR="00A24A97">
              <w:fldChar w:fldCharType="begin"/>
            </w:r>
            <w:r w:rsidR="00A24A97">
              <w:instrText xml:space="preserve"> PAGEREF _Toc10230 \h </w:instrText>
            </w:r>
            <w:r w:rsidR="00A24A97">
              <w:fldChar w:fldCharType="separate"/>
            </w:r>
            <w:r w:rsidR="00A24A97">
              <w:t>9</w:t>
            </w:r>
            <w:r w:rsidR="00A24A97">
              <w:fldChar w:fldCharType="end"/>
            </w:r>
          </w:hyperlink>
        </w:p>
        <w:p w14:paraId="3BD618D2" w14:textId="77777777" w:rsidR="00D854AB" w:rsidRDefault="00000000">
          <w:pPr>
            <w:pStyle w:val="TOC2"/>
            <w:tabs>
              <w:tab w:val="right" w:leader="dot" w:pos="9360"/>
            </w:tabs>
          </w:pPr>
          <w:hyperlink w:anchor="_Toc17382" w:history="1">
            <w:r w:rsidR="00A24A97">
              <w:t>1.4 Research Aim , Objectives and questions</w:t>
            </w:r>
            <w:r w:rsidR="00A24A97">
              <w:tab/>
            </w:r>
            <w:r w:rsidR="00A24A97">
              <w:fldChar w:fldCharType="begin"/>
            </w:r>
            <w:r w:rsidR="00A24A97">
              <w:instrText xml:space="preserve"> PAGEREF _Toc17382 \h </w:instrText>
            </w:r>
            <w:r w:rsidR="00A24A97">
              <w:fldChar w:fldCharType="separate"/>
            </w:r>
            <w:r w:rsidR="00A24A97">
              <w:t>9</w:t>
            </w:r>
            <w:r w:rsidR="00A24A97">
              <w:fldChar w:fldCharType="end"/>
            </w:r>
          </w:hyperlink>
        </w:p>
        <w:p w14:paraId="1F82FF7E" w14:textId="77777777" w:rsidR="00D854AB" w:rsidRDefault="00000000">
          <w:pPr>
            <w:pStyle w:val="TOC2"/>
            <w:tabs>
              <w:tab w:val="right" w:leader="dot" w:pos="9360"/>
            </w:tabs>
          </w:pPr>
          <w:hyperlink w:anchor="_Toc19643" w:history="1">
            <w:r w:rsidR="00A24A97">
              <w:t>1.5 Summary of chapters</w:t>
            </w:r>
            <w:r w:rsidR="00A24A97">
              <w:tab/>
            </w:r>
            <w:r w:rsidR="00A24A97">
              <w:fldChar w:fldCharType="begin"/>
            </w:r>
            <w:r w:rsidR="00A24A97">
              <w:instrText xml:space="preserve"> PAGEREF _Toc19643 \h </w:instrText>
            </w:r>
            <w:r w:rsidR="00A24A97">
              <w:fldChar w:fldCharType="separate"/>
            </w:r>
            <w:r w:rsidR="00A24A97">
              <w:t>10</w:t>
            </w:r>
            <w:r w:rsidR="00A24A97">
              <w:fldChar w:fldCharType="end"/>
            </w:r>
          </w:hyperlink>
        </w:p>
        <w:p w14:paraId="7F903805" w14:textId="77777777" w:rsidR="00D854AB" w:rsidRDefault="00000000">
          <w:pPr>
            <w:pStyle w:val="TOC1"/>
            <w:tabs>
              <w:tab w:val="right" w:leader="dot" w:pos="9360"/>
            </w:tabs>
          </w:pPr>
          <w:hyperlink w:anchor="_Toc30162" w:history="1">
            <w:r w:rsidR="00A24A97">
              <w:t>Chapter 2: Literature Review</w:t>
            </w:r>
            <w:r w:rsidR="00A24A97">
              <w:tab/>
            </w:r>
            <w:r w:rsidR="00A24A97">
              <w:fldChar w:fldCharType="begin"/>
            </w:r>
            <w:r w:rsidR="00A24A97">
              <w:instrText xml:space="preserve"> PAGEREF _Toc30162 \h </w:instrText>
            </w:r>
            <w:r w:rsidR="00A24A97">
              <w:fldChar w:fldCharType="separate"/>
            </w:r>
            <w:r w:rsidR="00A24A97">
              <w:t>11</w:t>
            </w:r>
            <w:r w:rsidR="00A24A97">
              <w:fldChar w:fldCharType="end"/>
            </w:r>
          </w:hyperlink>
        </w:p>
        <w:p w14:paraId="5AC2214F" w14:textId="77777777" w:rsidR="00D854AB" w:rsidRDefault="00000000">
          <w:pPr>
            <w:pStyle w:val="TOC2"/>
            <w:tabs>
              <w:tab w:val="right" w:leader="dot" w:pos="9360"/>
            </w:tabs>
          </w:pPr>
          <w:hyperlink w:anchor="_Toc23459" w:history="1">
            <w:r w:rsidR="00A24A97">
              <w:t>2.1 Definitions of brand loyalty</w:t>
            </w:r>
            <w:r w:rsidR="00A24A97">
              <w:tab/>
            </w:r>
            <w:r w:rsidR="00A24A97">
              <w:fldChar w:fldCharType="begin"/>
            </w:r>
            <w:r w:rsidR="00A24A97">
              <w:instrText xml:space="preserve"> PAGEREF _Toc23459 \h </w:instrText>
            </w:r>
            <w:r w:rsidR="00A24A97">
              <w:fldChar w:fldCharType="separate"/>
            </w:r>
            <w:r w:rsidR="00A24A97">
              <w:t>11</w:t>
            </w:r>
            <w:r w:rsidR="00A24A97">
              <w:fldChar w:fldCharType="end"/>
            </w:r>
          </w:hyperlink>
        </w:p>
        <w:p w14:paraId="6484B986" w14:textId="77777777" w:rsidR="00D854AB" w:rsidRDefault="00000000">
          <w:pPr>
            <w:pStyle w:val="TOC2"/>
            <w:tabs>
              <w:tab w:val="right" w:leader="dot" w:pos="9360"/>
            </w:tabs>
          </w:pPr>
          <w:hyperlink w:anchor="_Toc12759" w:history="1">
            <w:r w:rsidR="00A24A97">
              <w:t>2.2 Definitions of brand image</w:t>
            </w:r>
            <w:r w:rsidR="00A24A97">
              <w:tab/>
            </w:r>
            <w:r w:rsidR="00A24A97">
              <w:fldChar w:fldCharType="begin"/>
            </w:r>
            <w:r w:rsidR="00A24A97">
              <w:instrText xml:space="preserve"> PAGEREF _Toc12759 \h </w:instrText>
            </w:r>
            <w:r w:rsidR="00A24A97">
              <w:fldChar w:fldCharType="separate"/>
            </w:r>
            <w:r w:rsidR="00A24A97">
              <w:t>12</w:t>
            </w:r>
            <w:r w:rsidR="00A24A97">
              <w:fldChar w:fldCharType="end"/>
            </w:r>
          </w:hyperlink>
        </w:p>
        <w:p w14:paraId="52CE441D" w14:textId="77777777" w:rsidR="00D854AB" w:rsidRDefault="00000000">
          <w:pPr>
            <w:pStyle w:val="TOC2"/>
            <w:tabs>
              <w:tab w:val="right" w:leader="dot" w:pos="9360"/>
            </w:tabs>
          </w:pPr>
          <w:hyperlink w:anchor="_Toc3700" w:history="1">
            <w:r w:rsidR="00A24A97">
              <w:t>2.3 Definitions of customer satisfaction</w:t>
            </w:r>
            <w:r w:rsidR="00A24A97">
              <w:tab/>
            </w:r>
            <w:r w:rsidR="00A24A97">
              <w:fldChar w:fldCharType="begin"/>
            </w:r>
            <w:r w:rsidR="00A24A97">
              <w:instrText xml:space="preserve"> PAGEREF _Toc3700 \h </w:instrText>
            </w:r>
            <w:r w:rsidR="00A24A97">
              <w:fldChar w:fldCharType="separate"/>
            </w:r>
            <w:r w:rsidR="00A24A97">
              <w:t>13</w:t>
            </w:r>
            <w:r w:rsidR="00A24A97">
              <w:fldChar w:fldCharType="end"/>
            </w:r>
          </w:hyperlink>
        </w:p>
        <w:p w14:paraId="4E17DEBB" w14:textId="77777777" w:rsidR="00D854AB" w:rsidRDefault="00000000">
          <w:pPr>
            <w:pStyle w:val="TOC2"/>
            <w:tabs>
              <w:tab w:val="right" w:leader="dot" w:pos="9360"/>
            </w:tabs>
          </w:pPr>
          <w:hyperlink w:anchor="_Toc14435" w:history="1">
            <w:r w:rsidR="00A24A97">
              <w:t>2.4 Keller Model</w:t>
            </w:r>
            <w:r w:rsidR="00A24A97">
              <w:tab/>
            </w:r>
            <w:r w:rsidR="00A24A97">
              <w:fldChar w:fldCharType="begin"/>
            </w:r>
            <w:r w:rsidR="00A24A97">
              <w:instrText xml:space="preserve"> PAGEREF _Toc14435 \h </w:instrText>
            </w:r>
            <w:r w:rsidR="00A24A97">
              <w:fldChar w:fldCharType="separate"/>
            </w:r>
            <w:r w:rsidR="00A24A97">
              <w:t>14</w:t>
            </w:r>
            <w:r w:rsidR="00A24A97">
              <w:fldChar w:fldCharType="end"/>
            </w:r>
          </w:hyperlink>
        </w:p>
        <w:p w14:paraId="04C88FBE" w14:textId="77777777" w:rsidR="00D854AB" w:rsidRDefault="00000000">
          <w:pPr>
            <w:pStyle w:val="TOC2"/>
            <w:tabs>
              <w:tab w:val="right" w:leader="dot" w:pos="9360"/>
            </w:tabs>
          </w:pPr>
          <w:hyperlink w:anchor="_Toc8947" w:history="1">
            <w:r w:rsidR="00A24A97">
              <w:t>2.5 Engagement model</w:t>
            </w:r>
            <w:r w:rsidR="00A24A97">
              <w:tab/>
            </w:r>
            <w:r w:rsidR="00A24A97">
              <w:fldChar w:fldCharType="begin"/>
            </w:r>
            <w:r w:rsidR="00A24A97">
              <w:instrText xml:space="preserve"> PAGEREF _Toc8947 \h </w:instrText>
            </w:r>
            <w:r w:rsidR="00A24A97">
              <w:fldChar w:fldCharType="separate"/>
            </w:r>
            <w:r w:rsidR="00A24A97">
              <w:t>17</w:t>
            </w:r>
            <w:r w:rsidR="00A24A97">
              <w:fldChar w:fldCharType="end"/>
            </w:r>
          </w:hyperlink>
        </w:p>
        <w:p w14:paraId="1D3F1D67" w14:textId="77777777" w:rsidR="00D854AB" w:rsidRDefault="00000000">
          <w:pPr>
            <w:pStyle w:val="TOC2"/>
            <w:tabs>
              <w:tab w:val="right" w:leader="dot" w:pos="9360"/>
            </w:tabs>
          </w:pPr>
          <w:hyperlink w:anchor="_Toc29466" w:history="1">
            <w:r w:rsidR="00A24A97">
              <w:t>2.6  Relation of Keller brand equity model to Nike, UK</w:t>
            </w:r>
            <w:r w:rsidR="00A24A97">
              <w:tab/>
            </w:r>
            <w:r w:rsidR="00A24A97">
              <w:fldChar w:fldCharType="begin"/>
            </w:r>
            <w:r w:rsidR="00A24A97">
              <w:instrText xml:space="preserve"> PAGEREF _Toc29466 \h </w:instrText>
            </w:r>
            <w:r w:rsidR="00A24A97">
              <w:fldChar w:fldCharType="separate"/>
            </w:r>
            <w:r w:rsidR="00A24A97">
              <w:t>19</w:t>
            </w:r>
            <w:r w:rsidR="00A24A97">
              <w:fldChar w:fldCharType="end"/>
            </w:r>
          </w:hyperlink>
        </w:p>
        <w:p w14:paraId="1957C6CC" w14:textId="77777777" w:rsidR="00D854AB" w:rsidRDefault="00000000">
          <w:pPr>
            <w:pStyle w:val="TOC2"/>
            <w:tabs>
              <w:tab w:val="right" w:leader="dot" w:pos="9360"/>
            </w:tabs>
          </w:pPr>
          <w:hyperlink w:anchor="_Toc14414" w:history="1">
            <w:r w:rsidR="00A24A97">
              <w:t>2.7 Contrast points of Keller model and Aaker model</w:t>
            </w:r>
            <w:r w:rsidR="00A24A97">
              <w:tab/>
            </w:r>
            <w:r w:rsidR="00A24A97">
              <w:fldChar w:fldCharType="begin"/>
            </w:r>
            <w:r w:rsidR="00A24A97">
              <w:instrText xml:space="preserve"> PAGEREF _Toc14414 \h </w:instrText>
            </w:r>
            <w:r w:rsidR="00A24A97">
              <w:fldChar w:fldCharType="separate"/>
            </w:r>
            <w:r w:rsidR="00A24A97">
              <w:t>20</w:t>
            </w:r>
            <w:r w:rsidR="00A24A97">
              <w:fldChar w:fldCharType="end"/>
            </w:r>
          </w:hyperlink>
        </w:p>
        <w:p w14:paraId="5772336F" w14:textId="77777777" w:rsidR="00D854AB" w:rsidRDefault="00000000">
          <w:pPr>
            <w:pStyle w:val="TOC2"/>
            <w:tabs>
              <w:tab w:val="right" w:leader="dot" w:pos="9360"/>
            </w:tabs>
          </w:pPr>
          <w:hyperlink w:anchor="_Toc22567" w:history="1">
            <w:r w:rsidR="00A24A97">
              <w:t>1.5 Relation of Aaker brand equity model to Nike, UK</w:t>
            </w:r>
            <w:r w:rsidR="00A24A97">
              <w:tab/>
            </w:r>
            <w:r w:rsidR="00A24A97">
              <w:fldChar w:fldCharType="begin"/>
            </w:r>
            <w:r w:rsidR="00A24A97">
              <w:instrText xml:space="preserve"> PAGEREF _Toc22567 \h </w:instrText>
            </w:r>
            <w:r w:rsidR="00A24A97">
              <w:fldChar w:fldCharType="separate"/>
            </w:r>
            <w:r w:rsidR="00A24A97">
              <w:t>21</w:t>
            </w:r>
            <w:r w:rsidR="00A24A97">
              <w:fldChar w:fldCharType="end"/>
            </w:r>
          </w:hyperlink>
        </w:p>
        <w:p w14:paraId="532C136C" w14:textId="77777777" w:rsidR="00D854AB" w:rsidRDefault="00000000">
          <w:pPr>
            <w:pStyle w:val="TOC2"/>
            <w:tabs>
              <w:tab w:val="right" w:leader="dot" w:pos="9360"/>
            </w:tabs>
          </w:pPr>
          <w:hyperlink w:anchor="_Toc14576" w:history="1">
            <w:r w:rsidR="00A24A97">
              <w:t>2.8  Relation of customer satisfaction and total engagement model</w:t>
            </w:r>
            <w:r w:rsidR="00A24A97">
              <w:tab/>
            </w:r>
            <w:r w:rsidR="00A24A97">
              <w:fldChar w:fldCharType="begin"/>
            </w:r>
            <w:r w:rsidR="00A24A97">
              <w:instrText xml:space="preserve"> PAGEREF _Toc14576 \h </w:instrText>
            </w:r>
            <w:r w:rsidR="00A24A97">
              <w:fldChar w:fldCharType="separate"/>
            </w:r>
            <w:r w:rsidR="00A24A97">
              <w:t>21</w:t>
            </w:r>
            <w:r w:rsidR="00A24A97">
              <w:fldChar w:fldCharType="end"/>
            </w:r>
          </w:hyperlink>
        </w:p>
        <w:p w14:paraId="5CF1F7DD" w14:textId="77777777" w:rsidR="00D854AB" w:rsidRDefault="00000000">
          <w:pPr>
            <w:pStyle w:val="TOC2"/>
            <w:tabs>
              <w:tab w:val="right" w:leader="dot" w:pos="9360"/>
            </w:tabs>
          </w:pPr>
          <w:hyperlink w:anchor="_Toc27017" w:history="1">
            <w:r w:rsidR="00A24A97">
              <w:t>2.9  Advantages and disadvantages of Keller model and Aaker model</w:t>
            </w:r>
            <w:r w:rsidR="00A24A97">
              <w:tab/>
            </w:r>
            <w:r w:rsidR="00A24A97">
              <w:fldChar w:fldCharType="begin"/>
            </w:r>
            <w:r w:rsidR="00A24A97">
              <w:instrText xml:space="preserve"> PAGEREF _Toc27017 \h </w:instrText>
            </w:r>
            <w:r w:rsidR="00A24A97">
              <w:fldChar w:fldCharType="separate"/>
            </w:r>
            <w:r w:rsidR="00A24A97">
              <w:t>22</w:t>
            </w:r>
            <w:r w:rsidR="00A24A97">
              <w:fldChar w:fldCharType="end"/>
            </w:r>
          </w:hyperlink>
        </w:p>
        <w:p w14:paraId="49BECD20" w14:textId="77777777" w:rsidR="00D854AB" w:rsidRDefault="00000000">
          <w:pPr>
            <w:pStyle w:val="TOC2"/>
            <w:tabs>
              <w:tab w:val="right" w:leader="dot" w:pos="9360"/>
            </w:tabs>
          </w:pPr>
          <w:hyperlink w:anchor="_Toc25363" w:history="1">
            <w:r w:rsidR="00A24A97">
              <w:t>2.10 Contrast points of Keller model and Aaker model</w:t>
            </w:r>
            <w:r w:rsidR="00A24A97">
              <w:tab/>
            </w:r>
            <w:r w:rsidR="00A24A97">
              <w:fldChar w:fldCharType="begin"/>
            </w:r>
            <w:r w:rsidR="00A24A97">
              <w:instrText xml:space="preserve"> PAGEREF _Toc25363 \h </w:instrText>
            </w:r>
            <w:r w:rsidR="00A24A97">
              <w:fldChar w:fldCharType="separate"/>
            </w:r>
            <w:r w:rsidR="00A24A97">
              <w:t>23</w:t>
            </w:r>
            <w:r w:rsidR="00A24A97">
              <w:fldChar w:fldCharType="end"/>
            </w:r>
          </w:hyperlink>
        </w:p>
        <w:p w14:paraId="37D0176C" w14:textId="77777777" w:rsidR="00D854AB" w:rsidRDefault="00000000">
          <w:pPr>
            <w:pStyle w:val="TOC1"/>
            <w:tabs>
              <w:tab w:val="right" w:leader="dot" w:pos="9360"/>
            </w:tabs>
          </w:pPr>
          <w:hyperlink w:anchor="_Toc2018" w:history="1">
            <w:r w:rsidR="00A24A97">
              <w:t>Chapter 3: Research methodology</w:t>
            </w:r>
            <w:r w:rsidR="00A24A97">
              <w:tab/>
            </w:r>
            <w:r w:rsidR="00A24A97">
              <w:fldChar w:fldCharType="begin"/>
            </w:r>
            <w:r w:rsidR="00A24A97">
              <w:instrText xml:space="preserve"> PAGEREF _Toc2018 \h </w:instrText>
            </w:r>
            <w:r w:rsidR="00A24A97">
              <w:fldChar w:fldCharType="separate"/>
            </w:r>
            <w:r w:rsidR="00A24A97">
              <w:t>24</w:t>
            </w:r>
            <w:r w:rsidR="00A24A97">
              <w:fldChar w:fldCharType="end"/>
            </w:r>
          </w:hyperlink>
        </w:p>
        <w:p w14:paraId="451F590F" w14:textId="77777777" w:rsidR="00D854AB" w:rsidRDefault="00000000">
          <w:pPr>
            <w:pStyle w:val="TOC2"/>
            <w:tabs>
              <w:tab w:val="right" w:leader="dot" w:pos="9360"/>
            </w:tabs>
          </w:pPr>
          <w:hyperlink w:anchor="_Toc2781" w:history="1">
            <w:r w:rsidR="00A24A97">
              <w:t>3.1 Definition</w:t>
            </w:r>
            <w:r w:rsidR="00A24A97">
              <w:tab/>
            </w:r>
            <w:r w:rsidR="00A24A97">
              <w:fldChar w:fldCharType="begin"/>
            </w:r>
            <w:r w:rsidR="00A24A97">
              <w:instrText xml:space="preserve"> PAGEREF _Toc2781 \h </w:instrText>
            </w:r>
            <w:r w:rsidR="00A24A97">
              <w:fldChar w:fldCharType="separate"/>
            </w:r>
            <w:r w:rsidR="00A24A97">
              <w:t>24</w:t>
            </w:r>
            <w:r w:rsidR="00A24A97">
              <w:fldChar w:fldCharType="end"/>
            </w:r>
          </w:hyperlink>
        </w:p>
        <w:p w14:paraId="5EA87195" w14:textId="77777777" w:rsidR="00D854AB" w:rsidRDefault="00000000">
          <w:pPr>
            <w:pStyle w:val="TOC2"/>
            <w:tabs>
              <w:tab w:val="right" w:leader="dot" w:pos="9360"/>
            </w:tabs>
          </w:pPr>
          <w:hyperlink w:anchor="_Toc31912" w:history="1">
            <w:r w:rsidR="00A24A97">
              <w:t>3.2 Research onion</w:t>
            </w:r>
            <w:r w:rsidR="00A24A97">
              <w:tab/>
            </w:r>
            <w:r w:rsidR="00A24A97">
              <w:fldChar w:fldCharType="begin"/>
            </w:r>
            <w:r w:rsidR="00A24A97">
              <w:instrText xml:space="preserve"> PAGEREF _Toc31912 \h </w:instrText>
            </w:r>
            <w:r w:rsidR="00A24A97">
              <w:fldChar w:fldCharType="separate"/>
            </w:r>
            <w:r w:rsidR="00A24A97">
              <w:t>24</w:t>
            </w:r>
            <w:r w:rsidR="00A24A97">
              <w:fldChar w:fldCharType="end"/>
            </w:r>
          </w:hyperlink>
        </w:p>
        <w:p w14:paraId="7F1A58DC" w14:textId="77777777" w:rsidR="00D854AB" w:rsidRDefault="00000000">
          <w:pPr>
            <w:pStyle w:val="TOC2"/>
            <w:tabs>
              <w:tab w:val="right" w:leader="dot" w:pos="9360"/>
            </w:tabs>
          </w:pPr>
          <w:hyperlink w:anchor="_Toc2628" w:history="1">
            <w:r w:rsidR="00A24A97">
              <w:t>3.3 Research philosophy</w:t>
            </w:r>
            <w:r w:rsidR="00A24A97">
              <w:tab/>
            </w:r>
            <w:r w:rsidR="00A24A97">
              <w:fldChar w:fldCharType="begin"/>
            </w:r>
            <w:r w:rsidR="00A24A97">
              <w:instrText xml:space="preserve"> PAGEREF _Toc2628 \h </w:instrText>
            </w:r>
            <w:r w:rsidR="00A24A97">
              <w:fldChar w:fldCharType="separate"/>
            </w:r>
            <w:r w:rsidR="00A24A97">
              <w:t>25</w:t>
            </w:r>
            <w:r w:rsidR="00A24A97">
              <w:fldChar w:fldCharType="end"/>
            </w:r>
          </w:hyperlink>
        </w:p>
        <w:p w14:paraId="30CFFA2A" w14:textId="77777777" w:rsidR="00D854AB" w:rsidRDefault="00000000">
          <w:pPr>
            <w:pStyle w:val="TOC2"/>
            <w:tabs>
              <w:tab w:val="right" w:leader="dot" w:pos="9360"/>
            </w:tabs>
          </w:pPr>
          <w:hyperlink w:anchor="_Toc32484" w:history="1">
            <w:r w:rsidR="00A24A97">
              <w:t>3.4 Research approach</w:t>
            </w:r>
            <w:r w:rsidR="00A24A97">
              <w:tab/>
            </w:r>
            <w:r w:rsidR="00A24A97">
              <w:fldChar w:fldCharType="begin"/>
            </w:r>
            <w:r w:rsidR="00A24A97">
              <w:instrText xml:space="preserve"> PAGEREF _Toc32484 \h </w:instrText>
            </w:r>
            <w:r w:rsidR="00A24A97">
              <w:fldChar w:fldCharType="separate"/>
            </w:r>
            <w:r w:rsidR="00A24A97">
              <w:t>25</w:t>
            </w:r>
            <w:r w:rsidR="00A24A97">
              <w:fldChar w:fldCharType="end"/>
            </w:r>
          </w:hyperlink>
        </w:p>
        <w:p w14:paraId="35BCFC0B" w14:textId="77777777" w:rsidR="00D854AB" w:rsidRDefault="00000000">
          <w:pPr>
            <w:pStyle w:val="TOC2"/>
            <w:tabs>
              <w:tab w:val="right" w:leader="dot" w:pos="9360"/>
            </w:tabs>
          </w:pPr>
          <w:hyperlink w:anchor="_Toc13659" w:history="1">
            <w:r w:rsidR="00A24A97">
              <w:t>3.5 Research design</w:t>
            </w:r>
            <w:r w:rsidR="00A24A97">
              <w:tab/>
            </w:r>
            <w:r w:rsidR="00A24A97">
              <w:fldChar w:fldCharType="begin"/>
            </w:r>
            <w:r w:rsidR="00A24A97">
              <w:instrText xml:space="preserve"> PAGEREF _Toc13659 \h </w:instrText>
            </w:r>
            <w:r w:rsidR="00A24A97">
              <w:fldChar w:fldCharType="separate"/>
            </w:r>
            <w:r w:rsidR="00A24A97">
              <w:t>26</w:t>
            </w:r>
            <w:r w:rsidR="00A24A97">
              <w:fldChar w:fldCharType="end"/>
            </w:r>
          </w:hyperlink>
        </w:p>
        <w:p w14:paraId="2E1E0338" w14:textId="77777777" w:rsidR="00D854AB" w:rsidRDefault="00000000">
          <w:pPr>
            <w:pStyle w:val="TOC2"/>
            <w:tabs>
              <w:tab w:val="right" w:leader="dot" w:pos="9360"/>
            </w:tabs>
          </w:pPr>
          <w:hyperlink w:anchor="_Toc20194" w:history="1">
            <w:r w:rsidR="00A24A97">
              <w:t>3.6 Research Choices</w:t>
            </w:r>
            <w:r w:rsidR="00A24A97">
              <w:tab/>
            </w:r>
            <w:r w:rsidR="00A24A97">
              <w:fldChar w:fldCharType="begin"/>
            </w:r>
            <w:r w:rsidR="00A24A97">
              <w:instrText xml:space="preserve"> PAGEREF _Toc20194 \h </w:instrText>
            </w:r>
            <w:r w:rsidR="00A24A97">
              <w:fldChar w:fldCharType="separate"/>
            </w:r>
            <w:r w:rsidR="00A24A97">
              <w:t>26</w:t>
            </w:r>
            <w:r w:rsidR="00A24A97">
              <w:fldChar w:fldCharType="end"/>
            </w:r>
          </w:hyperlink>
        </w:p>
        <w:p w14:paraId="506E5149" w14:textId="77777777" w:rsidR="00D854AB" w:rsidRDefault="00000000">
          <w:pPr>
            <w:pStyle w:val="TOC2"/>
            <w:tabs>
              <w:tab w:val="right" w:leader="dot" w:pos="9360"/>
            </w:tabs>
          </w:pPr>
          <w:hyperlink w:anchor="_Toc7601" w:history="1">
            <w:r w:rsidR="00C7417C">
              <w:t>3. 7 Type of investigation</w:t>
            </w:r>
            <w:r w:rsidR="00A24A97">
              <w:tab/>
            </w:r>
            <w:r w:rsidR="00A24A97">
              <w:fldChar w:fldCharType="begin"/>
            </w:r>
            <w:r w:rsidR="00A24A97">
              <w:instrText xml:space="preserve"> PAGEREF _Toc7601 \h </w:instrText>
            </w:r>
            <w:r w:rsidR="00A24A97">
              <w:fldChar w:fldCharType="separate"/>
            </w:r>
            <w:r w:rsidR="00A24A97">
              <w:t>27</w:t>
            </w:r>
            <w:r w:rsidR="00A24A97">
              <w:fldChar w:fldCharType="end"/>
            </w:r>
          </w:hyperlink>
        </w:p>
        <w:p w14:paraId="33314479" w14:textId="77777777" w:rsidR="00D854AB" w:rsidRDefault="00000000">
          <w:pPr>
            <w:pStyle w:val="TOC2"/>
            <w:tabs>
              <w:tab w:val="right" w:leader="dot" w:pos="9360"/>
            </w:tabs>
          </w:pPr>
          <w:hyperlink w:anchor="_Toc10378" w:history="1">
            <w:r w:rsidR="00C7417C">
              <w:t>3.8 Cross sectional</w:t>
            </w:r>
            <w:r w:rsidR="00A24A97">
              <w:tab/>
            </w:r>
            <w:r w:rsidR="00A24A97">
              <w:fldChar w:fldCharType="begin"/>
            </w:r>
            <w:r w:rsidR="00A24A97">
              <w:instrText xml:space="preserve"> PAGEREF _Toc10378 \h </w:instrText>
            </w:r>
            <w:r w:rsidR="00A24A97">
              <w:fldChar w:fldCharType="separate"/>
            </w:r>
            <w:r w:rsidR="00A24A97">
              <w:t>27</w:t>
            </w:r>
            <w:r w:rsidR="00A24A97">
              <w:fldChar w:fldCharType="end"/>
            </w:r>
          </w:hyperlink>
        </w:p>
        <w:p w14:paraId="041C9F77" w14:textId="77777777" w:rsidR="00D854AB" w:rsidRDefault="00000000">
          <w:pPr>
            <w:pStyle w:val="TOC2"/>
            <w:tabs>
              <w:tab w:val="right" w:leader="dot" w:pos="9360"/>
            </w:tabs>
          </w:pPr>
          <w:hyperlink w:anchor="_Toc1504" w:history="1">
            <w:r w:rsidR="00A24A97">
              <w:t>3.9 Data collection and analysis</w:t>
            </w:r>
            <w:r w:rsidR="00A24A97">
              <w:tab/>
            </w:r>
            <w:r w:rsidR="00A24A97">
              <w:fldChar w:fldCharType="begin"/>
            </w:r>
            <w:r w:rsidR="00A24A97">
              <w:instrText xml:space="preserve"> PAGEREF _Toc1504 \h </w:instrText>
            </w:r>
            <w:r w:rsidR="00A24A97">
              <w:fldChar w:fldCharType="separate"/>
            </w:r>
            <w:r w:rsidR="00A24A97">
              <w:t>28</w:t>
            </w:r>
            <w:r w:rsidR="00A24A97">
              <w:fldChar w:fldCharType="end"/>
            </w:r>
          </w:hyperlink>
        </w:p>
        <w:p w14:paraId="591E52F9" w14:textId="77777777" w:rsidR="00D854AB" w:rsidRDefault="00000000">
          <w:pPr>
            <w:pStyle w:val="TOC2"/>
            <w:tabs>
              <w:tab w:val="right" w:leader="dot" w:pos="9360"/>
            </w:tabs>
          </w:pPr>
          <w:hyperlink w:anchor="_Toc2347" w:history="1">
            <w:r w:rsidR="00A24A97">
              <w:t>3.10 Data collection methods</w:t>
            </w:r>
            <w:r w:rsidR="00A24A97">
              <w:tab/>
            </w:r>
            <w:r w:rsidR="00A24A97">
              <w:fldChar w:fldCharType="begin"/>
            </w:r>
            <w:r w:rsidR="00A24A97">
              <w:instrText xml:space="preserve"> PAGEREF _Toc2347 \h </w:instrText>
            </w:r>
            <w:r w:rsidR="00A24A97">
              <w:fldChar w:fldCharType="separate"/>
            </w:r>
            <w:r w:rsidR="00A24A97">
              <w:t>29</w:t>
            </w:r>
            <w:r w:rsidR="00A24A97">
              <w:fldChar w:fldCharType="end"/>
            </w:r>
          </w:hyperlink>
        </w:p>
        <w:p w14:paraId="7B6203E1" w14:textId="77777777" w:rsidR="00D854AB" w:rsidRDefault="00000000">
          <w:pPr>
            <w:pStyle w:val="TOC2"/>
            <w:tabs>
              <w:tab w:val="right" w:leader="dot" w:pos="9360"/>
            </w:tabs>
          </w:pPr>
          <w:hyperlink w:anchor="_Toc11919" w:history="1">
            <w:r w:rsidR="00A24A97">
              <w:t>3.11 Interpretation of Data</w:t>
            </w:r>
            <w:r w:rsidR="00A24A97">
              <w:tab/>
            </w:r>
            <w:r w:rsidR="00A24A97">
              <w:fldChar w:fldCharType="begin"/>
            </w:r>
            <w:r w:rsidR="00A24A97">
              <w:instrText xml:space="preserve"> PAGEREF _Toc11919 \h </w:instrText>
            </w:r>
            <w:r w:rsidR="00A24A97">
              <w:fldChar w:fldCharType="separate"/>
            </w:r>
            <w:r w:rsidR="00A24A97">
              <w:t>30</w:t>
            </w:r>
            <w:r w:rsidR="00A24A97">
              <w:fldChar w:fldCharType="end"/>
            </w:r>
          </w:hyperlink>
        </w:p>
        <w:p w14:paraId="7A3BBE61" w14:textId="77777777" w:rsidR="00D854AB" w:rsidRDefault="00000000">
          <w:pPr>
            <w:pStyle w:val="TOC2"/>
            <w:tabs>
              <w:tab w:val="right" w:leader="dot" w:pos="9360"/>
            </w:tabs>
          </w:pPr>
          <w:hyperlink w:anchor="_Toc27911" w:history="1">
            <w:r w:rsidR="00A24A97">
              <w:t>3.12 Conclusion, recommendations, limitation and future research</w:t>
            </w:r>
            <w:r w:rsidR="00A24A97">
              <w:tab/>
            </w:r>
            <w:r w:rsidR="00A24A97">
              <w:fldChar w:fldCharType="begin"/>
            </w:r>
            <w:r w:rsidR="00A24A97">
              <w:instrText xml:space="preserve"> PAGEREF _Toc27911 \h </w:instrText>
            </w:r>
            <w:r w:rsidR="00A24A97">
              <w:fldChar w:fldCharType="separate"/>
            </w:r>
            <w:r w:rsidR="00A24A97">
              <w:t>31</w:t>
            </w:r>
            <w:r w:rsidR="00A24A97">
              <w:fldChar w:fldCharType="end"/>
            </w:r>
          </w:hyperlink>
        </w:p>
        <w:p w14:paraId="610381F4" w14:textId="77777777" w:rsidR="00D854AB" w:rsidRDefault="00000000">
          <w:pPr>
            <w:pStyle w:val="TOC1"/>
            <w:tabs>
              <w:tab w:val="right" w:leader="dot" w:pos="9360"/>
            </w:tabs>
          </w:pPr>
          <w:hyperlink w:anchor="_Toc12390" w:history="1">
            <w:r w:rsidR="00A24A97">
              <w:t>Chapter 4: Data collection, Findings and Analysis</w:t>
            </w:r>
            <w:r w:rsidR="00A24A97">
              <w:tab/>
            </w:r>
            <w:r w:rsidR="00A24A97">
              <w:fldChar w:fldCharType="begin"/>
            </w:r>
            <w:r w:rsidR="00A24A97">
              <w:instrText xml:space="preserve"> PAGEREF _Toc12390 \h </w:instrText>
            </w:r>
            <w:r w:rsidR="00A24A97">
              <w:fldChar w:fldCharType="separate"/>
            </w:r>
            <w:r w:rsidR="00A24A97">
              <w:t>32</w:t>
            </w:r>
            <w:r w:rsidR="00A24A97">
              <w:fldChar w:fldCharType="end"/>
            </w:r>
          </w:hyperlink>
        </w:p>
        <w:p w14:paraId="5E9D4B13" w14:textId="77777777" w:rsidR="00D854AB" w:rsidRDefault="00000000">
          <w:pPr>
            <w:pStyle w:val="TOC2"/>
            <w:tabs>
              <w:tab w:val="right" w:leader="dot" w:pos="9360"/>
            </w:tabs>
          </w:pPr>
          <w:hyperlink w:anchor="_Toc2532" w:history="1">
            <w:r w:rsidR="00A24A97">
              <w:t>4.1 Introduction</w:t>
            </w:r>
            <w:r w:rsidR="00A24A97">
              <w:tab/>
            </w:r>
            <w:r w:rsidR="00A24A97">
              <w:fldChar w:fldCharType="begin"/>
            </w:r>
            <w:r w:rsidR="00A24A97">
              <w:instrText xml:space="preserve"> PAGEREF _Toc2532 \h </w:instrText>
            </w:r>
            <w:r w:rsidR="00A24A97">
              <w:fldChar w:fldCharType="separate"/>
            </w:r>
            <w:r w:rsidR="00A24A97">
              <w:t>32</w:t>
            </w:r>
            <w:r w:rsidR="00A24A97">
              <w:fldChar w:fldCharType="end"/>
            </w:r>
          </w:hyperlink>
        </w:p>
        <w:p w14:paraId="53560526" w14:textId="77777777" w:rsidR="00D854AB" w:rsidRDefault="00000000">
          <w:pPr>
            <w:pStyle w:val="TOC2"/>
            <w:tabs>
              <w:tab w:val="right" w:leader="dot" w:pos="9360"/>
            </w:tabs>
          </w:pPr>
          <w:hyperlink w:anchor="_Toc29386" w:history="1">
            <w:r w:rsidR="00A24A97">
              <w:t>4.2 Primary Quantitative Data Analysis-Survey</w:t>
            </w:r>
            <w:r w:rsidR="00A24A97">
              <w:tab/>
            </w:r>
            <w:r w:rsidR="00A24A97">
              <w:fldChar w:fldCharType="begin"/>
            </w:r>
            <w:r w:rsidR="00A24A97">
              <w:instrText xml:space="preserve"> PAGEREF _Toc29386 \h </w:instrText>
            </w:r>
            <w:r w:rsidR="00A24A97">
              <w:fldChar w:fldCharType="separate"/>
            </w:r>
            <w:r w:rsidR="00A24A97">
              <w:t>32</w:t>
            </w:r>
            <w:r w:rsidR="00A24A97">
              <w:fldChar w:fldCharType="end"/>
            </w:r>
          </w:hyperlink>
        </w:p>
        <w:p w14:paraId="26105634" w14:textId="77777777" w:rsidR="00D854AB" w:rsidRDefault="00000000">
          <w:pPr>
            <w:pStyle w:val="TOC2"/>
            <w:tabs>
              <w:tab w:val="right" w:leader="dot" w:pos="9360"/>
            </w:tabs>
          </w:pPr>
          <w:hyperlink w:anchor="_Toc30564" w:history="1">
            <w:r w:rsidR="00A24A97">
              <w:t>4.3 SPSS Analysis</w:t>
            </w:r>
            <w:r w:rsidR="00A24A97">
              <w:tab/>
            </w:r>
            <w:r w:rsidR="00A24A97">
              <w:fldChar w:fldCharType="begin"/>
            </w:r>
            <w:r w:rsidR="00A24A97">
              <w:instrText xml:space="preserve"> PAGEREF _Toc30564 \h </w:instrText>
            </w:r>
            <w:r w:rsidR="00A24A97">
              <w:fldChar w:fldCharType="separate"/>
            </w:r>
            <w:r w:rsidR="00A24A97">
              <w:t>41</w:t>
            </w:r>
            <w:r w:rsidR="00A24A97">
              <w:fldChar w:fldCharType="end"/>
            </w:r>
          </w:hyperlink>
        </w:p>
        <w:p w14:paraId="5BC7C2BC" w14:textId="77777777" w:rsidR="00D854AB" w:rsidRDefault="00000000">
          <w:pPr>
            <w:pStyle w:val="TOC2"/>
            <w:tabs>
              <w:tab w:val="right" w:leader="dot" w:pos="9360"/>
            </w:tabs>
          </w:pPr>
          <w:hyperlink w:anchor="_Toc3424" w:history="1">
            <w:r w:rsidR="00A24A97">
              <w:t>4.4 Discussion of the findings</w:t>
            </w:r>
            <w:r w:rsidR="00A24A97">
              <w:tab/>
            </w:r>
            <w:r w:rsidR="00A24A97">
              <w:fldChar w:fldCharType="begin"/>
            </w:r>
            <w:r w:rsidR="00A24A97">
              <w:instrText xml:space="preserve"> PAGEREF _Toc3424 \h </w:instrText>
            </w:r>
            <w:r w:rsidR="00A24A97">
              <w:fldChar w:fldCharType="separate"/>
            </w:r>
            <w:r w:rsidR="00A24A97">
              <w:t>44</w:t>
            </w:r>
            <w:r w:rsidR="00A24A97">
              <w:fldChar w:fldCharType="end"/>
            </w:r>
          </w:hyperlink>
        </w:p>
        <w:p w14:paraId="198688D5" w14:textId="77777777" w:rsidR="00D854AB" w:rsidRDefault="00000000">
          <w:pPr>
            <w:pStyle w:val="TOC2"/>
            <w:tabs>
              <w:tab w:val="right" w:leader="dot" w:pos="9360"/>
            </w:tabs>
          </w:pPr>
          <w:hyperlink w:anchor="_Toc31487" w:history="1">
            <w:r w:rsidR="00A24A97">
              <w:t>4.5 Summary</w:t>
            </w:r>
            <w:r w:rsidR="00A24A97">
              <w:tab/>
            </w:r>
            <w:r w:rsidR="00A24A97">
              <w:fldChar w:fldCharType="begin"/>
            </w:r>
            <w:r w:rsidR="00A24A97">
              <w:instrText xml:space="preserve"> PAGEREF _Toc31487 \h </w:instrText>
            </w:r>
            <w:r w:rsidR="00A24A97">
              <w:fldChar w:fldCharType="separate"/>
            </w:r>
            <w:r w:rsidR="00A24A97">
              <w:t>45</w:t>
            </w:r>
            <w:r w:rsidR="00A24A97">
              <w:fldChar w:fldCharType="end"/>
            </w:r>
          </w:hyperlink>
        </w:p>
        <w:p w14:paraId="593C0162" w14:textId="77777777" w:rsidR="00D854AB" w:rsidRDefault="00000000">
          <w:pPr>
            <w:pStyle w:val="TOC1"/>
            <w:tabs>
              <w:tab w:val="right" w:leader="dot" w:pos="9360"/>
            </w:tabs>
          </w:pPr>
          <w:hyperlink w:anchor="_Toc4765" w:history="1">
            <w:r w:rsidR="00A24A97">
              <w:rPr>
                <w:bCs/>
                <w:shd w:val="clear" w:color="auto" w:fill="FFFFFF"/>
              </w:rPr>
              <w:t>Chapter 5: Discussion</w:t>
            </w:r>
            <w:r w:rsidR="00A24A97">
              <w:tab/>
            </w:r>
            <w:r w:rsidR="00A24A97">
              <w:fldChar w:fldCharType="begin"/>
            </w:r>
            <w:r w:rsidR="00A24A97">
              <w:instrText xml:space="preserve"> PAGEREF _Toc4765 \h </w:instrText>
            </w:r>
            <w:r w:rsidR="00A24A97">
              <w:fldChar w:fldCharType="separate"/>
            </w:r>
            <w:r w:rsidR="00A24A97">
              <w:t>45</w:t>
            </w:r>
            <w:r w:rsidR="00A24A97">
              <w:fldChar w:fldCharType="end"/>
            </w:r>
          </w:hyperlink>
        </w:p>
        <w:p w14:paraId="6E0DFAAB" w14:textId="77777777" w:rsidR="00D854AB" w:rsidRDefault="00000000">
          <w:pPr>
            <w:pStyle w:val="TOC2"/>
            <w:tabs>
              <w:tab w:val="right" w:leader="dot" w:pos="9360"/>
            </w:tabs>
          </w:pPr>
          <w:hyperlink w:anchor="_Toc7366" w:history="1">
            <w:r w:rsidR="00A24A97">
              <w:rPr>
                <w:bCs/>
                <w:shd w:val="clear" w:color="auto" w:fill="FFFFFF"/>
              </w:rPr>
              <w:t>5.1 Introduction</w:t>
            </w:r>
            <w:r w:rsidR="00A24A97">
              <w:tab/>
            </w:r>
            <w:r w:rsidR="00A24A97">
              <w:fldChar w:fldCharType="begin"/>
            </w:r>
            <w:r w:rsidR="00A24A97">
              <w:instrText xml:space="preserve"> PAGEREF _Toc7366 \h </w:instrText>
            </w:r>
            <w:r w:rsidR="00A24A97">
              <w:fldChar w:fldCharType="separate"/>
            </w:r>
            <w:r w:rsidR="00A24A97">
              <w:t>45</w:t>
            </w:r>
            <w:r w:rsidR="00A24A97">
              <w:fldChar w:fldCharType="end"/>
            </w:r>
          </w:hyperlink>
        </w:p>
        <w:p w14:paraId="29566BCE" w14:textId="77777777" w:rsidR="00D854AB" w:rsidRDefault="00000000">
          <w:pPr>
            <w:pStyle w:val="TOC2"/>
            <w:tabs>
              <w:tab w:val="right" w:leader="dot" w:pos="9360"/>
            </w:tabs>
          </w:pPr>
          <w:hyperlink w:anchor="_Toc29682" w:history="1">
            <w:r w:rsidR="00A24A97">
              <w:rPr>
                <w:bCs/>
                <w:shd w:val="clear" w:color="auto" w:fill="FFFFFF"/>
              </w:rPr>
              <w:t>5.2 Thematic analysis</w:t>
            </w:r>
            <w:r w:rsidR="00A24A97">
              <w:tab/>
            </w:r>
            <w:r w:rsidR="00A24A97">
              <w:fldChar w:fldCharType="begin"/>
            </w:r>
            <w:r w:rsidR="00A24A97">
              <w:instrText xml:space="preserve"> PAGEREF _Toc29682 \h </w:instrText>
            </w:r>
            <w:r w:rsidR="00A24A97">
              <w:fldChar w:fldCharType="separate"/>
            </w:r>
            <w:r w:rsidR="00A24A97">
              <w:t>46</w:t>
            </w:r>
            <w:r w:rsidR="00A24A97">
              <w:fldChar w:fldCharType="end"/>
            </w:r>
          </w:hyperlink>
        </w:p>
        <w:p w14:paraId="73729713" w14:textId="77777777" w:rsidR="00D854AB" w:rsidRDefault="00000000">
          <w:pPr>
            <w:pStyle w:val="TOC2"/>
            <w:tabs>
              <w:tab w:val="right" w:leader="dot" w:pos="9360"/>
            </w:tabs>
          </w:pPr>
          <w:hyperlink w:anchor="_Toc4963" w:history="1">
            <w:r w:rsidR="00A24A97">
              <w:rPr>
                <w:bCs/>
                <w:shd w:val="clear" w:color="auto" w:fill="FFFFFF"/>
              </w:rPr>
              <w:t>5.3 Summary</w:t>
            </w:r>
            <w:r w:rsidR="00A24A97">
              <w:tab/>
            </w:r>
            <w:r w:rsidR="00A24A97">
              <w:fldChar w:fldCharType="begin"/>
            </w:r>
            <w:r w:rsidR="00A24A97">
              <w:instrText xml:space="preserve"> PAGEREF _Toc4963 \h </w:instrText>
            </w:r>
            <w:r w:rsidR="00A24A97">
              <w:fldChar w:fldCharType="separate"/>
            </w:r>
            <w:r w:rsidR="00A24A97">
              <w:t>52</w:t>
            </w:r>
            <w:r w:rsidR="00A24A97">
              <w:fldChar w:fldCharType="end"/>
            </w:r>
          </w:hyperlink>
        </w:p>
        <w:p w14:paraId="0E1A9A8F" w14:textId="77777777" w:rsidR="00D854AB" w:rsidRDefault="00000000">
          <w:pPr>
            <w:pStyle w:val="TOC1"/>
            <w:tabs>
              <w:tab w:val="right" w:leader="dot" w:pos="9360"/>
            </w:tabs>
          </w:pPr>
          <w:hyperlink w:anchor="_Toc29791" w:history="1">
            <w:r w:rsidR="00A24A97">
              <w:rPr>
                <w:bCs/>
                <w:shd w:val="clear" w:color="auto" w:fill="FFFFFF"/>
              </w:rPr>
              <w:t>Chapter 6: Conclusion</w:t>
            </w:r>
            <w:r w:rsidR="00A24A97">
              <w:tab/>
            </w:r>
            <w:r w:rsidR="00A24A97">
              <w:fldChar w:fldCharType="begin"/>
            </w:r>
            <w:r w:rsidR="00A24A97">
              <w:instrText xml:space="preserve"> PAGEREF _Toc29791 \h </w:instrText>
            </w:r>
            <w:r w:rsidR="00A24A97">
              <w:fldChar w:fldCharType="separate"/>
            </w:r>
            <w:r w:rsidR="00A24A97">
              <w:t>52</w:t>
            </w:r>
            <w:r w:rsidR="00A24A97">
              <w:fldChar w:fldCharType="end"/>
            </w:r>
          </w:hyperlink>
        </w:p>
        <w:p w14:paraId="2DA80DBB" w14:textId="77777777" w:rsidR="00D854AB" w:rsidRDefault="00000000">
          <w:pPr>
            <w:pStyle w:val="TOC2"/>
            <w:tabs>
              <w:tab w:val="right" w:leader="dot" w:pos="9360"/>
            </w:tabs>
          </w:pPr>
          <w:hyperlink w:anchor="_Toc18672" w:history="1">
            <w:r w:rsidR="00A24A97">
              <w:rPr>
                <w:bCs/>
                <w:shd w:val="clear" w:color="auto" w:fill="FFFFFF"/>
              </w:rPr>
              <w:t>6.1 Conclusion</w:t>
            </w:r>
            <w:r w:rsidR="00A24A97">
              <w:tab/>
            </w:r>
            <w:r w:rsidR="00A24A97">
              <w:fldChar w:fldCharType="begin"/>
            </w:r>
            <w:r w:rsidR="00A24A97">
              <w:instrText xml:space="preserve"> PAGEREF _Toc18672 \h </w:instrText>
            </w:r>
            <w:r w:rsidR="00A24A97">
              <w:fldChar w:fldCharType="separate"/>
            </w:r>
            <w:r w:rsidR="00A24A97">
              <w:t>52</w:t>
            </w:r>
            <w:r w:rsidR="00A24A97">
              <w:fldChar w:fldCharType="end"/>
            </w:r>
          </w:hyperlink>
        </w:p>
        <w:p w14:paraId="2323981A" w14:textId="77777777" w:rsidR="00D854AB" w:rsidRDefault="00000000">
          <w:pPr>
            <w:pStyle w:val="TOC2"/>
            <w:tabs>
              <w:tab w:val="right" w:leader="dot" w:pos="9360"/>
            </w:tabs>
          </w:pPr>
          <w:hyperlink w:anchor="_Toc1121" w:history="1">
            <w:r w:rsidR="00A24A97">
              <w:rPr>
                <w:shd w:val="clear" w:color="auto" w:fill="FFFFFF"/>
              </w:rPr>
              <w:t>6.2 Linking with Objectives</w:t>
            </w:r>
            <w:r w:rsidR="00A24A97">
              <w:tab/>
            </w:r>
            <w:r w:rsidR="00A24A97">
              <w:fldChar w:fldCharType="begin"/>
            </w:r>
            <w:r w:rsidR="00A24A97">
              <w:instrText xml:space="preserve"> PAGEREF _Toc1121 \h </w:instrText>
            </w:r>
            <w:r w:rsidR="00A24A97">
              <w:fldChar w:fldCharType="separate"/>
            </w:r>
            <w:r w:rsidR="00A24A97">
              <w:t>53</w:t>
            </w:r>
            <w:r w:rsidR="00A24A97">
              <w:fldChar w:fldCharType="end"/>
            </w:r>
          </w:hyperlink>
        </w:p>
        <w:p w14:paraId="278ED6C4" w14:textId="77777777" w:rsidR="00D854AB" w:rsidRDefault="00000000">
          <w:pPr>
            <w:pStyle w:val="TOC2"/>
            <w:tabs>
              <w:tab w:val="right" w:leader="dot" w:pos="9360"/>
            </w:tabs>
          </w:pPr>
          <w:hyperlink w:anchor="_Toc1938" w:history="1">
            <w:r w:rsidR="00A24A97">
              <w:rPr>
                <w:bCs/>
                <w:shd w:val="clear" w:color="auto" w:fill="FFFFFF"/>
              </w:rPr>
              <w:t>6.3 Recommendation</w:t>
            </w:r>
            <w:r w:rsidR="00A24A97">
              <w:tab/>
            </w:r>
            <w:r w:rsidR="00A24A97">
              <w:fldChar w:fldCharType="begin"/>
            </w:r>
            <w:r w:rsidR="00A24A97">
              <w:instrText xml:space="preserve"> PAGEREF _Toc1938 \h </w:instrText>
            </w:r>
            <w:r w:rsidR="00A24A97">
              <w:fldChar w:fldCharType="separate"/>
            </w:r>
            <w:r w:rsidR="00A24A97">
              <w:t>54</w:t>
            </w:r>
            <w:r w:rsidR="00A24A97">
              <w:fldChar w:fldCharType="end"/>
            </w:r>
          </w:hyperlink>
        </w:p>
        <w:p w14:paraId="2DD1F552" w14:textId="77777777" w:rsidR="00D854AB" w:rsidRDefault="00000000">
          <w:pPr>
            <w:pStyle w:val="TOC2"/>
            <w:tabs>
              <w:tab w:val="right" w:leader="dot" w:pos="9360"/>
            </w:tabs>
          </w:pPr>
          <w:hyperlink w:anchor="_Toc31392" w:history="1">
            <w:r w:rsidR="00A24A97">
              <w:rPr>
                <w:bCs/>
                <w:shd w:val="clear" w:color="auto" w:fill="FFFFFF"/>
              </w:rPr>
              <w:t>6.4 Future scope</w:t>
            </w:r>
            <w:r w:rsidR="00A24A97">
              <w:tab/>
            </w:r>
            <w:r w:rsidR="00A24A97">
              <w:fldChar w:fldCharType="begin"/>
            </w:r>
            <w:r w:rsidR="00A24A97">
              <w:instrText xml:space="preserve"> PAGEREF _Toc31392 \h </w:instrText>
            </w:r>
            <w:r w:rsidR="00A24A97">
              <w:fldChar w:fldCharType="separate"/>
            </w:r>
            <w:r w:rsidR="00A24A97">
              <w:t>55</w:t>
            </w:r>
            <w:r w:rsidR="00A24A97">
              <w:fldChar w:fldCharType="end"/>
            </w:r>
          </w:hyperlink>
        </w:p>
        <w:p w14:paraId="6ABD15A4" w14:textId="77777777" w:rsidR="00D854AB" w:rsidRDefault="00000000">
          <w:pPr>
            <w:pStyle w:val="TOC1"/>
            <w:tabs>
              <w:tab w:val="right" w:leader="dot" w:pos="9360"/>
            </w:tabs>
          </w:pPr>
          <w:hyperlink w:anchor="_Toc5128" w:history="1">
            <w:r w:rsidR="00A24A97">
              <w:t>References</w:t>
            </w:r>
            <w:r w:rsidR="00A24A97">
              <w:tab/>
            </w:r>
            <w:r w:rsidR="00A24A97">
              <w:fldChar w:fldCharType="begin"/>
            </w:r>
            <w:r w:rsidR="00A24A97">
              <w:instrText xml:space="preserve"> PAGEREF _Toc5128 \h </w:instrText>
            </w:r>
            <w:r w:rsidR="00A24A97">
              <w:fldChar w:fldCharType="separate"/>
            </w:r>
            <w:r w:rsidR="00A24A97">
              <w:t>56</w:t>
            </w:r>
            <w:r w:rsidR="00A24A97">
              <w:fldChar w:fldCharType="end"/>
            </w:r>
          </w:hyperlink>
        </w:p>
        <w:p w14:paraId="72F42006" w14:textId="77777777" w:rsidR="00D854AB" w:rsidRDefault="00A24A97">
          <w:pPr>
            <w:pStyle w:val="TOC1"/>
            <w:widowControl w:val="0"/>
            <w:tabs>
              <w:tab w:val="right" w:leader="dot" w:pos="9350"/>
            </w:tabs>
            <w:spacing w:before="60"/>
            <w:jc w:val="left"/>
            <w:rPr>
              <w:b/>
              <w:color w:val="000000"/>
            </w:rPr>
          </w:pPr>
          <w:r>
            <w:fldChar w:fldCharType="end"/>
          </w:r>
        </w:p>
      </w:sdtContent>
    </w:sdt>
    <w:p w14:paraId="1A7D7227" w14:textId="77777777" w:rsidR="00D854AB" w:rsidRDefault="00A24A97">
      <w:pPr>
        <w:rPr>
          <w:b/>
          <w:color w:val="000000"/>
        </w:rPr>
      </w:pPr>
      <w:r>
        <w:lastRenderedPageBreak/>
        <w:br w:type="page"/>
      </w:r>
    </w:p>
    <w:p w14:paraId="59911244" w14:textId="77777777" w:rsidR="00D854AB" w:rsidRDefault="00A24A97">
      <w:pPr>
        <w:pStyle w:val="Heading1"/>
      </w:pPr>
      <w:bookmarkStart w:id="0" w:name="_Toc30169"/>
      <w:r>
        <w:lastRenderedPageBreak/>
        <w:t>Chapter 1: Introduction</w:t>
      </w:r>
      <w:bookmarkEnd w:id="0"/>
    </w:p>
    <w:p w14:paraId="2D769B36" w14:textId="77777777" w:rsidR="00D854AB" w:rsidRDefault="00A24A97">
      <w:pPr>
        <w:pStyle w:val="Heading2"/>
      </w:pPr>
      <w:bookmarkStart w:id="1" w:name="_Toc26655"/>
      <w:r>
        <w:t>1.1 Background of the topic</w:t>
      </w:r>
      <w:bookmarkEnd w:id="1"/>
    </w:p>
    <w:p w14:paraId="3A2D3EA9" w14:textId="77777777" w:rsidR="00D854AB" w:rsidRDefault="00A24A97">
      <w:pPr>
        <w:rPr>
          <w:color w:val="000000"/>
        </w:rPr>
      </w:pPr>
      <w:r>
        <w:rPr>
          <w:color w:val="000000"/>
        </w:rPr>
        <w:t xml:space="preserve">Brand image and brand loyalty are two of the most essential elements that distinguish a brand from its competitors. According to </w:t>
      </w:r>
      <w:r>
        <w:rPr>
          <w:color w:val="222222"/>
        </w:rPr>
        <w:t xml:space="preserve">Zia et al. </w:t>
      </w:r>
      <w:r>
        <w:rPr>
          <w:color w:val="000000"/>
        </w:rPr>
        <w:t xml:space="preserve">(2021), the brand image of a company helps the consumers in identifying the relevant demands and understands the most effective mechanism for obtaining fulfillment from the brand. Thus, brand image4 can be described as the united attempt of the name of the brand in the customers' mind in relation to the characteristics of any other brands. A relinquished brand image can provide various benefits to the company as it makes the process of gaining a huge loyalty base of the consumers, higher profit margins, establishing greater collaboration, and increasing the marketing efficiency very easy. Another important asset of a company that can provide competitive advantages is brand awareness. The superiority of a brand depends on its brand awareness which is linked with the collection of the brands in the minds of a consumer. Consumers will favor their preferred brand over other competitive brands. Thus, brand awareness and brand image are significant for the company's success in the market. As opined by </w:t>
      </w:r>
      <w:proofErr w:type="spellStart"/>
      <w:r>
        <w:rPr>
          <w:color w:val="222222"/>
        </w:rPr>
        <w:t>Mahothan</w:t>
      </w:r>
      <w:proofErr w:type="spellEnd"/>
      <w:r>
        <w:rPr>
          <w:color w:val="222222"/>
        </w:rPr>
        <w:t xml:space="preserve"> et al. </w:t>
      </w:r>
      <w:r>
        <w:rPr>
          <w:color w:val="000000"/>
        </w:rPr>
        <w:t xml:space="preserve">(2022), brand loyalty is very important for the maintenance of the business's clients and customers. With the rise in the level of competition among the companies serving similar products and services, brand loyalty has become crucial for the survival of a company in fierce competition. Brand loyalty ensures that consumers make informed decisions and decreases the possibility of selecting any other brand over the preferred one. Brand loyalty can also be beneficial for the business with respect to reducing the expenses on marketing, grabbing new customer base, increasing trade, and providing maximum time to respond to any threat of competition. It was also found that the loyal customers of a brand will buy the products offered by the brand at a higher price and will not be bothered by the advertisements of the rival brands. Thus, brand loyalty can provide the business with various financial benefits in the long term. As per the statement of </w:t>
      </w:r>
      <w:proofErr w:type="spellStart"/>
      <w:r>
        <w:rPr>
          <w:color w:val="000000"/>
        </w:rPr>
        <w:t>Lari</w:t>
      </w:r>
      <w:proofErr w:type="spellEnd"/>
      <w:r>
        <w:rPr>
          <w:color w:val="000000"/>
        </w:rPr>
        <w:t xml:space="preserve"> et al. (2021), the brand image of a company can be discussed as a memory-related association among the customers. In other words, brand image is the impressions of the consumers about a particular brand. It was found that the brand image is the picture perceived by the customer regarding the quality of the product or services offered by the brand to its consumers. The brand image is the result of the product or service stimuli with the recipient of the service. Brand image is the picturized visualization that </w:t>
      </w:r>
      <w:r>
        <w:rPr>
          <w:color w:val="000000"/>
        </w:rPr>
        <w:lastRenderedPageBreak/>
        <w:t xml:space="preserve">comes into the minds of the consumers when they hear the name of the brand. Thus, from the background of the study it was understood that both brand loyalty and brand image are very effectively interrelated and dependent on </w:t>
      </w:r>
      <w:proofErr w:type="gramStart"/>
      <w:r>
        <w:rPr>
          <w:color w:val="000000"/>
        </w:rPr>
        <w:t>each other</w:t>
      </w:r>
      <w:proofErr w:type="gramEnd"/>
      <w:r>
        <w:rPr>
          <w:color w:val="000000"/>
        </w:rPr>
        <w:t xml:space="preserve"> and Nike is a reputed company that has been able to build a brand image among its consumers and has created a loyal customer base for its products.</w:t>
      </w:r>
    </w:p>
    <w:p w14:paraId="74C99D47" w14:textId="77777777" w:rsidR="00D854AB" w:rsidRDefault="00A24A97">
      <w:pPr>
        <w:pStyle w:val="Heading2"/>
      </w:pPr>
      <w:bookmarkStart w:id="2" w:name="_Toc602"/>
      <w:r>
        <w:t>1.2 Rationale of the study</w:t>
      </w:r>
      <w:bookmarkEnd w:id="2"/>
    </w:p>
    <w:p w14:paraId="75A39C5C" w14:textId="77777777" w:rsidR="00D854AB" w:rsidRDefault="00A24A97">
      <w:pPr>
        <w:rPr>
          <w:color w:val="000000"/>
        </w:rPr>
      </w:pPr>
      <w:r>
        <w:rPr>
          <w:color w:val="000000"/>
        </w:rPr>
        <w:t xml:space="preserve">Every business has a brand name that represents the company in the market. A well-managed image of a brand can provide sustainable profits to the business. Brand loyalty and brand image have a cohesive relationship. Brand loyalty cannot be established without a sustainable brand image among the consumers. Establishing the products and services as a brand with a symbol or logo can help the customers in the identification of the brand among the similar other brands in the market. Brand image can help in distinguishing the features offered by the brand and can bring to the table a wide range of benefits that can help in establishing brand loyalty. As per the statement of </w:t>
      </w:r>
      <w:r>
        <w:rPr>
          <w:color w:val="222222"/>
        </w:rPr>
        <w:t xml:space="preserve">Dam and Dam </w:t>
      </w:r>
      <w:r>
        <w:rPr>
          <w:color w:val="000000"/>
        </w:rPr>
        <w:t xml:space="preserve">(2021), brand image has a crucial positive impact on consumer brand loyalty. Many studies conducted by the researchers revealed that a favorable image of the brand among the consumers will directly enhance the loyalty among the consumers. A sharp brand image can be beneficial for the business in various ways such as providing a sustainable competitive edge, increasing market share, and creating a loyal consumer base. Hence, this topic was chosen to investigate the relationship between the brand image and brand loyalty in the business of Nike. Nike has been selected for the case study because it is one of the leading sports shoe brands and has a brand image all over the world along with a huge consumer loyalty. Although Nike is one of the leading brands in the shoe industry, the company </w:t>
      </w:r>
      <w:proofErr w:type="gramStart"/>
      <w:r>
        <w:rPr>
          <w:color w:val="000000"/>
        </w:rPr>
        <w:t>has to</w:t>
      </w:r>
      <w:proofErr w:type="gramEnd"/>
      <w:r>
        <w:rPr>
          <w:color w:val="000000"/>
        </w:rPr>
        <w:t xml:space="preserve"> maintain its competitiveness in order to survive the fierce competition in the shoe industry. This research that has been conducted to investigate the relationship between the brand image of Nike and its brand loyalty will be useful for Nike to understand how improving their brand image can help them to capture the additional consumer base and develop brand loyalty among them. This will increase the sales of the company and enhance the market share and brand loyalty among the consumers. The research will also help the future researchers to get information about Nike and its brand image and consumer loyalty base along with an idea of the importance of building a brand name and image to survive the market. A detailed study on the effectiveness of brand image and brand </w:t>
      </w:r>
      <w:r>
        <w:rPr>
          <w:color w:val="000000"/>
        </w:rPr>
        <w:lastRenderedPageBreak/>
        <w:t xml:space="preserve">loyalty for a business has also been conducted which can be helpful for the audience to understand the topic of the research more deeply. </w:t>
      </w:r>
    </w:p>
    <w:p w14:paraId="20B26119" w14:textId="77777777" w:rsidR="00D854AB" w:rsidRDefault="00A24A97">
      <w:pPr>
        <w:pStyle w:val="Heading2"/>
      </w:pPr>
      <w:bookmarkStart w:id="3" w:name="_Toc10230"/>
      <w:r>
        <w:t>1.3 Research gap</w:t>
      </w:r>
      <w:bookmarkEnd w:id="3"/>
    </w:p>
    <w:p w14:paraId="7643B04E" w14:textId="77777777" w:rsidR="00D854AB" w:rsidRDefault="00A24A97">
      <w:pPr>
        <w:rPr>
          <w:color w:val="000000"/>
        </w:rPr>
      </w:pPr>
      <w:r>
        <w:rPr>
          <w:color w:val="000000"/>
        </w:rPr>
        <w:t xml:space="preserve">While conducting the research, it was found that there exist huge gaps in the previous studies that have been conducted on brand image and brand loyalty. It was found that </w:t>
      </w:r>
      <w:r>
        <w:t>there was no previous</w:t>
      </w:r>
      <w:r>
        <w:rPr>
          <w:color w:val="000000"/>
        </w:rPr>
        <w:t xml:space="preserve"> research or studies that were conducted on investigating the relationship between the brand image and brand loyalty specifically focused on Nike. There were only a few reliable data from which information can be gathered for the purpose of the research. These gaps need to be fulfilled for the purpose of providing complete information to the audiences and future researchers regarding the brand loyalty and brand image. </w:t>
      </w:r>
    </w:p>
    <w:p w14:paraId="1DCF9155" w14:textId="77777777" w:rsidR="00D854AB" w:rsidRDefault="00A24A97">
      <w:pPr>
        <w:pStyle w:val="Heading2"/>
      </w:pPr>
      <w:bookmarkStart w:id="4" w:name="_Toc17382"/>
      <w:r>
        <w:t xml:space="preserve">1.4 Research </w:t>
      </w:r>
      <w:proofErr w:type="gramStart"/>
      <w:r>
        <w:t>Aim ,</w:t>
      </w:r>
      <w:proofErr w:type="gramEnd"/>
      <w:r>
        <w:t xml:space="preserve"> Objectives and questions</w:t>
      </w:r>
      <w:bookmarkEnd w:id="4"/>
    </w:p>
    <w:p w14:paraId="3F071A0F" w14:textId="77777777" w:rsidR="00D854AB" w:rsidRDefault="00A24A97">
      <w:r>
        <w:t xml:space="preserve">Aim </w:t>
      </w:r>
    </w:p>
    <w:p w14:paraId="0E7F836D" w14:textId="77777777" w:rsidR="00D854AB" w:rsidRDefault="00A24A97">
      <w:r>
        <w:t>The main aim of this research is to Investigate the relationship between brand image and brand Loyalty at Nike</w:t>
      </w:r>
    </w:p>
    <w:p w14:paraId="4CE19522" w14:textId="77777777" w:rsidR="00D854AB" w:rsidRDefault="00A24A97">
      <w:r>
        <w:t>Research Objectives</w:t>
      </w:r>
    </w:p>
    <w:p w14:paraId="05231D76" w14:textId="77777777" w:rsidR="00D854AB" w:rsidRDefault="00A24A97">
      <w:r>
        <w:t>● To determine the current branding strategies of Nike.</w:t>
      </w:r>
    </w:p>
    <w:p w14:paraId="2F2DDEC2" w14:textId="77777777" w:rsidR="00D854AB" w:rsidRDefault="00A24A97">
      <w:r>
        <w:t>● To determine the positive and negative factors affecting brand image and loyalty among customers.</w:t>
      </w:r>
    </w:p>
    <w:p w14:paraId="0DC7765F" w14:textId="77777777" w:rsidR="00D854AB" w:rsidRDefault="00A24A97">
      <w:r>
        <w:t>● To investigate the impact of customer satisfaction on loyal customers of Nike.</w:t>
      </w:r>
    </w:p>
    <w:p w14:paraId="3814CF56" w14:textId="77777777" w:rsidR="00D854AB" w:rsidRDefault="00A24A97">
      <w:r>
        <w:t>● To analyze how brand image and brand loyalty increase company equity and profits.</w:t>
      </w:r>
    </w:p>
    <w:p w14:paraId="1162F242" w14:textId="77777777" w:rsidR="00D854AB" w:rsidRDefault="00A24A97">
      <w:r>
        <w:t>Research Questions:</w:t>
      </w:r>
    </w:p>
    <w:p w14:paraId="1BF4838E" w14:textId="77777777" w:rsidR="00D854AB" w:rsidRDefault="00A24A97">
      <w:r>
        <w:t>RQ1: What are the current branding strategies of Nike?</w:t>
      </w:r>
    </w:p>
    <w:p w14:paraId="0E678D32" w14:textId="77777777" w:rsidR="00D854AB" w:rsidRDefault="00A24A97">
      <w:r>
        <w:t xml:space="preserve">RQ2: What Positive and negative factors affect Nike’s brand </w:t>
      </w:r>
      <w:proofErr w:type="gramStart"/>
      <w:r>
        <w:t>Image</w:t>
      </w:r>
      <w:proofErr w:type="gramEnd"/>
    </w:p>
    <w:p w14:paraId="35A069E4" w14:textId="77777777" w:rsidR="00D854AB" w:rsidRDefault="00A24A97">
      <w:r>
        <w:t>RQ3: What is the impact of customer satisfaction on the brand loyalty of Nike customers?</w:t>
      </w:r>
    </w:p>
    <w:p w14:paraId="660B288B" w14:textId="77777777" w:rsidR="00D854AB" w:rsidRDefault="00A24A97">
      <w:r>
        <w:t>RQ4: How do brand image and brand loyalty increase customer equity and profits</w:t>
      </w:r>
    </w:p>
    <w:p w14:paraId="551F38BB" w14:textId="77777777" w:rsidR="00D854AB" w:rsidRDefault="00D854AB"/>
    <w:p w14:paraId="29D04EC7" w14:textId="77777777" w:rsidR="00D854AB" w:rsidRDefault="00A24A97">
      <w:pPr>
        <w:pStyle w:val="Heading2"/>
      </w:pPr>
      <w:bookmarkStart w:id="5" w:name="_heading=h.nxl420t7r1zd" w:colFirst="0" w:colLast="0"/>
      <w:bookmarkStart w:id="6" w:name="_Toc19643"/>
      <w:bookmarkEnd w:id="5"/>
      <w:r>
        <w:lastRenderedPageBreak/>
        <w:t>1.5 Summary of chapters</w:t>
      </w:r>
      <w:bookmarkEnd w:id="6"/>
    </w:p>
    <w:p w14:paraId="376AF0E6" w14:textId="77777777" w:rsidR="00D854AB" w:rsidRDefault="00A24A97">
      <w:pPr>
        <w:jc w:val="center"/>
      </w:pPr>
      <w:r>
        <w:rPr>
          <w:noProof/>
          <w:lang w:val="en-IN" w:eastAsia="en-IN"/>
        </w:rPr>
        <w:drawing>
          <wp:inline distT="114300" distB="114300" distL="114300" distR="114300" wp14:anchorId="66176368" wp14:editId="2A4D6EA4">
            <wp:extent cx="5210175" cy="299085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1"/>
                    <a:srcRect/>
                    <a:stretch>
                      <a:fillRect/>
                    </a:stretch>
                  </pic:blipFill>
                  <pic:spPr>
                    <a:xfrm>
                      <a:off x="0" y="0"/>
                      <a:ext cx="5210175" cy="2990850"/>
                    </a:xfrm>
                    <a:prstGeom prst="rect">
                      <a:avLst/>
                    </a:prstGeom>
                    <a:ln w="25400">
                      <a:solidFill>
                        <a:srgbClr val="000000"/>
                      </a:solidFill>
                      <a:prstDash val="solid"/>
                    </a:ln>
                  </pic:spPr>
                </pic:pic>
              </a:graphicData>
            </a:graphic>
          </wp:inline>
        </w:drawing>
      </w:r>
    </w:p>
    <w:p w14:paraId="1CA881C5" w14:textId="77777777" w:rsidR="00D854AB" w:rsidRDefault="00A24A97">
      <w:pPr>
        <w:jc w:val="center"/>
        <w:rPr>
          <w:b/>
        </w:rPr>
      </w:pPr>
      <w:r>
        <w:rPr>
          <w:b/>
        </w:rPr>
        <w:t>Figure 1: Summary of chapters</w:t>
      </w:r>
    </w:p>
    <w:p w14:paraId="078730B8" w14:textId="77777777" w:rsidR="00D854AB" w:rsidRDefault="00A24A97">
      <w:pPr>
        <w:jc w:val="center"/>
      </w:pPr>
      <w:r>
        <w:t>(Source: Self-created)</w:t>
      </w:r>
    </w:p>
    <w:p w14:paraId="6864C7A0" w14:textId="77777777" w:rsidR="00D854AB" w:rsidRDefault="00A24A97">
      <w:pPr>
        <w:pStyle w:val="Heading2"/>
      </w:pPr>
      <w:bookmarkStart w:id="7" w:name="_heading=h.eib0dq7c3oqq" w:colFirst="0" w:colLast="0"/>
      <w:bookmarkStart w:id="8" w:name="_Toc136267918"/>
      <w:bookmarkStart w:id="9" w:name="_Toc135831999"/>
      <w:bookmarkStart w:id="10" w:name="_Toc9148"/>
      <w:bookmarkStart w:id="11" w:name="_Toc21377"/>
      <w:bookmarkEnd w:id="7"/>
      <w:r>
        <w:rPr>
          <w:b w:val="0"/>
        </w:rPr>
        <w:t xml:space="preserve">There are a total of five chapters in this dissertation. The first chapter is the introduction that provides </w:t>
      </w:r>
      <w:proofErr w:type="gramStart"/>
      <w:r>
        <w:rPr>
          <w:b w:val="0"/>
        </w:rPr>
        <w:t>a brief summary</w:t>
      </w:r>
      <w:proofErr w:type="gramEnd"/>
      <w:r>
        <w:rPr>
          <w:b w:val="0"/>
        </w:rPr>
        <w:t xml:space="preserve"> of the total research, the second chapter is of literature review that discusses various literary pieces, the third chapter deals with the methodologies used in this research, the fourth chapter discusses the findings and the fifth and final chapter contains the conclusion and recommendations.</w:t>
      </w:r>
      <w:bookmarkEnd w:id="8"/>
      <w:bookmarkEnd w:id="9"/>
      <w:r>
        <w:br w:type="page"/>
      </w:r>
      <w:bookmarkEnd w:id="10"/>
      <w:bookmarkEnd w:id="11"/>
    </w:p>
    <w:p w14:paraId="7D4B3B95" w14:textId="77777777" w:rsidR="00D854AB" w:rsidRDefault="00A24A97">
      <w:pPr>
        <w:pStyle w:val="Heading1"/>
        <w:jc w:val="left"/>
      </w:pPr>
      <w:bookmarkStart w:id="12" w:name="_Toc30162"/>
      <w:r>
        <w:lastRenderedPageBreak/>
        <w:t>Chapter 2: Literature Review</w:t>
      </w:r>
      <w:bookmarkEnd w:id="12"/>
    </w:p>
    <w:p w14:paraId="4A39CA00" w14:textId="77777777" w:rsidR="00D854AB" w:rsidRDefault="00A24A97">
      <w:pPr>
        <w:pStyle w:val="Heading2"/>
      </w:pPr>
      <w:bookmarkStart w:id="13" w:name="_Toc23459"/>
      <w:r>
        <w:t>2.1 Definitions of brand loyalty</w:t>
      </w:r>
      <w:bookmarkEnd w:id="13"/>
    </w:p>
    <w:p w14:paraId="26073A0B" w14:textId="77777777" w:rsidR="00D854AB" w:rsidRDefault="00A24A97">
      <w:pPr>
        <w:rPr>
          <w:b/>
        </w:rPr>
      </w:pPr>
      <w:bookmarkStart w:id="14" w:name="_heading=h.gjdgxs" w:colFirst="0" w:colLast="0"/>
      <w:bookmarkStart w:id="15" w:name="_Toc31213"/>
      <w:bookmarkEnd w:id="14"/>
      <w:r>
        <w:t>According to Hwang</w:t>
      </w:r>
      <w:r>
        <w:rPr>
          <w:i/>
        </w:rPr>
        <w:t xml:space="preserve"> </w:t>
      </w:r>
      <w:proofErr w:type="gramStart"/>
      <w:r>
        <w:rPr>
          <w:i/>
        </w:rPr>
        <w:t>et al.</w:t>
      </w:r>
      <w:r>
        <w:t>(</w:t>
      </w:r>
      <w:proofErr w:type="gramEnd"/>
      <w:r>
        <w:t xml:space="preserve">2021), the concept of brand loyalty is directly related to brand satisfaction from the perspective of consumers. The term brand loyalty includes when a consumer chooses repeatedly a product produced by the same organization. Brand loyalty is directly associated with consumer satisfaction, despite having a </w:t>
      </w:r>
      <w:proofErr w:type="gramStart"/>
      <w:r>
        <w:t>high</w:t>
      </w:r>
      <w:proofErr w:type="gramEnd"/>
      <w:r>
        <w:t xml:space="preserve"> competitive advantage over effective competitors in similar fields the consumers are being loyal to the company products which reflects optimistic outcomes on brand loyalty. If a brand </w:t>
      </w:r>
      <w:proofErr w:type="gramStart"/>
      <w:r>
        <w:t>is able to</w:t>
      </w:r>
      <w:proofErr w:type="gramEnd"/>
      <w:r>
        <w:t xml:space="preserve"> continue its brand loyalty for a longer period of time that also increases the brand value which is eventually reflected in the high rise of overall growth of the organization. There are a few effective types of brand loyalty: dedicated brand loyalty, split-consumer brand loyalty, shifting-consumer brand loyalty, etc. By increasing brand loyalty any organization can increase the credibility level of their consumers. To maximize brand loyalty the organization should emphasize understanding the needs and demands of the consumers. Only by fulfilling the effective needs and demands of the consumers, the organization can transform frequent consumers into repeated consumers and be able to hold them to stick to the brand for a longer </w:t>
      </w:r>
      <w:proofErr w:type="gramStart"/>
      <w:r>
        <w:t>period of time</w:t>
      </w:r>
      <w:proofErr w:type="gramEnd"/>
      <w:r>
        <w:t xml:space="preserve">. For example, the organization Nike is a global brand that </w:t>
      </w:r>
      <w:proofErr w:type="gramStart"/>
      <w:r>
        <w:t>is able to</w:t>
      </w:r>
      <w:proofErr w:type="gramEnd"/>
      <w:r>
        <w:t xml:space="preserve"> hold its brand loyalty for about more than 50 years. According to Li</w:t>
      </w:r>
      <w:r>
        <w:rPr>
          <w:i/>
        </w:rPr>
        <w:t xml:space="preserve"> et al.</w:t>
      </w:r>
      <w:r>
        <w:t xml:space="preserve">2020, The term brand loyalty is the </w:t>
      </w:r>
      <w:proofErr w:type="gramStart"/>
      <w:r>
        <w:t>emotionally-charged</w:t>
      </w:r>
      <w:proofErr w:type="gramEnd"/>
      <w:r>
        <w:t xml:space="preserve"> perception of consumers for buying a particular product again and again from the same brand. When a consumer holds a high-value perception for a particular brand about the quality of the product which meets the ideal expectations of the consumers as well and satisfies their basic needs. Precisely, when a consumer is satisfied from a personal level by buying a particular product several times from a similar brand is considered brand loyalty. High-value brand loyalty helps the organization to build a strong consumer base to surplus the competitors and succeed in a competitive marketplace. High brand loyalty helps the organization to attract new consumers because one loyal consumer can influence other consumers which is directly reflected in the overall growth of the organization by attracting a huge </w:t>
      </w:r>
      <w:proofErr w:type="gramStart"/>
      <w:r>
        <w:t>amount</w:t>
      </w:r>
      <w:proofErr w:type="gramEnd"/>
      <w:r>
        <w:t xml:space="preserve"> of consumers. To increase brand loyalty organizations should increase the quality of the product by constantly innovating them. </w:t>
      </w:r>
      <w:bookmarkEnd w:id="15"/>
    </w:p>
    <w:p w14:paraId="7E4A7BE1" w14:textId="77777777" w:rsidR="00D854AB" w:rsidRDefault="00A24A97">
      <w:pPr>
        <w:rPr>
          <w:b/>
        </w:rPr>
      </w:pPr>
      <w:r>
        <w:t xml:space="preserve">According to Ebrahim (2020), the term brand loyalty deals with the </w:t>
      </w:r>
      <w:proofErr w:type="gramStart"/>
      <w:r>
        <w:t>particular behavior</w:t>
      </w:r>
      <w:proofErr w:type="gramEnd"/>
      <w:r>
        <w:t xml:space="preserve"> of consumers with insisting constantly on a particular brand. If the consumer gets attached to a </w:t>
      </w:r>
      <w:r>
        <w:lastRenderedPageBreak/>
        <w:t xml:space="preserve">certain product related to a particular brand and the consumer deals with repeat it </w:t>
      </w:r>
      <w:proofErr w:type="gramStart"/>
      <w:r>
        <w:t>purchasing</w:t>
      </w:r>
      <w:proofErr w:type="gramEnd"/>
      <w:r>
        <w:t xml:space="preserve"> from a similar band that is considered as brand loyalty.  High brand loyalty helps to generate a higher amount of revenue as well as customer referrals which eventually help the organization to increase its overall growth. The word brand loyalty is mostly marketed through word of mouth and direct influence from one customer to another. Constantly producing high-quality products and maintaining the sustainability of product quality, an organization can increase its value of brand loyalty.</w:t>
      </w:r>
    </w:p>
    <w:p w14:paraId="0A7F564F" w14:textId="77777777" w:rsidR="00D854AB" w:rsidRDefault="00A24A97">
      <w:pPr>
        <w:pStyle w:val="Heading2"/>
      </w:pPr>
      <w:bookmarkStart w:id="16" w:name="_Toc12759"/>
      <w:r>
        <w:t>2.2 Definitions of brand image</w:t>
      </w:r>
      <w:bookmarkEnd w:id="16"/>
    </w:p>
    <w:p w14:paraId="521EDA02" w14:textId="77777777" w:rsidR="00D854AB" w:rsidRDefault="00A24A97">
      <w:r>
        <w:t xml:space="preserve">According to the statement of </w:t>
      </w:r>
      <w:proofErr w:type="spellStart"/>
      <w:r>
        <w:t>Alić</w:t>
      </w:r>
      <w:proofErr w:type="spellEnd"/>
      <w:r>
        <w:t xml:space="preserve"> et al. (2020), the brand image represents the perception of the brand or the mental picture of the brand in the memories of the consumers and encompasses various meanings that customers associate with the features or characteristics of a product. A favorable brand image of a company helps in establishing the desired position in the market, enhances the performance of the brand, and provides a competitive advantage. Brand image plays a crucial role in the decision-making process of consumers. Some described the brand image as the consumer-based construct that helps in understanding various attributes, personal experiences, and functional consequences of the customers related to a particular product or service offered by the brand. A great brand image helps consumers in identifying the various needs that can be satisfied by the company or the brand and differentiate the products of that brand from its competitors. </w:t>
      </w:r>
    </w:p>
    <w:p w14:paraId="049E593E" w14:textId="77777777" w:rsidR="00D854AB" w:rsidRDefault="00A24A97">
      <w:r>
        <w:t xml:space="preserve">As opined by </w:t>
      </w:r>
      <w:proofErr w:type="spellStart"/>
      <w:r>
        <w:t>Plumeyer</w:t>
      </w:r>
      <w:proofErr w:type="spellEnd"/>
      <w:r>
        <w:t xml:space="preserve"> et al. (2019), understanding and measuring brand image is significant for branding research and practice. Brand image can be defined as the consumers' interpretation or perception of the </w:t>
      </w:r>
      <w:proofErr w:type="gramStart"/>
      <w:r>
        <w:t>brand</w:t>
      </w:r>
      <w:proofErr w:type="gramEnd"/>
      <w:r>
        <w:t xml:space="preserve"> or the company and the products or services offered by them. A consumer forms an image of the brand based on the interactions, experience, and objectives of a brand. A consumer also focuses on understanding the brand image based on the perception of the mission and vision of the brand or the company. A strong brand image can help in developing brand recognition and brand loyalty. Brand loyalty and recognition are crucial for the company to earn profits in the future years. An established brand image can provide many benefits to the brand including establishing credibility, positive impression, recognition, and professionalism. Therefore, it is essential to select a suitable method that can help in understanding and measuring the brand image of the company for the betterment of its performance.</w:t>
      </w:r>
    </w:p>
    <w:p w14:paraId="49D2632F" w14:textId="77777777" w:rsidR="00D854AB" w:rsidRDefault="00A24A97">
      <w:r>
        <w:lastRenderedPageBreak/>
        <w:t>As per the statement of Li et al. (2021), a patriotic brand image can be effective in positively impacting the purchasing decisions of local consumers regarding the purchase of domestic brand products. Much of the research has been conducted on the products and services offered by the brand but very less research has been conducted related to the corporate brand image. Brand image can be defined as the set of beliefs, impressions, and ideas that the consumers hold with respect to the brand or its products or services. A brand image can be perceived differently by different consumers. Therefore, it is essential for businesses to maintain a consistent brand image among all consumers. An easy and simple way to define brand image is the perceptions of the consumers reading the brand which is formed based on the experience and interactions with the products or services of a brand or the beliefs perceived by the consumers on the brand. Thus, brand image is a significant aspect that can help the business in improving its market position and provide a competitive advantage in the market.</w:t>
      </w:r>
    </w:p>
    <w:p w14:paraId="2733DCBD" w14:textId="77777777" w:rsidR="00D854AB" w:rsidRDefault="00A24A97">
      <w:pPr>
        <w:pStyle w:val="Heading2"/>
      </w:pPr>
      <w:bookmarkStart w:id="17" w:name="_Toc3700"/>
      <w:r>
        <w:t>2.3 Definitions of customer satisfaction</w:t>
      </w:r>
      <w:bookmarkEnd w:id="17"/>
    </w:p>
    <w:p w14:paraId="0BA81043" w14:textId="77777777" w:rsidR="00D854AB" w:rsidRDefault="00A24A97">
      <w:r>
        <w:t xml:space="preserve">As per the statement of </w:t>
      </w:r>
      <w:proofErr w:type="spellStart"/>
      <w:r>
        <w:t>Fida</w:t>
      </w:r>
      <w:proofErr w:type="spellEnd"/>
      <w:r>
        <w:t xml:space="preserve"> et al. (2020), customer satisfaction can be defined as the success of the companies in meeting the expectation of the consumers. The importance of consumer satisfaction lies in the achievement of continued success in the long run of the brand or the company. Customer satisfaction is one of the key considerations that need to be prioritized </w:t>
      </w:r>
      <w:proofErr w:type="gramStart"/>
      <w:r>
        <w:t>in order to</w:t>
      </w:r>
      <w:proofErr w:type="gramEnd"/>
      <w:r>
        <w:t xml:space="preserve"> achieve success in business operations. In simple words, it can be stated that the satisfaction of the consumers is achieved only when the performance of the brands exceeds the expectations of the company. Achieving or meeting the consumer's satisfaction helps in the development of consumer loyalty that leads to lower the chances of consumer loss and improves the consumer retention rate. Delivery of quality service is considered as one of the crucial factors that affects the establishment of customer satisfaction and directly impacts the relationship of the consumer and the company.</w:t>
      </w:r>
    </w:p>
    <w:p w14:paraId="49848666" w14:textId="77777777" w:rsidR="00D854AB" w:rsidRDefault="00A24A97">
      <w:r>
        <w:t xml:space="preserve">According to the opinion of </w:t>
      </w:r>
      <w:proofErr w:type="spellStart"/>
      <w:r>
        <w:t>Pakurár</w:t>
      </w:r>
      <w:proofErr w:type="spellEnd"/>
      <w:r>
        <w:t xml:space="preserve"> et al. (2019), satisfaction can be defined as the feelings of the consumers regarding the results of an evaluation procedure that compares the various aspects that were received from a particular service and the product with their expectations. Customer satisfaction is related to the judgment of the consumers regarding the facts that whether the goods or services purchased by them were able to fulfill the needs and expectations of the consumers and provide a satisfaction scale of consumption related fulfillment. Customer </w:t>
      </w:r>
      <w:r>
        <w:lastRenderedPageBreak/>
        <w:t>satisfaction and service quality are the two essential factors that are interrelated with each other and impact the success of the business.  Customer satisfaction can help in achieving a competitive advantage and help the business to develop and grow in the fierce competition. A consumer is the center of attention for any business and so satisfaction of the consumer is crucial for the business to achieve the various goals and objectives of the business.</w:t>
      </w:r>
    </w:p>
    <w:p w14:paraId="7C24C966" w14:textId="77777777" w:rsidR="00D854AB" w:rsidRDefault="00A24A97">
      <w:pPr>
        <w:rPr>
          <w:b/>
        </w:rPr>
      </w:pPr>
      <w:r>
        <w:t xml:space="preserve">As per the statement of </w:t>
      </w:r>
      <w:proofErr w:type="spellStart"/>
      <w:r>
        <w:t>Alkhurshan</w:t>
      </w:r>
      <w:proofErr w:type="spellEnd"/>
      <w:r>
        <w:t xml:space="preserve"> and </w:t>
      </w:r>
      <w:proofErr w:type="spellStart"/>
      <w:r>
        <w:t>Rjoub</w:t>
      </w:r>
      <w:proofErr w:type="spellEnd"/>
      <w:r>
        <w:t xml:space="preserve"> (2020), the definition of customer satisfaction relates with the response of the consumers to the accomplishment state. A greater quality of services leads to more satisfied consumers with the services provided by the brand or company. This encourages the consumers to become more involved in the various products and services offered by the brand. When the company is able to maintain a suitable relationship with the consumers, there is a possibility to develop a </w:t>
      </w:r>
      <w:proofErr w:type="gramStart"/>
      <w:r>
        <w:t>long lasting</w:t>
      </w:r>
      <w:proofErr w:type="gramEnd"/>
      <w:r>
        <w:t xml:space="preserve"> relationship. In simple words, it can be said that the consumer satisfaction level defines how happy are the consumers with the products or services offered by the company. Customer satisfaction helps in measuring the performance of the businesses in satisfying or fulfilling the various needs of the consumers. The modern organizations are more focused to monitor their performance, customer expectation and satisfaction along with the performance of their competitors. Thus, consumer satisfaction is an indicator that can help to understand how well the company has been able to address the needs and demands of the consumers through their products and services. </w:t>
      </w:r>
    </w:p>
    <w:p w14:paraId="2A4F3FCC" w14:textId="77777777" w:rsidR="00D854AB" w:rsidRDefault="00A24A97">
      <w:pPr>
        <w:pStyle w:val="Heading2"/>
      </w:pPr>
      <w:bookmarkStart w:id="18" w:name="_Toc14435"/>
      <w:r>
        <w:t>2.4 Keller Model</w:t>
      </w:r>
      <w:bookmarkEnd w:id="18"/>
    </w:p>
    <w:p w14:paraId="3D4F44C2" w14:textId="77777777" w:rsidR="00D854AB" w:rsidRDefault="00A24A97">
      <w:r>
        <w:t xml:space="preserve">As per </w:t>
      </w:r>
      <w:proofErr w:type="gramStart"/>
      <w:r>
        <w:t>the  opinion</w:t>
      </w:r>
      <w:proofErr w:type="gramEnd"/>
      <w:r>
        <w:t xml:space="preserve"> of </w:t>
      </w:r>
      <w:r>
        <w:rPr>
          <w:color w:val="222222"/>
        </w:rPr>
        <w:t>Hawker (2019)</w:t>
      </w:r>
      <w:r>
        <w:t xml:space="preserve">, it is seen that the Keller Model is actually used to  analyze the brand equity of different products. Step 1 of the stated model is the identity of the brand that is </w:t>
      </w:r>
      <w:proofErr w:type="gramStart"/>
      <w:r>
        <w:t>actually used</w:t>
      </w:r>
      <w:proofErr w:type="gramEnd"/>
      <w:r>
        <w:t xml:space="preserve"> to create brand salience or awareness and the customers are actually able to </w:t>
      </w:r>
      <w:proofErr w:type="spellStart"/>
      <w:r>
        <w:t>recognise</w:t>
      </w:r>
      <w:proofErr w:type="spellEnd"/>
      <w:r>
        <w:t xml:space="preserve"> it properly. </w:t>
      </w:r>
    </w:p>
    <w:p w14:paraId="250DA38A" w14:textId="77777777" w:rsidR="00D854AB" w:rsidRDefault="00A24A97">
      <w:pPr>
        <w:jc w:val="center"/>
      </w:pPr>
      <w:r>
        <w:rPr>
          <w:noProof/>
          <w:lang w:val="en-IN" w:eastAsia="en-IN"/>
        </w:rPr>
        <w:lastRenderedPageBreak/>
        <w:drawing>
          <wp:inline distT="114300" distB="114300" distL="114300" distR="114300" wp14:anchorId="779A510F" wp14:editId="7624913A">
            <wp:extent cx="5943600" cy="35941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12"/>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14:paraId="1747AF8A" w14:textId="77777777" w:rsidR="00D854AB" w:rsidRDefault="00A24A97">
      <w:pPr>
        <w:jc w:val="center"/>
        <w:rPr>
          <w:b/>
        </w:rPr>
      </w:pPr>
      <w:r>
        <w:rPr>
          <w:b/>
        </w:rPr>
        <w:t>Figure 1: Keller’s Model</w:t>
      </w:r>
    </w:p>
    <w:p w14:paraId="342602C5" w14:textId="77777777" w:rsidR="00D854AB" w:rsidRDefault="00A24A97">
      <w:pPr>
        <w:jc w:val="center"/>
      </w:pPr>
      <w:r>
        <w:t xml:space="preserve">(Source: </w:t>
      </w:r>
      <w:r>
        <w:rPr>
          <w:color w:val="222222"/>
        </w:rPr>
        <w:t>Hawker, 2019)</w:t>
      </w:r>
    </w:p>
    <w:p w14:paraId="31451DE7" w14:textId="77777777" w:rsidR="00D854AB" w:rsidRDefault="00A24A97">
      <w:r>
        <w:t xml:space="preserve">Therefore, according to Keller's model, consistency of performance has been divided into the five main categories such as features as well as the primary characteristics, reliability of the products, serviceability, efficiency, and empathy. This is one type of the brand equity </w:t>
      </w:r>
      <w:proofErr w:type="gramStart"/>
      <w:r>
        <w:t>model</w:t>
      </w:r>
      <w:proofErr w:type="gramEnd"/>
      <w:r>
        <w:t xml:space="preserve"> and this model was developed by </w:t>
      </w:r>
      <w:proofErr w:type="spellStart"/>
      <w:r>
        <w:t>Kavin</w:t>
      </w:r>
      <w:proofErr w:type="spellEnd"/>
      <w:r>
        <w:t xml:space="preserve"> Lane Keller. According to </w:t>
      </w:r>
      <w:r>
        <w:rPr>
          <w:color w:val="222222"/>
        </w:rPr>
        <w:t xml:space="preserve">Wang </w:t>
      </w:r>
      <w:r>
        <w:rPr>
          <w:i/>
          <w:color w:val="222222"/>
        </w:rPr>
        <w:t xml:space="preserve">et al., </w:t>
      </w:r>
      <w:r>
        <w:rPr>
          <w:color w:val="222222"/>
        </w:rPr>
        <w:t xml:space="preserve">(2022), </w:t>
      </w:r>
      <w:r>
        <w:t xml:space="preserve">this type of the equity model can help the organizations to create strong brand awareness as well as help the organizations to identify the customer behavior and their thoughts about their products. These models are also able to create the perfect right experience around the brands which </w:t>
      </w:r>
      <w:proofErr w:type="gramStart"/>
      <w:r>
        <w:t>are able to</w:t>
      </w:r>
      <w:proofErr w:type="gramEnd"/>
      <w:r>
        <w:t xml:space="preserve"> determine the customer-specific thoughts, feelings as well as opinions about the organization's products. Therefore, this model helps the Nike organization to create a strong brand equity which can help them to increase their sales as well as the market values </w:t>
      </w:r>
      <w:proofErr w:type="gramStart"/>
      <w:r>
        <w:t>and also</w:t>
      </w:r>
      <w:proofErr w:type="gramEnd"/>
      <w:r>
        <w:t xml:space="preserve"> help them to provide the competitive advantages and be ahead of the other competitors present in the market. Hence, the above figure can show the Keller’s model as a pyramid structure. </w:t>
      </w:r>
      <w:proofErr w:type="gramStart"/>
      <w:r>
        <w:t>Thus</w:t>
      </w:r>
      <w:proofErr w:type="gramEnd"/>
      <w:r>
        <w:t xml:space="preserve"> the four steps which are present in the pyramid can represent the main fundamental question that can be asked by the customer about the organization and their products. These four steps could contain the six types </w:t>
      </w:r>
      <w:r>
        <w:lastRenderedPageBreak/>
        <w:t xml:space="preserve">of building boxes that can be placed for the organization also which can help them to build or develop a successful brand. </w:t>
      </w:r>
    </w:p>
    <w:p w14:paraId="4398F4B2" w14:textId="77777777" w:rsidR="00D854AB" w:rsidRDefault="00A24A97">
      <w:r>
        <w:t xml:space="preserve">The main </w:t>
      </w:r>
      <w:proofErr w:type="gramStart"/>
      <w:r>
        <w:t>decision making</w:t>
      </w:r>
      <w:proofErr w:type="gramEnd"/>
      <w:r>
        <w:t xml:space="preserve"> process has an important role for consumers in choosing the products or any corresponding brand. The second most important step of the mentioned model is to understand the meaning of the brand to all the potential customers.  It is seen that the imagery denotes the importance of customer’s requirements of social and other psychological levels.    </w:t>
      </w:r>
    </w:p>
    <w:p w14:paraId="5DF018F8" w14:textId="77777777" w:rsidR="00D854AB" w:rsidRDefault="00A24A97">
      <w:r>
        <w:t xml:space="preserve">According to the statement of </w:t>
      </w:r>
      <w:r>
        <w:rPr>
          <w:color w:val="222222"/>
        </w:rPr>
        <w:t xml:space="preserve">Kim and </w:t>
      </w:r>
      <w:proofErr w:type="gramStart"/>
      <w:r>
        <w:rPr>
          <w:color w:val="222222"/>
        </w:rPr>
        <w:t>Chao,  (</w:t>
      </w:r>
      <w:proofErr w:type="gramEnd"/>
      <w:r>
        <w:rPr>
          <w:color w:val="222222"/>
        </w:rPr>
        <w:t xml:space="preserve">2019), </w:t>
      </w:r>
      <w:r>
        <w:t xml:space="preserve"> it is seen that Keller’s Model is important in having the positive experiences of customers that needs to have with the brand which eventually results in having the performance of products. The products must be able to meet and ideally exceed the results of the demands of customers and ideally exceed their overall expectations for building the loyalty which is important in building the loyalty of customers. Both performance and imagery </w:t>
      </w:r>
      <w:proofErr w:type="gramStart"/>
      <w:r>
        <w:t>is</w:t>
      </w:r>
      <w:proofErr w:type="gramEnd"/>
      <w:r>
        <w:t xml:space="preserve"> given special emphasis in creating the brand personality. The brand performance </w:t>
      </w:r>
      <w:proofErr w:type="gramStart"/>
      <w:r>
        <w:t>actually  signifies</w:t>
      </w:r>
      <w:proofErr w:type="gramEnd"/>
      <w:r>
        <w:t xml:space="preserve">  both durability and reliability  which is important in making premium quality products from different recycled materials. The article actually </w:t>
      </w:r>
      <w:proofErr w:type="spellStart"/>
      <w:r>
        <w:t>focussed</w:t>
      </w:r>
      <w:proofErr w:type="spellEnd"/>
      <w:r>
        <w:t xml:space="preserve"> on the well designed and as well as stylish in measuring the </w:t>
      </w:r>
      <w:proofErr w:type="gramStart"/>
      <w:r>
        <w:t>brand  equity</w:t>
      </w:r>
      <w:proofErr w:type="gramEnd"/>
      <w:r>
        <w:t xml:space="preserve"> of different products. As per the opinion of </w:t>
      </w:r>
      <w:r>
        <w:rPr>
          <w:color w:val="222222"/>
        </w:rPr>
        <w:t>Shay and Van Der Horst, (2019)</w:t>
      </w:r>
      <w:r>
        <w:t xml:space="preserve">, it is observed that the brand response is important in understanding the categories that are </w:t>
      </w:r>
      <w:proofErr w:type="gramStart"/>
      <w:r>
        <w:t>actually feelings</w:t>
      </w:r>
      <w:proofErr w:type="gramEnd"/>
      <w:r>
        <w:t xml:space="preserve"> and judgment. It has </w:t>
      </w:r>
      <w:proofErr w:type="gramStart"/>
      <w:r>
        <w:t>actually helped</w:t>
      </w:r>
      <w:proofErr w:type="gramEnd"/>
      <w:r>
        <w:t xml:space="preserve"> the customers mainly in judging products and brands on the basis of the perceived quality. The customers according to the </w:t>
      </w:r>
      <w:proofErr w:type="spellStart"/>
      <w:r>
        <w:t>keller’model</w:t>
      </w:r>
      <w:proofErr w:type="spellEnd"/>
      <w:r>
        <w:t xml:space="preserve"> model needs to actually judge the overall credibility with the help of the three main </w:t>
      </w:r>
      <w:proofErr w:type="gramStart"/>
      <w:r>
        <w:t>dimensions  like</w:t>
      </w:r>
      <w:proofErr w:type="gramEnd"/>
      <w:r>
        <w:t xml:space="preserve"> expertise, likability  and trustworthiness.  It is important that the customers according to the </w:t>
      </w:r>
      <w:proofErr w:type="spellStart"/>
      <w:r>
        <w:t>keller’model</w:t>
      </w:r>
      <w:proofErr w:type="spellEnd"/>
      <w:r>
        <w:t xml:space="preserve"> model needs to </w:t>
      </w:r>
      <w:proofErr w:type="gramStart"/>
      <w:r>
        <w:t>actually judge</w:t>
      </w:r>
      <w:proofErr w:type="gramEnd"/>
      <w:r>
        <w:t xml:space="preserve"> the overall credibility with the help of the three aspect which are the consumer preferences, demands and as well as in taking decisions.     It is seen that the main interest and generate enthusiasm for the </w:t>
      </w:r>
      <w:proofErr w:type="spellStart"/>
      <w:proofErr w:type="gramStart"/>
      <w:r>
        <w:t>material.By</w:t>
      </w:r>
      <w:proofErr w:type="spellEnd"/>
      <w:proofErr w:type="gramEnd"/>
      <w:r>
        <w:t xml:space="preserve"> properly utilizing eye-catching visuals that are pertinent to the topic, posing challenging questions, and using humor are all effective attention-getting techniques.  The main goal of using the mentioned theory is to make the learning content meaningful and relevant to the learner. The importance of the mentioned theory should be </w:t>
      </w:r>
      <w:proofErr w:type="gramStart"/>
      <w:r>
        <w:t>properly  emphasized</w:t>
      </w:r>
      <w:proofErr w:type="gramEnd"/>
      <w:r>
        <w:t xml:space="preserve">, along with its practical applications, and connections to the learner's objectives and interests should be made. It is seen that the customers actually mainly assess the superior the brand by properly comparing with the major </w:t>
      </w:r>
      <w:proofErr w:type="gramStart"/>
      <w:r>
        <w:t>competitors</w:t>
      </w:r>
      <w:proofErr w:type="gramEnd"/>
      <w:r>
        <w:t xml:space="preserve"> brands which is given proper focus. The last step is </w:t>
      </w:r>
      <w:proofErr w:type="gramStart"/>
      <w:r>
        <w:t>actually the</w:t>
      </w:r>
      <w:proofErr w:type="gramEnd"/>
      <w:r>
        <w:t xml:space="preserve"> brand resonance which determines the main desirable </w:t>
      </w:r>
      <w:r>
        <w:lastRenderedPageBreak/>
        <w:t xml:space="preserve">level to reach the most difficult and the most desirable. It feels a deep and psychological bond with </w:t>
      </w:r>
      <w:proofErr w:type="gramStart"/>
      <w:r>
        <w:t>the  stated</w:t>
      </w:r>
      <w:proofErr w:type="gramEnd"/>
      <w:r>
        <w:t xml:space="preserve"> brand.              </w:t>
      </w:r>
    </w:p>
    <w:p w14:paraId="5EFAC6CC" w14:textId="77777777" w:rsidR="00D854AB" w:rsidRDefault="00A24A97">
      <w:pPr>
        <w:pStyle w:val="Heading2"/>
      </w:pPr>
      <w:bookmarkStart w:id="19" w:name="_Toc8947"/>
      <w:r>
        <w:t>2.5 Engagement model</w:t>
      </w:r>
      <w:bookmarkEnd w:id="19"/>
    </w:p>
    <w:p w14:paraId="55A95EBE" w14:textId="77777777" w:rsidR="00D854AB" w:rsidRDefault="00A24A97">
      <w:r>
        <w:t xml:space="preserve">The total engagement models are a very effective approach for any kind of business organization. With the help of this approach, it </w:t>
      </w:r>
      <w:proofErr w:type="gramStart"/>
      <w:r>
        <w:t>is able to</w:t>
      </w:r>
      <w:proofErr w:type="gramEnd"/>
      <w:r>
        <w:t xml:space="preserve"> put everything together within an effective as well as efficient system. According to Abbas, (2022) this type of the total engagement model can help the organization to provide the </w:t>
      </w:r>
      <w:proofErr w:type="gramStart"/>
      <w:r>
        <w:t>main focus</w:t>
      </w:r>
      <w:proofErr w:type="gramEnd"/>
      <w:r>
        <w:t xml:space="preserve"> on developing the customer engagement plans including the organization’s advertising, marketing as well as internal culture. One of the main advantages of using the total engagement model is that it can easily synergize or align with the brand strategy of the organization. Hence, this model has provided the </w:t>
      </w:r>
      <w:proofErr w:type="gramStart"/>
      <w:r>
        <w:t>main focus</w:t>
      </w:r>
      <w:proofErr w:type="gramEnd"/>
      <w:r>
        <w:t xml:space="preserve"> on effectively building the operationalization as well as designing the growth plan of the organization. </w:t>
      </w:r>
      <w:proofErr w:type="gramStart"/>
      <w:r>
        <w:t>Also</w:t>
      </w:r>
      <w:proofErr w:type="gramEnd"/>
      <w:r>
        <w:t xml:space="preserve"> it can help the organization to continuously increase the engagement of customers and be able to identify the target audience for the organization. Therefore, the organization takes the initiative to encourage the customer </w:t>
      </w:r>
      <w:proofErr w:type="gramStart"/>
      <w:r>
        <w:t>in order to</w:t>
      </w:r>
      <w:proofErr w:type="gramEnd"/>
      <w:r>
        <w:t xml:space="preserve"> sell their products which can help them to increase their sales as well as market values and provide the stability in their financial elements (</w:t>
      </w:r>
      <w:proofErr w:type="spellStart"/>
      <w:r>
        <w:rPr>
          <w:color w:val="222222"/>
        </w:rPr>
        <w:t>Ladewski</w:t>
      </w:r>
      <w:proofErr w:type="spellEnd"/>
      <w:r>
        <w:rPr>
          <w:color w:val="222222"/>
        </w:rPr>
        <w:t xml:space="preserve"> </w:t>
      </w:r>
      <w:r>
        <w:rPr>
          <w:i/>
          <w:color w:val="222222"/>
        </w:rPr>
        <w:t>et al</w:t>
      </w:r>
      <w:r>
        <w:t xml:space="preserve">., 2019). Thus, the Nike company introduces the total management model which can help them to design and align with the key business strategy and effectively increase the customer engagement </w:t>
      </w:r>
      <w:proofErr w:type="gramStart"/>
      <w:r>
        <w:t>and also</w:t>
      </w:r>
      <w:proofErr w:type="gramEnd"/>
      <w:r>
        <w:t xml:space="preserve"> help them to achieve economic or financial goals. The main six elements which are present in the total engagement modes such as value, efficiency, trust, consistency, control as well as the relevance which can help the organization to effectively attract the customer. This model also provides that customer engagement is very crucial for the organization which can help them to drive their economy. </w:t>
      </w:r>
    </w:p>
    <w:p w14:paraId="5DA488AC" w14:textId="77777777" w:rsidR="00D854AB" w:rsidRDefault="00A24A97">
      <w:pPr>
        <w:rPr>
          <w:color w:val="333333"/>
        </w:rPr>
      </w:pPr>
      <w:r>
        <w:t xml:space="preserve">According to the opinion of </w:t>
      </w:r>
      <w:proofErr w:type="spellStart"/>
      <w:r>
        <w:rPr>
          <w:color w:val="222222"/>
        </w:rPr>
        <w:t>Maslowska</w:t>
      </w:r>
      <w:proofErr w:type="spellEnd"/>
      <w:r>
        <w:rPr>
          <w:color w:val="222222"/>
        </w:rPr>
        <w:t xml:space="preserve"> et al. </w:t>
      </w:r>
      <w:r>
        <w:t xml:space="preserve">(2016), the customer engagement ecosystem can be an effective conceptual model that relates to </w:t>
      </w:r>
      <w:r>
        <w:rPr>
          <w:color w:val="333333"/>
        </w:rPr>
        <w:t xml:space="preserve">brand actions, customer brand experience, other actors, brand consumption, shopping behaviors, and brand-dialogue behaviors. This model puts forward the various interactions between these elements which are nonlinear in nature and reactive. This means that each action in these elements causes a reaction that affects another element as well as the whole ecosystem. This model effectively shows how the marketing environment of present times are interconnected with each element of marketing. This model also helps in </w:t>
      </w:r>
      <w:proofErr w:type="spellStart"/>
      <w:r>
        <w:rPr>
          <w:color w:val="333333"/>
        </w:rPr>
        <w:t>recognising</w:t>
      </w:r>
      <w:proofErr w:type="spellEnd"/>
      <w:r>
        <w:rPr>
          <w:color w:val="333333"/>
        </w:rPr>
        <w:t xml:space="preserve"> the rising importance of the consumers who are more powerful than the </w:t>
      </w:r>
      <w:r>
        <w:rPr>
          <w:color w:val="333333"/>
        </w:rPr>
        <w:lastRenderedPageBreak/>
        <w:t>earlier times by distinguishing various forms of brand-dialogue behaviors. Brand-dialogue behaviors describe the various non-purchase targeted behaviors of the consumers. In the present business situation, the consumers are more important to the business than ever and their engagement in the business activities becomes crucial for the company to survive in the market.</w:t>
      </w:r>
    </w:p>
    <w:p w14:paraId="0C1C0CAC" w14:textId="77777777" w:rsidR="00D854AB" w:rsidRDefault="00A24A97">
      <w:pPr>
        <w:rPr>
          <w:color w:val="333333"/>
        </w:rPr>
      </w:pPr>
      <w:r>
        <w:rPr>
          <w:color w:val="333333"/>
        </w:rPr>
        <w:t xml:space="preserve">As per the opinion of </w:t>
      </w:r>
      <w:proofErr w:type="spellStart"/>
      <w:r>
        <w:rPr>
          <w:color w:val="333333"/>
        </w:rPr>
        <w:t>Barari</w:t>
      </w:r>
      <w:proofErr w:type="spellEnd"/>
      <w:r>
        <w:rPr>
          <w:color w:val="333333"/>
        </w:rPr>
        <w:t xml:space="preserve"> et al. (2021), customer engagement behavior has been considered as an influential concept in the field of marketing that refers to the behavior of the consumers towards the business that originates from the various motivational drivers.</w:t>
      </w:r>
    </w:p>
    <w:p w14:paraId="2B1EE253" w14:textId="77777777" w:rsidR="00D854AB" w:rsidRDefault="00A24A97">
      <w:pPr>
        <w:jc w:val="center"/>
        <w:rPr>
          <w:color w:val="333333"/>
        </w:rPr>
      </w:pPr>
      <w:r>
        <w:rPr>
          <w:noProof/>
          <w:color w:val="333333"/>
          <w:lang w:val="en-IN" w:eastAsia="en-IN"/>
        </w:rPr>
        <w:drawing>
          <wp:inline distT="114300" distB="114300" distL="114300" distR="114300" wp14:anchorId="73E443BF" wp14:editId="1707E2F6">
            <wp:extent cx="5283200" cy="4004945"/>
            <wp:effectExtent l="25400" t="25400" r="25400" b="254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13"/>
                    <a:srcRect/>
                    <a:stretch>
                      <a:fillRect/>
                    </a:stretch>
                  </pic:blipFill>
                  <pic:spPr>
                    <a:xfrm>
                      <a:off x="0" y="0"/>
                      <a:ext cx="5283751" cy="4005151"/>
                    </a:xfrm>
                    <a:prstGeom prst="rect">
                      <a:avLst/>
                    </a:prstGeom>
                    <a:ln w="25400">
                      <a:solidFill>
                        <a:srgbClr val="000000"/>
                      </a:solidFill>
                      <a:prstDash val="solid"/>
                    </a:ln>
                  </pic:spPr>
                </pic:pic>
              </a:graphicData>
            </a:graphic>
          </wp:inline>
        </w:drawing>
      </w:r>
    </w:p>
    <w:p w14:paraId="5ADD5AB3" w14:textId="77777777" w:rsidR="00D854AB" w:rsidRDefault="00A24A97">
      <w:pPr>
        <w:jc w:val="center"/>
        <w:rPr>
          <w:b/>
          <w:color w:val="333333"/>
        </w:rPr>
      </w:pPr>
      <w:r>
        <w:rPr>
          <w:b/>
          <w:color w:val="333333"/>
        </w:rPr>
        <w:t>Figure 2: Total Engagement Model</w:t>
      </w:r>
    </w:p>
    <w:p w14:paraId="78ED68FB" w14:textId="77777777" w:rsidR="00D854AB" w:rsidRDefault="00A24A97">
      <w:pPr>
        <w:jc w:val="center"/>
        <w:rPr>
          <w:color w:val="333333"/>
        </w:rPr>
      </w:pPr>
      <w:r>
        <w:rPr>
          <w:color w:val="333333"/>
        </w:rPr>
        <w:t xml:space="preserve">(Source: </w:t>
      </w:r>
      <w:r>
        <w:rPr>
          <w:color w:val="222222"/>
        </w:rPr>
        <w:t xml:space="preserve">Roberts and Alpert, </w:t>
      </w:r>
      <w:r>
        <w:rPr>
          <w:color w:val="333333"/>
        </w:rPr>
        <w:t>2010)</w:t>
      </w:r>
    </w:p>
    <w:p w14:paraId="46E14ADC" w14:textId="77777777" w:rsidR="00D854AB" w:rsidRDefault="00A24A97">
      <w:pPr>
        <w:rPr>
          <w:color w:val="333333"/>
        </w:rPr>
      </w:pPr>
      <w:r>
        <w:rPr>
          <w:color w:val="333333"/>
        </w:rPr>
        <w:t xml:space="preserve">According to the statement of </w:t>
      </w:r>
      <w:r>
        <w:rPr>
          <w:color w:val="222222"/>
        </w:rPr>
        <w:t xml:space="preserve">Roberts and Alpert </w:t>
      </w:r>
      <w:r>
        <w:rPr>
          <w:color w:val="333333"/>
        </w:rPr>
        <w:t xml:space="preserve">(2010), the total engagement model </w:t>
      </w:r>
      <w:proofErr w:type="gramStart"/>
      <w:r>
        <w:rPr>
          <w:color w:val="333333"/>
        </w:rPr>
        <w:t>has the ability to</w:t>
      </w:r>
      <w:proofErr w:type="gramEnd"/>
      <w:r>
        <w:rPr>
          <w:color w:val="333333"/>
        </w:rPr>
        <w:t xml:space="preserve"> put every aspect in the most effective and efficient way. The main aim of this model is to align all the activities of the business towards improving the consumer engagement such as advertising, products, </w:t>
      </w:r>
      <w:proofErr w:type="gramStart"/>
      <w:r>
        <w:rPr>
          <w:color w:val="333333"/>
        </w:rPr>
        <w:t>services</w:t>
      </w:r>
      <w:proofErr w:type="gramEnd"/>
      <w:r>
        <w:rPr>
          <w:color w:val="333333"/>
        </w:rPr>
        <w:t xml:space="preserve"> and internal environment. One of the crucial benefits of this model is that it provides synergy through alignment of total brand strategies throughout the various functions of a company. </w:t>
      </w:r>
      <w:proofErr w:type="gramStart"/>
      <w:r>
        <w:rPr>
          <w:color w:val="333333"/>
        </w:rPr>
        <w:t>In order to</w:t>
      </w:r>
      <w:proofErr w:type="gramEnd"/>
      <w:r>
        <w:rPr>
          <w:color w:val="333333"/>
        </w:rPr>
        <w:t xml:space="preserve"> establish a distinct value proposition along with a </w:t>
      </w:r>
      <w:r>
        <w:rPr>
          <w:color w:val="333333"/>
        </w:rPr>
        <w:lastRenderedPageBreak/>
        <w:t xml:space="preserve">great customer experience, it is important to align two other elements of the business that can create customer engagement. </w:t>
      </w:r>
    </w:p>
    <w:p w14:paraId="4C01C67E" w14:textId="77777777" w:rsidR="00D854AB" w:rsidRDefault="00A24A97">
      <w:pPr>
        <w:rPr>
          <w:color w:val="333333"/>
        </w:rPr>
      </w:pPr>
      <w:r>
        <w:rPr>
          <w:color w:val="333333"/>
        </w:rPr>
        <w:t xml:space="preserve">The first element that needs to be added is the brand of the company that </w:t>
      </w:r>
      <w:proofErr w:type="gramStart"/>
      <w:r>
        <w:rPr>
          <w:color w:val="333333"/>
        </w:rPr>
        <w:t>is capable of communicating</w:t>
      </w:r>
      <w:proofErr w:type="gramEnd"/>
      <w:r>
        <w:rPr>
          <w:color w:val="333333"/>
        </w:rPr>
        <w:t xml:space="preserve"> the value proposition of the company. The second element is the internal culture of the business which is the key enabler in the process of delivering the aimed value proposition and targeted customer experience through engaged employees of the organization. The linkages that can be shown using a total engagement model that aims at </w:t>
      </w:r>
      <w:proofErr w:type="spellStart"/>
      <w:r>
        <w:rPr>
          <w:color w:val="333333"/>
        </w:rPr>
        <w:t>alihing</w:t>
      </w:r>
      <w:proofErr w:type="spellEnd"/>
      <w:r>
        <w:rPr>
          <w:color w:val="333333"/>
        </w:rPr>
        <w:t xml:space="preserve"> the four key activities of a business such as culture, brand advertising, customer experience, and customer value propositions. Brand is the </w:t>
      </w:r>
      <w:proofErr w:type="gramStart"/>
      <w:r>
        <w:rPr>
          <w:color w:val="333333"/>
        </w:rPr>
        <w:t>sum total</w:t>
      </w:r>
      <w:proofErr w:type="gramEnd"/>
      <w:r>
        <w:rPr>
          <w:color w:val="333333"/>
        </w:rPr>
        <w:t xml:space="preserve"> of who the company is and what is the mission of the brand. Culture depicts the internal environment of the organization where the staff and the employees can freely deliver the value proposition of the company. Customer experience is the physical as well as the emotional element of experience that the customers receive while interacting with the business. Customer value proposition is the value the company offers to its consumers. The alignment of all the elements in this model facilitates the development of customer and staff engagement.</w:t>
      </w:r>
    </w:p>
    <w:p w14:paraId="7B28B12D" w14:textId="77777777" w:rsidR="00D854AB" w:rsidRDefault="00A24A97">
      <w:pPr>
        <w:pStyle w:val="Heading2"/>
      </w:pPr>
      <w:bookmarkStart w:id="20" w:name="_Toc29466"/>
      <w:proofErr w:type="gramStart"/>
      <w:r>
        <w:t>2.6  Relation</w:t>
      </w:r>
      <w:proofErr w:type="gramEnd"/>
      <w:r>
        <w:t xml:space="preserve"> of Keller brand equity model to Nike, UK</w:t>
      </w:r>
      <w:bookmarkEnd w:id="20"/>
    </w:p>
    <w:p w14:paraId="632210A5" w14:textId="77777777" w:rsidR="00D854AB" w:rsidRDefault="00A24A97">
      <w:pPr>
        <w:rPr>
          <w:color w:val="000000"/>
        </w:rPr>
      </w:pPr>
      <w:r>
        <w:rPr>
          <w:color w:val="000000"/>
        </w:rPr>
        <w:t xml:space="preserve">According to the statement of </w:t>
      </w:r>
      <w:r>
        <w:rPr>
          <w:color w:val="222222"/>
        </w:rPr>
        <w:t xml:space="preserve">Keller and </w:t>
      </w:r>
      <w:proofErr w:type="spellStart"/>
      <w:r>
        <w:rPr>
          <w:color w:val="222222"/>
        </w:rPr>
        <w:t>Brexendorf</w:t>
      </w:r>
      <w:proofErr w:type="spellEnd"/>
      <w:r>
        <w:rPr>
          <w:color w:val="222222"/>
        </w:rPr>
        <w:t xml:space="preserve"> </w:t>
      </w:r>
      <w:r>
        <w:rPr>
          <w:color w:val="000000"/>
        </w:rPr>
        <w:t xml:space="preserve">(2019), brand equity is a crucial element in the ever-rising competition in the markets specifically for similar groups of products. The Keller brand equity model, also known as the Customer-Based Brand Equity (CBBE) model, was developed by Kevin Lane Keller who was a marketing professor. </w:t>
      </w:r>
      <w:proofErr w:type="spellStart"/>
      <w:r>
        <w:rPr>
          <w:color w:val="000000"/>
        </w:rPr>
        <w:t>Kellar</w:t>
      </w:r>
      <w:proofErr w:type="spellEnd"/>
      <w:r>
        <w:rPr>
          <w:color w:val="000000"/>
        </w:rPr>
        <w:t xml:space="preserve"> published this model in his famous book "Strategic Brand Management". The concept of the model is very simple and states that a strong brand can be built by shaping the thoughts and feelings of the consumers about the company's brand. Keller has divided the model into four simple steps and six building blocks (</w:t>
      </w:r>
      <w:r>
        <w:rPr>
          <w:color w:val="222222"/>
        </w:rPr>
        <w:t>MindTools, 2023)</w:t>
      </w:r>
      <w:r>
        <w:rPr>
          <w:color w:val="000000"/>
        </w:rPr>
        <w:t xml:space="preserve">. The first step relates to building brand awareness among the customers. This involves establishing a brand identity among the consumers so that they can recognize the brand as different from the other brands in the market. Nike is already an established brand and thus it will be easier for Nike to build a brand identity while entering a new market or capturing a new consumer base. The second step in </w:t>
      </w:r>
      <w:proofErr w:type="spellStart"/>
      <w:r>
        <w:rPr>
          <w:color w:val="000000"/>
        </w:rPr>
        <w:t>Kellers</w:t>
      </w:r>
      <w:proofErr w:type="spellEnd"/>
      <w:r>
        <w:rPr>
          <w:color w:val="000000"/>
        </w:rPr>
        <w:t xml:space="preserve">' model is defining the meaning of the brand to the customers. This involves selling the products or services that </w:t>
      </w:r>
      <w:proofErr w:type="gramStart"/>
      <w:r>
        <w:rPr>
          <w:color w:val="000000"/>
        </w:rPr>
        <w:t>have the ability to</w:t>
      </w:r>
      <w:proofErr w:type="gramEnd"/>
      <w:r>
        <w:rPr>
          <w:color w:val="000000"/>
        </w:rPr>
        <w:t xml:space="preserve"> meet the customer's expectations (performance) and provide them satisfaction </w:t>
      </w:r>
      <w:r>
        <w:rPr>
          <w:color w:val="000000"/>
        </w:rPr>
        <w:lastRenderedPageBreak/>
        <w:t>(imagery). The experience is the direct result of the performance of the brand. The next step involves finding the judgments and feelings of the consumers. Keller has mentioned about six feelings: fun, warmth, security, excitement, self-respect, and social approval. The brand resonance is the last step in this model and sits at the top of the brand equity pyramid. Brand resonance can be said to be achieved when the customers get emotionally attached to the brand. Nike can follow these steps of Keller's model to establish brand equity among its consumers.</w:t>
      </w:r>
    </w:p>
    <w:p w14:paraId="2CE5692D" w14:textId="77777777" w:rsidR="00D854AB" w:rsidRDefault="00A24A97">
      <w:pPr>
        <w:pStyle w:val="Heading2"/>
      </w:pPr>
      <w:bookmarkStart w:id="21" w:name="_Toc14414"/>
      <w:r>
        <w:t>2.7 Contrast points of Keller model and Aaker model</w:t>
      </w:r>
      <w:bookmarkEnd w:id="21"/>
    </w:p>
    <w:p w14:paraId="7800B803" w14:textId="77777777" w:rsidR="00D854AB" w:rsidRDefault="00A24A97">
      <w:pPr>
        <w:numPr>
          <w:ilvl w:val="0"/>
          <w:numId w:val="1"/>
        </w:numPr>
        <w:rPr>
          <w:color w:val="000000"/>
        </w:rPr>
      </w:pPr>
      <w:r>
        <w:rPr>
          <w:color w:val="000000"/>
        </w:rPr>
        <w:t xml:space="preserve">The Keller brand equity model has four stages in the form of a pyramid that helps in the establishment of the brand equity among the consumers of a company. The model also has the six building blocks that are basically subparts of the four stages. The four stages include brand identity, brand meaning, brand response and brand resonance. </w:t>
      </w:r>
    </w:p>
    <w:p w14:paraId="4EA05508" w14:textId="77777777" w:rsidR="00D854AB" w:rsidRDefault="00A24A97">
      <w:pPr>
        <w:numPr>
          <w:ilvl w:val="0"/>
          <w:numId w:val="1"/>
        </w:numPr>
        <w:rPr>
          <w:color w:val="000000"/>
        </w:rPr>
      </w:pPr>
      <w:r>
        <w:rPr>
          <w:color w:val="000000"/>
        </w:rPr>
        <w:t>The six building blocks are performance and imagery which is a part of the brand meaning stage, judgements and feelings are the part of the brand response stage. This model helps in focusing on the consumers rather than any other attributes of the company. The model aims to establish a suitable relationship with the consumers by providing them satisfaction level along with building a strong relationship with the consumers. The stages move upwards to achieve the apex level of consumer satisfaction and the brands should focus on establishing the highest level of satisfaction which is brand resonance.</w:t>
      </w:r>
    </w:p>
    <w:p w14:paraId="77EAFD2D" w14:textId="77777777" w:rsidR="00D854AB" w:rsidRDefault="00A24A97">
      <w:pPr>
        <w:numPr>
          <w:ilvl w:val="0"/>
          <w:numId w:val="1"/>
        </w:numPr>
        <w:rPr>
          <w:color w:val="000000"/>
        </w:rPr>
      </w:pPr>
      <w:r>
        <w:rPr>
          <w:color w:val="000000"/>
        </w:rPr>
        <w:t xml:space="preserve">Keller brand equity model focuses on the customers </w:t>
      </w:r>
      <w:proofErr w:type="gramStart"/>
      <w:r>
        <w:rPr>
          <w:color w:val="000000"/>
        </w:rPr>
        <w:t>emotions</w:t>
      </w:r>
      <w:proofErr w:type="gramEnd"/>
      <w:r>
        <w:rPr>
          <w:color w:val="000000"/>
        </w:rPr>
        <w:t xml:space="preserve"> but the Aaker brand equity model aims to focus on the recognition of the brand among the consumers. Aaker aims at establishing the brand equity </w:t>
      </w:r>
      <w:proofErr w:type="gramStart"/>
      <w:r>
        <w:rPr>
          <w:color w:val="000000"/>
        </w:rPr>
        <w:t>as a result of</w:t>
      </w:r>
      <w:proofErr w:type="gramEnd"/>
      <w:r>
        <w:rPr>
          <w:color w:val="000000"/>
        </w:rPr>
        <w:t xml:space="preserve"> mixed effort of the brand loyalty, brand awareness and brand associations. These aspects add to the value of the brand that helps in establishing customer satisfaction. The Aaker's model helps in building the brand strategy that is made up of several components which </w:t>
      </w:r>
      <w:proofErr w:type="gramStart"/>
      <w:r>
        <w:rPr>
          <w:color w:val="000000"/>
        </w:rPr>
        <w:t>has the ability to</w:t>
      </w:r>
      <w:proofErr w:type="gramEnd"/>
      <w:r>
        <w:rPr>
          <w:color w:val="000000"/>
        </w:rPr>
        <w:t xml:space="preserve"> differentiate the brand from its similar competitors (</w:t>
      </w:r>
      <w:r>
        <w:rPr>
          <w:color w:val="222222"/>
        </w:rPr>
        <w:t>Qualtrics, 2022)</w:t>
      </w:r>
      <w:r>
        <w:rPr>
          <w:color w:val="000000"/>
        </w:rPr>
        <w:t>.</w:t>
      </w:r>
    </w:p>
    <w:p w14:paraId="0CFFAF6C" w14:textId="77777777" w:rsidR="00D854AB" w:rsidRDefault="00A24A97">
      <w:pPr>
        <w:numPr>
          <w:ilvl w:val="0"/>
          <w:numId w:val="1"/>
        </w:numPr>
        <w:rPr>
          <w:color w:val="000000"/>
        </w:rPr>
      </w:pPr>
      <w:r>
        <w:rPr>
          <w:color w:val="000000"/>
        </w:rPr>
        <w:t xml:space="preserve">The main components of the Aaker’s model are brand awareness, perceived quality, brand loyalty, brand associations and other proprietary assets of a company such as patents, </w:t>
      </w:r>
      <w:proofErr w:type="gramStart"/>
      <w:r>
        <w:rPr>
          <w:color w:val="000000"/>
        </w:rPr>
        <w:t>trademarks</w:t>
      </w:r>
      <w:proofErr w:type="gramEnd"/>
      <w:r>
        <w:rPr>
          <w:color w:val="000000"/>
        </w:rPr>
        <w:t xml:space="preserve"> and intellectual property rights.</w:t>
      </w:r>
    </w:p>
    <w:p w14:paraId="47F97051" w14:textId="77777777" w:rsidR="00D854AB" w:rsidRDefault="00A24A97">
      <w:pPr>
        <w:numPr>
          <w:ilvl w:val="0"/>
          <w:numId w:val="1"/>
        </w:numPr>
        <w:rPr>
          <w:color w:val="000000"/>
        </w:rPr>
      </w:pPr>
      <w:r>
        <w:rPr>
          <w:color w:val="000000"/>
        </w:rPr>
        <w:lastRenderedPageBreak/>
        <w:t xml:space="preserve">Nike should compare both the models along with the advantages and disadvantages of these models and choose the model which suits the company best. </w:t>
      </w:r>
    </w:p>
    <w:p w14:paraId="4756A21A" w14:textId="77777777" w:rsidR="00D854AB" w:rsidRDefault="00A24A97">
      <w:pPr>
        <w:pStyle w:val="Heading2"/>
      </w:pPr>
      <w:bookmarkStart w:id="22" w:name="_Toc22567"/>
      <w:r>
        <w:t>1.5 Relation of Aaker brand equity model to Nike, UK</w:t>
      </w:r>
      <w:bookmarkEnd w:id="22"/>
    </w:p>
    <w:p w14:paraId="61958EA5" w14:textId="77777777" w:rsidR="00D854AB" w:rsidRDefault="00A24A97">
      <w:pPr>
        <w:rPr>
          <w:rFonts w:ascii="Arial" w:eastAsia="Arial" w:hAnsi="Arial" w:cs="Arial"/>
          <w:color w:val="000000"/>
          <w:sz w:val="30"/>
          <w:szCs w:val="30"/>
        </w:rPr>
      </w:pPr>
      <w:r>
        <w:rPr>
          <w:color w:val="000000"/>
        </w:rPr>
        <w:t xml:space="preserve">According to the statement of </w:t>
      </w:r>
      <w:proofErr w:type="spellStart"/>
      <w:r>
        <w:rPr>
          <w:color w:val="222222"/>
        </w:rPr>
        <w:t>Prachaseree</w:t>
      </w:r>
      <w:proofErr w:type="spellEnd"/>
      <w:r>
        <w:rPr>
          <w:color w:val="222222"/>
        </w:rPr>
        <w:t xml:space="preserve"> et al. </w:t>
      </w:r>
      <w:r>
        <w:rPr>
          <w:color w:val="000000"/>
        </w:rPr>
        <w:t xml:space="preserve">(2022), brand equity is one of the crucial elements in the development of a marketing strategy. Brand equity can be described as the perpetual value gained from the responses of the consumers towards the brand. Brand loyalty is the most crucial part of brand equity that is essential to </w:t>
      </w:r>
      <w:r>
        <w:t>establish</w:t>
      </w:r>
      <w:r>
        <w:rPr>
          <w:color w:val="000000"/>
        </w:rPr>
        <w:t xml:space="preserve"> the success of a business. Brand equity can be described as the financial value of the brand for its business. Brand equity can also be referred to as the incremental cash flow from the brand's product when compared with other non-branded products. </w:t>
      </w:r>
      <w:proofErr w:type="spellStart"/>
      <w:r>
        <w:rPr>
          <w:color w:val="000000"/>
        </w:rPr>
        <w:t>Aakers</w:t>
      </w:r>
      <w:proofErr w:type="spellEnd"/>
      <w:r>
        <w:rPr>
          <w:color w:val="000000"/>
        </w:rPr>
        <w:t xml:space="preserve">' brand equity model is popular among the researchers. This model consists of brand name awareness, brand </w:t>
      </w:r>
      <w:proofErr w:type="gramStart"/>
      <w:r>
        <w:rPr>
          <w:color w:val="000000"/>
        </w:rPr>
        <w:t>loyalty,  brand</w:t>
      </w:r>
      <w:proofErr w:type="gramEnd"/>
      <w:r>
        <w:rPr>
          <w:color w:val="000000"/>
        </w:rPr>
        <w:t xml:space="preserve"> associations, perceived brand quality, and other brand assets such as patents, trademarks, and channel relationships. The four concepts that highlight product-centric brand equity development are brand loyalty, brand associations, perceived brand quality, and brand name awareness. The other four concepts mentioned in this equity model relates to proprietary assets of a brand that relates to the development of brand equity that is service centric. As mentioned by </w:t>
      </w:r>
      <w:r>
        <w:rPr>
          <w:color w:val="222222"/>
        </w:rPr>
        <w:t xml:space="preserve">Wu </w:t>
      </w:r>
      <w:r>
        <w:rPr>
          <w:color w:val="000000"/>
        </w:rPr>
        <w:t xml:space="preserve">(2022), Nike has been </w:t>
      </w:r>
      <w:proofErr w:type="spellStart"/>
      <w:r>
        <w:rPr>
          <w:color w:val="000000"/>
        </w:rPr>
        <w:t>recognised</w:t>
      </w:r>
      <w:proofErr w:type="spellEnd"/>
      <w:r>
        <w:rPr>
          <w:color w:val="000000"/>
        </w:rPr>
        <w:t xml:space="preserve"> as one of the most socially conscious brands which is basically due to its effective marketing strategy. The branding and marketing strategies of Nike has been able to place the company at a favorable position in the fierce competition all over the world. The main product of Nike is </w:t>
      </w:r>
      <w:proofErr w:type="gramStart"/>
      <w:r>
        <w:rPr>
          <w:color w:val="000000"/>
        </w:rPr>
        <w:t>shoes</w:t>
      </w:r>
      <w:proofErr w:type="gramEnd"/>
      <w:r>
        <w:rPr>
          <w:color w:val="000000"/>
        </w:rPr>
        <w:t xml:space="preserve"> and the company has attached emotions to its products to establish brand loyalty among the consumers. Thus, Nike has been able to achieve the highest brand equity position among the consumers. By following the Aaker’s brand equity model, Nike can establish their brand equity in the new markets and increase the consumer loyalty among the new customers.</w:t>
      </w:r>
    </w:p>
    <w:p w14:paraId="418E298E" w14:textId="77777777" w:rsidR="00D854AB" w:rsidRDefault="00A24A97">
      <w:pPr>
        <w:pStyle w:val="Heading2"/>
      </w:pPr>
      <w:bookmarkStart w:id="23" w:name="_Toc14576"/>
      <w:proofErr w:type="gramStart"/>
      <w:r>
        <w:t>2.8  Relation</w:t>
      </w:r>
      <w:proofErr w:type="gramEnd"/>
      <w:r>
        <w:t xml:space="preserve"> of customer satisfaction and total engagement model</w:t>
      </w:r>
      <w:bookmarkEnd w:id="23"/>
    </w:p>
    <w:p w14:paraId="05DD0FB8" w14:textId="77777777" w:rsidR="00D854AB" w:rsidRDefault="00A24A97">
      <w:pPr>
        <w:rPr>
          <w:color w:val="000000"/>
        </w:rPr>
      </w:pPr>
      <w:r>
        <w:rPr>
          <w:color w:val="000000"/>
        </w:rPr>
        <w:t xml:space="preserve">According to </w:t>
      </w:r>
      <w:proofErr w:type="spellStart"/>
      <w:r>
        <w:rPr>
          <w:color w:val="222222"/>
        </w:rPr>
        <w:t>Barari</w:t>
      </w:r>
      <w:proofErr w:type="spellEnd"/>
      <w:r>
        <w:rPr>
          <w:color w:val="222222"/>
        </w:rPr>
        <w:t xml:space="preserve"> et al. </w:t>
      </w:r>
      <w:r>
        <w:rPr>
          <w:color w:val="000000"/>
        </w:rPr>
        <w:t xml:space="preserve">(2021), customer engagement can be described as the degree of participation of the individuals with the activities carried out by the company or the customers. The intense relationship between the customers and the company affects the customer satisfaction level of the consumers. There are five dimensions that can help in measuring the level of customer engagement namely interaction, enthusiasm, attention, </w:t>
      </w:r>
      <w:proofErr w:type="gramStart"/>
      <w:r>
        <w:rPr>
          <w:color w:val="000000"/>
        </w:rPr>
        <w:t>identification</w:t>
      </w:r>
      <w:proofErr w:type="gramEnd"/>
      <w:r>
        <w:rPr>
          <w:color w:val="000000"/>
        </w:rPr>
        <w:t xml:space="preserve"> and </w:t>
      </w:r>
      <w:r>
        <w:rPr>
          <w:color w:val="000000"/>
        </w:rPr>
        <w:lastRenderedPageBreak/>
        <w:t xml:space="preserve">absorption. As per the statement of </w:t>
      </w:r>
      <w:r>
        <w:rPr>
          <w:color w:val="222222"/>
        </w:rPr>
        <w:t xml:space="preserve">de Oliveira Santini et al. </w:t>
      </w:r>
      <w:r>
        <w:rPr>
          <w:color w:val="000000"/>
        </w:rPr>
        <w:t xml:space="preserve">(2020), customer engagement is the driving factor of satisfaction, positive emotions along with trust but not commitment. It was found that customer engagement directly impacts the performance of the company. Customer engagement is the process of creating a stable relationship with the consumer base that helps in fostering brand awareness and loyalty among the consumers. As opined by Otto et al. (2020), customer satisfaction can be considered as the strategic lever that </w:t>
      </w:r>
      <w:proofErr w:type="gramStart"/>
      <w:r>
        <w:rPr>
          <w:color w:val="000000"/>
        </w:rPr>
        <w:t>has the ability to</w:t>
      </w:r>
      <w:proofErr w:type="gramEnd"/>
      <w:r>
        <w:rPr>
          <w:color w:val="000000"/>
        </w:rPr>
        <w:t xml:space="preserve"> enhance the performance of a business. The total engagement model is a systematic model that puts together every aspect of marketing into an effective and efficient system. The </w:t>
      </w:r>
      <w:proofErr w:type="gramStart"/>
      <w:r>
        <w:rPr>
          <w:color w:val="000000"/>
        </w:rPr>
        <w:t>main focus</w:t>
      </w:r>
      <w:proofErr w:type="gramEnd"/>
      <w:r>
        <w:rPr>
          <w:color w:val="000000"/>
        </w:rPr>
        <w:t xml:space="preserve"> of this model is to align every activity of the company in such a way as to create a unified plan that will enhance customer engagement and satisfaction. The total engagement model helps the company to improve the performance by aligning the activities with customer satisfaction. Thus, customer satisfaction is </w:t>
      </w:r>
      <w:proofErr w:type="gramStart"/>
      <w:r>
        <w:rPr>
          <w:color w:val="000000"/>
        </w:rPr>
        <w:t>the</w:t>
      </w:r>
      <w:proofErr w:type="gramEnd"/>
      <w:r>
        <w:rPr>
          <w:color w:val="000000"/>
        </w:rPr>
        <w:t xml:space="preserve"> integral part of the total engagement model that aims to provide various benefits to the company. Nike, being a reputed brand, needs to focus on customer satisfaction and find the various business activities that can boost the performance of the company. Nike should be able to align their business activities using the total engagement model that will help in enhancing customer engagement and satisfaction.</w:t>
      </w:r>
    </w:p>
    <w:p w14:paraId="0CB0C53D" w14:textId="77777777" w:rsidR="00D854AB" w:rsidRDefault="00A24A97">
      <w:pPr>
        <w:pStyle w:val="Heading2"/>
      </w:pPr>
      <w:bookmarkStart w:id="24" w:name="_Toc27017"/>
      <w:proofErr w:type="gramStart"/>
      <w:r>
        <w:t>2.9  Advantages</w:t>
      </w:r>
      <w:proofErr w:type="gramEnd"/>
      <w:r>
        <w:t xml:space="preserve"> and disadvantages of Keller model and Aaker model</w:t>
      </w:r>
      <w:bookmarkEnd w:id="24"/>
    </w:p>
    <w:p w14:paraId="748B5BE5" w14:textId="77777777" w:rsidR="00D854AB" w:rsidRDefault="00A24A97">
      <w:pPr>
        <w:rPr>
          <w:color w:val="000000"/>
        </w:rPr>
      </w:pPr>
      <w:r>
        <w:rPr>
          <w:color w:val="000000"/>
        </w:rPr>
        <w:t>The benefits of using Keller model includes increasing the customers through improving their experience about the products or services of a company, increases the brand value loyalty among the consumers through improved interactions, increases the revenue of the company by enhancing the sales and customer loyalty and reduces the cost of marketing (</w:t>
      </w:r>
      <w:r>
        <w:rPr>
          <w:color w:val="222222"/>
        </w:rPr>
        <w:t>Indeed, 2023</w:t>
      </w:r>
      <w:r>
        <w:rPr>
          <w:color w:val="000000"/>
        </w:rPr>
        <w:t xml:space="preserve">). Increased customer engagement improves the organic reach of the company which ultimately reduces the marketing costs. The various disadvantages of the Keller model are that it is focusses on building customer resonance which is difficult to resonate with the customers when there is a lot of information </w:t>
      </w:r>
      <w:proofErr w:type="gramStart"/>
      <w:r>
        <w:rPr>
          <w:color w:val="000000"/>
        </w:rPr>
        <w:t>in  the</w:t>
      </w:r>
      <w:proofErr w:type="gramEnd"/>
      <w:r>
        <w:rPr>
          <w:color w:val="000000"/>
        </w:rPr>
        <w:t xml:space="preserve"> market along with fierce competition (</w:t>
      </w:r>
      <w:r>
        <w:rPr>
          <w:color w:val="222222"/>
        </w:rPr>
        <w:t>Garg, 2023</w:t>
      </w:r>
      <w:r>
        <w:rPr>
          <w:color w:val="000000"/>
        </w:rPr>
        <w:t xml:space="preserve">). This model also fails to take into consideration the producers' brand name in relation to individual products of the brand. Nike should analyze the benefits and disadvantages of the Keller model before applying it for building customer equity. The Aaker’s model has various benefits which includes building brand awareness among the consumers which can increase their visibility within a community that can directly enhance the revenue of the company. This brand awareness helps the customers </w:t>
      </w:r>
      <w:r>
        <w:rPr>
          <w:color w:val="000000"/>
        </w:rPr>
        <w:lastRenderedPageBreak/>
        <w:t>feel comfortable with the decision regarding purchasing from the company instead of choosing the other competitors in the market. Brand awareness enables the customers to buy a significant amount of goods from the specific brand and helps in establishing consumer satisfaction from those brands and increases brand engagement. The Aaker's model is not sufficient to develop the personality of the various aspects of the brand that can improve the customer satisfaction (</w:t>
      </w:r>
      <w:r>
        <w:rPr>
          <w:color w:val="222222"/>
        </w:rPr>
        <w:t>IPL.org, 2023)</w:t>
      </w:r>
      <w:r>
        <w:rPr>
          <w:color w:val="000000"/>
        </w:rPr>
        <w:t xml:space="preserve">. These are the various advantages and disadvantages of the Aaker’s model that needs to be considered by Nike for the purpose of establishing </w:t>
      </w:r>
      <w:proofErr w:type="gramStart"/>
      <w:r>
        <w:rPr>
          <w:color w:val="000000"/>
        </w:rPr>
        <w:t>a  suitable</w:t>
      </w:r>
      <w:proofErr w:type="gramEnd"/>
      <w:r>
        <w:rPr>
          <w:color w:val="000000"/>
        </w:rPr>
        <w:t xml:space="preserve"> brand equity model that can help in improving the customer satisfaction and engagement for the reputed company such as Nike.</w:t>
      </w:r>
    </w:p>
    <w:p w14:paraId="21515CE0" w14:textId="77777777" w:rsidR="00D854AB" w:rsidRDefault="00A24A97">
      <w:pPr>
        <w:pStyle w:val="Heading2"/>
      </w:pPr>
      <w:bookmarkStart w:id="25" w:name="_Toc25363"/>
      <w:r>
        <w:t>2.10 Contrast points of Keller model and Aaker model</w:t>
      </w:r>
      <w:bookmarkEnd w:id="25"/>
    </w:p>
    <w:p w14:paraId="4964BA71" w14:textId="77777777" w:rsidR="00D854AB" w:rsidRDefault="00A24A97">
      <w:pPr>
        <w:numPr>
          <w:ilvl w:val="0"/>
          <w:numId w:val="1"/>
        </w:numPr>
        <w:rPr>
          <w:color w:val="000000"/>
        </w:rPr>
      </w:pPr>
      <w:r>
        <w:rPr>
          <w:color w:val="000000"/>
        </w:rPr>
        <w:t xml:space="preserve">The Keller brand equity model has four stages in the form of a pyramid that helps in the establishment of the brand equity among the consumers of a company. The model also has the six building blocks that are basically subparts of the four stages. The four stages include brand identity, brand meaning, brand response and brand resonance. </w:t>
      </w:r>
    </w:p>
    <w:p w14:paraId="38515C50" w14:textId="77777777" w:rsidR="00D854AB" w:rsidRDefault="00A24A97">
      <w:pPr>
        <w:numPr>
          <w:ilvl w:val="0"/>
          <w:numId w:val="1"/>
        </w:numPr>
        <w:rPr>
          <w:color w:val="000000"/>
        </w:rPr>
      </w:pPr>
      <w:r>
        <w:rPr>
          <w:color w:val="000000"/>
        </w:rPr>
        <w:t>The six building blocks are performance and imagery which is a part of the brand meaning stage, judgements and feelings are the part of the brand response stage. This model helps in focusing on the consumers rather than any other attributes of the company. The model aims to establish a suitable relationship with the consumers by providing them satisfaction level along with building a strong relationship with the consumers. The stages move upwards to achieve the apex level of consumer satisfaction and the brands should focus on establishing the highest level of satisfaction which is brand resonance.</w:t>
      </w:r>
    </w:p>
    <w:p w14:paraId="244F4C0B" w14:textId="77777777" w:rsidR="00D854AB" w:rsidRDefault="00A24A97">
      <w:pPr>
        <w:numPr>
          <w:ilvl w:val="0"/>
          <w:numId w:val="1"/>
        </w:numPr>
        <w:rPr>
          <w:color w:val="000000"/>
        </w:rPr>
      </w:pPr>
      <w:r>
        <w:rPr>
          <w:color w:val="000000"/>
        </w:rPr>
        <w:t xml:space="preserve">Keller brand equity model focuses on the customers </w:t>
      </w:r>
      <w:proofErr w:type="gramStart"/>
      <w:r>
        <w:rPr>
          <w:color w:val="000000"/>
        </w:rPr>
        <w:t>emotions</w:t>
      </w:r>
      <w:proofErr w:type="gramEnd"/>
      <w:r>
        <w:rPr>
          <w:color w:val="000000"/>
        </w:rPr>
        <w:t xml:space="preserve"> but the Aaker brand equity model aims to focus on the recognition of the brand among the consumers. Aaker aims at establishing the brand equity </w:t>
      </w:r>
      <w:proofErr w:type="gramStart"/>
      <w:r>
        <w:rPr>
          <w:color w:val="000000"/>
        </w:rPr>
        <w:t>as a result of</w:t>
      </w:r>
      <w:proofErr w:type="gramEnd"/>
      <w:r>
        <w:rPr>
          <w:color w:val="000000"/>
        </w:rPr>
        <w:t xml:space="preserve"> mixed effort of the brand loyalty, brand awareness and brand associations. These aspects add to the value of the brand that helps in establishing customer satisfaction. The Aaker's model helps in building the brand strategy that is made up of several components which </w:t>
      </w:r>
      <w:proofErr w:type="gramStart"/>
      <w:r>
        <w:rPr>
          <w:color w:val="000000"/>
        </w:rPr>
        <w:t>has the ability to</w:t>
      </w:r>
      <w:proofErr w:type="gramEnd"/>
      <w:r>
        <w:rPr>
          <w:color w:val="000000"/>
        </w:rPr>
        <w:t xml:space="preserve"> differentiate the brand from its similar competitors (</w:t>
      </w:r>
      <w:r>
        <w:rPr>
          <w:color w:val="222222"/>
        </w:rPr>
        <w:t>Qualtrics, 2022)</w:t>
      </w:r>
      <w:r>
        <w:rPr>
          <w:color w:val="000000"/>
        </w:rPr>
        <w:t>.</w:t>
      </w:r>
    </w:p>
    <w:p w14:paraId="112519D1" w14:textId="77777777" w:rsidR="00D854AB" w:rsidRDefault="00A24A97">
      <w:pPr>
        <w:numPr>
          <w:ilvl w:val="0"/>
          <w:numId w:val="1"/>
        </w:numPr>
        <w:rPr>
          <w:color w:val="000000"/>
        </w:rPr>
      </w:pPr>
      <w:r>
        <w:rPr>
          <w:color w:val="000000"/>
        </w:rPr>
        <w:lastRenderedPageBreak/>
        <w:t xml:space="preserve">The main components of the Aaker’s model are brand awareness, perceived quality, brand loyalty, brand associations and other proprietary assets of a company such as patents, </w:t>
      </w:r>
      <w:proofErr w:type="gramStart"/>
      <w:r>
        <w:rPr>
          <w:color w:val="000000"/>
        </w:rPr>
        <w:t>trademarks</w:t>
      </w:r>
      <w:proofErr w:type="gramEnd"/>
      <w:r>
        <w:rPr>
          <w:color w:val="000000"/>
        </w:rPr>
        <w:t xml:space="preserve"> and intellectual property rights.</w:t>
      </w:r>
    </w:p>
    <w:p w14:paraId="575C15E8" w14:textId="77777777" w:rsidR="00D854AB" w:rsidRDefault="00A24A97">
      <w:pPr>
        <w:numPr>
          <w:ilvl w:val="0"/>
          <w:numId w:val="1"/>
        </w:numPr>
        <w:rPr>
          <w:color w:val="000000"/>
        </w:rPr>
      </w:pPr>
      <w:r>
        <w:rPr>
          <w:color w:val="000000"/>
        </w:rPr>
        <w:t xml:space="preserve">Nike should compare both the models along with the advantages and disadvantages of these models and choose the model which suits the company best. </w:t>
      </w:r>
    </w:p>
    <w:p w14:paraId="02C13ADA" w14:textId="77777777" w:rsidR="00D854AB" w:rsidRDefault="00D854AB">
      <w:pPr>
        <w:rPr>
          <w:color w:val="000000"/>
        </w:rPr>
      </w:pPr>
    </w:p>
    <w:p w14:paraId="49FB814E" w14:textId="77777777" w:rsidR="00D854AB" w:rsidRDefault="00A24A97">
      <w:pPr>
        <w:pStyle w:val="Heading1"/>
      </w:pPr>
      <w:bookmarkStart w:id="26" w:name="_Toc2018"/>
      <w:r>
        <w:t>Chapter 3: Research methodology</w:t>
      </w:r>
      <w:bookmarkEnd w:id="26"/>
    </w:p>
    <w:p w14:paraId="509C6B73" w14:textId="77777777" w:rsidR="00D854AB" w:rsidRDefault="00A24A97">
      <w:pPr>
        <w:pStyle w:val="Heading2"/>
      </w:pPr>
      <w:bookmarkStart w:id="27" w:name="_Toc2781"/>
      <w:r>
        <w:t>3.1 Definition</w:t>
      </w:r>
      <w:bookmarkEnd w:id="27"/>
    </w:p>
    <w:p w14:paraId="1BD2EAA7" w14:textId="77777777" w:rsidR="00D854AB" w:rsidRDefault="00A24A97">
      <w:pPr>
        <w:rPr>
          <w:color w:val="333333"/>
        </w:rPr>
      </w:pPr>
      <w:r>
        <w:rPr>
          <w:color w:val="333333"/>
        </w:rPr>
        <w:t xml:space="preserve">Research method is identified to be a procedure that is usually followed by researchers </w:t>
      </w:r>
      <w:proofErr w:type="gramStart"/>
      <w:r>
        <w:rPr>
          <w:color w:val="333333"/>
        </w:rPr>
        <w:t>in order to</w:t>
      </w:r>
      <w:proofErr w:type="gramEnd"/>
      <w:r>
        <w:rPr>
          <w:color w:val="333333"/>
        </w:rPr>
        <w:t xml:space="preserve"> determine a systematic plan that would be followed in order to address the research objectives and aim that is established in the earlier chapters of the dissertation.  It is identified to be a detailed approach which signifies the different ways in which data would be collected in context to the research topic and then analyzed </w:t>
      </w:r>
      <w:proofErr w:type="gramStart"/>
      <w:r>
        <w:rPr>
          <w:color w:val="333333"/>
        </w:rPr>
        <w:t>in order to</w:t>
      </w:r>
      <w:proofErr w:type="gramEnd"/>
      <w:r>
        <w:rPr>
          <w:color w:val="333333"/>
        </w:rPr>
        <w:t xml:space="preserve"> address the research agenda. The researcher </w:t>
      </w:r>
      <w:r>
        <w:rPr>
          <w:color w:val="222222"/>
        </w:rPr>
        <w:t xml:space="preserve">study the criteria of approach to the object of </w:t>
      </w:r>
      <w:r>
        <w:rPr>
          <w:color w:val="333333"/>
        </w:rPr>
        <w:t>research (</w:t>
      </w:r>
      <w:proofErr w:type="spellStart"/>
      <w:proofErr w:type="gramStart"/>
      <w:r>
        <w:rPr>
          <w:color w:val="222222"/>
        </w:rPr>
        <w:t>Toraeva</w:t>
      </w:r>
      <w:proofErr w:type="spellEnd"/>
      <w:r>
        <w:rPr>
          <w:color w:val="222222"/>
        </w:rPr>
        <w:t>,  2021</w:t>
      </w:r>
      <w:proofErr w:type="gramEnd"/>
      <w:r>
        <w:rPr>
          <w:color w:val="333333"/>
        </w:rPr>
        <w:t>).</w:t>
      </w:r>
    </w:p>
    <w:p w14:paraId="0580D446" w14:textId="77777777" w:rsidR="00D854AB" w:rsidRDefault="00A24A97">
      <w:pPr>
        <w:pStyle w:val="Heading2"/>
      </w:pPr>
      <w:bookmarkStart w:id="28" w:name="_Toc31912"/>
      <w:r>
        <w:t>3.2 Research onion</w:t>
      </w:r>
      <w:bookmarkEnd w:id="28"/>
    </w:p>
    <w:p w14:paraId="3A5C3F79" w14:textId="77777777" w:rsidR="00D854AB" w:rsidRDefault="00A24A97">
      <w:r>
        <w:t xml:space="preserve">When it comes to developing a proper research methodology it is essential that different decisions are taken to consideration by the researcher.  In helping in this process of decision making, research onion is identified to be a holistic tool that is significantly made up of different layers such as research philosophy, approach strategy choices, technique and procedures which outline the approach the researcher can undertake. The Saunders’ research onion has been used by the researcher in this case as well. </w:t>
      </w:r>
    </w:p>
    <w:p w14:paraId="7FFBC7B7" w14:textId="77777777" w:rsidR="00D854AB" w:rsidRDefault="00A24A97">
      <w:pPr>
        <w:jc w:val="center"/>
      </w:pPr>
      <w:r>
        <w:rPr>
          <w:noProof/>
          <w:lang w:val="en-IN" w:eastAsia="en-IN"/>
        </w:rPr>
        <w:lastRenderedPageBreak/>
        <w:drawing>
          <wp:inline distT="114300" distB="114300" distL="114300" distR="114300" wp14:anchorId="249AB27D" wp14:editId="5DBE24F3">
            <wp:extent cx="5076825" cy="3952875"/>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14"/>
                    <a:srcRect/>
                    <a:stretch>
                      <a:fillRect/>
                    </a:stretch>
                  </pic:blipFill>
                  <pic:spPr>
                    <a:xfrm>
                      <a:off x="0" y="0"/>
                      <a:ext cx="5076825" cy="3952875"/>
                    </a:xfrm>
                    <a:prstGeom prst="rect">
                      <a:avLst/>
                    </a:prstGeom>
                    <a:ln w="25400">
                      <a:solidFill>
                        <a:srgbClr val="000000"/>
                      </a:solidFill>
                      <a:prstDash val="solid"/>
                    </a:ln>
                  </pic:spPr>
                </pic:pic>
              </a:graphicData>
            </a:graphic>
          </wp:inline>
        </w:drawing>
      </w:r>
    </w:p>
    <w:p w14:paraId="7929B19C" w14:textId="77777777" w:rsidR="00D854AB" w:rsidRDefault="00A24A97">
      <w:pPr>
        <w:jc w:val="center"/>
        <w:rPr>
          <w:b/>
        </w:rPr>
      </w:pPr>
      <w:r>
        <w:rPr>
          <w:b/>
        </w:rPr>
        <w:t xml:space="preserve">Figure 3: Research onion </w:t>
      </w:r>
    </w:p>
    <w:p w14:paraId="4F8FB0DF" w14:textId="77777777" w:rsidR="00D854AB" w:rsidRDefault="00A24A97">
      <w:pPr>
        <w:jc w:val="center"/>
      </w:pPr>
      <w:r>
        <w:t xml:space="preserve">(Source: </w:t>
      </w:r>
      <w:proofErr w:type="spellStart"/>
      <w:r>
        <w:rPr>
          <w:color w:val="222222"/>
        </w:rPr>
        <w:t>Alturki</w:t>
      </w:r>
      <w:proofErr w:type="spellEnd"/>
      <w:r>
        <w:rPr>
          <w:color w:val="222222"/>
        </w:rPr>
        <w:t>, 2021</w:t>
      </w:r>
      <w:r>
        <w:rPr>
          <w:rFonts w:ascii="Arial" w:eastAsia="Arial" w:hAnsi="Arial" w:cs="Arial"/>
          <w:color w:val="222222"/>
          <w:sz w:val="20"/>
          <w:szCs w:val="20"/>
        </w:rPr>
        <w:t>)</w:t>
      </w:r>
    </w:p>
    <w:p w14:paraId="568136F3" w14:textId="77777777" w:rsidR="00D854AB" w:rsidRDefault="00A24A97">
      <w:pPr>
        <w:pStyle w:val="Heading2"/>
      </w:pPr>
      <w:bookmarkStart w:id="29" w:name="_Toc2628"/>
      <w:r>
        <w:t>3.3 Research philosophy</w:t>
      </w:r>
      <w:bookmarkEnd w:id="29"/>
    </w:p>
    <w:p w14:paraId="3625DD3F" w14:textId="77777777" w:rsidR="00D854AB" w:rsidRDefault="00A24A97">
      <w:r>
        <w:t>There are majorly two types of research philosophy that are positivism and interpretive (</w:t>
      </w:r>
      <w:proofErr w:type="spellStart"/>
      <w:r>
        <w:rPr>
          <w:color w:val="222222"/>
        </w:rPr>
        <w:t>Omodan</w:t>
      </w:r>
      <w:proofErr w:type="spellEnd"/>
      <w:r>
        <w:rPr>
          <w:color w:val="222222"/>
        </w:rPr>
        <w:t>, 2022</w:t>
      </w:r>
      <w:r>
        <w:t xml:space="preserve">).  However, acknowledging the nature of the research study, the researcher for this </w:t>
      </w:r>
      <w:proofErr w:type="gramStart"/>
      <w:r>
        <w:t>particular topic</w:t>
      </w:r>
      <w:proofErr w:type="gramEnd"/>
      <w:r>
        <w:t xml:space="preserve"> had selected the positivism philosophy.  The major rationale behind selecting this has been in context to making key evaluation and examination of the research problem in accordance with the real facts that are available.  By the integration of this particular philosophy the researcher will be able to have a logical investigation of the research topic based on the </w:t>
      </w:r>
      <w:proofErr w:type="gramStart"/>
      <w:r>
        <w:t>first hand</w:t>
      </w:r>
      <w:proofErr w:type="gramEnd"/>
      <w:r>
        <w:t xml:space="preserve"> data that would be collected from the survey of the participants. </w:t>
      </w:r>
    </w:p>
    <w:p w14:paraId="65A592F9" w14:textId="77777777" w:rsidR="00D854AB" w:rsidRDefault="00A24A97">
      <w:pPr>
        <w:pStyle w:val="Heading2"/>
      </w:pPr>
      <w:bookmarkStart w:id="30" w:name="_Toc32484"/>
      <w:r>
        <w:t>3.4 Research approach</w:t>
      </w:r>
      <w:bookmarkEnd w:id="30"/>
    </w:p>
    <w:p w14:paraId="1C04598A" w14:textId="77777777" w:rsidR="00D854AB" w:rsidRDefault="00A24A97">
      <w:r>
        <w:t xml:space="preserve">Among </w:t>
      </w:r>
      <w:proofErr w:type="gramStart"/>
      <w:r>
        <w:t>the both</w:t>
      </w:r>
      <w:proofErr w:type="gramEnd"/>
      <w:r>
        <w:t xml:space="preserve"> deductive and inductive research approaches the researcher for this particular study has opted for the deductive approach. </w:t>
      </w:r>
      <w:proofErr w:type="spellStart"/>
      <w:r>
        <w:rPr>
          <w:color w:val="222222"/>
        </w:rPr>
        <w:t>D</w:t>
      </w:r>
      <w:r>
        <w:t>eductiveapproaches</w:t>
      </w:r>
      <w:proofErr w:type="spellEnd"/>
      <w:r>
        <w:rPr>
          <w:color w:val="222222"/>
        </w:rPr>
        <w:t xml:space="preserve"> that is suitable for research </w:t>
      </w:r>
      <w:r>
        <w:rPr>
          <w:color w:val="222222"/>
        </w:rPr>
        <w:lastRenderedPageBreak/>
        <w:t xml:space="preserve">(Pearse, 2019). </w:t>
      </w:r>
      <w:r>
        <w:t xml:space="preserve">Under this </w:t>
      </w:r>
      <w:proofErr w:type="gramStart"/>
      <w:r>
        <w:t>particular method</w:t>
      </w:r>
      <w:proofErr w:type="gramEnd"/>
      <w:r>
        <w:t xml:space="preserve"> the researcher has usually followed the top and bottom approach which eventually helps in reducing information from the existing theories and models related to brand loyalty and brand image. By the application of the deductive research approach the researcher will be able to significantly identify the key relationship between brand image and loyalty especially in context to the case study of Nike by taking into consideration the opinions and viewpoints of the different theories and models related to brand loyalty that have been discussed in the literature review section. </w:t>
      </w:r>
    </w:p>
    <w:p w14:paraId="6DEBB901" w14:textId="77777777" w:rsidR="00D854AB" w:rsidRDefault="00A24A97">
      <w:pPr>
        <w:pStyle w:val="Heading2"/>
      </w:pPr>
      <w:bookmarkStart w:id="31" w:name="_Toc13659"/>
      <w:r>
        <w:t>3.5 Research design</w:t>
      </w:r>
      <w:bookmarkEnd w:id="31"/>
    </w:p>
    <w:p w14:paraId="07254C36" w14:textId="77777777" w:rsidR="00D854AB" w:rsidRDefault="00A24A97">
      <w:r>
        <w:t xml:space="preserve">The selection of the research design is specially made based on the kind of research gap that has been identified. Among the three types of Research Design that are available the survey Research Design has been selected by the researcher as it explains the data by indicating the positive and negative perspectives which have been taken into account </w:t>
      </w:r>
      <w:proofErr w:type="gramStart"/>
      <w:r>
        <w:t>in regards to</w:t>
      </w:r>
      <w:proofErr w:type="gramEnd"/>
      <w:r>
        <w:t xml:space="preserve"> the particular topic of brand image in loyalty. </w:t>
      </w:r>
      <w:r>
        <w:rPr>
          <w:color w:val="222222"/>
        </w:rPr>
        <w:t>It portrays an accurate profile of persons, events, or situations (</w:t>
      </w:r>
      <w:proofErr w:type="spellStart"/>
      <w:r>
        <w:rPr>
          <w:color w:val="222222"/>
        </w:rPr>
        <w:t>Sileyew</w:t>
      </w:r>
      <w:proofErr w:type="spellEnd"/>
      <w:r>
        <w:rPr>
          <w:color w:val="222222"/>
        </w:rPr>
        <w:t xml:space="preserve">, 2019). </w:t>
      </w:r>
      <w:r>
        <w:t xml:space="preserve">The major rationale behind selecting this survey is it takes into a structured and formal research approach which eventually improves the overall analysis that is required to be carried out for understanding the impact of </w:t>
      </w:r>
      <w:proofErr w:type="gramStart"/>
      <w:r>
        <w:t>the both</w:t>
      </w:r>
      <w:proofErr w:type="gramEnd"/>
      <w:r>
        <w:t xml:space="preserve"> brand variables in context to the case study of Nike in a quantitative manner. </w:t>
      </w:r>
    </w:p>
    <w:p w14:paraId="3CE95603" w14:textId="77777777" w:rsidR="00D854AB" w:rsidRDefault="00A24A97">
      <w:pPr>
        <w:pStyle w:val="Heading2"/>
      </w:pPr>
      <w:bookmarkStart w:id="32" w:name="_Toc20194"/>
      <w:r>
        <w:t>3.6 Research Choices</w:t>
      </w:r>
      <w:bookmarkEnd w:id="32"/>
    </w:p>
    <w:p w14:paraId="5E9572E0" w14:textId="77777777" w:rsidR="00D854AB" w:rsidRDefault="00A24A97">
      <w:r>
        <w:t xml:space="preserve">Under the research choices there are three different ways in which the researcher has the option of undertaking the research study which are mono method multi method and mixed method.  Understanding the research </w:t>
      </w:r>
      <w:proofErr w:type="gramStart"/>
      <w:r>
        <w:t>rationale</w:t>
      </w:r>
      <w:proofErr w:type="gramEnd"/>
      <w:r>
        <w:t xml:space="preserve"> the researcher for this particular study had selected the mono method. </w:t>
      </w:r>
    </w:p>
    <w:p w14:paraId="2664E7A6" w14:textId="77777777" w:rsidR="00D854AB" w:rsidRDefault="00A24A97">
      <w:pPr>
        <w:rPr>
          <w:b/>
          <w:i/>
        </w:rPr>
      </w:pPr>
      <w:r>
        <w:rPr>
          <w:b/>
          <w:i/>
        </w:rPr>
        <w:t xml:space="preserve">Mono method </w:t>
      </w:r>
    </w:p>
    <w:p w14:paraId="081790D8" w14:textId="77777777" w:rsidR="00D854AB" w:rsidRDefault="00A24A97">
      <w:r>
        <w:t xml:space="preserve">It is a research choice in which the data collection technique is kept </w:t>
      </w:r>
      <w:proofErr w:type="gramStart"/>
      <w:r>
        <w:t>to be</w:t>
      </w:r>
      <w:proofErr w:type="gramEnd"/>
      <w:r>
        <w:t xml:space="preserve"> single, that is, quantitative data has been collected and analysis has been maintained in the same way. It is also determined to be known as the single subject research which has its own set of advantages and disadvantages of associated with it (</w:t>
      </w:r>
      <w:r>
        <w:rPr>
          <w:color w:val="222222"/>
        </w:rPr>
        <w:t>Al-</w:t>
      </w:r>
      <w:proofErr w:type="spellStart"/>
      <w:r>
        <w:rPr>
          <w:color w:val="222222"/>
        </w:rPr>
        <w:t>Ababneh</w:t>
      </w:r>
      <w:proofErr w:type="spellEnd"/>
      <w:r>
        <w:rPr>
          <w:color w:val="222222"/>
        </w:rPr>
        <w:t>, 2020</w:t>
      </w:r>
      <w:r>
        <w:t>).</w:t>
      </w:r>
    </w:p>
    <w:p w14:paraId="0B1C512A" w14:textId="77777777" w:rsidR="00D854AB" w:rsidRDefault="00A24A97">
      <w:pPr>
        <w:rPr>
          <w:b/>
          <w:i/>
        </w:rPr>
      </w:pPr>
      <w:r>
        <w:rPr>
          <w:b/>
          <w:i/>
        </w:rPr>
        <w:t>Advantages</w:t>
      </w:r>
    </w:p>
    <w:p w14:paraId="58626F8E" w14:textId="77777777" w:rsidR="00D854AB" w:rsidRDefault="00A24A97">
      <w:r>
        <w:lastRenderedPageBreak/>
        <w:t xml:space="preserve">One of the primary advantages of utilizing the mono method by the quantitative survey research process was that the researcher for the </w:t>
      </w:r>
      <w:proofErr w:type="gramStart"/>
      <w:r>
        <w:t>particular study</w:t>
      </w:r>
      <w:proofErr w:type="gramEnd"/>
      <w:r>
        <w:t xml:space="preserve"> has been able to have a comprehensive understanding regarding how the organization of Nike has been utilizing board brand image and loyalty in order to maintain consistency in the market.  </w:t>
      </w:r>
    </w:p>
    <w:p w14:paraId="535E765F" w14:textId="77777777" w:rsidR="00D854AB" w:rsidRDefault="00A24A97">
      <w:pPr>
        <w:rPr>
          <w:b/>
          <w:i/>
        </w:rPr>
      </w:pPr>
      <w:r>
        <w:rPr>
          <w:b/>
          <w:i/>
        </w:rPr>
        <w:t xml:space="preserve">Disadvantages </w:t>
      </w:r>
    </w:p>
    <w:p w14:paraId="69F007E8" w14:textId="77777777" w:rsidR="00D854AB" w:rsidRDefault="00A24A97">
      <w:r>
        <w:t xml:space="preserve">While the disadvantage of this </w:t>
      </w:r>
      <w:proofErr w:type="gramStart"/>
      <w:r>
        <w:t>particular mono</w:t>
      </w:r>
      <w:proofErr w:type="gramEnd"/>
      <w:r>
        <w:t xml:space="preserve"> method is its limited generalizability, there are prominent chances that there could be general data obtained from the quantitative data collection procedure because reliability cannot be established in a standardized manner in order to measure the biases. </w:t>
      </w:r>
    </w:p>
    <w:p w14:paraId="386C309D" w14:textId="77777777" w:rsidR="00D854AB" w:rsidRDefault="00EE2486">
      <w:pPr>
        <w:pStyle w:val="Heading2"/>
      </w:pPr>
      <w:bookmarkStart w:id="33" w:name="_Toc10378"/>
      <w:r>
        <w:t>3.7</w:t>
      </w:r>
      <w:r w:rsidR="00A24A97">
        <w:t xml:space="preserve"> Type of investigation</w:t>
      </w:r>
      <w:bookmarkEnd w:id="33"/>
    </w:p>
    <w:p w14:paraId="2991CF01" w14:textId="77777777" w:rsidR="00D854AB" w:rsidRDefault="00A24A97">
      <w:r>
        <w:t xml:space="preserve">Under the different types of research investigation </w:t>
      </w:r>
      <w:proofErr w:type="gramStart"/>
      <w:r>
        <w:t>procedure</w:t>
      </w:r>
      <w:proofErr w:type="gramEnd"/>
      <w:r>
        <w:t xml:space="preserve"> the primary and secondary research investigation is identified to be the ideal ways in which a researcher conducts the research process.</w:t>
      </w:r>
    </w:p>
    <w:p w14:paraId="59BF1647" w14:textId="77777777" w:rsidR="00D854AB" w:rsidRDefault="00A24A97">
      <w:pPr>
        <w:rPr>
          <w:b/>
        </w:rPr>
      </w:pPr>
      <w:r>
        <w:rPr>
          <w:b/>
        </w:rPr>
        <w:t xml:space="preserve">Primary investigation </w:t>
      </w:r>
    </w:p>
    <w:p w14:paraId="12C6957C" w14:textId="77777777" w:rsidR="00D854AB" w:rsidRDefault="00A24A97">
      <w:r>
        <w:t xml:space="preserve">It is identified to be a procedure in which original data is significantly gathered from the source directly either through survey interviews or observation-like methods. </w:t>
      </w:r>
    </w:p>
    <w:p w14:paraId="67617AE7" w14:textId="77777777" w:rsidR="00D854AB" w:rsidRDefault="00A24A97">
      <w:pPr>
        <w:rPr>
          <w:b/>
          <w:i/>
        </w:rPr>
      </w:pPr>
      <w:r>
        <w:rPr>
          <w:b/>
          <w:i/>
        </w:rPr>
        <w:t>Advantages</w:t>
      </w:r>
    </w:p>
    <w:p w14:paraId="21B4ED5A" w14:textId="77777777" w:rsidR="00D854AB" w:rsidRDefault="00A24A97">
      <w:r>
        <w:t xml:space="preserve">One of the primary advantages of utilizing the primary investigation procedure is that the researcher </w:t>
      </w:r>
      <w:proofErr w:type="gramStart"/>
      <w:r>
        <w:t>is able to</w:t>
      </w:r>
      <w:proofErr w:type="gramEnd"/>
      <w:r>
        <w:t xml:space="preserve"> collect data which is not influenced by previous study or sources and is generally specific in context to the research topic (</w:t>
      </w:r>
      <w:r>
        <w:rPr>
          <w:color w:val="222222"/>
        </w:rPr>
        <w:t>Lê and Schmid, 2022</w:t>
      </w:r>
      <w:r>
        <w:t xml:space="preserve">). </w:t>
      </w:r>
    </w:p>
    <w:p w14:paraId="35024BB8" w14:textId="77777777" w:rsidR="00D854AB" w:rsidRDefault="00A24A97">
      <w:pPr>
        <w:rPr>
          <w:b/>
          <w:i/>
        </w:rPr>
      </w:pPr>
      <w:r>
        <w:rPr>
          <w:b/>
          <w:i/>
        </w:rPr>
        <w:t>Disadvantages</w:t>
      </w:r>
    </w:p>
    <w:p w14:paraId="341FAA43" w14:textId="77777777" w:rsidR="00D854AB" w:rsidRDefault="00A24A97">
      <w:r>
        <w:t xml:space="preserve">The disadvantage of the </w:t>
      </w:r>
      <w:proofErr w:type="gramStart"/>
      <w:r>
        <w:t>particular investigation</w:t>
      </w:r>
      <w:proofErr w:type="gramEnd"/>
      <w:r>
        <w:t xml:space="preserve"> procedure is that it requires specialized skill and Earth parties to carry out the data collection procedure and in order to ensure validity and reliability of the study. Followed by this there are also probable risk factors that are associated with the ethical consideration of utilizing this </w:t>
      </w:r>
      <w:proofErr w:type="gramStart"/>
      <w:r>
        <w:t>particular investigation</w:t>
      </w:r>
      <w:proofErr w:type="gramEnd"/>
      <w:r>
        <w:t xml:space="preserve"> process. </w:t>
      </w:r>
    </w:p>
    <w:p w14:paraId="3DD38CB4" w14:textId="77777777" w:rsidR="00D854AB" w:rsidRDefault="00A24A97">
      <w:pPr>
        <w:rPr>
          <w:b/>
        </w:rPr>
      </w:pPr>
      <w:r>
        <w:rPr>
          <w:b/>
        </w:rPr>
        <w:t xml:space="preserve">Secondary investigation </w:t>
      </w:r>
    </w:p>
    <w:p w14:paraId="77C9B05A" w14:textId="77777777" w:rsidR="00D854AB" w:rsidRDefault="00A24A97">
      <w:r>
        <w:t xml:space="preserve">It is determined to be an investigation process in which the existing data in information that has been determined by academic journals, government reports and other authors' opinions have been taken into consideration by the researcher. </w:t>
      </w:r>
    </w:p>
    <w:p w14:paraId="0F7F5A2B" w14:textId="77777777" w:rsidR="00D854AB" w:rsidRDefault="00A24A97">
      <w:pPr>
        <w:rPr>
          <w:b/>
          <w:i/>
        </w:rPr>
      </w:pPr>
      <w:r>
        <w:rPr>
          <w:b/>
          <w:i/>
        </w:rPr>
        <w:t>Advantages</w:t>
      </w:r>
    </w:p>
    <w:p w14:paraId="23B2E5A3" w14:textId="77777777" w:rsidR="00D854AB" w:rsidRDefault="00A24A97">
      <w:r>
        <w:lastRenderedPageBreak/>
        <w:t xml:space="preserve">One of the primary advantages of utilizing this </w:t>
      </w:r>
      <w:proofErr w:type="gramStart"/>
      <w:r>
        <w:t>particular investigation</w:t>
      </w:r>
      <w:proofErr w:type="gramEnd"/>
      <w:r>
        <w:t xml:space="preserve"> procedure is that the researcher has the scope of having a vivid research opinion on the topic of brand image and loyalty from credible and renowned scholars which would eventually smoothen the process of understanding the relationship between them.</w:t>
      </w:r>
    </w:p>
    <w:p w14:paraId="212052AB" w14:textId="77777777" w:rsidR="00D854AB" w:rsidRDefault="00A24A97">
      <w:pPr>
        <w:rPr>
          <w:b/>
          <w:i/>
        </w:rPr>
      </w:pPr>
      <w:r>
        <w:rPr>
          <w:b/>
          <w:i/>
        </w:rPr>
        <w:t>Disadvantages</w:t>
      </w:r>
    </w:p>
    <w:p w14:paraId="7010234A" w14:textId="77777777" w:rsidR="00D854AB" w:rsidRDefault="00A24A97">
      <w:r>
        <w:t>The limited control over data quality and the potential chance of having lack of specific information on the research topic is a major disadvantage.</w:t>
      </w:r>
    </w:p>
    <w:p w14:paraId="3626BE6D" w14:textId="77777777" w:rsidR="00EE2486" w:rsidRDefault="00A24A97">
      <w:r>
        <w:t xml:space="preserve">Understanding the advantage and disadvantage of both the type of research investigation the researcher for the study had opted for the primary research procedure. </w:t>
      </w:r>
    </w:p>
    <w:p w14:paraId="07642ED9" w14:textId="77777777" w:rsidR="00EE2486" w:rsidRDefault="00EE2486" w:rsidP="00EE2486">
      <w:pPr>
        <w:pStyle w:val="Heading2"/>
      </w:pPr>
      <w:r>
        <w:t>3.8 Cross Sectional</w:t>
      </w:r>
    </w:p>
    <w:p w14:paraId="2965E6BE" w14:textId="77777777" w:rsidR="00EE2486" w:rsidRDefault="00EE2486" w:rsidP="00EE2486">
      <w:pPr>
        <w:rPr>
          <w:rFonts w:ascii="Arial" w:eastAsia="Arial" w:hAnsi="Arial" w:cs="Arial"/>
          <w:color w:val="202124"/>
          <w:sz w:val="30"/>
          <w:szCs w:val="30"/>
        </w:rPr>
      </w:pPr>
      <w:r>
        <w:rPr>
          <w:color w:val="202124"/>
        </w:rPr>
        <w:t xml:space="preserve">For this study the researcher adopted the Cross-sectional study design. Under this particular </w:t>
      </w:r>
      <w:proofErr w:type="gramStart"/>
      <w:r>
        <w:rPr>
          <w:color w:val="202124"/>
        </w:rPr>
        <w:t>type</w:t>
      </w:r>
      <w:proofErr w:type="gramEnd"/>
      <w:r>
        <w:rPr>
          <w:color w:val="202124"/>
        </w:rPr>
        <w:t xml:space="preserve"> the researcher measures the outcome and the exposures in the study participants at the same time in context to </w:t>
      </w:r>
      <w:r>
        <w:t xml:space="preserve">understand the relationship between brand image and brand Loyalty at Nike. This research is based on cross-sectional </w:t>
      </w:r>
      <w:r w:rsidR="00C7417C">
        <w:t xml:space="preserve">the entire work done on 16 weeks </w:t>
      </w:r>
      <w:proofErr w:type="gramStart"/>
      <w:r w:rsidR="00C7417C">
        <w:t>period of time</w:t>
      </w:r>
      <w:proofErr w:type="gramEnd"/>
      <w:r w:rsidR="00C7417C">
        <w:t xml:space="preserve"> at one point of time.</w:t>
      </w:r>
    </w:p>
    <w:p w14:paraId="4551CB6F" w14:textId="77777777" w:rsidR="00EE2486" w:rsidRDefault="00EE2486"/>
    <w:p w14:paraId="6DF634F1" w14:textId="77777777" w:rsidR="00D854AB" w:rsidRDefault="00A24A97">
      <w:pPr>
        <w:pStyle w:val="Heading2"/>
      </w:pPr>
      <w:bookmarkStart w:id="34" w:name="_Toc1504"/>
      <w:r>
        <w:t>3.9 Data collection and analysis</w:t>
      </w:r>
      <w:bookmarkEnd w:id="34"/>
    </w:p>
    <w:p w14:paraId="1959F6AB" w14:textId="77777777" w:rsidR="00D854AB" w:rsidRDefault="00A24A97">
      <w:pPr>
        <w:rPr>
          <w:b/>
        </w:rPr>
      </w:pPr>
      <w:r>
        <w:rPr>
          <w:b/>
        </w:rPr>
        <w:t xml:space="preserve">Sampling definition </w:t>
      </w:r>
    </w:p>
    <w:p w14:paraId="2B58AE00" w14:textId="77777777" w:rsidR="00D854AB" w:rsidRDefault="00A24A97">
      <w:r>
        <w:t xml:space="preserve">It is a process of selecting a particular subset of individuals from a large population size and is crucial </w:t>
      </w:r>
      <w:proofErr w:type="gramStart"/>
      <w:r>
        <w:t>in order to</w:t>
      </w:r>
      <w:proofErr w:type="gramEnd"/>
      <w:r>
        <w:t xml:space="preserve"> carry out the primary research investigation procedure. By the help of this </w:t>
      </w:r>
      <w:proofErr w:type="gramStart"/>
      <w:r>
        <w:t>particular method</w:t>
      </w:r>
      <w:proofErr w:type="gramEnd"/>
      <w:r>
        <w:t xml:space="preserve"> the researcher is able to have a representative set of population which will be utilized in the survey method. </w:t>
      </w:r>
    </w:p>
    <w:p w14:paraId="04181277" w14:textId="77777777" w:rsidR="00D854AB" w:rsidRDefault="00A24A97">
      <w:pPr>
        <w:rPr>
          <w:b/>
        </w:rPr>
      </w:pPr>
      <w:r>
        <w:rPr>
          <w:b/>
        </w:rPr>
        <w:t xml:space="preserve">Sampling method </w:t>
      </w:r>
    </w:p>
    <w:p w14:paraId="2A891841" w14:textId="77777777" w:rsidR="00D854AB" w:rsidRDefault="00A24A97">
      <w:r>
        <w:t xml:space="preserve">There are different types of sampling methods which are usually addressed by the researcher when it comes to selecting a particular one. </w:t>
      </w:r>
    </w:p>
    <w:p w14:paraId="687431DA" w14:textId="77777777" w:rsidR="00D854AB" w:rsidRDefault="00A24A97">
      <w:pPr>
        <w:numPr>
          <w:ilvl w:val="0"/>
          <w:numId w:val="2"/>
        </w:numPr>
        <w:rPr>
          <w:b/>
        </w:rPr>
      </w:pPr>
      <w:r>
        <w:rPr>
          <w:b/>
        </w:rPr>
        <w:t xml:space="preserve">Probability </w:t>
      </w:r>
    </w:p>
    <w:p w14:paraId="4CA979E5" w14:textId="77777777" w:rsidR="00D854AB" w:rsidRDefault="00A24A97">
      <w:r>
        <w:t xml:space="preserve">It is an assembling method which is identified to be a process in which there are probable chances for each member of the target population of being selected for the inclusion procedure. </w:t>
      </w:r>
    </w:p>
    <w:p w14:paraId="1CB63024" w14:textId="77777777" w:rsidR="00D854AB" w:rsidRDefault="00A24A97">
      <w:pPr>
        <w:rPr>
          <w:b/>
          <w:i/>
        </w:rPr>
      </w:pPr>
      <w:r>
        <w:rPr>
          <w:b/>
          <w:i/>
        </w:rPr>
        <w:t>Advantages</w:t>
      </w:r>
    </w:p>
    <w:p w14:paraId="1461A8C7" w14:textId="77777777" w:rsidR="00D854AB" w:rsidRDefault="00A24A97">
      <w:r>
        <w:lastRenderedPageBreak/>
        <w:t xml:space="preserve">The major advantage of utilizing probability sampling method is that it ensures that the researcher as the correct sample is the proper representation of the population </w:t>
      </w:r>
      <w:proofErr w:type="gramStart"/>
      <w:r>
        <w:t>in order to</w:t>
      </w:r>
      <w:proofErr w:type="gramEnd"/>
      <w:r>
        <w:t xml:space="preserve"> derive the statistical analysis on the relationship between Brand image and loyalty in context to the organization of Nike. </w:t>
      </w:r>
    </w:p>
    <w:p w14:paraId="019489A7" w14:textId="77777777" w:rsidR="00D854AB" w:rsidRDefault="00A24A97">
      <w:pPr>
        <w:rPr>
          <w:b/>
          <w:i/>
        </w:rPr>
      </w:pPr>
      <w:r>
        <w:rPr>
          <w:b/>
          <w:i/>
        </w:rPr>
        <w:t>Disadvantages</w:t>
      </w:r>
    </w:p>
    <w:p w14:paraId="3A71775A" w14:textId="77777777" w:rsidR="00D854AB" w:rsidRDefault="00A24A97">
      <w:r>
        <w:t xml:space="preserve">There are certain practical considerations that are required to be undertaken </w:t>
      </w:r>
      <w:proofErr w:type="gramStart"/>
      <w:r>
        <w:t>in order to</w:t>
      </w:r>
      <w:proofErr w:type="gramEnd"/>
      <w:r>
        <w:t xml:space="preserve"> utilize the probability sampling method such as having access to the sampling frame and undertaking careful planning in order to avoid major issues. </w:t>
      </w:r>
    </w:p>
    <w:p w14:paraId="2DFC8D91" w14:textId="77777777" w:rsidR="00D854AB" w:rsidRDefault="00A24A97">
      <w:pPr>
        <w:numPr>
          <w:ilvl w:val="0"/>
          <w:numId w:val="2"/>
        </w:numPr>
        <w:rPr>
          <w:b/>
        </w:rPr>
      </w:pPr>
      <w:r>
        <w:rPr>
          <w:b/>
        </w:rPr>
        <w:t xml:space="preserve">Cluster </w:t>
      </w:r>
    </w:p>
    <w:p w14:paraId="4CCFB8C2" w14:textId="77777777" w:rsidR="00D854AB" w:rsidRDefault="00A24A97">
      <w:r>
        <w:t xml:space="preserve">Under this particular sampling </w:t>
      </w:r>
      <w:proofErr w:type="gramStart"/>
      <w:r>
        <w:t>method</w:t>
      </w:r>
      <w:proofErr w:type="gramEnd"/>
      <w:r>
        <w:t xml:space="preserve"> the researcher intends to divide the target population into different subgroups or clusters based on certain variables and factors (</w:t>
      </w:r>
      <w:r>
        <w:rPr>
          <w:color w:val="222222"/>
        </w:rPr>
        <w:t>Bhardwaj, 2019</w:t>
      </w:r>
      <w:r>
        <w:t>).</w:t>
      </w:r>
    </w:p>
    <w:p w14:paraId="57EFD672" w14:textId="77777777" w:rsidR="00D854AB" w:rsidRDefault="00A24A97">
      <w:pPr>
        <w:rPr>
          <w:b/>
          <w:i/>
        </w:rPr>
      </w:pPr>
      <w:r>
        <w:rPr>
          <w:b/>
          <w:i/>
        </w:rPr>
        <w:t>Advantages</w:t>
      </w:r>
    </w:p>
    <w:p w14:paraId="2702C9CD" w14:textId="77777777" w:rsidR="00D854AB" w:rsidRDefault="00A24A97">
      <w:r>
        <w:t xml:space="preserve">One of the primary advantages of utilizing the cluster sampling method is </w:t>
      </w:r>
      <w:proofErr w:type="gramStart"/>
      <w:r>
        <w:t>that  it</w:t>
      </w:r>
      <w:proofErr w:type="gramEnd"/>
      <w:r>
        <w:t xml:space="preserve"> reduces the time and resources that is required require for the purpose of collecting data</w:t>
      </w:r>
    </w:p>
    <w:p w14:paraId="31049703" w14:textId="77777777" w:rsidR="00D854AB" w:rsidRDefault="00A24A97">
      <w:pPr>
        <w:rPr>
          <w:b/>
          <w:i/>
        </w:rPr>
      </w:pPr>
      <w:r>
        <w:rPr>
          <w:b/>
          <w:i/>
        </w:rPr>
        <w:t>Disadvantages</w:t>
      </w:r>
    </w:p>
    <w:p w14:paraId="18222A41" w14:textId="77777777" w:rsidR="00D854AB" w:rsidRDefault="00A24A97">
      <w:r>
        <w:t xml:space="preserve">While the disadvantage of utilizing this method is that it has the increased chances of having sampling errors because there might be higher variability between the clusters that are segregated by the researcher. </w:t>
      </w:r>
    </w:p>
    <w:p w14:paraId="71BBC31F" w14:textId="77777777" w:rsidR="00D854AB" w:rsidRDefault="00A24A97">
      <w:pPr>
        <w:rPr>
          <w:b/>
        </w:rPr>
      </w:pPr>
      <w:r>
        <w:rPr>
          <w:b/>
        </w:rPr>
        <w:t xml:space="preserve">Sampling type and size </w:t>
      </w:r>
    </w:p>
    <w:p w14:paraId="4B396F5A" w14:textId="77777777" w:rsidR="00D854AB" w:rsidRDefault="00A24A97">
      <w:pPr>
        <w:rPr>
          <w:b/>
        </w:rPr>
      </w:pPr>
      <w:r>
        <w:t xml:space="preserve">Based on the above stated context it could be determine that the researcher had opted for the cluster random sampling method. It is one of the most straightforward procedures </w:t>
      </w:r>
      <w:proofErr w:type="gramStart"/>
      <w:r>
        <w:t>in order to</w:t>
      </w:r>
      <w:proofErr w:type="gramEnd"/>
      <w:r>
        <w:t xml:space="preserve"> gather data to a particular sample size.  A sample size of 100 respondents who are the current users of Nike has been undertaken in the age group of 19 to 25.  Both men and women will be included in this </w:t>
      </w:r>
      <w:proofErr w:type="gramStart"/>
      <w:r>
        <w:t>particular survey</w:t>
      </w:r>
      <w:proofErr w:type="gramEnd"/>
      <w:r>
        <w:t xml:space="preserve"> process from different universities of Level 4-7. </w:t>
      </w:r>
    </w:p>
    <w:p w14:paraId="7571A988" w14:textId="77777777" w:rsidR="00D854AB" w:rsidRDefault="00A24A97">
      <w:pPr>
        <w:pStyle w:val="Heading2"/>
      </w:pPr>
      <w:bookmarkStart w:id="35" w:name="_Toc2347"/>
      <w:r>
        <w:t>3.10 Data collection methods</w:t>
      </w:r>
      <w:bookmarkEnd w:id="35"/>
    </w:p>
    <w:p w14:paraId="2481BE72" w14:textId="77777777" w:rsidR="00D854AB" w:rsidRDefault="00A24A97">
      <w:pPr>
        <w:rPr>
          <w:b/>
        </w:rPr>
      </w:pPr>
      <w:r>
        <w:rPr>
          <w:b/>
        </w:rPr>
        <w:t xml:space="preserve">Survey questionnaire </w:t>
      </w:r>
    </w:p>
    <w:p w14:paraId="2073CE98" w14:textId="77777777" w:rsidR="00D854AB" w:rsidRDefault="00A24A97">
      <w:proofErr w:type="gramStart"/>
      <w:r>
        <w:t>In regards to</w:t>
      </w:r>
      <w:proofErr w:type="gramEnd"/>
      <w:r>
        <w:t xml:space="preserve"> the fact that the primary investigation procedure had been selected by the researcher and a sample size of 100 respondents had been undertaken.  </w:t>
      </w:r>
      <w:proofErr w:type="gramStart"/>
      <w:r>
        <w:t>Therefore</w:t>
      </w:r>
      <w:proofErr w:type="gramEnd"/>
      <w:r>
        <w:t xml:space="preserve"> in order to carry out the research Effectively the researcher used the Google forms technique in order to develop the survey question year in a close ended manner.  by the incorporation of an online platform like </w:t>
      </w:r>
      <w:r>
        <w:lastRenderedPageBreak/>
        <w:t xml:space="preserve">Google forms the process of developing the question year in the close ended format became easier and within a list time frame potential data had been easily gathered. In addition to this the accessibility of getting information from the audiences of the target population become easier by the help of this Google forms technique of developing the 10 survey questions as it was convenient and easier for the participants to become respondents. </w:t>
      </w:r>
    </w:p>
    <w:p w14:paraId="15C95305" w14:textId="77777777" w:rsidR="00EE2486" w:rsidRDefault="00EE2486"/>
    <w:p w14:paraId="6782AA53" w14:textId="77777777" w:rsidR="00EE2486" w:rsidRDefault="00EE2486" w:rsidP="00EE2486">
      <w:pPr>
        <w:rPr>
          <w:b/>
        </w:rPr>
      </w:pPr>
      <w:r>
        <w:rPr>
          <w:b/>
        </w:rPr>
        <w:t xml:space="preserve">Research ethics </w:t>
      </w:r>
    </w:p>
    <w:p w14:paraId="1ACD253F" w14:textId="77777777" w:rsidR="00EE2486" w:rsidRDefault="00EE2486" w:rsidP="00EE2486">
      <w:proofErr w:type="gramStart"/>
      <w:r>
        <w:t>In order to</w:t>
      </w:r>
      <w:proofErr w:type="gramEnd"/>
      <w:r>
        <w:t xml:space="preserve"> maintain the Ethics of the research study as it involves primary investigation as a core the researcher ensured that all the necessary steps of collecting no personal data from the targeted population sample size is undertaken. In addition to this the researcher even under proper informed consent from the participants and provided them the assurance that their data that would be collected from the survey process would be kept confidential and protected by the implementation of the data protection act. </w:t>
      </w:r>
    </w:p>
    <w:p w14:paraId="4B1A955D" w14:textId="77777777" w:rsidR="00EE2486" w:rsidRDefault="00EE2486">
      <w:pPr>
        <w:rPr>
          <w:b/>
        </w:rPr>
      </w:pPr>
    </w:p>
    <w:p w14:paraId="55E0E275" w14:textId="77777777" w:rsidR="00D854AB" w:rsidRDefault="00A24A97">
      <w:pPr>
        <w:rPr>
          <w:b/>
        </w:rPr>
      </w:pPr>
      <w:r>
        <w:rPr>
          <w:b/>
        </w:rPr>
        <w:t xml:space="preserve">Analysis of data </w:t>
      </w:r>
    </w:p>
    <w:p w14:paraId="2F5C7BE5" w14:textId="77777777" w:rsidR="00EE2486" w:rsidRDefault="00A24A97" w:rsidP="00EE2486">
      <w:r>
        <w:t>After the effective collection of the quantitative data from by the help of the online survey process it is essential that it is evaluated by the help of a particular analytical method. The quantitative data would be analyzed by the help of the SPSS method (</w:t>
      </w:r>
      <w:r>
        <w:rPr>
          <w:color w:val="222222"/>
        </w:rPr>
        <w:t>Vaughn and Jacquez, 2020</w:t>
      </w:r>
      <w:r>
        <w:t xml:space="preserve">). By the help of this </w:t>
      </w:r>
      <w:proofErr w:type="gramStart"/>
      <w:r>
        <w:t>particular software</w:t>
      </w:r>
      <w:proofErr w:type="gramEnd"/>
      <w:r>
        <w:t xml:space="preserve"> program the researcher would be converting the collected quantitative data by the survey method into statistical analysis which would provide descriptive statistics and data visualization regarding the relationship between brand loyalty and image in context to the organization of Nike. It is a user-friendly interface </w:t>
      </w:r>
      <w:proofErr w:type="gramStart"/>
      <w:r>
        <w:t>which  has</w:t>
      </w:r>
      <w:proofErr w:type="gramEnd"/>
      <w:r>
        <w:t xml:space="preserve"> provided the researcher to quantitatively analyze the data. </w:t>
      </w:r>
      <w:bookmarkStart w:id="36" w:name="_Toc11919"/>
    </w:p>
    <w:p w14:paraId="0A09CE6C" w14:textId="77777777" w:rsidR="00D854AB" w:rsidRDefault="00A24A97" w:rsidP="00EE2486">
      <w:r>
        <w:t>3.11 Interpretation of Data</w:t>
      </w:r>
      <w:bookmarkEnd w:id="36"/>
    </w:p>
    <w:p w14:paraId="3540AAA0" w14:textId="77777777" w:rsidR="00D854AB" w:rsidRDefault="00A24A97">
      <w:pPr>
        <w:rPr>
          <w:b/>
        </w:rPr>
      </w:pPr>
      <w:r>
        <w:t xml:space="preserve">The interpretation of the data would be made after the effective analysis of the collected survey data is done through the SPSS method.  a series of 10 statistical and graphical representations of each of the questions that has been developed by the researcher would be provided. Each of the 10 questions of the survey would have their respective graphical representations </w:t>
      </w:r>
      <w:proofErr w:type="gramStart"/>
      <w:r>
        <w:t>and  descriptive</w:t>
      </w:r>
      <w:proofErr w:type="gramEnd"/>
      <w:r>
        <w:t xml:space="preserve"> analysis explaining the overall discussion about the results that have been obtained. The interpretation of the data would be made by the help of the quantitative data analysis procedure </w:t>
      </w:r>
      <w:r>
        <w:lastRenderedPageBreak/>
        <w:t xml:space="preserve">so that a distinct understanding of the relationship between the two variables could be easily understood and the major research gap can be addressed effectively. </w:t>
      </w:r>
    </w:p>
    <w:p w14:paraId="0CDE881B" w14:textId="77777777" w:rsidR="00D854AB" w:rsidRDefault="00A24A97">
      <w:pPr>
        <w:pStyle w:val="Heading2"/>
      </w:pPr>
      <w:bookmarkStart w:id="37" w:name="_Toc27911"/>
      <w:r>
        <w:t xml:space="preserve">3.12 Conclusion, recommendations, </w:t>
      </w:r>
      <w:proofErr w:type="gramStart"/>
      <w:r>
        <w:t>limitation</w:t>
      </w:r>
      <w:proofErr w:type="gramEnd"/>
      <w:r>
        <w:t xml:space="preserve"> and future research</w:t>
      </w:r>
      <w:bookmarkEnd w:id="37"/>
      <w:r>
        <w:t xml:space="preserve"> </w:t>
      </w:r>
    </w:p>
    <w:p w14:paraId="50182E54" w14:textId="77777777" w:rsidR="00D854AB" w:rsidRDefault="00A24A97">
      <w:r>
        <w:t xml:space="preserve">On drawing conclusions to the above stated chapter it could be determined that the researcher has tried the best effort in order to significantly outline the major research methods that had been followed in order to collect the quantitative set of data in context to the </w:t>
      </w:r>
      <w:proofErr w:type="gramStart"/>
      <w:r>
        <w:t>Research  gap</w:t>
      </w:r>
      <w:proofErr w:type="gramEnd"/>
      <w:r>
        <w:t xml:space="preserve"> that had been identified in the above stated chapters.  The main limitation of this </w:t>
      </w:r>
      <w:proofErr w:type="gramStart"/>
      <w:r>
        <w:t>particular study</w:t>
      </w:r>
      <w:proofErr w:type="gramEnd"/>
      <w:r>
        <w:t xml:space="preserve"> is that reliability and validity of the primary quantitative data from the survey procedure cannot be established in an accurate way.  since There had been significant probability of having data that would not relevantly explain the rationale behind the conduction of this </w:t>
      </w:r>
      <w:proofErr w:type="gramStart"/>
      <w:r>
        <w:t>particular research</w:t>
      </w:r>
      <w:proofErr w:type="gramEnd"/>
      <w:r>
        <w:t xml:space="preserve">. Based on the above stated limitation it could be recommended that the researcher food adopt a mixed research method.  Since this would provide the researcher an opportunity to have vivid data not only from the primary source but also from the existing literary sources explaining the research topic in an effective manner. In context to future research the researcher can also link the brand image and loyalty concept with the customer satisfaction related variable of Nike as well and carry out new research.  In addition to this by incorporating into a sample size larger than 100 responded </w:t>
      </w:r>
      <w:proofErr w:type="gramStart"/>
      <w:r>
        <w:t>food</w:t>
      </w:r>
      <w:proofErr w:type="gramEnd"/>
      <w:r>
        <w:t xml:space="preserve"> also lead to having better results of the survey outcomes.</w:t>
      </w:r>
    </w:p>
    <w:p w14:paraId="4AB62109" w14:textId="77777777" w:rsidR="00D854AB" w:rsidRDefault="00A24A97">
      <w:r>
        <w:br w:type="page"/>
      </w:r>
    </w:p>
    <w:p w14:paraId="481E2BEA" w14:textId="77777777" w:rsidR="00D854AB" w:rsidRDefault="00A24A97">
      <w:pPr>
        <w:pStyle w:val="Heading1"/>
      </w:pPr>
      <w:bookmarkStart w:id="38" w:name="_Toc135296559"/>
      <w:bookmarkStart w:id="39" w:name="_Toc12390"/>
      <w:r>
        <w:lastRenderedPageBreak/>
        <w:t>Chapter 4: Data collection, Findings and Analysis</w:t>
      </w:r>
      <w:bookmarkEnd w:id="38"/>
      <w:bookmarkEnd w:id="39"/>
    </w:p>
    <w:p w14:paraId="48877B16" w14:textId="77777777" w:rsidR="00D854AB" w:rsidRDefault="00A24A97">
      <w:pPr>
        <w:pStyle w:val="Heading2"/>
      </w:pPr>
      <w:bookmarkStart w:id="40" w:name="_Toc135296560"/>
      <w:bookmarkStart w:id="41" w:name="_Toc2532"/>
      <w:r>
        <w:t>4.1 Introduction</w:t>
      </w:r>
      <w:bookmarkEnd w:id="40"/>
      <w:bookmarkEnd w:id="41"/>
    </w:p>
    <w:p w14:paraId="1089D4FC" w14:textId="77777777" w:rsidR="00D854AB" w:rsidRDefault="00A24A97">
      <w:pPr>
        <w:pStyle w:val="Normal11"/>
      </w:pPr>
      <w:r>
        <w:t xml:space="preserve">The concerned chapter is crucial for highlighting the findings of the primary quantitative data that has been collected from the online survey. </w:t>
      </w:r>
      <w:proofErr w:type="gramStart"/>
      <w:r>
        <w:t>In order to</w:t>
      </w:r>
      <w:proofErr w:type="gramEnd"/>
      <w:r>
        <w:t xml:space="preserve"> collect the primary quantitative data, the online Google Forms have been used. There </w:t>
      </w:r>
      <w:proofErr w:type="gramStart"/>
      <w:r>
        <w:t>are</w:t>
      </w:r>
      <w:proofErr w:type="gramEnd"/>
      <w:r>
        <w:t xml:space="preserve"> total 10 close ended questions and the 5 Point Likert Scale (Agree-Disagree) has been used. However, the data has been collected from 100 respondents who are aware about the relationship between brand image and brand loyalty in Nike. </w:t>
      </w:r>
      <w:proofErr w:type="gramStart"/>
      <w:r>
        <w:t>In order to</w:t>
      </w:r>
      <w:proofErr w:type="gramEnd"/>
      <w:r>
        <w:t xml:space="preserve"> analyze the quantitative data, the IBM SPSS statistical tool has been also used. The regression analysis has been used for this purpose. </w:t>
      </w:r>
    </w:p>
    <w:p w14:paraId="12BC80CC" w14:textId="77777777" w:rsidR="00D854AB" w:rsidRDefault="00A24A97">
      <w:pPr>
        <w:pStyle w:val="Heading2"/>
      </w:pPr>
      <w:bookmarkStart w:id="42" w:name="_Toc135296561"/>
      <w:bookmarkStart w:id="43" w:name="_Toc29386"/>
      <w:r>
        <w:t>4.2 Primary Quantitative Data Analysis-Survey</w:t>
      </w:r>
      <w:bookmarkEnd w:id="42"/>
      <w:bookmarkEnd w:id="43"/>
    </w:p>
    <w:p w14:paraId="64A5BCE4" w14:textId="77777777" w:rsidR="00D854AB" w:rsidRDefault="00A24A97">
      <w:pPr>
        <w:pStyle w:val="Normal11"/>
        <w:rPr>
          <w:b/>
          <w:bCs/>
        </w:rPr>
      </w:pPr>
      <w:r>
        <w:rPr>
          <w:b/>
          <w:bCs/>
        </w:rPr>
        <w:t>Question 1</w:t>
      </w:r>
    </w:p>
    <w:p w14:paraId="454C6C2A" w14:textId="77777777" w:rsidR="00D854AB" w:rsidRDefault="00A24A97">
      <w:pPr>
        <w:pStyle w:val="Normal11"/>
        <w:rPr>
          <w:b/>
          <w:bCs/>
        </w:rPr>
      </w:pPr>
      <w:r>
        <w:rPr>
          <w:noProof/>
          <w:lang w:val="en-IN" w:eastAsia="en-IN"/>
        </w:rPr>
        <w:drawing>
          <wp:inline distT="0" distB="0" distL="0" distR="0" wp14:anchorId="629C5950" wp14:editId="231B4681">
            <wp:extent cx="2133600" cy="447675"/>
            <wp:effectExtent l="0" t="0" r="0" b="9525"/>
            <wp:docPr id="122270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08797" name="Picture 1"/>
                    <pic:cNvPicPr>
                      <a:picLocks noChangeAspect="1"/>
                    </pic:cNvPicPr>
                  </pic:nvPicPr>
                  <pic:blipFill>
                    <a:blip r:embed="rId15"/>
                    <a:stretch>
                      <a:fillRect/>
                    </a:stretch>
                  </pic:blipFill>
                  <pic:spPr>
                    <a:xfrm>
                      <a:off x="0" y="0"/>
                      <a:ext cx="2133600" cy="447675"/>
                    </a:xfrm>
                    <a:prstGeom prst="rect">
                      <a:avLst/>
                    </a:prstGeom>
                  </pic:spPr>
                </pic:pic>
              </a:graphicData>
            </a:graphic>
          </wp:inline>
        </w:drawing>
      </w:r>
    </w:p>
    <w:p w14:paraId="1FDE7255" w14:textId="77777777" w:rsidR="00D854AB" w:rsidRDefault="00A24A97">
      <w:pPr>
        <w:pStyle w:val="Normal11"/>
        <w:rPr>
          <w:b/>
          <w:bCs/>
        </w:rPr>
      </w:pPr>
      <w:r>
        <w:rPr>
          <w:noProof/>
          <w:lang w:val="en-IN" w:eastAsia="en-IN"/>
        </w:rPr>
        <w:drawing>
          <wp:inline distT="0" distB="0" distL="0" distR="0" wp14:anchorId="686C80AD" wp14:editId="2591676F">
            <wp:extent cx="4314825" cy="2171700"/>
            <wp:effectExtent l="0" t="0" r="9525" b="0"/>
            <wp:docPr id="1986629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29276" name="Picture 1"/>
                    <pic:cNvPicPr>
                      <a:picLocks noChangeAspect="1"/>
                    </pic:cNvPicPr>
                  </pic:nvPicPr>
                  <pic:blipFill>
                    <a:blip r:embed="rId16"/>
                    <a:stretch>
                      <a:fillRect/>
                    </a:stretch>
                  </pic:blipFill>
                  <pic:spPr>
                    <a:xfrm>
                      <a:off x="0" y="0"/>
                      <a:ext cx="4314825" cy="217170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5B8BB7B9" w14:textId="77777777">
        <w:tc>
          <w:tcPr>
            <w:tcW w:w="3192" w:type="dxa"/>
          </w:tcPr>
          <w:p w14:paraId="33D4F003" w14:textId="77777777" w:rsidR="00D854AB" w:rsidRDefault="00A24A97">
            <w:pPr>
              <w:pStyle w:val="Normal11"/>
              <w:spacing w:line="240" w:lineRule="auto"/>
            </w:pPr>
            <w:r>
              <w:t>Options</w:t>
            </w:r>
          </w:p>
        </w:tc>
        <w:tc>
          <w:tcPr>
            <w:tcW w:w="3192" w:type="dxa"/>
          </w:tcPr>
          <w:p w14:paraId="0B08615C" w14:textId="77777777" w:rsidR="00D854AB" w:rsidRDefault="00A24A97">
            <w:pPr>
              <w:pStyle w:val="Normal11"/>
              <w:spacing w:line="240" w:lineRule="auto"/>
            </w:pPr>
            <w:r>
              <w:t>Responses</w:t>
            </w:r>
          </w:p>
        </w:tc>
      </w:tr>
      <w:tr w:rsidR="00D854AB" w14:paraId="6A107736" w14:textId="77777777">
        <w:tc>
          <w:tcPr>
            <w:tcW w:w="3192" w:type="dxa"/>
          </w:tcPr>
          <w:p w14:paraId="1A1421FB" w14:textId="77777777" w:rsidR="00D854AB" w:rsidRDefault="00A24A97">
            <w:pPr>
              <w:pStyle w:val="Normal11"/>
              <w:spacing w:line="240" w:lineRule="auto"/>
            </w:pPr>
            <w:r>
              <w:t>Male</w:t>
            </w:r>
          </w:p>
        </w:tc>
        <w:tc>
          <w:tcPr>
            <w:tcW w:w="3192" w:type="dxa"/>
          </w:tcPr>
          <w:p w14:paraId="116851A2" w14:textId="77777777" w:rsidR="00D854AB" w:rsidRDefault="00A24A97">
            <w:pPr>
              <w:pStyle w:val="Normal11"/>
              <w:spacing w:line="240" w:lineRule="auto"/>
            </w:pPr>
            <w:r>
              <w:t>60</w:t>
            </w:r>
          </w:p>
        </w:tc>
      </w:tr>
      <w:tr w:rsidR="00D854AB" w14:paraId="0EA74B3B" w14:textId="77777777">
        <w:tc>
          <w:tcPr>
            <w:tcW w:w="3192" w:type="dxa"/>
          </w:tcPr>
          <w:p w14:paraId="14BA37C6" w14:textId="77777777" w:rsidR="00D854AB" w:rsidRDefault="00A24A97">
            <w:pPr>
              <w:pStyle w:val="Normal11"/>
              <w:spacing w:line="240" w:lineRule="auto"/>
            </w:pPr>
            <w:r>
              <w:t>Female</w:t>
            </w:r>
          </w:p>
        </w:tc>
        <w:tc>
          <w:tcPr>
            <w:tcW w:w="3192" w:type="dxa"/>
          </w:tcPr>
          <w:p w14:paraId="46FA62A6" w14:textId="77777777" w:rsidR="00D854AB" w:rsidRDefault="00A24A97">
            <w:pPr>
              <w:pStyle w:val="Normal11"/>
              <w:spacing w:line="240" w:lineRule="auto"/>
            </w:pPr>
            <w:r>
              <w:t>40</w:t>
            </w:r>
          </w:p>
        </w:tc>
      </w:tr>
      <w:tr w:rsidR="00D854AB" w14:paraId="67348031" w14:textId="77777777">
        <w:tc>
          <w:tcPr>
            <w:tcW w:w="3192" w:type="dxa"/>
          </w:tcPr>
          <w:p w14:paraId="42FDD081" w14:textId="77777777" w:rsidR="00D854AB" w:rsidRDefault="00A24A97">
            <w:pPr>
              <w:pStyle w:val="Normal11"/>
              <w:spacing w:line="240" w:lineRule="auto"/>
            </w:pPr>
            <w:r>
              <w:t>Total</w:t>
            </w:r>
          </w:p>
        </w:tc>
        <w:tc>
          <w:tcPr>
            <w:tcW w:w="3192" w:type="dxa"/>
          </w:tcPr>
          <w:p w14:paraId="1E34B5F0" w14:textId="77777777" w:rsidR="00D854AB" w:rsidRDefault="00A24A97">
            <w:pPr>
              <w:pStyle w:val="Normal11"/>
              <w:spacing w:line="240" w:lineRule="auto"/>
            </w:pPr>
            <w:r>
              <w:t>100</w:t>
            </w:r>
          </w:p>
        </w:tc>
      </w:tr>
    </w:tbl>
    <w:p w14:paraId="6426C6FE" w14:textId="77777777" w:rsidR="00D854AB" w:rsidRDefault="00D854AB">
      <w:pPr>
        <w:pStyle w:val="Normal11"/>
        <w:rPr>
          <w:b/>
          <w:bCs/>
        </w:rPr>
      </w:pPr>
    </w:p>
    <w:p w14:paraId="3EACED64" w14:textId="77777777" w:rsidR="00D854AB" w:rsidRDefault="00A24A97">
      <w:pPr>
        <w:pStyle w:val="Normal11"/>
      </w:pPr>
      <w:r>
        <w:t xml:space="preserve">According to the graphical representation, majority of the respondents with 60% are male and 40% are female. It signifies the demographic characteristics of the participants. This question is vital for understanding that in this research, both the male and female participants have been </w:t>
      </w:r>
      <w:r>
        <w:lastRenderedPageBreak/>
        <w:t xml:space="preserve">participated adequately. The researcher has provided the equal chances by which the male and female participants can share their opinions regarding the topic of the research. The superiority of a brand is determined by its brand awareness, which is connected to the collection of brands in a consumer's consciousness. Customers will choose their </w:t>
      </w:r>
      <w:proofErr w:type="spellStart"/>
      <w:r>
        <w:t>favoured</w:t>
      </w:r>
      <w:proofErr w:type="spellEnd"/>
      <w:r>
        <w:t xml:space="preserve"> brand over brands that are in competition.</w:t>
      </w:r>
    </w:p>
    <w:p w14:paraId="0B1BFD7B" w14:textId="77777777" w:rsidR="00D854AB" w:rsidRDefault="00A24A97">
      <w:pPr>
        <w:pStyle w:val="Normal11"/>
        <w:rPr>
          <w:b/>
          <w:bCs/>
        </w:rPr>
      </w:pPr>
      <w:r>
        <w:rPr>
          <w:b/>
          <w:bCs/>
        </w:rPr>
        <w:t>Question 2</w:t>
      </w:r>
    </w:p>
    <w:p w14:paraId="4BD81D97" w14:textId="77777777" w:rsidR="00D854AB" w:rsidRDefault="00A24A97">
      <w:pPr>
        <w:pStyle w:val="Normal11"/>
      </w:pPr>
      <w:r>
        <w:rPr>
          <w:noProof/>
          <w:lang w:val="en-IN" w:eastAsia="en-IN"/>
        </w:rPr>
        <w:drawing>
          <wp:inline distT="0" distB="0" distL="0" distR="0" wp14:anchorId="5639C718" wp14:editId="0197BF49">
            <wp:extent cx="1724025" cy="371475"/>
            <wp:effectExtent l="0" t="0" r="9525" b="9525"/>
            <wp:docPr id="100896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62100" name="Picture 1"/>
                    <pic:cNvPicPr>
                      <a:picLocks noChangeAspect="1"/>
                    </pic:cNvPicPr>
                  </pic:nvPicPr>
                  <pic:blipFill>
                    <a:blip r:embed="rId17"/>
                    <a:stretch>
                      <a:fillRect/>
                    </a:stretch>
                  </pic:blipFill>
                  <pic:spPr>
                    <a:xfrm>
                      <a:off x="0" y="0"/>
                      <a:ext cx="1724025" cy="371475"/>
                    </a:xfrm>
                    <a:prstGeom prst="rect">
                      <a:avLst/>
                    </a:prstGeom>
                  </pic:spPr>
                </pic:pic>
              </a:graphicData>
            </a:graphic>
          </wp:inline>
        </w:drawing>
      </w:r>
    </w:p>
    <w:p w14:paraId="3CF415C1" w14:textId="77777777" w:rsidR="00D854AB" w:rsidRDefault="00A24A97">
      <w:pPr>
        <w:pStyle w:val="Normal11"/>
      </w:pPr>
      <w:r>
        <w:rPr>
          <w:noProof/>
          <w:lang w:val="en-IN" w:eastAsia="en-IN"/>
        </w:rPr>
        <w:drawing>
          <wp:inline distT="0" distB="0" distL="0" distR="0" wp14:anchorId="359205A6" wp14:editId="3DEF78A3">
            <wp:extent cx="4362450" cy="2266950"/>
            <wp:effectExtent l="0" t="0" r="0" b="0"/>
            <wp:docPr id="1778645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45280" name="Picture 1"/>
                    <pic:cNvPicPr>
                      <a:picLocks noChangeAspect="1"/>
                    </pic:cNvPicPr>
                  </pic:nvPicPr>
                  <pic:blipFill>
                    <a:blip r:embed="rId18"/>
                    <a:stretch>
                      <a:fillRect/>
                    </a:stretch>
                  </pic:blipFill>
                  <pic:spPr>
                    <a:xfrm>
                      <a:off x="0" y="0"/>
                      <a:ext cx="4362450" cy="226695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2861DF18" w14:textId="77777777">
        <w:tc>
          <w:tcPr>
            <w:tcW w:w="3192" w:type="dxa"/>
          </w:tcPr>
          <w:p w14:paraId="7AF3562A" w14:textId="77777777" w:rsidR="00D854AB" w:rsidRDefault="00A24A97">
            <w:pPr>
              <w:pStyle w:val="Normal11"/>
            </w:pPr>
            <w:r>
              <w:t>Options</w:t>
            </w:r>
          </w:p>
        </w:tc>
        <w:tc>
          <w:tcPr>
            <w:tcW w:w="3192" w:type="dxa"/>
          </w:tcPr>
          <w:p w14:paraId="643D8D48" w14:textId="77777777" w:rsidR="00D854AB" w:rsidRDefault="00A24A97">
            <w:pPr>
              <w:pStyle w:val="Normal11"/>
            </w:pPr>
            <w:r>
              <w:t>Responses</w:t>
            </w:r>
          </w:p>
        </w:tc>
      </w:tr>
      <w:tr w:rsidR="00D854AB" w14:paraId="0B438A43" w14:textId="77777777">
        <w:tc>
          <w:tcPr>
            <w:tcW w:w="3192" w:type="dxa"/>
          </w:tcPr>
          <w:p w14:paraId="4DB870B0" w14:textId="77777777" w:rsidR="00D854AB" w:rsidRDefault="00A24A97">
            <w:pPr>
              <w:pStyle w:val="Normal11"/>
            </w:pPr>
            <w:r>
              <w:t>18-22</w:t>
            </w:r>
          </w:p>
        </w:tc>
        <w:tc>
          <w:tcPr>
            <w:tcW w:w="3192" w:type="dxa"/>
          </w:tcPr>
          <w:p w14:paraId="37C7E907" w14:textId="77777777" w:rsidR="00D854AB" w:rsidRDefault="00A24A97">
            <w:pPr>
              <w:pStyle w:val="Normal11"/>
            </w:pPr>
            <w:r>
              <w:t>25</w:t>
            </w:r>
          </w:p>
        </w:tc>
      </w:tr>
      <w:tr w:rsidR="00D854AB" w14:paraId="1BB0D17A" w14:textId="77777777">
        <w:tc>
          <w:tcPr>
            <w:tcW w:w="3192" w:type="dxa"/>
          </w:tcPr>
          <w:p w14:paraId="391BE237" w14:textId="77777777" w:rsidR="00D854AB" w:rsidRDefault="00A24A97">
            <w:pPr>
              <w:pStyle w:val="Normal11"/>
            </w:pPr>
            <w:r>
              <w:t>23-27</w:t>
            </w:r>
          </w:p>
        </w:tc>
        <w:tc>
          <w:tcPr>
            <w:tcW w:w="3192" w:type="dxa"/>
          </w:tcPr>
          <w:p w14:paraId="7DC22275" w14:textId="77777777" w:rsidR="00D854AB" w:rsidRDefault="00A24A97">
            <w:pPr>
              <w:pStyle w:val="Normal11"/>
            </w:pPr>
            <w:r>
              <w:t>50</w:t>
            </w:r>
          </w:p>
        </w:tc>
      </w:tr>
      <w:tr w:rsidR="00D854AB" w14:paraId="60A46C63" w14:textId="77777777">
        <w:tc>
          <w:tcPr>
            <w:tcW w:w="3192" w:type="dxa"/>
          </w:tcPr>
          <w:p w14:paraId="6960E93E" w14:textId="77777777" w:rsidR="00D854AB" w:rsidRDefault="00A24A97">
            <w:pPr>
              <w:pStyle w:val="Normal11"/>
              <w:spacing w:line="240" w:lineRule="auto"/>
            </w:pPr>
            <w:r>
              <w:t>28-35</w:t>
            </w:r>
          </w:p>
        </w:tc>
        <w:tc>
          <w:tcPr>
            <w:tcW w:w="3192" w:type="dxa"/>
          </w:tcPr>
          <w:p w14:paraId="45E0EB01" w14:textId="77777777" w:rsidR="00D854AB" w:rsidRDefault="00A24A97">
            <w:pPr>
              <w:pStyle w:val="Normal11"/>
              <w:spacing w:line="240" w:lineRule="auto"/>
            </w:pPr>
            <w:r>
              <w:t>25</w:t>
            </w:r>
          </w:p>
        </w:tc>
      </w:tr>
      <w:tr w:rsidR="00D854AB" w14:paraId="5016DB4D" w14:textId="77777777">
        <w:tc>
          <w:tcPr>
            <w:tcW w:w="3192" w:type="dxa"/>
          </w:tcPr>
          <w:p w14:paraId="1EDF08CE" w14:textId="77777777" w:rsidR="00D854AB" w:rsidRDefault="00A24A97">
            <w:pPr>
              <w:pStyle w:val="Normal11"/>
              <w:spacing w:line="240" w:lineRule="auto"/>
            </w:pPr>
            <w:r>
              <w:t>More than that</w:t>
            </w:r>
          </w:p>
        </w:tc>
        <w:tc>
          <w:tcPr>
            <w:tcW w:w="3192" w:type="dxa"/>
          </w:tcPr>
          <w:p w14:paraId="6D617D75" w14:textId="77777777" w:rsidR="00D854AB" w:rsidRDefault="00A24A97">
            <w:pPr>
              <w:pStyle w:val="Normal11"/>
              <w:spacing w:line="240" w:lineRule="auto"/>
            </w:pPr>
            <w:r>
              <w:t>0</w:t>
            </w:r>
          </w:p>
        </w:tc>
      </w:tr>
      <w:tr w:rsidR="00D854AB" w14:paraId="2D82AF82" w14:textId="77777777">
        <w:tc>
          <w:tcPr>
            <w:tcW w:w="3192" w:type="dxa"/>
          </w:tcPr>
          <w:p w14:paraId="17E80519" w14:textId="77777777" w:rsidR="00D854AB" w:rsidRDefault="00A24A97">
            <w:pPr>
              <w:pStyle w:val="Normal11"/>
              <w:spacing w:line="240" w:lineRule="auto"/>
            </w:pPr>
            <w:r>
              <w:t>Total</w:t>
            </w:r>
          </w:p>
        </w:tc>
        <w:tc>
          <w:tcPr>
            <w:tcW w:w="3192" w:type="dxa"/>
          </w:tcPr>
          <w:p w14:paraId="3B1847AE" w14:textId="77777777" w:rsidR="00D854AB" w:rsidRDefault="00A24A97">
            <w:pPr>
              <w:pStyle w:val="Normal11"/>
              <w:spacing w:line="240" w:lineRule="auto"/>
            </w:pPr>
            <w:r>
              <w:t>100</w:t>
            </w:r>
          </w:p>
        </w:tc>
      </w:tr>
    </w:tbl>
    <w:p w14:paraId="0993EB24" w14:textId="77777777" w:rsidR="00D854AB" w:rsidRDefault="00D854AB">
      <w:pPr>
        <w:pStyle w:val="Normal11"/>
      </w:pPr>
    </w:p>
    <w:p w14:paraId="0AB0808D" w14:textId="77777777" w:rsidR="00D854AB" w:rsidRDefault="00A24A97">
      <w:pPr>
        <w:pStyle w:val="Normal11"/>
      </w:pPr>
      <w:r>
        <w:t xml:space="preserve">The concerned question is another demographic question that has been asked to the participants. The graph signifies that majority of the respondents with 50% are from the age group of 23-27 years. There are 25% of the participants are from the age group of 18-22 years </w:t>
      </w:r>
      <w:proofErr w:type="gramStart"/>
      <w:r>
        <w:t>and also</w:t>
      </w:r>
      <w:proofErr w:type="gramEnd"/>
      <w:r>
        <w:t xml:space="preserve"> 25% of the participants are from the age group of 28-35 years. However, there is no participant of the survey from the age group of more than 35 years. Brand loyalty guarantees that customers choose wisely and reduces the likelihood that they would choose any other brand over their </w:t>
      </w:r>
      <w:proofErr w:type="spellStart"/>
      <w:r>
        <w:t>favoured</w:t>
      </w:r>
      <w:proofErr w:type="spellEnd"/>
      <w:r>
        <w:t xml:space="preserve"> one. In terms of lowering marketing costs for the company, brand loyalty can also be advantageous.</w:t>
      </w:r>
    </w:p>
    <w:p w14:paraId="304044BD" w14:textId="77777777" w:rsidR="00D854AB" w:rsidRDefault="00A24A97">
      <w:pPr>
        <w:pStyle w:val="Normal11"/>
        <w:rPr>
          <w:b/>
          <w:bCs/>
        </w:rPr>
      </w:pPr>
      <w:r>
        <w:rPr>
          <w:b/>
          <w:bCs/>
        </w:rPr>
        <w:lastRenderedPageBreak/>
        <w:t>Question 3</w:t>
      </w:r>
    </w:p>
    <w:p w14:paraId="2C99E43F" w14:textId="77777777" w:rsidR="00D854AB" w:rsidRDefault="00A24A97">
      <w:pPr>
        <w:pStyle w:val="Normal11"/>
        <w:rPr>
          <w:b/>
          <w:bCs/>
        </w:rPr>
      </w:pPr>
      <w:r>
        <w:rPr>
          <w:noProof/>
          <w:lang w:val="en-IN" w:eastAsia="en-IN"/>
        </w:rPr>
        <w:drawing>
          <wp:inline distT="0" distB="0" distL="0" distR="0" wp14:anchorId="26F3E786" wp14:editId="7605BF24">
            <wp:extent cx="5010150" cy="561975"/>
            <wp:effectExtent l="0" t="0" r="0" b="9525"/>
            <wp:docPr id="227995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95086" name="Picture 1"/>
                    <pic:cNvPicPr>
                      <a:picLocks noChangeAspect="1"/>
                    </pic:cNvPicPr>
                  </pic:nvPicPr>
                  <pic:blipFill>
                    <a:blip r:embed="rId19"/>
                    <a:stretch>
                      <a:fillRect/>
                    </a:stretch>
                  </pic:blipFill>
                  <pic:spPr>
                    <a:xfrm>
                      <a:off x="0" y="0"/>
                      <a:ext cx="5010150" cy="561975"/>
                    </a:xfrm>
                    <a:prstGeom prst="rect">
                      <a:avLst/>
                    </a:prstGeom>
                  </pic:spPr>
                </pic:pic>
              </a:graphicData>
            </a:graphic>
          </wp:inline>
        </w:drawing>
      </w:r>
    </w:p>
    <w:p w14:paraId="26D619B5" w14:textId="77777777" w:rsidR="00D854AB" w:rsidRDefault="00A24A97">
      <w:pPr>
        <w:pStyle w:val="Normal11"/>
        <w:rPr>
          <w:b/>
          <w:bCs/>
        </w:rPr>
      </w:pPr>
      <w:r>
        <w:rPr>
          <w:noProof/>
          <w:lang w:val="en-IN" w:eastAsia="en-IN"/>
        </w:rPr>
        <w:drawing>
          <wp:inline distT="0" distB="0" distL="0" distR="0" wp14:anchorId="5582C283" wp14:editId="146CEDF0">
            <wp:extent cx="5943600" cy="2005330"/>
            <wp:effectExtent l="0" t="0" r="0" b="13970"/>
            <wp:docPr id="935011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11223" name="Picture 1"/>
                    <pic:cNvPicPr>
                      <a:picLocks noChangeAspect="1"/>
                    </pic:cNvPicPr>
                  </pic:nvPicPr>
                  <pic:blipFill>
                    <a:blip r:embed="rId20"/>
                    <a:stretch>
                      <a:fillRect/>
                    </a:stretch>
                  </pic:blipFill>
                  <pic:spPr>
                    <a:xfrm>
                      <a:off x="0" y="0"/>
                      <a:ext cx="5943600" cy="200533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0EB227CD" w14:textId="77777777">
        <w:tc>
          <w:tcPr>
            <w:tcW w:w="3192" w:type="dxa"/>
          </w:tcPr>
          <w:p w14:paraId="7EA4FFE7" w14:textId="77777777" w:rsidR="00D854AB" w:rsidRDefault="00A24A97">
            <w:pPr>
              <w:pStyle w:val="Normal11"/>
              <w:rPr>
                <w:b/>
                <w:bCs/>
              </w:rPr>
            </w:pPr>
            <w:r>
              <w:rPr>
                <w:b/>
                <w:bCs/>
              </w:rPr>
              <w:t>Options</w:t>
            </w:r>
          </w:p>
        </w:tc>
        <w:tc>
          <w:tcPr>
            <w:tcW w:w="3192" w:type="dxa"/>
          </w:tcPr>
          <w:p w14:paraId="1AFA483E" w14:textId="77777777" w:rsidR="00D854AB" w:rsidRDefault="00A24A97">
            <w:pPr>
              <w:pStyle w:val="Normal11"/>
              <w:rPr>
                <w:b/>
                <w:bCs/>
              </w:rPr>
            </w:pPr>
            <w:r>
              <w:rPr>
                <w:b/>
                <w:bCs/>
              </w:rPr>
              <w:t>Responses</w:t>
            </w:r>
          </w:p>
        </w:tc>
      </w:tr>
      <w:tr w:rsidR="00D854AB" w14:paraId="6E7F7E77" w14:textId="77777777">
        <w:tc>
          <w:tcPr>
            <w:tcW w:w="3192" w:type="dxa"/>
          </w:tcPr>
          <w:p w14:paraId="63AD9C91" w14:textId="77777777" w:rsidR="00D854AB" w:rsidRDefault="00A24A97">
            <w:pPr>
              <w:pStyle w:val="Normal11"/>
            </w:pPr>
            <w:r>
              <w:t>1</w:t>
            </w:r>
          </w:p>
        </w:tc>
        <w:tc>
          <w:tcPr>
            <w:tcW w:w="3192" w:type="dxa"/>
          </w:tcPr>
          <w:p w14:paraId="165C5041" w14:textId="77777777" w:rsidR="00D854AB" w:rsidRDefault="00A24A97">
            <w:pPr>
              <w:pStyle w:val="Normal11"/>
            </w:pPr>
            <w:r>
              <w:t>20</w:t>
            </w:r>
          </w:p>
        </w:tc>
      </w:tr>
      <w:tr w:rsidR="00D854AB" w14:paraId="220DA1D3" w14:textId="77777777">
        <w:tc>
          <w:tcPr>
            <w:tcW w:w="3192" w:type="dxa"/>
          </w:tcPr>
          <w:p w14:paraId="2C23858E" w14:textId="77777777" w:rsidR="00D854AB" w:rsidRDefault="00A24A97">
            <w:pPr>
              <w:pStyle w:val="Normal11"/>
            </w:pPr>
            <w:r>
              <w:t>2</w:t>
            </w:r>
          </w:p>
        </w:tc>
        <w:tc>
          <w:tcPr>
            <w:tcW w:w="3192" w:type="dxa"/>
          </w:tcPr>
          <w:p w14:paraId="69C768D5" w14:textId="77777777" w:rsidR="00D854AB" w:rsidRDefault="00A24A97">
            <w:pPr>
              <w:pStyle w:val="Normal11"/>
            </w:pPr>
            <w:r>
              <w:t>45</w:t>
            </w:r>
          </w:p>
        </w:tc>
      </w:tr>
      <w:tr w:rsidR="00D854AB" w14:paraId="26E6E575" w14:textId="77777777">
        <w:tc>
          <w:tcPr>
            <w:tcW w:w="3192" w:type="dxa"/>
          </w:tcPr>
          <w:p w14:paraId="0005EB75" w14:textId="77777777" w:rsidR="00D854AB" w:rsidRDefault="00A24A97">
            <w:pPr>
              <w:pStyle w:val="Normal11"/>
              <w:spacing w:line="240" w:lineRule="auto"/>
            </w:pPr>
            <w:r>
              <w:t>3</w:t>
            </w:r>
          </w:p>
        </w:tc>
        <w:tc>
          <w:tcPr>
            <w:tcW w:w="3192" w:type="dxa"/>
          </w:tcPr>
          <w:p w14:paraId="7E2685C5" w14:textId="77777777" w:rsidR="00D854AB" w:rsidRDefault="00A24A97">
            <w:pPr>
              <w:pStyle w:val="Normal11"/>
              <w:spacing w:line="240" w:lineRule="auto"/>
            </w:pPr>
            <w:r>
              <w:t>15</w:t>
            </w:r>
          </w:p>
        </w:tc>
      </w:tr>
      <w:tr w:rsidR="00D854AB" w14:paraId="682842F7" w14:textId="77777777">
        <w:tc>
          <w:tcPr>
            <w:tcW w:w="3192" w:type="dxa"/>
          </w:tcPr>
          <w:p w14:paraId="02FD89C2" w14:textId="77777777" w:rsidR="00D854AB" w:rsidRDefault="00A24A97">
            <w:pPr>
              <w:pStyle w:val="Normal11"/>
              <w:spacing w:line="240" w:lineRule="auto"/>
            </w:pPr>
            <w:r>
              <w:t>4</w:t>
            </w:r>
          </w:p>
        </w:tc>
        <w:tc>
          <w:tcPr>
            <w:tcW w:w="3192" w:type="dxa"/>
          </w:tcPr>
          <w:p w14:paraId="539A7932" w14:textId="77777777" w:rsidR="00D854AB" w:rsidRDefault="00A24A97">
            <w:pPr>
              <w:pStyle w:val="Normal11"/>
              <w:spacing w:line="240" w:lineRule="auto"/>
            </w:pPr>
            <w:r>
              <w:t>5</w:t>
            </w:r>
          </w:p>
        </w:tc>
      </w:tr>
      <w:tr w:rsidR="00D854AB" w14:paraId="63718608" w14:textId="77777777">
        <w:tc>
          <w:tcPr>
            <w:tcW w:w="3192" w:type="dxa"/>
          </w:tcPr>
          <w:p w14:paraId="6B9DD95E" w14:textId="77777777" w:rsidR="00D854AB" w:rsidRDefault="00A24A97">
            <w:pPr>
              <w:pStyle w:val="Normal11"/>
              <w:spacing w:line="240" w:lineRule="auto"/>
            </w:pPr>
            <w:r>
              <w:t>5</w:t>
            </w:r>
          </w:p>
        </w:tc>
        <w:tc>
          <w:tcPr>
            <w:tcW w:w="3192" w:type="dxa"/>
          </w:tcPr>
          <w:p w14:paraId="21A8CA9C" w14:textId="77777777" w:rsidR="00D854AB" w:rsidRDefault="00A24A97">
            <w:pPr>
              <w:pStyle w:val="Normal11"/>
              <w:spacing w:line="240" w:lineRule="auto"/>
            </w:pPr>
            <w:r>
              <w:t>15</w:t>
            </w:r>
          </w:p>
        </w:tc>
      </w:tr>
      <w:tr w:rsidR="00D854AB" w14:paraId="5036A554" w14:textId="77777777">
        <w:tc>
          <w:tcPr>
            <w:tcW w:w="3192" w:type="dxa"/>
          </w:tcPr>
          <w:p w14:paraId="152FC610" w14:textId="77777777" w:rsidR="00D854AB" w:rsidRDefault="00A24A97">
            <w:pPr>
              <w:pStyle w:val="Normal11"/>
              <w:spacing w:line="240" w:lineRule="auto"/>
            </w:pPr>
            <w:r>
              <w:t>Total</w:t>
            </w:r>
          </w:p>
        </w:tc>
        <w:tc>
          <w:tcPr>
            <w:tcW w:w="3192" w:type="dxa"/>
          </w:tcPr>
          <w:p w14:paraId="64CE0F87" w14:textId="77777777" w:rsidR="00D854AB" w:rsidRDefault="00A24A97">
            <w:pPr>
              <w:pStyle w:val="Normal11"/>
              <w:spacing w:line="240" w:lineRule="auto"/>
            </w:pPr>
            <w:r>
              <w:t>100</w:t>
            </w:r>
          </w:p>
        </w:tc>
      </w:tr>
    </w:tbl>
    <w:p w14:paraId="5B7167F2" w14:textId="77777777" w:rsidR="00D854AB" w:rsidRDefault="00D854AB">
      <w:pPr>
        <w:pStyle w:val="Normal11"/>
        <w:rPr>
          <w:b/>
          <w:bCs/>
        </w:rPr>
      </w:pPr>
    </w:p>
    <w:p w14:paraId="28ADA65A" w14:textId="77777777" w:rsidR="00D854AB" w:rsidRDefault="00A24A97">
      <w:pPr>
        <w:pStyle w:val="Normal11"/>
      </w:pPr>
      <w:r>
        <w:t>Customer satisfaction plays an important role in ensuring the success of a business (</w:t>
      </w:r>
      <w:proofErr w:type="spellStart"/>
      <w:r>
        <w:rPr>
          <w:rFonts w:eastAsia="SimSun"/>
          <w:color w:val="222222"/>
          <w:shd w:val="clear" w:color="auto" w:fill="FFFFFF"/>
        </w:rPr>
        <w:t>Waluya</w:t>
      </w:r>
      <w:proofErr w:type="spellEnd"/>
      <w:r>
        <w:rPr>
          <w:rFonts w:eastAsia="SimSun"/>
          <w:color w:val="222222"/>
          <w:shd w:val="clear" w:color="auto" w:fill="FFFFFF"/>
        </w:rPr>
        <w:t xml:space="preserve"> et al., 2019</w:t>
      </w:r>
      <w:r>
        <w:t xml:space="preserve">). The concerned survey question is one of the most significant </w:t>
      </w:r>
      <w:proofErr w:type="gramStart"/>
      <w:r>
        <w:t>question</w:t>
      </w:r>
      <w:proofErr w:type="gramEnd"/>
      <w:r>
        <w:t xml:space="preserve"> by which the objectives of the research can be achieved. The graph demonstrated that there are 45% of the respondents mentioned that the customer satisfaction and the customer service as 2 rating. There are 20% of the respondents mentioned the rating of customer satisfaction and customer service as 1. There are 15% of the respondents mentioned 3 as the rating of customer satisfaction and customer service. However, 5% of the respondents mentioned 4 rating to customer satisfaction and customer service. There are 15% of the participants provided 5 rating for the customer satisfaction and customer service of Nike. </w:t>
      </w:r>
    </w:p>
    <w:p w14:paraId="28D392B4" w14:textId="77777777" w:rsidR="00D854AB" w:rsidRDefault="00A24A97">
      <w:pPr>
        <w:pStyle w:val="Normal11"/>
        <w:rPr>
          <w:b/>
          <w:bCs/>
        </w:rPr>
      </w:pPr>
      <w:r>
        <w:rPr>
          <w:b/>
          <w:bCs/>
        </w:rPr>
        <w:t>Question 4</w:t>
      </w:r>
    </w:p>
    <w:p w14:paraId="57AFCC38" w14:textId="77777777" w:rsidR="00D854AB" w:rsidRDefault="00A24A97">
      <w:pPr>
        <w:pStyle w:val="Normal11"/>
        <w:rPr>
          <w:b/>
          <w:bCs/>
        </w:rPr>
      </w:pPr>
      <w:r>
        <w:rPr>
          <w:noProof/>
          <w:lang w:val="en-IN" w:eastAsia="en-IN"/>
        </w:rPr>
        <w:drawing>
          <wp:inline distT="0" distB="0" distL="0" distR="0" wp14:anchorId="31F0DB91" wp14:editId="0024192E">
            <wp:extent cx="2809875" cy="457200"/>
            <wp:effectExtent l="0" t="0" r="9525" b="0"/>
            <wp:docPr id="150215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152131" name="Picture 1"/>
                    <pic:cNvPicPr>
                      <a:picLocks noChangeAspect="1"/>
                    </pic:cNvPicPr>
                  </pic:nvPicPr>
                  <pic:blipFill>
                    <a:blip r:embed="rId21"/>
                    <a:stretch>
                      <a:fillRect/>
                    </a:stretch>
                  </pic:blipFill>
                  <pic:spPr>
                    <a:xfrm>
                      <a:off x="0" y="0"/>
                      <a:ext cx="2809875" cy="457200"/>
                    </a:xfrm>
                    <a:prstGeom prst="rect">
                      <a:avLst/>
                    </a:prstGeom>
                  </pic:spPr>
                </pic:pic>
              </a:graphicData>
            </a:graphic>
          </wp:inline>
        </w:drawing>
      </w:r>
    </w:p>
    <w:p w14:paraId="0E3A6F77" w14:textId="77777777" w:rsidR="00D854AB" w:rsidRDefault="00A24A97">
      <w:pPr>
        <w:pStyle w:val="Normal11"/>
        <w:rPr>
          <w:b/>
          <w:bCs/>
        </w:rPr>
      </w:pPr>
      <w:r>
        <w:rPr>
          <w:noProof/>
          <w:lang w:val="en-IN" w:eastAsia="en-IN"/>
        </w:rPr>
        <w:lastRenderedPageBreak/>
        <w:drawing>
          <wp:inline distT="0" distB="0" distL="0" distR="0" wp14:anchorId="03E6A27A" wp14:editId="41F3CE9B">
            <wp:extent cx="5943600" cy="1945640"/>
            <wp:effectExtent l="0" t="0" r="0" b="16510"/>
            <wp:docPr id="1746812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812057" name="Picture 1"/>
                    <pic:cNvPicPr>
                      <a:picLocks noChangeAspect="1"/>
                    </pic:cNvPicPr>
                  </pic:nvPicPr>
                  <pic:blipFill>
                    <a:blip r:embed="rId22"/>
                    <a:stretch>
                      <a:fillRect/>
                    </a:stretch>
                  </pic:blipFill>
                  <pic:spPr>
                    <a:xfrm>
                      <a:off x="0" y="0"/>
                      <a:ext cx="5943600" cy="194564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652BB02D" w14:textId="77777777">
        <w:tc>
          <w:tcPr>
            <w:tcW w:w="3192" w:type="dxa"/>
          </w:tcPr>
          <w:p w14:paraId="72D2EA04" w14:textId="77777777" w:rsidR="00D854AB" w:rsidRDefault="00A24A97">
            <w:pPr>
              <w:pStyle w:val="Normal11"/>
              <w:rPr>
                <w:b/>
                <w:bCs/>
              </w:rPr>
            </w:pPr>
            <w:r>
              <w:rPr>
                <w:b/>
                <w:bCs/>
              </w:rPr>
              <w:t>Options</w:t>
            </w:r>
          </w:p>
        </w:tc>
        <w:tc>
          <w:tcPr>
            <w:tcW w:w="3192" w:type="dxa"/>
          </w:tcPr>
          <w:p w14:paraId="206887BA" w14:textId="77777777" w:rsidR="00D854AB" w:rsidRDefault="00A24A97">
            <w:pPr>
              <w:pStyle w:val="Normal11"/>
              <w:rPr>
                <w:b/>
                <w:bCs/>
              </w:rPr>
            </w:pPr>
            <w:r>
              <w:rPr>
                <w:b/>
                <w:bCs/>
              </w:rPr>
              <w:t>Responses</w:t>
            </w:r>
          </w:p>
        </w:tc>
      </w:tr>
      <w:tr w:rsidR="00D854AB" w14:paraId="558882E7" w14:textId="77777777">
        <w:tc>
          <w:tcPr>
            <w:tcW w:w="3192" w:type="dxa"/>
          </w:tcPr>
          <w:p w14:paraId="5812A4BC" w14:textId="77777777" w:rsidR="00D854AB" w:rsidRDefault="00A24A97">
            <w:pPr>
              <w:pStyle w:val="Normal11"/>
            </w:pPr>
            <w:r>
              <w:t>1</w:t>
            </w:r>
          </w:p>
        </w:tc>
        <w:tc>
          <w:tcPr>
            <w:tcW w:w="3192" w:type="dxa"/>
          </w:tcPr>
          <w:p w14:paraId="5E4699D6" w14:textId="77777777" w:rsidR="00D854AB" w:rsidRDefault="00A24A97">
            <w:pPr>
              <w:pStyle w:val="Normal11"/>
            </w:pPr>
            <w:r>
              <w:t>45</w:t>
            </w:r>
          </w:p>
        </w:tc>
      </w:tr>
      <w:tr w:rsidR="00D854AB" w14:paraId="0358DCCD" w14:textId="77777777">
        <w:tc>
          <w:tcPr>
            <w:tcW w:w="3192" w:type="dxa"/>
          </w:tcPr>
          <w:p w14:paraId="7112C1CA" w14:textId="77777777" w:rsidR="00D854AB" w:rsidRDefault="00A24A97">
            <w:pPr>
              <w:pStyle w:val="Normal11"/>
            </w:pPr>
            <w:r>
              <w:t>2</w:t>
            </w:r>
          </w:p>
        </w:tc>
        <w:tc>
          <w:tcPr>
            <w:tcW w:w="3192" w:type="dxa"/>
          </w:tcPr>
          <w:p w14:paraId="77A15578" w14:textId="77777777" w:rsidR="00D854AB" w:rsidRDefault="00A24A97">
            <w:pPr>
              <w:pStyle w:val="Normal11"/>
            </w:pPr>
            <w:r>
              <w:t>30</w:t>
            </w:r>
          </w:p>
        </w:tc>
      </w:tr>
      <w:tr w:rsidR="00D854AB" w14:paraId="4DD3557A" w14:textId="77777777">
        <w:tc>
          <w:tcPr>
            <w:tcW w:w="3192" w:type="dxa"/>
          </w:tcPr>
          <w:p w14:paraId="031B4FDC" w14:textId="77777777" w:rsidR="00D854AB" w:rsidRDefault="00A24A97">
            <w:pPr>
              <w:pStyle w:val="Normal11"/>
              <w:spacing w:line="240" w:lineRule="auto"/>
            </w:pPr>
            <w:r>
              <w:t>3</w:t>
            </w:r>
          </w:p>
        </w:tc>
        <w:tc>
          <w:tcPr>
            <w:tcW w:w="3192" w:type="dxa"/>
          </w:tcPr>
          <w:p w14:paraId="49D364EB" w14:textId="77777777" w:rsidR="00D854AB" w:rsidRDefault="00A24A97">
            <w:pPr>
              <w:pStyle w:val="Normal11"/>
              <w:spacing w:line="240" w:lineRule="auto"/>
            </w:pPr>
            <w:r>
              <w:t>10</w:t>
            </w:r>
          </w:p>
        </w:tc>
      </w:tr>
      <w:tr w:rsidR="00D854AB" w14:paraId="7FB99781" w14:textId="77777777">
        <w:tc>
          <w:tcPr>
            <w:tcW w:w="3192" w:type="dxa"/>
          </w:tcPr>
          <w:p w14:paraId="3F830C73" w14:textId="77777777" w:rsidR="00D854AB" w:rsidRDefault="00A24A97">
            <w:pPr>
              <w:pStyle w:val="Normal11"/>
              <w:spacing w:line="240" w:lineRule="auto"/>
            </w:pPr>
            <w:r>
              <w:t>4</w:t>
            </w:r>
          </w:p>
        </w:tc>
        <w:tc>
          <w:tcPr>
            <w:tcW w:w="3192" w:type="dxa"/>
          </w:tcPr>
          <w:p w14:paraId="21817D88" w14:textId="77777777" w:rsidR="00D854AB" w:rsidRDefault="00A24A97">
            <w:pPr>
              <w:pStyle w:val="Normal11"/>
              <w:spacing w:line="240" w:lineRule="auto"/>
            </w:pPr>
            <w:r>
              <w:t>5</w:t>
            </w:r>
          </w:p>
        </w:tc>
      </w:tr>
      <w:tr w:rsidR="00D854AB" w14:paraId="005E665D" w14:textId="77777777">
        <w:tc>
          <w:tcPr>
            <w:tcW w:w="3192" w:type="dxa"/>
          </w:tcPr>
          <w:p w14:paraId="0DF62C8C" w14:textId="77777777" w:rsidR="00D854AB" w:rsidRDefault="00A24A97">
            <w:pPr>
              <w:pStyle w:val="Normal11"/>
              <w:spacing w:line="240" w:lineRule="auto"/>
            </w:pPr>
            <w:r>
              <w:t>5</w:t>
            </w:r>
          </w:p>
        </w:tc>
        <w:tc>
          <w:tcPr>
            <w:tcW w:w="3192" w:type="dxa"/>
          </w:tcPr>
          <w:p w14:paraId="3817B3ED" w14:textId="77777777" w:rsidR="00D854AB" w:rsidRDefault="00A24A97">
            <w:pPr>
              <w:pStyle w:val="Normal11"/>
              <w:spacing w:line="240" w:lineRule="auto"/>
            </w:pPr>
            <w:r>
              <w:t>10</w:t>
            </w:r>
          </w:p>
        </w:tc>
      </w:tr>
      <w:tr w:rsidR="00D854AB" w14:paraId="475AB687" w14:textId="77777777">
        <w:tc>
          <w:tcPr>
            <w:tcW w:w="3192" w:type="dxa"/>
          </w:tcPr>
          <w:p w14:paraId="4089BA67" w14:textId="77777777" w:rsidR="00D854AB" w:rsidRDefault="00A24A97">
            <w:pPr>
              <w:pStyle w:val="Normal11"/>
              <w:spacing w:line="240" w:lineRule="auto"/>
            </w:pPr>
            <w:r>
              <w:t>Total</w:t>
            </w:r>
          </w:p>
        </w:tc>
        <w:tc>
          <w:tcPr>
            <w:tcW w:w="3192" w:type="dxa"/>
          </w:tcPr>
          <w:p w14:paraId="7EC0D93B" w14:textId="77777777" w:rsidR="00D854AB" w:rsidRDefault="00A24A97">
            <w:pPr>
              <w:pStyle w:val="Normal11"/>
              <w:spacing w:line="240" w:lineRule="auto"/>
            </w:pPr>
            <w:r>
              <w:t>100</w:t>
            </w:r>
          </w:p>
        </w:tc>
      </w:tr>
    </w:tbl>
    <w:p w14:paraId="7E1929E3" w14:textId="77777777" w:rsidR="00D854AB" w:rsidRDefault="00D854AB">
      <w:pPr>
        <w:pStyle w:val="Normal11"/>
        <w:rPr>
          <w:b/>
          <w:bCs/>
        </w:rPr>
      </w:pPr>
    </w:p>
    <w:p w14:paraId="2668E94B" w14:textId="77777777" w:rsidR="00D854AB" w:rsidRDefault="00A24A97">
      <w:pPr>
        <w:pStyle w:val="Normal11"/>
      </w:pPr>
      <w:r>
        <w:t>The concerned bar graph is important for understanding the effectiveness of brand image of Nike. Brand image and customer loyalty is interrelated as with effective brand image, businesses can attract customers easily (</w:t>
      </w:r>
      <w:r>
        <w:rPr>
          <w:rFonts w:eastAsia="SimSun"/>
          <w:color w:val="222222"/>
          <w:shd w:val="clear" w:color="auto" w:fill="FFFFFF"/>
        </w:rPr>
        <w:t>Rahi et al., 2020</w:t>
      </w:r>
      <w:r>
        <w:t>). It has been found that there are 45% of the respondents provided 1 rating of the brand image. There are 30% of the respondents provided 2 rating for the brand image of Nike. There are 10% of the respondents mentioned 3 rating for the brand image of Nike. 5% of the respondents mentioned 4 rating and 10% of the respondents mentioned 5 rating for the brand image of Nike. Two of the most important factors that set a company apart from its rivals are brand image and brand loyalty.</w:t>
      </w:r>
    </w:p>
    <w:p w14:paraId="21CAB797" w14:textId="77777777" w:rsidR="00D854AB" w:rsidRDefault="00A24A97">
      <w:pPr>
        <w:pStyle w:val="Normal11"/>
        <w:rPr>
          <w:b/>
          <w:bCs/>
        </w:rPr>
      </w:pPr>
      <w:r>
        <w:rPr>
          <w:b/>
          <w:bCs/>
        </w:rPr>
        <w:t>Question 5</w:t>
      </w:r>
    </w:p>
    <w:p w14:paraId="78F1F16C" w14:textId="77777777" w:rsidR="00D854AB" w:rsidRDefault="00A24A97">
      <w:pPr>
        <w:pStyle w:val="Normal11"/>
        <w:rPr>
          <w:b/>
          <w:bCs/>
        </w:rPr>
      </w:pPr>
      <w:r>
        <w:rPr>
          <w:noProof/>
          <w:lang w:val="en-IN" w:eastAsia="en-IN"/>
        </w:rPr>
        <w:drawing>
          <wp:inline distT="0" distB="0" distL="0" distR="0" wp14:anchorId="4149DF92" wp14:editId="4A12ADC5">
            <wp:extent cx="5943600" cy="539750"/>
            <wp:effectExtent l="0" t="0" r="0" b="12700"/>
            <wp:docPr id="38544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43020" name="Picture 1"/>
                    <pic:cNvPicPr>
                      <a:picLocks noChangeAspect="1"/>
                    </pic:cNvPicPr>
                  </pic:nvPicPr>
                  <pic:blipFill>
                    <a:blip r:embed="rId23"/>
                    <a:stretch>
                      <a:fillRect/>
                    </a:stretch>
                  </pic:blipFill>
                  <pic:spPr>
                    <a:xfrm>
                      <a:off x="0" y="0"/>
                      <a:ext cx="5943600" cy="539750"/>
                    </a:xfrm>
                    <a:prstGeom prst="rect">
                      <a:avLst/>
                    </a:prstGeom>
                  </pic:spPr>
                </pic:pic>
              </a:graphicData>
            </a:graphic>
          </wp:inline>
        </w:drawing>
      </w:r>
    </w:p>
    <w:p w14:paraId="74C7A6B4" w14:textId="77777777" w:rsidR="00D854AB" w:rsidRDefault="00A24A97">
      <w:pPr>
        <w:pStyle w:val="Normal11"/>
        <w:rPr>
          <w:b/>
          <w:bCs/>
        </w:rPr>
      </w:pPr>
      <w:r>
        <w:rPr>
          <w:noProof/>
          <w:lang w:val="en-IN" w:eastAsia="en-IN"/>
        </w:rPr>
        <w:lastRenderedPageBreak/>
        <w:drawing>
          <wp:inline distT="0" distB="0" distL="0" distR="0" wp14:anchorId="49A12E37" wp14:editId="4776D10B">
            <wp:extent cx="4838700" cy="2343150"/>
            <wp:effectExtent l="0" t="0" r="0" b="0"/>
            <wp:docPr id="1796795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95042" name="Picture 1"/>
                    <pic:cNvPicPr>
                      <a:picLocks noChangeAspect="1"/>
                    </pic:cNvPicPr>
                  </pic:nvPicPr>
                  <pic:blipFill>
                    <a:blip r:embed="rId24"/>
                    <a:stretch>
                      <a:fillRect/>
                    </a:stretch>
                  </pic:blipFill>
                  <pic:spPr>
                    <a:xfrm>
                      <a:off x="0" y="0"/>
                      <a:ext cx="4838700" cy="234315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6B71D8BF" w14:textId="77777777">
        <w:tc>
          <w:tcPr>
            <w:tcW w:w="3192" w:type="dxa"/>
          </w:tcPr>
          <w:p w14:paraId="2A534BF1" w14:textId="77777777" w:rsidR="00D854AB" w:rsidRDefault="00A24A97">
            <w:pPr>
              <w:pStyle w:val="Normal11"/>
              <w:rPr>
                <w:b/>
                <w:bCs/>
              </w:rPr>
            </w:pPr>
            <w:r>
              <w:rPr>
                <w:b/>
                <w:bCs/>
              </w:rPr>
              <w:t>Options</w:t>
            </w:r>
          </w:p>
        </w:tc>
        <w:tc>
          <w:tcPr>
            <w:tcW w:w="3192" w:type="dxa"/>
          </w:tcPr>
          <w:p w14:paraId="58951C77" w14:textId="77777777" w:rsidR="00D854AB" w:rsidRDefault="00A24A97">
            <w:pPr>
              <w:pStyle w:val="Normal11"/>
              <w:rPr>
                <w:b/>
                <w:bCs/>
              </w:rPr>
            </w:pPr>
            <w:r>
              <w:rPr>
                <w:b/>
                <w:bCs/>
              </w:rPr>
              <w:t>Responses</w:t>
            </w:r>
          </w:p>
        </w:tc>
      </w:tr>
      <w:tr w:rsidR="00D854AB" w14:paraId="6427BC89" w14:textId="77777777">
        <w:tc>
          <w:tcPr>
            <w:tcW w:w="3192" w:type="dxa"/>
          </w:tcPr>
          <w:p w14:paraId="0994F739" w14:textId="77777777" w:rsidR="00D854AB" w:rsidRDefault="00A24A97">
            <w:pPr>
              <w:pStyle w:val="Normal11"/>
            </w:pPr>
            <w:r>
              <w:t>Highly agree</w:t>
            </w:r>
          </w:p>
        </w:tc>
        <w:tc>
          <w:tcPr>
            <w:tcW w:w="3192" w:type="dxa"/>
          </w:tcPr>
          <w:p w14:paraId="32DD0579" w14:textId="77777777" w:rsidR="00D854AB" w:rsidRDefault="00A24A97">
            <w:pPr>
              <w:pStyle w:val="Normal11"/>
            </w:pPr>
            <w:r>
              <w:t>55</w:t>
            </w:r>
          </w:p>
        </w:tc>
      </w:tr>
      <w:tr w:rsidR="00D854AB" w14:paraId="73679F95" w14:textId="77777777">
        <w:tc>
          <w:tcPr>
            <w:tcW w:w="3192" w:type="dxa"/>
          </w:tcPr>
          <w:p w14:paraId="6378BBD8" w14:textId="77777777" w:rsidR="00D854AB" w:rsidRDefault="00A24A97">
            <w:pPr>
              <w:pStyle w:val="Normal11"/>
            </w:pPr>
            <w:r>
              <w:t>Agree</w:t>
            </w:r>
          </w:p>
        </w:tc>
        <w:tc>
          <w:tcPr>
            <w:tcW w:w="3192" w:type="dxa"/>
          </w:tcPr>
          <w:p w14:paraId="29CB32C6" w14:textId="77777777" w:rsidR="00D854AB" w:rsidRDefault="00A24A97">
            <w:pPr>
              <w:pStyle w:val="Normal11"/>
            </w:pPr>
            <w:r>
              <w:t>25</w:t>
            </w:r>
          </w:p>
        </w:tc>
      </w:tr>
      <w:tr w:rsidR="00D854AB" w14:paraId="6B86A664" w14:textId="77777777">
        <w:tc>
          <w:tcPr>
            <w:tcW w:w="3192" w:type="dxa"/>
          </w:tcPr>
          <w:p w14:paraId="6962062C" w14:textId="77777777" w:rsidR="00D854AB" w:rsidRDefault="00A24A97">
            <w:pPr>
              <w:pStyle w:val="Normal11"/>
              <w:spacing w:line="240" w:lineRule="auto"/>
            </w:pPr>
            <w:r>
              <w:t>Neutral</w:t>
            </w:r>
          </w:p>
        </w:tc>
        <w:tc>
          <w:tcPr>
            <w:tcW w:w="3192" w:type="dxa"/>
          </w:tcPr>
          <w:p w14:paraId="7093A750" w14:textId="77777777" w:rsidR="00D854AB" w:rsidRDefault="00A24A97">
            <w:pPr>
              <w:pStyle w:val="Normal11"/>
              <w:spacing w:line="240" w:lineRule="auto"/>
            </w:pPr>
            <w:r>
              <w:t>20</w:t>
            </w:r>
          </w:p>
        </w:tc>
      </w:tr>
      <w:tr w:rsidR="00D854AB" w14:paraId="0D6B8384" w14:textId="77777777">
        <w:tc>
          <w:tcPr>
            <w:tcW w:w="3192" w:type="dxa"/>
          </w:tcPr>
          <w:p w14:paraId="27AA2DC3" w14:textId="77777777" w:rsidR="00D854AB" w:rsidRDefault="00A24A97">
            <w:pPr>
              <w:pStyle w:val="Normal11"/>
              <w:spacing w:line="240" w:lineRule="auto"/>
            </w:pPr>
            <w:r>
              <w:t>Disagree</w:t>
            </w:r>
          </w:p>
        </w:tc>
        <w:tc>
          <w:tcPr>
            <w:tcW w:w="3192" w:type="dxa"/>
          </w:tcPr>
          <w:p w14:paraId="46AA46D0" w14:textId="77777777" w:rsidR="00D854AB" w:rsidRDefault="00A24A97">
            <w:pPr>
              <w:pStyle w:val="Normal11"/>
              <w:spacing w:line="240" w:lineRule="auto"/>
            </w:pPr>
            <w:r>
              <w:t>0</w:t>
            </w:r>
          </w:p>
        </w:tc>
      </w:tr>
      <w:tr w:rsidR="00D854AB" w14:paraId="426B5035" w14:textId="77777777">
        <w:tc>
          <w:tcPr>
            <w:tcW w:w="3192" w:type="dxa"/>
          </w:tcPr>
          <w:p w14:paraId="70A10C48" w14:textId="77777777" w:rsidR="00D854AB" w:rsidRDefault="00A24A97">
            <w:pPr>
              <w:pStyle w:val="Normal11"/>
              <w:spacing w:line="240" w:lineRule="auto"/>
            </w:pPr>
            <w:r>
              <w:t>Strongly disagree</w:t>
            </w:r>
          </w:p>
        </w:tc>
        <w:tc>
          <w:tcPr>
            <w:tcW w:w="3192" w:type="dxa"/>
          </w:tcPr>
          <w:p w14:paraId="6D61223C" w14:textId="77777777" w:rsidR="00D854AB" w:rsidRDefault="00A24A97">
            <w:pPr>
              <w:pStyle w:val="Normal11"/>
              <w:spacing w:line="240" w:lineRule="auto"/>
            </w:pPr>
            <w:r>
              <w:t>0</w:t>
            </w:r>
          </w:p>
        </w:tc>
      </w:tr>
      <w:tr w:rsidR="00D854AB" w14:paraId="1E4BC868" w14:textId="77777777">
        <w:tc>
          <w:tcPr>
            <w:tcW w:w="3192" w:type="dxa"/>
          </w:tcPr>
          <w:p w14:paraId="29F0D733" w14:textId="77777777" w:rsidR="00D854AB" w:rsidRDefault="00A24A97">
            <w:pPr>
              <w:pStyle w:val="Normal11"/>
              <w:spacing w:line="240" w:lineRule="auto"/>
            </w:pPr>
            <w:r>
              <w:t>Total</w:t>
            </w:r>
          </w:p>
        </w:tc>
        <w:tc>
          <w:tcPr>
            <w:tcW w:w="3192" w:type="dxa"/>
          </w:tcPr>
          <w:p w14:paraId="177C801E" w14:textId="77777777" w:rsidR="00D854AB" w:rsidRDefault="00A24A97">
            <w:pPr>
              <w:pStyle w:val="Normal11"/>
              <w:spacing w:line="240" w:lineRule="auto"/>
            </w:pPr>
            <w:r>
              <w:t>100</w:t>
            </w:r>
          </w:p>
        </w:tc>
      </w:tr>
    </w:tbl>
    <w:p w14:paraId="5C53F886" w14:textId="77777777" w:rsidR="00D854AB" w:rsidRDefault="00D854AB">
      <w:pPr>
        <w:pStyle w:val="Normal11"/>
        <w:rPr>
          <w:b/>
          <w:bCs/>
        </w:rPr>
      </w:pPr>
    </w:p>
    <w:p w14:paraId="1C72161B" w14:textId="77777777" w:rsidR="00D854AB" w:rsidRDefault="00A24A97">
      <w:pPr>
        <w:pStyle w:val="Normal11"/>
      </w:pPr>
      <w:r>
        <w:t xml:space="preserve">This question is crucial for understanding that brand image plays an important role in the organizational success of Nike. Brand image helps a business to maintain a loyal base of customers and it results in the </w:t>
      </w:r>
      <w:proofErr w:type="gramStart"/>
      <w:r>
        <w:t>long term</w:t>
      </w:r>
      <w:proofErr w:type="gramEnd"/>
      <w:r>
        <w:t xml:space="preserve"> success if a business (</w:t>
      </w:r>
      <w:proofErr w:type="spellStart"/>
      <w:r>
        <w:rPr>
          <w:rFonts w:eastAsia="SimSun"/>
          <w:color w:val="222222"/>
          <w:shd w:val="clear" w:color="auto" w:fill="FFFFFF"/>
        </w:rPr>
        <w:t>Yulisetiarini</w:t>
      </w:r>
      <w:proofErr w:type="spellEnd"/>
      <w:r>
        <w:rPr>
          <w:rFonts w:eastAsia="SimSun"/>
          <w:color w:val="222222"/>
          <w:shd w:val="clear" w:color="auto" w:fill="FFFFFF"/>
        </w:rPr>
        <w:t>, et al., 2019</w:t>
      </w:r>
      <w:r>
        <w:t xml:space="preserve">). There are 55% of the respondents with majority highly agreed that brand image plays an important role in the organizational success of Nike. There are 25% of the respondents agreed with the concerned fact. There are 20% of the respondents remained neutral with the said fact. However, there is no respondents disagreed with the aspect. Nike company's brand image might be viewed as a memory-based association among its clientele. In other words, brand image refers to consumers' perceptions of a specific brand. It was discovered that the brand image is the perception that a customer has of the </w:t>
      </w:r>
      <w:proofErr w:type="spellStart"/>
      <w:r>
        <w:t>calibre</w:t>
      </w:r>
      <w:proofErr w:type="spellEnd"/>
      <w:r>
        <w:t xml:space="preserve"> of the goods or services that a brand provides to its clients.</w:t>
      </w:r>
    </w:p>
    <w:p w14:paraId="5FC6D316" w14:textId="77777777" w:rsidR="00D854AB" w:rsidRDefault="00A24A97">
      <w:pPr>
        <w:pStyle w:val="Normal11"/>
        <w:rPr>
          <w:b/>
          <w:bCs/>
        </w:rPr>
      </w:pPr>
      <w:r>
        <w:rPr>
          <w:b/>
          <w:bCs/>
        </w:rPr>
        <w:t>Question 6</w:t>
      </w:r>
    </w:p>
    <w:p w14:paraId="699CE58E" w14:textId="77777777" w:rsidR="00D854AB" w:rsidRDefault="00A24A97">
      <w:pPr>
        <w:pStyle w:val="Normal11"/>
        <w:rPr>
          <w:b/>
          <w:bCs/>
        </w:rPr>
      </w:pPr>
      <w:r>
        <w:rPr>
          <w:noProof/>
          <w:lang w:val="en-IN" w:eastAsia="en-IN"/>
        </w:rPr>
        <w:drawing>
          <wp:inline distT="0" distB="0" distL="0" distR="0" wp14:anchorId="343E5D67" wp14:editId="5791FA0E">
            <wp:extent cx="5895975" cy="514350"/>
            <wp:effectExtent l="0" t="0" r="9525" b="0"/>
            <wp:docPr id="1936754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54749" name="Picture 1"/>
                    <pic:cNvPicPr>
                      <a:picLocks noChangeAspect="1"/>
                    </pic:cNvPicPr>
                  </pic:nvPicPr>
                  <pic:blipFill>
                    <a:blip r:embed="rId25"/>
                    <a:stretch>
                      <a:fillRect/>
                    </a:stretch>
                  </pic:blipFill>
                  <pic:spPr>
                    <a:xfrm>
                      <a:off x="0" y="0"/>
                      <a:ext cx="5895975" cy="514350"/>
                    </a:xfrm>
                    <a:prstGeom prst="rect">
                      <a:avLst/>
                    </a:prstGeom>
                  </pic:spPr>
                </pic:pic>
              </a:graphicData>
            </a:graphic>
          </wp:inline>
        </w:drawing>
      </w:r>
    </w:p>
    <w:p w14:paraId="431F6E60" w14:textId="77777777" w:rsidR="00D854AB" w:rsidRDefault="00A24A97">
      <w:pPr>
        <w:pStyle w:val="Normal11"/>
        <w:rPr>
          <w:b/>
          <w:bCs/>
        </w:rPr>
      </w:pPr>
      <w:r>
        <w:rPr>
          <w:noProof/>
          <w:lang w:val="en-IN" w:eastAsia="en-IN"/>
        </w:rPr>
        <w:lastRenderedPageBreak/>
        <w:drawing>
          <wp:inline distT="0" distB="0" distL="0" distR="0" wp14:anchorId="1632C96C" wp14:editId="35660203">
            <wp:extent cx="5172075" cy="2295525"/>
            <wp:effectExtent l="0" t="0" r="9525" b="9525"/>
            <wp:docPr id="141099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92822" name="Picture 1"/>
                    <pic:cNvPicPr>
                      <a:picLocks noChangeAspect="1"/>
                    </pic:cNvPicPr>
                  </pic:nvPicPr>
                  <pic:blipFill>
                    <a:blip r:embed="rId26"/>
                    <a:stretch>
                      <a:fillRect/>
                    </a:stretch>
                  </pic:blipFill>
                  <pic:spPr>
                    <a:xfrm>
                      <a:off x="0" y="0"/>
                      <a:ext cx="5172075" cy="2295525"/>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7836DB5C" w14:textId="77777777">
        <w:tc>
          <w:tcPr>
            <w:tcW w:w="3192" w:type="dxa"/>
          </w:tcPr>
          <w:p w14:paraId="27DA2108" w14:textId="77777777" w:rsidR="00D854AB" w:rsidRDefault="00A24A97">
            <w:pPr>
              <w:pStyle w:val="Normal11"/>
              <w:spacing w:line="240" w:lineRule="auto"/>
              <w:rPr>
                <w:b/>
                <w:bCs/>
              </w:rPr>
            </w:pPr>
            <w:r>
              <w:rPr>
                <w:b/>
                <w:bCs/>
              </w:rPr>
              <w:t>Options</w:t>
            </w:r>
          </w:p>
        </w:tc>
        <w:tc>
          <w:tcPr>
            <w:tcW w:w="3192" w:type="dxa"/>
          </w:tcPr>
          <w:p w14:paraId="763206AC" w14:textId="77777777" w:rsidR="00D854AB" w:rsidRDefault="00A24A97">
            <w:pPr>
              <w:pStyle w:val="Normal11"/>
              <w:spacing w:line="240" w:lineRule="auto"/>
              <w:rPr>
                <w:b/>
                <w:bCs/>
              </w:rPr>
            </w:pPr>
            <w:r>
              <w:rPr>
                <w:b/>
                <w:bCs/>
              </w:rPr>
              <w:t>Responses</w:t>
            </w:r>
          </w:p>
        </w:tc>
      </w:tr>
      <w:tr w:rsidR="00D854AB" w14:paraId="1F00E857" w14:textId="77777777">
        <w:tc>
          <w:tcPr>
            <w:tcW w:w="3192" w:type="dxa"/>
          </w:tcPr>
          <w:p w14:paraId="6B8A4165" w14:textId="77777777" w:rsidR="00D854AB" w:rsidRDefault="00A24A97">
            <w:pPr>
              <w:pStyle w:val="Normal11"/>
              <w:spacing w:line="240" w:lineRule="auto"/>
            </w:pPr>
            <w:r>
              <w:t>Highly agree</w:t>
            </w:r>
          </w:p>
        </w:tc>
        <w:tc>
          <w:tcPr>
            <w:tcW w:w="3192" w:type="dxa"/>
          </w:tcPr>
          <w:p w14:paraId="31FBABF7" w14:textId="77777777" w:rsidR="00D854AB" w:rsidRDefault="00A24A97">
            <w:pPr>
              <w:pStyle w:val="Normal11"/>
              <w:spacing w:line="240" w:lineRule="auto"/>
            </w:pPr>
            <w:r>
              <w:t>65</w:t>
            </w:r>
          </w:p>
        </w:tc>
      </w:tr>
      <w:tr w:rsidR="00D854AB" w14:paraId="405DA3B5" w14:textId="77777777">
        <w:tc>
          <w:tcPr>
            <w:tcW w:w="3192" w:type="dxa"/>
          </w:tcPr>
          <w:p w14:paraId="00DE21A2" w14:textId="77777777" w:rsidR="00D854AB" w:rsidRDefault="00A24A97">
            <w:pPr>
              <w:pStyle w:val="Normal11"/>
              <w:spacing w:line="240" w:lineRule="auto"/>
            </w:pPr>
            <w:r>
              <w:t>Agree</w:t>
            </w:r>
          </w:p>
        </w:tc>
        <w:tc>
          <w:tcPr>
            <w:tcW w:w="3192" w:type="dxa"/>
          </w:tcPr>
          <w:p w14:paraId="64BCF707" w14:textId="77777777" w:rsidR="00D854AB" w:rsidRDefault="00A24A97">
            <w:pPr>
              <w:pStyle w:val="Normal11"/>
              <w:spacing w:line="240" w:lineRule="auto"/>
            </w:pPr>
            <w:r>
              <w:t>15</w:t>
            </w:r>
          </w:p>
        </w:tc>
      </w:tr>
      <w:tr w:rsidR="00D854AB" w14:paraId="282EF213" w14:textId="77777777">
        <w:tc>
          <w:tcPr>
            <w:tcW w:w="3192" w:type="dxa"/>
          </w:tcPr>
          <w:p w14:paraId="635E25BA" w14:textId="77777777" w:rsidR="00D854AB" w:rsidRDefault="00A24A97">
            <w:pPr>
              <w:pStyle w:val="Normal11"/>
            </w:pPr>
            <w:r>
              <w:t>Neutral</w:t>
            </w:r>
          </w:p>
        </w:tc>
        <w:tc>
          <w:tcPr>
            <w:tcW w:w="3192" w:type="dxa"/>
          </w:tcPr>
          <w:p w14:paraId="2DDA3BA5" w14:textId="77777777" w:rsidR="00D854AB" w:rsidRDefault="00A24A97">
            <w:pPr>
              <w:pStyle w:val="Normal11"/>
            </w:pPr>
            <w:r>
              <w:t>20</w:t>
            </w:r>
          </w:p>
        </w:tc>
      </w:tr>
      <w:tr w:rsidR="00D854AB" w14:paraId="24A2AC4B" w14:textId="77777777">
        <w:tc>
          <w:tcPr>
            <w:tcW w:w="3192" w:type="dxa"/>
          </w:tcPr>
          <w:p w14:paraId="2C09812B" w14:textId="77777777" w:rsidR="00D854AB" w:rsidRDefault="00A24A97">
            <w:pPr>
              <w:pStyle w:val="Normal11"/>
            </w:pPr>
            <w:r>
              <w:t>Disagree</w:t>
            </w:r>
          </w:p>
        </w:tc>
        <w:tc>
          <w:tcPr>
            <w:tcW w:w="3192" w:type="dxa"/>
          </w:tcPr>
          <w:p w14:paraId="03AD264B" w14:textId="77777777" w:rsidR="00D854AB" w:rsidRDefault="00A24A97">
            <w:pPr>
              <w:pStyle w:val="Normal11"/>
            </w:pPr>
            <w:r>
              <w:t>0</w:t>
            </w:r>
          </w:p>
        </w:tc>
      </w:tr>
      <w:tr w:rsidR="00D854AB" w14:paraId="65816B55" w14:textId="77777777">
        <w:tc>
          <w:tcPr>
            <w:tcW w:w="3192" w:type="dxa"/>
          </w:tcPr>
          <w:p w14:paraId="0FB870B2" w14:textId="77777777" w:rsidR="00D854AB" w:rsidRDefault="00A24A97">
            <w:pPr>
              <w:pStyle w:val="Normal11"/>
            </w:pPr>
            <w:r>
              <w:t>Strongly disagree</w:t>
            </w:r>
          </w:p>
        </w:tc>
        <w:tc>
          <w:tcPr>
            <w:tcW w:w="3192" w:type="dxa"/>
          </w:tcPr>
          <w:p w14:paraId="31C82007" w14:textId="77777777" w:rsidR="00D854AB" w:rsidRDefault="00A24A97">
            <w:pPr>
              <w:pStyle w:val="Normal11"/>
            </w:pPr>
            <w:r>
              <w:t>0</w:t>
            </w:r>
          </w:p>
        </w:tc>
      </w:tr>
      <w:tr w:rsidR="00D854AB" w14:paraId="36DA5251" w14:textId="77777777">
        <w:tc>
          <w:tcPr>
            <w:tcW w:w="3192" w:type="dxa"/>
          </w:tcPr>
          <w:p w14:paraId="30FF7DF6" w14:textId="77777777" w:rsidR="00D854AB" w:rsidRDefault="00A24A97">
            <w:pPr>
              <w:pStyle w:val="Normal11"/>
            </w:pPr>
            <w:r>
              <w:t>Total</w:t>
            </w:r>
          </w:p>
        </w:tc>
        <w:tc>
          <w:tcPr>
            <w:tcW w:w="3192" w:type="dxa"/>
          </w:tcPr>
          <w:p w14:paraId="5490174A" w14:textId="77777777" w:rsidR="00D854AB" w:rsidRDefault="00A24A97">
            <w:pPr>
              <w:pStyle w:val="Normal11"/>
            </w:pPr>
            <w:r>
              <w:t>100</w:t>
            </w:r>
          </w:p>
        </w:tc>
      </w:tr>
    </w:tbl>
    <w:p w14:paraId="7094BE7F" w14:textId="77777777" w:rsidR="00D854AB" w:rsidRDefault="00D854AB">
      <w:pPr>
        <w:pStyle w:val="Normal11"/>
        <w:rPr>
          <w:b/>
          <w:bCs/>
        </w:rPr>
      </w:pPr>
    </w:p>
    <w:p w14:paraId="155CFC82" w14:textId="77777777" w:rsidR="00D854AB" w:rsidRDefault="00A24A97">
      <w:pPr>
        <w:pStyle w:val="Normal11"/>
      </w:pPr>
      <w:r>
        <w:t>This question helps to achieve another research objective as it helps to understand the relationship between brand image and brand loyalty. The graph demonstrated that there are 65% of the respondents with majority highly agreed that brand image and brand loyalty has a significant relationship in the case of Nike. There are 20% respondents remains neutral with the said fact and 15% of the respondents agreed with the said fact. In the case of Nike, brand loyalty among consumers is significantly influenced by brand image. In addition to giving the company a durable competitive edge, a strong brand image can also boost market share and cultivate a devoted customer base.</w:t>
      </w:r>
    </w:p>
    <w:p w14:paraId="2B4FD022" w14:textId="77777777" w:rsidR="00D854AB" w:rsidRDefault="00A24A97">
      <w:pPr>
        <w:pStyle w:val="Normal11"/>
        <w:rPr>
          <w:b/>
          <w:bCs/>
        </w:rPr>
      </w:pPr>
      <w:r>
        <w:rPr>
          <w:b/>
          <w:bCs/>
        </w:rPr>
        <w:t>Question 7</w:t>
      </w:r>
    </w:p>
    <w:p w14:paraId="2FF07814" w14:textId="77777777" w:rsidR="00D854AB" w:rsidRDefault="00A24A97">
      <w:pPr>
        <w:pStyle w:val="Normal11"/>
        <w:rPr>
          <w:b/>
          <w:bCs/>
        </w:rPr>
      </w:pPr>
      <w:r>
        <w:rPr>
          <w:noProof/>
          <w:lang w:val="en-IN" w:eastAsia="en-IN"/>
        </w:rPr>
        <w:drawing>
          <wp:inline distT="0" distB="0" distL="0" distR="0" wp14:anchorId="2567F566" wp14:editId="203E0866">
            <wp:extent cx="5915025" cy="657225"/>
            <wp:effectExtent l="0" t="0" r="9525" b="9525"/>
            <wp:docPr id="1034063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063274" name="Picture 1"/>
                    <pic:cNvPicPr>
                      <a:picLocks noChangeAspect="1"/>
                    </pic:cNvPicPr>
                  </pic:nvPicPr>
                  <pic:blipFill>
                    <a:blip r:embed="rId27"/>
                    <a:stretch>
                      <a:fillRect/>
                    </a:stretch>
                  </pic:blipFill>
                  <pic:spPr>
                    <a:xfrm>
                      <a:off x="0" y="0"/>
                      <a:ext cx="5915025" cy="657225"/>
                    </a:xfrm>
                    <a:prstGeom prst="rect">
                      <a:avLst/>
                    </a:prstGeom>
                  </pic:spPr>
                </pic:pic>
              </a:graphicData>
            </a:graphic>
          </wp:inline>
        </w:drawing>
      </w:r>
    </w:p>
    <w:p w14:paraId="373B54EF" w14:textId="77777777" w:rsidR="00D854AB" w:rsidRDefault="00A24A97">
      <w:pPr>
        <w:pStyle w:val="Normal11"/>
        <w:rPr>
          <w:b/>
          <w:bCs/>
        </w:rPr>
      </w:pPr>
      <w:r>
        <w:rPr>
          <w:noProof/>
          <w:lang w:val="en-IN" w:eastAsia="en-IN"/>
        </w:rPr>
        <w:lastRenderedPageBreak/>
        <w:drawing>
          <wp:inline distT="0" distB="0" distL="0" distR="0" wp14:anchorId="06D4E954" wp14:editId="3107FECD">
            <wp:extent cx="4133850" cy="2247900"/>
            <wp:effectExtent l="0" t="0" r="0" b="0"/>
            <wp:docPr id="1263657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57427" name="Picture 1"/>
                    <pic:cNvPicPr>
                      <a:picLocks noChangeAspect="1"/>
                    </pic:cNvPicPr>
                  </pic:nvPicPr>
                  <pic:blipFill>
                    <a:blip r:embed="rId28"/>
                    <a:stretch>
                      <a:fillRect/>
                    </a:stretch>
                  </pic:blipFill>
                  <pic:spPr>
                    <a:xfrm>
                      <a:off x="0" y="0"/>
                      <a:ext cx="4133850" cy="2247900"/>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7FDEBCF5" w14:textId="77777777">
        <w:tc>
          <w:tcPr>
            <w:tcW w:w="3192" w:type="dxa"/>
          </w:tcPr>
          <w:p w14:paraId="7A361B1B" w14:textId="77777777" w:rsidR="00D854AB" w:rsidRDefault="00A24A97">
            <w:pPr>
              <w:pStyle w:val="Normal11"/>
              <w:rPr>
                <w:b/>
                <w:bCs/>
              </w:rPr>
            </w:pPr>
            <w:r>
              <w:rPr>
                <w:b/>
                <w:bCs/>
              </w:rPr>
              <w:t>Options</w:t>
            </w:r>
          </w:p>
        </w:tc>
        <w:tc>
          <w:tcPr>
            <w:tcW w:w="3192" w:type="dxa"/>
          </w:tcPr>
          <w:p w14:paraId="08BAC330" w14:textId="77777777" w:rsidR="00D854AB" w:rsidRDefault="00A24A97">
            <w:pPr>
              <w:pStyle w:val="Normal11"/>
              <w:rPr>
                <w:b/>
                <w:bCs/>
              </w:rPr>
            </w:pPr>
            <w:r>
              <w:rPr>
                <w:b/>
                <w:bCs/>
              </w:rPr>
              <w:t>Responses</w:t>
            </w:r>
          </w:p>
        </w:tc>
      </w:tr>
      <w:tr w:rsidR="00D854AB" w14:paraId="60601A02" w14:textId="77777777">
        <w:tc>
          <w:tcPr>
            <w:tcW w:w="3192" w:type="dxa"/>
          </w:tcPr>
          <w:p w14:paraId="1F040FDF" w14:textId="77777777" w:rsidR="00D854AB" w:rsidRDefault="00A24A97">
            <w:pPr>
              <w:pStyle w:val="Normal11"/>
            </w:pPr>
            <w:r>
              <w:t>Agree</w:t>
            </w:r>
          </w:p>
        </w:tc>
        <w:tc>
          <w:tcPr>
            <w:tcW w:w="3192" w:type="dxa"/>
          </w:tcPr>
          <w:p w14:paraId="79E1A411" w14:textId="77777777" w:rsidR="00D854AB" w:rsidRDefault="00A24A97">
            <w:pPr>
              <w:pStyle w:val="Normal11"/>
            </w:pPr>
            <w:r>
              <w:t>65</w:t>
            </w:r>
          </w:p>
        </w:tc>
      </w:tr>
      <w:tr w:rsidR="00D854AB" w14:paraId="5182D80A" w14:textId="77777777">
        <w:tc>
          <w:tcPr>
            <w:tcW w:w="3192" w:type="dxa"/>
          </w:tcPr>
          <w:p w14:paraId="61D2A60D" w14:textId="77777777" w:rsidR="00D854AB" w:rsidRDefault="00A24A97">
            <w:pPr>
              <w:pStyle w:val="Normal11"/>
            </w:pPr>
            <w:r>
              <w:t>Disagree</w:t>
            </w:r>
          </w:p>
        </w:tc>
        <w:tc>
          <w:tcPr>
            <w:tcW w:w="3192" w:type="dxa"/>
          </w:tcPr>
          <w:p w14:paraId="69392D11" w14:textId="77777777" w:rsidR="00D854AB" w:rsidRDefault="00A24A97">
            <w:pPr>
              <w:pStyle w:val="Normal11"/>
            </w:pPr>
            <w:r>
              <w:t>35</w:t>
            </w:r>
          </w:p>
        </w:tc>
      </w:tr>
      <w:tr w:rsidR="00D854AB" w14:paraId="00D2BA68" w14:textId="77777777">
        <w:tc>
          <w:tcPr>
            <w:tcW w:w="3192" w:type="dxa"/>
          </w:tcPr>
          <w:p w14:paraId="23A6E2EF" w14:textId="77777777" w:rsidR="00D854AB" w:rsidRDefault="00A24A97">
            <w:pPr>
              <w:pStyle w:val="Normal11"/>
              <w:spacing w:line="240" w:lineRule="auto"/>
            </w:pPr>
            <w:r>
              <w:t>Total</w:t>
            </w:r>
          </w:p>
        </w:tc>
        <w:tc>
          <w:tcPr>
            <w:tcW w:w="3192" w:type="dxa"/>
          </w:tcPr>
          <w:p w14:paraId="545CA27F" w14:textId="77777777" w:rsidR="00D854AB" w:rsidRDefault="00A24A97">
            <w:pPr>
              <w:pStyle w:val="Normal11"/>
              <w:spacing w:line="240" w:lineRule="auto"/>
            </w:pPr>
            <w:r>
              <w:t>100</w:t>
            </w:r>
          </w:p>
        </w:tc>
      </w:tr>
    </w:tbl>
    <w:p w14:paraId="2F45DA36" w14:textId="77777777" w:rsidR="00D854AB" w:rsidRDefault="00D854AB">
      <w:pPr>
        <w:pStyle w:val="Normal11"/>
        <w:rPr>
          <w:b/>
          <w:bCs/>
        </w:rPr>
      </w:pPr>
    </w:p>
    <w:p w14:paraId="25D10676" w14:textId="77777777" w:rsidR="00D854AB" w:rsidRDefault="00A24A97">
      <w:pPr>
        <w:pStyle w:val="Normal11"/>
      </w:pPr>
      <w:r>
        <w:t xml:space="preserve">The graphical representation is crucial for understanding the effective brand image of Nike and how it helps to develop the brand loyalty. According to the graph it has been found that 65% of the respondents agreed that Nike has an effective brand </w:t>
      </w:r>
      <w:proofErr w:type="gramStart"/>
      <w:r>
        <w:t>image</w:t>
      </w:r>
      <w:proofErr w:type="gramEnd"/>
      <w:r>
        <w:t xml:space="preserve"> and it is helping them to develop the brand loyalty. The graph also signifies that 35% of the respondents disagreed with the said fact. </w:t>
      </w:r>
      <w:proofErr w:type="gramStart"/>
      <w:r>
        <w:t>In order for</w:t>
      </w:r>
      <w:proofErr w:type="gramEnd"/>
      <w:r>
        <w:t xml:space="preserve"> people to </w:t>
      </w:r>
      <w:proofErr w:type="spellStart"/>
      <w:r>
        <w:t>recognise</w:t>
      </w:r>
      <w:proofErr w:type="spellEnd"/>
      <w:r>
        <w:t xml:space="preserve"> the brand as distinct from other brands on the market, it must first develop a strong brand identity. Since Nike is a well-known brand, it will be simpler for Nike to create its identity in a new market or among a new customer base.</w:t>
      </w:r>
    </w:p>
    <w:p w14:paraId="5EF1AEBA" w14:textId="77777777" w:rsidR="00D854AB" w:rsidRDefault="00A24A97">
      <w:pPr>
        <w:pStyle w:val="Normal11"/>
        <w:rPr>
          <w:b/>
          <w:bCs/>
        </w:rPr>
      </w:pPr>
      <w:r>
        <w:rPr>
          <w:b/>
          <w:bCs/>
        </w:rPr>
        <w:t>Question 8</w:t>
      </w:r>
    </w:p>
    <w:p w14:paraId="78C8ED32" w14:textId="77777777" w:rsidR="00D854AB" w:rsidRDefault="00A24A97">
      <w:pPr>
        <w:pStyle w:val="Normal11"/>
        <w:rPr>
          <w:b/>
          <w:bCs/>
        </w:rPr>
      </w:pPr>
      <w:r>
        <w:rPr>
          <w:noProof/>
          <w:lang w:val="en-IN" w:eastAsia="en-IN"/>
        </w:rPr>
        <w:drawing>
          <wp:inline distT="0" distB="0" distL="0" distR="0" wp14:anchorId="1AC6DCA9" wp14:editId="5A0BFF3B">
            <wp:extent cx="5924550" cy="647700"/>
            <wp:effectExtent l="0" t="0" r="0" b="0"/>
            <wp:docPr id="35306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064010" name="Picture 1"/>
                    <pic:cNvPicPr>
                      <a:picLocks noChangeAspect="1"/>
                    </pic:cNvPicPr>
                  </pic:nvPicPr>
                  <pic:blipFill>
                    <a:blip r:embed="rId29"/>
                    <a:stretch>
                      <a:fillRect/>
                    </a:stretch>
                  </pic:blipFill>
                  <pic:spPr>
                    <a:xfrm>
                      <a:off x="0" y="0"/>
                      <a:ext cx="5924550" cy="647700"/>
                    </a:xfrm>
                    <a:prstGeom prst="rect">
                      <a:avLst/>
                    </a:prstGeom>
                  </pic:spPr>
                </pic:pic>
              </a:graphicData>
            </a:graphic>
          </wp:inline>
        </w:drawing>
      </w:r>
    </w:p>
    <w:p w14:paraId="4F409498" w14:textId="77777777" w:rsidR="00D854AB" w:rsidRDefault="00A24A97">
      <w:pPr>
        <w:pStyle w:val="Normal11"/>
        <w:rPr>
          <w:b/>
          <w:bCs/>
        </w:rPr>
      </w:pPr>
      <w:r>
        <w:rPr>
          <w:noProof/>
          <w:lang w:val="en-IN" w:eastAsia="en-IN"/>
        </w:rPr>
        <w:lastRenderedPageBreak/>
        <w:drawing>
          <wp:inline distT="0" distB="0" distL="0" distR="0" wp14:anchorId="194B7159" wp14:editId="7E4820EB">
            <wp:extent cx="4162425" cy="2428875"/>
            <wp:effectExtent l="0" t="0" r="9525" b="9525"/>
            <wp:docPr id="43167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7999" name="Picture 1"/>
                    <pic:cNvPicPr>
                      <a:picLocks noChangeAspect="1"/>
                    </pic:cNvPicPr>
                  </pic:nvPicPr>
                  <pic:blipFill>
                    <a:blip r:embed="rId30"/>
                    <a:stretch>
                      <a:fillRect/>
                    </a:stretch>
                  </pic:blipFill>
                  <pic:spPr>
                    <a:xfrm>
                      <a:off x="0" y="0"/>
                      <a:ext cx="4162425" cy="2428875"/>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65B0DCDD" w14:textId="77777777">
        <w:tc>
          <w:tcPr>
            <w:tcW w:w="3192" w:type="dxa"/>
          </w:tcPr>
          <w:p w14:paraId="7B9167C0" w14:textId="77777777" w:rsidR="00D854AB" w:rsidRDefault="00A24A97">
            <w:pPr>
              <w:pStyle w:val="Normal11"/>
              <w:rPr>
                <w:b/>
                <w:bCs/>
              </w:rPr>
            </w:pPr>
            <w:r>
              <w:rPr>
                <w:b/>
                <w:bCs/>
              </w:rPr>
              <w:t>Options</w:t>
            </w:r>
          </w:p>
        </w:tc>
        <w:tc>
          <w:tcPr>
            <w:tcW w:w="3192" w:type="dxa"/>
          </w:tcPr>
          <w:p w14:paraId="14463D78" w14:textId="77777777" w:rsidR="00D854AB" w:rsidRDefault="00A24A97">
            <w:pPr>
              <w:pStyle w:val="Normal11"/>
              <w:rPr>
                <w:b/>
                <w:bCs/>
              </w:rPr>
            </w:pPr>
            <w:r>
              <w:rPr>
                <w:b/>
                <w:bCs/>
              </w:rPr>
              <w:t>Responses</w:t>
            </w:r>
          </w:p>
        </w:tc>
      </w:tr>
      <w:tr w:rsidR="00D854AB" w14:paraId="3D5990EE" w14:textId="77777777">
        <w:tc>
          <w:tcPr>
            <w:tcW w:w="3192" w:type="dxa"/>
          </w:tcPr>
          <w:p w14:paraId="4D15F3EF" w14:textId="77777777" w:rsidR="00D854AB" w:rsidRDefault="00A24A97">
            <w:pPr>
              <w:pStyle w:val="Normal11"/>
            </w:pPr>
            <w:r>
              <w:t>Agree</w:t>
            </w:r>
          </w:p>
        </w:tc>
        <w:tc>
          <w:tcPr>
            <w:tcW w:w="3192" w:type="dxa"/>
          </w:tcPr>
          <w:p w14:paraId="5E3BF602" w14:textId="77777777" w:rsidR="00D854AB" w:rsidRDefault="00A24A97">
            <w:pPr>
              <w:pStyle w:val="Normal11"/>
            </w:pPr>
            <w:r>
              <w:t>60</w:t>
            </w:r>
          </w:p>
        </w:tc>
      </w:tr>
      <w:tr w:rsidR="00D854AB" w14:paraId="2830CBE4" w14:textId="77777777">
        <w:tc>
          <w:tcPr>
            <w:tcW w:w="3192" w:type="dxa"/>
          </w:tcPr>
          <w:p w14:paraId="3019CB03" w14:textId="77777777" w:rsidR="00D854AB" w:rsidRDefault="00A24A97">
            <w:pPr>
              <w:pStyle w:val="Normal11"/>
            </w:pPr>
            <w:r>
              <w:t>Disagree</w:t>
            </w:r>
          </w:p>
        </w:tc>
        <w:tc>
          <w:tcPr>
            <w:tcW w:w="3192" w:type="dxa"/>
          </w:tcPr>
          <w:p w14:paraId="688DEFAE" w14:textId="77777777" w:rsidR="00D854AB" w:rsidRDefault="00A24A97">
            <w:pPr>
              <w:pStyle w:val="Normal11"/>
            </w:pPr>
            <w:r>
              <w:t>40</w:t>
            </w:r>
          </w:p>
        </w:tc>
      </w:tr>
      <w:tr w:rsidR="00D854AB" w14:paraId="24FBA3F8" w14:textId="77777777">
        <w:tc>
          <w:tcPr>
            <w:tcW w:w="3192" w:type="dxa"/>
          </w:tcPr>
          <w:p w14:paraId="730AAFF5" w14:textId="77777777" w:rsidR="00D854AB" w:rsidRDefault="00A24A97">
            <w:pPr>
              <w:pStyle w:val="Normal11"/>
              <w:spacing w:line="240" w:lineRule="auto"/>
            </w:pPr>
            <w:r>
              <w:t>Total</w:t>
            </w:r>
          </w:p>
        </w:tc>
        <w:tc>
          <w:tcPr>
            <w:tcW w:w="3192" w:type="dxa"/>
          </w:tcPr>
          <w:p w14:paraId="7C0D4ACD" w14:textId="77777777" w:rsidR="00D854AB" w:rsidRDefault="00A24A97">
            <w:pPr>
              <w:pStyle w:val="Normal11"/>
              <w:spacing w:line="240" w:lineRule="auto"/>
            </w:pPr>
            <w:r>
              <w:t>100</w:t>
            </w:r>
          </w:p>
        </w:tc>
      </w:tr>
    </w:tbl>
    <w:p w14:paraId="64CE208E" w14:textId="77777777" w:rsidR="00D854AB" w:rsidRDefault="00D854AB">
      <w:pPr>
        <w:pStyle w:val="Normal11"/>
        <w:rPr>
          <w:b/>
          <w:bCs/>
        </w:rPr>
      </w:pPr>
    </w:p>
    <w:p w14:paraId="52C3E205" w14:textId="77777777" w:rsidR="00D854AB" w:rsidRDefault="00A24A97">
      <w:pPr>
        <w:pStyle w:val="Normal11"/>
      </w:pPr>
      <w:r>
        <w:t xml:space="preserve">The graph is important for understanding how Nike is maintaining a good image for getting a competitive advantage. According to the graphical representation, 60% of the respondents agreed that maintaining a good brand image can help a </w:t>
      </w:r>
      <w:proofErr w:type="gramStart"/>
      <w:r>
        <w:t>business like</w:t>
      </w:r>
      <w:proofErr w:type="gramEnd"/>
      <w:r>
        <w:t xml:space="preserve"> Nike to get competitive advantage. There are 40% of the respondents disagreed with the said fact. Nike company can raise the level of consumer credibility by increasing brand loyalty. The company should place a strong emphasis on comprehending consumer wants and demands </w:t>
      </w:r>
      <w:proofErr w:type="gramStart"/>
      <w:r>
        <w:t>in order to</w:t>
      </w:r>
      <w:proofErr w:type="gramEnd"/>
      <w:r>
        <w:t xml:space="preserve"> </w:t>
      </w:r>
      <w:proofErr w:type="spellStart"/>
      <w:r>
        <w:t>maximise</w:t>
      </w:r>
      <w:proofErr w:type="spellEnd"/>
      <w:r>
        <w:t xml:space="preserve"> brand loyalty. The only way an </w:t>
      </w:r>
      <w:proofErr w:type="spellStart"/>
      <w:r>
        <w:t>organisation</w:t>
      </w:r>
      <w:proofErr w:type="spellEnd"/>
      <w:r>
        <w:t xml:space="preserve"> can turn one-time customers into repeat customers and keep them loyal to the brand for a longer </w:t>
      </w:r>
      <w:proofErr w:type="gramStart"/>
      <w:r>
        <w:t>period of time</w:t>
      </w:r>
      <w:proofErr w:type="gramEnd"/>
      <w:r>
        <w:t xml:space="preserve"> is by effectively meeting their requirements and demands.</w:t>
      </w:r>
    </w:p>
    <w:p w14:paraId="3FC2AC03" w14:textId="77777777" w:rsidR="00D854AB" w:rsidRDefault="00A24A97">
      <w:pPr>
        <w:pStyle w:val="Normal11"/>
        <w:rPr>
          <w:b/>
          <w:bCs/>
        </w:rPr>
      </w:pPr>
      <w:r>
        <w:rPr>
          <w:b/>
          <w:bCs/>
        </w:rPr>
        <w:t>Question 9</w:t>
      </w:r>
    </w:p>
    <w:p w14:paraId="2A4DD2E5" w14:textId="77777777" w:rsidR="00D854AB" w:rsidRDefault="00A24A97">
      <w:pPr>
        <w:pStyle w:val="Normal11"/>
        <w:rPr>
          <w:b/>
          <w:bCs/>
        </w:rPr>
      </w:pPr>
      <w:r>
        <w:rPr>
          <w:noProof/>
          <w:lang w:val="en-IN" w:eastAsia="en-IN"/>
        </w:rPr>
        <w:drawing>
          <wp:inline distT="0" distB="0" distL="0" distR="0" wp14:anchorId="3023E36A" wp14:editId="6BD81FB7">
            <wp:extent cx="5943600" cy="721360"/>
            <wp:effectExtent l="0" t="0" r="0" b="2540"/>
            <wp:docPr id="727335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35509" name="Picture 1"/>
                    <pic:cNvPicPr>
                      <a:picLocks noChangeAspect="1"/>
                    </pic:cNvPicPr>
                  </pic:nvPicPr>
                  <pic:blipFill>
                    <a:blip r:embed="rId31"/>
                    <a:stretch>
                      <a:fillRect/>
                    </a:stretch>
                  </pic:blipFill>
                  <pic:spPr>
                    <a:xfrm>
                      <a:off x="0" y="0"/>
                      <a:ext cx="5943600" cy="721360"/>
                    </a:xfrm>
                    <a:prstGeom prst="rect">
                      <a:avLst/>
                    </a:prstGeom>
                  </pic:spPr>
                </pic:pic>
              </a:graphicData>
            </a:graphic>
          </wp:inline>
        </w:drawing>
      </w:r>
    </w:p>
    <w:p w14:paraId="06A072F0" w14:textId="77777777" w:rsidR="00D854AB" w:rsidRDefault="00A24A97">
      <w:pPr>
        <w:pStyle w:val="Normal11"/>
        <w:rPr>
          <w:b/>
          <w:bCs/>
        </w:rPr>
      </w:pPr>
      <w:r>
        <w:rPr>
          <w:noProof/>
          <w:lang w:val="en-IN" w:eastAsia="en-IN"/>
        </w:rPr>
        <w:lastRenderedPageBreak/>
        <w:drawing>
          <wp:inline distT="0" distB="0" distL="0" distR="0" wp14:anchorId="5D4590E3" wp14:editId="50D43366">
            <wp:extent cx="5943600" cy="2331085"/>
            <wp:effectExtent l="0" t="0" r="0" b="12065"/>
            <wp:docPr id="23024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41969" name="Picture 1"/>
                    <pic:cNvPicPr>
                      <a:picLocks noChangeAspect="1"/>
                    </pic:cNvPicPr>
                  </pic:nvPicPr>
                  <pic:blipFill>
                    <a:blip r:embed="rId32"/>
                    <a:stretch>
                      <a:fillRect/>
                    </a:stretch>
                  </pic:blipFill>
                  <pic:spPr>
                    <a:xfrm>
                      <a:off x="0" y="0"/>
                      <a:ext cx="5943600" cy="2331085"/>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4BFCFF14" w14:textId="77777777">
        <w:tc>
          <w:tcPr>
            <w:tcW w:w="3192" w:type="dxa"/>
          </w:tcPr>
          <w:p w14:paraId="54660933" w14:textId="77777777" w:rsidR="00D854AB" w:rsidRDefault="00A24A97">
            <w:pPr>
              <w:pStyle w:val="Normal11"/>
              <w:rPr>
                <w:b/>
                <w:bCs/>
              </w:rPr>
            </w:pPr>
            <w:r>
              <w:rPr>
                <w:b/>
                <w:bCs/>
              </w:rPr>
              <w:t>Options</w:t>
            </w:r>
          </w:p>
        </w:tc>
        <w:tc>
          <w:tcPr>
            <w:tcW w:w="3192" w:type="dxa"/>
          </w:tcPr>
          <w:p w14:paraId="697BC337" w14:textId="77777777" w:rsidR="00D854AB" w:rsidRDefault="00A24A97">
            <w:pPr>
              <w:pStyle w:val="Normal11"/>
              <w:rPr>
                <w:b/>
                <w:bCs/>
              </w:rPr>
            </w:pPr>
            <w:r>
              <w:rPr>
                <w:b/>
                <w:bCs/>
              </w:rPr>
              <w:t>Responses</w:t>
            </w:r>
          </w:p>
        </w:tc>
      </w:tr>
      <w:tr w:rsidR="00D854AB" w14:paraId="6777F1B3" w14:textId="77777777">
        <w:tc>
          <w:tcPr>
            <w:tcW w:w="3192" w:type="dxa"/>
          </w:tcPr>
          <w:p w14:paraId="43D283E6" w14:textId="77777777" w:rsidR="00D854AB" w:rsidRDefault="00A24A97">
            <w:pPr>
              <w:pStyle w:val="Normal11"/>
            </w:pPr>
            <w:r>
              <w:t>Highly important with respect to brand loyalty</w:t>
            </w:r>
          </w:p>
        </w:tc>
        <w:tc>
          <w:tcPr>
            <w:tcW w:w="3192" w:type="dxa"/>
          </w:tcPr>
          <w:p w14:paraId="7E1ADC07" w14:textId="77777777" w:rsidR="00D854AB" w:rsidRDefault="00A24A97">
            <w:pPr>
              <w:pStyle w:val="Normal11"/>
            </w:pPr>
            <w:r>
              <w:t>55</w:t>
            </w:r>
          </w:p>
        </w:tc>
      </w:tr>
      <w:tr w:rsidR="00D854AB" w14:paraId="47884629" w14:textId="77777777">
        <w:tc>
          <w:tcPr>
            <w:tcW w:w="3192" w:type="dxa"/>
          </w:tcPr>
          <w:p w14:paraId="7F805549" w14:textId="77777777" w:rsidR="00D854AB" w:rsidRDefault="00A24A97">
            <w:pPr>
              <w:pStyle w:val="Normal11"/>
            </w:pPr>
            <w:r>
              <w:t>Important with respect to brand loyalty</w:t>
            </w:r>
          </w:p>
        </w:tc>
        <w:tc>
          <w:tcPr>
            <w:tcW w:w="3192" w:type="dxa"/>
          </w:tcPr>
          <w:p w14:paraId="7954DBFC" w14:textId="77777777" w:rsidR="00D854AB" w:rsidRDefault="00A24A97">
            <w:pPr>
              <w:pStyle w:val="Normal11"/>
            </w:pPr>
            <w:r>
              <w:t>40</w:t>
            </w:r>
          </w:p>
        </w:tc>
      </w:tr>
      <w:tr w:rsidR="00D854AB" w14:paraId="34EEA12D" w14:textId="77777777">
        <w:tc>
          <w:tcPr>
            <w:tcW w:w="3192" w:type="dxa"/>
          </w:tcPr>
          <w:p w14:paraId="51F87739" w14:textId="77777777" w:rsidR="00D854AB" w:rsidRDefault="00A24A97">
            <w:pPr>
              <w:pStyle w:val="Normal11"/>
              <w:spacing w:line="240" w:lineRule="auto"/>
            </w:pPr>
            <w:r>
              <w:t>Not important with respect to brand loyalty</w:t>
            </w:r>
          </w:p>
        </w:tc>
        <w:tc>
          <w:tcPr>
            <w:tcW w:w="3192" w:type="dxa"/>
          </w:tcPr>
          <w:p w14:paraId="4402A7DD" w14:textId="77777777" w:rsidR="00D854AB" w:rsidRDefault="00A24A97">
            <w:pPr>
              <w:pStyle w:val="Normal11"/>
              <w:spacing w:line="240" w:lineRule="auto"/>
            </w:pPr>
            <w:r>
              <w:t>5</w:t>
            </w:r>
          </w:p>
        </w:tc>
      </w:tr>
      <w:tr w:rsidR="00D854AB" w14:paraId="6BE745F3" w14:textId="77777777">
        <w:tc>
          <w:tcPr>
            <w:tcW w:w="3192" w:type="dxa"/>
          </w:tcPr>
          <w:p w14:paraId="41AA17A9" w14:textId="77777777" w:rsidR="00D854AB" w:rsidRDefault="00A24A97">
            <w:pPr>
              <w:pStyle w:val="Normal11"/>
              <w:spacing w:line="240" w:lineRule="auto"/>
            </w:pPr>
            <w:r>
              <w:t>Total</w:t>
            </w:r>
          </w:p>
        </w:tc>
        <w:tc>
          <w:tcPr>
            <w:tcW w:w="3192" w:type="dxa"/>
          </w:tcPr>
          <w:p w14:paraId="355A7FD8" w14:textId="77777777" w:rsidR="00D854AB" w:rsidRDefault="00A24A97">
            <w:pPr>
              <w:pStyle w:val="Normal11"/>
              <w:spacing w:line="240" w:lineRule="auto"/>
            </w:pPr>
            <w:r>
              <w:t>100</w:t>
            </w:r>
          </w:p>
        </w:tc>
      </w:tr>
    </w:tbl>
    <w:p w14:paraId="22737C3B" w14:textId="77777777" w:rsidR="00D854AB" w:rsidRDefault="00D854AB">
      <w:pPr>
        <w:pStyle w:val="Normal11"/>
        <w:rPr>
          <w:b/>
          <w:bCs/>
        </w:rPr>
      </w:pPr>
    </w:p>
    <w:p w14:paraId="4371AE23" w14:textId="77777777" w:rsidR="00D854AB" w:rsidRDefault="00A24A97">
      <w:pPr>
        <w:pStyle w:val="Normal11"/>
      </w:pPr>
      <w:r>
        <w:t xml:space="preserve">According to the concerned bar graph, it has been examined that there is a matrix relationship between the brand image and ethical values with respect to the brand loyalty. The brand image and ethical values of Nike are mainly </w:t>
      </w:r>
      <w:proofErr w:type="gramStart"/>
      <w:r>
        <w:t>depends</w:t>
      </w:r>
      <w:proofErr w:type="gramEnd"/>
      <w:r>
        <w:t xml:space="preserve"> on the high important with the respect to the brand loyalty, important with the respect to the brand loyalty and not important with the respect to the brand loyalty. There are more than 55% of the respondents mentioned that brand image and ethical values are highly important with the respect to the brand loyalty. However, only 5% mentioned that brand image and values are not important with the respect to the brand loyalty.</w:t>
      </w:r>
    </w:p>
    <w:p w14:paraId="7B325239" w14:textId="77777777" w:rsidR="00D854AB" w:rsidRDefault="00A24A97">
      <w:pPr>
        <w:pStyle w:val="Normal11"/>
        <w:rPr>
          <w:b/>
          <w:bCs/>
        </w:rPr>
      </w:pPr>
      <w:r>
        <w:rPr>
          <w:b/>
          <w:bCs/>
        </w:rPr>
        <w:t>Question 10</w:t>
      </w:r>
    </w:p>
    <w:p w14:paraId="548948EB" w14:textId="77777777" w:rsidR="00D854AB" w:rsidRDefault="00A24A97">
      <w:pPr>
        <w:pStyle w:val="Normal11"/>
        <w:rPr>
          <w:b/>
          <w:bCs/>
        </w:rPr>
      </w:pPr>
      <w:r>
        <w:rPr>
          <w:noProof/>
          <w:lang w:val="en-IN" w:eastAsia="en-IN"/>
        </w:rPr>
        <w:drawing>
          <wp:inline distT="0" distB="0" distL="0" distR="0" wp14:anchorId="77C4AF36" wp14:editId="4F829EAE">
            <wp:extent cx="5943600" cy="758190"/>
            <wp:effectExtent l="0" t="0" r="0" b="3810"/>
            <wp:docPr id="1954325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25974" name="Picture 1"/>
                    <pic:cNvPicPr>
                      <a:picLocks noChangeAspect="1"/>
                    </pic:cNvPicPr>
                  </pic:nvPicPr>
                  <pic:blipFill>
                    <a:blip r:embed="rId33"/>
                    <a:stretch>
                      <a:fillRect/>
                    </a:stretch>
                  </pic:blipFill>
                  <pic:spPr>
                    <a:xfrm>
                      <a:off x="0" y="0"/>
                      <a:ext cx="5943600" cy="758190"/>
                    </a:xfrm>
                    <a:prstGeom prst="rect">
                      <a:avLst/>
                    </a:prstGeom>
                  </pic:spPr>
                </pic:pic>
              </a:graphicData>
            </a:graphic>
          </wp:inline>
        </w:drawing>
      </w:r>
    </w:p>
    <w:p w14:paraId="31BF5516" w14:textId="77777777" w:rsidR="00D854AB" w:rsidRDefault="00A24A97">
      <w:pPr>
        <w:pStyle w:val="Normal11"/>
        <w:rPr>
          <w:b/>
          <w:bCs/>
        </w:rPr>
      </w:pPr>
      <w:r>
        <w:rPr>
          <w:noProof/>
          <w:lang w:val="en-IN" w:eastAsia="en-IN"/>
        </w:rPr>
        <w:lastRenderedPageBreak/>
        <w:drawing>
          <wp:inline distT="0" distB="0" distL="0" distR="0" wp14:anchorId="610E60FC" wp14:editId="7FAB9356">
            <wp:extent cx="4286250" cy="2257425"/>
            <wp:effectExtent l="0" t="0" r="0" b="9525"/>
            <wp:docPr id="61755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55343" name="Picture 1"/>
                    <pic:cNvPicPr>
                      <a:picLocks noChangeAspect="1"/>
                    </pic:cNvPicPr>
                  </pic:nvPicPr>
                  <pic:blipFill>
                    <a:blip r:embed="rId34"/>
                    <a:stretch>
                      <a:fillRect/>
                    </a:stretch>
                  </pic:blipFill>
                  <pic:spPr>
                    <a:xfrm>
                      <a:off x="0" y="0"/>
                      <a:ext cx="4286250" cy="2257425"/>
                    </a:xfrm>
                    <a:prstGeom prst="rect">
                      <a:avLst/>
                    </a:prstGeom>
                  </pic:spPr>
                </pic:pic>
              </a:graphicData>
            </a:graphic>
          </wp:inline>
        </w:drawing>
      </w:r>
    </w:p>
    <w:tbl>
      <w:tblPr>
        <w:tblStyle w:val="TableGrid"/>
        <w:tblW w:w="0" w:type="auto"/>
        <w:tblLook w:val="04A0" w:firstRow="1" w:lastRow="0" w:firstColumn="1" w:lastColumn="0" w:noHBand="0" w:noVBand="1"/>
      </w:tblPr>
      <w:tblGrid>
        <w:gridCol w:w="3192"/>
        <w:gridCol w:w="3192"/>
      </w:tblGrid>
      <w:tr w:rsidR="00D854AB" w14:paraId="2E021516" w14:textId="77777777">
        <w:tc>
          <w:tcPr>
            <w:tcW w:w="3192" w:type="dxa"/>
          </w:tcPr>
          <w:p w14:paraId="142FEE2F" w14:textId="77777777" w:rsidR="00D854AB" w:rsidRDefault="00A24A97">
            <w:pPr>
              <w:pStyle w:val="Normal11"/>
              <w:rPr>
                <w:b/>
                <w:bCs/>
              </w:rPr>
            </w:pPr>
            <w:r>
              <w:rPr>
                <w:b/>
                <w:bCs/>
              </w:rPr>
              <w:t>Options</w:t>
            </w:r>
          </w:p>
        </w:tc>
        <w:tc>
          <w:tcPr>
            <w:tcW w:w="3192" w:type="dxa"/>
          </w:tcPr>
          <w:p w14:paraId="0DD1359A" w14:textId="77777777" w:rsidR="00D854AB" w:rsidRDefault="00A24A97">
            <w:pPr>
              <w:pStyle w:val="Normal11"/>
              <w:rPr>
                <w:b/>
                <w:bCs/>
              </w:rPr>
            </w:pPr>
            <w:r>
              <w:rPr>
                <w:b/>
                <w:bCs/>
              </w:rPr>
              <w:t>Responses</w:t>
            </w:r>
          </w:p>
        </w:tc>
      </w:tr>
      <w:tr w:rsidR="00D854AB" w14:paraId="0130B7FB" w14:textId="77777777">
        <w:tc>
          <w:tcPr>
            <w:tcW w:w="3192" w:type="dxa"/>
          </w:tcPr>
          <w:p w14:paraId="20EFB30D" w14:textId="77777777" w:rsidR="00D854AB" w:rsidRDefault="00A24A97">
            <w:pPr>
              <w:pStyle w:val="Normal11"/>
            </w:pPr>
            <w:r>
              <w:t>Yes</w:t>
            </w:r>
          </w:p>
        </w:tc>
        <w:tc>
          <w:tcPr>
            <w:tcW w:w="3192" w:type="dxa"/>
          </w:tcPr>
          <w:p w14:paraId="26B4CD32" w14:textId="77777777" w:rsidR="00D854AB" w:rsidRDefault="00A24A97">
            <w:pPr>
              <w:pStyle w:val="Normal11"/>
            </w:pPr>
            <w:r>
              <w:t>85</w:t>
            </w:r>
          </w:p>
        </w:tc>
      </w:tr>
      <w:tr w:rsidR="00D854AB" w14:paraId="01AC805D" w14:textId="77777777">
        <w:tc>
          <w:tcPr>
            <w:tcW w:w="3192" w:type="dxa"/>
          </w:tcPr>
          <w:p w14:paraId="450ED03B" w14:textId="77777777" w:rsidR="00D854AB" w:rsidRDefault="00A24A97">
            <w:pPr>
              <w:pStyle w:val="Normal11"/>
            </w:pPr>
            <w:r>
              <w:t>No</w:t>
            </w:r>
          </w:p>
        </w:tc>
        <w:tc>
          <w:tcPr>
            <w:tcW w:w="3192" w:type="dxa"/>
          </w:tcPr>
          <w:p w14:paraId="64573C2D" w14:textId="77777777" w:rsidR="00D854AB" w:rsidRDefault="00A24A97">
            <w:pPr>
              <w:pStyle w:val="Normal11"/>
            </w:pPr>
            <w:r>
              <w:t>15</w:t>
            </w:r>
          </w:p>
        </w:tc>
      </w:tr>
      <w:tr w:rsidR="00D854AB" w14:paraId="387693C8" w14:textId="77777777">
        <w:tc>
          <w:tcPr>
            <w:tcW w:w="3192" w:type="dxa"/>
          </w:tcPr>
          <w:p w14:paraId="51C5267B" w14:textId="77777777" w:rsidR="00D854AB" w:rsidRDefault="00A24A97">
            <w:pPr>
              <w:pStyle w:val="Normal11"/>
              <w:spacing w:line="240" w:lineRule="auto"/>
            </w:pPr>
            <w:r>
              <w:t>Total</w:t>
            </w:r>
          </w:p>
        </w:tc>
        <w:tc>
          <w:tcPr>
            <w:tcW w:w="3192" w:type="dxa"/>
          </w:tcPr>
          <w:p w14:paraId="13622D75" w14:textId="77777777" w:rsidR="00D854AB" w:rsidRDefault="00A24A97">
            <w:pPr>
              <w:pStyle w:val="Normal11"/>
              <w:spacing w:line="240" w:lineRule="auto"/>
            </w:pPr>
            <w:r>
              <w:t>100</w:t>
            </w:r>
          </w:p>
        </w:tc>
      </w:tr>
    </w:tbl>
    <w:p w14:paraId="381034ED" w14:textId="77777777" w:rsidR="00D854AB" w:rsidRDefault="00D854AB">
      <w:pPr>
        <w:pStyle w:val="Normal11"/>
        <w:rPr>
          <w:b/>
          <w:bCs/>
        </w:rPr>
      </w:pPr>
    </w:p>
    <w:p w14:paraId="60CB36B2" w14:textId="77777777" w:rsidR="00D854AB" w:rsidRDefault="00A24A97">
      <w:pPr>
        <w:pStyle w:val="Normal11"/>
      </w:pPr>
      <w:r>
        <w:t xml:space="preserve">The final graph is crucial for achieving the final objective of the research. The question highlights that Nike should pay more attention to brand image for ensuring the brand loyalty. The graph signifies that 85% of the respondents mentioned yes that Nike should pay more attention to brand image for ensuring the brand loyalty. However, there are 15% of the respondents mentioned negative response that Nike is achieving the desired brand image </w:t>
      </w:r>
      <w:proofErr w:type="gramStart"/>
      <w:r>
        <w:t>and also</w:t>
      </w:r>
      <w:proofErr w:type="gramEnd"/>
      <w:r>
        <w:t xml:space="preserve"> ensuring the brand loyalty in the global market. As a result, customers are inspired to engage more with the brand's numerous goods and services. There is a chance to forge a lasting relationship when the business </w:t>
      </w:r>
      <w:proofErr w:type="gramStart"/>
      <w:r>
        <w:t>is able to</w:t>
      </w:r>
      <w:proofErr w:type="gramEnd"/>
      <w:r>
        <w:t xml:space="preserve"> maintain an appropriate interaction with the customers.</w:t>
      </w:r>
    </w:p>
    <w:p w14:paraId="6EFE3941" w14:textId="77777777" w:rsidR="00D854AB" w:rsidRDefault="00A24A97">
      <w:pPr>
        <w:pStyle w:val="Heading2"/>
      </w:pPr>
      <w:bookmarkStart w:id="44" w:name="_Toc135296562"/>
      <w:bookmarkStart w:id="45" w:name="_Toc30564"/>
      <w:r>
        <w:t>4.3 SPSS Analysis</w:t>
      </w:r>
      <w:bookmarkEnd w:id="44"/>
      <w:bookmarkEnd w:id="45"/>
    </w:p>
    <w:p w14:paraId="29E776B7" w14:textId="77777777" w:rsidR="00D854AB" w:rsidRDefault="00A24A97">
      <w:proofErr w:type="gramStart"/>
      <w:r>
        <w:t>In order to</w:t>
      </w:r>
      <w:proofErr w:type="gramEnd"/>
      <w:r>
        <w:t xml:space="preserve"> perform the regression analysis, SPSS statistical tool has been used. Here, the multiple regression model has been used and the ANOVA model has been also used for understanding the relationship between the variables like the brand image and brand loyalty of Nike. </w:t>
      </w:r>
    </w:p>
    <w:tbl>
      <w:tblPr>
        <w:tblStyle w:val="PlainTable51"/>
        <w:tblW w:w="10066" w:type="dxa"/>
        <w:tblLook w:val="04A0" w:firstRow="1" w:lastRow="0" w:firstColumn="1" w:lastColumn="0" w:noHBand="0" w:noVBand="1"/>
      </w:tblPr>
      <w:tblGrid>
        <w:gridCol w:w="2451"/>
        <w:gridCol w:w="967"/>
        <w:gridCol w:w="509"/>
        <w:gridCol w:w="1550"/>
        <w:gridCol w:w="67"/>
        <w:gridCol w:w="996"/>
        <w:gridCol w:w="1212"/>
        <w:gridCol w:w="763"/>
        <w:gridCol w:w="1296"/>
        <w:gridCol w:w="274"/>
      </w:tblGrid>
      <w:tr w:rsidR="00D854AB" w14:paraId="53D833E4" w14:textId="77777777" w:rsidTr="00D854AB">
        <w:trPr>
          <w:cnfStyle w:val="100000000000" w:firstRow="1" w:lastRow="0" w:firstColumn="0" w:lastColumn="0" w:oddVBand="0" w:evenVBand="0" w:oddHBand="0" w:evenHBand="0" w:firstRowFirstColumn="0" w:firstRowLastColumn="0" w:lastRowFirstColumn="0" w:lastRowLastColumn="0"/>
          <w:trHeight w:val="297"/>
        </w:trPr>
        <w:tc>
          <w:tcPr>
            <w:cnfStyle w:val="001000000100" w:firstRow="0" w:lastRow="0" w:firstColumn="1" w:lastColumn="0" w:oddVBand="0" w:evenVBand="0" w:oddHBand="0" w:evenHBand="0" w:firstRowFirstColumn="1" w:firstRowLastColumn="0" w:lastRowFirstColumn="0" w:lastRowLastColumn="0"/>
            <w:tcW w:w="2451" w:type="dxa"/>
            <w:noWrap/>
          </w:tcPr>
          <w:p w14:paraId="2FC206F3" w14:textId="77777777" w:rsidR="00D854AB" w:rsidRDefault="00D854AB">
            <w:pPr>
              <w:rPr>
                <w:rFonts w:eastAsiaTheme="majorEastAsia"/>
                <w:i w:val="0"/>
                <w:iCs w:val="0"/>
                <w:lang w:val="en-CA" w:eastAsia="en-CA"/>
              </w:rPr>
            </w:pPr>
          </w:p>
        </w:tc>
        <w:tc>
          <w:tcPr>
            <w:tcW w:w="1476" w:type="dxa"/>
            <w:gridSpan w:val="2"/>
            <w:noWrap/>
          </w:tcPr>
          <w:p w14:paraId="41916228" w14:textId="77777777" w:rsidR="00D854AB" w:rsidRDefault="00D854AB">
            <w:pPr>
              <w:cnfStyle w:val="100000000000" w:firstRow="1" w:lastRow="0" w:firstColumn="0" w:lastColumn="0" w:oddVBand="0" w:evenVBand="0" w:oddHBand="0" w:evenHBand="0" w:firstRowFirstColumn="0" w:firstRowLastColumn="0" w:lastRowFirstColumn="0" w:lastRowLastColumn="0"/>
              <w:rPr>
                <w:rFonts w:eastAsiaTheme="majorEastAsia"/>
                <w:i w:val="0"/>
                <w:iCs w:val="0"/>
                <w:sz w:val="20"/>
                <w:szCs w:val="20"/>
                <w:lang w:val="en-CA" w:eastAsia="en-CA"/>
              </w:rPr>
            </w:pPr>
          </w:p>
        </w:tc>
        <w:tc>
          <w:tcPr>
            <w:tcW w:w="1617" w:type="dxa"/>
            <w:gridSpan w:val="2"/>
            <w:noWrap/>
          </w:tcPr>
          <w:p w14:paraId="016F761F" w14:textId="77777777" w:rsidR="00D854AB" w:rsidRDefault="00D854AB">
            <w:pPr>
              <w:cnfStyle w:val="100000000000" w:firstRow="1" w:lastRow="0" w:firstColumn="0" w:lastColumn="0" w:oddVBand="0" w:evenVBand="0" w:oddHBand="0" w:evenHBand="0" w:firstRowFirstColumn="0" w:firstRowLastColumn="0" w:lastRowFirstColumn="0" w:lastRowLastColumn="0"/>
              <w:rPr>
                <w:rFonts w:eastAsiaTheme="majorEastAsia"/>
                <w:i w:val="0"/>
                <w:iCs w:val="0"/>
                <w:sz w:val="20"/>
                <w:szCs w:val="20"/>
                <w:lang w:val="en-CA" w:eastAsia="en-CA"/>
              </w:rPr>
            </w:pPr>
          </w:p>
        </w:tc>
        <w:tc>
          <w:tcPr>
            <w:tcW w:w="977" w:type="dxa"/>
            <w:noWrap/>
          </w:tcPr>
          <w:p w14:paraId="2C1331B8" w14:textId="77777777" w:rsidR="00D854AB" w:rsidRDefault="00D854AB">
            <w:pPr>
              <w:cnfStyle w:val="100000000000" w:firstRow="1" w:lastRow="0" w:firstColumn="0" w:lastColumn="0" w:oddVBand="0" w:evenVBand="0" w:oddHBand="0" w:evenHBand="0" w:firstRowFirstColumn="0" w:firstRowLastColumn="0" w:lastRowFirstColumn="0" w:lastRowLastColumn="0"/>
              <w:rPr>
                <w:rFonts w:eastAsiaTheme="majorEastAsia"/>
                <w:i w:val="0"/>
                <w:iCs w:val="0"/>
                <w:sz w:val="20"/>
                <w:szCs w:val="20"/>
                <w:lang w:val="en-CA" w:eastAsia="en-CA"/>
              </w:rPr>
            </w:pPr>
          </w:p>
        </w:tc>
        <w:tc>
          <w:tcPr>
            <w:tcW w:w="1975" w:type="dxa"/>
            <w:gridSpan w:val="2"/>
            <w:noWrap/>
          </w:tcPr>
          <w:p w14:paraId="77672AFF" w14:textId="77777777" w:rsidR="00D854AB" w:rsidRDefault="00D854AB">
            <w:pPr>
              <w:cnfStyle w:val="100000000000" w:firstRow="1" w:lastRow="0" w:firstColumn="0" w:lastColumn="0" w:oddVBand="0" w:evenVBand="0" w:oddHBand="0" w:evenHBand="0" w:firstRowFirstColumn="0" w:firstRowLastColumn="0" w:lastRowFirstColumn="0" w:lastRowLastColumn="0"/>
              <w:rPr>
                <w:rFonts w:eastAsiaTheme="majorEastAsia"/>
                <w:i w:val="0"/>
                <w:iCs w:val="0"/>
                <w:sz w:val="20"/>
                <w:szCs w:val="20"/>
                <w:lang w:val="en-CA" w:eastAsia="en-CA"/>
              </w:rPr>
            </w:pPr>
          </w:p>
        </w:tc>
        <w:tc>
          <w:tcPr>
            <w:tcW w:w="1570" w:type="dxa"/>
            <w:gridSpan w:val="2"/>
            <w:noWrap/>
          </w:tcPr>
          <w:p w14:paraId="4BE96518" w14:textId="77777777" w:rsidR="00D854AB" w:rsidRDefault="00D854AB">
            <w:pPr>
              <w:cnfStyle w:val="100000000000" w:firstRow="1" w:lastRow="0" w:firstColumn="0" w:lastColumn="0" w:oddVBand="0" w:evenVBand="0" w:oddHBand="0" w:evenHBand="0" w:firstRowFirstColumn="0" w:firstRowLastColumn="0" w:lastRowFirstColumn="0" w:lastRowLastColumn="0"/>
              <w:rPr>
                <w:rFonts w:eastAsiaTheme="majorEastAsia"/>
                <w:i w:val="0"/>
                <w:iCs w:val="0"/>
                <w:sz w:val="20"/>
                <w:szCs w:val="20"/>
                <w:lang w:val="en-CA" w:eastAsia="en-CA"/>
              </w:rPr>
            </w:pPr>
          </w:p>
        </w:tc>
      </w:tr>
      <w:tr w:rsidR="00D854AB" w14:paraId="125626AB"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3927" w:type="dxa"/>
            <w:gridSpan w:val="3"/>
            <w:noWrap/>
          </w:tcPr>
          <w:p w14:paraId="284B9A6E" w14:textId="77777777" w:rsidR="00D854AB" w:rsidRDefault="00A24A97">
            <w:pPr>
              <w:rPr>
                <w:rFonts w:eastAsiaTheme="majorEastAsia"/>
                <w:i w:val="0"/>
                <w:iCs w:val="0"/>
                <w:color w:val="000000"/>
                <w:lang w:val="en-CA" w:eastAsia="en-CA"/>
              </w:rPr>
            </w:pPr>
            <w:r>
              <w:rPr>
                <w:rFonts w:eastAsiaTheme="majorEastAsia"/>
                <w:color w:val="000000"/>
                <w:lang w:val="en-CA" w:eastAsia="en-CA"/>
              </w:rPr>
              <w:t>Regression Statistics</w:t>
            </w:r>
          </w:p>
        </w:tc>
        <w:tc>
          <w:tcPr>
            <w:tcW w:w="1617" w:type="dxa"/>
            <w:gridSpan w:val="2"/>
            <w:shd w:val="clear" w:color="auto" w:fill="F2F2F2" w:themeFill="background1" w:themeFillShade="F2"/>
            <w:noWrap/>
          </w:tcPr>
          <w:p w14:paraId="77703750" w14:textId="77777777" w:rsidR="00D854AB" w:rsidRDefault="00D854AB">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p>
        </w:tc>
        <w:tc>
          <w:tcPr>
            <w:tcW w:w="977" w:type="dxa"/>
            <w:shd w:val="clear" w:color="auto" w:fill="F2F2F2" w:themeFill="background1" w:themeFillShade="F2"/>
            <w:noWrap/>
          </w:tcPr>
          <w:p w14:paraId="2706F199"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shd w:val="clear" w:color="auto" w:fill="F2F2F2" w:themeFill="background1" w:themeFillShade="F2"/>
            <w:noWrap/>
          </w:tcPr>
          <w:p w14:paraId="506F4609"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shd w:val="clear" w:color="auto" w:fill="F2F2F2" w:themeFill="background1" w:themeFillShade="F2"/>
            <w:noWrap/>
          </w:tcPr>
          <w:p w14:paraId="57DE9DBC"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469DD059"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0E161AC8" w14:textId="77777777" w:rsidR="00D854AB" w:rsidRDefault="00A24A97">
            <w:pPr>
              <w:rPr>
                <w:rFonts w:eastAsiaTheme="majorEastAsia"/>
                <w:i w:val="0"/>
                <w:iCs w:val="0"/>
                <w:color w:val="000000"/>
                <w:lang w:val="en-CA" w:eastAsia="en-CA"/>
              </w:rPr>
            </w:pPr>
            <w:r>
              <w:rPr>
                <w:rFonts w:eastAsiaTheme="majorEastAsia"/>
                <w:color w:val="000000"/>
                <w:lang w:val="en-CA" w:eastAsia="en-CA"/>
              </w:rPr>
              <w:t>Multiple R</w:t>
            </w:r>
          </w:p>
        </w:tc>
        <w:tc>
          <w:tcPr>
            <w:tcW w:w="1476" w:type="dxa"/>
            <w:gridSpan w:val="2"/>
            <w:noWrap/>
          </w:tcPr>
          <w:p w14:paraId="010E2807"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0.55</w:t>
            </w:r>
          </w:p>
        </w:tc>
        <w:tc>
          <w:tcPr>
            <w:tcW w:w="1617" w:type="dxa"/>
            <w:gridSpan w:val="2"/>
            <w:noWrap/>
          </w:tcPr>
          <w:p w14:paraId="17223EF5"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977" w:type="dxa"/>
            <w:noWrap/>
          </w:tcPr>
          <w:p w14:paraId="17D5E924"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noWrap/>
          </w:tcPr>
          <w:p w14:paraId="045DC889"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noWrap/>
          </w:tcPr>
          <w:p w14:paraId="1CE2DF50"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52D22851"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2F4EC515" w14:textId="77777777" w:rsidR="00D854AB" w:rsidRDefault="00A24A97">
            <w:pPr>
              <w:rPr>
                <w:rFonts w:eastAsiaTheme="majorEastAsia"/>
                <w:i w:val="0"/>
                <w:iCs w:val="0"/>
                <w:color w:val="000000"/>
                <w:lang w:val="en-CA" w:eastAsia="en-CA"/>
              </w:rPr>
            </w:pPr>
            <w:r>
              <w:rPr>
                <w:rFonts w:eastAsiaTheme="majorEastAsia"/>
                <w:color w:val="000000"/>
                <w:lang w:val="en-CA" w:eastAsia="en-CA"/>
              </w:rPr>
              <w:lastRenderedPageBreak/>
              <w:t>R Square</w:t>
            </w:r>
          </w:p>
        </w:tc>
        <w:tc>
          <w:tcPr>
            <w:tcW w:w="1476" w:type="dxa"/>
            <w:gridSpan w:val="2"/>
            <w:shd w:val="clear" w:color="auto" w:fill="F2F2F2" w:themeFill="background1" w:themeFillShade="F2"/>
            <w:noWrap/>
          </w:tcPr>
          <w:p w14:paraId="7BEB7138"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0.3025</w:t>
            </w:r>
          </w:p>
        </w:tc>
        <w:tc>
          <w:tcPr>
            <w:tcW w:w="1617" w:type="dxa"/>
            <w:gridSpan w:val="2"/>
            <w:shd w:val="clear" w:color="auto" w:fill="F2F2F2" w:themeFill="background1" w:themeFillShade="F2"/>
            <w:noWrap/>
          </w:tcPr>
          <w:p w14:paraId="12637333"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977" w:type="dxa"/>
            <w:shd w:val="clear" w:color="auto" w:fill="F2F2F2" w:themeFill="background1" w:themeFillShade="F2"/>
            <w:noWrap/>
          </w:tcPr>
          <w:p w14:paraId="0C4716C4"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shd w:val="clear" w:color="auto" w:fill="F2F2F2" w:themeFill="background1" w:themeFillShade="F2"/>
            <w:noWrap/>
          </w:tcPr>
          <w:p w14:paraId="1E410943"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shd w:val="clear" w:color="auto" w:fill="F2F2F2" w:themeFill="background1" w:themeFillShade="F2"/>
            <w:noWrap/>
          </w:tcPr>
          <w:p w14:paraId="400D21B0"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2FC4B693"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63617AEC" w14:textId="77777777" w:rsidR="00D854AB" w:rsidRDefault="00A24A97">
            <w:pPr>
              <w:rPr>
                <w:rFonts w:eastAsiaTheme="majorEastAsia"/>
                <w:i w:val="0"/>
                <w:iCs w:val="0"/>
                <w:color w:val="000000"/>
                <w:lang w:val="en-CA" w:eastAsia="en-CA"/>
              </w:rPr>
            </w:pPr>
            <w:r>
              <w:rPr>
                <w:rFonts w:eastAsiaTheme="majorEastAsia"/>
                <w:color w:val="000000"/>
                <w:lang w:val="en-CA" w:eastAsia="en-CA"/>
              </w:rPr>
              <w:t>Adjusted R Square</w:t>
            </w:r>
          </w:p>
        </w:tc>
        <w:tc>
          <w:tcPr>
            <w:tcW w:w="1476" w:type="dxa"/>
            <w:gridSpan w:val="2"/>
            <w:noWrap/>
          </w:tcPr>
          <w:p w14:paraId="2DB5A539"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0.2575</w:t>
            </w:r>
          </w:p>
        </w:tc>
        <w:tc>
          <w:tcPr>
            <w:tcW w:w="1617" w:type="dxa"/>
            <w:gridSpan w:val="2"/>
            <w:noWrap/>
          </w:tcPr>
          <w:p w14:paraId="2C904E5B"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977" w:type="dxa"/>
            <w:noWrap/>
          </w:tcPr>
          <w:p w14:paraId="371AB9F3"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noWrap/>
          </w:tcPr>
          <w:p w14:paraId="175C5E4B"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noWrap/>
          </w:tcPr>
          <w:p w14:paraId="4D9A33DE"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11995621"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289CE099" w14:textId="77777777" w:rsidR="00D854AB" w:rsidRDefault="00A24A97">
            <w:pPr>
              <w:rPr>
                <w:rFonts w:eastAsiaTheme="majorEastAsia"/>
                <w:i w:val="0"/>
                <w:iCs w:val="0"/>
                <w:color w:val="000000"/>
                <w:lang w:val="en-CA" w:eastAsia="en-CA"/>
              </w:rPr>
            </w:pPr>
            <w:r>
              <w:rPr>
                <w:rFonts w:eastAsiaTheme="majorEastAsia"/>
                <w:color w:val="000000"/>
                <w:lang w:val="en-CA" w:eastAsia="en-CA"/>
              </w:rPr>
              <w:t>Standard Error</w:t>
            </w:r>
          </w:p>
        </w:tc>
        <w:tc>
          <w:tcPr>
            <w:tcW w:w="1476" w:type="dxa"/>
            <w:gridSpan w:val="2"/>
            <w:shd w:val="clear" w:color="auto" w:fill="F2F2F2" w:themeFill="background1" w:themeFillShade="F2"/>
            <w:noWrap/>
          </w:tcPr>
          <w:p w14:paraId="25611417"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0.115</w:t>
            </w:r>
          </w:p>
        </w:tc>
        <w:tc>
          <w:tcPr>
            <w:tcW w:w="1617" w:type="dxa"/>
            <w:gridSpan w:val="2"/>
            <w:shd w:val="clear" w:color="auto" w:fill="F2F2F2" w:themeFill="background1" w:themeFillShade="F2"/>
            <w:noWrap/>
          </w:tcPr>
          <w:p w14:paraId="184C8D46"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977" w:type="dxa"/>
            <w:shd w:val="clear" w:color="auto" w:fill="F2F2F2" w:themeFill="background1" w:themeFillShade="F2"/>
            <w:noWrap/>
          </w:tcPr>
          <w:p w14:paraId="4BD484E1"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shd w:val="clear" w:color="auto" w:fill="F2F2F2" w:themeFill="background1" w:themeFillShade="F2"/>
            <w:noWrap/>
          </w:tcPr>
          <w:p w14:paraId="32FA8C66"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shd w:val="clear" w:color="auto" w:fill="F2F2F2" w:themeFill="background1" w:themeFillShade="F2"/>
            <w:noWrap/>
          </w:tcPr>
          <w:p w14:paraId="50E8E4AB"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713F1D33" w14:textId="77777777" w:rsidTr="00D854AB">
        <w:trPr>
          <w:trHeight w:val="297"/>
        </w:trPr>
        <w:tc>
          <w:tcPr>
            <w:cnfStyle w:val="001000000000" w:firstRow="0" w:lastRow="0" w:firstColumn="1" w:lastColumn="0" w:oddVBand="0" w:evenVBand="0" w:oddHBand="0" w:evenHBand="0" w:firstRowFirstColumn="0" w:firstRowLastColumn="0" w:lastRowFirstColumn="0" w:lastRowLastColumn="0"/>
            <w:tcW w:w="2451" w:type="dxa"/>
            <w:noWrap/>
          </w:tcPr>
          <w:p w14:paraId="4289F9F1" w14:textId="77777777" w:rsidR="00D854AB" w:rsidRDefault="00A24A97">
            <w:pPr>
              <w:rPr>
                <w:rFonts w:eastAsiaTheme="majorEastAsia"/>
                <w:i w:val="0"/>
                <w:iCs w:val="0"/>
                <w:color w:val="000000"/>
                <w:lang w:val="en-CA" w:eastAsia="en-CA"/>
              </w:rPr>
            </w:pPr>
            <w:r>
              <w:rPr>
                <w:rFonts w:eastAsiaTheme="majorEastAsia"/>
                <w:color w:val="000000"/>
                <w:lang w:val="en-CA" w:eastAsia="en-CA"/>
              </w:rPr>
              <w:t>Observations</w:t>
            </w:r>
          </w:p>
        </w:tc>
        <w:tc>
          <w:tcPr>
            <w:tcW w:w="1476" w:type="dxa"/>
            <w:gridSpan w:val="2"/>
            <w:noWrap/>
          </w:tcPr>
          <w:p w14:paraId="4246771B"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100</w:t>
            </w:r>
          </w:p>
        </w:tc>
        <w:tc>
          <w:tcPr>
            <w:tcW w:w="1617" w:type="dxa"/>
            <w:gridSpan w:val="2"/>
            <w:noWrap/>
          </w:tcPr>
          <w:p w14:paraId="24541782"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977" w:type="dxa"/>
            <w:noWrap/>
          </w:tcPr>
          <w:p w14:paraId="4916A1C1"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noWrap/>
          </w:tcPr>
          <w:p w14:paraId="0448468E"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noWrap/>
          </w:tcPr>
          <w:p w14:paraId="63C7561A"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4020A687"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1D50341A" w14:textId="77777777" w:rsidR="00D854AB" w:rsidRDefault="00D854AB">
            <w:pPr>
              <w:rPr>
                <w:rFonts w:eastAsiaTheme="majorEastAsia"/>
                <w:i w:val="0"/>
                <w:iCs w:val="0"/>
                <w:lang w:val="en-CA" w:eastAsia="en-CA"/>
              </w:rPr>
            </w:pPr>
          </w:p>
        </w:tc>
        <w:tc>
          <w:tcPr>
            <w:tcW w:w="1476" w:type="dxa"/>
            <w:gridSpan w:val="2"/>
            <w:shd w:val="clear" w:color="auto" w:fill="F2F2F2" w:themeFill="background1" w:themeFillShade="F2"/>
            <w:noWrap/>
          </w:tcPr>
          <w:p w14:paraId="28EB859D"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617" w:type="dxa"/>
            <w:gridSpan w:val="2"/>
            <w:shd w:val="clear" w:color="auto" w:fill="F2F2F2" w:themeFill="background1" w:themeFillShade="F2"/>
            <w:noWrap/>
          </w:tcPr>
          <w:p w14:paraId="6E71AC67"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977" w:type="dxa"/>
            <w:shd w:val="clear" w:color="auto" w:fill="F2F2F2" w:themeFill="background1" w:themeFillShade="F2"/>
            <w:noWrap/>
          </w:tcPr>
          <w:p w14:paraId="19EFD97E"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shd w:val="clear" w:color="auto" w:fill="F2F2F2" w:themeFill="background1" w:themeFillShade="F2"/>
            <w:noWrap/>
          </w:tcPr>
          <w:p w14:paraId="217763CF"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shd w:val="clear" w:color="auto" w:fill="F2F2F2" w:themeFill="background1" w:themeFillShade="F2"/>
            <w:noWrap/>
          </w:tcPr>
          <w:p w14:paraId="7C3CB60A"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5C814532" w14:textId="77777777" w:rsidTr="00D854AB">
        <w:trPr>
          <w:trHeight w:val="297"/>
        </w:trPr>
        <w:tc>
          <w:tcPr>
            <w:cnfStyle w:val="001000000000" w:firstRow="0" w:lastRow="0" w:firstColumn="1" w:lastColumn="0" w:oddVBand="0" w:evenVBand="0" w:oddHBand="0" w:evenHBand="0" w:firstRowFirstColumn="0" w:firstRowLastColumn="0" w:lastRowFirstColumn="0" w:lastRowLastColumn="0"/>
            <w:tcW w:w="2451" w:type="dxa"/>
            <w:noWrap/>
          </w:tcPr>
          <w:p w14:paraId="3FA15D7D" w14:textId="77777777" w:rsidR="00D854AB" w:rsidRDefault="00A24A97">
            <w:pPr>
              <w:rPr>
                <w:rFonts w:eastAsiaTheme="majorEastAsia"/>
                <w:i w:val="0"/>
                <w:iCs w:val="0"/>
                <w:color w:val="000000"/>
                <w:lang w:val="en-CA" w:eastAsia="en-CA"/>
              </w:rPr>
            </w:pPr>
            <w:r>
              <w:rPr>
                <w:rFonts w:eastAsiaTheme="majorEastAsia"/>
                <w:color w:val="000000"/>
                <w:lang w:val="en-CA" w:eastAsia="en-CA"/>
              </w:rPr>
              <w:t>ANOVA</w:t>
            </w:r>
          </w:p>
        </w:tc>
        <w:tc>
          <w:tcPr>
            <w:tcW w:w="1476" w:type="dxa"/>
            <w:gridSpan w:val="2"/>
            <w:noWrap/>
          </w:tcPr>
          <w:p w14:paraId="2C8C5316"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1617" w:type="dxa"/>
            <w:gridSpan w:val="2"/>
            <w:noWrap/>
          </w:tcPr>
          <w:p w14:paraId="1E5C4232"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977" w:type="dxa"/>
            <w:noWrap/>
          </w:tcPr>
          <w:p w14:paraId="54642B6A"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975" w:type="dxa"/>
            <w:gridSpan w:val="2"/>
            <w:noWrap/>
          </w:tcPr>
          <w:p w14:paraId="21E264A4"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c>
          <w:tcPr>
            <w:tcW w:w="1570" w:type="dxa"/>
            <w:gridSpan w:val="2"/>
            <w:noWrap/>
          </w:tcPr>
          <w:p w14:paraId="053BA6F9"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7D5CCE84"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6648657B" w14:textId="77777777" w:rsidR="00D854AB" w:rsidRDefault="00A24A97">
            <w:pPr>
              <w:rPr>
                <w:rFonts w:eastAsiaTheme="majorEastAsia"/>
                <w:i w:val="0"/>
                <w:iCs w:val="0"/>
                <w:color w:val="000000"/>
                <w:lang w:val="en-CA" w:eastAsia="en-CA"/>
              </w:rPr>
            </w:pPr>
            <w:r>
              <w:rPr>
                <w:rFonts w:eastAsiaTheme="majorEastAsia"/>
                <w:color w:val="000000"/>
                <w:lang w:val="en-CA" w:eastAsia="en-CA"/>
              </w:rPr>
              <w:t> </w:t>
            </w:r>
          </w:p>
        </w:tc>
        <w:tc>
          <w:tcPr>
            <w:tcW w:w="1476" w:type="dxa"/>
            <w:gridSpan w:val="2"/>
            <w:shd w:val="clear" w:color="auto" w:fill="F2F2F2" w:themeFill="background1" w:themeFillShade="F2"/>
            <w:noWrap/>
          </w:tcPr>
          <w:p w14:paraId="026A031E"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proofErr w:type="spellStart"/>
            <w:r>
              <w:rPr>
                <w:i/>
                <w:iCs/>
                <w:color w:val="000000"/>
                <w:lang w:val="en-CA" w:eastAsia="en-CA"/>
              </w:rPr>
              <w:t>df</w:t>
            </w:r>
            <w:proofErr w:type="spellEnd"/>
          </w:p>
        </w:tc>
        <w:tc>
          <w:tcPr>
            <w:tcW w:w="1617" w:type="dxa"/>
            <w:gridSpan w:val="2"/>
            <w:shd w:val="clear" w:color="auto" w:fill="F2F2F2" w:themeFill="background1" w:themeFillShade="F2"/>
            <w:noWrap/>
          </w:tcPr>
          <w:p w14:paraId="38064ACC"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SS</w:t>
            </w:r>
          </w:p>
        </w:tc>
        <w:tc>
          <w:tcPr>
            <w:tcW w:w="977" w:type="dxa"/>
            <w:shd w:val="clear" w:color="auto" w:fill="F2F2F2" w:themeFill="background1" w:themeFillShade="F2"/>
            <w:noWrap/>
          </w:tcPr>
          <w:p w14:paraId="64705717"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MS</w:t>
            </w:r>
          </w:p>
        </w:tc>
        <w:tc>
          <w:tcPr>
            <w:tcW w:w="1975" w:type="dxa"/>
            <w:gridSpan w:val="2"/>
            <w:shd w:val="clear" w:color="auto" w:fill="F2F2F2" w:themeFill="background1" w:themeFillShade="F2"/>
            <w:noWrap/>
          </w:tcPr>
          <w:p w14:paraId="44C9FC2D"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F</w:t>
            </w:r>
          </w:p>
        </w:tc>
        <w:tc>
          <w:tcPr>
            <w:tcW w:w="1570" w:type="dxa"/>
            <w:gridSpan w:val="2"/>
            <w:shd w:val="clear" w:color="auto" w:fill="F2F2F2" w:themeFill="background1" w:themeFillShade="F2"/>
            <w:noWrap/>
          </w:tcPr>
          <w:p w14:paraId="13DC16A1"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Significance F</w:t>
            </w:r>
          </w:p>
        </w:tc>
      </w:tr>
      <w:tr w:rsidR="00D854AB" w14:paraId="5EF4CBC7"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6C6B8859" w14:textId="77777777" w:rsidR="00D854AB" w:rsidRDefault="00A24A97">
            <w:pPr>
              <w:rPr>
                <w:rFonts w:eastAsiaTheme="majorEastAsia"/>
                <w:i w:val="0"/>
                <w:iCs w:val="0"/>
                <w:color w:val="000000"/>
                <w:lang w:val="en-CA" w:eastAsia="en-CA"/>
              </w:rPr>
            </w:pPr>
            <w:r>
              <w:rPr>
                <w:rFonts w:eastAsiaTheme="majorEastAsia"/>
                <w:color w:val="000000"/>
                <w:lang w:val="en-CA" w:eastAsia="en-CA"/>
              </w:rPr>
              <w:t>Regression</w:t>
            </w:r>
          </w:p>
        </w:tc>
        <w:tc>
          <w:tcPr>
            <w:tcW w:w="1476" w:type="dxa"/>
            <w:gridSpan w:val="2"/>
            <w:noWrap/>
          </w:tcPr>
          <w:p w14:paraId="745ABBD6"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50</w:t>
            </w:r>
          </w:p>
        </w:tc>
        <w:tc>
          <w:tcPr>
            <w:tcW w:w="1617" w:type="dxa"/>
            <w:gridSpan w:val="2"/>
            <w:noWrap/>
          </w:tcPr>
          <w:p w14:paraId="57E4E42C"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0.265</w:t>
            </w:r>
          </w:p>
        </w:tc>
        <w:tc>
          <w:tcPr>
            <w:tcW w:w="977" w:type="dxa"/>
            <w:noWrap/>
          </w:tcPr>
          <w:p w14:paraId="03124753"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0.05922</w:t>
            </w:r>
          </w:p>
        </w:tc>
        <w:tc>
          <w:tcPr>
            <w:tcW w:w="1975" w:type="dxa"/>
            <w:gridSpan w:val="2"/>
            <w:noWrap/>
          </w:tcPr>
          <w:p w14:paraId="6F46FEBC"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2.7638</w:t>
            </w:r>
          </w:p>
        </w:tc>
        <w:tc>
          <w:tcPr>
            <w:tcW w:w="1570" w:type="dxa"/>
            <w:gridSpan w:val="2"/>
            <w:noWrap/>
          </w:tcPr>
          <w:p w14:paraId="11A76C5C"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0.0463</w:t>
            </w:r>
          </w:p>
        </w:tc>
      </w:tr>
      <w:tr w:rsidR="00D854AB" w14:paraId="5C216243" w14:textId="77777777" w:rsidTr="00D854AB">
        <w:trPr>
          <w:trHeight w:val="285"/>
        </w:trPr>
        <w:tc>
          <w:tcPr>
            <w:cnfStyle w:val="001000000000" w:firstRow="0" w:lastRow="0" w:firstColumn="1" w:lastColumn="0" w:oddVBand="0" w:evenVBand="0" w:oddHBand="0" w:evenHBand="0" w:firstRowFirstColumn="0" w:firstRowLastColumn="0" w:lastRowFirstColumn="0" w:lastRowLastColumn="0"/>
            <w:tcW w:w="2451" w:type="dxa"/>
            <w:noWrap/>
          </w:tcPr>
          <w:p w14:paraId="703A80A2" w14:textId="77777777" w:rsidR="00D854AB" w:rsidRDefault="00A24A97">
            <w:pPr>
              <w:rPr>
                <w:rFonts w:eastAsiaTheme="majorEastAsia"/>
                <w:i w:val="0"/>
                <w:iCs w:val="0"/>
                <w:color w:val="000000"/>
                <w:lang w:val="en-CA" w:eastAsia="en-CA"/>
              </w:rPr>
            </w:pPr>
            <w:r>
              <w:rPr>
                <w:rFonts w:eastAsiaTheme="majorEastAsia"/>
                <w:color w:val="000000"/>
                <w:lang w:val="en-CA" w:eastAsia="en-CA"/>
              </w:rPr>
              <w:t>Residual</w:t>
            </w:r>
          </w:p>
        </w:tc>
        <w:tc>
          <w:tcPr>
            <w:tcW w:w="1476" w:type="dxa"/>
            <w:gridSpan w:val="2"/>
            <w:shd w:val="clear" w:color="auto" w:fill="F2F2F2" w:themeFill="background1" w:themeFillShade="F2"/>
            <w:noWrap/>
          </w:tcPr>
          <w:p w14:paraId="0F65C3E9"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50</w:t>
            </w:r>
          </w:p>
        </w:tc>
        <w:tc>
          <w:tcPr>
            <w:tcW w:w="1617" w:type="dxa"/>
            <w:gridSpan w:val="2"/>
            <w:shd w:val="clear" w:color="auto" w:fill="F2F2F2" w:themeFill="background1" w:themeFillShade="F2"/>
            <w:noWrap/>
          </w:tcPr>
          <w:p w14:paraId="4E197B44"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0.11033</w:t>
            </w:r>
          </w:p>
        </w:tc>
        <w:tc>
          <w:tcPr>
            <w:tcW w:w="977" w:type="dxa"/>
            <w:shd w:val="clear" w:color="auto" w:fill="F2F2F2" w:themeFill="background1" w:themeFillShade="F2"/>
            <w:noWrap/>
          </w:tcPr>
          <w:p w14:paraId="429AAD54"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0.0273</w:t>
            </w:r>
          </w:p>
        </w:tc>
        <w:tc>
          <w:tcPr>
            <w:tcW w:w="1975" w:type="dxa"/>
            <w:gridSpan w:val="2"/>
            <w:shd w:val="clear" w:color="auto" w:fill="F2F2F2" w:themeFill="background1" w:themeFillShade="F2"/>
            <w:noWrap/>
          </w:tcPr>
          <w:p w14:paraId="42F85040" w14:textId="77777777" w:rsidR="00D854AB" w:rsidRDefault="00D854AB">
            <w:pPr>
              <w:cnfStyle w:val="000000000000" w:firstRow="0" w:lastRow="0" w:firstColumn="0" w:lastColumn="0" w:oddVBand="0" w:evenVBand="0" w:oddHBand="0" w:evenHBand="0" w:firstRowFirstColumn="0" w:firstRowLastColumn="0" w:lastRowFirstColumn="0" w:lastRowLastColumn="0"/>
              <w:rPr>
                <w:color w:val="000000"/>
                <w:lang w:val="en-CA" w:eastAsia="en-CA"/>
              </w:rPr>
            </w:pPr>
          </w:p>
        </w:tc>
        <w:tc>
          <w:tcPr>
            <w:tcW w:w="1570" w:type="dxa"/>
            <w:gridSpan w:val="2"/>
            <w:shd w:val="clear" w:color="auto" w:fill="F2F2F2" w:themeFill="background1" w:themeFillShade="F2"/>
            <w:noWrap/>
          </w:tcPr>
          <w:p w14:paraId="4B2B6DD5" w14:textId="77777777" w:rsidR="00D854AB" w:rsidRDefault="00D854AB">
            <w:pPr>
              <w:cnfStyle w:val="000000000000" w:firstRow="0" w:lastRow="0" w:firstColumn="0" w:lastColumn="0" w:oddVBand="0" w:evenVBand="0" w:oddHBand="0" w:evenHBand="0" w:firstRowFirstColumn="0" w:firstRowLastColumn="0" w:lastRowFirstColumn="0" w:lastRowLastColumn="0"/>
              <w:rPr>
                <w:lang w:val="en-CA" w:eastAsia="en-CA"/>
              </w:rPr>
            </w:pPr>
          </w:p>
        </w:tc>
      </w:tr>
      <w:tr w:rsidR="00D854AB" w14:paraId="24A74A41" w14:textId="77777777" w:rsidTr="00D854AB">
        <w:trPr>
          <w:trHeight w:val="297"/>
        </w:trPr>
        <w:tc>
          <w:tcPr>
            <w:cnfStyle w:val="001000000000" w:firstRow="0" w:lastRow="0" w:firstColumn="1" w:lastColumn="0" w:oddVBand="0" w:evenVBand="0" w:oddHBand="0" w:evenHBand="0" w:firstRowFirstColumn="0" w:firstRowLastColumn="0" w:lastRowFirstColumn="0" w:lastRowLastColumn="0"/>
            <w:tcW w:w="2451" w:type="dxa"/>
            <w:noWrap/>
          </w:tcPr>
          <w:p w14:paraId="07C39509" w14:textId="77777777" w:rsidR="00D854AB" w:rsidRDefault="00A24A97">
            <w:pPr>
              <w:rPr>
                <w:rFonts w:eastAsiaTheme="majorEastAsia"/>
                <w:i w:val="0"/>
                <w:iCs w:val="0"/>
                <w:color w:val="000000"/>
                <w:lang w:val="en-CA" w:eastAsia="en-CA"/>
              </w:rPr>
            </w:pPr>
            <w:r>
              <w:rPr>
                <w:rFonts w:eastAsiaTheme="majorEastAsia"/>
                <w:color w:val="000000"/>
                <w:lang w:val="en-CA" w:eastAsia="en-CA"/>
              </w:rPr>
              <w:t>Total</w:t>
            </w:r>
          </w:p>
        </w:tc>
        <w:tc>
          <w:tcPr>
            <w:tcW w:w="1476" w:type="dxa"/>
            <w:gridSpan w:val="2"/>
            <w:noWrap/>
          </w:tcPr>
          <w:p w14:paraId="753934EF"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150</w:t>
            </w:r>
          </w:p>
        </w:tc>
        <w:tc>
          <w:tcPr>
            <w:tcW w:w="1617" w:type="dxa"/>
            <w:gridSpan w:val="2"/>
            <w:noWrap/>
          </w:tcPr>
          <w:p w14:paraId="2EB0BDA5"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0.3865</w:t>
            </w:r>
          </w:p>
        </w:tc>
        <w:tc>
          <w:tcPr>
            <w:tcW w:w="977" w:type="dxa"/>
            <w:noWrap/>
          </w:tcPr>
          <w:p w14:paraId="4D68307E"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 </w:t>
            </w:r>
          </w:p>
        </w:tc>
        <w:tc>
          <w:tcPr>
            <w:tcW w:w="1975" w:type="dxa"/>
            <w:gridSpan w:val="2"/>
            <w:noWrap/>
          </w:tcPr>
          <w:p w14:paraId="31192B8A"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 </w:t>
            </w:r>
          </w:p>
        </w:tc>
        <w:tc>
          <w:tcPr>
            <w:tcW w:w="1570" w:type="dxa"/>
            <w:gridSpan w:val="2"/>
            <w:noWrap/>
          </w:tcPr>
          <w:p w14:paraId="2DA817D6"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 </w:t>
            </w:r>
          </w:p>
        </w:tc>
      </w:tr>
      <w:tr w:rsidR="00D854AB" w14:paraId="4DE6875C"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40D86D77" w14:textId="77777777" w:rsidR="00D854AB" w:rsidRDefault="00A24A97">
            <w:pPr>
              <w:rPr>
                <w:rFonts w:eastAsiaTheme="majorEastAsia"/>
                <w:i w:val="0"/>
                <w:iCs w:val="0"/>
                <w:color w:val="000000"/>
                <w:lang w:val="en-CA" w:eastAsia="en-CA"/>
              </w:rPr>
            </w:pPr>
            <w:r>
              <w:rPr>
                <w:rFonts w:eastAsiaTheme="majorEastAsia"/>
                <w:color w:val="000000"/>
                <w:lang w:val="en-CA" w:eastAsia="en-CA"/>
              </w:rPr>
              <w:t> </w:t>
            </w:r>
          </w:p>
        </w:tc>
        <w:tc>
          <w:tcPr>
            <w:tcW w:w="2059" w:type="dxa"/>
            <w:gridSpan w:val="2"/>
            <w:shd w:val="clear" w:color="auto" w:fill="F2F2F2" w:themeFill="background1" w:themeFillShade="F2"/>
            <w:noWrap/>
          </w:tcPr>
          <w:p w14:paraId="49EC3D81"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Coefficients</w:t>
            </w:r>
          </w:p>
        </w:tc>
        <w:tc>
          <w:tcPr>
            <w:tcW w:w="2256" w:type="dxa"/>
            <w:gridSpan w:val="3"/>
            <w:shd w:val="clear" w:color="auto" w:fill="F2F2F2" w:themeFill="background1" w:themeFillShade="F2"/>
            <w:noWrap/>
          </w:tcPr>
          <w:p w14:paraId="07005E73"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Standard Error</w:t>
            </w:r>
          </w:p>
        </w:tc>
        <w:tc>
          <w:tcPr>
            <w:tcW w:w="2059" w:type="dxa"/>
            <w:gridSpan w:val="2"/>
            <w:shd w:val="clear" w:color="auto" w:fill="F2F2F2" w:themeFill="background1" w:themeFillShade="F2"/>
            <w:noWrap/>
          </w:tcPr>
          <w:p w14:paraId="34341A6D" w14:textId="77777777" w:rsidR="00D854AB" w:rsidRDefault="00A24A97">
            <w:pPr>
              <w:cnfStyle w:val="000000000000" w:firstRow="0" w:lastRow="0" w:firstColumn="0" w:lastColumn="0" w:oddVBand="0" w:evenVBand="0" w:oddHBand="0" w:evenHBand="0" w:firstRowFirstColumn="0" w:firstRowLastColumn="0" w:lastRowFirstColumn="0" w:lastRowLastColumn="0"/>
              <w:rPr>
                <w:i/>
                <w:iCs/>
                <w:color w:val="000000"/>
                <w:lang w:val="en-CA" w:eastAsia="en-CA"/>
              </w:rPr>
            </w:pPr>
            <w:r>
              <w:rPr>
                <w:i/>
                <w:iCs/>
                <w:color w:val="000000"/>
                <w:lang w:val="en-CA" w:eastAsia="en-CA"/>
              </w:rPr>
              <w:t>t Stat</w:t>
            </w:r>
          </w:p>
        </w:tc>
      </w:tr>
      <w:tr w:rsidR="00D854AB" w14:paraId="198AB641"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1FE3C45E" w14:textId="77777777" w:rsidR="00D854AB" w:rsidRDefault="00A24A97">
            <w:pPr>
              <w:rPr>
                <w:rFonts w:eastAsiaTheme="majorEastAsia"/>
                <w:i w:val="0"/>
                <w:iCs w:val="0"/>
                <w:color w:val="000000"/>
                <w:lang w:val="en-CA" w:eastAsia="en-CA"/>
              </w:rPr>
            </w:pPr>
            <w:r>
              <w:rPr>
                <w:rFonts w:eastAsiaTheme="majorEastAsia"/>
                <w:color w:val="000000"/>
                <w:lang w:val="en-CA" w:eastAsia="en-CA"/>
              </w:rPr>
              <w:t>Intercept</w:t>
            </w:r>
          </w:p>
        </w:tc>
        <w:tc>
          <w:tcPr>
            <w:tcW w:w="2059" w:type="dxa"/>
            <w:gridSpan w:val="2"/>
            <w:noWrap/>
          </w:tcPr>
          <w:p w14:paraId="7FF10BDB"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2.175</w:t>
            </w:r>
          </w:p>
        </w:tc>
        <w:tc>
          <w:tcPr>
            <w:tcW w:w="2256" w:type="dxa"/>
            <w:gridSpan w:val="3"/>
            <w:noWrap/>
          </w:tcPr>
          <w:p w14:paraId="5D60DC39"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3.2547</w:t>
            </w:r>
          </w:p>
        </w:tc>
        <w:tc>
          <w:tcPr>
            <w:tcW w:w="2059" w:type="dxa"/>
            <w:gridSpan w:val="2"/>
            <w:noWrap/>
          </w:tcPr>
          <w:p w14:paraId="67ED66B9"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0.59765</w:t>
            </w:r>
          </w:p>
        </w:tc>
      </w:tr>
      <w:tr w:rsidR="00D854AB" w14:paraId="5C2BD3A3"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797E966E" w14:textId="77777777" w:rsidR="00D854AB" w:rsidRDefault="00A24A97">
            <w:pPr>
              <w:rPr>
                <w:rFonts w:eastAsiaTheme="majorEastAsia"/>
                <w:i w:val="0"/>
                <w:iCs w:val="0"/>
                <w:color w:val="000000"/>
                <w:lang w:val="en-CA" w:eastAsia="en-CA"/>
              </w:rPr>
            </w:pPr>
            <w:r>
              <w:rPr>
                <w:rFonts w:eastAsiaTheme="majorEastAsia"/>
                <w:color w:val="000000"/>
                <w:lang w:val="en-CA" w:eastAsia="en-CA"/>
              </w:rPr>
              <w:t>Brand value</w:t>
            </w:r>
          </w:p>
        </w:tc>
        <w:tc>
          <w:tcPr>
            <w:tcW w:w="2059" w:type="dxa"/>
            <w:gridSpan w:val="2"/>
            <w:shd w:val="clear" w:color="auto" w:fill="F2F2F2" w:themeFill="background1" w:themeFillShade="F2"/>
            <w:noWrap/>
          </w:tcPr>
          <w:p w14:paraId="085DEA5B"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2.214</w:t>
            </w:r>
          </w:p>
        </w:tc>
        <w:tc>
          <w:tcPr>
            <w:tcW w:w="2256" w:type="dxa"/>
            <w:gridSpan w:val="3"/>
            <w:shd w:val="clear" w:color="auto" w:fill="F2F2F2" w:themeFill="background1" w:themeFillShade="F2"/>
            <w:noWrap/>
          </w:tcPr>
          <w:p w14:paraId="15F46A38"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0.2427</w:t>
            </w:r>
          </w:p>
        </w:tc>
        <w:tc>
          <w:tcPr>
            <w:tcW w:w="2059" w:type="dxa"/>
            <w:gridSpan w:val="2"/>
            <w:shd w:val="clear" w:color="auto" w:fill="F2F2F2" w:themeFill="background1" w:themeFillShade="F2"/>
            <w:noWrap/>
          </w:tcPr>
          <w:p w14:paraId="5C9BB2EB"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1.60630</w:t>
            </w:r>
          </w:p>
        </w:tc>
      </w:tr>
      <w:tr w:rsidR="00D854AB" w14:paraId="7641217E"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1862EE22" w14:textId="77777777" w:rsidR="00D854AB" w:rsidRDefault="00A24A97">
            <w:pPr>
              <w:rPr>
                <w:rFonts w:eastAsiaTheme="majorEastAsia"/>
                <w:i w:val="0"/>
                <w:iCs w:val="0"/>
                <w:color w:val="000000"/>
                <w:lang w:val="en-CA" w:eastAsia="en-CA"/>
              </w:rPr>
            </w:pPr>
            <w:r>
              <w:rPr>
                <w:rFonts w:eastAsiaTheme="majorEastAsia"/>
                <w:color w:val="000000"/>
                <w:lang w:val="en-CA" w:eastAsia="en-CA"/>
              </w:rPr>
              <w:t>Brand image</w:t>
            </w:r>
          </w:p>
        </w:tc>
        <w:tc>
          <w:tcPr>
            <w:tcW w:w="2059" w:type="dxa"/>
            <w:gridSpan w:val="2"/>
            <w:noWrap/>
          </w:tcPr>
          <w:p w14:paraId="265640A1"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2.654</w:t>
            </w:r>
          </w:p>
        </w:tc>
        <w:tc>
          <w:tcPr>
            <w:tcW w:w="2256" w:type="dxa"/>
            <w:gridSpan w:val="3"/>
            <w:noWrap/>
          </w:tcPr>
          <w:p w14:paraId="55FA35C1"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0.0417</w:t>
            </w:r>
          </w:p>
        </w:tc>
        <w:tc>
          <w:tcPr>
            <w:tcW w:w="2059" w:type="dxa"/>
            <w:gridSpan w:val="2"/>
            <w:noWrap/>
          </w:tcPr>
          <w:p w14:paraId="7AED2213"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0.64383</w:t>
            </w:r>
          </w:p>
        </w:tc>
      </w:tr>
      <w:tr w:rsidR="00D854AB" w14:paraId="5E06FE43"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3BAEE2DF" w14:textId="77777777" w:rsidR="00D854AB" w:rsidRDefault="00A24A97">
            <w:pPr>
              <w:rPr>
                <w:rFonts w:eastAsiaTheme="majorEastAsia"/>
                <w:i w:val="0"/>
                <w:iCs w:val="0"/>
                <w:color w:val="000000"/>
                <w:lang w:val="en-CA" w:eastAsia="en-CA"/>
              </w:rPr>
            </w:pPr>
            <w:r>
              <w:rPr>
                <w:rFonts w:eastAsiaTheme="majorEastAsia"/>
                <w:color w:val="000000"/>
                <w:lang w:val="en-CA" w:eastAsia="en-CA"/>
              </w:rPr>
              <w:t>Ethical values</w:t>
            </w:r>
          </w:p>
        </w:tc>
        <w:tc>
          <w:tcPr>
            <w:tcW w:w="2059" w:type="dxa"/>
            <w:gridSpan w:val="2"/>
            <w:shd w:val="clear" w:color="auto" w:fill="F2F2F2" w:themeFill="background1" w:themeFillShade="F2"/>
            <w:noWrap/>
          </w:tcPr>
          <w:p w14:paraId="3F4267D8"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2.658</w:t>
            </w:r>
          </w:p>
        </w:tc>
        <w:tc>
          <w:tcPr>
            <w:tcW w:w="2256" w:type="dxa"/>
            <w:gridSpan w:val="3"/>
            <w:shd w:val="clear" w:color="auto" w:fill="F2F2F2" w:themeFill="background1" w:themeFillShade="F2"/>
            <w:noWrap/>
          </w:tcPr>
          <w:p w14:paraId="71969358"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1.8799</w:t>
            </w:r>
          </w:p>
        </w:tc>
        <w:tc>
          <w:tcPr>
            <w:tcW w:w="2059" w:type="dxa"/>
            <w:gridSpan w:val="2"/>
            <w:shd w:val="clear" w:color="auto" w:fill="F2F2F2" w:themeFill="background1" w:themeFillShade="F2"/>
            <w:noWrap/>
          </w:tcPr>
          <w:p w14:paraId="389F9AEB"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0.91166</w:t>
            </w:r>
          </w:p>
        </w:tc>
      </w:tr>
      <w:tr w:rsidR="00D854AB" w14:paraId="4A8C563F" w14:textId="77777777" w:rsidTr="00D854AB">
        <w:trPr>
          <w:gridAfter w:val="1"/>
          <w:wAfter w:w="274" w:type="dxa"/>
          <w:trHeight w:val="285"/>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4D5548D3" w14:textId="77777777" w:rsidR="00D854AB" w:rsidRDefault="00A24A97">
            <w:pPr>
              <w:rPr>
                <w:rFonts w:eastAsiaTheme="majorEastAsia"/>
                <w:i w:val="0"/>
                <w:iCs w:val="0"/>
                <w:color w:val="000000"/>
                <w:lang w:val="en-CA" w:eastAsia="en-CA"/>
              </w:rPr>
            </w:pPr>
            <w:r>
              <w:rPr>
                <w:rFonts w:eastAsiaTheme="majorEastAsia"/>
                <w:color w:val="000000"/>
                <w:lang w:val="en-CA" w:eastAsia="en-CA"/>
              </w:rPr>
              <w:t>Brand loyalty</w:t>
            </w:r>
          </w:p>
        </w:tc>
        <w:tc>
          <w:tcPr>
            <w:tcW w:w="2059" w:type="dxa"/>
            <w:gridSpan w:val="2"/>
            <w:noWrap/>
          </w:tcPr>
          <w:p w14:paraId="5BD7A37D"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2.658</w:t>
            </w:r>
          </w:p>
        </w:tc>
        <w:tc>
          <w:tcPr>
            <w:tcW w:w="2256" w:type="dxa"/>
            <w:gridSpan w:val="3"/>
            <w:noWrap/>
          </w:tcPr>
          <w:p w14:paraId="7AA7CE45"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1.2927</w:t>
            </w:r>
          </w:p>
        </w:tc>
        <w:tc>
          <w:tcPr>
            <w:tcW w:w="2059" w:type="dxa"/>
            <w:gridSpan w:val="2"/>
            <w:noWrap/>
          </w:tcPr>
          <w:p w14:paraId="12A1216F"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0.47105</w:t>
            </w:r>
          </w:p>
        </w:tc>
      </w:tr>
      <w:tr w:rsidR="00D854AB" w14:paraId="44C92E7C" w14:textId="77777777" w:rsidTr="00D854AB">
        <w:trPr>
          <w:gridAfter w:val="1"/>
          <w:wAfter w:w="274" w:type="dxa"/>
          <w:trHeight w:val="297"/>
        </w:trPr>
        <w:tc>
          <w:tcPr>
            <w:cnfStyle w:val="001000000000" w:firstRow="0" w:lastRow="0" w:firstColumn="1" w:lastColumn="0" w:oddVBand="0" w:evenVBand="0" w:oddHBand="0" w:evenHBand="0" w:firstRowFirstColumn="0" w:firstRowLastColumn="0" w:lastRowFirstColumn="0" w:lastRowLastColumn="0"/>
            <w:tcW w:w="3418" w:type="dxa"/>
            <w:gridSpan w:val="2"/>
            <w:noWrap/>
          </w:tcPr>
          <w:p w14:paraId="04D58E33" w14:textId="77777777" w:rsidR="00D854AB" w:rsidRDefault="00A24A97">
            <w:pPr>
              <w:rPr>
                <w:rFonts w:eastAsiaTheme="majorEastAsia"/>
                <w:i w:val="0"/>
                <w:iCs w:val="0"/>
                <w:color w:val="000000"/>
                <w:lang w:val="en-CA" w:eastAsia="en-CA"/>
              </w:rPr>
            </w:pPr>
            <w:r>
              <w:rPr>
                <w:rFonts w:eastAsiaTheme="majorEastAsia"/>
                <w:color w:val="000000"/>
                <w:lang w:val="en-CA" w:eastAsia="en-CA"/>
              </w:rPr>
              <w:t xml:space="preserve">Competitive advantage </w:t>
            </w:r>
          </w:p>
        </w:tc>
        <w:tc>
          <w:tcPr>
            <w:tcW w:w="2059" w:type="dxa"/>
            <w:gridSpan w:val="2"/>
            <w:shd w:val="clear" w:color="auto" w:fill="F2F2F2" w:themeFill="background1" w:themeFillShade="F2"/>
            <w:noWrap/>
          </w:tcPr>
          <w:p w14:paraId="0FBCEFCE"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2.147</w:t>
            </w:r>
          </w:p>
        </w:tc>
        <w:tc>
          <w:tcPr>
            <w:tcW w:w="2256" w:type="dxa"/>
            <w:gridSpan w:val="3"/>
            <w:shd w:val="clear" w:color="auto" w:fill="F2F2F2" w:themeFill="background1" w:themeFillShade="F2"/>
            <w:noWrap/>
          </w:tcPr>
          <w:p w14:paraId="5E486AEE"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0.30499</w:t>
            </w:r>
          </w:p>
        </w:tc>
        <w:tc>
          <w:tcPr>
            <w:tcW w:w="2059" w:type="dxa"/>
            <w:gridSpan w:val="2"/>
            <w:shd w:val="clear" w:color="auto" w:fill="F2F2F2" w:themeFill="background1" w:themeFillShade="F2"/>
            <w:noWrap/>
          </w:tcPr>
          <w:p w14:paraId="1B3B160A" w14:textId="77777777" w:rsidR="00D854AB" w:rsidRDefault="00A24A97">
            <w:pPr>
              <w:cnfStyle w:val="000000000000" w:firstRow="0" w:lastRow="0" w:firstColumn="0" w:lastColumn="0" w:oddVBand="0" w:evenVBand="0" w:oddHBand="0" w:evenHBand="0" w:firstRowFirstColumn="0" w:firstRowLastColumn="0" w:lastRowFirstColumn="0" w:lastRowLastColumn="0"/>
              <w:rPr>
                <w:color w:val="000000"/>
                <w:lang w:val="en-CA" w:eastAsia="en-CA"/>
              </w:rPr>
            </w:pPr>
            <w:r>
              <w:rPr>
                <w:color w:val="000000"/>
                <w:lang w:val="en-CA" w:eastAsia="en-CA"/>
              </w:rPr>
              <w:t>1.34183</w:t>
            </w:r>
          </w:p>
        </w:tc>
      </w:tr>
    </w:tbl>
    <w:p w14:paraId="7509355E" w14:textId="77777777" w:rsidR="00D854AB" w:rsidRDefault="00A24A97">
      <w:pPr>
        <w:rPr>
          <w:b/>
          <w:bCs/>
        </w:rPr>
      </w:pPr>
      <w:bookmarkStart w:id="46" w:name="_Toc7652"/>
      <w:bookmarkStart w:id="47" w:name="_Toc135296563"/>
      <w:r>
        <w:rPr>
          <w:bCs/>
        </w:rPr>
        <w:t xml:space="preserve">The intensity and direction of the linear relationship between the predictor variables (brand image) and the outcome variable (brand loyalty) are measured by the multiple correlation coefficient (R). The multiple R in this analysis is 0.55, indicating a moderately positive association between brand loyalty and brand image. The percentage of the variance in the outcome variable (brand loyalty) that can be accounted for by the predictor variable (brand image) is shown by the coefficient of determination (R Square). The R Square in this instance is 0.3025, showing that brand image accounts for about 30.25% of the variation in brand loyalty. For a more precise estimation of the percentage of variance explained, the adjusted R Square </w:t>
      </w:r>
      <w:proofErr w:type="gramStart"/>
      <w:r>
        <w:rPr>
          <w:bCs/>
        </w:rPr>
        <w:t>takes into account</w:t>
      </w:r>
      <w:proofErr w:type="gramEnd"/>
      <w:r>
        <w:rPr>
          <w:bCs/>
        </w:rPr>
        <w:t xml:space="preserve"> the sample size and the number of predictor factors. It </w:t>
      </w:r>
      <w:proofErr w:type="gramStart"/>
      <w:r>
        <w:rPr>
          <w:bCs/>
        </w:rPr>
        <w:t>makes adjustments</w:t>
      </w:r>
      <w:proofErr w:type="gramEnd"/>
      <w:r>
        <w:rPr>
          <w:bCs/>
        </w:rPr>
        <w:t xml:space="preserve"> for the model's complexity. Given the complexity of the model used in this analysis, the corrected R Square of 0.2575 indicates that brand image accounts for about 25.75 percent of the variation in brand loyalty. The standard error calculates the average difference between the observed brand </w:t>
      </w:r>
      <w:r>
        <w:rPr>
          <w:bCs/>
        </w:rPr>
        <w:lastRenderedPageBreak/>
        <w:t>loyalty levels and those that the regression model predicts. The standard error in this instance is 0.115, which is the typical level of error in the anticipated brand loyalty scores. The study includes 100 observations, which corresponds to the sample size for the regression analysis.</w:t>
      </w:r>
      <w:bookmarkEnd w:id="46"/>
      <w:bookmarkEnd w:id="47"/>
    </w:p>
    <w:p w14:paraId="7D514DAE" w14:textId="77777777" w:rsidR="00D854AB" w:rsidRDefault="00D854AB"/>
    <w:p w14:paraId="331E1A33" w14:textId="77777777" w:rsidR="00D854AB" w:rsidRDefault="00A24A97">
      <w:r>
        <w:t xml:space="preserve">Indicating the intensity and direction of the association between each predictor variable and the outcome variable (brand loyalty), the coefficients for the intercept and predictor variables are provided by the regression analysis's findings. When all predictor variables are zero, the predicted value of </w:t>
      </w:r>
      <w:r>
        <w:rPr>
          <w:i/>
        </w:rPr>
        <w:t>brand</w:t>
      </w:r>
      <w:r>
        <w:t xml:space="preserve"> loyalty is represented by the intercept coefficient, which is 2.175. Brand value: The coefficient for brand value is 2.214, indicating that, when all other factors are held equal, brand loyalty should rise by 2.214 units for every unit increase in brand value. The brand image coefficient is 2.654, which means that, when all other factors are held constant, brand loyalty should rise by 2.654 units for every unit increase in brand image. According to the coefficient for ethical values, which is 2.658, brand loyalty should rise by 2.658 units for every unit increase in ethical values, holding all other variables equal. The competitive advantage coefficient is 2.147, which means that, when all other factors are held equal, brand loyalty should rise by 2.147 units for every unit gain in competitive advantage. According to the coefficients, brand loyalty is positively correlated with each predictor variable, implying that as those variables rise, so does brand loyalty. In contrast to the other predictor variables, the coefficients also indicate that brand image has the strongest positive connection with brand loyalty.</w:t>
      </w:r>
    </w:p>
    <w:p w14:paraId="24DFF876" w14:textId="77777777" w:rsidR="00D854AB" w:rsidRDefault="00A24A97">
      <w:r>
        <w:t xml:space="preserve">According to the findings of the regression study, brand value, brand image, ethical standards, and competitive advantage are all significant predictors of brand loyalty for the sample at hand. </w:t>
      </w:r>
    </w:p>
    <w:p w14:paraId="3F4B89DA" w14:textId="77777777" w:rsidR="00D854AB" w:rsidRDefault="00A24A97">
      <w:pPr>
        <w:pStyle w:val="Normal11"/>
        <w:rPr>
          <w:b/>
          <w:bCs/>
        </w:rPr>
      </w:pPr>
      <w:r>
        <w:rPr>
          <w:b/>
          <w:bCs/>
        </w:rPr>
        <w:t>Hypothesis Testing</w:t>
      </w:r>
    </w:p>
    <w:tbl>
      <w:tblPr>
        <w:tblStyle w:val="PlainTable21"/>
        <w:tblW w:w="6700" w:type="dxa"/>
        <w:tblLayout w:type="fixed"/>
        <w:tblLook w:val="04A0" w:firstRow="1" w:lastRow="0" w:firstColumn="1" w:lastColumn="0" w:noHBand="0" w:noVBand="1"/>
      </w:tblPr>
      <w:tblGrid>
        <w:gridCol w:w="2448"/>
        <w:gridCol w:w="1469"/>
        <w:gridCol w:w="1255"/>
        <w:gridCol w:w="764"/>
        <w:gridCol w:w="764"/>
      </w:tblGrid>
      <w:tr w:rsidR="00D854AB" w14:paraId="6C023355" w14:textId="77777777" w:rsidTr="00D854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00" w:type="dxa"/>
            <w:gridSpan w:val="5"/>
            <w:tcBorders>
              <w:top w:val="single" w:sz="4" w:space="0" w:color="7F7F7F" w:themeColor="text1" w:themeTint="80"/>
              <w:left w:val="single" w:sz="4" w:space="0" w:color="7F7F7F" w:themeColor="text1" w:themeTint="80"/>
              <w:right w:val="single" w:sz="4" w:space="0" w:color="7F7F7F" w:themeColor="text1" w:themeTint="80"/>
            </w:tcBorders>
          </w:tcPr>
          <w:p w14:paraId="4FF458DF" w14:textId="77777777" w:rsidR="00D854AB" w:rsidRDefault="00A24A97">
            <w:pPr>
              <w:autoSpaceDE w:val="0"/>
              <w:autoSpaceDN w:val="0"/>
              <w:adjustRightInd w:val="0"/>
              <w:spacing w:line="320" w:lineRule="atLeast"/>
              <w:ind w:left="60" w:right="60"/>
              <w:jc w:val="center"/>
              <w:rPr>
                <w:rFonts w:eastAsia="SimSun"/>
                <w:b w:val="0"/>
                <w:bCs w:val="0"/>
                <w:color w:val="010205"/>
              </w:rPr>
            </w:pPr>
            <w:r>
              <w:rPr>
                <w:rFonts w:eastAsia="SimSun"/>
                <w:color w:val="010205"/>
              </w:rPr>
              <w:t>T-Tests</w:t>
            </w:r>
          </w:p>
        </w:tc>
      </w:tr>
      <w:tr w:rsidR="00D854AB" w14:paraId="515F44B4" w14:textId="77777777" w:rsidTr="00D854AB">
        <w:tc>
          <w:tcPr>
            <w:cnfStyle w:val="001000000000" w:firstRow="0" w:lastRow="0" w:firstColumn="1" w:lastColumn="0" w:oddVBand="0" w:evenVBand="0" w:oddHBand="0" w:evenHBand="0" w:firstRowFirstColumn="0" w:firstRowLastColumn="0" w:lastRowFirstColumn="0" w:lastRowLastColumn="0"/>
            <w:tcW w:w="2448" w:type="dxa"/>
            <w:vMerge w:val="restart"/>
            <w:tcBorders>
              <w:left w:val="single" w:sz="4" w:space="0" w:color="7F7F7F" w:themeColor="text1" w:themeTint="80"/>
              <w:right w:val="single" w:sz="4" w:space="0" w:color="7F7F7F" w:themeColor="text1" w:themeTint="80"/>
            </w:tcBorders>
          </w:tcPr>
          <w:p w14:paraId="2B78394B" w14:textId="77777777" w:rsidR="00D854AB" w:rsidRDefault="00A24A97">
            <w:pPr>
              <w:autoSpaceDE w:val="0"/>
              <w:autoSpaceDN w:val="0"/>
              <w:adjustRightInd w:val="0"/>
              <w:spacing w:line="320" w:lineRule="atLeast"/>
              <w:ind w:left="60" w:right="60"/>
              <w:jc w:val="left"/>
              <w:rPr>
                <w:rFonts w:eastAsia="SimSun"/>
                <w:b w:val="0"/>
                <w:bCs w:val="0"/>
                <w:color w:val="264A60"/>
              </w:rPr>
            </w:pPr>
            <w:r>
              <w:rPr>
                <w:rFonts w:eastAsia="SimSun"/>
                <w:color w:val="264A60"/>
              </w:rPr>
              <w:t>Effect</w:t>
            </w:r>
          </w:p>
        </w:tc>
        <w:tc>
          <w:tcPr>
            <w:tcW w:w="1469" w:type="dxa"/>
            <w:tcBorders>
              <w:left w:val="single" w:sz="4" w:space="0" w:color="7F7F7F" w:themeColor="text1" w:themeTint="80"/>
              <w:right w:val="single" w:sz="4" w:space="0" w:color="7F7F7F" w:themeColor="text1" w:themeTint="80"/>
            </w:tcBorders>
          </w:tcPr>
          <w:p w14:paraId="3E3ABE00"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r>
              <w:rPr>
                <w:rFonts w:eastAsia="SimSun"/>
                <w:color w:val="264A60"/>
              </w:rPr>
              <w:t>Model Fitting Criteria</w:t>
            </w:r>
          </w:p>
        </w:tc>
        <w:tc>
          <w:tcPr>
            <w:tcW w:w="2783" w:type="dxa"/>
            <w:gridSpan w:val="3"/>
            <w:tcBorders>
              <w:left w:val="single" w:sz="4" w:space="0" w:color="7F7F7F" w:themeColor="text1" w:themeTint="80"/>
              <w:right w:val="single" w:sz="4" w:space="0" w:color="7F7F7F" w:themeColor="text1" w:themeTint="80"/>
            </w:tcBorders>
          </w:tcPr>
          <w:p w14:paraId="6E97D1FA"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r>
              <w:rPr>
                <w:rFonts w:eastAsia="SimSun"/>
                <w:color w:val="264A60"/>
              </w:rPr>
              <w:t>T-Tests</w:t>
            </w:r>
          </w:p>
        </w:tc>
      </w:tr>
      <w:tr w:rsidR="00D854AB" w14:paraId="2F0B2F2D" w14:textId="77777777" w:rsidTr="00D854AB">
        <w:tc>
          <w:tcPr>
            <w:cnfStyle w:val="001000000000" w:firstRow="0" w:lastRow="0" w:firstColumn="1" w:lastColumn="0" w:oddVBand="0" w:evenVBand="0" w:oddHBand="0" w:evenHBand="0" w:firstRowFirstColumn="0" w:firstRowLastColumn="0" w:lastRowFirstColumn="0" w:lastRowLastColumn="0"/>
            <w:tcW w:w="2448" w:type="dxa"/>
            <w:vMerge/>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EDB81FC" w14:textId="77777777" w:rsidR="00D854AB" w:rsidRDefault="00D854AB">
            <w:pPr>
              <w:autoSpaceDE w:val="0"/>
              <w:autoSpaceDN w:val="0"/>
              <w:adjustRightInd w:val="0"/>
              <w:spacing w:line="240" w:lineRule="auto"/>
              <w:jc w:val="left"/>
              <w:rPr>
                <w:rFonts w:eastAsia="SimSun"/>
                <w:b w:val="0"/>
                <w:bCs w:val="0"/>
                <w:color w:val="264A60"/>
              </w:rPr>
            </w:pPr>
          </w:p>
        </w:tc>
        <w:tc>
          <w:tcPr>
            <w:tcW w:w="1469"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6167D28"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r>
              <w:rPr>
                <w:rFonts w:eastAsia="SimSun"/>
                <w:color w:val="264A60"/>
              </w:rPr>
              <w:t xml:space="preserve">-2 Log </w:t>
            </w:r>
          </w:p>
        </w:tc>
        <w:tc>
          <w:tcPr>
            <w:tcW w:w="1255"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7CC54DA"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r>
              <w:rPr>
                <w:rFonts w:eastAsia="SimSun"/>
                <w:color w:val="264A60"/>
              </w:rPr>
              <w:t>T-tests</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4E0098F"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proofErr w:type="spellStart"/>
            <w:r>
              <w:rPr>
                <w:rFonts w:eastAsia="SimSun"/>
                <w:color w:val="264A60"/>
              </w:rPr>
              <w:t>df</w:t>
            </w:r>
            <w:proofErr w:type="spellEnd"/>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1DB8F0A" w14:textId="77777777" w:rsidR="00D854AB" w:rsidRDefault="00A24A97">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eastAsia="SimSun"/>
                <w:color w:val="264A60"/>
              </w:rPr>
            </w:pPr>
            <w:r>
              <w:rPr>
                <w:rFonts w:eastAsia="SimSun"/>
                <w:color w:val="264A60"/>
              </w:rPr>
              <w:t>Sig.</w:t>
            </w:r>
          </w:p>
        </w:tc>
      </w:tr>
      <w:tr w:rsidR="00D854AB" w14:paraId="1C3B53AC"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left w:val="single" w:sz="4" w:space="0" w:color="7F7F7F" w:themeColor="text1" w:themeTint="80"/>
              <w:right w:val="single" w:sz="4" w:space="0" w:color="7F7F7F" w:themeColor="text1" w:themeTint="80"/>
            </w:tcBorders>
          </w:tcPr>
          <w:p w14:paraId="5B1DA232" w14:textId="77777777" w:rsidR="00D854AB" w:rsidRDefault="00A24A97">
            <w:pPr>
              <w:autoSpaceDE w:val="0"/>
              <w:autoSpaceDN w:val="0"/>
              <w:adjustRightInd w:val="0"/>
              <w:spacing w:line="320" w:lineRule="atLeast"/>
              <w:ind w:left="60" w:right="60"/>
              <w:jc w:val="left"/>
              <w:rPr>
                <w:rFonts w:eastAsia="SimSun"/>
                <w:b w:val="0"/>
                <w:bCs w:val="0"/>
                <w:color w:val="264A60"/>
              </w:rPr>
            </w:pPr>
            <w:r>
              <w:rPr>
                <w:rFonts w:eastAsia="SimSun"/>
                <w:color w:val="264A60"/>
              </w:rPr>
              <w:t>Intercept</w:t>
            </w:r>
          </w:p>
        </w:tc>
        <w:tc>
          <w:tcPr>
            <w:tcW w:w="1469" w:type="dxa"/>
            <w:tcBorders>
              <w:left w:val="single" w:sz="4" w:space="0" w:color="7F7F7F" w:themeColor="text1" w:themeTint="80"/>
              <w:right w:val="single" w:sz="4" w:space="0" w:color="7F7F7F" w:themeColor="text1" w:themeTint="80"/>
            </w:tcBorders>
          </w:tcPr>
          <w:p w14:paraId="1AE431A2"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328.076</w:t>
            </w:r>
            <w:r>
              <w:rPr>
                <w:rFonts w:eastAsia="SimSun"/>
                <w:color w:val="010205"/>
                <w:vertAlign w:val="superscript"/>
              </w:rPr>
              <w:t>a</w:t>
            </w:r>
          </w:p>
        </w:tc>
        <w:tc>
          <w:tcPr>
            <w:tcW w:w="1255" w:type="dxa"/>
            <w:tcBorders>
              <w:left w:val="single" w:sz="4" w:space="0" w:color="7F7F7F" w:themeColor="text1" w:themeTint="80"/>
              <w:right w:val="single" w:sz="4" w:space="0" w:color="7F7F7F" w:themeColor="text1" w:themeTint="80"/>
            </w:tcBorders>
          </w:tcPr>
          <w:p w14:paraId="3F50C2AF"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.000</w:t>
            </w:r>
          </w:p>
        </w:tc>
        <w:tc>
          <w:tcPr>
            <w:tcW w:w="764" w:type="dxa"/>
            <w:tcBorders>
              <w:left w:val="single" w:sz="4" w:space="0" w:color="7F7F7F" w:themeColor="text1" w:themeTint="80"/>
              <w:right w:val="single" w:sz="4" w:space="0" w:color="7F7F7F" w:themeColor="text1" w:themeTint="80"/>
            </w:tcBorders>
          </w:tcPr>
          <w:p w14:paraId="18497B35"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w:t>
            </w:r>
          </w:p>
        </w:tc>
        <w:tc>
          <w:tcPr>
            <w:tcW w:w="764" w:type="dxa"/>
            <w:tcBorders>
              <w:left w:val="single" w:sz="4" w:space="0" w:color="7F7F7F" w:themeColor="text1" w:themeTint="80"/>
              <w:right w:val="single" w:sz="4" w:space="0" w:color="7F7F7F" w:themeColor="text1" w:themeTint="80"/>
            </w:tcBorders>
          </w:tcPr>
          <w:p w14:paraId="56086C9B"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w:t>
            </w:r>
          </w:p>
        </w:tc>
      </w:tr>
      <w:tr w:rsidR="00D854AB" w14:paraId="234A0338"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2B05AD66" w14:textId="77777777" w:rsidR="00D854AB" w:rsidRDefault="00A24A97">
            <w:pPr>
              <w:autoSpaceDE w:val="0"/>
              <w:autoSpaceDN w:val="0"/>
              <w:adjustRightInd w:val="0"/>
              <w:spacing w:line="320" w:lineRule="atLeast"/>
              <w:ind w:left="60" w:right="60"/>
              <w:jc w:val="left"/>
              <w:rPr>
                <w:rFonts w:eastAsia="SimSun"/>
                <w:b w:val="0"/>
                <w:bCs w:val="0"/>
                <w:color w:val="264A60"/>
              </w:rPr>
            </w:pPr>
            <w:r>
              <w:rPr>
                <w:color w:val="000000"/>
                <w:lang w:val="en-CA" w:eastAsia="en-CA"/>
              </w:rPr>
              <w:t>Brand value</w:t>
            </w:r>
          </w:p>
        </w:tc>
        <w:tc>
          <w:tcPr>
            <w:tcW w:w="1469"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3D9F993"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344.022</w:t>
            </w:r>
          </w:p>
        </w:tc>
        <w:tc>
          <w:tcPr>
            <w:tcW w:w="1255"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2C4835E0"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15.946</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69479210"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12</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9BB58C9"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.194</w:t>
            </w:r>
          </w:p>
        </w:tc>
      </w:tr>
      <w:tr w:rsidR="00D854AB" w14:paraId="6EE63392"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left w:val="single" w:sz="4" w:space="0" w:color="7F7F7F" w:themeColor="text1" w:themeTint="80"/>
              <w:right w:val="single" w:sz="4" w:space="0" w:color="7F7F7F" w:themeColor="text1" w:themeTint="80"/>
            </w:tcBorders>
          </w:tcPr>
          <w:p w14:paraId="696A39E8" w14:textId="77777777" w:rsidR="00D854AB" w:rsidRDefault="00A24A97">
            <w:pPr>
              <w:autoSpaceDE w:val="0"/>
              <w:autoSpaceDN w:val="0"/>
              <w:adjustRightInd w:val="0"/>
              <w:spacing w:line="320" w:lineRule="atLeast"/>
              <w:ind w:left="60" w:right="60"/>
              <w:jc w:val="left"/>
              <w:rPr>
                <w:rFonts w:eastAsia="SimSun"/>
                <w:b w:val="0"/>
                <w:bCs w:val="0"/>
                <w:color w:val="264A60"/>
              </w:rPr>
            </w:pPr>
            <w:r>
              <w:rPr>
                <w:color w:val="000000"/>
                <w:lang w:val="en-CA" w:eastAsia="en-CA"/>
              </w:rPr>
              <w:t>Brand image</w:t>
            </w:r>
          </w:p>
        </w:tc>
        <w:tc>
          <w:tcPr>
            <w:tcW w:w="1469" w:type="dxa"/>
            <w:tcBorders>
              <w:left w:val="single" w:sz="4" w:space="0" w:color="7F7F7F" w:themeColor="text1" w:themeTint="80"/>
              <w:right w:val="single" w:sz="4" w:space="0" w:color="7F7F7F" w:themeColor="text1" w:themeTint="80"/>
            </w:tcBorders>
          </w:tcPr>
          <w:p w14:paraId="2B3C6CD3"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365.807</w:t>
            </w:r>
          </w:p>
        </w:tc>
        <w:tc>
          <w:tcPr>
            <w:tcW w:w="1255" w:type="dxa"/>
            <w:tcBorders>
              <w:left w:val="single" w:sz="4" w:space="0" w:color="7F7F7F" w:themeColor="text1" w:themeTint="80"/>
              <w:right w:val="single" w:sz="4" w:space="0" w:color="7F7F7F" w:themeColor="text1" w:themeTint="80"/>
            </w:tcBorders>
          </w:tcPr>
          <w:p w14:paraId="48279193"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37.731</w:t>
            </w:r>
          </w:p>
        </w:tc>
        <w:tc>
          <w:tcPr>
            <w:tcW w:w="764" w:type="dxa"/>
            <w:tcBorders>
              <w:left w:val="single" w:sz="4" w:space="0" w:color="7F7F7F" w:themeColor="text1" w:themeTint="80"/>
              <w:right w:val="single" w:sz="4" w:space="0" w:color="7F7F7F" w:themeColor="text1" w:themeTint="80"/>
            </w:tcBorders>
          </w:tcPr>
          <w:p w14:paraId="310893B6"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16</w:t>
            </w:r>
          </w:p>
        </w:tc>
        <w:tc>
          <w:tcPr>
            <w:tcW w:w="764" w:type="dxa"/>
            <w:tcBorders>
              <w:left w:val="single" w:sz="4" w:space="0" w:color="7F7F7F" w:themeColor="text1" w:themeTint="80"/>
              <w:right w:val="single" w:sz="4" w:space="0" w:color="7F7F7F" w:themeColor="text1" w:themeTint="80"/>
            </w:tcBorders>
          </w:tcPr>
          <w:p w14:paraId="311788C1"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.002</w:t>
            </w:r>
          </w:p>
        </w:tc>
      </w:tr>
      <w:tr w:rsidR="00D854AB" w14:paraId="6B1CE806"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055519E" w14:textId="77777777" w:rsidR="00D854AB" w:rsidRDefault="00A24A97">
            <w:pPr>
              <w:autoSpaceDE w:val="0"/>
              <w:autoSpaceDN w:val="0"/>
              <w:adjustRightInd w:val="0"/>
              <w:spacing w:line="320" w:lineRule="atLeast"/>
              <w:ind w:left="60" w:right="60"/>
              <w:jc w:val="left"/>
              <w:rPr>
                <w:rFonts w:eastAsia="SimSun"/>
                <w:b w:val="0"/>
                <w:bCs w:val="0"/>
                <w:color w:val="264A60"/>
              </w:rPr>
            </w:pPr>
            <w:r>
              <w:rPr>
                <w:color w:val="000000"/>
                <w:lang w:val="en-CA" w:eastAsia="en-CA"/>
              </w:rPr>
              <w:t>Ethical values</w:t>
            </w:r>
          </w:p>
        </w:tc>
        <w:tc>
          <w:tcPr>
            <w:tcW w:w="1469"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428CB54"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346.694</w:t>
            </w:r>
          </w:p>
        </w:tc>
        <w:tc>
          <w:tcPr>
            <w:tcW w:w="1255"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C0D2072"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18.618</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EA28177"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12</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B4D9A14"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.098</w:t>
            </w:r>
          </w:p>
        </w:tc>
      </w:tr>
      <w:tr w:rsidR="00D854AB" w14:paraId="740383A5"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left w:val="single" w:sz="4" w:space="0" w:color="7F7F7F" w:themeColor="text1" w:themeTint="80"/>
              <w:right w:val="single" w:sz="4" w:space="0" w:color="7F7F7F" w:themeColor="text1" w:themeTint="80"/>
            </w:tcBorders>
          </w:tcPr>
          <w:p w14:paraId="4EFE2AA3" w14:textId="77777777" w:rsidR="00D854AB" w:rsidRDefault="00A24A97">
            <w:pPr>
              <w:autoSpaceDE w:val="0"/>
              <w:autoSpaceDN w:val="0"/>
              <w:adjustRightInd w:val="0"/>
              <w:spacing w:line="320" w:lineRule="atLeast"/>
              <w:ind w:left="60" w:right="60"/>
              <w:jc w:val="left"/>
              <w:rPr>
                <w:rFonts w:eastAsia="SimSun"/>
                <w:b w:val="0"/>
                <w:bCs w:val="0"/>
                <w:color w:val="264A60"/>
              </w:rPr>
            </w:pPr>
            <w:r>
              <w:rPr>
                <w:color w:val="000000"/>
                <w:lang w:val="en-CA" w:eastAsia="en-CA"/>
              </w:rPr>
              <w:t>Brand loyalty</w:t>
            </w:r>
          </w:p>
        </w:tc>
        <w:tc>
          <w:tcPr>
            <w:tcW w:w="1469" w:type="dxa"/>
            <w:tcBorders>
              <w:left w:val="single" w:sz="4" w:space="0" w:color="7F7F7F" w:themeColor="text1" w:themeTint="80"/>
              <w:right w:val="single" w:sz="4" w:space="0" w:color="7F7F7F" w:themeColor="text1" w:themeTint="80"/>
            </w:tcBorders>
          </w:tcPr>
          <w:p w14:paraId="07B67DD2"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366.099</w:t>
            </w:r>
          </w:p>
        </w:tc>
        <w:tc>
          <w:tcPr>
            <w:tcW w:w="1255" w:type="dxa"/>
            <w:tcBorders>
              <w:left w:val="single" w:sz="4" w:space="0" w:color="7F7F7F" w:themeColor="text1" w:themeTint="80"/>
              <w:right w:val="single" w:sz="4" w:space="0" w:color="7F7F7F" w:themeColor="text1" w:themeTint="80"/>
            </w:tcBorders>
          </w:tcPr>
          <w:p w14:paraId="7F058327"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38.023</w:t>
            </w:r>
          </w:p>
        </w:tc>
        <w:tc>
          <w:tcPr>
            <w:tcW w:w="764" w:type="dxa"/>
            <w:tcBorders>
              <w:left w:val="single" w:sz="4" w:space="0" w:color="7F7F7F" w:themeColor="text1" w:themeTint="80"/>
              <w:right w:val="single" w:sz="4" w:space="0" w:color="7F7F7F" w:themeColor="text1" w:themeTint="80"/>
            </w:tcBorders>
          </w:tcPr>
          <w:p w14:paraId="11857345"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16</w:t>
            </w:r>
          </w:p>
        </w:tc>
        <w:tc>
          <w:tcPr>
            <w:tcW w:w="764" w:type="dxa"/>
            <w:tcBorders>
              <w:left w:val="single" w:sz="4" w:space="0" w:color="7F7F7F" w:themeColor="text1" w:themeTint="80"/>
              <w:right w:val="single" w:sz="4" w:space="0" w:color="7F7F7F" w:themeColor="text1" w:themeTint="80"/>
            </w:tcBorders>
          </w:tcPr>
          <w:p w14:paraId="47A3DA89"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.002</w:t>
            </w:r>
          </w:p>
        </w:tc>
      </w:tr>
      <w:tr w:rsidR="00D854AB" w14:paraId="068428F4" w14:textId="77777777" w:rsidTr="00D854AB">
        <w:tc>
          <w:tcPr>
            <w:cnfStyle w:val="001000000000" w:firstRow="0" w:lastRow="0" w:firstColumn="1" w:lastColumn="0" w:oddVBand="0" w:evenVBand="0" w:oddHBand="0" w:evenHBand="0" w:firstRowFirstColumn="0" w:firstRowLastColumn="0" w:lastRowFirstColumn="0" w:lastRowLastColumn="0"/>
            <w:tcW w:w="2448"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5DE54E4" w14:textId="77777777" w:rsidR="00D854AB" w:rsidRDefault="00A24A97">
            <w:pPr>
              <w:autoSpaceDE w:val="0"/>
              <w:autoSpaceDN w:val="0"/>
              <w:adjustRightInd w:val="0"/>
              <w:spacing w:line="320" w:lineRule="atLeast"/>
              <w:ind w:left="60" w:right="60"/>
              <w:jc w:val="left"/>
              <w:rPr>
                <w:rFonts w:eastAsia="SimSun"/>
                <w:b w:val="0"/>
                <w:bCs w:val="0"/>
                <w:color w:val="264A60"/>
              </w:rPr>
            </w:pPr>
            <w:r>
              <w:rPr>
                <w:color w:val="000000"/>
                <w:lang w:val="en-CA" w:eastAsia="en-CA"/>
              </w:rPr>
              <w:t xml:space="preserve">Competitive </w:t>
            </w:r>
            <w:r>
              <w:rPr>
                <w:color w:val="000000"/>
                <w:lang w:val="en-CA" w:eastAsia="en-CA"/>
              </w:rPr>
              <w:lastRenderedPageBreak/>
              <w:t xml:space="preserve">advantage </w:t>
            </w:r>
          </w:p>
        </w:tc>
        <w:tc>
          <w:tcPr>
            <w:tcW w:w="1469"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D6B83B8"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lastRenderedPageBreak/>
              <w:t>354.957</w:t>
            </w:r>
          </w:p>
        </w:tc>
        <w:tc>
          <w:tcPr>
            <w:tcW w:w="1255"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20A92255"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26.881</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396CD5B"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12</w:t>
            </w:r>
          </w:p>
        </w:tc>
        <w:tc>
          <w:tcPr>
            <w:tcW w:w="764"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B50D18F" w14:textId="77777777" w:rsidR="00D854AB" w:rsidRDefault="00A24A97">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eastAsia="SimSun"/>
                <w:color w:val="010205"/>
              </w:rPr>
            </w:pPr>
            <w:r>
              <w:rPr>
                <w:rFonts w:eastAsia="SimSun"/>
                <w:color w:val="010205"/>
              </w:rPr>
              <w:t>.008</w:t>
            </w:r>
          </w:p>
        </w:tc>
      </w:tr>
    </w:tbl>
    <w:p w14:paraId="1723CF7E" w14:textId="77777777" w:rsidR="00D854AB" w:rsidRDefault="00A24A97">
      <w:pPr>
        <w:pStyle w:val="Normal11"/>
      </w:pPr>
      <w:r>
        <w:t xml:space="preserve">The intercept has a value of 0, which denotes statistical significance, according to the T-test. This indicates that the intercept has a major impact on how well the model fits. With 12 degrees of freedom, the brand value T-test results in a value of 15.946. The related significance level is 0.194, which, by the accepted standard (often set at 0.05), is not statistically significant. This shows that the statistical significance of the link between brand value and brand loyalty in this analysis may not exist. With 16 degrees of freedom, the T-test for brand image gives a value of 37.731. Given the associated significance level of 0.002, it can be concluded that there is statistically significant correlation between brand image and brand loyalty. The brand loyalty T-test has a value of 38.023. Brand image, brand loyalty, and competitive advantage seem to have statistically significant associations with brand loyalty in this investigation, according to the results of the T-tests. Brand loyalty does not, however, appear to be statistically related to brand value or ethical standards. Thus, the established hypothesis is as follows: </w:t>
      </w:r>
    </w:p>
    <w:p w14:paraId="53DBC6C0" w14:textId="77777777" w:rsidR="00D854AB" w:rsidRDefault="00A24A97">
      <w:pPr>
        <w:pStyle w:val="Normal11"/>
        <w:rPr>
          <w:b/>
          <w:bCs/>
          <w:i/>
          <w:iCs/>
        </w:rPr>
      </w:pPr>
      <w:r>
        <w:rPr>
          <w:b/>
          <w:bCs/>
          <w:i/>
          <w:iCs/>
        </w:rPr>
        <w:t xml:space="preserve">H1: There is a positive relationship between brand image and brand loyalty of Nike. </w:t>
      </w:r>
    </w:p>
    <w:p w14:paraId="31649382" w14:textId="77777777" w:rsidR="00D854AB" w:rsidRDefault="00A24A97">
      <w:pPr>
        <w:pStyle w:val="Heading2"/>
      </w:pPr>
      <w:bookmarkStart w:id="48" w:name="_Toc135296564"/>
      <w:bookmarkStart w:id="49" w:name="_Toc3424"/>
      <w:r>
        <w:t>4.4 Discussion of the findings</w:t>
      </w:r>
      <w:bookmarkEnd w:id="48"/>
      <w:bookmarkEnd w:id="49"/>
    </w:p>
    <w:p w14:paraId="7A7BC14F" w14:textId="77777777" w:rsidR="00D854AB" w:rsidRDefault="00A24A97">
      <w:r>
        <w:t xml:space="preserve">According to the results of the regression study, Nike's brand image and brand loyalty have a statistically significant positive association. This implies that customers anticipate greater brand loyalty </w:t>
      </w:r>
      <w:proofErr w:type="gramStart"/>
      <w:r>
        <w:t>as a result of</w:t>
      </w:r>
      <w:proofErr w:type="gramEnd"/>
      <w:r>
        <w:t xml:space="preserve"> improved brand perception. A brand's impression among consumers, as well as their attitudes and </w:t>
      </w:r>
      <w:proofErr w:type="spellStart"/>
      <w:r>
        <w:t>behaviours</w:t>
      </w:r>
      <w:proofErr w:type="spellEnd"/>
      <w:r>
        <w:t xml:space="preserve"> towards it, are greatly influenced by its brand image. Nike's brand is well-known and is linked to qualities like innovation, performance, and style. By enhancing consumer trust, loyalty, and emotional connections with the brand, this </w:t>
      </w:r>
      <w:proofErr w:type="spellStart"/>
      <w:r>
        <w:t>favourable</w:t>
      </w:r>
      <w:proofErr w:type="spellEnd"/>
      <w:r>
        <w:t xml:space="preserve"> brand image can improve brand loyalty (Brown et al., 2021). Customers are more likely to build a sense of trust and confidence in Nike's goods and services when they believe the brand has a positive brand image. Nike has shaped the perception of its brand through continual investment in marketing, advertising, and endorsement campaigns starring prominent athletes and celebrities. Nike has been able to create a powerful and aspirational image that connects with its target audience by associating the brand with influential and successful people. Additionally, Nike's emphasis on innovation, high-quality products, and sustainability activities has helped to build a strong brand image (Tran, 2020). Customers are becoming more aware of brands that reflect their beliefs and exhibit socially and environmentally responsible </w:t>
      </w:r>
      <w:proofErr w:type="spellStart"/>
      <w:r>
        <w:t>behaviour</w:t>
      </w:r>
      <w:proofErr w:type="spellEnd"/>
      <w:r>
        <w:t xml:space="preserve">. Nike's </w:t>
      </w:r>
      <w:r>
        <w:lastRenderedPageBreak/>
        <w:t>initiatives in these areas have improved the brand's perception and the emotional bond with customers. It is crucial that Nike maintains and properly manages its brand image (</w:t>
      </w:r>
      <w:proofErr w:type="spellStart"/>
      <w:r>
        <w:t>Zarfandi</w:t>
      </w:r>
      <w:proofErr w:type="spellEnd"/>
      <w:r>
        <w:t xml:space="preserve"> and </w:t>
      </w:r>
      <w:proofErr w:type="spellStart"/>
      <w:r>
        <w:t>Budiarti</w:t>
      </w:r>
      <w:proofErr w:type="spellEnd"/>
      <w:r>
        <w:t xml:space="preserve">, 2022). Maintaining a positive brand image and creating long-term brand loyalty requires paying close attention to and acting on customer input, providing reliable, high-quality products, and upholding transparency and moral business </w:t>
      </w:r>
      <w:proofErr w:type="spellStart"/>
      <w:r>
        <w:t>practises</w:t>
      </w:r>
      <w:proofErr w:type="spellEnd"/>
      <w:r>
        <w:t>. Other predictor variables such as brand value, ethical principles, and competitive advantage were also explored in the analysis. It is important to keep in mind that while brand value, ethical principles, and brand loyalty itself did not exhibit statistically significant associations with brand loyalty in this analysis, these findings are exclusive to the given sample and might not represent the entire population (</w:t>
      </w:r>
      <w:proofErr w:type="spellStart"/>
      <w:r>
        <w:t>Alić</w:t>
      </w:r>
      <w:proofErr w:type="spellEnd"/>
      <w:r>
        <w:t xml:space="preserve"> et al., 2020). Nike should keep making investments in upholding and enhancing its brand image </w:t>
      </w:r>
      <w:proofErr w:type="gramStart"/>
      <w:r>
        <w:t>in order to</w:t>
      </w:r>
      <w:proofErr w:type="gramEnd"/>
      <w:r>
        <w:t xml:space="preserve"> maintain and strengthen customer loyalty. This entails keeping track of consumer feedback, providing top-notch goods, upholding moral business conduct, and taking part in sustainability activities. By doing this, Nike can increase client loyalty, establish a competitive edge, and promote sustained expansion in the sportswear industry.</w:t>
      </w:r>
    </w:p>
    <w:p w14:paraId="78B3E0CB" w14:textId="77777777" w:rsidR="00D854AB" w:rsidRDefault="00A24A97">
      <w:pPr>
        <w:pStyle w:val="Heading2"/>
      </w:pPr>
      <w:bookmarkStart w:id="50" w:name="_Toc135296565"/>
      <w:bookmarkStart w:id="51" w:name="_Toc31487"/>
      <w:r>
        <w:t>4.5 Summary</w:t>
      </w:r>
      <w:bookmarkEnd w:id="50"/>
      <w:bookmarkEnd w:id="51"/>
    </w:p>
    <w:p w14:paraId="27C3B792" w14:textId="77777777" w:rsidR="00D854AB" w:rsidRDefault="00A24A97">
      <w:pPr>
        <w:pStyle w:val="Normal11"/>
      </w:pPr>
      <w:r>
        <w:t>In summary, the data point to a considerable beneficial impact of brand image on Nike brand loyalty. Nike can increase consumer loyalty, gain a competitive edge, and spur economic growth in the fiercely competitive sportswear sector by consistently establishing and reaffirming a strong brand image.</w:t>
      </w:r>
    </w:p>
    <w:p w14:paraId="1A661E34" w14:textId="77777777" w:rsidR="00D854AB" w:rsidRDefault="00A24A97">
      <w:pPr>
        <w:pStyle w:val="Heading1"/>
        <w:rPr>
          <w:sz w:val="24"/>
          <w:szCs w:val="24"/>
        </w:rPr>
      </w:pPr>
      <w:bookmarkStart w:id="52" w:name="_Toc136266300"/>
      <w:bookmarkStart w:id="53" w:name="_Toc4765"/>
      <w:r>
        <w:rPr>
          <w:bCs/>
          <w:shd w:val="clear" w:color="auto" w:fill="FFFFFF"/>
        </w:rPr>
        <w:t>Chapter 5: Discussion</w:t>
      </w:r>
      <w:bookmarkEnd w:id="52"/>
      <w:bookmarkEnd w:id="53"/>
    </w:p>
    <w:p w14:paraId="5AA17347" w14:textId="77777777" w:rsidR="00D854AB" w:rsidRDefault="00A24A97">
      <w:pPr>
        <w:pStyle w:val="Heading2"/>
      </w:pPr>
      <w:bookmarkStart w:id="54" w:name="_Toc136266301"/>
      <w:bookmarkStart w:id="55" w:name="_Toc7366"/>
      <w:r>
        <w:rPr>
          <w:bCs/>
          <w:shd w:val="clear" w:color="auto" w:fill="FFFFFF"/>
        </w:rPr>
        <w:t>5.1 Introduction</w:t>
      </w:r>
      <w:bookmarkEnd w:id="54"/>
      <w:bookmarkEnd w:id="55"/>
    </w:p>
    <w:p w14:paraId="7ED04215" w14:textId="77777777" w:rsidR="00D854AB" w:rsidRDefault="00A24A97">
      <w:r>
        <w:rPr>
          <w:color w:val="000000"/>
        </w:rPr>
        <w:t xml:space="preserve">The main aim of this chapter of the study is to explore and analyze the relationship between brand image and brand loyalty of Nike, focusing on the crucial factors that influence the behavior of consumers and decision-making processes. In this chapter, researcher focused on understanding how a brand's image is crucial for customers' loyalty. This chapter represents how various themes are mentioned and analyzed </w:t>
      </w:r>
      <w:proofErr w:type="gramStart"/>
      <w:r>
        <w:rPr>
          <w:color w:val="000000"/>
        </w:rPr>
        <w:t>in order to</w:t>
      </w:r>
      <w:proofErr w:type="gramEnd"/>
      <w:r>
        <w:rPr>
          <w:color w:val="000000"/>
        </w:rPr>
        <w:t xml:space="preserve"> unravel the intricate dynamics between the brand image and brand loyalty of Nike. The chapter of the study also contributes to the body </w:t>
      </w:r>
      <w:r>
        <w:rPr>
          <w:color w:val="000000"/>
        </w:rPr>
        <w:lastRenderedPageBreak/>
        <w:t xml:space="preserve">of knowledge which already exists </w:t>
      </w:r>
      <w:proofErr w:type="gramStart"/>
      <w:r>
        <w:rPr>
          <w:color w:val="000000"/>
        </w:rPr>
        <w:t>and also</w:t>
      </w:r>
      <w:proofErr w:type="gramEnd"/>
      <w:r>
        <w:rPr>
          <w:color w:val="000000"/>
        </w:rPr>
        <w:t xml:space="preserve"> provides valuable insights for enhancing brand strategies and also to create long-term relationships with customers.</w:t>
      </w:r>
    </w:p>
    <w:p w14:paraId="168410EC" w14:textId="77777777" w:rsidR="00D854AB" w:rsidRDefault="00A24A97">
      <w:pPr>
        <w:pStyle w:val="Heading2"/>
      </w:pPr>
      <w:bookmarkStart w:id="56" w:name="_Toc136266302"/>
      <w:bookmarkStart w:id="57" w:name="_Toc29682"/>
      <w:r>
        <w:rPr>
          <w:bCs/>
          <w:shd w:val="clear" w:color="auto" w:fill="FFFFFF"/>
        </w:rPr>
        <w:t>5.2 Thematic analysis</w:t>
      </w:r>
      <w:bookmarkEnd w:id="56"/>
      <w:bookmarkEnd w:id="57"/>
    </w:p>
    <w:p w14:paraId="6389F9C9" w14:textId="77777777" w:rsidR="00D854AB" w:rsidRDefault="00A24A97">
      <w:r>
        <w:rPr>
          <w:b/>
          <w:bCs/>
          <w:color w:val="000000"/>
          <w:shd w:val="clear" w:color="auto" w:fill="FFFFFF"/>
        </w:rPr>
        <w:t>Theme 1: The current branding strategies of Nike</w:t>
      </w:r>
    </w:p>
    <w:p w14:paraId="3F407BDF" w14:textId="77777777" w:rsidR="00D854AB" w:rsidRDefault="00A24A97">
      <w:r>
        <w:rPr>
          <w:b/>
          <w:bCs/>
          <w:color w:val="000000"/>
          <w:shd w:val="clear" w:color="auto" w:fill="FFFFFF"/>
        </w:rPr>
        <w:t>Findings </w:t>
      </w:r>
    </w:p>
    <w:p w14:paraId="27DCEA69" w14:textId="77777777" w:rsidR="00D854AB" w:rsidRDefault="00D854AB"/>
    <w:tbl>
      <w:tblPr>
        <w:tblW w:w="0" w:type="auto"/>
        <w:tblCellMar>
          <w:top w:w="15" w:type="dxa"/>
          <w:left w:w="15" w:type="dxa"/>
          <w:bottom w:w="15" w:type="dxa"/>
          <w:right w:w="15" w:type="dxa"/>
        </w:tblCellMar>
        <w:tblLook w:val="04A0" w:firstRow="1" w:lastRow="0" w:firstColumn="1" w:lastColumn="0" w:noHBand="0" w:noVBand="1"/>
      </w:tblPr>
      <w:tblGrid>
        <w:gridCol w:w="1195"/>
        <w:gridCol w:w="8365"/>
      </w:tblGrid>
      <w:tr w:rsidR="00D854AB" w14:paraId="511ED54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99429" w14:textId="77777777" w:rsidR="00D854AB" w:rsidRDefault="00A24A97">
            <w:r>
              <w:rPr>
                <w:b/>
                <w:bCs/>
                <w:color w:val="000000"/>
                <w:shd w:val="clear" w:color="auto" w:fill="FFFFFF"/>
              </w:rPr>
              <w:t>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5D6D1" w14:textId="77777777" w:rsidR="00D854AB" w:rsidRDefault="00A24A97">
            <w:r>
              <w:rPr>
                <w:b/>
                <w:bCs/>
                <w:color w:val="000000"/>
                <w:shd w:val="clear" w:color="auto" w:fill="FFFFFF"/>
              </w:rPr>
              <w:t>Findings</w:t>
            </w:r>
          </w:p>
        </w:tc>
      </w:tr>
      <w:tr w:rsidR="00D854AB" w14:paraId="6A93651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A192F" w14:textId="77777777" w:rsidR="00D854AB" w:rsidRDefault="00A24A97">
            <w:r>
              <w:rPr>
                <w:color w:val="222222"/>
                <w:shd w:val="clear" w:color="auto" w:fill="FFFFFF"/>
              </w:rPr>
              <w:t xml:space="preserve">Yan </w:t>
            </w:r>
            <w:r>
              <w:rPr>
                <w:i/>
                <w:iCs/>
                <w:color w:val="222222"/>
                <w:shd w:val="clear" w:color="auto" w:fill="FFFFFF"/>
              </w:rPr>
              <w:t>et al.</w:t>
            </w:r>
            <w:r>
              <w:rPr>
                <w:color w:val="222222"/>
                <w:shd w:val="clear" w:color="auto" w:fill="FFFFFF"/>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4DF9C" w14:textId="77777777" w:rsidR="00D854AB" w:rsidRDefault="00A24A97">
            <w:r>
              <w:rPr>
                <w:color w:val="000000"/>
                <w:shd w:val="clear" w:color="auto" w:fill="FFFFFF"/>
              </w:rPr>
              <w:t>According to this article, Nike has promoted their apparel on their social media accounts. Nike has also used some women's accounts across the social media platform such as @nikewomen. Nike used many social media accounts to promote their products to the world such as @nikelondon is used for London. This process has been used by Nike as its branding</w:t>
            </w:r>
          </w:p>
        </w:tc>
      </w:tr>
      <w:tr w:rsidR="00D854AB" w14:paraId="05C09C1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9580E" w14:textId="77777777" w:rsidR="00D854AB" w:rsidRDefault="00A24A97">
            <w:r>
              <w:rPr>
                <w:color w:val="222222"/>
                <w:shd w:val="clear" w:color="auto" w:fill="FFFFFF"/>
              </w:rPr>
              <w:t>Zheng,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3D5DF" w14:textId="77777777" w:rsidR="00D854AB" w:rsidRDefault="00A24A97">
            <w:r>
              <w:rPr>
                <w:color w:val="000000"/>
                <w:shd w:val="clear" w:color="auto" w:fill="FFFFFF"/>
              </w:rPr>
              <w:t xml:space="preserve">Nike has used social media for effective community marketing to the young people of a community. Nike has launched some fitness tracking apps like Nike+, which is used for tracking body fitness. It has also launched a “NIKE+" social club for training purposes </w:t>
            </w:r>
            <w:proofErr w:type="gramStart"/>
            <w:r>
              <w:rPr>
                <w:color w:val="000000"/>
                <w:shd w:val="clear" w:color="auto" w:fill="FFFFFF"/>
              </w:rPr>
              <w:t>and also</w:t>
            </w:r>
            <w:proofErr w:type="gramEnd"/>
            <w:r>
              <w:rPr>
                <w:color w:val="000000"/>
                <w:shd w:val="clear" w:color="auto" w:fill="FFFFFF"/>
              </w:rPr>
              <w:t xml:space="preserve"> a Nike running club. It provides the opportunity to do exercise together.</w:t>
            </w:r>
          </w:p>
        </w:tc>
      </w:tr>
      <w:tr w:rsidR="00D854AB" w14:paraId="32700E80" w14:textId="77777777">
        <w:trPr>
          <w:trHeight w:val="1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1BEAE" w14:textId="77777777" w:rsidR="00D854AB" w:rsidRDefault="00A24A97">
            <w:r>
              <w:rPr>
                <w:color w:val="222222"/>
                <w:shd w:val="clear" w:color="auto" w:fill="FFFFFF"/>
              </w:rPr>
              <w:t>Teng,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CF141" w14:textId="77777777" w:rsidR="00D854AB" w:rsidRDefault="00A24A97">
            <w:r>
              <w:rPr>
                <w:color w:val="000000"/>
                <w:shd w:val="clear" w:color="auto" w:fill="FFFFFF"/>
              </w:rPr>
              <w:t>According to this author, Nike has a unique branding strategy with the help of females. Nike has chosen female sports persons who are specialized in field and track sports, swimming, gymnastics, and ball games. Nike has mainly focused on female rights. This advertisement is programmed by Dream Crazier. This advertisement has one minute and thirty seconds video where Nike has shown 12 females from different sports backgrounds.</w:t>
            </w:r>
          </w:p>
        </w:tc>
      </w:tr>
      <w:tr w:rsidR="00D854AB" w14:paraId="241CC67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90DB5" w14:textId="77777777" w:rsidR="00D854AB" w:rsidRDefault="00A24A97">
            <w:r>
              <w:rPr>
                <w:color w:val="222222"/>
                <w:shd w:val="clear" w:color="auto" w:fill="FFFFFF"/>
              </w:rPr>
              <w:t>Kim</w:t>
            </w:r>
            <w:r>
              <w:rPr>
                <w:i/>
                <w:iCs/>
                <w:color w:val="222222"/>
                <w:shd w:val="clear" w:color="auto" w:fill="FFFFFF"/>
              </w:rPr>
              <w:t xml:space="preserve"> et al</w:t>
            </w:r>
            <w:r>
              <w:rPr>
                <w:color w:val="222222"/>
                <w:shd w:val="clear" w:color="auto" w:fill="FFFFFF"/>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F9DFC" w14:textId="77777777" w:rsidR="00D854AB" w:rsidRDefault="00A24A97">
            <w:r>
              <w:rPr>
                <w:color w:val="000000"/>
                <w:shd w:val="clear" w:color="auto" w:fill="FFFFFF"/>
              </w:rPr>
              <w:t xml:space="preserve">Nike has used different types of branding strategies in their business. As the article states Nike has used a storytelling strategy to promote Nike across the world. The storytelling strategy is a very effective method of promotion. It affects the consumer's emotions directly. A well-told story, well remembered and more </w:t>
            </w:r>
            <w:r>
              <w:rPr>
                <w:color w:val="000000"/>
                <w:shd w:val="clear" w:color="auto" w:fill="FFFFFF"/>
              </w:rPr>
              <w:lastRenderedPageBreak/>
              <w:t>convincing from fact.</w:t>
            </w:r>
          </w:p>
        </w:tc>
      </w:tr>
    </w:tbl>
    <w:p w14:paraId="7EF63E5B" w14:textId="77777777" w:rsidR="00D854AB" w:rsidRDefault="00A24A97">
      <w:r>
        <w:rPr>
          <w:b/>
          <w:bCs/>
          <w:color w:val="000000"/>
          <w:shd w:val="clear" w:color="auto" w:fill="FFFFFF"/>
        </w:rPr>
        <w:t>Analysis</w:t>
      </w:r>
    </w:p>
    <w:p w14:paraId="47C330AE" w14:textId="77777777" w:rsidR="00D854AB" w:rsidRDefault="00A24A97">
      <w:r>
        <w:rPr>
          <w:color w:val="000000"/>
          <w:shd w:val="clear" w:color="auto" w:fill="FFFFFF"/>
        </w:rPr>
        <w:t xml:space="preserve">Nike has used different types of strategies for their brand promotion across the world. Social media is a very good platform </w:t>
      </w:r>
      <w:proofErr w:type="gramStart"/>
      <w:r>
        <w:rPr>
          <w:color w:val="000000"/>
          <w:shd w:val="clear" w:color="auto" w:fill="FFFFFF"/>
        </w:rPr>
        <w:t>in order to</w:t>
      </w:r>
      <w:proofErr w:type="gramEnd"/>
      <w:r>
        <w:rPr>
          <w:color w:val="000000"/>
          <w:shd w:val="clear" w:color="auto" w:fill="FFFFFF"/>
        </w:rPr>
        <w:t xml:space="preserve"> be offline. According to Yan et al. (2022), Nike has used social media platforms for their brand promotions. Nike has used many different social media accounts for different countries. Nike has 108 Facebook pages, 104 Twitter handles, 41 </w:t>
      </w:r>
      <w:proofErr w:type="spellStart"/>
      <w:r>
        <w:rPr>
          <w:color w:val="000000"/>
          <w:shd w:val="clear" w:color="auto" w:fill="FFFFFF"/>
        </w:rPr>
        <w:t>youtube</w:t>
      </w:r>
      <w:proofErr w:type="spellEnd"/>
      <w:r>
        <w:rPr>
          <w:color w:val="000000"/>
          <w:shd w:val="clear" w:color="auto" w:fill="FFFFFF"/>
        </w:rPr>
        <w:t xml:space="preserve"> channels, and 16 Instagram accounts. @nikewomen is one of the most active platforms on social media. This strategy has helped to stay competitive in the current demanding market. According to Zheng, (2022), Nike has also used social media for community marketing. Nike has approached some training clubs and running clubs to do exercise with another person. NIKE+ is the name of these clubs, </w:t>
      </w:r>
      <w:proofErr w:type="gramStart"/>
      <w:r>
        <w:rPr>
          <w:color w:val="000000"/>
          <w:shd w:val="clear" w:color="auto" w:fill="FFFFFF"/>
        </w:rPr>
        <w:t>Where</w:t>
      </w:r>
      <w:proofErr w:type="gramEnd"/>
      <w:r>
        <w:rPr>
          <w:color w:val="000000"/>
          <w:shd w:val="clear" w:color="auto" w:fill="FFFFFF"/>
        </w:rPr>
        <w:t xml:space="preserve"> younger people can do exercise together. It will help Nike to establish itself as a brand across the world. Teng, (2020) states that Nike has chosen 12 sports persons from different sports backgrounds like field and track sports, swimming, gymnastics, and ball games. This advertisement has a one-minute and 30 seconds video where Nike shows the challenges that are faced by the sports persons in their career, which has been named "Dream crazier". According to Kim et al. (2019), Nike has used a storytelling marketing strategy in their business which is more effective than other strategies. This strategy will directly affect the consumer's emotions. A well-said story will always be better than fact. This strategy has helped Nike to be a brand in the comparative world market.</w:t>
      </w:r>
    </w:p>
    <w:p w14:paraId="262F545C" w14:textId="77777777" w:rsidR="00D854AB" w:rsidRDefault="00A24A97">
      <w:pPr>
        <w:rPr>
          <w:b/>
          <w:bCs/>
          <w:color w:val="000000"/>
          <w:shd w:val="clear" w:color="auto" w:fill="FFFF00"/>
        </w:rPr>
      </w:pPr>
      <w:r>
        <w:rPr>
          <w:b/>
          <w:bCs/>
          <w:color w:val="000000"/>
          <w:shd w:val="clear" w:color="auto" w:fill="FFFFFF"/>
        </w:rPr>
        <w:t xml:space="preserve">Theme 2: The positive and negative factors affecting brand image and loyalty among </w:t>
      </w:r>
      <w:proofErr w:type="gramStart"/>
      <w:r>
        <w:rPr>
          <w:b/>
          <w:bCs/>
          <w:color w:val="000000"/>
          <w:shd w:val="clear" w:color="auto" w:fill="FFFFFF"/>
        </w:rPr>
        <w:t>custom</w:t>
      </w:r>
      <w:r>
        <w:rPr>
          <w:b/>
          <w:bCs/>
          <w:color w:val="000000"/>
          <w:highlight w:val="none"/>
          <w:shd w:val="clear" w:color="auto" w:fill="FFFFFF"/>
        </w:rPr>
        <w:t>er</w:t>
      </w:r>
      <w:r>
        <w:rPr>
          <w:b/>
          <w:bCs/>
          <w:color w:val="000000"/>
          <w:shd w:val="clear" w:color="auto" w:fill="FFFFFF"/>
        </w:rPr>
        <w:t>s</w:t>
      </w:r>
      <w:proofErr w:type="gramEnd"/>
    </w:p>
    <w:p w14:paraId="00C41C67" w14:textId="77777777" w:rsidR="00D854AB" w:rsidRDefault="00A24A97">
      <w:r>
        <w:rPr>
          <w:b/>
          <w:bCs/>
          <w:color w:val="000000"/>
          <w:shd w:val="clear" w:color="auto" w:fill="FFFFFF"/>
        </w:rPr>
        <w:t>Findings </w:t>
      </w:r>
    </w:p>
    <w:tbl>
      <w:tblPr>
        <w:tblW w:w="0" w:type="auto"/>
        <w:tblCellMar>
          <w:top w:w="15" w:type="dxa"/>
          <w:left w:w="15" w:type="dxa"/>
          <w:bottom w:w="15" w:type="dxa"/>
          <w:right w:w="15" w:type="dxa"/>
        </w:tblCellMar>
        <w:tblLook w:val="04A0" w:firstRow="1" w:lastRow="0" w:firstColumn="1" w:lastColumn="0" w:noHBand="0" w:noVBand="1"/>
      </w:tblPr>
      <w:tblGrid>
        <w:gridCol w:w="1375"/>
        <w:gridCol w:w="8185"/>
      </w:tblGrid>
      <w:tr w:rsidR="00D854AB" w14:paraId="3AADF60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239C3" w14:textId="77777777" w:rsidR="00D854AB" w:rsidRDefault="00A24A97">
            <w:r>
              <w:rPr>
                <w:b/>
                <w:bCs/>
                <w:color w:val="000000"/>
                <w:shd w:val="clear" w:color="auto" w:fill="FFFFFF"/>
              </w:rPr>
              <w:t>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EDD55" w14:textId="77777777" w:rsidR="00D854AB" w:rsidRDefault="00A24A97">
            <w:r>
              <w:rPr>
                <w:b/>
                <w:bCs/>
                <w:color w:val="000000"/>
                <w:shd w:val="clear" w:color="auto" w:fill="FFFFFF"/>
              </w:rPr>
              <w:t>Findings</w:t>
            </w:r>
          </w:p>
        </w:tc>
      </w:tr>
      <w:tr w:rsidR="00D854AB" w14:paraId="2DD7B69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500FA" w14:textId="77777777" w:rsidR="00D854AB" w:rsidRDefault="00A24A97">
            <w:r>
              <w:rPr>
                <w:color w:val="000000"/>
                <w:shd w:val="clear" w:color="auto" w:fill="FFFFFF"/>
              </w:rPr>
              <w:t>Muniz</w:t>
            </w:r>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34FC3" w14:textId="77777777" w:rsidR="00D854AB" w:rsidRDefault="00A24A97">
            <w:r>
              <w:rPr>
                <w:color w:val="000000"/>
                <w:shd w:val="clear" w:color="auto" w:fill="FFFFFF"/>
              </w:rPr>
              <w:t>According to this article, the main aim of the study was to find out the perks of brand image on the satisfaction of the customers and customer loyalty and is based on the famous shoe brand Nike. According to studies, the results reveal that there is a strong connection between brand image and loyalty intention while the relationship between customer satisfaction and loyalty intention was found to be less weak.</w:t>
            </w:r>
          </w:p>
        </w:tc>
      </w:tr>
      <w:tr w:rsidR="00D854AB" w14:paraId="4D530F3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5AFE1" w14:textId="77777777" w:rsidR="00D854AB" w:rsidRDefault="00A24A97">
            <w:r>
              <w:rPr>
                <w:color w:val="000000"/>
                <w:shd w:val="clear" w:color="auto" w:fill="FFFFFF"/>
              </w:rPr>
              <w:lastRenderedPageBreak/>
              <w:t>de Silva</w:t>
            </w:r>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91477" w14:textId="77777777" w:rsidR="00D854AB" w:rsidRDefault="00A24A97">
            <w:r>
              <w:rPr>
                <w:color w:val="000000"/>
                <w:shd w:val="clear" w:color="auto" w:fill="FFFFFF"/>
              </w:rPr>
              <w:t>This study incorporates all the determinants that are related to brand loyalty to testify to the impact of the purchase intention of the customers. The footwear industry is one of the most comprehensively branded and competitive areas. Thus, brand image and loyalty among customers change from time to time and are very competitive.</w:t>
            </w:r>
          </w:p>
        </w:tc>
      </w:tr>
      <w:tr w:rsidR="00D854AB" w14:paraId="1CE4411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7C9AAA" w14:textId="77777777" w:rsidR="00D854AB" w:rsidRDefault="00A24A97">
            <w:proofErr w:type="spellStart"/>
            <w:r>
              <w:rPr>
                <w:color w:val="000000"/>
                <w:shd w:val="clear" w:color="auto" w:fill="FFFFFF"/>
              </w:rPr>
              <w:t>Eyada</w:t>
            </w:r>
            <w:proofErr w:type="spellEnd"/>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616C4" w14:textId="77777777" w:rsidR="00D854AB" w:rsidRDefault="00A24A97">
            <w:r>
              <w:rPr>
                <w:color w:val="000000"/>
                <w:shd w:val="clear" w:color="auto" w:fill="FFFFFF"/>
              </w:rPr>
              <w:t xml:space="preserve">According to this study, the positive factors which affect the brand image and loyalty among customers of Nike include product </w:t>
            </w:r>
            <w:proofErr w:type="gramStart"/>
            <w:r>
              <w:rPr>
                <w:color w:val="000000"/>
                <w:shd w:val="clear" w:color="auto" w:fill="FFFFFF"/>
              </w:rPr>
              <w:t>quality</w:t>
            </w:r>
            <w:proofErr w:type="gramEnd"/>
            <w:r>
              <w:rPr>
                <w:color w:val="000000"/>
                <w:shd w:val="clear" w:color="auto" w:fill="FFFFFF"/>
              </w:rPr>
              <w:t xml:space="preserve"> which is very strong, designs that are very innovative, effective marketing campaigns and celebrity endorsements, and reputation in the global market. Negative Factors include different kind of controversies which includes environmental impact, recalling of product, and price related to issues.</w:t>
            </w:r>
          </w:p>
        </w:tc>
      </w:tr>
      <w:tr w:rsidR="00D854AB" w14:paraId="3BEC4BE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1A169" w14:textId="77777777" w:rsidR="00D854AB" w:rsidRDefault="00A24A97">
            <w:r>
              <w:rPr>
                <w:color w:val="000000"/>
                <w:shd w:val="clear" w:color="auto" w:fill="FFFFFF"/>
              </w:rPr>
              <w:t>Junaid</w:t>
            </w:r>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A30BC" w14:textId="77777777" w:rsidR="00D854AB" w:rsidRDefault="00A24A97">
            <w:r>
              <w:rPr>
                <w:color w:val="000000"/>
                <w:shd w:val="clear" w:color="auto" w:fill="FFFFFF"/>
              </w:rPr>
              <w:t xml:space="preserve">This study of brands is comparatively a new subject in the global competitive market. In this study, the position of the brand in the global market </w:t>
            </w:r>
            <w:proofErr w:type="gramStart"/>
            <w:r>
              <w:rPr>
                <w:color w:val="000000"/>
                <w:shd w:val="clear" w:color="auto" w:fill="FFFFFF"/>
              </w:rPr>
              <w:t>is considered to be</w:t>
            </w:r>
            <w:proofErr w:type="gramEnd"/>
            <w:r>
              <w:rPr>
                <w:color w:val="000000"/>
                <w:shd w:val="clear" w:color="auto" w:fill="FFFFFF"/>
              </w:rPr>
              <w:t xml:space="preserve"> one of the most important factors when it comes to brand image and customer loyalty. If a brand has a </w:t>
            </w:r>
            <w:proofErr w:type="gramStart"/>
            <w:r>
              <w:rPr>
                <w:color w:val="000000"/>
                <w:shd w:val="clear" w:color="auto" w:fill="FFFFFF"/>
              </w:rPr>
              <w:t>famous name customers</w:t>
            </w:r>
            <w:proofErr w:type="gramEnd"/>
            <w:r>
              <w:rPr>
                <w:color w:val="000000"/>
                <w:shd w:val="clear" w:color="auto" w:fill="FFFFFF"/>
              </w:rPr>
              <w:t xml:space="preserve"> across the globe will be loyal to the brand and Nike is no exception. The presence of Nike as a brand attracts loyal customers towards the brand.</w:t>
            </w:r>
          </w:p>
        </w:tc>
      </w:tr>
    </w:tbl>
    <w:p w14:paraId="7327B753" w14:textId="77777777" w:rsidR="00D854AB" w:rsidRDefault="00A24A97">
      <w:r>
        <w:rPr>
          <w:b/>
          <w:bCs/>
          <w:color w:val="000000"/>
          <w:shd w:val="clear" w:color="auto" w:fill="FFFFFF"/>
        </w:rPr>
        <w:t>Analysis: </w:t>
      </w:r>
    </w:p>
    <w:p w14:paraId="55B0F206" w14:textId="77777777" w:rsidR="00D854AB" w:rsidRDefault="00A24A97">
      <w:r>
        <w:rPr>
          <w:color w:val="000000"/>
          <w:shd w:val="clear" w:color="auto" w:fill="FFFFFF"/>
        </w:rPr>
        <w:t>With Nike as the focus, the findings of the selected articles' analyses shed light on the positive and negative factors that influence customer brand loyalty and image. These elements assume a critical part in forming client discernments and ways of behaving.</w:t>
      </w:r>
    </w:p>
    <w:p w14:paraId="0041A83A" w14:textId="77777777" w:rsidR="00D854AB" w:rsidRDefault="00A24A97">
      <w:r>
        <w:rPr>
          <w:color w:val="000000"/>
          <w:shd w:val="clear" w:color="auto" w:fill="FFFFFF"/>
        </w:rPr>
        <w:t>Muniz et al. (2019) emphasize the strong link between brand image and the intention to stay loyal. Customers' intentions to remain loyal to Nike are influenced by the brand's positive image. However, a weaker connection was found between customer loyalty intention and satisfaction. This indicates that brand image has a greater impact on customer loyalty than just customer satisfaction.</w:t>
      </w:r>
    </w:p>
    <w:p w14:paraId="71DF5697" w14:textId="77777777" w:rsidR="00D854AB" w:rsidRDefault="00A24A97">
      <w:r>
        <w:rPr>
          <w:color w:val="000000"/>
          <w:shd w:val="clear" w:color="auto" w:fill="FFFFFF"/>
        </w:rPr>
        <w:t xml:space="preserve">The review as stated by de Silva </w:t>
      </w:r>
      <w:r>
        <w:rPr>
          <w:i/>
          <w:color w:val="000000"/>
          <w:shd w:val="clear" w:color="auto" w:fill="FFFFFF"/>
        </w:rPr>
        <w:t>et al.</w:t>
      </w:r>
      <w:r>
        <w:rPr>
          <w:color w:val="000000"/>
          <w:shd w:val="clear" w:color="auto" w:fill="FFFFFF"/>
        </w:rPr>
        <w:t xml:space="preserve"> (2020) acknowledges that the footwear industry, in which Nike operates, is highly competitive and subject to constant change, both in terms of brand image and customer loyalty. This suggests that </w:t>
      </w:r>
      <w:proofErr w:type="gramStart"/>
      <w:r>
        <w:rPr>
          <w:color w:val="000000"/>
          <w:shd w:val="clear" w:color="auto" w:fill="FFFFFF"/>
        </w:rPr>
        <w:t>in order to</w:t>
      </w:r>
      <w:proofErr w:type="gramEnd"/>
      <w:r>
        <w:rPr>
          <w:color w:val="000000"/>
          <w:shd w:val="clear" w:color="auto" w:fill="FFFFFF"/>
        </w:rPr>
        <w:t xml:space="preserve"> maintain a positive brand image and </w:t>
      </w:r>
      <w:r>
        <w:rPr>
          <w:color w:val="000000"/>
          <w:shd w:val="clear" w:color="auto" w:fill="FFFFFF"/>
        </w:rPr>
        <w:lastRenderedPageBreak/>
        <w:t>encourage customer loyalty in a market that is fiercely competitive; brands must constantly adapt and evolve.</w:t>
      </w:r>
    </w:p>
    <w:p w14:paraId="2009CE6D" w14:textId="77777777" w:rsidR="00D854AB" w:rsidRDefault="00A24A97">
      <w:proofErr w:type="spellStart"/>
      <w:r>
        <w:rPr>
          <w:color w:val="000000"/>
          <w:shd w:val="clear" w:color="auto" w:fill="FFFFFF"/>
        </w:rPr>
        <w:t>Eyada</w:t>
      </w:r>
      <w:proofErr w:type="spellEnd"/>
      <w:r>
        <w:rPr>
          <w:color w:val="000000"/>
          <w:shd w:val="clear" w:color="auto" w:fill="FFFFFF"/>
        </w:rPr>
        <w:t xml:space="preserve"> </w:t>
      </w:r>
      <w:r>
        <w:rPr>
          <w:i/>
          <w:color w:val="000000"/>
          <w:shd w:val="clear" w:color="auto" w:fill="FFFFFF"/>
        </w:rPr>
        <w:t>et al.</w:t>
      </w:r>
      <w:r>
        <w:rPr>
          <w:color w:val="000000"/>
          <w:shd w:val="clear" w:color="auto" w:fill="FFFFFF"/>
        </w:rPr>
        <w:t xml:space="preserve"> (2020) identify the positive aspects that influence Nike customers' brand loyalty and image. Positive brand image and increased customer loyalty are aided by innovative product designs, successful marketing campaigns, celebrity endorsements, and strong product quality. However, the presence of negative factors like price-related issues, environmental impact controversies, and product recalls can have a negative impact on customer loyalty and brand image.</w:t>
      </w:r>
    </w:p>
    <w:p w14:paraId="3340FF4B" w14:textId="77777777" w:rsidR="00D854AB" w:rsidRDefault="00A24A97">
      <w:r>
        <w:rPr>
          <w:color w:val="000000"/>
          <w:shd w:val="clear" w:color="auto" w:fill="FFFFFF"/>
        </w:rPr>
        <w:t xml:space="preserve">In the opinion of Junaid </w:t>
      </w:r>
      <w:r>
        <w:rPr>
          <w:i/>
          <w:color w:val="000000"/>
          <w:shd w:val="clear" w:color="auto" w:fill="FFFFFF"/>
        </w:rPr>
        <w:t>et al.</w:t>
      </w:r>
      <w:r>
        <w:rPr>
          <w:color w:val="000000"/>
          <w:shd w:val="clear" w:color="auto" w:fill="FFFFFF"/>
        </w:rPr>
        <w:t xml:space="preserve"> (2019), this investigation of brands is nearly another subject in the global serious market. In this study, the place of the brand in the worldwide market is viewed as one of the main variables </w:t>
      </w:r>
      <w:proofErr w:type="gramStart"/>
      <w:r>
        <w:rPr>
          <w:color w:val="000000"/>
          <w:shd w:val="clear" w:color="auto" w:fill="FFFFFF"/>
        </w:rPr>
        <w:t>with regard to</w:t>
      </w:r>
      <w:proofErr w:type="gramEnd"/>
      <w:r>
        <w:rPr>
          <w:color w:val="000000"/>
          <w:shd w:val="clear" w:color="auto" w:fill="FFFFFF"/>
        </w:rPr>
        <w:t xml:space="preserve"> mark image and client devotion. Customers all over the world will be loyal to a brand if it has a well-known name, and Nike is no exception. The presence of Nike as a brand draws every one of the dedicated clients towards the brand.</w:t>
      </w:r>
    </w:p>
    <w:p w14:paraId="5F8EB5F6" w14:textId="77777777" w:rsidR="00D854AB" w:rsidRDefault="00A24A97">
      <w:pPr>
        <w:spacing w:after="240"/>
      </w:pPr>
      <w:r>
        <w:br/>
      </w:r>
      <w:r>
        <w:rPr>
          <w:b/>
          <w:bCs/>
          <w:color w:val="000000"/>
          <w:shd w:val="clear" w:color="auto" w:fill="FFFFFF"/>
        </w:rPr>
        <w:t>Theme 3: The impact of customer satisfaction on loyal customers of Nike</w:t>
      </w:r>
    </w:p>
    <w:p w14:paraId="00E796C8" w14:textId="77777777" w:rsidR="00D854AB" w:rsidRDefault="00A24A97">
      <w:r>
        <w:rPr>
          <w:b/>
          <w:bCs/>
          <w:color w:val="000000"/>
          <w:shd w:val="clear" w:color="auto" w:fill="FFFFFF"/>
        </w:rPr>
        <w:t>Findings</w:t>
      </w:r>
    </w:p>
    <w:tbl>
      <w:tblPr>
        <w:tblW w:w="0" w:type="auto"/>
        <w:tblCellMar>
          <w:top w:w="15" w:type="dxa"/>
          <w:left w:w="15" w:type="dxa"/>
          <w:bottom w:w="15" w:type="dxa"/>
          <w:right w:w="15" w:type="dxa"/>
        </w:tblCellMar>
        <w:tblLook w:val="04A0" w:firstRow="1" w:lastRow="0" w:firstColumn="1" w:lastColumn="0" w:noHBand="0" w:noVBand="1"/>
      </w:tblPr>
      <w:tblGrid>
        <w:gridCol w:w="1394"/>
        <w:gridCol w:w="8166"/>
      </w:tblGrid>
      <w:tr w:rsidR="00D854AB" w14:paraId="01EADAD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02629" w14:textId="77777777" w:rsidR="00D854AB" w:rsidRDefault="00A24A97">
            <w:r>
              <w:rPr>
                <w:b/>
                <w:bCs/>
                <w:color w:val="000000"/>
                <w:shd w:val="clear" w:color="auto" w:fill="FFFFFF"/>
              </w:rPr>
              <w:t>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4D2E0" w14:textId="77777777" w:rsidR="00D854AB" w:rsidRDefault="00A24A97">
            <w:r>
              <w:rPr>
                <w:b/>
                <w:bCs/>
                <w:color w:val="000000"/>
                <w:shd w:val="clear" w:color="auto" w:fill="FFFFFF"/>
              </w:rPr>
              <w:t>Findings</w:t>
            </w:r>
          </w:p>
        </w:tc>
      </w:tr>
      <w:tr w:rsidR="00D854AB" w14:paraId="25501A7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9CFBB" w14:textId="77777777" w:rsidR="00D854AB" w:rsidRDefault="00A24A97">
            <w:proofErr w:type="spellStart"/>
            <w:r>
              <w:rPr>
                <w:color w:val="000000"/>
                <w:shd w:val="clear" w:color="auto" w:fill="FFFFFF"/>
              </w:rPr>
              <w:t>Zarfandi</w:t>
            </w:r>
            <w:proofErr w:type="spellEnd"/>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2022</w:t>
            </w:r>
            <w:r>
              <w:rPr>
                <w:b/>
                <w:bCs/>
                <w:color w:val="000000"/>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3152D" w14:textId="77777777" w:rsidR="00D854AB" w:rsidRDefault="00A24A97">
            <w:r>
              <w:rPr>
                <w:color w:val="000000"/>
                <w:shd w:val="clear" w:color="auto" w:fill="FFFFFF"/>
              </w:rPr>
              <w:t>This study reveals a connection between the satisfaction of the customers and brand loyalty and states the connection is very strong among customers of Nike. If the level of customer satisfaction is high this leads to increased brand loyalty from the customers. As customers who are satisfied are more likely to purchase Nike products again because of Nike's brand value and strong presence in the market.</w:t>
            </w:r>
          </w:p>
        </w:tc>
      </w:tr>
      <w:tr w:rsidR="00D854AB" w14:paraId="57C3666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42D23" w14:textId="77777777" w:rsidR="00D854AB" w:rsidRDefault="00A24A97">
            <w:r>
              <w:rPr>
                <w:color w:val="000000"/>
                <w:shd w:val="clear" w:color="auto" w:fill="FFFFFF"/>
              </w:rPr>
              <w:t>Yeo</w:t>
            </w:r>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144C63" w14:textId="77777777" w:rsidR="00D854AB" w:rsidRDefault="00A24A97">
            <w:r>
              <w:rPr>
                <w:color w:val="000000"/>
                <w:shd w:val="clear" w:color="auto" w:fill="FFFFFF"/>
              </w:rPr>
              <w:t xml:space="preserve">According to this study customer satisfaction plays a vital role in fostering brand loyalty among the loyal customer base of Nike. in this study, it is revealed that satisfied customers have got a higher level of repurchasing </w:t>
            </w:r>
            <w:proofErr w:type="gramStart"/>
            <w:r>
              <w:rPr>
                <w:color w:val="000000"/>
                <w:shd w:val="clear" w:color="auto" w:fill="FFFFFF"/>
              </w:rPr>
              <w:t>intentions</w:t>
            </w:r>
            <w:proofErr w:type="gramEnd"/>
            <w:r>
              <w:rPr>
                <w:color w:val="000000"/>
                <w:shd w:val="clear" w:color="auto" w:fill="FFFFFF"/>
              </w:rPr>
              <w:t xml:space="preserve"> but brand engagement also increases.</w:t>
            </w:r>
          </w:p>
        </w:tc>
      </w:tr>
      <w:tr w:rsidR="00D854AB" w14:paraId="55D3DE9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C6198" w14:textId="77777777" w:rsidR="00D854AB" w:rsidRDefault="00A24A97">
            <w:proofErr w:type="spellStart"/>
            <w:r>
              <w:rPr>
                <w:color w:val="000000"/>
                <w:shd w:val="clear" w:color="auto" w:fill="FFFFFF"/>
              </w:rPr>
              <w:t>Uysal</w:t>
            </w:r>
            <w:proofErr w:type="spellEnd"/>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8FECD" w14:textId="77777777" w:rsidR="00D854AB" w:rsidRDefault="00A24A97">
            <w:r>
              <w:rPr>
                <w:color w:val="000000"/>
                <w:shd w:val="clear" w:color="auto" w:fill="FFFFFF"/>
              </w:rPr>
              <w:t xml:space="preserve">This study highlights the impact of customer satisfaction on Nike's brand loyalty across various cultures. The findings indicate that satisfied customers from various </w:t>
            </w:r>
            <w:r>
              <w:rPr>
                <w:color w:val="000000"/>
                <w:shd w:val="clear" w:color="auto" w:fill="FFFFFF"/>
              </w:rPr>
              <w:lastRenderedPageBreak/>
              <w:t>kinds of cultural backgrounds exhibit several patterns of brand loyalty which include repetitive purchases, positive reviews, and emotional attachment towards Nike.</w:t>
            </w:r>
          </w:p>
        </w:tc>
      </w:tr>
      <w:tr w:rsidR="00D854AB" w14:paraId="118FB01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FBBF2" w14:textId="77777777" w:rsidR="00D854AB" w:rsidRDefault="00A24A97">
            <w:proofErr w:type="spellStart"/>
            <w:r>
              <w:rPr>
                <w:color w:val="000000"/>
                <w:shd w:val="clear" w:color="auto" w:fill="FFFFFF"/>
              </w:rPr>
              <w:t>Eyada</w:t>
            </w:r>
            <w:proofErr w:type="spellEnd"/>
            <w:r>
              <w:rPr>
                <w:i/>
                <w:iCs/>
                <w:color w:val="000000"/>
                <w:shd w:val="clear" w:color="auto" w:fill="FFFFFF"/>
              </w:rPr>
              <w:t xml:space="preserve"> </w:t>
            </w:r>
            <w:proofErr w:type="gramStart"/>
            <w:r>
              <w:rPr>
                <w:i/>
                <w:iCs/>
                <w:color w:val="000000"/>
                <w:shd w:val="clear" w:color="auto" w:fill="FFFFFF"/>
              </w:rPr>
              <w:t>et al</w:t>
            </w:r>
            <w:r>
              <w:rPr>
                <w:color w:val="000000"/>
                <w:shd w:val="clear" w:color="auto" w:fill="FFFFFF"/>
              </w:rPr>
              <w:t>.,(</w:t>
            </w:r>
            <w:proofErr w:type="gramEnd"/>
            <w:r>
              <w:rPr>
                <w:color w:val="000000"/>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AA125F" w14:textId="77777777" w:rsidR="00D854AB" w:rsidRDefault="00A24A97">
            <w:r>
              <w:rPr>
                <w:color w:val="000000"/>
                <w:shd w:val="clear" w:color="auto" w:fill="FFFFFF"/>
              </w:rPr>
              <w:t xml:space="preserve">The exploration analyzes the effect of consumer loyalty on brand devotion between Nike's on the web and disconnected clients. While both customer segments are significantly influenced by customer satisfaction, the findings indicate that online customers exhibit higher levels of brand loyalty due to convenience and personalized experiences </w:t>
            </w:r>
            <w:proofErr w:type="gramStart"/>
            <w:r>
              <w:rPr>
                <w:color w:val="000000"/>
                <w:shd w:val="clear" w:color="auto" w:fill="FFFFFF"/>
              </w:rPr>
              <w:t>and also</w:t>
            </w:r>
            <w:proofErr w:type="gramEnd"/>
            <w:r>
              <w:rPr>
                <w:color w:val="000000"/>
                <w:shd w:val="clear" w:color="auto" w:fill="FFFFFF"/>
              </w:rPr>
              <w:t xml:space="preserve"> the availability of online communities.</w:t>
            </w:r>
          </w:p>
        </w:tc>
      </w:tr>
    </w:tbl>
    <w:p w14:paraId="50631335" w14:textId="77777777" w:rsidR="00D854AB" w:rsidRDefault="00A24A97">
      <w:r>
        <w:rPr>
          <w:b/>
          <w:bCs/>
          <w:color w:val="000000"/>
          <w:shd w:val="clear" w:color="auto" w:fill="FFFFFF"/>
        </w:rPr>
        <w:t xml:space="preserve"> Analysis:</w:t>
      </w:r>
    </w:p>
    <w:p w14:paraId="03E4C295" w14:textId="77777777" w:rsidR="00D854AB" w:rsidRDefault="00A24A97">
      <w:r>
        <w:rPr>
          <w:color w:val="000000"/>
          <w:shd w:val="clear" w:color="auto" w:fill="FFFFFF"/>
        </w:rPr>
        <w:t xml:space="preserve">According to the opinion of </w:t>
      </w:r>
      <w:proofErr w:type="spellStart"/>
      <w:r>
        <w:rPr>
          <w:color w:val="000000"/>
          <w:shd w:val="clear" w:color="auto" w:fill="FFFFFF"/>
        </w:rPr>
        <w:t>Zarfandi</w:t>
      </w:r>
      <w:proofErr w:type="spellEnd"/>
      <w:r>
        <w:rPr>
          <w:color w:val="000000"/>
          <w:shd w:val="clear" w:color="auto" w:fill="FFFFFF"/>
        </w:rPr>
        <w:t xml:space="preserve"> </w:t>
      </w:r>
      <w:proofErr w:type="gramStart"/>
      <w:r>
        <w:rPr>
          <w:color w:val="000000"/>
          <w:shd w:val="clear" w:color="auto" w:fill="FFFFFF"/>
        </w:rPr>
        <w:t>et al.,(</w:t>
      </w:r>
      <w:proofErr w:type="gramEnd"/>
      <w:r>
        <w:rPr>
          <w:color w:val="000000"/>
          <w:shd w:val="clear" w:color="auto" w:fill="FFFFFF"/>
        </w:rPr>
        <w:t>2022) the data on the relationship between customer satisfaction, brand loyalty and the overall performance of Nike creates critical insights. Customer Satisfaction is one of the key factors of brand loyalty among customers of Nike which indicates that meeting the expectations of the customers and maybe exceeding the expectation is very important for long-term success.</w:t>
      </w:r>
    </w:p>
    <w:p w14:paraId="7A0977F0" w14:textId="77777777" w:rsidR="00D854AB" w:rsidRDefault="00A24A97">
      <w:r>
        <w:rPr>
          <w:color w:val="000000"/>
          <w:shd w:val="clear" w:color="auto" w:fill="FFFFFF"/>
        </w:rPr>
        <w:t xml:space="preserve">As stated by Yeo et </w:t>
      </w:r>
      <w:proofErr w:type="gramStart"/>
      <w:r>
        <w:rPr>
          <w:color w:val="000000"/>
          <w:shd w:val="clear" w:color="auto" w:fill="FFFFFF"/>
        </w:rPr>
        <w:t>al,(</w:t>
      </w:r>
      <w:proofErr w:type="gramEnd"/>
      <w:r>
        <w:rPr>
          <w:color w:val="000000"/>
          <w:shd w:val="clear" w:color="auto" w:fill="FFFFFF"/>
        </w:rPr>
        <w:t xml:space="preserve">2020) brand image is one of the important factors for customer satisfaction as the customers who are satisfied the chances of repurchasing increase which not only ensures incurring more revenue but also helps in the betterment of the strong customer base of the organization. Their inclination to inform others about the brand as well serves as the best form of marketing for Nike </w:t>
      </w:r>
      <w:proofErr w:type="gramStart"/>
      <w:r>
        <w:rPr>
          <w:color w:val="000000"/>
          <w:shd w:val="clear" w:color="auto" w:fill="FFFFFF"/>
        </w:rPr>
        <w:t>as a result of</w:t>
      </w:r>
      <w:proofErr w:type="gramEnd"/>
      <w:r>
        <w:rPr>
          <w:color w:val="000000"/>
          <w:shd w:val="clear" w:color="auto" w:fill="FFFFFF"/>
        </w:rPr>
        <w:t xml:space="preserve"> which Nike's reach is amplified.</w:t>
      </w:r>
    </w:p>
    <w:p w14:paraId="584B19AA" w14:textId="77777777" w:rsidR="00D854AB" w:rsidRDefault="00A24A97">
      <w:r>
        <w:rPr>
          <w:color w:val="000000"/>
          <w:shd w:val="clear" w:color="auto" w:fill="FFFFFF"/>
        </w:rPr>
        <w:t xml:space="preserve">According to the view of </w:t>
      </w:r>
      <w:proofErr w:type="spellStart"/>
      <w:r>
        <w:rPr>
          <w:color w:val="000000"/>
          <w:shd w:val="clear" w:color="auto" w:fill="FFFFFF"/>
        </w:rPr>
        <w:t>Uysal</w:t>
      </w:r>
      <w:proofErr w:type="spellEnd"/>
      <w:r>
        <w:rPr>
          <w:color w:val="000000"/>
          <w:shd w:val="clear" w:color="auto" w:fill="FFFFFF"/>
        </w:rPr>
        <w:t xml:space="preserve"> </w:t>
      </w:r>
      <w:r>
        <w:rPr>
          <w:i/>
          <w:color w:val="000000"/>
          <w:shd w:val="clear" w:color="auto" w:fill="FFFFFF"/>
        </w:rPr>
        <w:t>et al.</w:t>
      </w:r>
      <w:r>
        <w:rPr>
          <w:color w:val="000000"/>
          <w:shd w:val="clear" w:color="auto" w:fill="FFFFFF"/>
        </w:rPr>
        <w:t xml:space="preserve"> (2022) the presence of higher levels of trust among the consumers and commitment among satisfied customers further improves the loyalty towards the brand. This signifies that customer satisfaction builds a strong emotional connection between the brand and the consumers fostering a sense of reliability, and authenticity with their values.</w:t>
      </w:r>
    </w:p>
    <w:p w14:paraId="542462C0" w14:textId="77777777" w:rsidR="00D854AB" w:rsidRDefault="00A24A97">
      <w:r>
        <w:rPr>
          <w:color w:val="000000"/>
          <w:shd w:val="clear" w:color="auto" w:fill="FFFFFF"/>
        </w:rPr>
        <w:t xml:space="preserve">In the views of </w:t>
      </w:r>
      <w:proofErr w:type="spellStart"/>
      <w:r>
        <w:rPr>
          <w:color w:val="000000"/>
          <w:shd w:val="clear" w:color="auto" w:fill="FFFFFF"/>
        </w:rPr>
        <w:t>Eyada</w:t>
      </w:r>
      <w:proofErr w:type="spellEnd"/>
      <w:r>
        <w:rPr>
          <w:color w:val="000000"/>
          <w:shd w:val="clear" w:color="auto" w:fill="FFFFFF"/>
        </w:rPr>
        <w:t xml:space="preserve"> </w:t>
      </w:r>
      <w:r>
        <w:rPr>
          <w:i/>
          <w:color w:val="000000"/>
          <w:shd w:val="clear" w:color="auto" w:fill="FFFFFF"/>
        </w:rPr>
        <w:t>et al.,</w:t>
      </w:r>
      <w:r>
        <w:rPr>
          <w:color w:val="000000"/>
          <w:shd w:val="clear" w:color="auto" w:fill="FFFFFF"/>
        </w:rPr>
        <w:t xml:space="preserve"> (2020) Nike's strong brand image and customer loyalty are influenced positively by factors such as innovative designs, effective marketing campaigns, celebrity endorsements, and global market reputation. Negative Elements incorporate different sorts of debates which incorporate ecological </w:t>
      </w:r>
      <w:proofErr w:type="gramStart"/>
      <w:r>
        <w:rPr>
          <w:color w:val="000000"/>
          <w:shd w:val="clear" w:color="auto" w:fill="FFFFFF"/>
        </w:rPr>
        <w:t>effects, and</w:t>
      </w:r>
      <w:proofErr w:type="gramEnd"/>
      <w:r>
        <w:rPr>
          <w:color w:val="000000"/>
          <w:shd w:val="clear" w:color="auto" w:fill="FFFFFF"/>
        </w:rPr>
        <w:t xml:space="preserve"> reviewing of items and values connected with issues.</w:t>
      </w:r>
    </w:p>
    <w:p w14:paraId="12ED5158" w14:textId="77777777" w:rsidR="00D854AB" w:rsidRDefault="00A24A97">
      <w:r>
        <w:rPr>
          <w:b/>
          <w:bCs/>
          <w:color w:val="000000"/>
          <w:shd w:val="clear" w:color="auto" w:fill="FFFFFF"/>
        </w:rPr>
        <w:t xml:space="preserve">Theme 4: Brand image and brand loyalty increase company equity and </w:t>
      </w:r>
      <w:proofErr w:type="gramStart"/>
      <w:r>
        <w:rPr>
          <w:b/>
          <w:bCs/>
          <w:color w:val="000000"/>
          <w:shd w:val="clear" w:color="auto" w:fill="FFFFFF"/>
        </w:rPr>
        <w:t>profits</w:t>
      </w:r>
      <w:proofErr w:type="gramEnd"/>
    </w:p>
    <w:p w14:paraId="35565E88" w14:textId="77777777" w:rsidR="00D854AB" w:rsidRDefault="00A24A97">
      <w:r>
        <w:rPr>
          <w:b/>
          <w:bCs/>
          <w:color w:val="000000"/>
          <w:shd w:val="clear" w:color="auto" w:fill="FFFFFF"/>
        </w:rPr>
        <w:lastRenderedPageBreak/>
        <w:t>Findings</w:t>
      </w:r>
    </w:p>
    <w:tbl>
      <w:tblPr>
        <w:tblW w:w="0" w:type="auto"/>
        <w:tblCellMar>
          <w:top w:w="15" w:type="dxa"/>
          <w:left w:w="15" w:type="dxa"/>
          <w:bottom w:w="15" w:type="dxa"/>
          <w:right w:w="15" w:type="dxa"/>
        </w:tblCellMar>
        <w:tblLook w:val="04A0" w:firstRow="1" w:lastRow="0" w:firstColumn="1" w:lastColumn="0" w:noHBand="0" w:noVBand="1"/>
      </w:tblPr>
      <w:tblGrid>
        <w:gridCol w:w="2068"/>
        <w:gridCol w:w="7492"/>
      </w:tblGrid>
      <w:tr w:rsidR="00D854AB" w14:paraId="61B6C3F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55EC6" w14:textId="77777777" w:rsidR="00D854AB" w:rsidRDefault="00A24A97">
            <w:r>
              <w:rPr>
                <w:b/>
                <w:bCs/>
                <w:color w:val="000000"/>
                <w:shd w:val="clear" w:color="auto" w:fill="FFFFFF"/>
              </w:rPr>
              <w:t>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1A3D4" w14:textId="77777777" w:rsidR="00D854AB" w:rsidRDefault="00A24A97">
            <w:r>
              <w:rPr>
                <w:b/>
                <w:bCs/>
                <w:color w:val="000000"/>
                <w:shd w:val="clear" w:color="auto" w:fill="FFFFFF"/>
              </w:rPr>
              <w:t>Findings</w:t>
            </w:r>
          </w:p>
        </w:tc>
      </w:tr>
      <w:tr w:rsidR="00D854AB" w14:paraId="0914A06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80324" w14:textId="77777777" w:rsidR="00D854AB" w:rsidRDefault="00A24A97">
            <w:r>
              <w:rPr>
                <w:color w:val="000000"/>
                <w:shd w:val="clear" w:color="auto" w:fill="FFFFFF"/>
              </w:rPr>
              <w:t>Rezaei</w:t>
            </w:r>
            <w:r>
              <w:rPr>
                <w:i/>
                <w:iCs/>
                <w:color w:val="000000"/>
                <w:shd w:val="clear" w:color="auto" w:fill="FFFFFF"/>
              </w:rPr>
              <w:t xml:space="preserve"> et al</w:t>
            </w:r>
            <w:r>
              <w:rPr>
                <w:color w:val="000000"/>
                <w:shd w:val="clear" w:color="auto" w:fill="FFFFFF"/>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D48F4" w14:textId="77777777" w:rsidR="00D854AB" w:rsidRDefault="00A24A97">
            <w:r>
              <w:rPr>
                <w:color w:val="000000"/>
                <w:shd w:val="clear" w:color="auto" w:fill="FFFFFF"/>
              </w:rPr>
              <w:t>This study finds areas of strength in the connection between brand image, brand loyalty, and company value. Nike with a positive brand image and elevated degrees of brand unwaveringly experience higher value valuation, as customers see them as more significant and will follow through on premium costs for any of their items </w:t>
            </w:r>
          </w:p>
        </w:tc>
      </w:tr>
      <w:tr w:rsidR="00D854AB" w14:paraId="691DDF9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AF25F" w14:textId="77777777" w:rsidR="00D854AB" w:rsidRDefault="00A24A97">
            <w:proofErr w:type="gramStart"/>
            <w:r>
              <w:rPr>
                <w:color w:val="000000"/>
                <w:shd w:val="clear" w:color="auto" w:fill="FFFFFF"/>
              </w:rPr>
              <w:t>TRAN,(</w:t>
            </w:r>
            <w:proofErr w:type="gramEnd"/>
            <w:r>
              <w:rPr>
                <w:color w:val="000000"/>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12DFB" w14:textId="77777777" w:rsidR="00D854AB" w:rsidRDefault="00A24A97">
            <w:r>
              <w:rPr>
                <w:color w:val="000000"/>
                <w:shd w:val="clear" w:color="auto" w:fill="FFFFFF"/>
              </w:rPr>
              <w:t>From the study, it can be derived that there is a correlation between brand loyalty and the profitability of Nike. As Nike has got a loyal customer base therefore it incurs more profit as loyal customers make repetitive purchases, also spend more per transaction, and are also less price sensitive compared to customers who are not loyal.</w:t>
            </w:r>
          </w:p>
        </w:tc>
      </w:tr>
      <w:tr w:rsidR="00D854AB" w14:paraId="07808FC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82D07" w14:textId="77777777" w:rsidR="00D854AB" w:rsidRDefault="00A24A97">
            <w:proofErr w:type="spellStart"/>
            <w:proofErr w:type="gramStart"/>
            <w:r>
              <w:rPr>
                <w:color w:val="000000"/>
                <w:shd w:val="clear" w:color="auto" w:fill="FFFFFF"/>
              </w:rPr>
              <w:t>Alnaban</w:t>
            </w:r>
            <w:proofErr w:type="spellEnd"/>
            <w:r>
              <w:rPr>
                <w:color w:val="000000"/>
                <w:shd w:val="clear" w:color="auto" w:fill="FFFFFF"/>
              </w:rPr>
              <w:t>,(</w:t>
            </w:r>
            <w:proofErr w:type="gramEnd"/>
            <w:r>
              <w:rPr>
                <w:color w:val="000000"/>
                <w:shd w:val="clear" w:color="auto" w:fill="FFFFFF"/>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438B7" w14:textId="77777777" w:rsidR="00D854AB" w:rsidRDefault="00A24A97">
            <w:r>
              <w:rPr>
                <w:color w:val="000000"/>
                <w:shd w:val="clear" w:color="auto" w:fill="FFFFFF"/>
              </w:rPr>
              <w:t xml:space="preserve">In this study, it is mentioned that a positive brand image positively impacts the profit of the company and Nike is no exception. Organizations that have a stronger brand image attract more customers towards themselves; enjoy a market share that is higher than the rest of the </w:t>
            </w:r>
            <w:proofErr w:type="gramStart"/>
            <w:r>
              <w:rPr>
                <w:color w:val="000000"/>
                <w:shd w:val="clear" w:color="auto" w:fill="FFFFFF"/>
              </w:rPr>
              <w:t>organizations, and</w:t>
            </w:r>
            <w:proofErr w:type="gramEnd"/>
            <w:r>
              <w:rPr>
                <w:color w:val="000000"/>
                <w:shd w:val="clear" w:color="auto" w:fill="FFFFFF"/>
              </w:rPr>
              <w:t xml:space="preserve"> can also ask for higher prices which leads to more profitability.</w:t>
            </w:r>
          </w:p>
        </w:tc>
      </w:tr>
      <w:tr w:rsidR="00D854AB" w14:paraId="4D219BD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8DA8C" w14:textId="77777777" w:rsidR="00D854AB" w:rsidRDefault="00A24A97">
            <w:proofErr w:type="gramStart"/>
            <w:r>
              <w:rPr>
                <w:color w:val="000000"/>
                <w:shd w:val="clear" w:color="auto" w:fill="FFFFFF"/>
              </w:rPr>
              <w:t>ABDULLA,(</w:t>
            </w:r>
            <w:proofErr w:type="gramEnd"/>
            <w:r>
              <w:rPr>
                <w:color w:val="000000"/>
                <w:shd w:val="clear" w:color="auto" w:fill="FFFFFF"/>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52678" w14:textId="77777777" w:rsidR="00D854AB" w:rsidRDefault="00A24A97">
            <w:r>
              <w:rPr>
                <w:color w:val="000000"/>
                <w:shd w:val="clear" w:color="auto" w:fill="FFFFFF"/>
              </w:rPr>
              <w:t>In this study, the importance of Brand Loyalty in both company equity and profitability is reinforced. This study demonstrates how having a strong loyal customer base can contribute to a positive brand image, reputation in the market, and more financial success. As a result of which it leads to higher equity valuation and increased profits.</w:t>
            </w:r>
          </w:p>
        </w:tc>
      </w:tr>
    </w:tbl>
    <w:p w14:paraId="1D65580F" w14:textId="77777777" w:rsidR="00D854AB" w:rsidRDefault="00A24A97">
      <w:r>
        <w:rPr>
          <w:b/>
          <w:bCs/>
          <w:color w:val="000000"/>
          <w:shd w:val="clear" w:color="auto" w:fill="FFFFFF"/>
        </w:rPr>
        <w:t>Analysis</w:t>
      </w:r>
    </w:p>
    <w:p w14:paraId="53F00B11" w14:textId="77777777" w:rsidR="00D854AB" w:rsidRDefault="00A24A97">
      <w:r>
        <w:rPr>
          <w:color w:val="000000"/>
          <w:shd w:val="clear" w:color="auto" w:fill="FFFFFF"/>
        </w:rPr>
        <w:t xml:space="preserve">According to Rezaei et al. (2021) feature the association between brand image, brand loyalty, and company value. The review states that Nike, with a positive brand image and high brand dependability, encounters higher valuation. As a result, Nike's equity has grown </w:t>
      </w:r>
      <w:proofErr w:type="gramStart"/>
      <w:r>
        <w:rPr>
          <w:color w:val="000000"/>
          <w:shd w:val="clear" w:color="auto" w:fill="FFFFFF"/>
        </w:rPr>
        <w:t>as a result of</w:t>
      </w:r>
      <w:proofErr w:type="gramEnd"/>
      <w:r>
        <w:rPr>
          <w:color w:val="000000"/>
          <w:shd w:val="clear" w:color="auto" w:fill="FFFFFF"/>
        </w:rPr>
        <w:t xml:space="preserve"> increased customer value and willingness to pay higher prices for its products.</w:t>
      </w:r>
    </w:p>
    <w:p w14:paraId="3AE5804A" w14:textId="77777777" w:rsidR="00D854AB" w:rsidRDefault="00A24A97">
      <w:r>
        <w:rPr>
          <w:color w:val="000000"/>
          <w:shd w:val="clear" w:color="auto" w:fill="FFFFFF"/>
        </w:rPr>
        <w:lastRenderedPageBreak/>
        <w:t>The concentration by TRAN (2020) underscores the connection between image dedication and productivity. As a result of their frequent purchases, higher spending per transaction, and lower price sensitivity, Nike's devoted customer base plays a significant role in driving profitability. This shows that brand faithfulness decidedly influences Nike's monetary exhibition.</w:t>
      </w:r>
    </w:p>
    <w:p w14:paraId="11776D0E" w14:textId="77777777" w:rsidR="00D854AB" w:rsidRDefault="00A24A97">
      <w:proofErr w:type="spellStart"/>
      <w:r>
        <w:rPr>
          <w:color w:val="000000"/>
          <w:shd w:val="clear" w:color="auto" w:fill="FFFFFF"/>
        </w:rPr>
        <w:t>Alnaban</w:t>
      </w:r>
      <w:proofErr w:type="spellEnd"/>
      <w:r>
        <w:rPr>
          <w:color w:val="000000"/>
          <w:shd w:val="clear" w:color="auto" w:fill="FFFFFF"/>
        </w:rPr>
        <w:t xml:space="preserve"> (2023) focuses on the positive effect of brand image on company profitability. With a strong brand image, Nike can get more customers, have a bigger share of the market, and charge more. These elements lead to expanded income and further developed products for the organization.</w:t>
      </w:r>
    </w:p>
    <w:p w14:paraId="2D9F6138" w14:textId="77777777" w:rsidR="00D854AB" w:rsidRDefault="00A24A97">
      <w:r>
        <w:rPr>
          <w:color w:val="000000"/>
          <w:shd w:val="clear" w:color="auto" w:fill="FFFFFF"/>
        </w:rPr>
        <w:t>ABDULLA (2023) emphasizes the significance of brand loyalty to both equity and profitability in a business. The review shows how a devoted customer base adds to a positive brand image, market notoriety, and supported monetary achievement. This, thus, prompts higher value valuation and expanded benefits for Nike.</w:t>
      </w:r>
    </w:p>
    <w:p w14:paraId="56615E7C" w14:textId="77777777" w:rsidR="00D854AB" w:rsidRDefault="00A24A97">
      <w:pPr>
        <w:pStyle w:val="Heading2"/>
      </w:pPr>
      <w:bookmarkStart w:id="58" w:name="_Toc136266303"/>
      <w:bookmarkStart w:id="59" w:name="_Toc4963"/>
      <w:r>
        <w:rPr>
          <w:bCs/>
          <w:shd w:val="clear" w:color="auto" w:fill="FFFFFF"/>
        </w:rPr>
        <w:t>5.3 Summary</w:t>
      </w:r>
      <w:bookmarkEnd w:id="58"/>
      <w:bookmarkEnd w:id="59"/>
    </w:p>
    <w:p w14:paraId="70729D46" w14:textId="77777777" w:rsidR="00D854AB" w:rsidRDefault="00A24A97">
      <w:pPr>
        <w:rPr>
          <w:color w:val="000000"/>
        </w:rPr>
      </w:pPr>
      <w:r>
        <w:rPr>
          <w:color w:val="000000"/>
        </w:rPr>
        <w:t>Nike's customers are more likely to stick with the brand if they are satisfied. Customers who are content are more likely to buy Nike products again, recommend the company to others, and demonstrate greater levels of brand trust and commitment. Different cultural backgrounds and customer segments, including online and offline customers, consistently show a positive correlation between customer satisfaction and brand loyalty. In addition to encouraging repeat purchases and positive word-of-mouth, this relationship also results in increased brand engagement, a willingness to pay premium prices, and resistance to offers from competitors. Thus, Customer satisfaction enhances Nike's brand image, customer loyalty, and overall profitability.</w:t>
      </w:r>
    </w:p>
    <w:p w14:paraId="78088BA6" w14:textId="77777777" w:rsidR="00D854AB" w:rsidRDefault="00A24A97">
      <w:pPr>
        <w:pStyle w:val="Heading1"/>
        <w:rPr>
          <w:sz w:val="24"/>
          <w:szCs w:val="24"/>
        </w:rPr>
      </w:pPr>
      <w:bookmarkStart w:id="60" w:name="_Toc136266304"/>
      <w:bookmarkStart w:id="61" w:name="_Toc29791"/>
      <w:r>
        <w:rPr>
          <w:bCs/>
          <w:shd w:val="clear" w:color="auto" w:fill="FFFFFF"/>
        </w:rPr>
        <w:t>Chapter 6: Conclusion</w:t>
      </w:r>
      <w:bookmarkEnd w:id="60"/>
      <w:bookmarkEnd w:id="61"/>
    </w:p>
    <w:p w14:paraId="7AE25E01" w14:textId="77777777" w:rsidR="00D854AB" w:rsidRDefault="00A24A97">
      <w:pPr>
        <w:pStyle w:val="Heading2"/>
      </w:pPr>
      <w:bookmarkStart w:id="62" w:name="_Toc136266305"/>
      <w:bookmarkStart w:id="63" w:name="_Toc18672"/>
      <w:r>
        <w:rPr>
          <w:bCs/>
          <w:shd w:val="clear" w:color="auto" w:fill="FFFFFF"/>
        </w:rPr>
        <w:t>6.1 Conclusion</w:t>
      </w:r>
      <w:bookmarkEnd w:id="62"/>
      <w:bookmarkEnd w:id="63"/>
    </w:p>
    <w:p w14:paraId="593D528F" w14:textId="77777777" w:rsidR="00D854AB" w:rsidRDefault="00A24A97">
      <w:pPr>
        <w:rPr>
          <w:color w:val="000000"/>
          <w:shd w:val="clear" w:color="auto" w:fill="FFFFFF"/>
        </w:rPr>
      </w:pPr>
      <w:r>
        <w:rPr>
          <w:color w:val="000000"/>
          <w:shd w:val="clear" w:color="auto" w:fill="FFFFFF"/>
        </w:rPr>
        <w:t xml:space="preserve">The researcher has analyzed the relationship between brand image and brand loyalty of Nike by using both primary data and secondary data. In this research paper, researchers have analyzed some literature reviews regarding the chosen topic. In this paper, research has mentioned some models such as the Keller model, and engagement model which have helped the researcher to </w:t>
      </w:r>
      <w:r>
        <w:rPr>
          <w:color w:val="000000"/>
          <w:shd w:val="clear" w:color="auto" w:fill="FFFFFF"/>
        </w:rPr>
        <w:lastRenderedPageBreak/>
        <w:t xml:space="preserve">evaluate the customer satisfaction of Nike. A researcher has used interpretivism and positivism as the research philosophy and for taking different research deceptions researcher has used research onion. A deductive approach was used by the researcher in this paper. Researchers have explained the collected data by using research design. The mono method has been used by the research which helps to identify the advantages and disadvantages of the research paper. For this research study, the researcher has used a cross-sectional study design. The researcher has investigated both secondary and primary data </w:t>
      </w:r>
      <w:proofErr w:type="gramStart"/>
      <w:r>
        <w:rPr>
          <w:color w:val="000000"/>
          <w:shd w:val="clear" w:color="auto" w:fill="FFFFFF"/>
        </w:rPr>
        <w:t>and also</w:t>
      </w:r>
      <w:proofErr w:type="gramEnd"/>
      <w:r>
        <w:rPr>
          <w:color w:val="000000"/>
          <w:shd w:val="clear" w:color="auto" w:fill="FFFFFF"/>
        </w:rPr>
        <w:t xml:space="preserve"> defines the advantages and disadvantages of both investigations. Researchers have used different types of data collection methods such as probability, and cluster in this research study. In this study, the researcher mentioned the limitation, recommendations, </w:t>
      </w:r>
      <w:proofErr w:type="gramStart"/>
      <w:r>
        <w:rPr>
          <w:color w:val="000000"/>
          <w:shd w:val="clear" w:color="auto" w:fill="FFFFFF"/>
        </w:rPr>
        <w:t>and also</w:t>
      </w:r>
      <w:proofErr w:type="gramEnd"/>
      <w:r>
        <w:rPr>
          <w:color w:val="000000"/>
          <w:shd w:val="clear" w:color="auto" w:fill="FFFFFF"/>
        </w:rPr>
        <w:t xml:space="preserve"> future scope of this research. Research has done primary quantitative data analysis-survey by using 10 close-ended questions. Researchers have also used SPSS analysis to analyze the quantitative data. Research has also made a thorough discussion of valuable articles regarding the research objective </w:t>
      </w:r>
      <w:proofErr w:type="gramStart"/>
      <w:r>
        <w:rPr>
          <w:color w:val="000000"/>
          <w:shd w:val="clear" w:color="auto" w:fill="FFFFFF"/>
        </w:rPr>
        <w:t>and also</w:t>
      </w:r>
      <w:proofErr w:type="gramEnd"/>
      <w:r>
        <w:rPr>
          <w:color w:val="000000"/>
          <w:shd w:val="clear" w:color="auto" w:fill="FFFFFF"/>
        </w:rPr>
        <w:t xml:space="preserve"> given the finding and analysis of the chosen topic. This method has helped the research to critically evaluate the relationship between brand image and brand loyalty at Nike.</w:t>
      </w:r>
      <w:bookmarkStart w:id="64" w:name="_Toc136266306"/>
    </w:p>
    <w:p w14:paraId="20951E14" w14:textId="77777777" w:rsidR="00D854AB" w:rsidRDefault="00A24A97">
      <w:pPr>
        <w:pStyle w:val="Heading2"/>
      </w:pPr>
      <w:bookmarkStart w:id="65" w:name="_Toc1121"/>
      <w:r>
        <w:rPr>
          <w:shd w:val="clear" w:color="auto" w:fill="FFFFFF"/>
        </w:rPr>
        <w:t>6.2 Linking with Objectives</w:t>
      </w:r>
      <w:bookmarkEnd w:id="64"/>
      <w:bookmarkEnd w:id="65"/>
    </w:p>
    <w:p w14:paraId="13AFAED9" w14:textId="77777777" w:rsidR="00D854AB" w:rsidRDefault="00A24A97">
      <w:r>
        <w:rPr>
          <w:b/>
          <w:bCs/>
          <w:color w:val="000000"/>
          <w:shd w:val="clear" w:color="auto" w:fill="FFFFFF"/>
        </w:rPr>
        <w:t>Objective 1:</w:t>
      </w:r>
    </w:p>
    <w:p w14:paraId="55D37C8B" w14:textId="77777777" w:rsidR="00D854AB" w:rsidRDefault="00A24A97">
      <w:r>
        <w:rPr>
          <w:color w:val="000000"/>
          <w:shd w:val="clear" w:color="auto" w:fill="FFFFFF"/>
        </w:rPr>
        <w:t xml:space="preserve">Among the various themes that have been discussed in the fourth chapter of this dissertation, Theme 1 addresses the first objective of the research. From this discussion, it was found that different strategies have been used by Nike </w:t>
      </w:r>
      <w:proofErr w:type="gramStart"/>
      <w:r>
        <w:rPr>
          <w:color w:val="000000"/>
          <w:shd w:val="clear" w:color="auto" w:fill="FFFFFF"/>
        </w:rPr>
        <w:t>in order to</w:t>
      </w:r>
      <w:proofErr w:type="gramEnd"/>
      <w:r>
        <w:rPr>
          <w:color w:val="000000"/>
          <w:shd w:val="clear" w:color="auto" w:fill="FFFFFF"/>
        </w:rPr>
        <w:t xml:space="preserve"> promote its brand and its products across the world. Nike has made itself a brand especially in the sports segment by using these branding strategies. Different and effective strategies such as using social media, community marketing strategy, advertising, and story-telling strategy help to make Nike a brand. Nike has used many social media platforms such as Facebook, Instagram, </w:t>
      </w:r>
      <w:proofErr w:type="spellStart"/>
      <w:r>
        <w:rPr>
          <w:color w:val="000000"/>
          <w:shd w:val="clear" w:color="auto" w:fill="FFFFFF"/>
        </w:rPr>
        <w:t>Youtube</w:t>
      </w:r>
      <w:proofErr w:type="spellEnd"/>
      <w:r>
        <w:rPr>
          <w:color w:val="000000"/>
          <w:shd w:val="clear" w:color="auto" w:fill="FFFFFF"/>
        </w:rPr>
        <w:t>, and Twitter to promote the brand to the young age consumers who are mostly affected. Nike has also built many clubs where consumers can exercise together. As the advertising method, Nike has chosen 12 famous female sportspersons in a video of one minute and thirty seconds which shows the challenges faced by sports persons the show's name is "Dream Crazier" and the last and most effective method was storytelling which directly to the consumer's emotion which has helped Nike to make their name as a brand.</w:t>
      </w:r>
    </w:p>
    <w:p w14:paraId="2D5DC5CD" w14:textId="77777777" w:rsidR="00D854AB" w:rsidRDefault="00A24A97">
      <w:r>
        <w:rPr>
          <w:b/>
          <w:bCs/>
          <w:color w:val="000000"/>
          <w:shd w:val="clear" w:color="auto" w:fill="FFFFFF"/>
        </w:rPr>
        <w:lastRenderedPageBreak/>
        <w:t>Objective 2:</w:t>
      </w:r>
    </w:p>
    <w:p w14:paraId="017A1322" w14:textId="77777777" w:rsidR="00D854AB" w:rsidRDefault="00A24A97">
      <w:r>
        <w:rPr>
          <w:color w:val="000000"/>
          <w:shd w:val="clear" w:color="auto" w:fill="FFFFFF"/>
        </w:rPr>
        <w:t xml:space="preserve">Theme 2 discussed in the fourth chapter addresses the second research objective. The discussion revealed the positive and negative factors which affect the brand image and loyalty of Nike among customers. This emphasis between brand image and loyalty has a strong combination. A positive brand image has always helped the organization to be the best in the selected industry. Brand image aids by product design, quality, </w:t>
      </w:r>
      <w:proofErr w:type="gramStart"/>
      <w:r>
        <w:rPr>
          <w:color w:val="000000"/>
          <w:shd w:val="clear" w:color="auto" w:fill="FFFFFF"/>
        </w:rPr>
        <w:t>and also</w:t>
      </w:r>
      <w:proofErr w:type="gramEnd"/>
      <w:r>
        <w:rPr>
          <w:color w:val="000000"/>
          <w:shd w:val="clear" w:color="auto" w:fill="FFFFFF"/>
        </w:rPr>
        <w:t xml:space="preserve"> customer satisfaction. Nike customers are loyal to Nike because of the product design, quality, and the customer experience at Nike which helps to make a good brand image for their customers. The positive aspects influence Nike customers to be loyal to the company in the footwear industry. A good brand image always influences the footwear consumers attract to Nike as one of the best brands across the world, </w:t>
      </w:r>
      <w:proofErr w:type="gramStart"/>
      <w:r>
        <w:rPr>
          <w:color w:val="000000"/>
          <w:shd w:val="clear" w:color="auto" w:fill="FFFFFF"/>
        </w:rPr>
        <w:t>and also</w:t>
      </w:r>
      <w:proofErr w:type="gramEnd"/>
      <w:r>
        <w:rPr>
          <w:color w:val="000000"/>
          <w:shd w:val="clear" w:color="auto" w:fill="FFFFFF"/>
        </w:rPr>
        <w:t xml:space="preserve"> it shows that consumers are loyal to the organization.</w:t>
      </w:r>
    </w:p>
    <w:p w14:paraId="433CA1AB" w14:textId="77777777" w:rsidR="00D854AB" w:rsidRDefault="00A24A97">
      <w:r>
        <w:rPr>
          <w:b/>
          <w:bCs/>
          <w:color w:val="000000"/>
          <w:shd w:val="clear" w:color="auto" w:fill="FFFFFF"/>
        </w:rPr>
        <w:t>Objective 3:</w:t>
      </w:r>
    </w:p>
    <w:p w14:paraId="0812FE4F" w14:textId="77777777" w:rsidR="00D854AB" w:rsidRDefault="00A24A97">
      <w:r>
        <w:rPr>
          <w:color w:val="000000"/>
          <w:shd w:val="clear" w:color="auto" w:fill="FFFFFF"/>
        </w:rPr>
        <w:t xml:space="preserve">Theme 3 of the discussion section of Chapter 5 mentions the impact of customer satisfaction on loyal customers of Nike. This theme, it was giving an understanding of the connection of Nike with its consumers. Nike consumers are very loyal to the organization because of the product and the most important thing is customer satisfaction. Customers highly benefit from the service of Nike worldwide. If the customers are happy and satisfied with the </w:t>
      </w:r>
      <w:proofErr w:type="gramStart"/>
      <w:r>
        <w:rPr>
          <w:color w:val="000000"/>
          <w:shd w:val="clear" w:color="auto" w:fill="FFFFFF"/>
        </w:rPr>
        <w:t>service</w:t>
      </w:r>
      <w:proofErr w:type="gramEnd"/>
      <w:r>
        <w:rPr>
          <w:color w:val="000000"/>
          <w:shd w:val="clear" w:color="auto" w:fill="FFFFFF"/>
        </w:rPr>
        <w:t xml:space="preserve"> it will help to build a good satisfaction level. A good satisfaction level always helps to make positive loyalty to the organization.</w:t>
      </w:r>
    </w:p>
    <w:p w14:paraId="5BB2CBD4" w14:textId="77777777" w:rsidR="00D854AB" w:rsidRDefault="00A24A97">
      <w:r>
        <w:rPr>
          <w:b/>
          <w:bCs/>
          <w:color w:val="000000"/>
          <w:shd w:val="clear" w:color="auto" w:fill="FFFFFF"/>
        </w:rPr>
        <w:t>Objective 4:</w:t>
      </w:r>
    </w:p>
    <w:p w14:paraId="75426784" w14:textId="77777777" w:rsidR="00D854AB" w:rsidRDefault="00A24A97">
      <w:r>
        <w:rPr>
          <w:color w:val="000000"/>
          <w:shd w:val="clear" w:color="auto" w:fill="FFFFFF"/>
        </w:rPr>
        <w:t xml:space="preserve">The last and final theme was performed to discuss the brand image and brand loyalty to increase company equity and profits. If a company has a good brand image and good loyalty to the brand, it will help to increase the equity and profit of this company. Nike has a good brand image </w:t>
      </w:r>
      <w:proofErr w:type="gramStart"/>
      <w:r>
        <w:rPr>
          <w:color w:val="000000"/>
          <w:shd w:val="clear" w:color="auto" w:fill="FFFFFF"/>
        </w:rPr>
        <w:t>and also</w:t>
      </w:r>
      <w:proofErr w:type="gramEnd"/>
      <w:r>
        <w:rPr>
          <w:color w:val="000000"/>
          <w:shd w:val="clear" w:color="auto" w:fill="FFFFFF"/>
        </w:rPr>
        <w:t xml:space="preserve"> has loyal customers worldwide. It will help Nike to grow and get equity and profit in their business.</w:t>
      </w:r>
    </w:p>
    <w:p w14:paraId="0F8A3B8D" w14:textId="77777777" w:rsidR="00D854AB" w:rsidRDefault="00A24A97">
      <w:pPr>
        <w:pStyle w:val="Heading2"/>
      </w:pPr>
      <w:bookmarkStart w:id="66" w:name="_Toc136266307"/>
      <w:bookmarkStart w:id="67" w:name="_Toc1938"/>
      <w:r>
        <w:rPr>
          <w:bCs/>
          <w:shd w:val="clear" w:color="auto" w:fill="FFFFFF"/>
        </w:rPr>
        <w:t>6.3 Recommendation</w:t>
      </w:r>
      <w:bookmarkEnd w:id="66"/>
      <w:bookmarkEnd w:id="67"/>
    </w:p>
    <w:p w14:paraId="451B48CB" w14:textId="77777777" w:rsidR="00D854AB" w:rsidRDefault="00A24A97">
      <w:r>
        <w:rPr>
          <w:color w:val="000000"/>
          <w:shd w:val="clear" w:color="auto" w:fill="FFFFFF"/>
        </w:rPr>
        <w:t xml:space="preserve">Nike needs to develop their brand image in the highly competitive footwear industry in the world. The high brand image will help Nike to be the best brand in the world in the footwear industry. If the brand image </w:t>
      </w:r>
      <w:proofErr w:type="gramStart"/>
      <w:r>
        <w:rPr>
          <w:color w:val="000000"/>
          <w:shd w:val="clear" w:color="auto" w:fill="FFFFFF"/>
        </w:rPr>
        <w:t>will increase</w:t>
      </w:r>
      <w:proofErr w:type="gramEnd"/>
      <w:r>
        <w:rPr>
          <w:color w:val="000000"/>
          <w:shd w:val="clear" w:color="auto" w:fill="FFFFFF"/>
        </w:rPr>
        <w:t xml:space="preserve"> positively, it will affect the brand loyalty of the customers. Nike will also get more beneficial and get equity while the brand loyalty and brand </w:t>
      </w:r>
      <w:r>
        <w:rPr>
          <w:color w:val="000000"/>
          <w:shd w:val="clear" w:color="auto" w:fill="FFFFFF"/>
        </w:rPr>
        <w:lastRenderedPageBreak/>
        <w:t>image will be increased positively. To do this betterment Nike used to plan more marketing and branding strategies in their organization to stay best in the world footwear market.</w:t>
      </w:r>
    </w:p>
    <w:p w14:paraId="42C472E8" w14:textId="77777777" w:rsidR="00D854AB" w:rsidRDefault="00A24A97">
      <w:pPr>
        <w:pStyle w:val="Heading2"/>
      </w:pPr>
      <w:bookmarkStart w:id="68" w:name="_Toc136266308"/>
      <w:bookmarkStart w:id="69" w:name="_Toc31392"/>
      <w:r>
        <w:rPr>
          <w:bCs/>
          <w:shd w:val="clear" w:color="auto" w:fill="FFFFFF"/>
        </w:rPr>
        <w:t>6.4 Future scope</w:t>
      </w:r>
      <w:bookmarkEnd w:id="68"/>
      <w:bookmarkEnd w:id="69"/>
    </w:p>
    <w:p w14:paraId="0578FBFC" w14:textId="77777777" w:rsidR="00D854AB" w:rsidRDefault="00A24A97">
      <w:pPr>
        <w:rPr>
          <w:color w:val="000000"/>
          <w:shd w:val="clear" w:color="auto" w:fill="FFFFFF"/>
        </w:rPr>
      </w:pPr>
      <w:r>
        <w:rPr>
          <w:color w:val="000000"/>
          <w:shd w:val="clear" w:color="auto" w:fill="FFFFFF"/>
        </w:rPr>
        <w:t>This research presented the framework of the relationship between brand image and brand loyalty to get more equity and benefit for Nike. Much of the work remains completed regarding this topic. The above research regarding the chosen topic will help the other research to do further research. It will give a lot of information to another researcher to upgrade the information about this topic.</w:t>
      </w:r>
      <w:r w:rsidR="00D55090">
        <w:rPr>
          <w:color w:val="000000"/>
          <w:shd w:val="clear" w:color="auto" w:fill="FFFFFF"/>
        </w:rPr>
        <w:t xml:space="preserve"> For future research the sample Size can be increased, </w:t>
      </w:r>
      <w:proofErr w:type="spellStart"/>
      <w:r w:rsidR="00D55090">
        <w:rPr>
          <w:color w:val="000000"/>
          <w:shd w:val="clear" w:color="auto" w:fill="FFFFFF"/>
        </w:rPr>
        <w:t>i.e</w:t>
      </w:r>
      <w:proofErr w:type="spellEnd"/>
      <w:r w:rsidR="00D55090">
        <w:rPr>
          <w:color w:val="000000"/>
          <w:shd w:val="clear" w:color="auto" w:fill="FFFFFF"/>
        </w:rPr>
        <w:t xml:space="preserve"> larger sample size and include a new topic area of CRM customer relationship management might be included for future studies.</w:t>
      </w:r>
    </w:p>
    <w:p w14:paraId="0D67B3E3" w14:textId="77777777" w:rsidR="00D854AB" w:rsidRDefault="00A24A97">
      <w:pPr>
        <w:pStyle w:val="Heading1"/>
        <w:rPr>
          <w:color w:val="000000"/>
          <w:shd w:val="clear" w:color="auto" w:fill="FFFFFF"/>
        </w:rPr>
      </w:pPr>
      <w:r>
        <w:rPr>
          <w:color w:val="000000"/>
          <w:sz w:val="24"/>
          <w:szCs w:val="24"/>
          <w:shd w:val="clear" w:color="auto" w:fill="FFFFFF"/>
        </w:rPr>
        <w:br w:type="page"/>
      </w:r>
      <w:bookmarkStart w:id="70" w:name="_Toc5128"/>
      <w:r>
        <w:lastRenderedPageBreak/>
        <w:t>References</w:t>
      </w:r>
      <w:bookmarkEnd w:id="70"/>
    </w:p>
    <w:p w14:paraId="5E6CCDED" w14:textId="77777777" w:rsidR="00D854AB" w:rsidRDefault="00A24A97">
      <w:pPr>
        <w:spacing w:before="240" w:after="240"/>
        <w:rPr>
          <w:color w:val="1155CC"/>
        </w:rPr>
      </w:pPr>
      <w:r>
        <w:rPr>
          <w:color w:val="222222"/>
        </w:rPr>
        <w:t xml:space="preserve">Abbas, J., 2020. Impact of total quality management on corporate green performance through the mediating role of corporate social responsibility. </w:t>
      </w:r>
      <w:r>
        <w:rPr>
          <w:i/>
          <w:color w:val="1155CC"/>
        </w:rPr>
        <w:t>Journal of Cleaner Production</w:t>
      </w:r>
      <w:r>
        <w:rPr>
          <w:color w:val="1155CC"/>
        </w:rPr>
        <w:t xml:space="preserve">, </w:t>
      </w:r>
      <w:r>
        <w:rPr>
          <w:i/>
          <w:color w:val="1155CC"/>
        </w:rPr>
        <w:t>242</w:t>
      </w:r>
      <w:r>
        <w:rPr>
          <w:color w:val="1155CC"/>
        </w:rPr>
        <w:t>, p.118458.</w:t>
      </w:r>
    </w:p>
    <w:p w14:paraId="0F24DB5C" w14:textId="77777777" w:rsidR="00D854AB" w:rsidRDefault="00A24A97">
      <w:pPr>
        <w:pStyle w:val="NormalWeb"/>
        <w:spacing w:before="0" w:beforeAutospacing="0" w:after="0" w:afterAutospacing="0" w:line="360" w:lineRule="auto"/>
        <w:jc w:val="both"/>
      </w:pPr>
      <w:r>
        <w:rPr>
          <w:color w:val="222222"/>
          <w:shd w:val="clear" w:color="auto" w:fill="FFFFFF"/>
        </w:rPr>
        <w:t>ABDULLA, M.R.H., The impact of brand image and customer satisfaction on brand loyalty in Kurdistan region.</w:t>
      </w:r>
    </w:p>
    <w:p w14:paraId="14001F3B" w14:textId="77777777" w:rsidR="00D854AB" w:rsidRDefault="00A24A97">
      <w:pPr>
        <w:rPr>
          <w:color w:val="222222"/>
        </w:rPr>
      </w:pPr>
      <w:r>
        <w:rPr>
          <w:color w:val="222222"/>
        </w:rPr>
        <w:t xml:space="preserve">Al </w:t>
      </w:r>
      <w:proofErr w:type="spellStart"/>
      <w:r>
        <w:rPr>
          <w:color w:val="222222"/>
        </w:rPr>
        <w:t>Khursan</w:t>
      </w:r>
      <w:proofErr w:type="spellEnd"/>
      <w:r>
        <w:rPr>
          <w:color w:val="222222"/>
        </w:rPr>
        <w:t xml:space="preserve">, M. and </w:t>
      </w:r>
      <w:proofErr w:type="spellStart"/>
      <w:r>
        <w:rPr>
          <w:color w:val="222222"/>
        </w:rPr>
        <w:t>Rjoub</w:t>
      </w:r>
      <w:proofErr w:type="spellEnd"/>
      <w:r>
        <w:rPr>
          <w:color w:val="222222"/>
        </w:rPr>
        <w:t xml:space="preserve">, H., 2020. The scope of an integrated analysis of trust switching barriers, customer satisfaction and loyalty. </w:t>
      </w:r>
      <w:r>
        <w:rPr>
          <w:i/>
          <w:color w:val="222222"/>
        </w:rPr>
        <w:t>Journal of Competitiveness</w:t>
      </w:r>
      <w:r>
        <w:rPr>
          <w:color w:val="222222"/>
        </w:rPr>
        <w:t xml:space="preserve">, </w:t>
      </w:r>
      <w:r>
        <w:rPr>
          <w:i/>
          <w:color w:val="222222"/>
        </w:rPr>
        <w:t>12</w:t>
      </w:r>
      <w:r>
        <w:rPr>
          <w:color w:val="222222"/>
        </w:rPr>
        <w:t>(2), p.5.</w:t>
      </w:r>
    </w:p>
    <w:p w14:paraId="63BAE6DC" w14:textId="77777777" w:rsidR="00D854AB" w:rsidRDefault="00A24A97">
      <w:pPr>
        <w:rPr>
          <w:color w:val="222222"/>
        </w:rPr>
      </w:pPr>
      <w:r>
        <w:rPr>
          <w:color w:val="222222"/>
        </w:rPr>
        <w:t>Al-</w:t>
      </w:r>
      <w:proofErr w:type="spellStart"/>
      <w:r>
        <w:rPr>
          <w:color w:val="222222"/>
        </w:rPr>
        <w:t>Ababneh</w:t>
      </w:r>
      <w:proofErr w:type="spellEnd"/>
      <w:r>
        <w:rPr>
          <w:color w:val="222222"/>
        </w:rPr>
        <w:t xml:space="preserve">, M.M., 2020. Linking ontology, </w:t>
      </w:r>
      <w:proofErr w:type="gramStart"/>
      <w:r>
        <w:rPr>
          <w:color w:val="222222"/>
        </w:rPr>
        <w:t>epistemology</w:t>
      </w:r>
      <w:proofErr w:type="gramEnd"/>
      <w:r>
        <w:rPr>
          <w:color w:val="222222"/>
        </w:rPr>
        <w:t xml:space="preserve"> and research methodology. </w:t>
      </w:r>
      <w:r>
        <w:rPr>
          <w:i/>
          <w:color w:val="222222"/>
        </w:rPr>
        <w:t>Science &amp; Philosophy</w:t>
      </w:r>
      <w:r>
        <w:rPr>
          <w:color w:val="222222"/>
        </w:rPr>
        <w:t xml:space="preserve">, </w:t>
      </w:r>
      <w:r>
        <w:rPr>
          <w:i/>
          <w:color w:val="222222"/>
        </w:rPr>
        <w:t>8</w:t>
      </w:r>
      <w:r>
        <w:rPr>
          <w:color w:val="222222"/>
        </w:rPr>
        <w:t>(1), pp.75-91.</w:t>
      </w:r>
    </w:p>
    <w:p w14:paraId="14376A41" w14:textId="77777777" w:rsidR="00D854AB" w:rsidRDefault="00A24A97">
      <w:proofErr w:type="spellStart"/>
      <w:r>
        <w:t>Alić</w:t>
      </w:r>
      <w:proofErr w:type="spellEnd"/>
      <w:r>
        <w:t xml:space="preserve">, A., </w:t>
      </w:r>
      <w:proofErr w:type="spellStart"/>
      <w:r>
        <w:t>Činjarević</w:t>
      </w:r>
      <w:proofErr w:type="spellEnd"/>
      <w:r>
        <w:t xml:space="preserve">, M. and </w:t>
      </w:r>
      <w:proofErr w:type="spellStart"/>
      <w:r>
        <w:t>Agić</w:t>
      </w:r>
      <w:proofErr w:type="spellEnd"/>
      <w:r>
        <w:t>, E., 2020. The role of brand image in consumer-brand relationships: similarities and differences between national and private label brands. Management &amp; Marketing, 15(1), pp.1-16.</w:t>
      </w:r>
    </w:p>
    <w:p w14:paraId="2CF3FB68" w14:textId="77777777" w:rsidR="00D854AB" w:rsidRDefault="00A24A97">
      <w:proofErr w:type="spellStart"/>
      <w:r>
        <w:t>Alić</w:t>
      </w:r>
      <w:proofErr w:type="spellEnd"/>
      <w:r>
        <w:t xml:space="preserve">, A., </w:t>
      </w:r>
      <w:proofErr w:type="spellStart"/>
      <w:r>
        <w:t>Činjarević</w:t>
      </w:r>
      <w:proofErr w:type="spellEnd"/>
      <w:r>
        <w:t xml:space="preserve">, M. and </w:t>
      </w:r>
      <w:proofErr w:type="spellStart"/>
      <w:r>
        <w:t>Agić</w:t>
      </w:r>
      <w:proofErr w:type="spellEnd"/>
      <w:r>
        <w:t>, E., 2020. The role of brand image in consumer-brand relationships: similarities and differences between national and private label brands. Management &amp; Marketing, 15(1), pp.1-16.</w:t>
      </w:r>
    </w:p>
    <w:p w14:paraId="27009CAD" w14:textId="77777777" w:rsidR="00D854AB" w:rsidRDefault="00A24A97">
      <w:pPr>
        <w:pStyle w:val="NormalWeb"/>
        <w:spacing w:before="0" w:beforeAutospacing="0" w:after="0" w:afterAutospacing="0" w:line="360" w:lineRule="auto"/>
        <w:jc w:val="both"/>
      </w:pPr>
      <w:proofErr w:type="spellStart"/>
      <w:r>
        <w:rPr>
          <w:color w:val="222222"/>
          <w:shd w:val="clear" w:color="auto" w:fill="FFFFFF"/>
        </w:rPr>
        <w:t>Alnabhan</w:t>
      </w:r>
      <w:proofErr w:type="spellEnd"/>
      <w:r>
        <w:rPr>
          <w:color w:val="222222"/>
          <w:shd w:val="clear" w:color="auto" w:fill="FFFFFF"/>
        </w:rPr>
        <w:t>, O., The Brand Effect.</w:t>
      </w:r>
    </w:p>
    <w:p w14:paraId="5D874ECB" w14:textId="77777777" w:rsidR="00D854AB" w:rsidRDefault="00A24A97">
      <w:pPr>
        <w:rPr>
          <w:color w:val="222222"/>
        </w:rPr>
      </w:pPr>
      <w:proofErr w:type="spellStart"/>
      <w:r>
        <w:rPr>
          <w:color w:val="222222"/>
        </w:rPr>
        <w:t>Alturki</w:t>
      </w:r>
      <w:proofErr w:type="spellEnd"/>
      <w:r>
        <w:rPr>
          <w:color w:val="222222"/>
        </w:rPr>
        <w:t xml:space="preserve">, R., 2021. Research onion for smart IoT-enabled mobile applications. </w:t>
      </w:r>
      <w:r>
        <w:rPr>
          <w:i/>
          <w:color w:val="222222"/>
        </w:rPr>
        <w:t>Scientific Programming</w:t>
      </w:r>
      <w:r>
        <w:rPr>
          <w:color w:val="222222"/>
        </w:rPr>
        <w:t xml:space="preserve">, </w:t>
      </w:r>
      <w:r>
        <w:rPr>
          <w:i/>
          <w:color w:val="222222"/>
        </w:rPr>
        <w:t>2021</w:t>
      </w:r>
      <w:r>
        <w:rPr>
          <w:color w:val="222222"/>
        </w:rPr>
        <w:t>, pp.1-9.</w:t>
      </w:r>
    </w:p>
    <w:p w14:paraId="2AE6B98F" w14:textId="77777777" w:rsidR="00D854AB" w:rsidRDefault="00A24A97">
      <w:pPr>
        <w:spacing w:before="240" w:after="240"/>
        <w:rPr>
          <w:color w:val="222222"/>
        </w:rPr>
      </w:pPr>
      <w:proofErr w:type="spellStart"/>
      <w:r>
        <w:rPr>
          <w:color w:val="222222"/>
        </w:rPr>
        <w:t>Barari</w:t>
      </w:r>
      <w:proofErr w:type="spellEnd"/>
      <w:r>
        <w:rPr>
          <w:color w:val="222222"/>
        </w:rPr>
        <w:t xml:space="preserve">, M., Ross, M., </w:t>
      </w:r>
      <w:proofErr w:type="spellStart"/>
      <w:r>
        <w:rPr>
          <w:color w:val="222222"/>
        </w:rPr>
        <w:t>Thaichon</w:t>
      </w:r>
      <w:proofErr w:type="spellEnd"/>
      <w:r>
        <w:rPr>
          <w:color w:val="222222"/>
        </w:rPr>
        <w:t xml:space="preserve">, S. and </w:t>
      </w:r>
      <w:proofErr w:type="spellStart"/>
      <w:r>
        <w:rPr>
          <w:color w:val="222222"/>
        </w:rPr>
        <w:t>Surachart</w:t>
      </w:r>
      <w:proofErr w:type="spellEnd"/>
      <w:r>
        <w:rPr>
          <w:color w:val="222222"/>
        </w:rPr>
        <w:t xml:space="preserve"> </w:t>
      </w:r>
      <w:proofErr w:type="spellStart"/>
      <w:r>
        <w:rPr>
          <w:color w:val="222222"/>
        </w:rPr>
        <w:t>Kumtonkun</w:t>
      </w:r>
      <w:proofErr w:type="spellEnd"/>
      <w:r>
        <w:rPr>
          <w:color w:val="222222"/>
        </w:rPr>
        <w:t xml:space="preserve">, J., 2021. A meta‐analysis of customer engagement behavior. </w:t>
      </w:r>
      <w:r>
        <w:rPr>
          <w:i/>
          <w:color w:val="222222"/>
        </w:rPr>
        <w:t>International Journal of Consumer Studies</w:t>
      </w:r>
      <w:r>
        <w:rPr>
          <w:color w:val="222222"/>
        </w:rPr>
        <w:t xml:space="preserve">, </w:t>
      </w:r>
      <w:r>
        <w:rPr>
          <w:i/>
          <w:color w:val="222222"/>
        </w:rPr>
        <w:t>45</w:t>
      </w:r>
      <w:r>
        <w:rPr>
          <w:color w:val="222222"/>
        </w:rPr>
        <w:t xml:space="preserve">(4), pp.457-477. </w:t>
      </w:r>
      <w:hyperlink r:id="rId35">
        <w:r>
          <w:rPr>
            <w:color w:val="1155CC"/>
          </w:rPr>
          <w:t>https://onlinelibrary.wiley.com/doi/abs/10.1111/ijcs.12609</w:t>
        </w:r>
      </w:hyperlink>
    </w:p>
    <w:p w14:paraId="7069676E" w14:textId="77777777" w:rsidR="00D854AB" w:rsidRDefault="00A24A97">
      <w:pPr>
        <w:rPr>
          <w:color w:val="222222"/>
        </w:rPr>
      </w:pPr>
      <w:proofErr w:type="spellStart"/>
      <w:r>
        <w:rPr>
          <w:color w:val="222222"/>
        </w:rPr>
        <w:t>Barari</w:t>
      </w:r>
      <w:proofErr w:type="spellEnd"/>
      <w:r>
        <w:rPr>
          <w:color w:val="222222"/>
        </w:rPr>
        <w:t xml:space="preserve">, M., Ross, M., </w:t>
      </w:r>
      <w:proofErr w:type="spellStart"/>
      <w:r>
        <w:rPr>
          <w:color w:val="222222"/>
        </w:rPr>
        <w:t>Thaichon</w:t>
      </w:r>
      <w:proofErr w:type="spellEnd"/>
      <w:r>
        <w:rPr>
          <w:color w:val="222222"/>
        </w:rPr>
        <w:t xml:space="preserve">, S. and </w:t>
      </w:r>
      <w:proofErr w:type="spellStart"/>
      <w:r>
        <w:rPr>
          <w:color w:val="222222"/>
        </w:rPr>
        <w:t>Surachart</w:t>
      </w:r>
      <w:proofErr w:type="spellEnd"/>
      <w:r>
        <w:rPr>
          <w:color w:val="222222"/>
        </w:rPr>
        <w:t xml:space="preserve"> </w:t>
      </w:r>
      <w:proofErr w:type="spellStart"/>
      <w:r>
        <w:rPr>
          <w:color w:val="222222"/>
        </w:rPr>
        <w:t>Kumtonkun</w:t>
      </w:r>
      <w:proofErr w:type="spellEnd"/>
      <w:r>
        <w:rPr>
          <w:color w:val="222222"/>
        </w:rPr>
        <w:t xml:space="preserve">, J., 2021. A meta‐analysis of customer engagement behavior. </w:t>
      </w:r>
      <w:r>
        <w:rPr>
          <w:i/>
          <w:color w:val="222222"/>
        </w:rPr>
        <w:t>International Journal of Consumer Studies</w:t>
      </w:r>
      <w:r>
        <w:rPr>
          <w:color w:val="222222"/>
        </w:rPr>
        <w:t xml:space="preserve">, </w:t>
      </w:r>
      <w:r>
        <w:rPr>
          <w:i/>
          <w:color w:val="222222"/>
        </w:rPr>
        <w:t>45</w:t>
      </w:r>
      <w:r>
        <w:rPr>
          <w:color w:val="222222"/>
        </w:rPr>
        <w:t>(4), pp.457-477.</w:t>
      </w:r>
    </w:p>
    <w:p w14:paraId="16B1E7EA" w14:textId="77777777" w:rsidR="00D854AB" w:rsidRDefault="00A24A97">
      <w:pPr>
        <w:rPr>
          <w:color w:val="222222"/>
        </w:rPr>
      </w:pPr>
      <w:r>
        <w:rPr>
          <w:color w:val="222222"/>
        </w:rPr>
        <w:t xml:space="preserve">Bhardwaj, P., 2019. Types of sampling in research. </w:t>
      </w:r>
      <w:r>
        <w:rPr>
          <w:i/>
          <w:color w:val="222222"/>
        </w:rPr>
        <w:t>Journal of the Practice of Cardiovascular Sciences</w:t>
      </w:r>
      <w:r>
        <w:rPr>
          <w:color w:val="222222"/>
        </w:rPr>
        <w:t xml:space="preserve">, </w:t>
      </w:r>
      <w:r>
        <w:rPr>
          <w:i/>
          <w:color w:val="222222"/>
        </w:rPr>
        <w:t>5</w:t>
      </w:r>
      <w:r>
        <w:rPr>
          <w:color w:val="222222"/>
        </w:rPr>
        <w:t>(3), p.157.</w:t>
      </w:r>
    </w:p>
    <w:p w14:paraId="421AC6B6" w14:textId="77777777" w:rsidR="00D854AB" w:rsidRDefault="00A24A97">
      <w:pPr>
        <w:rPr>
          <w:color w:val="222222"/>
        </w:rPr>
      </w:pPr>
      <w:r>
        <w:rPr>
          <w:color w:val="222222"/>
        </w:rPr>
        <w:t xml:space="preserve">Dam, S.M. and Dam, T.C., 2021. Relationships between service quality, brand image, customer satisfaction, and customer loyalty. </w:t>
      </w:r>
      <w:r>
        <w:rPr>
          <w:i/>
          <w:color w:val="222222"/>
        </w:rPr>
        <w:t>The Journal of Asian Finance, Economics and Business</w:t>
      </w:r>
      <w:r>
        <w:rPr>
          <w:color w:val="222222"/>
        </w:rPr>
        <w:t xml:space="preserve">, </w:t>
      </w:r>
      <w:r>
        <w:rPr>
          <w:i/>
          <w:color w:val="222222"/>
        </w:rPr>
        <w:t>8</w:t>
      </w:r>
      <w:r>
        <w:rPr>
          <w:color w:val="222222"/>
        </w:rPr>
        <w:t xml:space="preserve">(3), pp.585-593. </w:t>
      </w:r>
      <w:hyperlink r:id="rId36">
        <w:r>
          <w:rPr>
            <w:color w:val="1155CC"/>
          </w:rPr>
          <w:t>https://doi.org/10.13106/jafeb.2021.vol8.no3.0585</w:t>
        </w:r>
      </w:hyperlink>
    </w:p>
    <w:p w14:paraId="184611A1" w14:textId="77777777" w:rsidR="00D854AB" w:rsidRDefault="00A24A97">
      <w:pPr>
        <w:spacing w:before="240" w:after="240"/>
        <w:rPr>
          <w:color w:val="222222"/>
        </w:rPr>
      </w:pPr>
      <w:r>
        <w:rPr>
          <w:color w:val="222222"/>
        </w:rPr>
        <w:lastRenderedPageBreak/>
        <w:t xml:space="preserve">de Oliveira Santini, F., </w:t>
      </w:r>
      <w:proofErr w:type="spellStart"/>
      <w:r>
        <w:rPr>
          <w:color w:val="222222"/>
        </w:rPr>
        <w:t>Ladeira</w:t>
      </w:r>
      <w:proofErr w:type="spellEnd"/>
      <w:r>
        <w:rPr>
          <w:color w:val="222222"/>
        </w:rPr>
        <w:t xml:space="preserve">, W.J., Pinto, D.C., Herter, M.M., Sampaio, C.H. and </w:t>
      </w:r>
      <w:proofErr w:type="spellStart"/>
      <w:r>
        <w:rPr>
          <w:color w:val="222222"/>
        </w:rPr>
        <w:t>Babin</w:t>
      </w:r>
      <w:proofErr w:type="spellEnd"/>
      <w:r>
        <w:rPr>
          <w:color w:val="222222"/>
        </w:rPr>
        <w:t xml:space="preserve">, B.J., 2020. Customer engagement in social media: a framework and meta-analysis. </w:t>
      </w:r>
      <w:r>
        <w:rPr>
          <w:i/>
          <w:color w:val="222222"/>
        </w:rPr>
        <w:t>Journal of the Academy of Marketing Science</w:t>
      </w:r>
      <w:r>
        <w:rPr>
          <w:color w:val="222222"/>
        </w:rPr>
        <w:t xml:space="preserve">, </w:t>
      </w:r>
      <w:r>
        <w:rPr>
          <w:i/>
          <w:color w:val="222222"/>
        </w:rPr>
        <w:t>48</w:t>
      </w:r>
      <w:r>
        <w:rPr>
          <w:color w:val="222222"/>
        </w:rPr>
        <w:t>, pp.1211-1228. https://link.springer.com/article/10.1007/s11747-020-00731-5</w:t>
      </w:r>
    </w:p>
    <w:p w14:paraId="531F1B57" w14:textId="77777777" w:rsidR="00D854AB" w:rsidRDefault="00A24A97">
      <w:pPr>
        <w:pStyle w:val="NormalWeb"/>
        <w:spacing w:before="0" w:beforeAutospacing="0" w:after="0" w:afterAutospacing="0" w:line="360" w:lineRule="auto"/>
        <w:jc w:val="both"/>
      </w:pPr>
      <w:r>
        <w:rPr>
          <w:color w:val="222222"/>
          <w:shd w:val="clear" w:color="auto" w:fill="FFFFFF"/>
        </w:rPr>
        <w:t xml:space="preserve">de Silva, K.C., </w:t>
      </w:r>
      <w:proofErr w:type="spellStart"/>
      <w:r>
        <w:rPr>
          <w:color w:val="222222"/>
          <w:shd w:val="clear" w:color="auto" w:fill="FFFFFF"/>
        </w:rPr>
        <w:t>Madhushani</w:t>
      </w:r>
      <w:proofErr w:type="spellEnd"/>
      <w:r>
        <w:rPr>
          <w:color w:val="222222"/>
          <w:shd w:val="clear" w:color="auto" w:fill="FFFFFF"/>
        </w:rPr>
        <w:t xml:space="preserve">, A.A.L. and </w:t>
      </w:r>
      <w:proofErr w:type="spellStart"/>
      <w:r>
        <w:rPr>
          <w:color w:val="222222"/>
          <w:shd w:val="clear" w:color="auto" w:fill="FFFFFF"/>
        </w:rPr>
        <w:t>Jayalath</w:t>
      </w:r>
      <w:proofErr w:type="spellEnd"/>
      <w:r>
        <w:rPr>
          <w:color w:val="222222"/>
          <w:shd w:val="clear" w:color="auto" w:fill="FFFFFF"/>
        </w:rPr>
        <w:t xml:space="preserve">, S.D.S., 2020. The Impact of Brand Loyalty on Customer Purchase Intention: An Empirical Study on Basketball Shoe Brands of Adidas, </w:t>
      </w:r>
      <w:proofErr w:type="spellStart"/>
      <w:r>
        <w:rPr>
          <w:color w:val="222222"/>
          <w:shd w:val="clear" w:color="auto" w:fill="FFFFFF"/>
        </w:rPr>
        <w:t>Nikeand</w:t>
      </w:r>
      <w:proofErr w:type="spellEnd"/>
      <w:r>
        <w:rPr>
          <w:color w:val="222222"/>
          <w:shd w:val="clear" w:color="auto" w:fill="FFFFFF"/>
        </w:rPr>
        <w:t xml:space="preserve"> Puma. Journal of Physical Education, 7(2), pp.17-25.</w:t>
      </w:r>
    </w:p>
    <w:p w14:paraId="6B68A7E1" w14:textId="77777777" w:rsidR="00D854AB" w:rsidRDefault="00A24A97">
      <w:pPr>
        <w:spacing w:before="240" w:after="240"/>
      </w:pPr>
      <w:r>
        <w:rPr>
          <w:color w:val="222222"/>
        </w:rPr>
        <w:t xml:space="preserve"> Ebrahim, R.S., 2020. The role of trust in understanding the impact of social media marketing on brand equity and brand loyalty. </w:t>
      </w:r>
      <w:r>
        <w:rPr>
          <w:i/>
          <w:color w:val="000000"/>
        </w:rPr>
        <w:t>Journal of Relationship Marketing</w:t>
      </w:r>
      <w:r>
        <w:rPr>
          <w:color w:val="000000"/>
        </w:rPr>
        <w:t xml:space="preserve">, </w:t>
      </w:r>
      <w:r>
        <w:rPr>
          <w:i/>
          <w:color w:val="000000"/>
        </w:rPr>
        <w:t>19</w:t>
      </w:r>
      <w:r>
        <w:rPr>
          <w:color w:val="000000"/>
        </w:rPr>
        <w:t>(4), pp.287-308.</w:t>
      </w:r>
    </w:p>
    <w:p w14:paraId="28FD4353" w14:textId="77777777" w:rsidR="00D854AB" w:rsidRDefault="00A24A97">
      <w:pPr>
        <w:pStyle w:val="NormalWeb"/>
        <w:spacing w:before="0" w:beforeAutospacing="0" w:after="0" w:afterAutospacing="0" w:line="360" w:lineRule="auto"/>
        <w:jc w:val="both"/>
      </w:pPr>
      <w:proofErr w:type="spellStart"/>
      <w:r>
        <w:rPr>
          <w:color w:val="222222"/>
          <w:shd w:val="clear" w:color="auto" w:fill="FFFFFF"/>
        </w:rPr>
        <w:t>Eyada</w:t>
      </w:r>
      <w:proofErr w:type="spellEnd"/>
      <w:r>
        <w:rPr>
          <w:color w:val="222222"/>
          <w:shd w:val="clear" w:color="auto" w:fill="FFFFFF"/>
        </w:rPr>
        <w:t>, B., 2020. Brand activism, the relation and impact on consumer perception: A case study on Nike advertising. International Journal of Marketing Studies, 12(4), pp.30-42.</w:t>
      </w:r>
    </w:p>
    <w:p w14:paraId="170C7FE0" w14:textId="77777777" w:rsidR="00D854AB" w:rsidRDefault="00A24A97">
      <w:pPr>
        <w:pStyle w:val="NormalWeb"/>
        <w:spacing w:before="0" w:beforeAutospacing="0" w:after="0" w:afterAutospacing="0" w:line="360" w:lineRule="auto"/>
        <w:jc w:val="both"/>
      </w:pPr>
      <w:proofErr w:type="spellStart"/>
      <w:r>
        <w:rPr>
          <w:color w:val="222222"/>
          <w:shd w:val="clear" w:color="auto" w:fill="FFFFFF"/>
        </w:rPr>
        <w:t>Eyada</w:t>
      </w:r>
      <w:proofErr w:type="spellEnd"/>
      <w:r>
        <w:rPr>
          <w:color w:val="222222"/>
          <w:shd w:val="clear" w:color="auto" w:fill="FFFFFF"/>
        </w:rPr>
        <w:t>, B., 2020. Brand activism, the relation and impact on consumer perception: A case study on Nike advertising. International Journal of Marketing Studies, 12(4), pp.30-42.</w:t>
      </w:r>
    </w:p>
    <w:p w14:paraId="55927B1B" w14:textId="77777777" w:rsidR="00D854AB" w:rsidRDefault="00A24A97">
      <w:pPr>
        <w:rPr>
          <w:color w:val="222222"/>
        </w:rPr>
      </w:pPr>
      <w:proofErr w:type="spellStart"/>
      <w:r>
        <w:rPr>
          <w:color w:val="222222"/>
        </w:rPr>
        <w:t>Fida</w:t>
      </w:r>
      <w:proofErr w:type="spellEnd"/>
      <w:r>
        <w:rPr>
          <w:color w:val="222222"/>
        </w:rPr>
        <w:t>, B.A., Ahmed, U., Al-</w:t>
      </w:r>
      <w:proofErr w:type="spellStart"/>
      <w:r>
        <w:rPr>
          <w:color w:val="222222"/>
        </w:rPr>
        <w:t>Balushi</w:t>
      </w:r>
      <w:proofErr w:type="spellEnd"/>
      <w:r>
        <w:rPr>
          <w:color w:val="222222"/>
        </w:rPr>
        <w:t xml:space="preserve">, Y. and Singh, D., 2020. Impact of service quality on customer loyalty and customer satisfaction in Islamic banks in the Sultanate of Oman. </w:t>
      </w:r>
      <w:r>
        <w:rPr>
          <w:i/>
          <w:color w:val="222222"/>
        </w:rPr>
        <w:t>Sage Open</w:t>
      </w:r>
      <w:r>
        <w:rPr>
          <w:color w:val="222222"/>
        </w:rPr>
        <w:t xml:space="preserve">, </w:t>
      </w:r>
      <w:r>
        <w:rPr>
          <w:i/>
          <w:color w:val="222222"/>
        </w:rPr>
        <w:t>10</w:t>
      </w:r>
      <w:r>
        <w:rPr>
          <w:color w:val="222222"/>
        </w:rPr>
        <w:t>(2), p.2158244020919517.</w:t>
      </w:r>
    </w:p>
    <w:p w14:paraId="6F89A6A1" w14:textId="77777777" w:rsidR="00D854AB" w:rsidRDefault="00A24A97">
      <w:pPr>
        <w:spacing w:before="240" w:after="240"/>
        <w:rPr>
          <w:color w:val="222222"/>
        </w:rPr>
      </w:pPr>
      <w:r>
        <w:rPr>
          <w:color w:val="222222"/>
        </w:rPr>
        <w:t xml:space="preserve">Garg, N. 2023. </w:t>
      </w:r>
      <w:r>
        <w:rPr>
          <w:i/>
          <w:color w:val="222222"/>
        </w:rPr>
        <w:t>Advantages and disadvantages of brand equity</w:t>
      </w:r>
      <w:r>
        <w:rPr>
          <w:color w:val="222222"/>
        </w:rPr>
        <w:t xml:space="preserve">, </w:t>
      </w:r>
      <w:proofErr w:type="spellStart"/>
      <w:r>
        <w:rPr>
          <w:i/>
          <w:color w:val="222222"/>
        </w:rPr>
        <w:t>TheSERPwire</w:t>
      </w:r>
      <w:proofErr w:type="spellEnd"/>
      <w:r>
        <w:rPr>
          <w:color w:val="222222"/>
        </w:rPr>
        <w:t xml:space="preserve">. Available at: https://theserpwire.com/advantages-and-disadvantages-of-brand-equity/ (Accessed: April 8, 2023). </w:t>
      </w:r>
    </w:p>
    <w:p w14:paraId="0ECA56F1" w14:textId="77777777" w:rsidR="00D854AB" w:rsidRDefault="00A24A97">
      <w:pPr>
        <w:spacing w:before="240" w:after="240"/>
        <w:rPr>
          <w:color w:val="222222"/>
        </w:rPr>
      </w:pPr>
      <w:r>
        <w:rPr>
          <w:color w:val="222222"/>
        </w:rPr>
        <w:t xml:space="preserve">Hawker, K. (2019) </w:t>
      </w:r>
      <w:r>
        <w:rPr>
          <w:i/>
          <w:color w:val="222222"/>
        </w:rPr>
        <w:t xml:space="preserve">Keller's brand equity </w:t>
      </w:r>
      <w:proofErr w:type="gramStart"/>
      <w:r>
        <w:rPr>
          <w:i/>
          <w:color w:val="222222"/>
        </w:rPr>
        <w:t>model </w:t>
      </w:r>
      <w:r>
        <w:rPr>
          <w:color w:val="222222"/>
        </w:rPr>
        <w:t>,</w:t>
      </w:r>
      <w:proofErr w:type="gramEnd"/>
      <w:r>
        <w:rPr>
          <w:color w:val="222222"/>
        </w:rPr>
        <w:t xml:space="preserve"> </w:t>
      </w:r>
      <w:r>
        <w:rPr>
          <w:i/>
          <w:color w:val="222222"/>
        </w:rPr>
        <w:t>Medium</w:t>
      </w:r>
      <w:r>
        <w:rPr>
          <w:color w:val="222222"/>
        </w:rPr>
        <w:t xml:space="preserve">. Medium. Available at: https://medium.com (Accessed: April 28, 2023). </w:t>
      </w:r>
    </w:p>
    <w:p w14:paraId="0376171F" w14:textId="77777777" w:rsidR="00D854AB" w:rsidRDefault="00A24A97">
      <w:pPr>
        <w:spacing w:before="240" w:after="240"/>
      </w:pPr>
      <w:r>
        <w:rPr>
          <w:color w:val="222222"/>
        </w:rPr>
        <w:t xml:space="preserve">Hwang, J., Choe, J.Y.J., Kim, </w:t>
      </w:r>
      <w:proofErr w:type="gramStart"/>
      <w:r>
        <w:rPr>
          <w:color w:val="222222"/>
        </w:rPr>
        <w:t>H.M.</w:t>
      </w:r>
      <w:proofErr w:type="gramEnd"/>
      <w:r>
        <w:rPr>
          <w:color w:val="222222"/>
        </w:rPr>
        <w:t xml:space="preserve"> and Kim, J.J., 2021. Human baristas and robot baristas: How does brand experience affect brand satisfaction, brand attitude, brand attachment, and brand </w:t>
      </w:r>
      <w:proofErr w:type="gramStart"/>
      <w:r>
        <w:rPr>
          <w:color w:val="222222"/>
        </w:rPr>
        <w:t>loyalty?.</w:t>
      </w:r>
      <w:proofErr w:type="gramEnd"/>
      <w:r>
        <w:rPr>
          <w:color w:val="222222"/>
        </w:rPr>
        <w:t xml:space="preserve"> </w:t>
      </w:r>
      <w:r>
        <w:rPr>
          <w:i/>
          <w:color w:val="000000"/>
        </w:rPr>
        <w:t>International Journal of Hospitality Management</w:t>
      </w:r>
      <w:r>
        <w:rPr>
          <w:color w:val="000000"/>
        </w:rPr>
        <w:t xml:space="preserve">, </w:t>
      </w:r>
      <w:r>
        <w:rPr>
          <w:i/>
          <w:color w:val="000000"/>
        </w:rPr>
        <w:t>99</w:t>
      </w:r>
      <w:r>
        <w:rPr>
          <w:color w:val="000000"/>
        </w:rPr>
        <w:t>, p.103050.</w:t>
      </w:r>
    </w:p>
    <w:p w14:paraId="6461C33F" w14:textId="77777777" w:rsidR="00D854AB" w:rsidRDefault="00A24A97">
      <w:pPr>
        <w:spacing w:before="240" w:after="240"/>
        <w:rPr>
          <w:color w:val="222222"/>
        </w:rPr>
      </w:pPr>
      <w:r>
        <w:rPr>
          <w:color w:val="222222"/>
        </w:rPr>
        <w:t xml:space="preserve">Indeed, 2023. </w:t>
      </w:r>
      <w:r>
        <w:rPr>
          <w:i/>
          <w:color w:val="222222"/>
        </w:rPr>
        <w:t>What is the customer-based Brand Equity Model? (</w:t>
      </w:r>
      <w:proofErr w:type="gramStart"/>
      <w:r>
        <w:rPr>
          <w:i/>
          <w:color w:val="222222"/>
        </w:rPr>
        <w:t>with</w:t>
      </w:r>
      <w:proofErr w:type="gramEnd"/>
      <w:r>
        <w:rPr>
          <w:i/>
          <w:color w:val="222222"/>
        </w:rPr>
        <w:t xml:space="preserve"> benefits)</w:t>
      </w:r>
      <w:r>
        <w:rPr>
          <w:color w:val="222222"/>
        </w:rPr>
        <w:t xml:space="preserve">. Available at: https://www.indeed.com/career-advice/career-development/customer-based-brand-equity-model (Accessed: April 8, 2023). </w:t>
      </w:r>
    </w:p>
    <w:p w14:paraId="158C3091" w14:textId="77777777" w:rsidR="00D854AB" w:rsidRDefault="00A24A97">
      <w:pPr>
        <w:spacing w:before="240" w:after="240"/>
        <w:rPr>
          <w:color w:val="222222"/>
        </w:rPr>
      </w:pPr>
      <w:r>
        <w:rPr>
          <w:color w:val="222222"/>
        </w:rPr>
        <w:lastRenderedPageBreak/>
        <w:t xml:space="preserve">IPL.org, 2023. </w:t>
      </w:r>
      <w:r>
        <w:rPr>
          <w:i/>
          <w:color w:val="222222"/>
        </w:rPr>
        <w:t>Advantages and disadvantages of Aaker Brand Equity Model</w:t>
      </w:r>
      <w:r>
        <w:rPr>
          <w:color w:val="222222"/>
        </w:rPr>
        <w:t xml:space="preserve">. Available at: https://www.ipl.org/essay/Case-Study-Of-Aakers-Brand-Equity-F3SENL2PJ48R (Accessed: April 8, 2023). </w:t>
      </w:r>
    </w:p>
    <w:p w14:paraId="3E2FD4A3" w14:textId="77777777" w:rsidR="00D854AB" w:rsidRDefault="00A24A97">
      <w:pPr>
        <w:pStyle w:val="NormalWeb"/>
        <w:spacing w:before="0" w:beforeAutospacing="0" w:after="0" w:afterAutospacing="0" w:line="360" w:lineRule="auto"/>
        <w:jc w:val="both"/>
      </w:pPr>
      <w:r>
        <w:rPr>
          <w:color w:val="222222"/>
          <w:shd w:val="clear" w:color="auto" w:fill="FFFFFF"/>
        </w:rPr>
        <w:t xml:space="preserve">Junaid, M., Hou, F., Hussain, </w:t>
      </w:r>
      <w:proofErr w:type="gramStart"/>
      <w:r>
        <w:rPr>
          <w:color w:val="222222"/>
          <w:shd w:val="clear" w:color="auto" w:fill="FFFFFF"/>
        </w:rPr>
        <w:t>K.</w:t>
      </w:r>
      <w:proofErr w:type="gramEnd"/>
      <w:r>
        <w:rPr>
          <w:color w:val="222222"/>
          <w:shd w:val="clear" w:color="auto" w:fill="FFFFFF"/>
        </w:rPr>
        <w:t xml:space="preserve"> and </w:t>
      </w:r>
      <w:proofErr w:type="spellStart"/>
      <w:r>
        <w:rPr>
          <w:color w:val="222222"/>
          <w:shd w:val="clear" w:color="auto" w:fill="FFFFFF"/>
        </w:rPr>
        <w:t>Kirmani</w:t>
      </w:r>
      <w:proofErr w:type="spellEnd"/>
      <w:r>
        <w:rPr>
          <w:color w:val="222222"/>
          <w:shd w:val="clear" w:color="auto" w:fill="FFFFFF"/>
        </w:rPr>
        <w:t>, A.A., 2019. Brand love: the emotional bridge between experience and engagement, generation-M perspective. Journal of Product &amp; Brand Management.</w:t>
      </w:r>
    </w:p>
    <w:p w14:paraId="4BFD4044" w14:textId="77777777" w:rsidR="00D854AB" w:rsidRDefault="00A24A97">
      <w:pPr>
        <w:rPr>
          <w:color w:val="222222"/>
        </w:rPr>
      </w:pPr>
      <w:r>
        <w:rPr>
          <w:color w:val="222222"/>
        </w:rPr>
        <w:t xml:space="preserve">Keller, K.L. and </w:t>
      </w:r>
      <w:proofErr w:type="spellStart"/>
      <w:r>
        <w:rPr>
          <w:color w:val="222222"/>
        </w:rPr>
        <w:t>Brexendorf</w:t>
      </w:r>
      <w:proofErr w:type="spellEnd"/>
      <w:r>
        <w:rPr>
          <w:color w:val="222222"/>
        </w:rPr>
        <w:t xml:space="preserve">, T.O., 2019. Measuring brand equity. </w:t>
      </w:r>
      <w:proofErr w:type="spellStart"/>
      <w:r>
        <w:rPr>
          <w:i/>
          <w:color w:val="222222"/>
        </w:rPr>
        <w:t>Handbuch</w:t>
      </w:r>
      <w:proofErr w:type="spellEnd"/>
      <w:r>
        <w:rPr>
          <w:i/>
          <w:color w:val="222222"/>
        </w:rPr>
        <w:t xml:space="preserve"> </w:t>
      </w:r>
      <w:proofErr w:type="spellStart"/>
      <w:r>
        <w:rPr>
          <w:i/>
          <w:color w:val="222222"/>
        </w:rPr>
        <w:t>Markenführung</w:t>
      </w:r>
      <w:proofErr w:type="spellEnd"/>
      <w:r>
        <w:rPr>
          <w:color w:val="222222"/>
        </w:rPr>
        <w:t>, pp.1409-1439. https://link.springer.com/chapter/10.1007/978-3-658-13342-9_72</w:t>
      </w:r>
    </w:p>
    <w:p w14:paraId="4D973C61" w14:textId="77777777" w:rsidR="00D854AB" w:rsidRDefault="00A24A97">
      <w:pPr>
        <w:spacing w:before="240" w:after="240"/>
        <w:rPr>
          <w:color w:val="222222"/>
        </w:rPr>
      </w:pPr>
      <w:r>
        <w:rPr>
          <w:color w:val="222222"/>
        </w:rPr>
        <w:t xml:space="preserve">Kim, R.B. and Chao, Y., 2019. Effects of brand experience, brand image and brand trust on brand building process: The case of Chinese millennial generation consumers. </w:t>
      </w:r>
      <w:r>
        <w:rPr>
          <w:i/>
          <w:color w:val="222222"/>
        </w:rPr>
        <w:t>Journal of International Studies</w:t>
      </w:r>
      <w:r>
        <w:rPr>
          <w:color w:val="222222"/>
        </w:rPr>
        <w:t xml:space="preserve">, </w:t>
      </w:r>
      <w:r>
        <w:rPr>
          <w:i/>
          <w:color w:val="222222"/>
        </w:rPr>
        <w:t>12</w:t>
      </w:r>
      <w:r>
        <w:rPr>
          <w:color w:val="222222"/>
        </w:rPr>
        <w:t>(3).</w:t>
      </w:r>
    </w:p>
    <w:p w14:paraId="3DF4409C" w14:textId="77777777" w:rsidR="00D854AB" w:rsidRDefault="00A24A97">
      <w:pPr>
        <w:pStyle w:val="NormalWeb"/>
        <w:spacing w:before="0" w:beforeAutospacing="0" w:after="0" w:afterAutospacing="0" w:line="360" w:lineRule="auto"/>
        <w:jc w:val="both"/>
      </w:pPr>
      <w:r>
        <w:rPr>
          <w:color w:val="222222"/>
          <w:shd w:val="clear" w:color="auto" w:fill="FFFFFF"/>
        </w:rPr>
        <w:t xml:space="preserve">Kim, Y.K. and Sullivan, P., 2019. Emotional branding speaks to consumers’ heart: the case of fashion brands. </w:t>
      </w:r>
      <w:r>
        <w:rPr>
          <w:i/>
          <w:iCs/>
          <w:color w:val="222222"/>
          <w:shd w:val="clear" w:color="auto" w:fill="FFFFFF"/>
        </w:rPr>
        <w:t>Fashion and Textiles</w:t>
      </w:r>
      <w:r>
        <w:rPr>
          <w:color w:val="222222"/>
          <w:shd w:val="clear" w:color="auto" w:fill="FFFFFF"/>
        </w:rPr>
        <w:t xml:space="preserve">, </w:t>
      </w:r>
      <w:r>
        <w:rPr>
          <w:i/>
          <w:iCs/>
          <w:color w:val="222222"/>
          <w:shd w:val="clear" w:color="auto" w:fill="FFFFFF"/>
        </w:rPr>
        <w:t>6</w:t>
      </w:r>
      <w:r>
        <w:rPr>
          <w:color w:val="222222"/>
          <w:shd w:val="clear" w:color="auto" w:fill="FFFFFF"/>
        </w:rPr>
        <w:t>(1), pp.1-16.</w:t>
      </w:r>
    </w:p>
    <w:p w14:paraId="5E5F85AC" w14:textId="77777777" w:rsidR="00D854AB" w:rsidRDefault="00A24A97">
      <w:pPr>
        <w:spacing w:before="240" w:after="240"/>
        <w:rPr>
          <w:color w:val="1155CC"/>
        </w:rPr>
      </w:pPr>
      <w:proofErr w:type="spellStart"/>
      <w:r>
        <w:rPr>
          <w:color w:val="222222"/>
        </w:rPr>
        <w:t>Ladewski</w:t>
      </w:r>
      <w:proofErr w:type="spellEnd"/>
      <w:r>
        <w:rPr>
          <w:color w:val="222222"/>
        </w:rPr>
        <w:t>, B.J. and Al-</w:t>
      </w:r>
      <w:proofErr w:type="spellStart"/>
      <w:r>
        <w:rPr>
          <w:color w:val="222222"/>
        </w:rPr>
        <w:t>Bayati</w:t>
      </w:r>
      <w:proofErr w:type="spellEnd"/>
      <w:r>
        <w:rPr>
          <w:color w:val="222222"/>
        </w:rPr>
        <w:t xml:space="preserve">, A.J., 2019. Quality and safety management practices: The theory of quality management approach. </w:t>
      </w:r>
      <w:r>
        <w:rPr>
          <w:i/>
          <w:color w:val="1155CC"/>
        </w:rPr>
        <w:t>Journal of safety research</w:t>
      </w:r>
      <w:r>
        <w:rPr>
          <w:color w:val="1155CC"/>
        </w:rPr>
        <w:t xml:space="preserve">, </w:t>
      </w:r>
      <w:r>
        <w:rPr>
          <w:i/>
          <w:color w:val="1155CC"/>
        </w:rPr>
        <w:t>69</w:t>
      </w:r>
      <w:r>
        <w:rPr>
          <w:color w:val="1155CC"/>
        </w:rPr>
        <w:t>, pp.193-200.</w:t>
      </w:r>
    </w:p>
    <w:p w14:paraId="119811FF" w14:textId="77777777" w:rsidR="00D854AB" w:rsidRDefault="00A24A97">
      <w:pPr>
        <w:rPr>
          <w:color w:val="222222"/>
        </w:rPr>
      </w:pPr>
      <w:proofErr w:type="spellStart"/>
      <w:r>
        <w:rPr>
          <w:color w:val="222222"/>
        </w:rPr>
        <w:t>Lari</w:t>
      </w:r>
      <w:proofErr w:type="spellEnd"/>
      <w:r>
        <w:rPr>
          <w:color w:val="222222"/>
        </w:rPr>
        <w:t xml:space="preserve">, H.A., </w:t>
      </w:r>
      <w:proofErr w:type="spellStart"/>
      <w:r>
        <w:rPr>
          <w:color w:val="222222"/>
        </w:rPr>
        <w:t>Foroudi</w:t>
      </w:r>
      <w:proofErr w:type="spellEnd"/>
      <w:r>
        <w:rPr>
          <w:color w:val="222222"/>
        </w:rPr>
        <w:t xml:space="preserve">, P. and Imani, S., 2021. </w:t>
      </w:r>
      <w:proofErr w:type="spellStart"/>
      <w:r>
        <w:rPr>
          <w:color w:val="222222"/>
        </w:rPr>
        <w:t>Behavioural</w:t>
      </w:r>
      <w:proofErr w:type="spellEnd"/>
      <w:r>
        <w:rPr>
          <w:color w:val="222222"/>
        </w:rPr>
        <w:t xml:space="preserve"> intentions in the UK fashion industry: The impact of perceived fashion innovativeness on fashion brand image with the moderating role of social media marketing and </w:t>
      </w:r>
      <w:proofErr w:type="spellStart"/>
      <w:r>
        <w:rPr>
          <w:color w:val="222222"/>
        </w:rPr>
        <w:t>lovemark</w:t>
      </w:r>
      <w:proofErr w:type="spellEnd"/>
      <w:r>
        <w:rPr>
          <w:color w:val="222222"/>
        </w:rPr>
        <w:t xml:space="preserve">. In </w:t>
      </w:r>
      <w:r>
        <w:rPr>
          <w:i/>
          <w:color w:val="222222"/>
        </w:rPr>
        <w:t xml:space="preserve">Building corporate identity, </w:t>
      </w:r>
      <w:proofErr w:type="gramStart"/>
      <w:r>
        <w:rPr>
          <w:i/>
          <w:color w:val="222222"/>
        </w:rPr>
        <w:t>image</w:t>
      </w:r>
      <w:proofErr w:type="gramEnd"/>
      <w:r>
        <w:rPr>
          <w:i/>
          <w:color w:val="222222"/>
        </w:rPr>
        <w:t xml:space="preserve"> and reputation in the digital era</w:t>
      </w:r>
      <w:r>
        <w:rPr>
          <w:color w:val="222222"/>
        </w:rPr>
        <w:t xml:space="preserve"> (pp. 307-346). Routledge. </w:t>
      </w:r>
      <w:hyperlink r:id="rId37">
        <w:r>
          <w:rPr>
            <w:color w:val="1155CC"/>
          </w:rPr>
          <w:t>https://www.taylorfrancis.com/chapters/edit/10.4324/9781003080572-15/behavioural-intentions-uk-fashion-industry-helnaz-ahmadi-lari-pantea-foroudi-saheb-imani</w:t>
        </w:r>
      </w:hyperlink>
    </w:p>
    <w:p w14:paraId="11F71671" w14:textId="77777777" w:rsidR="00D854AB" w:rsidRDefault="00A24A97">
      <w:pPr>
        <w:rPr>
          <w:color w:val="222222"/>
        </w:rPr>
      </w:pPr>
      <w:r>
        <w:rPr>
          <w:color w:val="222222"/>
        </w:rPr>
        <w:t xml:space="preserve">Lê, J.K. and Schmid, T., 2022. The practice of innovating research methods. </w:t>
      </w:r>
      <w:r>
        <w:rPr>
          <w:i/>
          <w:color w:val="222222"/>
        </w:rPr>
        <w:t>Organizational Research Methods</w:t>
      </w:r>
      <w:r>
        <w:rPr>
          <w:color w:val="222222"/>
        </w:rPr>
        <w:t xml:space="preserve">, </w:t>
      </w:r>
      <w:r>
        <w:rPr>
          <w:i/>
          <w:color w:val="222222"/>
        </w:rPr>
        <w:t>25</w:t>
      </w:r>
      <w:r>
        <w:rPr>
          <w:color w:val="222222"/>
        </w:rPr>
        <w:t>(2), pp.308-336.</w:t>
      </w:r>
    </w:p>
    <w:p w14:paraId="4F24A65F" w14:textId="77777777" w:rsidR="00D854AB" w:rsidRDefault="00A24A97">
      <w:pPr>
        <w:spacing w:before="240" w:after="240"/>
      </w:pPr>
      <w:r>
        <w:rPr>
          <w:color w:val="222222"/>
        </w:rPr>
        <w:t xml:space="preserve"> Li, M.W., Teng, H.Y. and Chen, C.Y., 2020. Unlocking the customer engagement-brand loyalty relationship in tourism social media: The roles of brand attachment and customer trust. </w:t>
      </w:r>
      <w:r>
        <w:rPr>
          <w:i/>
          <w:color w:val="000000"/>
        </w:rPr>
        <w:t>Journal of Hospitality and Tourism Management</w:t>
      </w:r>
      <w:r>
        <w:rPr>
          <w:color w:val="000000"/>
        </w:rPr>
        <w:t xml:space="preserve">, </w:t>
      </w:r>
      <w:r>
        <w:rPr>
          <w:i/>
          <w:color w:val="000000"/>
        </w:rPr>
        <w:t>44</w:t>
      </w:r>
      <w:r>
        <w:rPr>
          <w:color w:val="000000"/>
        </w:rPr>
        <w:t>, pp.184-192.</w:t>
      </w:r>
    </w:p>
    <w:p w14:paraId="4C0F62A1" w14:textId="77777777" w:rsidR="00D854AB" w:rsidRDefault="00A24A97">
      <w:pPr>
        <w:rPr>
          <w:color w:val="222222"/>
        </w:rPr>
      </w:pPr>
      <w:r>
        <w:rPr>
          <w:color w:val="222222"/>
        </w:rPr>
        <w:lastRenderedPageBreak/>
        <w:t xml:space="preserve">Li, Y., Teng, W., Liao, T.T. and Lin, T.M., 2021. Exploration of patriotic brand image: its antecedents and impacts on purchase intentions. </w:t>
      </w:r>
      <w:r>
        <w:rPr>
          <w:i/>
          <w:color w:val="222222"/>
        </w:rPr>
        <w:t>Asia Pacific Journal of Marketing and Logistics</w:t>
      </w:r>
      <w:r>
        <w:rPr>
          <w:color w:val="222222"/>
        </w:rPr>
        <w:t xml:space="preserve">, </w:t>
      </w:r>
      <w:r>
        <w:rPr>
          <w:i/>
          <w:color w:val="222222"/>
        </w:rPr>
        <w:t>33</w:t>
      </w:r>
      <w:r>
        <w:rPr>
          <w:color w:val="222222"/>
        </w:rPr>
        <w:t>(6), pp.1455-1481.</w:t>
      </w:r>
    </w:p>
    <w:p w14:paraId="05478558" w14:textId="77777777" w:rsidR="00D854AB" w:rsidRDefault="00A24A97">
      <w:pPr>
        <w:rPr>
          <w:color w:val="222222"/>
        </w:rPr>
      </w:pPr>
      <w:proofErr w:type="spellStart"/>
      <w:r>
        <w:rPr>
          <w:color w:val="222222"/>
        </w:rPr>
        <w:t>Manithan</w:t>
      </w:r>
      <w:proofErr w:type="spellEnd"/>
      <w:r>
        <w:rPr>
          <w:color w:val="222222"/>
        </w:rPr>
        <w:t xml:space="preserve">, T., </w:t>
      </w:r>
      <w:proofErr w:type="spellStart"/>
      <w:r>
        <w:rPr>
          <w:color w:val="222222"/>
        </w:rPr>
        <w:t>Laohavichien</w:t>
      </w:r>
      <w:proofErr w:type="spellEnd"/>
      <w:r>
        <w:rPr>
          <w:color w:val="222222"/>
        </w:rPr>
        <w:t xml:space="preserve">, T., </w:t>
      </w:r>
      <w:proofErr w:type="spellStart"/>
      <w:r>
        <w:rPr>
          <w:color w:val="222222"/>
        </w:rPr>
        <w:t>Srivardhana</w:t>
      </w:r>
      <w:proofErr w:type="spellEnd"/>
      <w:r>
        <w:rPr>
          <w:color w:val="222222"/>
        </w:rPr>
        <w:t xml:space="preserve">, T. and Laptop, W., 2022. THE IMPACT OF BRAND IMAGE ON BRAND LOYALTY: THE MEDIATING ROLE OF BRAND LOVE. </w:t>
      </w:r>
      <w:r>
        <w:rPr>
          <w:i/>
          <w:color w:val="222222"/>
        </w:rPr>
        <w:t>International Journal of eBusiness and eGovernment Studies</w:t>
      </w:r>
      <w:r>
        <w:rPr>
          <w:color w:val="222222"/>
        </w:rPr>
        <w:t xml:space="preserve">, </w:t>
      </w:r>
      <w:r>
        <w:rPr>
          <w:i/>
          <w:color w:val="222222"/>
        </w:rPr>
        <w:t>14</w:t>
      </w:r>
      <w:r>
        <w:rPr>
          <w:color w:val="222222"/>
        </w:rPr>
        <w:t>(2), pp.18-34. Doi: 10.34109/</w:t>
      </w:r>
      <w:proofErr w:type="spellStart"/>
      <w:r>
        <w:rPr>
          <w:color w:val="222222"/>
        </w:rPr>
        <w:t>ijebeg</w:t>
      </w:r>
      <w:proofErr w:type="spellEnd"/>
      <w:r>
        <w:rPr>
          <w:color w:val="222222"/>
        </w:rPr>
        <w:t>. 202214122</w:t>
      </w:r>
    </w:p>
    <w:p w14:paraId="23D3460E" w14:textId="77777777" w:rsidR="00D854AB" w:rsidRDefault="00A24A97">
      <w:pPr>
        <w:rPr>
          <w:color w:val="222222"/>
        </w:rPr>
      </w:pPr>
      <w:proofErr w:type="spellStart"/>
      <w:r>
        <w:rPr>
          <w:color w:val="222222"/>
        </w:rPr>
        <w:t>Maslowska</w:t>
      </w:r>
      <w:proofErr w:type="spellEnd"/>
      <w:r>
        <w:rPr>
          <w:color w:val="222222"/>
        </w:rPr>
        <w:t xml:space="preserve">, E., Malthouse, E.C. and </w:t>
      </w:r>
      <w:proofErr w:type="spellStart"/>
      <w:r>
        <w:rPr>
          <w:color w:val="222222"/>
        </w:rPr>
        <w:t>Collinger</w:t>
      </w:r>
      <w:proofErr w:type="spellEnd"/>
      <w:r>
        <w:rPr>
          <w:color w:val="222222"/>
        </w:rPr>
        <w:t xml:space="preserve">, T., 2016. The customer engagement ecosystem. </w:t>
      </w:r>
      <w:r>
        <w:rPr>
          <w:i/>
          <w:color w:val="222222"/>
        </w:rPr>
        <w:t>Journal of Marketing Management</w:t>
      </w:r>
      <w:r>
        <w:rPr>
          <w:color w:val="222222"/>
        </w:rPr>
        <w:t xml:space="preserve">, </w:t>
      </w:r>
      <w:r>
        <w:rPr>
          <w:i/>
          <w:color w:val="222222"/>
        </w:rPr>
        <w:t>32</w:t>
      </w:r>
      <w:r>
        <w:rPr>
          <w:color w:val="222222"/>
        </w:rPr>
        <w:t>(5-6), pp.469-501.</w:t>
      </w:r>
    </w:p>
    <w:p w14:paraId="7B334CB1" w14:textId="77777777" w:rsidR="00D854AB" w:rsidRDefault="00A24A97">
      <w:pPr>
        <w:spacing w:before="240" w:after="240"/>
        <w:rPr>
          <w:color w:val="222222"/>
        </w:rPr>
      </w:pPr>
      <w:r>
        <w:rPr>
          <w:color w:val="222222"/>
        </w:rPr>
        <w:t xml:space="preserve">MindTools, 2023.  Keller's brand equity model. Available at: https://www.mindtools.com/ajnlcxe/kellers-brand-equity-model (Accessed: April 8, 2023). </w:t>
      </w:r>
    </w:p>
    <w:p w14:paraId="7A1218AF" w14:textId="77777777" w:rsidR="00D854AB" w:rsidRDefault="00A24A97">
      <w:pPr>
        <w:pStyle w:val="NormalWeb"/>
        <w:spacing w:before="0" w:beforeAutospacing="0" w:after="0" w:afterAutospacing="0" w:line="360" w:lineRule="auto"/>
        <w:jc w:val="both"/>
      </w:pPr>
      <w:r>
        <w:rPr>
          <w:color w:val="222222"/>
          <w:shd w:val="clear" w:color="auto" w:fill="FFFFFF"/>
        </w:rPr>
        <w:t>Muniz, F., Guzmán, F., Paswan, A.K. and Crawford, H.J., 2019. The immediate effect of corporate social responsibility on consumer-based brand equity. Journal of Product &amp; Brand Management.</w:t>
      </w:r>
    </w:p>
    <w:p w14:paraId="2349F17B" w14:textId="77777777" w:rsidR="00D854AB" w:rsidRDefault="00A24A97">
      <w:pPr>
        <w:rPr>
          <w:color w:val="222222"/>
        </w:rPr>
      </w:pPr>
      <w:proofErr w:type="spellStart"/>
      <w:r>
        <w:rPr>
          <w:color w:val="222222"/>
        </w:rPr>
        <w:t>Omodan</w:t>
      </w:r>
      <w:proofErr w:type="spellEnd"/>
      <w:r>
        <w:rPr>
          <w:color w:val="222222"/>
        </w:rPr>
        <w:t xml:space="preserve">, B.I., 2022. A Model for Selecting Theoretical Framework through Epistemology of Research Paradigms. </w:t>
      </w:r>
      <w:r>
        <w:rPr>
          <w:i/>
          <w:color w:val="222222"/>
        </w:rPr>
        <w:t>African Journal of Inter/Multidisciplinary Studies</w:t>
      </w:r>
      <w:r>
        <w:rPr>
          <w:color w:val="222222"/>
        </w:rPr>
        <w:t xml:space="preserve">, </w:t>
      </w:r>
      <w:r>
        <w:rPr>
          <w:i/>
          <w:color w:val="222222"/>
        </w:rPr>
        <w:t>4</w:t>
      </w:r>
      <w:r>
        <w:rPr>
          <w:color w:val="222222"/>
        </w:rPr>
        <w:t>(1), pp.275-285.</w:t>
      </w:r>
    </w:p>
    <w:p w14:paraId="66C1B18E" w14:textId="77777777" w:rsidR="00D854AB" w:rsidRDefault="00A24A97">
      <w:pPr>
        <w:spacing w:before="240" w:after="240"/>
        <w:rPr>
          <w:color w:val="222222"/>
        </w:rPr>
      </w:pPr>
      <w:r>
        <w:rPr>
          <w:color w:val="222222"/>
        </w:rPr>
        <w:t xml:space="preserve">Otto, A.S., Szymanski, D.M. and </w:t>
      </w:r>
      <w:proofErr w:type="spellStart"/>
      <w:r>
        <w:rPr>
          <w:color w:val="222222"/>
        </w:rPr>
        <w:t>Varadarajan</w:t>
      </w:r>
      <w:proofErr w:type="spellEnd"/>
      <w:r>
        <w:rPr>
          <w:color w:val="222222"/>
        </w:rPr>
        <w:t xml:space="preserve">, R., 2020. Customer satisfaction and firm performance: insights from over a quarter century of empirical research. </w:t>
      </w:r>
      <w:r>
        <w:rPr>
          <w:i/>
          <w:color w:val="222222"/>
        </w:rPr>
        <w:t>Journal of the Academy of Marketing science</w:t>
      </w:r>
      <w:r>
        <w:rPr>
          <w:color w:val="222222"/>
        </w:rPr>
        <w:t xml:space="preserve">, </w:t>
      </w:r>
      <w:r>
        <w:rPr>
          <w:i/>
          <w:color w:val="222222"/>
        </w:rPr>
        <w:t>48</w:t>
      </w:r>
      <w:r>
        <w:rPr>
          <w:color w:val="222222"/>
        </w:rPr>
        <w:t xml:space="preserve">, pp.543-564. </w:t>
      </w:r>
      <w:hyperlink r:id="rId38">
        <w:r>
          <w:rPr>
            <w:color w:val="1155CC"/>
          </w:rPr>
          <w:t>https://link.springer.com/article/10.1007/s11747-019-00657-7</w:t>
        </w:r>
      </w:hyperlink>
    </w:p>
    <w:p w14:paraId="2FC5856E" w14:textId="77777777" w:rsidR="00D854AB" w:rsidRDefault="00A24A97">
      <w:pPr>
        <w:rPr>
          <w:color w:val="222222"/>
        </w:rPr>
      </w:pPr>
      <w:proofErr w:type="spellStart"/>
      <w:r>
        <w:rPr>
          <w:color w:val="222222"/>
        </w:rPr>
        <w:t>Pakurár</w:t>
      </w:r>
      <w:proofErr w:type="spellEnd"/>
      <w:r>
        <w:rPr>
          <w:color w:val="222222"/>
        </w:rPr>
        <w:t xml:space="preserve">, M., Haddad, H., Nagy, J., Popp, J. and </w:t>
      </w:r>
      <w:proofErr w:type="spellStart"/>
      <w:r>
        <w:rPr>
          <w:color w:val="222222"/>
        </w:rPr>
        <w:t>Oláh</w:t>
      </w:r>
      <w:proofErr w:type="spellEnd"/>
      <w:r>
        <w:rPr>
          <w:color w:val="222222"/>
        </w:rPr>
        <w:t xml:space="preserve">, J., 2019. The service quality dimensions that affect customer satisfaction in the Jordanian banking sector. </w:t>
      </w:r>
      <w:r>
        <w:rPr>
          <w:i/>
          <w:color w:val="222222"/>
        </w:rPr>
        <w:t>Sustainability</w:t>
      </w:r>
      <w:r>
        <w:rPr>
          <w:color w:val="222222"/>
        </w:rPr>
        <w:t xml:space="preserve">, </w:t>
      </w:r>
      <w:r>
        <w:rPr>
          <w:i/>
          <w:color w:val="222222"/>
        </w:rPr>
        <w:t>11</w:t>
      </w:r>
      <w:r>
        <w:rPr>
          <w:color w:val="222222"/>
        </w:rPr>
        <w:t>(4), p.1113.</w:t>
      </w:r>
    </w:p>
    <w:p w14:paraId="479C9591" w14:textId="77777777" w:rsidR="00D854AB" w:rsidRDefault="00A24A97">
      <w:pPr>
        <w:rPr>
          <w:color w:val="222222"/>
        </w:rPr>
      </w:pPr>
      <w:r>
        <w:rPr>
          <w:color w:val="222222"/>
        </w:rPr>
        <w:t xml:space="preserve">Pearse, N., 2019, June. An illustration of deductive analysis in qualitative research. In </w:t>
      </w:r>
      <w:r>
        <w:rPr>
          <w:i/>
          <w:color w:val="222222"/>
        </w:rPr>
        <w:t>18th European conference on research methodology for business and management studies</w:t>
      </w:r>
      <w:r>
        <w:rPr>
          <w:color w:val="222222"/>
        </w:rPr>
        <w:t xml:space="preserve"> (p. 264).</w:t>
      </w:r>
    </w:p>
    <w:p w14:paraId="5D22B5E3" w14:textId="77777777" w:rsidR="00D854AB" w:rsidRDefault="00A24A97">
      <w:pPr>
        <w:rPr>
          <w:color w:val="222222"/>
        </w:rPr>
      </w:pPr>
      <w:proofErr w:type="spellStart"/>
      <w:r>
        <w:rPr>
          <w:color w:val="222222"/>
        </w:rPr>
        <w:t>Plumeyer</w:t>
      </w:r>
      <w:proofErr w:type="spellEnd"/>
      <w:r>
        <w:rPr>
          <w:color w:val="222222"/>
        </w:rPr>
        <w:t xml:space="preserve">, A., </w:t>
      </w:r>
      <w:proofErr w:type="spellStart"/>
      <w:r>
        <w:rPr>
          <w:color w:val="222222"/>
        </w:rPr>
        <w:t>Kottemann</w:t>
      </w:r>
      <w:proofErr w:type="spellEnd"/>
      <w:r>
        <w:rPr>
          <w:color w:val="222222"/>
        </w:rPr>
        <w:t xml:space="preserve">, P., </w:t>
      </w:r>
      <w:proofErr w:type="spellStart"/>
      <w:r>
        <w:rPr>
          <w:color w:val="222222"/>
        </w:rPr>
        <w:t>Böger</w:t>
      </w:r>
      <w:proofErr w:type="spellEnd"/>
      <w:r>
        <w:rPr>
          <w:color w:val="222222"/>
        </w:rPr>
        <w:t xml:space="preserve">, D. and Decker, R., 2019. Measuring brand image: a systematic review, practical guidance, and future research directions. </w:t>
      </w:r>
      <w:r>
        <w:rPr>
          <w:i/>
          <w:color w:val="222222"/>
        </w:rPr>
        <w:t>Review of Managerial Science</w:t>
      </w:r>
      <w:r>
        <w:rPr>
          <w:color w:val="222222"/>
        </w:rPr>
        <w:t xml:space="preserve">, </w:t>
      </w:r>
      <w:r>
        <w:rPr>
          <w:i/>
          <w:color w:val="222222"/>
        </w:rPr>
        <w:t>13</w:t>
      </w:r>
      <w:r>
        <w:rPr>
          <w:color w:val="222222"/>
        </w:rPr>
        <w:t>, pp.227-265.</w:t>
      </w:r>
    </w:p>
    <w:p w14:paraId="17A8B9FB" w14:textId="77777777" w:rsidR="00D854AB" w:rsidRDefault="00A24A97">
      <w:pPr>
        <w:spacing w:before="240" w:after="240"/>
        <w:rPr>
          <w:color w:val="222222"/>
        </w:rPr>
      </w:pPr>
      <w:proofErr w:type="spellStart"/>
      <w:r>
        <w:rPr>
          <w:color w:val="222222"/>
        </w:rPr>
        <w:lastRenderedPageBreak/>
        <w:t>Prachaseri</w:t>
      </w:r>
      <w:proofErr w:type="spellEnd"/>
      <w:r>
        <w:rPr>
          <w:color w:val="222222"/>
        </w:rPr>
        <w:t xml:space="preserve">, K., Ahmad, N. and Isa, N.M., 2022. Reviews of Brand Equity for Online Retailers. </w:t>
      </w:r>
      <w:r>
        <w:rPr>
          <w:i/>
          <w:color w:val="222222"/>
        </w:rPr>
        <w:t>ABAC Journal</w:t>
      </w:r>
      <w:r>
        <w:rPr>
          <w:color w:val="222222"/>
        </w:rPr>
        <w:t xml:space="preserve">, </w:t>
      </w:r>
      <w:r>
        <w:rPr>
          <w:i/>
          <w:color w:val="222222"/>
        </w:rPr>
        <w:t>42</w:t>
      </w:r>
      <w:r>
        <w:rPr>
          <w:color w:val="222222"/>
        </w:rPr>
        <w:t xml:space="preserve">(1), pp.52-72. </w:t>
      </w:r>
      <w:hyperlink r:id="rId39">
        <w:r>
          <w:rPr>
            <w:color w:val="1155CC"/>
          </w:rPr>
          <w:t>http://www.assumptionjournal.au.edu/index.php/abacjournal/article/view/6077</w:t>
        </w:r>
      </w:hyperlink>
    </w:p>
    <w:p w14:paraId="3EF396F8" w14:textId="77777777" w:rsidR="00D854AB" w:rsidRDefault="00A24A97">
      <w:pPr>
        <w:spacing w:before="240" w:after="240"/>
        <w:rPr>
          <w:color w:val="222222"/>
        </w:rPr>
      </w:pPr>
      <w:r>
        <w:rPr>
          <w:color w:val="222222"/>
        </w:rPr>
        <w:t xml:space="preserve">Qualtrics, 2022. </w:t>
      </w:r>
      <w:r>
        <w:rPr>
          <w:i/>
          <w:color w:val="222222"/>
        </w:rPr>
        <w:t>Keller vs Aaker Brand Equity Models: Qualtrics Au</w:t>
      </w:r>
      <w:r>
        <w:rPr>
          <w:color w:val="222222"/>
        </w:rPr>
        <w:t xml:space="preserve">. Available at: https://www.qualtrics.com/au/experience-management/brand/keller-vs-aaker/ (Accessed: April 8, 2023). </w:t>
      </w:r>
    </w:p>
    <w:p w14:paraId="21F37832" w14:textId="77777777" w:rsidR="00D854AB" w:rsidRDefault="00A24A97">
      <w:pPr>
        <w:pStyle w:val="NormalWeb"/>
        <w:spacing w:before="0" w:beforeAutospacing="0" w:after="0" w:afterAutospacing="0" w:line="360" w:lineRule="auto"/>
        <w:jc w:val="both"/>
      </w:pPr>
      <w:r>
        <w:rPr>
          <w:color w:val="222222"/>
          <w:shd w:val="clear" w:color="auto" w:fill="FFFFFF"/>
        </w:rPr>
        <w:t>Rezaei, M. and Sharifian, E., 2021. Assessing the Brand Equity of Majid Brand in Comparison with Nike from the Perspective of Iranian Consumers. Journal of New Studies in Sport Management, 2(2), pp.192-201.</w:t>
      </w:r>
    </w:p>
    <w:p w14:paraId="1456D050" w14:textId="77777777" w:rsidR="00D854AB" w:rsidRDefault="00A24A97">
      <w:pPr>
        <w:pStyle w:val="NormalWeb"/>
        <w:spacing w:before="0" w:beforeAutospacing="0" w:after="0" w:afterAutospacing="0" w:line="360" w:lineRule="auto"/>
        <w:jc w:val="both"/>
      </w:pPr>
      <w:r>
        <w:rPr>
          <w:color w:val="222222"/>
          <w:shd w:val="clear" w:color="auto" w:fill="FFFFFF"/>
        </w:rPr>
        <w:t>Rezaei, M. and Sharifian, E., 2021. Assessing the Brand Equity of Majid Brand in Comparison with Nike from the Perspective of Iranian Consumers. Journal of New Studies in Sport Management, 2(2), pp.192-201.</w:t>
      </w:r>
    </w:p>
    <w:p w14:paraId="61823EBD" w14:textId="77777777" w:rsidR="00D854AB" w:rsidRDefault="00A24A97">
      <w:pPr>
        <w:pStyle w:val="NormalWeb"/>
        <w:tabs>
          <w:tab w:val="left" w:pos="1506"/>
        </w:tabs>
        <w:spacing w:before="0" w:beforeAutospacing="0" w:after="0" w:afterAutospacing="0" w:line="360" w:lineRule="auto"/>
        <w:jc w:val="both"/>
      </w:pPr>
      <w:proofErr w:type="spellStart"/>
      <w:r>
        <w:rPr>
          <w:color w:val="222222"/>
          <w:shd w:val="clear" w:color="auto" w:fill="FFFFFF"/>
        </w:rPr>
        <w:t>Rito</w:t>
      </w:r>
      <w:proofErr w:type="spellEnd"/>
      <w:r>
        <w:rPr>
          <w:color w:val="222222"/>
          <w:shd w:val="clear" w:color="auto" w:fill="FFFFFF"/>
        </w:rPr>
        <w:tab/>
      </w:r>
    </w:p>
    <w:p w14:paraId="5CADC2E8" w14:textId="77777777" w:rsidR="00D854AB" w:rsidRDefault="00A24A97">
      <w:r>
        <w:rPr>
          <w:color w:val="222222"/>
        </w:rPr>
        <w:t xml:space="preserve">Roberts, C. and Alpert, F., 2010. Total customer engagement: designing and aligning key strategic elements to achieve growth. </w:t>
      </w:r>
      <w:r>
        <w:rPr>
          <w:i/>
          <w:color w:val="222222"/>
        </w:rPr>
        <w:t>Journal of Product &amp; Brand Management</w:t>
      </w:r>
      <w:r>
        <w:rPr>
          <w:color w:val="222222"/>
        </w:rPr>
        <w:t xml:space="preserve">, </w:t>
      </w:r>
      <w:r>
        <w:rPr>
          <w:i/>
          <w:color w:val="222222"/>
        </w:rPr>
        <w:t>19</w:t>
      </w:r>
      <w:r>
        <w:rPr>
          <w:color w:val="222222"/>
        </w:rPr>
        <w:t>(3), pp.198-209.</w:t>
      </w:r>
    </w:p>
    <w:p w14:paraId="111B2DDA" w14:textId="77777777" w:rsidR="00D854AB" w:rsidRDefault="00A24A97">
      <w:pPr>
        <w:spacing w:before="240" w:after="240"/>
        <w:rPr>
          <w:color w:val="222222"/>
        </w:rPr>
      </w:pPr>
      <w:r>
        <w:rPr>
          <w:color w:val="222222"/>
        </w:rPr>
        <w:t xml:space="preserve">Shay, R. and Van Der Horst, M., 2019. Using brand equity to model ROI for social media marketing. </w:t>
      </w:r>
      <w:r>
        <w:rPr>
          <w:i/>
          <w:color w:val="222222"/>
        </w:rPr>
        <w:t>International Journal on Media Management</w:t>
      </w:r>
      <w:r>
        <w:rPr>
          <w:color w:val="222222"/>
        </w:rPr>
        <w:t xml:space="preserve">, </w:t>
      </w:r>
      <w:r>
        <w:rPr>
          <w:i/>
          <w:color w:val="222222"/>
        </w:rPr>
        <w:t>21</w:t>
      </w:r>
      <w:r>
        <w:rPr>
          <w:color w:val="222222"/>
        </w:rPr>
        <w:t>(1), pp.24-44.</w:t>
      </w:r>
    </w:p>
    <w:p w14:paraId="5ABAC96E" w14:textId="77777777" w:rsidR="00D854AB" w:rsidRDefault="00A24A97">
      <w:pPr>
        <w:rPr>
          <w:color w:val="222222"/>
        </w:rPr>
      </w:pPr>
      <w:proofErr w:type="spellStart"/>
      <w:r>
        <w:rPr>
          <w:color w:val="222222"/>
        </w:rPr>
        <w:t>Sileyew</w:t>
      </w:r>
      <w:proofErr w:type="spellEnd"/>
      <w:r>
        <w:rPr>
          <w:color w:val="222222"/>
        </w:rPr>
        <w:t xml:space="preserve">, K.J., 2019. </w:t>
      </w:r>
      <w:r>
        <w:rPr>
          <w:i/>
          <w:color w:val="222222"/>
        </w:rPr>
        <w:t>Research design and methodology</w:t>
      </w:r>
      <w:r>
        <w:rPr>
          <w:color w:val="222222"/>
        </w:rPr>
        <w:t xml:space="preserve"> (pp. 1-12). Rijeka: </w:t>
      </w:r>
      <w:proofErr w:type="spellStart"/>
      <w:r>
        <w:rPr>
          <w:color w:val="222222"/>
        </w:rPr>
        <w:t>IntechOpen</w:t>
      </w:r>
      <w:proofErr w:type="spellEnd"/>
      <w:r>
        <w:rPr>
          <w:color w:val="222222"/>
        </w:rPr>
        <w:t>.</w:t>
      </w:r>
    </w:p>
    <w:p w14:paraId="4ACE5481" w14:textId="77777777" w:rsidR="00D854AB" w:rsidRDefault="00A24A97">
      <w:pPr>
        <w:pStyle w:val="NormalWeb"/>
        <w:spacing w:before="0" w:beforeAutospacing="0" w:after="0" w:afterAutospacing="0" w:line="360" w:lineRule="auto"/>
        <w:jc w:val="both"/>
      </w:pPr>
      <w:r>
        <w:rPr>
          <w:color w:val="222222"/>
          <w:shd w:val="clear" w:color="auto" w:fill="FFFFFF"/>
        </w:rPr>
        <w:t xml:space="preserve">Teng, J., 2020, December. Analysis of Female Marketing—Taking Nike as an Example. In </w:t>
      </w:r>
      <w:r>
        <w:rPr>
          <w:i/>
          <w:iCs/>
          <w:color w:val="222222"/>
          <w:shd w:val="clear" w:color="auto" w:fill="FFFFFF"/>
        </w:rPr>
        <w:t>2020 3rd International Conference on Humanities Education and Social Sciences (ICHESS 2020)</w:t>
      </w:r>
      <w:r>
        <w:rPr>
          <w:color w:val="222222"/>
          <w:shd w:val="clear" w:color="auto" w:fill="FFFFFF"/>
        </w:rPr>
        <w:t xml:space="preserve"> (pp. 286-291). Atlantis Press.</w:t>
      </w:r>
    </w:p>
    <w:p w14:paraId="688CC701" w14:textId="77777777" w:rsidR="00D854AB" w:rsidRDefault="00A24A97">
      <w:pPr>
        <w:rPr>
          <w:color w:val="222222"/>
        </w:rPr>
      </w:pPr>
      <w:proofErr w:type="spellStart"/>
      <w:r>
        <w:rPr>
          <w:color w:val="222222"/>
        </w:rPr>
        <w:t>Toraeva</w:t>
      </w:r>
      <w:proofErr w:type="spellEnd"/>
      <w:r>
        <w:rPr>
          <w:color w:val="222222"/>
        </w:rPr>
        <w:t xml:space="preserve">, U.R., 2021. Definition and research methods of Uzbek modern literature. </w:t>
      </w:r>
      <w:r>
        <w:rPr>
          <w:i/>
          <w:color w:val="222222"/>
        </w:rPr>
        <w:t>CURRENT RESEARCH JOURNAL OF PHILOLOGICAL SCIENCES</w:t>
      </w:r>
      <w:r>
        <w:rPr>
          <w:color w:val="222222"/>
        </w:rPr>
        <w:t xml:space="preserve">, </w:t>
      </w:r>
      <w:r>
        <w:rPr>
          <w:i/>
          <w:color w:val="222222"/>
        </w:rPr>
        <w:t>2</w:t>
      </w:r>
      <w:r>
        <w:rPr>
          <w:color w:val="222222"/>
        </w:rPr>
        <w:t>(10), pp.104-107.</w:t>
      </w:r>
    </w:p>
    <w:p w14:paraId="7BBB7203" w14:textId="77777777" w:rsidR="00D854AB" w:rsidRDefault="00A24A97">
      <w:pPr>
        <w:pStyle w:val="Normal1"/>
        <w:rPr>
          <w:shd w:val="clear" w:color="auto" w:fill="FFFFFF"/>
        </w:rPr>
      </w:pPr>
      <w:r>
        <w:rPr>
          <w:shd w:val="clear" w:color="auto" w:fill="FFFFFF"/>
        </w:rPr>
        <w:t xml:space="preserve">Tran, H.T.M., 2020. Examining the Moderating Role of Consumer Determinants in the Relationship between Brand Equity and Behavioral </w:t>
      </w:r>
      <w:proofErr w:type="gramStart"/>
      <w:r>
        <w:rPr>
          <w:shd w:val="clear" w:color="auto" w:fill="FFFFFF"/>
        </w:rPr>
        <w:t>Intentions::</w:t>
      </w:r>
      <w:proofErr w:type="gramEnd"/>
      <w:r>
        <w:rPr>
          <w:shd w:val="clear" w:color="auto" w:fill="FFFFFF"/>
        </w:rPr>
        <w:t xml:space="preserve"> A Case of Nike Athletic Shoe Brand. </w:t>
      </w:r>
      <w:r>
        <w:rPr>
          <w:i/>
          <w:iCs/>
          <w:shd w:val="clear" w:color="auto" w:fill="FFFFFF"/>
        </w:rPr>
        <w:t>Journal of Public Relations and Advertising</w:t>
      </w:r>
      <w:r>
        <w:rPr>
          <w:shd w:val="clear" w:color="auto" w:fill="FFFFFF"/>
        </w:rPr>
        <w:t>, </w:t>
      </w:r>
      <w:r>
        <w:rPr>
          <w:i/>
          <w:iCs/>
          <w:shd w:val="clear" w:color="auto" w:fill="FFFFFF"/>
        </w:rPr>
        <w:t>13</w:t>
      </w:r>
      <w:r>
        <w:rPr>
          <w:shd w:val="clear" w:color="auto" w:fill="FFFFFF"/>
        </w:rPr>
        <w:t>(1), pp.1-23.</w:t>
      </w:r>
    </w:p>
    <w:p w14:paraId="6111D892" w14:textId="77777777" w:rsidR="00D854AB" w:rsidRDefault="00A24A97">
      <w:pPr>
        <w:pStyle w:val="NormalWeb"/>
        <w:spacing w:before="0" w:beforeAutospacing="0" w:after="0" w:afterAutospacing="0" w:line="360" w:lineRule="auto"/>
        <w:jc w:val="both"/>
      </w:pPr>
      <w:r>
        <w:rPr>
          <w:color w:val="222222"/>
          <w:shd w:val="clear" w:color="auto" w:fill="FFFFFF"/>
        </w:rPr>
        <w:lastRenderedPageBreak/>
        <w:t>TRAN, V.D., VO, T.N.L. and DINH, T.Q., 2020. The relationship between brand authenticity, brand equity and customer satisfaction. The Journal of Asian Finance, Economics and Business, 7(4), pp.213-221.</w:t>
      </w:r>
    </w:p>
    <w:p w14:paraId="04AE4012" w14:textId="77777777" w:rsidR="00D854AB" w:rsidRDefault="00A24A97">
      <w:pPr>
        <w:pStyle w:val="NormalWeb"/>
        <w:spacing w:before="0" w:beforeAutospacing="0" w:after="0" w:afterAutospacing="0" w:line="360" w:lineRule="auto"/>
        <w:jc w:val="both"/>
      </w:pPr>
      <w:proofErr w:type="spellStart"/>
      <w:r>
        <w:rPr>
          <w:color w:val="222222"/>
          <w:shd w:val="clear" w:color="auto" w:fill="FFFFFF"/>
        </w:rPr>
        <w:t>Uysal</w:t>
      </w:r>
      <w:proofErr w:type="spellEnd"/>
      <w:r>
        <w:rPr>
          <w:color w:val="222222"/>
          <w:shd w:val="clear" w:color="auto" w:fill="FFFFFF"/>
        </w:rPr>
        <w:t xml:space="preserve">, A. and </w:t>
      </w:r>
      <w:proofErr w:type="spellStart"/>
      <w:r>
        <w:rPr>
          <w:color w:val="222222"/>
          <w:shd w:val="clear" w:color="auto" w:fill="FFFFFF"/>
        </w:rPr>
        <w:t>Okumuş</w:t>
      </w:r>
      <w:proofErr w:type="spellEnd"/>
      <w:r>
        <w:rPr>
          <w:color w:val="222222"/>
          <w:shd w:val="clear" w:color="auto" w:fill="FFFFFF"/>
        </w:rPr>
        <w:t>, A., 2022. The effect of consumer-based brand authenticity on customer satisfaction and brand loyalty. Asia Pacific Journal of Marketing and Logistics, 34(8), pp.1740-1760.</w:t>
      </w:r>
    </w:p>
    <w:p w14:paraId="2BDC9CA6" w14:textId="77777777" w:rsidR="00D854AB" w:rsidRDefault="00A24A97">
      <w:pPr>
        <w:rPr>
          <w:color w:val="222222"/>
        </w:rPr>
      </w:pPr>
      <w:r>
        <w:rPr>
          <w:color w:val="222222"/>
        </w:rPr>
        <w:t xml:space="preserve">Vaughn, L.M. and Jacquez, F., 2020. Participatory research methods–Choice points in the research process. </w:t>
      </w:r>
      <w:r>
        <w:rPr>
          <w:i/>
          <w:color w:val="222222"/>
        </w:rPr>
        <w:t>Journal of Participatory Research Methods</w:t>
      </w:r>
      <w:r>
        <w:rPr>
          <w:color w:val="222222"/>
        </w:rPr>
        <w:t xml:space="preserve">, </w:t>
      </w:r>
      <w:r>
        <w:rPr>
          <w:i/>
          <w:color w:val="222222"/>
        </w:rPr>
        <w:t>1</w:t>
      </w:r>
      <w:r>
        <w:rPr>
          <w:color w:val="222222"/>
        </w:rPr>
        <w:t>(1).</w:t>
      </w:r>
    </w:p>
    <w:p w14:paraId="4972694A" w14:textId="77777777" w:rsidR="00D854AB" w:rsidRDefault="00A24A97">
      <w:pPr>
        <w:spacing w:before="240" w:after="240"/>
        <w:rPr>
          <w:color w:val="1155CC"/>
        </w:rPr>
      </w:pPr>
      <w:r>
        <w:rPr>
          <w:color w:val="222222"/>
        </w:rPr>
        <w:t xml:space="preserve">Wang, F., Sajid, T., </w:t>
      </w:r>
      <w:proofErr w:type="spellStart"/>
      <w:r>
        <w:rPr>
          <w:color w:val="222222"/>
        </w:rPr>
        <w:t>Ayub</w:t>
      </w:r>
      <w:proofErr w:type="spellEnd"/>
      <w:r>
        <w:rPr>
          <w:color w:val="222222"/>
        </w:rPr>
        <w:t xml:space="preserve">, A., Sabir, Z., Bhatti, S., Shah, N.A., Sadat, </w:t>
      </w:r>
      <w:proofErr w:type="gramStart"/>
      <w:r>
        <w:rPr>
          <w:color w:val="222222"/>
        </w:rPr>
        <w:t>R.</w:t>
      </w:r>
      <w:proofErr w:type="gramEnd"/>
      <w:r>
        <w:rPr>
          <w:color w:val="222222"/>
        </w:rPr>
        <w:t xml:space="preserve"> and Ali, M.R., 2022. Melting and entropy generation of infinite shear rate viscosity </w:t>
      </w:r>
      <w:proofErr w:type="spellStart"/>
      <w:r>
        <w:rPr>
          <w:color w:val="222222"/>
        </w:rPr>
        <w:t>Carreau</w:t>
      </w:r>
      <w:proofErr w:type="spellEnd"/>
      <w:r>
        <w:rPr>
          <w:color w:val="222222"/>
        </w:rPr>
        <w:t xml:space="preserve"> model over Riga plate with erratic thickness: a numerical Keller Box approach. </w:t>
      </w:r>
      <w:r>
        <w:rPr>
          <w:i/>
          <w:color w:val="1155CC"/>
        </w:rPr>
        <w:t>Waves in Random and Complex Media</w:t>
      </w:r>
      <w:r>
        <w:rPr>
          <w:color w:val="1155CC"/>
        </w:rPr>
        <w:t>, pp.1-25.</w:t>
      </w:r>
    </w:p>
    <w:p w14:paraId="453E25AE" w14:textId="77777777" w:rsidR="00D854AB" w:rsidRDefault="00A24A97">
      <w:pPr>
        <w:spacing w:before="240" w:after="240"/>
        <w:rPr>
          <w:color w:val="222222"/>
        </w:rPr>
      </w:pPr>
      <w:r>
        <w:rPr>
          <w:color w:val="222222"/>
        </w:rPr>
        <w:t xml:space="preserve">Wu, G., 2022. The brand analysis of Nike based on its emotional branding and marketing strategies. Available at: https://www.researchgate.net/publication/361839396_The_brand_analysis_of_Nike_based_on_its_emotional_branding_and_marketing_strategies (Accessed: April 8, 2023). </w:t>
      </w:r>
    </w:p>
    <w:p w14:paraId="7C387054" w14:textId="77777777" w:rsidR="00D854AB" w:rsidRDefault="00A24A97">
      <w:pPr>
        <w:pStyle w:val="NormalWeb"/>
        <w:spacing w:before="0" w:beforeAutospacing="0" w:after="0" w:afterAutospacing="0" w:line="360" w:lineRule="auto"/>
        <w:jc w:val="both"/>
      </w:pPr>
      <w:r>
        <w:rPr>
          <w:color w:val="222222"/>
          <w:shd w:val="clear" w:color="auto" w:fill="FFFFFF"/>
        </w:rPr>
        <w:t xml:space="preserve">Yan, C., Brown, C. and Greenleaf, A., 2022. Just Do It: Analysis of Nike’s Marketing Strategies and Growth Recommendations. </w:t>
      </w:r>
      <w:r>
        <w:rPr>
          <w:i/>
          <w:iCs/>
          <w:color w:val="222222"/>
          <w:shd w:val="clear" w:color="auto" w:fill="FFFFFF"/>
        </w:rPr>
        <w:t>Journal of Student Research</w:t>
      </w:r>
      <w:r>
        <w:rPr>
          <w:color w:val="222222"/>
          <w:shd w:val="clear" w:color="auto" w:fill="FFFFFF"/>
        </w:rPr>
        <w:t xml:space="preserve">, </w:t>
      </w:r>
      <w:r>
        <w:rPr>
          <w:i/>
          <w:iCs/>
          <w:color w:val="222222"/>
          <w:shd w:val="clear" w:color="auto" w:fill="FFFFFF"/>
        </w:rPr>
        <w:t>11</w:t>
      </w:r>
      <w:r>
        <w:rPr>
          <w:color w:val="222222"/>
          <w:shd w:val="clear" w:color="auto" w:fill="FFFFFF"/>
        </w:rPr>
        <w:t>(4).</w:t>
      </w:r>
    </w:p>
    <w:p w14:paraId="1C3A4AD7" w14:textId="77777777" w:rsidR="00D854AB" w:rsidRDefault="00A24A97">
      <w:pPr>
        <w:pStyle w:val="NormalWeb"/>
        <w:spacing w:before="0" w:beforeAutospacing="0" w:after="0" w:afterAutospacing="0" w:line="360" w:lineRule="auto"/>
        <w:jc w:val="both"/>
      </w:pPr>
      <w:r>
        <w:rPr>
          <w:color w:val="222222"/>
          <w:shd w:val="clear" w:color="auto" w:fill="FFFFFF"/>
        </w:rPr>
        <w:t xml:space="preserve">Yeo, S.F., </w:t>
      </w:r>
      <w:proofErr w:type="spellStart"/>
      <w:r>
        <w:rPr>
          <w:color w:val="222222"/>
          <w:shd w:val="clear" w:color="auto" w:fill="FFFFFF"/>
        </w:rPr>
        <w:t>Chelvarayan</w:t>
      </w:r>
      <w:proofErr w:type="spellEnd"/>
      <w:r>
        <w:rPr>
          <w:color w:val="222222"/>
          <w:shd w:val="clear" w:color="auto" w:fill="FFFFFF"/>
        </w:rPr>
        <w:t xml:space="preserve">, A., Cheah, C.S., Ng, S.M. and </w:t>
      </w:r>
      <w:proofErr w:type="spellStart"/>
      <w:r>
        <w:rPr>
          <w:color w:val="222222"/>
          <w:shd w:val="clear" w:color="auto" w:fill="FFFFFF"/>
        </w:rPr>
        <w:t>Shafee</w:t>
      </w:r>
      <w:proofErr w:type="spellEnd"/>
      <w:r>
        <w:rPr>
          <w:color w:val="222222"/>
          <w:shd w:val="clear" w:color="auto" w:fill="FFFFFF"/>
        </w:rPr>
        <w:t>, N.B., 2020. Brand Loyalty on Sports Shoes: A Study of Nike. International Journal of Accounting, Finance and Business, 5(30), pp.42-51.</w:t>
      </w:r>
    </w:p>
    <w:p w14:paraId="0355EB8E" w14:textId="77777777" w:rsidR="00D854AB" w:rsidRDefault="00A24A97">
      <w:pPr>
        <w:pStyle w:val="Normal1"/>
        <w:rPr>
          <w:shd w:val="clear" w:color="auto" w:fill="FFFFFF"/>
        </w:rPr>
      </w:pPr>
      <w:proofErr w:type="spellStart"/>
      <w:r>
        <w:rPr>
          <w:shd w:val="clear" w:color="auto" w:fill="FFFFFF"/>
        </w:rPr>
        <w:t>Zarfandi</w:t>
      </w:r>
      <w:proofErr w:type="spellEnd"/>
      <w:r>
        <w:rPr>
          <w:shd w:val="clear" w:color="auto" w:fill="FFFFFF"/>
        </w:rPr>
        <w:t xml:space="preserve">, A.P. and </w:t>
      </w:r>
      <w:proofErr w:type="spellStart"/>
      <w:r>
        <w:rPr>
          <w:shd w:val="clear" w:color="auto" w:fill="FFFFFF"/>
        </w:rPr>
        <w:t>Budiarti</w:t>
      </w:r>
      <w:proofErr w:type="spellEnd"/>
      <w:r>
        <w:rPr>
          <w:shd w:val="clear" w:color="auto" w:fill="FFFFFF"/>
        </w:rPr>
        <w:t>, A.P., 2022. Brand equity, brand loyalty, and customer satisfaction: Case study on Nike. </w:t>
      </w:r>
      <w:r>
        <w:rPr>
          <w:i/>
          <w:iCs/>
          <w:shd w:val="clear" w:color="auto" w:fill="FFFFFF"/>
        </w:rPr>
        <w:t>Marketing Management Studies</w:t>
      </w:r>
      <w:r>
        <w:rPr>
          <w:shd w:val="clear" w:color="auto" w:fill="FFFFFF"/>
        </w:rPr>
        <w:t>, </w:t>
      </w:r>
      <w:r>
        <w:rPr>
          <w:i/>
          <w:iCs/>
          <w:shd w:val="clear" w:color="auto" w:fill="FFFFFF"/>
        </w:rPr>
        <w:t>2</w:t>
      </w:r>
      <w:r>
        <w:rPr>
          <w:shd w:val="clear" w:color="auto" w:fill="FFFFFF"/>
        </w:rPr>
        <w:t>(4), pp.357-368.</w:t>
      </w:r>
    </w:p>
    <w:p w14:paraId="123A6B13" w14:textId="77777777" w:rsidR="00D854AB" w:rsidRDefault="00A24A97">
      <w:pPr>
        <w:pStyle w:val="NormalWeb"/>
        <w:spacing w:before="0" w:beforeAutospacing="0" w:after="0" w:afterAutospacing="0" w:line="360" w:lineRule="auto"/>
        <w:jc w:val="both"/>
      </w:pPr>
      <w:proofErr w:type="spellStart"/>
      <w:r>
        <w:rPr>
          <w:color w:val="222222"/>
          <w:shd w:val="clear" w:color="auto" w:fill="FFFFFF"/>
        </w:rPr>
        <w:t>Zarfandi</w:t>
      </w:r>
      <w:proofErr w:type="spellEnd"/>
      <w:r>
        <w:rPr>
          <w:color w:val="222222"/>
          <w:shd w:val="clear" w:color="auto" w:fill="FFFFFF"/>
        </w:rPr>
        <w:t xml:space="preserve">, A.P. and </w:t>
      </w:r>
      <w:proofErr w:type="spellStart"/>
      <w:r>
        <w:rPr>
          <w:color w:val="222222"/>
          <w:shd w:val="clear" w:color="auto" w:fill="FFFFFF"/>
        </w:rPr>
        <w:t>Budiarti</w:t>
      </w:r>
      <w:proofErr w:type="spellEnd"/>
      <w:r>
        <w:rPr>
          <w:color w:val="222222"/>
          <w:shd w:val="clear" w:color="auto" w:fill="FFFFFF"/>
        </w:rPr>
        <w:t>, A.P., 2022. Brand equity, brand loyalty, and customer satisfaction: Case study on Nike. Marketing Management Studies, 2(4), pp.357-368.</w:t>
      </w:r>
    </w:p>
    <w:p w14:paraId="662A6C20" w14:textId="77777777" w:rsidR="00D854AB" w:rsidRDefault="00A24A97">
      <w:pPr>
        <w:pStyle w:val="NormalWeb"/>
        <w:spacing w:before="0" w:beforeAutospacing="0" w:after="0" w:afterAutospacing="0" w:line="360" w:lineRule="auto"/>
        <w:jc w:val="both"/>
      </w:pPr>
      <w:r>
        <w:rPr>
          <w:color w:val="222222"/>
          <w:shd w:val="clear" w:color="auto" w:fill="FFFFFF"/>
        </w:rPr>
        <w:t xml:space="preserve">Zheng, K., The Analysis of Nike’s Marketing Strategy from </w:t>
      </w:r>
      <w:proofErr w:type="gramStart"/>
      <w:r>
        <w:rPr>
          <w:color w:val="222222"/>
          <w:shd w:val="clear" w:color="auto" w:fill="FFFFFF"/>
        </w:rPr>
        <w:t>Social Media</w:t>
      </w:r>
      <w:proofErr w:type="gramEnd"/>
      <w:r>
        <w:rPr>
          <w:color w:val="222222"/>
          <w:shd w:val="clear" w:color="auto" w:fill="FFFFFF"/>
        </w:rPr>
        <w:t xml:space="preserve"> and Consumer Psychology &amp; </w:t>
      </w:r>
      <w:proofErr w:type="spellStart"/>
      <w:r>
        <w:rPr>
          <w:color w:val="222222"/>
          <w:shd w:val="clear" w:color="auto" w:fill="FFFFFF"/>
        </w:rPr>
        <w:t>Behavior</w:t>
      </w:r>
      <w:proofErr w:type="spellEnd"/>
      <w:r>
        <w:rPr>
          <w:color w:val="222222"/>
          <w:shd w:val="clear" w:color="auto" w:fill="FFFFFF"/>
        </w:rPr>
        <w:t>.</w:t>
      </w:r>
    </w:p>
    <w:p w14:paraId="0482F89F" w14:textId="77777777" w:rsidR="00D854AB" w:rsidRDefault="00A24A97">
      <w:pPr>
        <w:rPr>
          <w:color w:val="1155CC"/>
        </w:rPr>
      </w:pPr>
      <w:r>
        <w:rPr>
          <w:color w:val="222222"/>
        </w:rPr>
        <w:t xml:space="preserve">Zia, A., Younus, S. and Mirza, F., 2021. Investigating the impact of brand image and brand loyalty on brand equity: the mediating role of brand awareness. </w:t>
      </w:r>
      <w:r>
        <w:rPr>
          <w:i/>
          <w:color w:val="222222"/>
        </w:rPr>
        <w:t xml:space="preserve">International Journal of </w:t>
      </w:r>
      <w:r>
        <w:rPr>
          <w:i/>
          <w:color w:val="222222"/>
        </w:rPr>
        <w:lastRenderedPageBreak/>
        <w:t>Innovation, Creativity and Change</w:t>
      </w:r>
      <w:r>
        <w:rPr>
          <w:color w:val="222222"/>
        </w:rPr>
        <w:t xml:space="preserve">, </w:t>
      </w:r>
      <w:r>
        <w:rPr>
          <w:i/>
          <w:color w:val="222222"/>
        </w:rPr>
        <w:t>15</w:t>
      </w:r>
      <w:r>
        <w:rPr>
          <w:color w:val="222222"/>
        </w:rPr>
        <w:t>(2), pp.1091-1106.</w:t>
      </w:r>
      <w:hyperlink r:id="rId40">
        <w:r>
          <w:rPr>
            <w:color w:val="1155CC"/>
          </w:rPr>
          <w:t>https://www.ijicc.net/images/Vol_15/Iss_2/15273_Zia_2021_E1_R.pdf</w:t>
        </w:r>
      </w:hyperlink>
    </w:p>
    <w:p w14:paraId="2F889BF1" w14:textId="77777777" w:rsidR="00D854AB" w:rsidRDefault="00D854AB">
      <w:pPr>
        <w:pStyle w:val="Normal1"/>
      </w:pPr>
    </w:p>
    <w:p w14:paraId="26D33E86" w14:textId="77777777" w:rsidR="00D854AB" w:rsidRPr="00DC13A4" w:rsidRDefault="00A24A97">
      <w:pPr>
        <w:rPr>
          <w:rFonts w:eastAsia="SimSun"/>
          <w:color w:val="222222"/>
          <w:highlight w:val="none"/>
          <w:shd w:val="clear" w:color="auto" w:fill="FFFFFF"/>
        </w:rPr>
      </w:pPr>
      <w:proofErr w:type="spellStart"/>
      <w:r w:rsidRPr="00DC13A4">
        <w:rPr>
          <w:rFonts w:eastAsia="SimSun"/>
          <w:color w:val="222222"/>
          <w:highlight w:val="none"/>
          <w:shd w:val="clear" w:color="auto" w:fill="FFFFFF"/>
        </w:rPr>
        <w:t>Waluya</w:t>
      </w:r>
      <w:proofErr w:type="spellEnd"/>
      <w:r w:rsidRPr="00DC13A4">
        <w:rPr>
          <w:rFonts w:eastAsia="SimSun"/>
          <w:color w:val="222222"/>
          <w:highlight w:val="none"/>
          <w:shd w:val="clear" w:color="auto" w:fill="FFFFFF"/>
        </w:rPr>
        <w:t xml:space="preserve">, A.I., Iqbal, M.A. and </w:t>
      </w:r>
      <w:proofErr w:type="spellStart"/>
      <w:r w:rsidRPr="00DC13A4">
        <w:rPr>
          <w:rFonts w:eastAsia="SimSun"/>
          <w:color w:val="222222"/>
          <w:highlight w:val="none"/>
          <w:shd w:val="clear" w:color="auto" w:fill="FFFFFF"/>
        </w:rPr>
        <w:t>Indradewa</w:t>
      </w:r>
      <w:proofErr w:type="spellEnd"/>
      <w:r w:rsidRPr="00DC13A4">
        <w:rPr>
          <w:rFonts w:eastAsia="SimSun"/>
          <w:color w:val="222222"/>
          <w:highlight w:val="none"/>
          <w:shd w:val="clear" w:color="auto" w:fill="FFFFFF"/>
        </w:rPr>
        <w:t>, R., 2019. How product quality, brand image, and customer satisfaction affect the purchase decisions of Indonesian automotive customers. </w:t>
      </w:r>
      <w:r w:rsidRPr="00DC13A4">
        <w:rPr>
          <w:rFonts w:eastAsia="SimSun"/>
          <w:i/>
          <w:iCs/>
          <w:color w:val="222222"/>
          <w:highlight w:val="none"/>
          <w:shd w:val="clear" w:color="auto" w:fill="FFFFFF"/>
        </w:rPr>
        <w:t>International Journal of Services, Economics and Management</w:t>
      </w:r>
      <w:r w:rsidRPr="00DC13A4">
        <w:rPr>
          <w:rFonts w:eastAsia="SimSun"/>
          <w:color w:val="222222"/>
          <w:highlight w:val="none"/>
          <w:shd w:val="clear" w:color="auto" w:fill="FFFFFF"/>
        </w:rPr>
        <w:t>, </w:t>
      </w:r>
      <w:r w:rsidRPr="00DC13A4">
        <w:rPr>
          <w:rFonts w:eastAsia="SimSun"/>
          <w:i/>
          <w:iCs/>
          <w:color w:val="222222"/>
          <w:highlight w:val="none"/>
          <w:shd w:val="clear" w:color="auto" w:fill="FFFFFF"/>
        </w:rPr>
        <w:t>10</w:t>
      </w:r>
      <w:r w:rsidRPr="00DC13A4">
        <w:rPr>
          <w:rFonts w:eastAsia="SimSun"/>
          <w:color w:val="222222"/>
          <w:highlight w:val="none"/>
          <w:shd w:val="clear" w:color="auto" w:fill="FFFFFF"/>
        </w:rPr>
        <w:t>(2), pp.177-193</w:t>
      </w:r>
    </w:p>
    <w:p w14:paraId="11126995" w14:textId="77777777" w:rsidR="00D854AB" w:rsidRPr="00DC13A4" w:rsidRDefault="00A24A97">
      <w:pPr>
        <w:pStyle w:val="CommentText"/>
        <w:spacing w:line="360" w:lineRule="auto"/>
        <w:rPr>
          <w:sz w:val="24"/>
          <w:szCs w:val="24"/>
          <w:highlight w:val="none"/>
        </w:rPr>
      </w:pPr>
      <w:r w:rsidRPr="00DC13A4">
        <w:rPr>
          <w:rFonts w:eastAsia="SimSun"/>
          <w:color w:val="222222"/>
          <w:sz w:val="24"/>
          <w:szCs w:val="24"/>
          <w:highlight w:val="none"/>
          <w:shd w:val="clear" w:color="auto" w:fill="FFFFFF"/>
        </w:rPr>
        <w:t xml:space="preserve">Rahi, S., Ghani, M.A. and </w:t>
      </w:r>
      <w:proofErr w:type="spellStart"/>
      <w:r w:rsidRPr="00DC13A4">
        <w:rPr>
          <w:rFonts w:eastAsia="SimSun"/>
          <w:color w:val="222222"/>
          <w:sz w:val="24"/>
          <w:szCs w:val="24"/>
          <w:highlight w:val="none"/>
          <w:shd w:val="clear" w:color="auto" w:fill="FFFFFF"/>
        </w:rPr>
        <w:t>Ngah</w:t>
      </w:r>
      <w:proofErr w:type="spellEnd"/>
      <w:r w:rsidRPr="00DC13A4">
        <w:rPr>
          <w:rFonts w:eastAsia="SimSun"/>
          <w:color w:val="222222"/>
          <w:sz w:val="24"/>
          <w:szCs w:val="24"/>
          <w:highlight w:val="none"/>
          <w:shd w:val="clear" w:color="auto" w:fill="FFFFFF"/>
        </w:rPr>
        <w:t>, A.H., 2020. Factors propelling the adoption of internet banking: the role of e-customer service, website design, brand image and customer satisfaction. </w:t>
      </w:r>
      <w:r w:rsidRPr="00DC13A4">
        <w:rPr>
          <w:rFonts w:eastAsia="SimSun"/>
          <w:i/>
          <w:iCs/>
          <w:color w:val="222222"/>
          <w:sz w:val="24"/>
          <w:szCs w:val="24"/>
          <w:highlight w:val="none"/>
          <w:shd w:val="clear" w:color="auto" w:fill="FFFFFF"/>
        </w:rPr>
        <w:t>International Journal of Business Information Systems</w:t>
      </w:r>
      <w:r w:rsidRPr="00DC13A4">
        <w:rPr>
          <w:rFonts w:eastAsia="SimSun"/>
          <w:color w:val="222222"/>
          <w:sz w:val="24"/>
          <w:szCs w:val="24"/>
          <w:highlight w:val="none"/>
          <w:shd w:val="clear" w:color="auto" w:fill="FFFFFF"/>
        </w:rPr>
        <w:t>, </w:t>
      </w:r>
      <w:r w:rsidRPr="00DC13A4">
        <w:rPr>
          <w:rFonts w:eastAsia="SimSun"/>
          <w:i/>
          <w:iCs/>
          <w:color w:val="222222"/>
          <w:sz w:val="24"/>
          <w:szCs w:val="24"/>
          <w:highlight w:val="none"/>
          <w:shd w:val="clear" w:color="auto" w:fill="FFFFFF"/>
        </w:rPr>
        <w:t>33</w:t>
      </w:r>
      <w:r w:rsidRPr="00DC13A4">
        <w:rPr>
          <w:rFonts w:eastAsia="SimSun"/>
          <w:color w:val="222222"/>
          <w:sz w:val="24"/>
          <w:szCs w:val="24"/>
          <w:highlight w:val="none"/>
          <w:shd w:val="clear" w:color="auto" w:fill="FFFFFF"/>
        </w:rPr>
        <w:t>(4), pp.549-569.</w:t>
      </w:r>
    </w:p>
    <w:p w14:paraId="0A6936E0" w14:textId="77777777" w:rsidR="00D854AB" w:rsidRPr="00DC13A4" w:rsidRDefault="00A24A97">
      <w:pPr>
        <w:pStyle w:val="CommentText"/>
        <w:spacing w:line="360" w:lineRule="auto"/>
        <w:rPr>
          <w:sz w:val="24"/>
          <w:szCs w:val="24"/>
          <w:highlight w:val="none"/>
        </w:rPr>
      </w:pPr>
      <w:proofErr w:type="spellStart"/>
      <w:r w:rsidRPr="00DC13A4">
        <w:rPr>
          <w:rFonts w:eastAsia="SimSun"/>
          <w:color w:val="222222"/>
          <w:sz w:val="24"/>
          <w:szCs w:val="24"/>
          <w:highlight w:val="none"/>
          <w:shd w:val="clear" w:color="auto" w:fill="FFFFFF"/>
        </w:rPr>
        <w:t>Yulisetiarini</w:t>
      </w:r>
      <w:proofErr w:type="spellEnd"/>
      <w:r w:rsidRPr="00DC13A4">
        <w:rPr>
          <w:rFonts w:eastAsia="SimSun"/>
          <w:color w:val="222222"/>
          <w:sz w:val="24"/>
          <w:szCs w:val="24"/>
          <w:highlight w:val="none"/>
          <w:shd w:val="clear" w:color="auto" w:fill="FFFFFF"/>
        </w:rPr>
        <w:t xml:space="preserve">, D. and </w:t>
      </w:r>
      <w:proofErr w:type="spellStart"/>
      <w:r w:rsidRPr="00DC13A4">
        <w:rPr>
          <w:rFonts w:eastAsia="SimSun"/>
          <w:color w:val="222222"/>
          <w:sz w:val="24"/>
          <w:szCs w:val="24"/>
          <w:highlight w:val="none"/>
          <w:shd w:val="clear" w:color="auto" w:fill="FFFFFF"/>
        </w:rPr>
        <w:t>Prahasta</w:t>
      </w:r>
      <w:proofErr w:type="spellEnd"/>
      <w:r w:rsidRPr="00DC13A4">
        <w:rPr>
          <w:rFonts w:eastAsia="SimSun"/>
          <w:color w:val="222222"/>
          <w:sz w:val="24"/>
          <w:szCs w:val="24"/>
          <w:highlight w:val="none"/>
          <w:shd w:val="clear" w:color="auto" w:fill="FFFFFF"/>
        </w:rPr>
        <w:t xml:space="preserve">, Y.A., 2019. The effect of price, service quality, customer value, and brand image on customers satisfaction of </w:t>
      </w:r>
      <w:proofErr w:type="spellStart"/>
      <w:r w:rsidRPr="00DC13A4">
        <w:rPr>
          <w:rFonts w:eastAsia="SimSun"/>
          <w:color w:val="222222"/>
          <w:sz w:val="24"/>
          <w:szCs w:val="24"/>
          <w:highlight w:val="none"/>
          <w:shd w:val="clear" w:color="auto" w:fill="FFFFFF"/>
        </w:rPr>
        <w:t>telkomsel</w:t>
      </w:r>
      <w:proofErr w:type="spellEnd"/>
      <w:r w:rsidRPr="00DC13A4">
        <w:rPr>
          <w:rFonts w:eastAsia="SimSun"/>
          <w:color w:val="222222"/>
          <w:sz w:val="24"/>
          <w:szCs w:val="24"/>
          <w:highlight w:val="none"/>
          <w:shd w:val="clear" w:color="auto" w:fill="FFFFFF"/>
        </w:rPr>
        <w:t xml:space="preserve"> cellular operators in east Java Indonesia.</w:t>
      </w:r>
    </w:p>
    <w:p w14:paraId="016AD644" w14:textId="77777777" w:rsidR="00D854AB" w:rsidRPr="00DC13A4" w:rsidRDefault="00D854AB">
      <w:pPr>
        <w:rPr>
          <w:rFonts w:ascii="Arial" w:eastAsia="SimSun" w:hAnsi="Arial" w:cs="Arial"/>
          <w:color w:val="222222"/>
          <w:sz w:val="19"/>
          <w:szCs w:val="19"/>
          <w:highlight w:val="none"/>
          <w:shd w:val="clear" w:color="auto" w:fill="FFFFFF"/>
        </w:rPr>
      </w:pPr>
    </w:p>
    <w:sectPr w:rsidR="00D854AB" w:rsidRPr="00DC13A4" w:rsidSect="00FC544D">
      <w:footerReference w:type="default" r:id="rId41"/>
      <w:pgSz w:w="12240" w:h="15840"/>
      <w:pgMar w:top="1440" w:right="1440" w:bottom="1440" w:left="1440" w:header="567"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78198" w14:textId="77777777" w:rsidR="00E16DD4" w:rsidRDefault="00E16DD4">
      <w:pPr>
        <w:spacing w:line="240" w:lineRule="auto"/>
      </w:pPr>
      <w:r>
        <w:separator/>
      </w:r>
    </w:p>
  </w:endnote>
  <w:endnote w:type="continuationSeparator" w:id="0">
    <w:p w14:paraId="6EA18EC5" w14:textId="77777777" w:rsidR="00E16DD4" w:rsidRDefault="00E16D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3CA65" w14:textId="77777777" w:rsidR="00A24A97" w:rsidRDefault="00A24A97">
    <w:pP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C7417C">
      <w:rPr>
        <w:noProof/>
        <w:color w:val="000000"/>
        <w:sz w:val="20"/>
        <w:szCs w:val="20"/>
      </w:rPr>
      <w:t>8</w:t>
    </w:r>
    <w:r>
      <w:rPr>
        <w:color w:val="000000"/>
        <w:sz w:val="20"/>
        <w:szCs w:val="20"/>
      </w:rPr>
      <w:fldChar w:fldCharType="end"/>
    </w:r>
  </w:p>
  <w:p w14:paraId="7AF839F6" w14:textId="77777777" w:rsidR="00A24A97" w:rsidRDefault="00A24A97">
    <w:pP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F8679" w14:textId="77777777" w:rsidR="00E16DD4" w:rsidRDefault="00E16DD4">
      <w:r>
        <w:separator/>
      </w:r>
    </w:p>
  </w:footnote>
  <w:footnote w:type="continuationSeparator" w:id="0">
    <w:p w14:paraId="23BB6433" w14:textId="77777777" w:rsidR="00E16DD4" w:rsidRDefault="00E16D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95B8E"/>
    <w:multiLevelType w:val="multilevel"/>
    <w:tmpl w:val="13A95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D86041"/>
    <w:multiLevelType w:val="multilevel"/>
    <w:tmpl w:val="6CD860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741096461">
    <w:abstractNumId w:val="1"/>
  </w:num>
  <w:num w:numId="2" w16cid:durableId="2093693554">
    <w:abstractNumId w:val="0"/>
  </w:num>
  <w:num w:numId="3" w16cid:durableId="1445611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72C0"/>
    <w:rsid w:val="00043A5B"/>
    <w:rsid w:val="00121566"/>
    <w:rsid w:val="00144F38"/>
    <w:rsid w:val="00184865"/>
    <w:rsid w:val="002558CB"/>
    <w:rsid w:val="003071E6"/>
    <w:rsid w:val="00493968"/>
    <w:rsid w:val="005845F8"/>
    <w:rsid w:val="005A0198"/>
    <w:rsid w:val="00635A01"/>
    <w:rsid w:val="006765DF"/>
    <w:rsid w:val="00754967"/>
    <w:rsid w:val="0083372E"/>
    <w:rsid w:val="00880E49"/>
    <w:rsid w:val="00911559"/>
    <w:rsid w:val="009B244D"/>
    <w:rsid w:val="009B6861"/>
    <w:rsid w:val="00A24A97"/>
    <w:rsid w:val="00A62C39"/>
    <w:rsid w:val="00A97CD9"/>
    <w:rsid w:val="00C7417C"/>
    <w:rsid w:val="00CA72C0"/>
    <w:rsid w:val="00D55090"/>
    <w:rsid w:val="00D66D74"/>
    <w:rsid w:val="00D854AB"/>
    <w:rsid w:val="00DC13A4"/>
    <w:rsid w:val="00E16DD4"/>
    <w:rsid w:val="00EE2486"/>
    <w:rsid w:val="00FA4E71"/>
    <w:rsid w:val="00FC544D"/>
    <w:rsid w:val="04851D36"/>
    <w:rsid w:val="21DC2A34"/>
    <w:rsid w:val="32140551"/>
    <w:rsid w:val="73216CC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2147B72"/>
  <w15:docId w15:val="{018EFBC4-20FC-4B9B-8DF8-DFFB90557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imes New Roman"/>
      <w:sz w:val="24"/>
      <w:szCs w:val="24"/>
      <w:highlight w:val="white"/>
      <w:lang w:val="en-US" w:eastAsia="en-US"/>
    </w:rPr>
  </w:style>
  <w:style w:type="paragraph" w:styleId="Heading1">
    <w:name w:val="heading 1"/>
    <w:basedOn w:val="Normal1"/>
    <w:next w:val="Normal1"/>
    <w:uiPriority w:val="9"/>
    <w:qFormat/>
    <w:pPr>
      <w:keepNext/>
      <w:keepLines/>
      <w:spacing w:before="400" w:after="120"/>
      <w:outlineLvl w:val="0"/>
    </w:pPr>
    <w:rPr>
      <w:b/>
      <w:sz w:val="28"/>
      <w:szCs w:val="40"/>
    </w:rPr>
  </w:style>
  <w:style w:type="paragraph" w:styleId="Heading2">
    <w:name w:val="heading 2"/>
    <w:basedOn w:val="Normal1"/>
    <w:next w:val="Normal1"/>
    <w:uiPriority w:val="9"/>
    <w:unhideWhenUsed/>
    <w:qFormat/>
    <w:pPr>
      <w:keepNext/>
      <w:keepLines/>
      <w:spacing w:before="360" w:after="120"/>
      <w:outlineLvl w:val="1"/>
    </w:pPr>
    <w:rPr>
      <w:b/>
      <w:szCs w:val="32"/>
    </w:rPr>
  </w:style>
  <w:style w:type="paragraph" w:styleId="Heading3">
    <w:name w:val="heading 3"/>
    <w:basedOn w:val="Normal1"/>
    <w:next w:val="Normal1"/>
    <w:uiPriority w:val="9"/>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360" w:lineRule="auto"/>
      <w:jc w:val="both"/>
    </w:pPr>
    <w:rPr>
      <w:rFonts w:eastAsia="Times New Roman"/>
      <w:sz w:val="24"/>
      <w:szCs w:val="24"/>
      <w:highlight w:val="white"/>
      <w:lang w:val="en-US" w:eastAsia="en-US"/>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highlight w:val="none"/>
      <w:lang w:val="en-IN" w:bidi="bn-IN"/>
    </w:rPr>
  </w:style>
  <w:style w:type="paragraph" w:styleId="Subtitle">
    <w:name w:val="Subtitle"/>
    <w:basedOn w:val="Normal"/>
    <w:next w:val="Normal"/>
    <w:qFormat/>
    <w:pPr>
      <w:keepNext/>
      <w:keepLines/>
      <w:spacing w:after="320" w:line="276" w:lineRule="auto"/>
      <w:jc w:val="left"/>
    </w:pPr>
    <w:rPr>
      <w:rFonts w:ascii="Arial" w:eastAsia="Arial" w:hAnsi="Arial" w:cs="Arial"/>
      <w:color w:val="666666"/>
      <w:sz w:val="30"/>
      <w:szCs w:val="30"/>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1"/>
    <w:next w:val="Normal1"/>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customStyle="1" w:styleId="Normal2">
    <w:name w:val="Normal2"/>
    <w:qFormat/>
    <w:pPr>
      <w:spacing w:line="360" w:lineRule="auto"/>
      <w:jc w:val="both"/>
    </w:pPr>
    <w:rPr>
      <w:rFonts w:eastAsia="Times New Roman"/>
      <w:sz w:val="24"/>
      <w:szCs w:val="24"/>
      <w:highlight w:val="white"/>
      <w:lang w:val="en-US" w:eastAsia="en-US"/>
    </w:rPr>
  </w:style>
  <w:style w:type="paragraph" w:customStyle="1" w:styleId="normal10">
    <w:name w:val="normal1"/>
    <w:qFormat/>
    <w:pPr>
      <w:spacing w:line="360" w:lineRule="auto"/>
      <w:jc w:val="both"/>
    </w:pPr>
    <w:rPr>
      <w:rFonts w:eastAsia="Times New Roman"/>
      <w:sz w:val="24"/>
      <w:szCs w:val="24"/>
      <w:highlight w:val="white"/>
      <w:lang w:val="en-US" w:eastAsia="en-US"/>
    </w:rPr>
  </w:style>
  <w:style w:type="table" w:customStyle="1" w:styleId="TableNormal1">
    <w:name w:val="Table Normal1"/>
    <w:qFormat/>
    <w:tblPr>
      <w:tblCellMar>
        <w:top w:w="0" w:type="dxa"/>
        <w:left w:w="0" w:type="dxa"/>
        <w:bottom w:w="0" w:type="dxa"/>
        <w:right w:w="0" w:type="dxa"/>
      </w:tblCellMar>
    </w:tblPr>
  </w:style>
  <w:style w:type="character" w:customStyle="1" w:styleId="CommentTextChar">
    <w:name w:val="Comment Text Char"/>
    <w:basedOn w:val="DefaultParagraphFont"/>
    <w:link w:val="CommentText"/>
    <w:uiPriority w:val="99"/>
    <w:semiHidden/>
    <w:qFormat/>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highlight w:val="none"/>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customStyle="1" w:styleId="Normal11">
    <w:name w:val="Normal11"/>
    <w:qFormat/>
    <w:pPr>
      <w:spacing w:line="360" w:lineRule="auto"/>
      <w:jc w:val="both"/>
    </w:pPr>
    <w:rPr>
      <w:rFonts w:eastAsia="Times New Roman"/>
      <w:sz w:val="24"/>
      <w:szCs w:val="24"/>
      <w:highlight w:val="white"/>
      <w:lang w:val="en-US" w:eastAsia="en-US"/>
    </w:rPr>
  </w:style>
  <w:style w:type="table" w:customStyle="1" w:styleId="PlainTable51">
    <w:name w:val="Plain Table 51"/>
    <w:basedOn w:val="TableNormal"/>
    <w:uiPriority w:val="45"/>
    <w:qFormat/>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21">
    <w:name w:val="Plain Table 21"/>
    <w:basedOn w:val="TableNormal"/>
    <w:uiPriority w:val="42"/>
    <w:qFormat/>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www.assumptionjournal.au.edu/index.php/abacjournal/article/view/6077"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taylorfrancis.com/chapters/edit/10.4324/9781003080572-15/behavioural-intentions-uk-fashion-industry-helnaz-ahmadi-lari-pantea-foroudi-saheb-imani" TargetMode="External"/><Relationship Id="rId40" Type="http://schemas.openxmlformats.org/officeDocument/2006/relationships/hyperlink" Target="https://www.ijicc.net/images/Vol_15/Iss_2/15273_Zia_2021_E1_R.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13106/jafeb.2021.vol8.no3.0585" TargetMode="External"/><Relationship Id="rId10" Type="http://schemas.openxmlformats.org/officeDocument/2006/relationships/image" Target="media/image2.tmp"/><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onlinelibrary.wiley.com/doi/abs/10.1111/ijcs.12609"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link.springer.com/article/10.1007/s11747-019-0065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KnW8kgz6BBEqmoaXKigOlyHzPQ==">CgMxLjAyCWguMzBqMHpsbDIJaC4xZm9iOXRlMgloLjN6bnlzaDcyCWguMmV0OTJwMDIOaC5kOXZ4OGZldzVpZmwyCGgudHlqY3d0MgloLjNkeTZ2a20yCWguMXQzaDVzZjIJaC40ZDM0b2c4MgloLjJzOGV5bzEyDmgubnhsNDIwdDdyMXpkMg5oLmVpYjBkcTdjM29xcTIJaC4xN2RwOHZ1MgloLjNyZGNyam4yCGguZ2pkZ3hz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OAByITFDUkVUZl9pWWJrWGVfUzcweGdfTm1QTWppRF9pN0stVA==</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83318F8-9941-4642-97EF-A6FB38ACF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17030</Words>
  <Characters>97072</Characters>
  <Application>Microsoft Office Word</Application>
  <DocSecurity>0</DocSecurity>
  <Lines>808</Lines>
  <Paragraphs>227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Kiran Sasi Neelam (2126477)</cp:lastModifiedBy>
  <cp:revision>2</cp:revision>
  <dcterms:created xsi:type="dcterms:W3CDTF">2023-06-15T17:03:00Z</dcterms:created>
  <dcterms:modified xsi:type="dcterms:W3CDTF">2023-06-15T17:03:00Z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27D6F2C1D8424DDCA64EA69863F2A314</vt:lpwstr>
  </property>
  <property fmtid="{D5CDD505-2E9C-101B-9397-08002B2CF9AE}" pid="4" name="GrammarlyDocumentId">
    <vt:lpwstr>7ad85ad0e706d16cbf6d3f665fd0ffea8d6dab3bab519ac9e2bf1852cd9ccdcf</vt:lpwstr>
  </property>
</Properties>
</file>