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D1151" w14:textId="2B1A6B5F" w:rsidR="003F0C67" w:rsidRDefault="00C96FFF">
      <w:pPr>
        <w:rPr>
          <w:noProof/>
        </w:rPr>
      </w:pPr>
      <w:r>
        <w:rPr>
          <w:noProof/>
        </w:rPr>
        <w:drawing>
          <wp:inline distT="0" distB="0" distL="0" distR="0" wp14:anchorId="2F95EECC" wp14:editId="25F6CAA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C61EC9D" w14:textId="77777777" w:rsidR="00C96FFF" w:rsidRPr="00C96FFF" w:rsidRDefault="00C96FFF" w:rsidP="00C96FFF"/>
    <w:p w14:paraId="6996530C" w14:textId="77777777" w:rsidR="00C96FFF" w:rsidRPr="00C96FFF" w:rsidRDefault="00C96FFF" w:rsidP="00C96FFF"/>
    <w:p w14:paraId="6E3BADF6" w14:textId="77777777" w:rsidR="00C96FFF" w:rsidRDefault="00C96FFF" w:rsidP="00C96FFF">
      <w:pPr>
        <w:rPr>
          <w:noProof/>
        </w:rPr>
      </w:pPr>
    </w:p>
    <w:p w14:paraId="0E1299DC" w14:textId="5C9A44C2" w:rsidR="00C96FFF" w:rsidRDefault="00C96FFF" w:rsidP="00C96FFF">
      <w:pPr>
        <w:rPr>
          <w:sz w:val="32"/>
          <w:szCs w:val="32"/>
        </w:rPr>
      </w:pPr>
      <w:r>
        <w:rPr>
          <w:sz w:val="32"/>
          <w:szCs w:val="32"/>
        </w:rPr>
        <w:t>Assignment 1</w:t>
      </w:r>
    </w:p>
    <w:p w14:paraId="0BB9E68B" w14:textId="77777777" w:rsidR="00C96FFF" w:rsidRDefault="00C96FFF" w:rsidP="00C96FFF">
      <w:pPr>
        <w:rPr>
          <w:sz w:val="32"/>
          <w:szCs w:val="32"/>
        </w:rPr>
      </w:pPr>
    </w:p>
    <w:p w14:paraId="7FFF6E2D" w14:textId="7F49B61E" w:rsidR="00C96FFF" w:rsidRDefault="00C96FFF" w:rsidP="00C96FFF">
      <w:pPr>
        <w:rPr>
          <w:sz w:val="24"/>
          <w:szCs w:val="24"/>
        </w:rPr>
      </w:pPr>
      <w:r>
        <w:rPr>
          <w:b/>
          <w:bCs/>
          <w:sz w:val="24"/>
          <w:szCs w:val="24"/>
        </w:rPr>
        <w:t xml:space="preserve">Student name: </w:t>
      </w:r>
      <w:r>
        <w:rPr>
          <w:sz w:val="24"/>
          <w:szCs w:val="24"/>
        </w:rPr>
        <w:t>Rhys Mellor-Cretney</w:t>
      </w:r>
    </w:p>
    <w:p w14:paraId="2FFF5AB5" w14:textId="79BA3495" w:rsidR="00C96FFF" w:rsidRDefault="00C96FFF" w:rsidP="00C96FFF">
      <w:pPr>
        <w:rPr>
          <w:sz w:val="24"/>
          <w:szCs w:val="24"/>
        </w:rPr>
      </w:pPr>
      <w:r>
        <w:rPr>
          <w:b/>
          <w:bCs/>
          <w:sz w:val="24"/>
          <w:szCs w:val="24"/>
        </w:rPr>
        <w:t xml:space="preserve">Student ID: </w:t>
      </w:r>
      <w:r>
        <w:rPr>
          <w:sz w:val="24"/>
          <w:szCs w:val="24"/>
        </w:rPr>
        <w:t>2319891</w:t>
      </w:r>
    </w:p>
    <w:p w14:paraId="0C5A0E13" w14:textId="77777777" w:rsidR="00C96FFF" w:rsidRDefault="00C96FFF" w:rsidP="00C96FFF">
      <w:pPr>
        <w:rPr>
          <w:sz w:val="24"/>
          <w:szCs w:val="24"/>
        </w:rPr>
      </w:pPr>
    </w:p>
    <w:p w14:paraId="6251955A" w14:textId="77777777" w:rsidR="00C96FFF" w:rsidRDefault="00C96FFF" w:rsidP="00C96FFF">
      <w:pPr>
        <w:rPr>
          <w:sz w:val="24"/>
          <w:szCs w:val="24"/>
        </w:rPr>
      </w:pPr>
    </w:p>
    <w:p w14:paraId="790360B5" w14:textId="7672A4A2" w:rsidR="00C96FFF" w:rsidRDefault="00C96FFF" w:rsidP="00C96FFF">
      <w:pPr>
        <w:rPr>
          <w:b/>
          <w:bCs/>
          <w:sz w:val="24"/>
          <w:szCs w:val="24"/>
          <w:u w:val="single"/>
        </w:rPr>
      </w:pPr>
      <w:r w:rsidRPr="00C96FFF">
        <w:rPr>
          <w:b/>
          <w:bCs/>
          <w:sz w:val="24"/>
          <w:szCs w:val="24"/>
          <w:u w:val="single"/>
        </w:rPr>
        <w:t>Essay 1:  Maintaining Professional Standards</w:t>
      </w:r>
    </w:p>
    <w:p w14:paraId="414E5B96" w14:textId="4EE14558" w:rsidR="0076595A" w:rsidRPr="0076595A" w:rsidRDefault="0076595A" w:rsidP="00C96FFF">
      <w:pPr>
        <w:rPr>
          <w:sz w:val="24"/>
          <w:szCs w:val="24"/>
        </w:rPr>
      </w:pPr>
      <w:r>
        <w:rPr>
          <w:sz w:val="24"/>
          <w:szCs w:val="24"/>
        </w:rPr>
        <w:t>This essay will be analysing how police maintain policing standards and procedures and how these might increase public confidence in police.</w:t>
      </w:r>
    </w:p>
    <w:p w14:paraId="2A1D99E2" w14:textId="0CD55D19" w:rsidR="00D107A0" w:rsidRPr="00CC0E80" w:rsidRDefault="00D107A0" w:rsidP="00C96FFF">
      <w:pPr>
        <w:rPr>
          <w:rFonts w:ascii="Arial" w:hAnsi="Arial" w:cs="Arial"/>
          <w:sz w:val="24"/>
          <w:szCs w:val="24"/>
        </w:rPr>
      </w:pPr>
      <w:r w:rsidRPr="00CC0E80">
        <w:rPr>
          <w:rFonts w:ascii="Arial" w:hAnsi="Arial" w:cs="Arial"/>
          <w:sz w:val="24"/>
          <w:szCs w:val="24"/>
        </w:rPr>
        <w:t>The role of a police officer is a very complex occupation with the public eye continuously on all officers and maintaining professional standards and procedures can be a challenge.</w:t>
      </w:r>
    </w:p>
    <w:p w14:paraId="2B43F460" w14:textId="411CEAC6" w:rsidR="00D107A0" w:rsidRPr="00CC0E80" w:rsidRDefault="00D107A0" w:rsidP="00C96FFF">
      <w:pPr>
        <w:rPr>
          <w:rFonts w:ascii="Arial" w:hAnsi="Arial" w:cs="Arial"/>
          <w:sz w:val="24"/>
          <w:szCs w:val="24"/>
        </w:rPr>
      </w:pPr>
      <w:r w:rsidRPr="00CC0E80">
        <w:rPr>
          <w:rFonts w:ascii="Arial" w:hAnsi="Arial" w:cs="Arial"/>
          <w:sz w:val="24"/>
          <w:szCs w:val="24"/>
        </w:rPr>
        <w:t xml:space="preserve">Jennings (2014) states that all forms of cameras used by police are valuable in producing evidence of both officers behaviour and members of the public. Next this also serves as the article states that this has reduced the amount of use of force reports where a study by Rialto police, California reported a 59% deduction in use of force reports supported by </w:t>
      </w:r>
      <w:proofErr w:type="gramStart"/>
      <w:r w:rsidRPr="00CC0E80">
        <w:rPr>
          <w:rFonts w:ascii="Arial" w:hAnsi="Arial" w:cs="Arial"/>
          <w:sz w:val="24"/>
          <w:szCs w:val="24"/>
        </w:rPr>
        <w:t>a</w:t>
      </w:r>
      <w:proofErr w:type="gramEnd"/>
      <w:r w:rsidRPr="00CC0E80">
        <w:rPr>
          <w:rFonts w:ascii="Arial" w:hAnsi="Arial" w:cs="Arial"/>
          <w:sz w:val="24"/>
          <w:szCs w:val="24"/>
        </w:rPr>
        <w:t xml:space="preserve"> 87.5% reduction in reports of members of the public complaints against police. </w:t>
      </w:r>
      <w:r w:rsidR="0076595A" w:rsidRPr="00CC0E80">
        <w:rPr>
          <w:rFonts w:ascii="Arial" w:hAnsi="Arial" w:cs="Arial"/>
          <w:sz w:val="24"/>
          <w:szCs w:val="24"/>
        </w:rPr>
        <w:t>Furthermore,</w:t>
      </w:r>
      <w:r w:rsidRPr="00CC0E80">
        <w:rPr>
          <w:rFonts w:ascii="Arial" w:hAnsi="Arial" w:cs="Arial"/>
          <w:sz w:val="24"/>
          <w:szCs w:val="24"/>
        </w:rPr>
        <w:t xml:space="preserve"> Comparing this with </w:t>
      </w:r>
      <w:proofErr w:type="spellStart"/>
      <w:r w:rsidRPr="00CC0E80">
        <w:rPr>
          <w:rFonts w:ascii="Arial" w:hAnsi="Arial" w:cs="Arial"/>
          <w:sz w:val="24"/>
          <w:szCs w:val="24"/>
        </w:rPr>
        <w:t>uk</w:t>
      </w:r>
      <w:proofErr w:type="spellEnd"/>
      <w:r w:rsidRPr="00CC0E80">
        <w:rPr>
          <w:rFonts w:ascii="Arial" w:hAnsi="Arial" w:cs="Arial"/>
          <w:sz w:val="24"/>
          <w:szCs w:val="24"/>
        </w:rPr>
        <w:t xml:space="preserve"> police forces c</w:t>
      </w:r>
      <w:r w:rsidR="0091559F" w:rsidRPr="00CC0E80">
        <w:rPr>
          <w:rFonts w:ascii="Arial" w:hAnsi="Arial" w:cs="Arial"/>
          <w:sz w:val="24"/>
          <w:szCs w:val="24"/>
        </w:rPr>
        <w:t>urrently police officers use body worn video to increase the public’s trust in police and to ensure police officers are following legislation and national guidelines whilst dealing with incidents</w:t>
      </w:r>
      <w:r w:rsidR="00126A47" w:rsidRPr="00CC0E80">
        <w:rPr>
          <w:rFonts w:ascii="Arial" w:hAnsi="Arial" w:cs="Arial"/>
          <w:sz w:val="24"/>
          <w:szCs w:val="24"/>
        </w:rPr>
        <w:t xml:space="preserve"> (Metropolitan police, 2021). </w:t>
      </w:r>
    </w:p>
    <w:p w14:paraId="4B2E2C8B" w14:textId="02D7B80D" w:rsidR="00B317AB" w:rsidRPr="00CC0E80" w:rsidRDefault="00D107A0" w:rsidP="00C96FFF">
      <w:pPr>
        <w:rPr>
          <w:rFonts w:ascii="Arial" w:hAnsi="Arial" w:cs="Arial"/>
          <w:sz w:val="24"/>
          <w:szCs w:val="24"/>
        </w:rPr>
      </w:pPr>
      <w:r w:rsidRPr="00CC0E80">
        <w:rPr>
          <w:rFonts w:ascii="Arial" w:hAnsi="Arial" w:cs="Arial"/>
          <w:sz w:val="24"/>
          <w:szCs w:val="24"/>
        </w:rPr>
        <w:t xml:space="preserve">The College of Policing stated that </w:t>
      </w:r>
      <w:r w:rsidR="00126A47" w:rsidRPr="00CC0E80">
        <w:rPr>
          <w:rFonts w:ascii="Arial" w:hAnsi="Arial" w:cs="Arial"/>
          <w:sz w:val="24"/>
          <w:szCs w:val="24"/>
        </w:rPr>
        <w:t xml:space="preserve">Recent studies show that there has been a reduction in the </w:t>
      </w:r>
      <w:proofErr w:type="gramStart"/>
      <w:r w:rsidR="00126A47" w:rsidRPr="00CC0E80">
        <w:rPr>
          <w:rFonts w:ascii="Arial" w:hAnsi="Arial" w:cs="Arial"/>
          <w:sz w:val="24"/>
          <w:szCs w:val="24"/>
        </w:rPr>
        <w:t>amount</w:t>
      </w:r>
      <w:proofErr w:type="gramEnd"/>
      <w:r w:rsidR="00126A47" w:rsidRPr="00CC0E80">
        <w:rPr>
          <w:rFonts w:ascii="Arial" w:hAnsi="Arial" w:cs="Arial"/>
          <w:sz w:val="24"/>
          <w:szCs w:val="24"/>
        </w:rPr>
        <w:t xml:space="preserve"> of complaints made against police which has shown a 16.6% reduction where officers have had use of body worn video compared to officers that have not had the cameras (College of Policing, 2021). This has overall increased public confidence in policing as many of the public stated that they feel safer with police officers, police community support officers and police staff utilising body worn video as Police Scotland have shown statistics which show 84% of the </w:t>
      </w:r>
      <w:proofErr w:type="gramStart"/>
      <w:r w:rsidR="00126A47" w:rsidRPr="00CC0E80">
        <w:rPr>
          <w:rFonts w:ascii="Arial" w:hAnsi="Arial" w:cs="Arial"/>
          <w:sz w:val="24"/>
          <w:szCs w:val="24"/>
        </w:rPr>
        <w:t>public</w:t>
      </w:r>
      <w:proofErr w:type="gramEnd"/>
      <w:r w:rsidR="00126A47" w:rsidRPr="00CC0E80">
        <w:rPr>
          <w:rFonts w:ascii="Arial" w:hAnsi="Arial" w:cs="Arial"/>
          <w:sz w:val="24"/>
          <w:szCs w:val="24"/>
        </w:rPr>
        <w:t xml:space="preserve"> they have surveyed have increased confidence in police (Police Scotland, 2022)</w:t>
      </w:r>
      <w:r w:rsidRPr="00CC0E80">
        <w:rPr>
          <w:rFonts w:ascii="Arial" w:hAnsi="Arial" w:cs="Arial"/>
          <w:sz w:val="24"/>
          <w:szCs w:val="24"/>
        </w:rPr>
        <w:t xml:space="preserve">. Public perception of body worn video has increased which has been evidenced in an article by Smykla (2016) which states that in 2014 President Obama </w:t>
      </w:r>
      <w:r w:rsidRPr="00CC0E80">
        <w:rPr>
          <w:rFonts w:ascii="Arial" w:hAnsi="Arial" w:cs="Arial"/>
          <w:sz w:val="24"/>
          <w:szCs w:val="24"/>
        </w:rPr>
        <w:lastRenderedPageBreak/>
        <w:t>proposed a $75 million dollar investment to purchase 50,000 body worn cameras after nationwide interest after high profile incidents surrounding deadly shootings in America.</w:t>
      </w:r>
      <w:r w:rsidR="001F48EE" w:rsidRPr="00CC0E80">
        <w:rPr>
          <w:rFonts w:ascii="Arial" w:hAnsi="Arial" w:cs="Arial"/>
          <w:sz w:val="24"/>
          <w:szCs w:val="24"/>
        </w:rPr>
        <w:t xml:space="preserve"> To further support this</w:t>
      </w:r>
      <w:r w:rsidR="00CC0E80" w:rsidRPr="00CC0E80">
        <w:rPr>
          <w:rFonts w:ascii="Arial" w:hAnsi="Arial" w:cs="Arial"/>
          <w:sz w:val="24"/>
          <w:szCs w:val="24"/>
        </w:rPr>
        <w:t xml:space="preserve"> article in the </w:t>
      </w:r>
      <w:proofErr w:type="spellStart"/>
      <w:r w:rsidR="00CC0E80" w:rsidRPr="00CC0E80">
        <w:rPr>
          <w:rFonts w:ascii="Arial" w:hAnsi="Arial" w:cs="Arial"/>
          <w:sz w:val="24"/>
          <w:szCs w:val="24"/>
        </w:rPr>
        <w:t>uk</w:t>
      </w:r>
      <w:proofErr w:type="spellEnd"/>
      <w:r w:rsidR="00CC0E80" w:rsidRPr="00CC0E80">
        <w:rPr>
          <w:rFonts w:ascii="Arial" w:hAnsi="Arial" w:cs="Arial"/>
          <w:sz w:val="24"/>
          <w:szCs w:val="24"/>
        </w:rPr>
        <w:t xml:space="preserve"> a study was conducted over a </w:t>
      </w:r>
      <w:proofErr w:type="gramStart"/>
      <w:r w:rsidR="00CC0E80" w:rsidRPr="00CC0E80">
        <w:rPr>
          <w:rFonts w:ascii="Arial" w:hAnsi="Arial" w:cs="Arial"/>
          <w:sz w:val="24"/>
          <w:szCs w:val="24"/>
        </w:rPr>
        <w:t>six month</w:t>
      </w:r>
      <w:proofErr w:type="gramEnd"/>
      <w:r w:rsidR="00CC0E80" w:rsidRPr="00CC0E80">
        <w:rPr>
          <w:rFonts w:ascii="Arial" w:hAnsi="Arial" w:cs="Arial"/>
          <w:sz w:val="24"/>
          <w:szCs w:val="24"/>
        </w:rPr>
        <w:t xml:space="preserve"> period which has analysed the percentage incidents which has been captured on body worn cameras which shows use of force by police officers. The author’s results show that there was a 50% reduction in force being used when body worn cameras were used compared to when cameras where not present (Henstock,2017).</w:t>
      </w:r>
    </w:p>
    <w:p w14:paraId="0A07F1F3" w14:textId="7AC55C8A" w:rsidR="00D107A0" w:rsidRPr="00CC0E80" w:rsidRDefault="00D107A0" w:rsidP="00C96FFF">
      <w:pPr>
        <w:rPr>
          <w:rFonts w:ascii="Arial" w:hAnsi="Arial" w:cs="Arial"/>
          <w:sz w:val="24"/>
          <w:szCs w:val="24"/>
        </w:rPr>
      </w:pPr>
      <w:proofErr w:type="gramStart"/>
      <w:r w:rsidRPr="00CC0E80">
        <w:rPr>
          <w:rFonts w:ascii="Arial" w:hAnsi="Arial" w:cs="Arial"/>
          <w:sz w:val="24"/>
          <w:szCs w:val="24"/>
        </w:rPr>
        <w:t>Nevertheless</w:t>
      </w:r>
      <w:proofErr w:type="gramEnd"/>
      <w:r w:rsidRPr="00CC0E80">
        <w:rPr>
          <w:rFonts w:ascii="Arial" w:hAnsi="Arial" w:cs="Arial"/>
          <w:sz w:val="24"/>
          <w:szCs w:val="24"/>
        </w:rPr>
        <w:t xml:space="preserve"> there has also been a negative </w:t>
      </w:r>
      <w:proofErr w:type="spellStart"/>
      <w:r w:rsidRPr="00CC0E80">
        <w:rPr>
          <w:rFonts w:ascii="Arial" w:hAnsi="Arial" w:cs="Arial"/>
          <w:sz w:val="24"/>
          <w:szCs w:val="24"/>
        </w:rPr>
        <w:t>affect</w:t>
      </w:r>
      <w:proofErr w:type="spellEnd"/>
      <w:r w:rsidRPr="00CC0E80">
        <w:rPr>
          <w:rFonts w:ascii="Arial" w:hAnsi="Arial" w:cs="Arial"/>
          <w:sz w:val="24"/>
          <w:szCs w:val="24"/>
        </w:rPr>
        <w:t xml:space="preserve"> of body worn video.</w:t>
      </w:r>
      <w:r w:rsidR="0076595A">
        <w:rPr>
          <w:rFonts w:ascii="Arial" w:hAnsi="Arial" w:cs="Arial"/>
          <w:sz w:val="24"/>
          <w:szCs w:val="24"/>
        </w:rPr>
        <w:t xml:space="preserve"> In an article the author</w:t>
      </w:r>
      <w:r w:rsidRPr="00CC0E80">
        <w:rPr>
          <w:rFonts w:ascii="Arial" w:hAnsi="Arial" w:cs="Arial"/>
          <w:sz w:val="24"/>
          <w:szCs w:val="24"/>
        </w:rPr>
        <w:t xml:space="preserve"> will state that since the introduction of body worn cameras there has been an increased chance of officers being assaulted because of body worn cameras</w:t>
      </w:r>
      <w:r w:rsidR="00F91C47" w:rsidRPr="00CC0E80">
        <w:rPr>
          <w:rFonts w:ascii="Arial" w:hAnsi="Arial" w:cs="Arial"/>
          <w:sz w:val="24"/>
          <w:szCs w:val="24"/>
        </w:rPr>
        <w:t xml:space="preserve"> and since they have been introduced</w:t>
      </w:r>
      <w:r w:rsidR="0076595A">
        <w:rPr>
          <w:rFonts w:ascii="Arial" w:hAnsi="Arial" w:cs="Arial"/>
          <w:sz w:val="24"/>
          <w:szCs w:val="24"/>
        </w:rPr>
        <w:t xml:space="preserve"> (Headley,2017)</w:t>
      </w:r>
      <w:r w:rsidR="00A70C8F" w:rsidRPr="00CC0E80">
        <w:rPr>
          <w:rFonts w:ascii="Arial" w:hAnsi="Arial" w:cs="Arial"/>
          <w:sz w:val="24"/>
          <w:szCs w:val="24"/>
        </w:rPr>
        <w:t xml:space="preserve">. </w:t>
      </w:r>
      <w:r w:rsidR="00AF5D9C" w:rsidRPr="00CC0E80">
        <w:rPr>
          <w:rFonts w:ascii="Arial" w:hAnsi="Arial" w:cs="Arial"/>
          <w:sz w:val="24"/>
          <w:szCs w:val="24"/>
        </w:rPr>
        <w:t xml:space="preserve">This has also brought negative perceptions of police officers conduct and has been evidenced through body worn video. For </w:t>
      </w:r>
      <w:proofErr w:type="gramStart"/>
      <w:r w:rsidR="00AF5D9C" w:rsidRPr="00CC0E80">
        <w:rPr>
          <w:rFonts w:ascii="Arial" w:hAnsi="Arial" w:cs="Arial"/>
          <w:sz w:val="24"/>
          <w:szCs w:val="24"/>
        </w:rPr>
        <w:t>example</w:t>
      </w:r>
      <w:proofErr w:type="gramEnd"/>
      <w:r w:rsidR="00AF5D9C" w:rsidRPr="00CC0E80">
        <w:rPr>
          <w:rFonts w:ascii="Arial" w:hAnsi="Arial" w:cs="Arial"/>
          <w:sz w:val="24"/>
          <w:szCs w:val="24"/>
        </w:rPr>
        <w:t xml:space="preserve"> the death of George Floyd in America.</w:t>
      </w:r>
    </w:p>
    <w:p w14:paraId="44626E75" w14:textId="0E1FE256" w:rsidR="00C64FE7" w:rsidRPr="00CC0E80" w:rsidRDefault="00744A09" w:rsidP="00C96FFF">
      <w:pPr>
        <w:rPr>
          <w:rFonts w:ascii="Arial" w:hAnsi="Arial" w:cs="Arial"/>
          <w:sz w:val="24"/>
          <w:szCs w:val="24"/>
        </w:rPr>
      </w:pPr>
      <w:r w:rsidRPr="00CC0E80">
        <w:rPr>
          <w:rFonts w:ascii="Arial" w:hAnsi="Arial" w:cs="Arial"/>
          <w:sz w:val="24"/>
          <w:szCs w:val="24"/>
        </w:rPr>
        <w:t xml:space="preserve"> An article published by the guardian showed that people from BAME backgrounds are 4.1 times likely to be stop searched than a white person and a black person are more than 8.9 times likely to be stop searched than a white person</w:t>
      </w:r>
      <w:r w:rsidR="008B099B" w:rsidRPr="00CC0E80">
        <w:rPr>
          <w:rFonts w:ascii="Arial" w:hAnsi="Arial" w:cs="Arial"/>
          <w:sz w:val="24"/>
          <w:szCs w:val="24"/>
        </w:rPr>
        <w:t>. Statistics in the same article will show that a black person is more than three time as likely to be arrested than a white person (Dodd,2020). An example of this is an incident in July 2020 involving British athlete Bianca Williams who was handcuffed and stop searched after officers alleged a “smell of cannabis”</w:t>
      </w:r>
      <w:r w:rsidR="009756FC" w:rsidRPr="00CC0E80">
        <w:rPr>
          <w:rFonts w:ascii="Arial" w:hAnsi="Arial" w:cs="Arial"/>
          <w:sz w:val="24"/>
          <w:szCs w:val="24"/>
        </w:rPr>
        <w:t xml:space="preserve"> which is claimed to be a lie and was investigated and a panel found that the smell likely came from somewhere else in the area. This led to two met police officers being sacked from the force as they breached the standards of behaviour in relation to their honesty and integrity </w:t>
      </w:r>
      <w:proofErr w:type="gramStart"/>
      <w:r w:rsidR="009756FC" w:rsidRPr="00CC0E80">
        <w:rPr>
          <w:rFonts w:ascii="Arial" w:hAnsi="Arial" w:cs="Arial"/>
          <w:sz w:val="24"/>
          <w:szCs w:val="24"/>
        </w:rPr>
        <w:t>as a result of</w:t>
      </w:r>
      <w:proofErr w:type="gramEnd"/>
      <w:r w:rsidR="009756FC" w:rsidRPr="00CC0E80">
        <w:rPr>
          <w:rFonts w:ascii="Arial" w:hAnsi="Arial" w:cs="Arial"/>
          <w:sz w:val="24"/>
          <w:szCs w:val="24"/>
        </w:rPr>
        <w:t xml:space="preserve"> their stop search however, this search would have been under PACE section 23 misuse of drugs act (Warren and Campbell, 2023).</w:t>
      </w:r>
    </w:p>
    <w:p w14:paraId="3486324A" w14:textId="763942F9" w:rsidR="008B099B" w:rsidRPr="00CC0E80" w:rsidRDefault="004559FC" w:rsidP="00C96FFF">
      <w:pPr>
        <w:rPr>
          <w:rFonts w:ascii="Arial" w:hAnsi="Arial" w:cs="Arial"/>
          <w:sz w:val="24"/>
          <w:szCs w:val="24"/>
        </w:rPr>
      </w:pPr>
      <w:r w:rsidRPr="00CC0E80">
        <w:rPr>
          <w:rFonts w:ascii="Arial" w:hAnsi="Arial" w:cs="Arial"/>
          <w:sz w:val="24"/>
          <w:szCs w:val="24"/>
        </w:rPr>
        <w:t>Finally,</w:t>
      </w:r>
      <w:r w:rsidR="009756FC" w:rsidRPr="00CC0E80">
        <w:rPr>
          <w:rFonts w:ascii="Arial" w:hAnsi="Arial" w:cs="Arial"/>
          <w:sz w:val="24"/>
          <w:szCs w:val="24"/>
        </w:rPr>
        <w:t xml:space="preserve"> </w:t>
      </w:r>
      <w:proofErr w:type="gramStart"/>
      <w:r w:rsidR="009756FC" w:rsidRPr="00CC0E80">
        <w:rPr>
          <w:rFonts w:ascii="Arial" w:hAnsi="Arial" w:cs="Arial"/>
          <w:sz w:val="24"/>
          <w:szCs w:val="24"/>
        </w:rPr>
        <w:t>One</w:t>
      </w:r>
      <w:proofErr w:type="gramEnd"/>
      <w:r w:rsidR="009756FC" w:rsidRPr="00CC0E80">
        <w:rPr>
          <w:rFonts w:ascii="Arial" w:hAnsi="Arial" w:cs="Arial"/>
          <w:sz w:val="24"/>
          <w:szCs w:val="24"/>
        </w:rPr>
        <w:t xml:space="preserve"> of the leading causes of complaints reported to police is excessive use of force. The use of body worn cameras by police now captures if the amount of force now used by officers is proportionate</w:t>
      </w:r>
      <w:r w:rsidR="00222851" w:rsidRPr="00CC0E80">
        <w:rPr>
          <w:rFonts w:ascii="Arial" w:hAnsi="Arial" w:cs="Arial"/>
          <w:sz w:val="24"/>
          <w:szCs w:val="24"/>
        </w:rPr>
        <w:t>. An article released by the BBC in 2023 shows that over 150 reports of camera misuse by forces in England and Wales whether this be by turning off the camera at incidents, deleting footage or sharing the footage via social media (Titheradge, 2023).</w:t>
      </w:r>
      <w:r w:rsidR="00706DED" w:rsidRPr="00CC0E80">
        <w:rPr>
          <w:rFonts w:ascii="Arial" w:hAnsi="Arial" w:cs="Arial"/>
          <w:sz w:val="24"/>
          <w:szCs w:val="24"/>
        </w:rPr>
        <w:t xml:space="preserve"> Since the introduction of BWV there has been a 15% increase in assaults on police and more resistance to arrest as this is due to officers feeling less assertive and more vulnerable to assault (University of Cambridge, 2016).</w:t>
      </w:r>
    </w:p>
    <w:p w14:paraId="26A1C0DA" w14:textId="1B2F4B4B" w:rsidR="00706DED" w:rsidRPr="00CC0E80" w:rsidRDefault="00706DED" w:rsidP="00C96FFF">
      <w:pPr>
        <w:rPr>
          <w:rFonts w:ascii="Arial" w:hAnsi="Arial" w:cs="Arial"/>
          <w:sz w:val="24"/>
          <w:szCs w:val="24"/>
        </w:rPr>
      </w:pPr>
      <w:r w:rsidRPr="00CC0E80">
        <w:rPr>
          <w:rFonts w:ascii="Arial" w:hAnsi="Arial" w:cs="Arial"/>
          <w:sz w:val="24"/>
          <w:szCs w:val="24"/>
        </w:rPr>
        <w:t xml:space="preserve">To summarise this essay there are pros and cons to the professional standards in policing which can leave officers receiving complaints of misconduct and malpractice. The use of body worn cameras </w:t>
      </w:r>
      <w:proofErr w:type="gramStart"/>
      <w:r w:rsidRPr="00CC0E80">
        <w:rPr>
          <w:rFonts w:ascii="Arial" w:hAnsi="Arial" w:cs="Arial"/>
          <w:sz w:val="24"/>
          <w:szCs w:val="24"/>
        </w:rPr>
        <w:t>have</w:t>
      </w:r>
      <w:proofErr w:type="gramEnd"/>
      <w:r w:rsidRPr="00CC0E80">
        <w:rPr>
          <w:rFonts w:ascii="Arial" w:hAnsi="Arial" w:cs="Arial"/>
          <w:sz w:val="24"/>
          <w:szCs w:val="24"/>
        </w:rPr>
        <w:t xml:space="preserve"> enabled officers to watch the footage back and identify areas for improvement. This has also helped officers to justify decisions made and the use of force </w:t>
      </w:r>
      <w:r w:rsidR="00635A56" w:rsidRPr="00CC0E80">
        <w:rPr>
          <w:rFonts w:ascii="Arial" w:hAnsi="Arial" w:cs="Arial"/>
          <w:sz w:val="24"/>
          <w:szCs w:val="24"/>
        </w:rPr>
        <w:t xml:space="preserve">used by officers. Stop search powers have also developed over the years and are having successful results. There </w:t>
      </w:r>
      <w:proofErr w:type="gramStart"/>
      <w:r w:rsidR="00635A56" w:rsidRPr="00CC0E80">
        <w:rPr>
          <w:rFonts w:ascii="Arial" w:hAnsi="Arial" w:cs="Arial"/>
          <w:sz w:val="24"/>
          <w:szCs w:val="24"/>
        </w:rPr>
        <w:t>are</w:t>
      </w:r>
      <w:proofErr w:type="gramEnd"/>
      <w:r w:rsidR="00635A56" w:rsidRPr="00CC0E80">
        <w:rPr>
          <w:rFonts w:ascii="Arial" w:hAnsi="Arial" w:cs="Arial"/>
          <w:sz w:val="24"/>
          <w:szCs w:val="24"/>
        </w:rPr>
        <w:t xml:space="preserve"> however, negatives which shows that officers are turning cameras off during incidents and are sharing footage via social media which is a major concern as there are a lot of people who contact the police put trust in the service to act professionally and help them in </w:t>
      </w:r>
      <w:proofErr w:type="spellStart"/>
      <w:r w:rsidR="00635A56" w:rsidRPr="00CC0E80">
        <w:rPr>
          <w:rFonts w:ascii="Arial" w:hAnsi="Arial" w:cs="Arial"/>
          <w:sz w:val="24"/>
          <w:szCs w:val="24"/>
        </w:rPr>
        <w:t>there</w:t>
      </w:r>
      <w:proofErr w:type="spellEnd"/>
      <w:r w:rsidR="00635A56" w:rsidRPr="00CC0E80">
        <w:rPr>
          <w:rFonts w:ascii="Arial" w:hAnsi="Arial" w:cs="Arial"/>
          <w:sz w:val="24"/>
          <w:szCs w:val="24"/>
        </w:rPr>
        <w:t xml:space="preserve"> time of need. This would also fall short of one of the code of </w:t>
      </w:r>
      <w:r w:rsidR="00635A56" w:rsidRPr="00CC0E80">
        <w:rPr>
          <w:rFonts w:ascii="Arial" w:hAnsi="Arial" w:cs="Arial"/>
          <w:sz w:val="24"/>
          <w:szCs w:val="24"/>
        </w:rPr>
        <w:lastRenderedPageBreak/>
        <w:t xml:space="preserve">ethics which is confidentiality as the footage is being shared among others for </w:t>
      </w:r>
      <w:proofErr w:type="spellStart"/>
      <w:r w:rsidR="00635A56" w:rsidRPr="00CC0E80">
        <w:rPr>
          <w:rFonts w:ascii="Arial" w:hAnsi="Arial" w:cs="Arial"/>
          <w:sz w:val="24"/>
          <w:szCs w:val="24"/>
        </w:rPr>
        <w:t>non policing</w:t>
      </w:r>
      <w:proofErr w:type="spellEnd"/>
      <w:r w:rsidR="00635A56" w:rsidRPr="00CC0E80">
        <w:rPr>
          <w:rFonts w:ascii="Arial" w:hAnsi="Arial" w:cs="Arial"/>
          <w:sz w:val="24"/>
          <w:szCs w:val="24"/>
        </w:rPr>
        <w:t xml:space="preserve"> purposes. There is also still an imbalance in stop searches in relation to skin colour which results where BAME communities are experiencing higher levels of stop searches than white people.</w:t>
      </w:r>
    </w:p>
    <w:p w14:paraId="3BD87164" w14:textId="77777777" w:rsidR="00635A56" w:rsidRPr="00CC0E80" w:rsidRDefault="00635A56" w:rsidP="00C96FFF">
      <w:pPr>
        <w:rPr>
          <w:rFonts w:ascii="Arial" w:hAnsi="Arial" w:cs="Arial"/>
          <w:sz w:val="24"/>
          <w:szCs w:val="24"/>
        </w:rPr>
      </w:pPr>
    </w:p>
    <w:p w14:paraId="2D85865A" w14:textId="252AFFAB" w:rsidR="00635A56" w:rsidRPr="00CC0E80" w:rsidRDefault="00635A56" w:rsidP="00C96FFF">
      <w:pPr>
        <w:rPr>
          <w:rFonts w:ascii="Arial" w:hAnsi="Arial" w:cs="Arial"/>
          <w:sz w:val="24"/>
          <w:szCs w:val="24"/>
        </w:rPr>
      </w:pPr>
      <w:r w:rsidRPr="00CC0E80">
        <w:rPr>
          <w:rFonts w:ascii="Arial" w:hAnsi="Arial" w:cs="Arial"/>
          <w:sz w:val="24"/>
          <w:szCs w:val="24"/>
        </w:rPr>
        <w:t xml:space="preserve">Word count: </w:t>
      </w:r>
      <w:r w:rsidR="005A4D51">
        <w:rPr>
          <w:rFonts w:ascii="Arial" w:hAnsi="Arial" w:cs="Arial"/>
          <w:sz w:val="24"/>
          <w:szCs w:val="24"/>
        </w:rPr>
        <w:t>936</w:t>
      </w:r>
    </w:p>
    <w:p w14:paraId="20D47A68" w14:textId="77777777" w:rsidR="00E97277" w:rsidRPr="00CC0E80" w:rsidRDefault="00E97277" w:rsidP="00C96FFF">
      <w:pPr>
        <w:rPr>
          <w:rFonts w:ascii="Arial" w:hAnsi="Arial" w:cs="Arial"/>
          <w:sz w:val="24"/>
          <w:szCs w:val="24"/>
        </w:rPr>
      </w:pPr>
    </w:p>
    <w:p w14:paraId="51E2671B" w14:textId="77777777" w:rsidR="00E97277" w:rsidRPr="00CC0E80" w:rsidRDefault="00E97277" w:rsidP="00C96FFF">
      <w:pPr>
        <w:rPr>
          <w:rFonts w:ascii="Arial" w:hAnsi="Arial" w:cs="Arial"/>
          <w:sz w:val="24"/>
          <w:szCs w:val="24"/>
        </w:rPr>
      </w:pPr>
    </w:p>
    <w:p w14:paraId="66110605" w14:textId="6EFE6193" w:rsidR="00E97277" w:rsidRDefault="00E97277" w:rsidP="00C96FFF">
      <w:pPr>
        <w:rPr>
          <w:rFonts w:ascii="Arial" w:hAnsi="Arial" w:cs="Arial"/>
          <w:b/>
          <w:bCs/>
          <w:sz w:val="24"/>
          <w:szCs w:val="24"/>
          <w:u w:val="single"/>
        </w:rPr>
      </w:pPr>
      <w:r w:rsidRPr="00CC0E80">
        <w:rPr>
          <w:rFonts w:ascii="Arial" w:hAnsi="Arial" w:cs="Arial"/>
          <w:b/>
          <w:bCs/>
          <w:sz w:val="24"/>
          <w:szCs w:val="24"/>
          <w:u w:val="single"/>
        </w:rPr>
        <w:t>Essay 2:  Public protection.</w:t>
      </w:r>
    </w:p>
    <w:p w14:paraId="3D92C858" w14:textId="77777777" w:rsidR="006A0B26" w:rsidRDefault="006A0B26" w:rsidP="00C96FFF">
      <w:pPr>
        <w:rPr>
          <w:rFonts w:ascii="Arial" w:hAnsi="Arial" w:cs="Arial"/>
          <w:b/>
          <w:bCs/>
          <w:sz w:val="24"/>
          <w:szCs w:val="24"/>
          <w:u w:val="single"/>
        </w:rPr>
      </w:pPr>
    </w:p>
    <w:p w14:paraId="3DBBD0EF" w14:textId="0FDF23FA" w:rsidR="006A0B26" w:rsidRPr="006A0B26" w:rsidRDefault="006A0B26" w:rsidP="00C96FFF">
      <w:pPr>
        <w:rPr>
          <w:rFonts w:ascii="Arial" w:hAnsi="Arial" w:cs="Arial"/>
          <w:sz w:val="24"/>
          <w:szCs w:val="24"/>
        </w:rPr>
      </w:pPr>
      <w:r>
        <w:rPr>
          <w:rFonts w:ascii="Arial" w:hAnsi="Arial" w:cs="Arial"/>
          <w:sz w:val="24"/>
          <w:szCs w:val="24"/>
        </w:rPr>
        <w:t>This essay will be analysing what characteristics can make a person vulnerable to exploitation from criminal gangs.</w:t>
      </w:r>
    </w:p>
    <w:p w14:paraId="7BB4C642" w14:textId="77777777" w:rsidR="00E97277" w:rsidRPr="00CC0E80" w:rsidRDefault="00E97277" w:rsidP="00C96FFF">
      <w:pPr>
        <w:rPr>
          <w:rFonts w:ascii="Arial" w:hAnsi="Arial" w:cs="Arial"/>
          <w:b/>
          <w:bCs/>
          <w:sz w:val="24"/>
          <w:szCs w:val="24"/>
          <w:u w:val="single"/>
        </w:rPr>
      </w:pPr>
    </w:p>
    <w:p w14:paraId="7B645F43" w14:textId="77777777" w:rsidR="00BC3F32" w:rsidRPr="00CC0E80" w:rsidRDefault="00E97277" w:rsidP="00C96FFF">
      <w:pPr>
        <w:rPr>
          <w:rFonts w:ascii="Arial" w:hAnsi="Arial" w:cs="Arial"/>
          <w:sz w:val="24"/>
          <w:szCs w:val="24"/>
        </w:rPr>
      </w:pPr>
      <w:r w:rsidRPr="00CC0E80">
        <w:rPr>
          <w:rFonts w:ascii="Arial" w:hAnsi="Arial" w:cs="Arial"/>
          <w:sz w:val="24"/>
          <w:szCs w:val="24"/>
        </w:rPr>
        <w:t xml:space="preserve">Criminal exploitation is when children and adults are manipulated in to committing crimes, The child or adult can be coerced in to committing the crimes by being given money, drugs or other items in return for them committing crime. This could be </w:t>
      </w:r>
      <w:proofErr w:type="gramStart"/>
      <w:r w:rsidRPr="00CC0E80">
        <w:rPr>
          <w:rFonts w:ascii="Arial" w:hAnsi="Arial" w:cs="Arial"/>
          <w:sz w:val="24"/>
          <w:szCs w:val="24"/>
        </w:rPr>
        <w:t>by the way of</w:t>
      </w:r>
      <w:proofErr w:type="gramEnd"/>
      <w:r w:rsidRPr="00CC0E80">
        <w:rPr>
          <w:rFonts w:ascii="Arial" w:hAnsi="Arial" w:cs="Arial"/>
          <w:sz w:val="24"/>
          <w:szCs w:val="24"/>
        </w:rPr>
        <w:t xml:space="preserve"> drug running, selling drugs or committing theft, are just some of the examples</w:t>
      </w:r>
      <w:r w:rsidR="00BC3F32" w:rsidRPr="00CC0E80">
        <w:rPr>
          <w:rFonts w:ascii="Arial" w:hAnsi="Arial" w:cs="Arial"/>
          <w:sz w:val="24"/>
          <w:szCs w:val="24"/>
        </w:rPr>
        <w:t xml:space="preserve">. </w:t>
      </w:r>
      <w:r w:rsidR="000277CD" w:rsidRPr="00CC0E80">
        <w:rPr>
          <w:rFonts w:ascii="Arial" w:hAnsi="Arial" w:cs="Arial"/>
          <w:sz w:val="24"/>
          <w:szCs w:val="24"/>
        </w:rPr>
        <w:t>(Wales Safer Communities n.d.)</w:t>
      </w:r>
      <w:r w:rsidR="00EF03CA" w:rsidRPr="00CC0E80">
        <w:rPr>
          <w:rFonts w:ascii="Arial" w:hAnsi="Arial" w:cs="Arial"/>
          <w:sz w:val="24"/>
          <w:szCs w:val="24"/>
        </w:rPr>
        <w:t xml:space="preserve">. </w:t>
      </w:r>
    </w:p>
    <w:p w14:paraId="6E35D776" w14:textId="2FD499D6" w:rsidR="00E97277" w:rsidRPr="00CC0E80" w:rsidRDefault="009657E4" w:rsidP="00C96FFF">
      <w:pPr>
        <w:rPr>
          <w:rFonts w:ascii="Arial" w:hAnsi="Arial" w:cs="Arial"/>
          <w:sz w:val="24"/>
          <w:szCs w:val="24"/>
        </w:rPr>
      </w:pPr>
      <w:r w:rsidRPr="00CC0E80">
        <w:rPr>
          <w:rFonts w:ascii="Arial" w:hAnsi="Arial" w:cs="Arial"/>
          <w:sz w:val="24"/>
          <w:szCs w:val="24"/>
        </w:rPr>
        <w:t>R</w:t>
      </w:r>
      <w:r w:rsidR="00EF03CA" w:rsidRPr="00CC0E80">
        <w:rPr>
          <w:rFonts w:ascii="Arial" w:hAnsi="Arial" w:cs="Arial"/>
          <w:sz w:val="24"/>
          <w:szCs w:val="24"/>
        </w:rPr>
        <w:t>esearch</w:t>
      </w:r>
      <w:r w:rsidRPr="00CC0E80">
        <w:rPr>
          <w:rFonts w:ascii="Arial" w:hAnsi="Arial" w:cs="Arial"/>
          <w:sz w:val="24"/>
          <w:szCs w:val="24"/>
        </w:rPr>
        <w:t xml:space="preserve"> produced</w:t>
      </w:r>
      <w:r w:rsidR="00EF03CA" w:rsidRPr="00CC0E80">
        <w:rPr>
          <w:rFonts w:ascii="Arial" w:hAnsi="Arial" w:cs="Arial"/>
          <w:sz w:val="24"/>
          <w:szCs w:val="24"/>
        </w:rPr>
        <w:t xml:space="preserve"> from the children’s society shows that over 46,000 children are believed to be involved in gangs with 4000 of these young people being exploited in London alone (The Children’s society, 2021). Criminals will look to target young people </w:t>
      </w:r>
      <w:r w:rsidR="00BC3F32" w:rsidRPr="00CC0E80">
        <w:rPr>
          <w:rFonts w:ascii="Arial" w:hAnsi="Arial" w:cs="Arial"/>
          <w:sz w:val="24"/>
          <w:szCs w:val="24"/>
        </w:rPr>
        <w:t xml:space="preserve">who are vulnerable </w:t>
      </w:r>
      <w:proofErr w:type="gramStart"/>
      <w:r w:rsidR="00BC3F32" w:rsidRPr="00CC0E80">
        <w:rPr>
          <w:rFonts w:ascii="Arial" w:hAnsi="Arial" w:cs="Arial"/>
          <w:sz w:val="24"/>
          <w:szCs w:val="24"/>
        </w:rPr>
        <w:t>and also</w:t>
      </w:r>
      <w:proofErr w:type="gramEnd"/>
      <w:r w:rsidR="00BC3F32" w:rsidRPr="00CC0E80">
        <w:rPr>
          <w:rFonts w:ascii="Arial" w:hAnsi="Arial" w:cs="Arial"/>
          <w:sz w:val="24"/>
          <w:szCs w:val="24"/>
        </w:rPr>
        <w:t xml:space="preserve"> look at socio-</w:t>
      </w:r>
      <w:proofErr w:type="spellStart"/>
      <w:r w:rsidR="00BC3F32" w:rsidRPr="00CC0E80">
        <w:rPr>
          <w:rFonts w:ascii="Arial" w:hAnsi="Arial" w:cs="Arial"/>
          <w:sz w:val="24"/>
          <w:szCs w:val="24"/>
        </w:rPr>
        <w:t>economical</w:t>
      </w:r>
      <w:proofErr w:type="spellEnd"/>
      <w:r w:rsidR="00BC3F32" w:rsidRPr="00CC0E80">
        <w:rPr>
          <w:rFonts w:ascii="Arial" w:hAnsi="Arial" w:cs="Arial"/>
          <w:sz w:val="24"/>
          <w:szCs w:val="24"/>
        </w:rPr>
        <w:t xml:space="preserve"> factors such as young people at risk of homelessness, not having many friends, physical or learning disabilities. In a report written by Action for children it shows that 1 in 6 children or young person that is homeless will take part in criminal activity just for somewhere to stay. The report also shows that a LGBTQ+ young person is at a greater risk of physical abuse or violence than a non LGBTQ+ young person (Action for Children, 2023). </w:t>
      </w:r>
    </w:p>
    <w:p w14:paraId="700AC0E5" w14:textId="672119DC" w:rsidR="00BC3F32" w:rsidRPr="00CC0E80" w:rsidRDefault="00A60C5F" w:rsidP="00C96FFF">
      <w:pPr>
        <w:rPr>
          <w:rFonts w:ascii="Arial" w:hAnsi="Arial" w:cs="Arial"/>
          <w:sz w:val="24"/>
          <w:szCs w:val="24"/>
        </w:rPr>
      </w:pPr>
      <w:r w:rsidRPr="00CC0E80">
        <w:rPr>
          <w:rFonts w:ascii="Arial" w:hAnsi="Arial" w:cs="Arial"/>
          <w:sz w:val="24"/>
          <w:szCs w:val="24"/>
        </w:rPr>
        <w:t xml:space="preserve">The overview of county lines is the supply of illegal drugs from organised crime groups usually based in major cities such as Cardiff, London, Liverpool and Manchester however there are many more towns and cities which are </w:t>
      </w:r>
      <w:proofErr w:type="gramStart"/>
      <w:r w:rsidRPr="00CC0E80">
        <w:rPr>
          <w:rFonts w:ascii="Arial" w:hAnsi="Arial" w:cs="Arial"/>
          <w:sz w:val="24"/>
          <w:szCs w:val="24"/>
        </w:rPr>
        <w:t>used</w:t>
      </w:r>
      <w:proofErr w:type="gramEnd"/>
      <w:r w:rsidRPr="00CC0E80">
        <w:rPr>
          <w:rFonts w:ascii="Arial" w:hAnsi="Arial" w:cs="Arial"/>
          <w:sz w:val="24"/>
          <w:szCs w:val="24"/>
        </w:rPr>
        <w:t xml:space="preserve"> and drugs are then supplied in to the smaller towns and villages. The suppliers will “scout” an area and will look to identify vulnerable people that they can exploit whether that be by supplying them with drugs to store more drugs at </w:t>
      </w:r>
      <w:proofErr w:type="spellStart"/>
      <w:r w:rsidRPr="00CC0E80">
        <w:rPr>
          <w:rFonts w:ascii="Arial" w:hAnsi="Arial" w:cs="Arial"/>
          <w:sz w:val="24"/>
          <w:szCs w:val="24"/>
        </w:rPr>
        <w:t>there</w:t>
      </w:r>
      <w:proofErr w:type="spellEnd"/>
      <w:r w:rsidRPr="00CC0E80">
        <w:rPr>
          <w:rFonts w:ascii="Arial" w:hAnsi="Arial" w:cs="Arial"/>
          <w:sz w:val="24"/>
          <w:szCs w:val="24"/>
        </w:rPr>
        <w:t xml:space="preserve"> property or using them to run drugs for them and attempt to stay under the police radar. Some of the key signs and indicators for county lines runners are</w:t>
      </w:r>
      <w:r w:rsidR="009657E4" w:rsidRPr="00CC0E80">
        <w:rPr>
          <w:rFonts w:ascii="Arial" w:hAnsi="Arial" w:cs="Arial"/>
          <w:sz w:val="24"/>
          <w:szCs w:val="24"/>
        </w:rPr>
        <w:t xml:space="preserve"> an increase in visitors to an address, people not from the local area attending the address, The resident of the address suddenly wearing brand new clothing and having expensive items which is not normal</w:t>
      </w:r>
      <w:r w:rsidR="00604647">
        <w:rPr>
          <w:rFonts w:ascii="Arial" w:hAnsi="Arial" w:cs="Arial"/>
          <w:sz w:val="24"/>
          <w:szCs w:val="24"/>
        </w:rPr>
        <w:t xml:space="preserve"> (Spicer,2020)</w:t>
      </w:r>
      <w:r w:rsidR="009657E4" w:rsidRPr="00CC0E80">
        <w:rPr>
          <w:rFonts w:ascii="Arial" w:hAnsi="Arial" w:cs="Arial"/>
          <w:sz w:val="24"/>
          <w:szCs w:val="24"/>
        </w:rPr>
        <w:t>.</w:t>
      </w:r>
    </w:p>
    <w:p w14:paraId="5DFAD4F5" w14:textId="6961436D" w:rsidR="00D1797E" w:rsidRPr="00CC0E80" w:rsidRDefault="00BA2BE3" w:rsidP="00C96FFF">
      <w:pPr>
        <w:rPr>
          <w:rFonts w:ascii="Arial" w:hAnsi="Arial" w:cs="Arial"/>
          <w:sz w:val="24"/>
          <w:szCs w:val="24"/>
        </w:rPr>
      </w:pPr>
      <w:r w:rsidRPr="00CC0E80">
        <w:rPr>
          <w:rFonts w:ascii="Arial" w:hAnsi="Arial" w:cs="Arial"/>
          <w:sz w:val="24"/>
          <w:szCs w:val="24"/>
        </w:rPr>
        <w:lastRenderedPageBreak/>
        <w:t>However,</w:t>
      </w:r>
      <w:r w:rsidR="00D1797E" w:rsidRPr="00CC0E80">
        <w:rPr>
          <w:rFonts w:ascii="Arial" w:hAnsi="Arial" w:cs="Arial"/>
          <w:sz w:val="24"/>
          <w:szCs w:val="24"/>
        </w:rPr>
        <w:t xml:space="preserve"> despite some of these signs many adults and young people being exploited will not see them as a victim of exploitation (National Crime Agency, 2018).</w:t>
      </w:r>
    </w:p>
    <w:p w14:paraId="01634A8D" w14:textId="2FCB93BC" w:rsidR="00D1797E" w:rsidRPr="00CC0E80" w:rsidRDefault="00D1797E" w:rsidP="00C96FFF">
      <w:pPr>
        <w:rPr>
          <w:rFonts w:ascii="Arial" w:hAnsi="Arial" w:cs="Arial"/>
          <w:sz w:val="24"/>
          <w:szCs w:val="24"/>
        </w:rPr>
      </w:pPr>
      <w:r w:rsidRPr="00CC0E80">
        <w:rPr>
          <w:rFonts w:ascii="Arial" w:hAnsi="Arial" w:cs="Arial"/>
          <w:sz w:val="24"/>
          <w:szCs w:val="24"/>
        </w:rPr>
        <w:t xml:space="preserve">Organised crime groups will also look to “Cuckoo” a vulnerable persons address. This person will potentially be a drug user, single parents who are struggling financially or a person with physical or learning difficulties who may be forced out of their homes and made homeless for the </w:t>
      </w:r>
      <w:r w:rsidR="004D54E9" w:rsidRPr="00CC0E80">
        <w:rPr>
          <w:rFonts w:ascii="Arial" w:hAnsi="Arial" w:cs="Arial"/>
          <w:sz w:val="24"/>
          <w:szCs w:val="24"/>
        </w:rPr>
        <w:t xml:space="preserve">drug dealers to use </w:t>
      </w:r>
      <w:proofErr w:type="spellStart"/>
      <w:r w:rsidR="004D54E9" w:rsidRPr="00CC0E80">
        <w:rPr>
          <w:rFonts w:ascii="Arial" w:hAnsi="Arial" w:cs="Arial"/>
          <w:sz w:val="24"/>
          <w:szCs w:val="24"/>
        </w:rPr>
        <w:t>there</w:t>
      </w:r>
      <w:proofErr w:type="spellEnd"/>
      <w:r w:rsidR="004D54E9" w:rsidRPr="00CC0E80">
        <w:rPr>
          <w:rFonts w:ascii="Arial" w:hAnsi="Arial" w:cs="Arial"/>
          <w:sz w:val="24"/>
          <w:szCs w:val="24"/>
        </w:rPr>
        <w:t xml:space="preserve"> home as a drug storage (Crimestoppers, 2021).</w:t>
      </w:r>
    </w:p>
    <w:p w14:paraId="71211620" w14:textId="0D3AAEDE" w:rsidR="00847AAD" w:rsidRPr="00CC0E80" w:rsidRDefault="004D54E9" w:rsidP="00C96FFF">
      <w:pPr>
        <w:rPr>
          <w:rFonts w:ascii="Arial" w:hAnsi="Arial" w:cs="Arial"/>
          <w:sz w:val="24"/>
          <w:szCs w:val="24"/>
        </w:rPr>
      </w:pPr>
      <w:r w:rsidRPr="00CC0E80">
        <w:rPr>
          <w:rFonts w:ascii="Arial" w:hAnsi="Arial" w:cs="Arial"/>
          <w:sz w:val="24"/>
          <w:szCs w:val="24"/>
        </w:rPr>
        <w:t xml:space="preserve">In 2019 a county lines programme was launched to target and disrupt county </w:t>
      </w:r>
      <w:proofErr w:type="gramStart"/>
      <w:r w:rsidRPr="00CC0E80">
        <w:rPr>
          <w:rFonts w:ascii="Arial" w:hAnsi="Arial" w:cs="Arial"/>
          <w:sz w:val="24"/>
          <w:szCs w:val="24"/>
        </w:rPr>
        <w:t>lines</w:t>
      </w:r>
      <w:proofErr w:type="gramEnd"/>
      <w:r w:rsidRPr="00CC0E80">
        <w:rPr>
          <w:rFonts w:ascii="Arial" w:hAnsi="Arial" w:cs="Arial"/>
          <w:sz w:val="24"/>
          <w:szCs w:val="24"/>
        </w:rPr>
        <w:t xml:space="preserve"> and the statistics show that 5,627 county lines were closed across England and Wales which led to 16,536 arrests and 8,817 vulnerable people referred to police for safeguarding (Home office, 2023)</w:t>
      </w:r>
      <w:r w:rsidR="00847AAD" w:rsidRPr="00CC0E80">
        <w:rPr>
          <w:rFonts w:ascii="Arial" w:hAnsi="Arial" w:cs="Arial"/>
          <w:sz w:val="24"/>
          <w:szCs w:val="24"/>
        </w:rPr>
        <w:t>.</w:t>
      </w:r>
      <w:r w:rsidR="002E10DF" w:rsidRPr="00CC0E80">
        <w:rPr>
          <w:rFonts w:ascii="Arial" w:hAnsi="Arial" w:cs="Arial"/>
          <w:sz w:val="24"/>
          <w:szCs w:val="24"/>
        </w:rPr>
        <w:t xml:space="preserve"> Secondly county lines gangs use “Holidaying” this is where the drug dealers will use a bed and breakfast or similar venue for a few days before returning to their original location</w:t>
      </w:r>
      <w:r w:rsidR="005B5FEB" w:rsidRPr="00CC0E80">
        <w:rPr>
          <w:rFonts w:ascii="Arial" w:hAnsi="Arial" w:cs="Arial"/>
          <w:sz w:val="24"/>
          <w:szCs w:val="24"/>
        </w:rPr>
        <w:t xml:space="preserve"> (Coomber, 2018).</w:t>
      </w:r>
    </w:p>
    <w:p w14:paraId="6097CD85" w14:textId="28A0A72E" w:rsidR="00534AC3" w:rsidRPr="00CC0E80" w:rsidRDefault="005B5FEB" w:rsidP="00C96FFF">
      <w:pPr>
        <w:rPr>
          <w:rFonts w:ascii="Arial" w:hAnsi="Arial" w:cs="Arial"/>
          <w:sz w:val="24"/>
          <w:szCs w:val="24"/>
        </w:rPr>
      </w:pPr>
      <w:r w:rsidRPr="00CC0E80">
        <w:rPr>
          <w:rFonts w:ascii="Arial" w:hAnsi="Arial" w:cs="Arial"/>
          <w:sz w:val="24"/>
          <w:szCs w:val="24"/>
        </w:rPr>
        <w:t>Thirdly, a</w:t>
      </w:r>
      <w:r w:rsidR="00534AC3" w:rsidRPr="00CC0E80">
        <w:rPr>
          <w:rFonts w:ascii="Arial" w:hAnsi="Arial" w:cs="Arial"/>
          <w:sz w:val="24"/>
          <w:szCs w:val="24"/>
        </w:rPr>
        <w:t>nother form of exploitation used by gangs apart from county lines is modern slavery. Modern slavery is where a vulnerable person is controlled by another person or gang. There are many different types of slavery such as human trafficking which is where a person is threatened with violence and are exploited to carry out crime through prostitution, marriage and forced labour. Recent statistics show that approximately 49.6 million people are subjected to modern slavery which include forced labour and forced marriage (Anti-slavery international, 2024).</w:t>
      </w:r>
      <w:r w:rsidR="00604BE5" w:rsidRPr="00CC0E80">
        <w:rPr>
          <w:rFonts w:ascii="Arial" w:hAnsi="Arial" w:cs="Arial"/>
          <w:sz w:val="24"/>
          <w:szCs w:val="24"/>
        </w:rPr>
        <w:t xml:space="preserve"> This form of exploitation targets </w:t>
      </w:r>
    </w:p>
    <w:p w14:paraId="53D53AA1" w14:textId="77777777" w:rsidR="00CE567E" w:rsidRPr="00CC0E80" w:rsidRDefault="00CE567E" w:rsidP="00C96FFF">
      <w:pPr>
        <w:rPr>
          <w:rFonts w:ascii="Arial" w:hAnsi="Arial" w:cs="Arial"/>
          <w:sz w:val="24"/>
          <w:szCs w:val="24"/>
        </w:rPr>
      </w:pPr>
    </w:p>
    <w:p w14:paraId="7A4DD3C3" w14:textId="2F5465B4" w:rsidR="00CE567E" w:rsidRPr="00CC0E80" w:rsidRDefault="00CE567E" w:rsidP="00C96FFF">
      <w:pPr>
        <w:rPr>
          <w:rFonts w:ascii="Arial" w:hAnsi="Arial" w:cs="Arial"/>
          <w:sz w:val="24"/>
          <w:szCs w:val="24"/>
        </w:rPr>
      </w:pPr>
      <w:r w:rsidRPr="00CC0E80">
        <w:rPr>
          <w:rFonts w:ascii="Arial" w:hAnsi="Arial" w:cs="Arial"/>
          <w:sz w:val="24"/>
          <w:szCs w:val="24"/>
        </w:rPr>
        <w:t xml:space="preserve">The police forces have made a response in tackling modern slavery and recent statistics show that by the end of March 2019, 205 cases of modern slavery </w:t>
      </w:r>
      <w:proofErr w:type="gramStart"/>
      <w:r w:rsidRPr="00CC0E80">
        <w:rPr>
          <w:rFonts w:ascii="Arial" w:hAnsi="Arial" w:cs="Arial"/>
          <w:sz w:val="24"/>
          <w:szCs w:val="24"/>
        </w:rPr>
        <w:t>where</w:t>
      </w:r>
      <w:proofErr w:type="gramEnd"/>
      <w:r w:rsidRPr="00CC0E80">
        <w:rPr>
          <w:rFonts w:ascii="Arial" w:hAnsi="Arial" w:cs="Arial"/>
          <w:sz w:val="24"/>
          <w:szCs w:val="24"/>
        </w:rPr>
        <w:t xml:space="preserve"> presented to the crown prosecution service (CPS) for a charging decision. This then led to 68% of cases linked to modern slavery in England and Wales resulting in a prosecution of offenders by the end of 2019 (Office for national statistics, 2020). This shows that police forces are recognising the signs and factors in relation to modern slavery and are actively seeking to prosecute offenders linked to modern slavery.</w:t>
      </w:r>
    </w:p>
    <w:p w14:paraId="6B1DF6EA" w14:textId="3DD0CE6C" w:rsidR="00545F5C" w:rsidRPr="00CC0E80" w:rsidRDefault="00545F5C" w:rsidP="00C96FFF">
      <w:pPr>
        <w:rPr>
          <w:rFonts w:ascii="Arial" w:hAnsi="Arial" w:cs="Arial"/>
          <w:sz w:val="24"/>
          <w:szCs w:val="24"/>
        </w:rPr>
      </w:pPr>
      <w:r w:rsidRPr="00CC0E80">
        <w:rPr>
          <w:rFonts w:ascii="Arial" w:hAnsi="Arial" w:cs="Arial"/>
          <w:sz w:val="24"/>
          <w:szCs w:val="24"/>
        </w:rPr>
        <w:t>Aswell as the socio-economic factors which make a person vulnerable to exploitation there are also psychological factors which include fear, anxiety and low self-esteem. Low self-esteem is one of the main factors in exploitation of young people and criminal gangs will look to find young people who are isolated from others or struggle with behaviour in and outside of school. They will also target young people who are socially- isolated who find it difficult to make friends and criminal gangs will exploit this by making them feel as if they are friends with them</w:t>
      </w:r>
      <w:r w:rsidR="005F5300" w:rsidRPr="00CC0E80">
        <w:rPr>
          <w:rFonts w:ascii="Arial" w:hAnsi="Arial" w:cs="Arial"/>
          <w:sz w:val="24"/>
          <w:szCs w:val="24"/>
        </w:rPr>
        <w:t xml:space="preserve"> (</w:t>
      </w:r>
      <w:hyperlink r:id="rId7" w:history="1">
        <w:r w:rsidR="005F5300" w:rsidRPr="00CC0E80">
          <w:rPr>
            <w:rStyle w:val="Hyperlink"/>
            <w:rFonts w:ascii="Arial" w:hAnsi="Arial" w:cs="Arial"/>
            <w:sz w:val="24"/>
            <w:szCs w:val="24"/>
          </w:rPr>
          <w:t>www.programechallenger.co.uk</w:t>
        </w:r>
      </w:hyperlink>
      <w:r w:rsidR="005F5300" w:rsidRPr="00CC0E80">
        <w:rPr>
          <w:rFonts w:ascii="Arial" w:hAnsi="Arial" w:cs="Arial"/>
          <w:sz w:val="24"/>
          <w:szCs w:val="24"/>
        </w:rPr>
        <w:t xml:space="preserve">, </w:t>
      </w:r>
      <w:proofErr w:type="spellStart"/>
      <w:r w:rsidR="005F5300" w:rsidRPr="00CC0E80">
        <w:rPr>
          <w:rFonts w:ascii="Arial" w:hAnsi="Arial" w:cs="Arial"/>
          <w:sz w:val="24"/>
          <w:szCs w:val="24"/>
        </w:rPr>
        <w:t>nd</w:t>
      </w:r>
      <w:proofErr w:type="spellEnd"/>
      <w:r w:rsidR="005F5300" w:rsidRPr="00CC0E80">
        <w:rPr>
          <w:rFonts w:ascii="Arial" w:hAnsi="Arial" w:cs="Arial"/>
          <w:sz w:val="24"/>
          <w:szCs w:val="24"/>
        </w:rPr>
        <w:t>).</w:t>
      </w:r>
    </w:p>
    <w:p w14:paraId="28C2B903" w14:textId="77777777" w:rsidR="005F5300" w:rsidRPr="00CC0E80" w:rsidRDefault="005F5300" w:rsidP="00C96FFF">
      <w:pPr>
        <w:rPr>
          <w:rFonts w:ascii="Arial" w:hAnsi="Arial" w:cs="Arial"/>
          <w:sz w:val="24"/>
          <w:szCs w:val="24"/>
        </w:rPr>
      </w:pPr>
    </w:p>
    <w:p w14:paraId="1F58B5F9" w14:textId="53E8BB0F" w:rsidR="00DB23FC" w:rsidRPr="00CC0E80" w:rsidRDefault="005F5300" w:rsidP="00C96FFF">
      <w:pPr>
        <w:rPr>
          <w:rFonts w:ascii="Arial" w:hAnsi="Arial" w:cs="Arial"/>
          <w:sz w:val="24"/>
          <w:szCs w:val="24"/>
        </w:rPr>
      </w:pPr>
      <w:r w:rsidRPr="00CC0E80">
        <w:rPr>
          <w:rFonts w:ascii="Arial" w:hAnsi="Arial" w:cs="Arial"/>
          <w:sz w:val="24"/>
          <w:szCs w:val="24"/>
        </w:rPr>
        <w:t xml:space="preserve">To summarise this essay there are many types of vulnerability which makes a person vulnerable to exploitation and criminal gangs will continue to exploit people regardless of age, gender or disability. Criminal gangs have only one goal and that is to make money through illegal activities such as drug dealing, violence and </w:t>
      </w:r>
      <w:r w:rsidR="00DB23FC" w:rsidRPr="00CC0E80">
        <w:rPr>
          <w:rFonts w:ascii="Arial" w:hAnsi="Arial" w:cs="Arial"/>
          <w:sz w:val="24"/>
          <w:szCs w:val="24"/>
        </w:rPr>
        <w:t xml:space="preserve">will look </w:t>
      </w:r>
      <w:r w:rsidR="00DB23FC" w:rsidRPr="00CC0E80">
        <w:rPr>
          <w:rFonts w:ascii="Arial" w:hAnsi="Arial" w:cs="Arial"/>
          <w:sz w:val="24"/>
          <w:szCs w:val="24"/>
        </w:rPr>
        <w:lastRenderedPageBreak/>
        <w:t>to find deprived areas which are struggling with things such as poverty, lack of employment opportunities and anti-social behaviour areas are the most targeted areas by criminal gangs. Research has shown and evidenced in this essay that criminal exploitation especially around children is high and law enforcement and partner agencies are attempting to tackle this by identifying age groups and other groups with factors that make them vulnerable to exploitation and are then trying to safeguard them to start to turn the curve on exploiting vulnerable people.</w:t>
      </w:r>
    </w:p>
    <w:p w14:paraId="2FEDF412" w14:textId="77777777" w:rsidR="00CE567E" w:rsidRPr="00CC0E80" w:rsidRDefault="00CE567E" w:rsidP="00C96FFF">
      <w:pPr>
        <w:rPr>
          <w:rFonts w:ascii="Arial" w:hAnsi="Arial" w:cs="Arial"/>
          <w:sz w:val="24"/>
          <w:szCs w:val="24"/>
        </w:rPr>
      </w:pPr>
    </w:p>
    <w:p w14:paraId="1773C294" w14:textId="15E3C8E8" w:rsidR="00CE567E" w:rsidRPr="00CC0E80" w:rsidRDefault="00CE567E" w:rsidP="00C96FFF">
      <w:pPr>
        <w:rPr>
          <w:rFonts w:ascii="Arial" w:hAnsi="Arial" w:cs="Arial"/>
          <w:sz w:val="24"/>
          <w:szCs w:val="24"/>
        </w:rPr>
      </w:pPr>
      <w:r w:rsidRPr="00CC0E80">
        <w:rPr>
          <w:rFonts w:ascii="Arial" w:hAnsi="Arial" w:cs="Arial"/>
          <w:sz w:val="24"/>
          <w:szCs w:val="24"/>
        </w:rPr>
        <w:t>Word count: 9</w:t>
      </w:r>
      <w:r w:rsidR="006A0B26">
        <w:rPr>
          <w:rFonts w:ascii="Arial" w:hAnsi="Arial" w:cs="Arial"/>
          <w:sz w:val="24"/>
          <w:szCs w:val="24"/>
        </w:rPr>
        <w:t>38</w:t>
      </w:r>
    </w:p>
    <w:p w14:paraId="75A06D9E" w14:textId="77777777" w:rsidR="00CE567E" w:rsidRPr="00CC0E80" w:rsidRDefault="00CE567E" w:rsidP="00C96FFF">
      <w:pPr>
        <w:rPr>
          <w:rFonts w:ascii="Arial" w:hAnsi="Arial" w:cs="Arial"/>
          <w:sz w:val="24"/>
          <w:szCs w:val="24"/>
        </w:rPr>
      </w:pPr>
    </w:p>
    <w:p w14:paraId="065FC175" w14:textId="77777777" w:rsidR="00CE567E" w:rsidRPr="00CC0E80" w:rsidRDefault="00CE567E" w:rsidP="00C96FFF">
      <w:pPr>
        <w:rPr>
          <w:rFonts w:ascii="Arial" w:hAnsi="Arial" w:cs="Arial"/>
          <w:sz w:val="24"/>
          <w:szCs w:val="24"/>
        </w:rPr>
      </w:pPr>
    </w:p>
    <w:p w14:paraId="266166EA" w14:textId="42EDAE46" w:rsidR="00CE567E" w:rsidRDefault="00CE567E" w:rsidP="00C96FFF">
      <w:pPr>
        <w:rPr>
          <w:rFonts w:ascii="Arial" w:hAnsi="Arial" w:cs="Arial"/>
          <w:b/>
          <w:bCs/>
          <w:sz w:val="24"/>
          <w:szCs w:val="24"/>
          <w:u w:val="single"/>
        </w:rPr>
      </w:pPr>
      <w:r w:rsidRPr="00CC0E80">
        <w:rPr>
          <w:rFonts w:ascii="Arial" w:hAnsi="Arial" w:cs="Arial"/>
          <w:b/>
          <w:bCs/>
          <w:sz w:val="24"/>
          <w:szCs w:val="24"/>
          <w:u w:val="single"/>
        </w:rPr>
        <w:t xml:space="preserve">Essay 3: </w:t>
      </w:r>
      <w:r w:rsidR="00FE1AF1" w:rsidRPr="00CC0E80">
        <w:rPr>
          <w:rFonts w:ascii="Arial" w:hAnsi="Arial" w:cs="Arial"/>
          <w:b/>
          <w:bCs/>
          <w:sz w:val="24"/>
          <w:szCs w:val="24"/>
          <w:u w:val="single"/>
        </w:rPr>
        <w:t>Vulnerability and risk.</w:t>
      </w:r>
    </w:p>
    <w:p w14:paraId="4B6355BD" w14:textId="77777777" w:rsidR="00AF4A82" w:rsidRDefault="00AF4A82" w:rsidP="00C96FFF">
      <w:pPr>
        <w:rPr>
          <w:rFonts w:ascii="Arial" w:hAnsi="Arial" w:cs="Arial"/>
          <w:b/>
          <w:bCs/>
          <w:sz w:val="24"/>
          <w:szCs w:val="24"/>
          <w:u w:val="single"/>
        </w:rPr>
      </w:pPr>
    </w:p>
    <w:p w14:paraId="0517134D" w14:textId="224740CB" w:rsidR="00AF4A82" w:rsidRPr="00AF4A82" w:rsidRDefault="00AF4A82" w:rsidP="00C96FFF">
      <w:pPr>
        <w:rPr>
          <w:rFonts w:ascii="Arial" w:hAnsi="Arial" w:cs="Arial"/>
          <w:sz w:val="24"/>
          <w:szCs w:val="24"/>
        </w:rPr>
      </w:pPr>
      <w:r>
        <w:rPr>
          <w:rFonts w:ascii="Arial" w:hAnsi="Arial" w:cs="Arial"/>
          <w:sz w:val="24"/>
          <w:szCs w:val="24"/>
        </w:rPr>
        <w:t>This essay discusses if early intervention is an effective means of preventing young people from offending and how effective this is.</w:t>
      </w:r>
    </w:p>
    <w:p w14:paraId="11C5EE67" w14:textId="08421A53" w:rsidR="00EA3CE1" w:rsidRPr="00CC0E80" w:rsidRDefault="000B2766" w:rsidP="00C96FFF">
      <w:pPr>
        <w:rPr>
          <w:rFonts w:ascii="Arial" w:hAnsi="Arial" w:cs="Arial"/>
          <w:sz w:val="24"/>
          <w:szCs w:val="24"/>
        </w:rPr>
      </w:pPr>
      <w:r w:rsidRPr="00CC0E80">
        <w:rPr>
          <w:rFonts w:ascii="Arial" w:hAnsi="Arial" w:cs="Arial"/>
          <w:sz w:val="24"/>
          <w:szCs w:val="24"/>
        </w:rPr>
        <w:t xml:space="preserve">Firstly, </w:t>
      </w:r>
      <w:proofErr w:type="gramStart"/>
      <w:r w:rsidR="00160B7F" w:rsidRPr="00CC0E80">
        <w:rPr>
          <w:rFonts w:ascii="Arial" w:hAnsi="Arial" w:cs="Arial"/>
          <w:sz w:val="24"/>
          <w:szCs w:val="24"/>
        </w:rPr>
        <w:t>In</w:t>
      </w:r>
      <w:proofErr w:type="gramEnd"/>
      <w:r w:rsidR="00160B7F" w:rsidRPr="00CC0E80">
        <w:rPr>
          <w:rFonts w:ascii="Arial" w:hAnsi="Arial" w:cs="Arial"/>
          <w:sz w:val="24"/>
          <w:szCs w:val="24"/>
        </w:rPr>
        <w:t xml:space="preserve"> 2022 there was an increase in the amount of children and young people by 9% </w:t>
      </w:r>
      <w:r w:rsidRPr="00CC0E80">
        <w:rPr>
          <w:rFonts w:ascii="Arial" w:hAnsi="Arial" w:cs="Arial"/>
          <w:sz w:val="24"/>
          <w:szCs w:val="24"/>
        </w:rPr>
        <w:t xml:space="preserve">cautioned or prosecuted </w:t>
      </w:r>
      <w:r w:rsidR="00160B7F" w:rsidRPr="00CC0E80">
        <w:rPr>
          <w:rFonts w:ascii="Arial" w:hAnsi="Arial" w:cs="Arial"/>
          <w:sz w:val="24"/>
          <w:szCs w:val="24"/>
        </w:rPr>
        <w:t>than the previous year which according to reports brings the total number up to approximately 59,000</w:t>
      </w:r>
      <w:r w:rsidRPr="00CC0E80">
        <w:rPr>
          <w:rFonts w:ascii="Arial" w:hAnsi="Arial" w:cs="Arial"/>
          <w:sz w:val="24"/>
          <w:szCs w:val="24"/>
        </w:rPr>
        <w:t xml:space="preserve">. </w:t>
      </w:r>
      <w:r w:rsidR="00160B7F" w:rsidRPr="00CC0E80">
        <w:rPr>
          <w:rFonts w:ascii="Arial" w:hAnsi="Arial" w:cs="Arial"/>
          <w:sz w:val="24"/>
          <w:szCs w:val="24"/>
        </w:rPr>
        <w:t xml:space="preserve">This has then brought in a response by the government to invest millions of pounds </w:t>
      </w:r>
      <w:proofErr w:type="gramStart"/>
      <w:r w:rsidR="00160B7F" w:rsidRPr="00CC0E80">
        <w:rPr>
          <w:rFonts w:ascii="Arial" w:hAnsi="Arial" w:cs="Arial"/>
          <w:sz w:val="24"/>
          <w:szCs w:val="24"/>
        </w:rPr>
        <w:t>in to</w:t>
      </w:r>
      <w:proofErr w:type="gramEnd"/>
      <w:r w:rsidR="00160B7F" w:rsidRPr="00CC0E80">
        <w:rPr>
          <w:rFonts w:ascii="Arial" w:hAnsi="Arial" w:cs="Arial"/>
          <w:sz w:val="24"/>
          <w:szCs w:val="24"/>
        </w:rPr>
        <w:t xml:space="preserve"> intervention services such as sport and rehabilitation programmes (Low and Rowe, 2024)</w:t>
      </w:r>
      <w:r w:rsidR="00624373" w:rsidRPr="00CC0E80">
        <w:rPr>
          <w:rFonts w:ascii="Arial" w:hAnsi="Arial" w:cs="Arial"/>
          <w:sz w:val="24"/>
          <w:szCs w:val="24"/>
        </w:rPr>
        <w:t>.</w:t>
      </w:r>
    </w:p>
    <w:p w14:paraId="412DD0EB" w14:textId="748C5C7C" w:rsidR="00624373" w:rsidRDefault="00624373" w:rsidP="00C96FFF">
      <w:pPr>
        <w:rPr>
          <w:rFonts w:ascii="Arial" w:hAnsi="Arial" w:cs="Arial"/>
          <w:sz w:val="24"/>
          <w:szCs w:val="24"/>
        </w:rPr>
      </w:pPr>
      <w:r w:rsidRPr="00CC0E80">
        <w:rPr>
          <w:rFonts w:ascii="Arial" w:hAnsi="Arial" w:cs="Arial"/>
          <w:sz w:val="24"/>
          <w:szCs w:val="24"/>
        </w:rPr>
        <w:t xml:space="preserve">Early intervention through research is split </w:t>
      </w:r>
      <w:proofErr w:type="gramStart"/>
      <w:r w:rsidRPr="00CC0E80">
        <w:rPr>
          <w:rFonts w:ascii="Arial" w:hAnsi="Arial" w:cs="Arial"/>
          <w:sz w:val="24"/>
          <w:szCs w:val="24"/>
        </w:rPr>
        <w:t>in to</w:t>
      </w:r>
      <w:proofErr w:type="gramEnd"/>
      <w:r w:rsidRPr="00CC0E80">
        <w:rPr>
          <w:rFonts w:ascii="Arial" w:hAnsi="Arial" w:cs="Arial"/>
          <w:sz w:val="24"/>
          <w:szCs w:val="24"/>
        </w:rPr>
        <w:t xml:space="preserve"> two groups prevention and diversion. The prevention element of this is to engage with young people before they offend and work with and support them to avoid offending and committing crime. This can be done in a variety of ways which include the likes of supporting them in school and making sure that </w:t>
      </w:r>
      <w:proofErr w:type="gramStart"/>
      <w:r w:rsidRPr="00CC0E80">
        <w:rPr>
          <w:rFonts w:ascii="Arial" w:hAnsi="Arial" w:cs="Arial"/>
          <w:sz w:val="24"/>
          <w:szCs w:val="24"/>
        </w:rPr>
        <w:t>there</w:t>
      </w:r>
      <w:proofErr w:type="gramEnd"/>
      <w:r w:rsidRPr="00CC0E80">
        <w:rPr>
          <w:rFonts w:ascii="Arial" w:hAnsi="Arial" w:cs="Arial"/>
          <w:sz w:val="24"/>
          <w:szCs w:val="24"/>
        </w:rPr>
        <w:t xml:space="preserve"> home environment is as safe and helpful as possible.</w:t>
      </w:r>
      <w:r w:rsidR="002B6F6A" w:rsidRPr="00CC0E80">
        <w:rPr>
          <w:rFonts w:ascii="Arial" w:hAnsi="Arial" w:cs="Arial"/>
          <w:sz w:val="24"/>
          <w:szCs w:val="24"/>
        </w:rPr>
        <w:t xml:space="preserve"> One of the prevention initiatives available is a project called positive futures which looks at areas with high levels of </w:t>
      </w:r>
      <w:proofErr w:type="spellStart"/>
      <w:r w:rsidR="002B6F6A" w:rsidRPr="00CC0E80">
        <w:rPr>
          <w:rFonts w:ascii="Arial" w:hAnsi="Arial" w:cs="Arial"/>
          <w:sz w:val="24"/>
          <w:szCs w:val="24"/>
        </w:rPr>
        <w:t>anti social</w:t>
      </w:r>
      <w:proofErr w:type="spellEnd"/>
      <w:r w:rsidR="002B6F6A" w:rsidRPr="00CC0E80">
        <w:rPr>
          <w:rFonts w:ascii="Arial" w:hAnsi="Arial" w:cs="Arial"/>
          <w:sz w:val="24"/>
          <w:szCs w:val="24"/>
        </w:rPr>
        <w:t xml:space="preserve"> behaviour and criminality especially in young people all around the </w:t>
      </w:r>
      <w:proofErr w:type="spellStart"/>
      <w:r w:rsidR="002B6F6A" w:rsidRPr="00CC0E80">
        <w:rPr>
          <w:rFonts w:ascii="Arial" w:hAnsi="Arial" w:cs="Arial"/>
          <w:sz w:val="24"/>
          <w:szCs w:val="24"/>
        </w:rPr>
        <w:t>uk</w:t>
      </w:r>
      <w:proofErr w:type="spellEnd"/>
      <w:r w:rsidR="002B6F6A" w:rsidRPr="00CC0E80">
        <w:rPr>
          <w:rFonts w:ascii="Arial" w:hAnsi="Arial" w:cs="Arial"/>
          <w:sz w:val="24"/>
          <w:szCs w:val="24"/>
        </w:rPr>
        <w:t xml:space="preserve"> and currently has a project ongoing in Gwent. Positive futures </w:t>
      </w:r>
      <w:proofErr w:type="gramStart"/>
      <w:r w:rsidR="002B6F6A" w:rsidRPr="00CC0E80">
        <w:rPr>
          <w:rFonts w:ascii="Arial" w:hAnsi="Arial" w:cs="Arial"/>
          <w:sz w:val="24"/>
          <w:szCs w:val="24"/>
        </w:rPr>
        <w:t>uses</w:t>
      </w:r>
      <w:proofErr w:type="gramEnd"/>
      <w:r w:rsidR="002B6F6A" w:rsidRPr="00CC0E80">
        <w:rPr>
          <w:rFonts w:ascii="Arial" w:hAnsi="Arial" w:cs="Arial"/>
          <w:sz w:val="24"/>
          <w:szCs w:val="24"/>
        </w:rPr>
        <w:t xml:space="preserve"> local facilities whether that be youth clubs, community centres or leisure centres and offer free sporting sessions to engage with young people to give them support from a young age to prevent them getting involved in crime and offending (Gwent police and crime commissioner, 2022).</w:t>
      </w:r>
    </w:p>
    <w:p w14:paraId="274DFF91" w14:textId="77777777" w:rsidR="00AF4A82" w:rsidRDefault="00AF4A82" w:rsidP="00C96FFF">
      <w:pPr>
        <w:rPr>
          <w:rFonts w:ascii="Arial" w:hAnsi="Arial" w:cs="Arial"/>
          <w:sz w:val="24"/>
          <w:szCs w:val="24"/>
        </w:rPr>
      </w:pPr>
    </w:p>
    <w:p w14:paraId="48079176" w14:textId="6FCC6EEB" w:rsidR="00624373" w:rsidRPr="00CC0E80" w:rsidRDefault="00624373" w:rsidP="00C96FFF">
      <w:pPr>
        <w:rPr>
          <w:rFonts w:ascii="Arial" w:hAnsi="Arial" w:cs="Arial"/>
          <w:sz w:val="24"/>
          <w:szCs w:val="24"/>
        </w:rPr>
      </w:pPr>
      <w:r w:rsidRPr="00CC0E80">
        <w:rPr>
          <w:rFonts w:ascii="Arial" w:hAnsi="Arial" w:cs="Arial"/>
          <w:sz w:val="24"/>
          <w:szCs w:val="24"/>
        </w:rPr>
        <w:t xml:space="preserve">The diversion element of early intervention is when a person has already been involved with police or </w:t>
      </w:r>
      <w:r w:rsidR="00C72189" w:rsidRPr="00CC0E80">
        <w:rPr>
          <w:rFonts w:ascii="Arial" w:hAnsi="Arial" w:cs="Arial"/>
          <w:sz w:val="24"/>
          <w:szCs w:val="24"/>
        </w:rPr>
        <w:t>is involved in the youth offending system. This is when services will intervene with the young person and support them to make the right choices and aim to address any underlying causes or reasoning for them to offend with the aim for them to avoid receiving a criminal record (Hancock,2023).</w:t>
      </w:r>
    </w:p>
    <w:p w14:paraId="37C9B20E" w14:textId="4442E4CC" w:rsidR="00C72189" w:rsidRDefault="00DA0256" w:rsidP="00C96FFF">
      <w:pPr>
        <w:rPr>
          <w:rFonts w:ascii="Arial" w:hAnsi="Arial" w:cs="Arial"/>
          <w:sz w:val="24"/>
          <w:szCs w:val="24"/>
        </w:rPr>
      </w:pPr>
      <w:r w:rsidRPr="00CC0E80">
        <w:rPr>
          <w:rFonts w:ascii="Arial" w:hAnsi="Arial" w:cs="Arial"/>
          <w:sz w:val="24"/>
          <w:szCs w:val="24"/>
        </w:rPr>
        <w:t xml:space="preserve">The benefit of early intervention has been shown by action for children who conducted an evaluation of </w:t>
      </w:r>
      <w:proofErr w:type="spellStart"/>
      <w:r w:rsidRPr="00CC0E80">
        <w:rPr>
          <w:rFonts w:ascii="Arial" w:hAnsi="Arial" w:cs="Arial"/>
          <w:sz w:val="24"/>
          <w:szCs w:val="24"/>
        </w:rPr>
        <w:t>there</w:t>
      </w:r>
      <w:proofErr w:type="spellEnd"/>
      <w:r w:rsidRPr="00CC0E80">
        <w:rPr>
          <w:rFonts w:ascii="Arial" w:hAnsi="Arial" w:cs="Arial"/>
          <w:sz w:val="24"/>
          <w:szCs w:val="24"/>
        </w:rPr>
        <w:t xml:space="preserve"> programmes in Glasgow and between the years of </w:t>
      </w:r>
      <w:r w:rsidRPr="00CC0E80">
        <w:rPr>
          <w:rFonts w:ascii="Arial" w:hAnsi="Arial" w:cs="Arial"/>
          <w:sz w:val="24"/>
          <w:szCs w:val="24"/>
        </w:rPr>
        <w:lastRenderedPageBreak/>
        <w:t>2018 and 2021 they had assisted 181 young people and 80 families in preventing them being drawn into serious crime and offending with one of their main successes being you a young male with his involvement in nearly 600 offences not reoffending after the support of their programme and being referred to them (Action for children, 2019).</w:t>
      </w:r>
    </w:p>
    <w:p w14:paraId="540CC60E" w14:textId="77777777" w:rsidR="001919CB" w:rsidRDefault="001919CB" w:rsidP="00C96FFF">
      <w:pPr>
        <w:rPr>
          <w:rFonts w:ascii="Arial" w:hAnsi="Arial" w:cs="Arial"/>
          <w:sz w:val="24"/>
          <w:szCs w:val="24"/>
        </w:rPr>
      </w:pPr>
    </w:p>
    <w:p w14:paraId="0BB3ACC2" w14:textId="655592B7" w:rsidR="001919CB" w:rsidRPr="00CC0E80" w:rsidRDefault="001919CB" w:rsidP="001919CB">
      <w:pPr>
        <w:rPr>
          <w:rFonts w:ascii="Arial" w:hAnsi="Arial" w:cs="Arial"/>
          <w:sz w:val="24"/>
          <w:szCs w:val="24"/>
        </w:rPr>
      </w:pPr>
      <w:r>
        <w:rPr>
          <w:rFonts w:ascii="Arial" w:hAnsi="Arial" w:cs="Arial"/>
          <w:sz w:val="24"/>
          <w:szCs w:val="24"/>
        </w:rPr>
        <w:t>Further to this research shows that early intervention can be a more cost-effective response to young people offending than for children and young people to be entering the criminal justice system</w:t>
      </w:r>
      <w:r w:rsidR="007264BA">
        <w:rPr>
          <w:rFonts w:ascii="Arial" w:hAnsi="Arial" w:cs="Arial"/>
          <w:sz w:val="24"/>
          <w:szCs w:val="24"/>
        </w:rPr>
        <w:t xml:space="preserve"> and this is mainly used in parenting programmes to prevent the child’s behaviour escalating towards the justice system and is targeted at families that are most costly to society which can include families already involved with the police (Stevens,2014).</w:t>
      </w:r>
    </w:p>
    <w:p w14:paraId="4DDF5459" w14:textId="77777777" w:rsidR="001919CB" w:rsidRPr="00CC0E80" w:rsidRDefault="001919CB" w:rsidP="00C96FFF">
      <w:pPr>
        <w:rPr>
          <w:rFonts w:ascii="Arial" w:hAnsi="Arial" w:cs="Arial"/>
          <w:sz w:val="24"/>
          <w:szCs w:val="24"/>
        </w:rPr>
      </w:pPr>
    </w:p>
    <w:p w14:paraId="28701F74" w14:textId="77777777" w:rsidR="0092570E" w:rsidRPr="00CC0E80" w:rsidRDefault="0092570E" w:rsidP="00C96FFF">
      <w:pPr>
        <w:rPr>
          <w:rFonts w:ascii="Arial" w:hAnsi="Arial" w:cs="Arial"/>
          <w:sz w:val="24"/>
          <w:szCs w:val="24"/>
        </w:rPr>
      </w:pPr>
    </w:p>
    <w:p w14:paraId="1A0652EB" w14:textId="30DC9E25" w:rsidR="0092570E" w:rsidRPr="00CC0E80" w:rsidRDefault="00D949BC" w:rsidP="00C96FFF">
      <w:pPr>
        <w:rPr>
          <w:rFonts w:ascii="Arial" w:hAnsi="Arial" w:cs="Arial"/>
          <w:sz w:val="24"/>
          <w:szCs w:val="24"/>
        </w:rPr>
      </w:pPr>
      <w:r w:rsidRPr="00CC0E80">
        <w:rPr>
          <w:rFonts w:ascii="Arial" w:hAnsi="Arial" w:cs="Arial"/>
          <w:sz w:val="24"/>
          <w:szCs w:val="24"/>
        </w:rPr>
        <w:t xml:space="preserve">One of the main factors in young people’s offending is home life. It is estimated that 3 million young people under the age of 17 live in a household where an adult has ever experienced domestic abuse which could lead to disruptive behaviour in school which could lead to expulsions and in turn make them more vulnerable to criminality and offending. This could also have a negative impact on the young </w:t>
      </w:r>
      <w:proofErr w:type="spellStart"/>
      <w:r w:rsidRPr="00CC0E80">
        <w:rPr>
          <w:rFonts w:ascii="Arial" w:hAnsi="Arial" w:cs="Arial"/>
          <w:sz w:val="24"/>
          <w:szCs w:val="24"/>
        </w:rPr>
        <w:t>persons</w:t>
      </w:r>
      <w:proofErr w:type="spellEnd"/>
      <w:r w:rsidRPr="00CC0E80">
        <w:rPr>
          <w:rFonts w:ascii="Arial" w:hAnsi="Arial" w:cs="Arial"/>
          <w:sz w:val="24"/>
          <w:szCs w:val="24"/>
        </w:rPr>
        <w:t xml:space="preserve"> ability to form relationships and form trust which could lead to them being violent in their own relationships</w:t>
      </w:r>
      <w:r w:rsidR="00BE131A" w:rsidRPr="00CC0E80">
        <w:rPr>
          <w:rFonts w:ascii="Arial" w:hAnsi="Arial" w:cs="Arial"/>
          <w:sz w:val="24"/>
          <w:szCs w:val="24"/>
        </w:rPr>
        <w:t xml:space="preserve"> </w:t>
      </w:r>
      <w:proofErr w:type="gramStart"/>
      <w:r w:rsidR="00BE131A" w:rsidRPr="00CC0E80">
        <w:rPr>
          <w:rFonts w:ascii="Arial" w:hAnsi="Arial" w:cs="Arial"/>
          <w:sz w:val="24"/>
          <w:szCs w:val="24"/>
        </w:rPr>
        <w:t>( youth</w:t>
      </w:r>
      <w:proofErr w:type="gramEnd"/>
      <w:r w:rsidR="00BE131A" w:rsidRPr="00CC0E80">
        <w:rPr>
          <w:rFonts w:ascii="Arial" w:hAnsi="Arial" w:cs="Arial"/>
          <w:sz w:val="24"/>
          <w:szCs w:val="24"/>
        </w:rPr>
        <w:t xml:space="preserve"> justice legal centre, </w:t>
      </w:r>
      <w:proofErr w:type="spellStart"/>
      <w:r w:rsidR="00BE131A" w:rsidRPr="00CC0E80">
        <w:rPr>
          <w:rFonts w:ascii="Arial" w:hAnsi="Arial" w:cs="Arial"/>
          <w:sz w:val="24"/>
          <w:szCs w:val="24"/>
        </w:rPr>
        <w:t>N.d</w:t>
      </w:r>
      <w:proofErr w:type="spellEnd"/>
      <w:r w:rsidR="00261E57">
        <w:rPr>
          <w:rFonts w:ascii="Arial" w:hAnsi="Arial" w:cs="Arial"/>
          <w:sz w:val="24"/>
          <w:szCs w:val="24"/>
        </w:rPr>
        <w:t>)</w:t>
      </w:r>
      <w:r w:rsidRPr="00CC0E80">
        <w:rPr>
          <w:rFonts w:ascii="Arial" w:hAnsi="Arial" w:cs="Arial"/>
          <w:sz w:val="24"/>
          <w:szCs w:val="24"/>
        </w:rPr>
        <w:t>.</w:t>
      </w:r>
    </w:p>
    <w:p w14:paraId="1CE987B4" w14:textId="77777777" w:rsidR="00230013" w:rsidRPr="00CC0E80" w:rsidRDefault="00230013" w:rsidP="00C96FFF">
      <w:pPr>
        <w:rPr>
          <w:rFonts w:ascii="Arial" w:hAnsi="Arial" w:cs="Arial"/>
          <w:sz w:val="24"/>
          <w:szCs w:val="24"/>
        </w:rPr>
      </w:pPr>
    </w:p>
    <w:p w14:paraId="360AD8EF" w14:textId="29F3E077" w:rsidR="00230013" w:rsidRPr="00CC0E80" w:rsidRDefault="00230013" w:rsidP="00C96FFF">
      <w:pPr>
        <w:rPr>
          <w:rFonts w:ascii="Arial" w:hAnsi="Arial" w:cs="Arial"/>
          <w:sz w:val="24"/>
          <w:szCs w:val="24"/>
        </w:rPr>
      </w:pPr>
      <w:r w:rsidRPr="00CC0E80">
        <w:rPr>
          <w:rFonts w:ascii="Arial" w:hAnsi="Arial" w:cs="Arial"/>
          <w:sz w:val="24"/>
          <w:szCs w:val="24"/>
        </w:rPr>
        <w:t xml:space="preserve">Secondly, </w:t>
      </w:r>
      <w:proofErr w:type="gramStart"/>
      <w:r w:rsidRPr="00CC0E80">
        <w:rPr>
          <w:rFonts w:ascii="Arial" w:hAnsi="Arial" w:cs="Arial"/>
          <w:sz w:val="24"/>
          <w:szCs w:val="24"/>
        </w:rPr>
        <w:t>Another</w:t>
      </w:r>
      <w:proofErr w:type="gramEnd"/>
      <w:r w:rsidRPr="00CC0E80">
        <w:rPr>
          <w:rFonts w:ascii="Arial" w:hAnsi="Arial" w:cs="Arial"/>
          <w:sz w:val="24"/>
          <w:szCs w:val="24"/>
        </w:rPr>
        <w:t xml:space="preserve"> factor involved in young people’s offending is social exclusion. </w:t>
      </w:r>
      <w:proofErr w:type="gramStart"/>
      <w:r w:rsidRPr="00CC0E80">
        <w:rPr>
          <w:rFonts w:ascii="Arial" w:hAnsi="Arial" w:cs="Arial"/>
          <w:sz w:val="24"/>
          <w:szCs w:val="24"/>
        </w:rPr>
        <w:t>This  can</w:t>
      </w:r>
      <w:proofErr w:type="gramEnd"/>
      <w:r w:rsidRPr="00CC0E80">
        <w:rPr>
          <w:rFonts w:ascii="Arial" w:hAnsi="Arial" w:cs="Arial"/>
          <w:sz w:val="24"/>
          <w:szCs w:val="24"/>
        </w:rPr>
        <w:t xml:space="preserve"> be due to numerous things however a few common factors which are split in to two dimensions which are environmental which include unemployment, high crime rate and deprived areas. The other dimension is individual and household/family characteristics which include poor skills, a breakdown within the family and low income (Blyth,2009).</w:t>
      </w:r>
    </w:p>
    <w:p w14:paraId="09D75078" w14:textId="50702649" w:rsidR="00AF4A82" w:rsidRPr="00CC0E80" w:rsidRDefault="006426C8" w:rsidP="00C96FFF">
      <w:pPr>
        <w:rPr>
          <w:rFonts w:ascii="Arial" w:hAnsi="Arial" w:cs="Arial"/>
          <w:sz w:val="24"/>
          <w:szCs w:val="24"/>
        </w:rPr>
      </w:pPr>
      <w:r w:rsidRPr="00CC0E80">
        <w:rPr>
          <w:rFonts w:ascii="Arial" w:hAnsi="Arial" w:cs="Arial"/>
          <w:sz w:val="24"/>
          <w:szCs w:val="24"/>
        </w:rPr>
        <w:t xml:space="preserve">In a report published in 2022 by the </w:t>
      </w:r>
      <w:proofErr w:type="spellStart"/>
      <w:r w:rsidRPr="00CC0E80">
        <w:rPr>
          <w:rFonts w:ascii="Arial" w:hAnsi="Arial" w:cs="Arial"/>
          <w:sz w:val="24"/>
          <w:szCs w:val="24"/>
        </w:rPr>
        <w:t>uk</w:t>
      </w:r>
      <w:proofErr w:type="spellEnd"/>
      <w:r w:rsidRPr="00CC0E80">
        <w:rPr>
          <w:rFonts w:ascii="Arial" w:hAnsi="Arial" w:cs="Arial"/>
          <w:sz w:val="24"/>
          <w:szCs w:val="24"/>
        </w:rPr>
        <w:t xml:space="preserve"> government it is written that they are pledging £300 million over the next 3 years for local council’s to provide early intervention opportunities to young people to assist them in avoiding entering crime and committing crime, this in turn will also help with tackling young people who are already involved in crime and give them the support and mentoring needed to hopefully turn them around from being involved in crime</w:t>
      </w:r>
      <w:r w:rsidR="002122BB" w:rsidRPr="00CC0E80">
        <w:rPr>
          <w:rFonts w:ascii="Arial" w:hAnsi="Arial" w:cs="Arial"/>
          <w:sz w:val="24"/>
          <w:szCs w:val="24"/>
        </w:rPr>
        <w:t xml:space="preserve"> (Gov.uk,2022)</w:t>
      </w:r>
      <w:r w:rsidRPr="00CC0E80">
        <w:rPr>
          <w:rFonts w:ascii="Arial" w:hAnsi="Arial" w:cs="Arial"/>
          <w:sz w:val="24"/>
          <w:szCs w:val="24"/>
        </w:rPr>
        <w:t>.</w:t>
      </w:r>
    </w:p>
    <w:p w14:paraId="2E9A7AD8" w14:textId="0A1BFB99" w:rsidR="002122BB" w:rsidRPr="00CC0E80" w:rsidRDefault="0092570E" w:rsidP="00C96FFF">
      <w:pPr>
        <w:rPr>
          <w:rFonts w:ascii="Arial" w:hAnsi="Arial" w:cs="Arial"/>
          <w:sz w:val="24"/>
          <w:szCs w:val="24"/>
        </w:rPr>
      </w:pPr>
      <w:r w:rsidRPr="00CC0E80">
        <w:rPr>
          <w:rFonts w:ascii="Arial" w:hAnsi="Arial" w:cs="Arial"/>
          <w:sz w:val="24"/>
          <w:szCs w:val="24"/>
        </w:rPr>
        <w:t xml:space="preserve">There are a few negative effects on early intervention and this is that it can essentially be labelling young people as trouble makers which in an article written by </w:t>
      </w:r>
      <w:proofErr w:type="spellStart"/>
      <w:r w:rsidRPr="00CC0E80">
        <w:rPr>
          <w:rFonts w:ascii="Arial" w:hAnsi="Arial" w:cs="Arial"/>
          <w:sz w:val="24"/>
          <w:szCs w:val="24"/>
        </w:rPr>
        <w:t>Tes</w:t>
      </w:r>
      <w:proofErr w:type="spellEnd"/>
      <w:r w:rsidRPr="00CC0E80">
        <w:rPr>
          <w:rFonts w:ascii="Arial" w:hAnsi="Arial" w:cs="Arial"/>
          <w:sz w:val="24"/>
          <w:szCs w:val="24"/>
        </w:rPr>
        <w:t xml:space="preserve"> magazine who have emphasised a report from the university of Edinburgh which outlines which showed one statistic on how difficult it was to identify potential future offenders by their </w:t>
      </w:r>
      <w:proofErr w:type="spellStart"/>
      <w:r w:rsidRPr="00CC0E80">
        <w:rPr>
          <w:rFonts w:ascii="Arial" w:hAnsi="Arial" w:cs="Arial"/>
          <w:sz w:val="24"/>
          <w:szCs w:val="24"/>
        </w:rPr>
        <w:t>mid teens</w:t>
      </w:r>
      <w:proofErr w:type="spellEnd"/>
      <w:r w:rsidRPr="00CC0E80">
        <w:rPr>
          <w:rFonts w:ascii="Arial" w:hAnsi="Arial" w:cs="Arial"/>
          <w:sz w:val="24"/>
          <w:szCs w:val="24"/>
        </w:rPr>
        <w:t>, with 76% of violent offenders by 17 not being referred by their school or any support agencies (</w:t>
      </w:r>
      <w:hyperlink r:id="rId8" w:history="1">
        <w:r w:rsidRPr="00CC0E80">
          <w:rPr>
            <w:rStyle w:val="Hyperlink"/>
            <w:rFonts w:ascii="Arial" w:hAnsi="Arial" w:cs="Arial"/>
            <w:sz w:val="24"/>
            <w:szCs w:val="24"/>
          </w:rPr>
          <w:t>www.Tes.com</w:t>
        </w:r>
      </w:hyperlink>
      <w:r w:rsidRPr="00CC0E80">
        <w:rPr>
          <w:rFonts w:ascii="Arial" w:hAnsi="Arial" w:cs="Arial"/>
          <w:sz w:val="24"/>
          <w:szCs w:val="24"/>
        </w:rPr>
        <w:t xml:space="preserve">, </w:t>
      </w:r>
      <w:proofErr w:type="spellStart"/>
      <w:r w:rsidRPr="00CC0E80">
        <w:rPr>
          <w:rFonts w:ascii="Arial" w:hAnsi="Arial" w:cs="Arial"/>
          <w:sz w:val="24"/>
          <w:szCs w:val="24"/>
        </w:rPr>
        <w:t>n.d</w:t>
      </w:r>
      <w:proofErr w:type="spellEnd"/>
      <w:r w:rsidRPr="00CC0E80">
        <w:rPr>
          <w:rFonts w:ascii="Arial" w:hAnsi="Arial" w:cs="Arial"/>
          <w:sz w:val="24"/>
          <w:szCs w:val="24"/>
        </w:rPr>
        <w:t>)</w:t>
      </w:r>
      <w:r w:rsidR="00F54302" w:rsidRPr="00CC0E80">
        <w:rPr>
          <w:rFonts w:ascii="Arial" w:hAnsi="Arial" w:cs="Arial"/>
          <w:sz w:val="24"/>
          <w:szCs w:val="24"/>
        </w:rPr>
        <w:t>.</w:t>
      </w:r>
    </w:p>
    <w:p w14:paraId="0A0EA1DE" w14:textId="13BA2993" w:rsidR="00F54302" w:rsidRPr="00CC0E80" w:rsidRDefault="00F54302" w:rsidP="00C96FFF">
      <w:pPr>
        <w:rPr>
          <w:rFonts w:ascii="Arial" w:hAnsi="Arial" w:cs="Arial"/>
          <w:sz w:val="24"/>
          <w:szCs w:val="24"/>
        </w:rPr>
      </w:pPr>
      <w:r w:rsidRPr="00CC0E80">
        <w:rPr>
          <w:rFonts w:ascii="Arial" w:hAnsi="Arial" w:cs="Arial"/>
          <w:sz w:val="24"/>
          <w:szCs w:val="24"/>
        </w:rPr>
        <w:lastRenderedPageBreak/>
        <w:t xml:space="preserve">To summarise this essay research shows that early intervention is making a difference in preventing young people from offending however, this takes time to break down the barriers that young people have in trusting the programmes and identifying the need for help. Research shows that a lot of money is being spent by the </w:t>
      </w:r>
      <w:proofErr w:type="spellStart"/>
      <w:r w:rsidRPr="00CC0E80">
        <w:rPr>
          <w:rFonts w:ascii="Arial" w:hAnsi="Arial" w:cs="Arial"/>
          <w:sz w:val="24"/>
          <w:szCs w:val="24"/>
        </w:rPr>
        <w:t>uk</w:t>
      </w:r>
      <w:proofErr w:type="spellEnd"/>
      <w:r w:rsidRPr="00CC0E80">
        <w:rPr>
          <w:rFonts w:ascii="Arial" w:hAnsi="Arial" w:cs="Arial"/>
          <w:sz w:val="24"/>
          <w:szCs w:val="24"/>
        </w:rPr>
        <w:t xml:space="preserve"> government to tackle young people from offending</w:t>
      </w:r>
      <w:r w:rsidR="006A0B26">
        <w:rPr>
          <w:rFonts w:ascii="Arial" w:hAnsi="Arial" w:cs="Arial"/>
          <w:sz w:val="24"/>
          <w:szCs w:val="24"/>
        </w:rPr>
        <w:t xml:space="preserve"> and statistics show there has been some success in early intervention</w:t>
      </w:r>
      <w:r w:rsidRPr="00CC0E80">
        <w:rPr>
          <w:rFonts w:ascii="Arial" w:hAnsi="Arial" w:cs="Arial"/>
          <w:sz w:val="24"/>
          <w:szCs w:val="24"/>
        </w:rPr>
        <w:t>. Despite the good being done to assist in this there are also the negatives which are the young people and keys signs being missed by support agencies and schools by not submitting the referrals</w:t>
      </w:r>
      <w:r w:rsidR="006A0B26">
        <w:rPr>
          <w:rFonts w:ascii="Arial" w:hAnsi="Arial" w:cs="Arial"/>
          <w:sz w:val="24"/>
          <w:szCs w:val="24"/>
        </w:rPr>
        <w:t xml:space="preserve"> which is causing an increase in the amount of young people being involved in crime and offending at an early age</w:t>
      </w:r>
      <w:r w:rsidR="00E275D1">
        <w:rPr>
          <w:rFonts w:ascii="Arial" w:hAnsi="Arial" w:cs="Arial"/>
          <w:sz w:val="24"/>
          <w:szCs w:val="24"/>
        </w:rPr>
        <w:t>.</w:t>
      </w:r>
    </w:p>
    <w:p w14:paraId="116A221A" w14:textId="77777777" w:rsidR="00F54302" w:rsidRPr="00CC0E80" w:rsidRDefault="00F54302" w:rsidP="00C96FFF">
      <w:pPr>
        <w:rPr>
          <w:rFonts w:ascii="Arial" w:hAnsi="Arial" w:cs="Arial"/>
          <w:sz w:val="24"/>
          <w:szCs w:val="24"/>
        </w:rPr>
      </w:pPr>
    </w:p>
    <w:p w14:paraId="4B5E831B" w14:textId="0C4BBAD3" w:rsidR="00F54302" w:rsidRPr="00CC0E80" w:rsidRDefault="00F54302" w:rsidP="00C96FFF">
      <w:pPr>
        <w:rPr>
          <w:rFonts w:ascii="Arial" w:hAnsi="Arial" w:cs="Arial"/>
          <w:sz w:val="24"/>
          <w:szCs w:val="24"/>
        </w:rPr>
      </w:pPr>
      <w:r w:rsidRPr="00CC0E80">
        <w:rPr>
          <w:rFonts w:ascii="Arial" w:hAnsi="Arial" w:cs="Arial"/>
          <w:sz w:val="24"/>
          <w:szCs w:val="24"/>
        </w:rPr>
        <w:t>Word count: 9</w:t>
      </w:r>
      <w:r w:rsidR="006A0B26">
        <w:rPr>
          <w:rFonts w:ascii="Arial" w:hAnsi="Arial" w:cs="Arial"/>
          <w:sz w:val="24"/>
          <w:szCs w:val="24"/>
        </w:rPr>
        <w:t>13</w:t>
      </w:r>
    </w:p>
    <w:p w14:paraId="37644CBA" w14:textId="77777777" w:rsidR="009C76A9" w:rsidRPr="00CC0E80" w:rsidRDefault="009C76A9" w:rsidP="00C96FFF">
      <w:pPr>
        <w:rPr>
          <w:rFonts w:ascii="Arial" w:hAnsi="Arial" w:cs="Arial"/>
          <w:sz w:val="24"/>
          <w:szCs w:val="24"/>
        </w:rPr>
      </w:pPr>
    </w:p>
    <w:p w14:paraId="3E6DDA87" w14:textId="18C4B5C9" w:rsidR="009C76A9" w:rsidRPr="00CC0E80" w:rsidRDefault="009C76A9" w:rsidP="00C96FFF">
      <w:pPr>
        <w:rPr>
          <w:rFonts w:ascii="Arial" w:hAnsi="Arial" w:cs="Arial"/>
          <w:b/>
          <w:bCs/>
          <w:sz w:val="24"/>
          <w:szCs w:val="24"/>
          <w:u w:val="single"/>
        </w:rPr>
      </w:pPr>
      <w:r w:rsidRPr="00CC0E80">
        <w:rPr>
          <w:rFonts w:ascii="Arial" w:hAnsi="Arial" w:cs="Arial"/>
          <w:b/>
          <w:bCs/>
          <w:sz w:val="24"/>
          <w:szCs w:val="24"/>
          <w:u w:val="single"/>
        </w:rPr>
        <w:t>Essay 4: Valuing difference and inclusion:</w:t>
      </w:r>
    </w:p>
    <w:p w14:paraId="4443C424" w14:textId="40E14DCA" w:rsidR="009C76A9" w:rsidRPr="00CC0E80" w:rsidRDefault="009C76A9" w:rsidP="00C96FFF">
      <w:pPr>
        <w:rPr>
          <w:rFonts w:ascii="Arial" w:hAnsi="Arial" w:cs="Arial"/>
          <w:sz w:val="24"/>
          <w:szCs w:val="24"/>
        </w:rPr>
      </w:pPr>
    </w:p>
    <w:p w14:paraId="54395C52" w14:textId="0253EBCA" w:rsidR="00EA01B5" w:rsidRPr="00CC0E80" w:rsidRDefault="00EA01B5" w:rsidP="00C96FFF">
      <w:pPr>
        <w:rPr>
          <w:rFonts w:ascii="Arial" w:hAnsi="Arial" w:cs="Arial"/>
          <w:sz w:val="24"/>
          <w:szCs w:val="24"/>
        </w:rPr>
      </w:pPr>
      <w:r w:rsidRPr="00CC0E80">
        <w:rPr>
          <w:rFonts w:ascii="Arial" w:hAnsi="Arial" w:cs="Arial"/>
          <w:sz w:val="24"/>
          <w:szCs w:val="24"/>
        </w:rPr>
        <w:t>Currently police officers and staff in England an</w:t>
      </w:r>
      <w:r w:rsidR="00BA2BE3">
        <w:rPr>
          <w:rFonts w:ascii="Arial" w:hAnsi="Arial" w:cs="Arial"/>
          <w:sz w:val="24"/>
          <w:szCs w:val="24"/>
        </w:rPr>
        <w:t>d</w:t>
      </w:r>
      <w:r w:rsidRPr="00CC0E80">
        <w:rPr>
          <w:rFonts w:ascii="Arial" w:hAnsi="Arial" w:cs="Arial"/>
          <w:sz w:val="24"/>
          <w:szCs w:val="24"/>
        </w:rPr>
        <w:t xml:space="preserve"> Wales report their own ethnicity based on 5 aggregated ethnic groups which are</w:t>
      </w:r>
      <w:r w:rsidR="00230013" w:rsidRPr="00CC0E80">
        <w:rPr>
          <w:rFonts w:ascii="Arial" w:hAnsi="Arial" w:cs="Arial"/>
          <w:sz w:val="24"/>
          <w:szCs w:val="24"/>
        </w:rPr>
        <w:t xml:space="preserve"> white, black, </w:t>
      </w:r>
      <w:proofErr w:type="spellStart"/>
      <w:r w:rsidR="00230013" w:rsidRPr="00CC0E80">
        <w:rPr>
          <w:rFonts w:ascii="Arial" w:hAnsi="Arial" w:cs="Arial"/>
          <w:sz w:val="24"/>
          <w:szCs w:val="24"/>
        </w:rPr>
        <w:t>asian</w:t>
      </w:r>
      <w:proofErr w:type="spellEnd"/>
      <w:r w:rsidR="00230013" w:rsidRPr="00CC0E80">
        <w:rPr>
          <w:rFonts w:ascii="Arial" w:hAnsi="Arial" w:cs="Arial"/>
          <w:sz w:val="24"/>
          <w:szCs w:val="24"/>
        </w:rPr>
        <w:t>, mixed and other.</w:t>
      </w:r>
    </w:p>
    <w:p w14:paraId="5E5E1225" w14:textId="7C6E07AF" w:rsidR="00EA01B5" w:rsidRPr="00CC0E80" w:rsidRDefault="00EA01B5" w:rsidP="00EA01B5">
      <w:pPr>
        <w:rPr>
          <w:rFonts w:ascii="Arial" w:hAnsi="Arial" w:cs="Arial"/>
          <w:sz w:val="24"/>
          <w:szCs w:val="24"/>
        </w:rPr>
      </w:pPr>
      <w:r w:rsidRPr="00CC0E80">
        <w:rPr>
          <w:rFonts w:ascii="Arial" w:hAnsi="Arial" w:cs="Arial"/>
          <w:sz w:val="24"/>
          <w:szCs w:val="24"/>
        </w:rPr>
        <w:t xml:space="preserve">Research has shown that at the end of 2022 there were 140,288 police officers in England </w:t>
      </w:r>
      <w:proofErr w:type="spellStart"/>
      <w:proofErr w:type="gramStart"/>
      <w:r w:rsidRPr="00CC0E80">
        <w:rPr>
          <w:rFonts w:ascii="Arial" w:hAnsi="Arial" w:cs="Arial"/>
          <w:sz w:val="24"/>
          <w:szCs w:val="24"/>
        </w:rPr>
        <w:t>an</w:t>
      </w:r>
      <w:proofErr w:type="spellEnd"/>
      <w:proofErr w:type="gramEnd"/>
      <w:r w:rsidRPr="00CC0E80">
        <w:rPr>
          <w:rFonts w:ascii="Arial" w:hAnsi="Arial" w:cs="Arial"/>
          <w:sz w:val="24"/>
          <w:szCs w:val="24"/>
        </w:rPr>
        <w:t xml:space="preserve"> Wales, of that figure 136,274 officers had provided their ethnicity which showed that 91.8% of the figure where white and then 8.1% were from mixed, black, </w:t>
      </w:r>
      <w:proofErr w:type="spellStart"/>
      <w:r w:rsidRPr="00CC0E80">
        <w:rPr>
          <w:rFonts w:ascii="Arial" w:hAnsi="Arial" w:cs="Arial"/>
          <w:sz w:val="24"/>
          <w:szCs w:val="24"/>
        </w:rPr>
        <w:t>asian</w:t>
      </w:r>
      <w:proofErr w:type="spellEnd"/>
      <w:r w:rsidRPr="00CC0E80">
        <w:rPr>
          <w:rFonts w:ascii="Arial" w:hAnsi="Arial" w:cs="Arial"/>
          <w:sz w:val="24"/>
          <w:szCs w:val="24"/>
        </w:rPr>
        <w:t xml:space="preserve"> and other ethnicities (Gov.uk/2023)</w:t>
      </w:r>
      <w:r w:rsidR="00455B64" w:rsidRPr="00CC0E80">
        <w:rPr>
          <w:rFonts w:ascii="Arial" w:hAnsi="Arial" w:cs="Arial"/>
          <w:sz w:val="24"/>
          <w:szCs w:val="24"/>
        </w:rPr>
        <w:t>.</w:t>
      </w:r>
      <w:r w:rsidR="00321840" w:rsidRPr="00CC0E80">
        <w:rPr>
          <w:rFonts w:ascii="Arial" w:hAnsi="Arial" w:cs="Arial"/>
          <w:sz w:val="24"/>
          <w:szCs w:val="24"/>
        </w:rPr>
        <w:t xml:space="preserve"> Research also shows that last year only 4.9% of officers promoted were from BAME communities compared to white officers.</w:t>
      </w:r>
    </w:p>
    <w:p w14:paraId="36FFC4BE" w14:textId="5880A597" w:rsidR="00646FCF" w:rsidRPr="00CC0E80" w:rsidRDefault="00455B64" w:rsidP="00EA01B5">
      <w:pPr>
        <w:rPr>
          <w:rFonts w:ascii="Arial" w:hAnsi="Arial" w:cs="Arial"/>
          <w:sz w:val="24"/>
          <w:szCs w:val="24"/>
        </w:rPr>
      </w:pPr>
      <w:r w:rsidRPr="00CC0E80">
        <w:rPr>
          <w:rFonts w:ascii="Arial" w:hAnsi="Arial" w:cs="Arial"/>
          <w:sz w:val="24"/>
          <w:szCs w:val="24"/>
        </w:rPr>
        <w:t xml:space="preserve">The police and </w:t>
      </w:r>
      <w:proofErr w:type="spellStart"/>
      <w:r w:rsidRPr="00CC0E80">
        <w:rPr>
          <w:rFonts w:ascii="Arial" w:hAnsi="Arial" w:cs="Arial"/>
          <w:sz w:val="24"/>
          <w:szCs w:val="24"/>
        </w:rPr>
        <w:t>uk</w:t>
      </w:r>
      <w:proofErr w:type="spellEnd"/>
      <w:r w:rsidRPr="00CC0E80">
        <w:rPr>
          <w:rFonts w:ascii="Arial" w:hAnsi="Arial" w:cs="Arial"/>
          <w:sz w:val="24"/>
          <w:szCs w:val="24"/>
        </w:rPr>
        <w:t xml:space="preserve"> government are looking to </w:t>
      </w:r>
      <w:r w:rsidR="0067152F" w:rsidRPr="00CC0E80">
        <w:rPr>
          <w:rFonts w:ascii="Arial" w:hAnsi="Arial" w:cs="Arial"/>
          <w:sz w:val="24"/>
          <w:szCs w:val="24"/>
        </w:rPr>
        <w:t>have more</w:t>
      </w:r>
      <w:r w:rsidRPr="00CC0E80">
        <w:rPr>
          <w:rFonts w:ascii="Arial" w:hAnsi="Arial" w:cs="Arial"/>
          <w:sz w:val="24"/>
          <w:szCs w:val="24"/>
        </w:rPr>
        <w:t xml:space="preserve"> diverse police forces and the mayor of London has created an action plan</w:t>
      </w:r>
      <w:r w:rsidR="00646FCF" w:rsidRPr="00CC0E80">
        <w:rPr>
          <w:rFonts w:ascii="Arial" w:hAnsi="Arial" w:cs="Arial"/>
          <w:sz w:val="24"/>
          <w:szCs w:val="24"/>
        </w:rPr>
        <w:t xml:space="preserve"> to increase the amount of BAME officers to 28% by the year 2030 (Walcott, 2021).</w:t>
      </w:r>
      <w:r w:rsidR="001641A7">
        <w:rPr>
          <w:rFonts w:ascii="Arial" w:hAnsi="Arial" w:cs="Arial"/>
          <w:sz w:val="24"/>
          <w:szCs w:val="24"/>
        </w:rPr>
        <w:t xml:space="preserve"> To further support this an article written about the diversity of PCSO recruitment has shown that there has been an increase in PCSO’s recruits from BAME communities with some of them then moving on to becoming police constables in the future which shows that there is interest in the BAME communities to work within the police force (Cunnigham and Wagstaff,2006).</w:t>
      </w:r>
    </w:p>
    <w:p w14:paraId="5F5937B2" w14:textId="398982AF" w:rsidR="00646FCF" w:rsidRPr="00CC0E80" w:rsidRDefault="00646FCF" w:rsidP="00EA01B5">
      <w:pPr>
        <w:rPr>
          <w:rFonts w:ascii="Arial" w:hAnsi="Arial" w:cs="Arial"/>
          <w:sz w:val="24"/>
          <w:szCs w:val="24"/>
        </w:rPr>
      </w:pPr>
      <w:r w:rsidRPr="00CC0E80">
        <w:rPr>
          <w:rFonts w:ascii="Arial" w:hAnsi="Arial" w:cs="Arial"/>
          <w:sz w:val="24"/>
          <w:szCs w:val="24"/>
        </w:rPr>
        <w:t xml:space="preserve">There has been over the course of the last 25 years a gradual increase where the police have encouraged people from BAME communities to join the police and is no longer seen as a barrier. There has been an increase in the amount of prayer rooms brought </w:t>
      </w:r>
      <w:proofErr w:type="gramStart"/>
      <w:r w:rsidRPr="00CC0E80">
        <w:rPr>
          <w:rFonts w:ascii="Arial" w:hAnsi="Arial" w:cs="Arial"/>
          <w:sz w:val="24"/>
          <w:szCs w:val="24"/>
        </w:rPr>
        <w:t>in to</w:t>
      </w:r>
      <w:proofErr w:type="gramEnd"/>
      <w:r w:rsidRPr="00CC0E80">
        <w:rPr>
          <w:rFonts w:ascii="Arial" w:hAnsi="Arial" w:cs="Arial"/>
          <w:sz w:val="24"/>
          <w:szCs w:val="24"/>
        </w:rPr>
        <w:t xml:space="preserve"> stations for religious officers to prayer whilst on duty </w:t>
      </w:r>
      <w:r w:rsidR="00AE3D3C" w:rsidRPr="00CC0E80">
        <w:rPr>
          <w:rFonts w:ascii="Arial" w:hAnsi="Arial" w:cs="Arial"/>
          <w:sz w:val="24"/>
          <w:szCs w:val="24"/>
        </w:rPr>
        <w:t>(THE, 2001). This has also increased in custody where prayer mats are available for detainees</w:t>
      </w:r>
      <w:r w:rsidR="00196595" w:rsidRPr="00CC0E80">
        <w:rPr>
          <w:rFonts w:ascii="Arial" w:hAnsi="Arial" w:cs="Arial"/>
          <w:sz w:val="24"/>
          <w:szCs w:val="24"/>
        </w:rPr>
        <w:t>.</w:t>
      </w:r>
    </w:p>
    <w:p w14:paraId="5671A5EF" w14:textId="712824AB" w:rsidR="00196595" w:rsidRPr="00CC0E80" w:rsidRDefault="00D25E7E" w:rsidP="00EA01B5">
      <w:pPr>
        <w:rPr>
          <w:rFonts w:ascii="Arial" w:hAnsi="Arial" w:cs="Arial"/>
          <w:sz w:val="24"/>
          <w:szCs w:val="24"/>
        </w:rPr>
      </w:pPr>
      <w:r w:rsidRPr="00CC0E80">
        <w:rPr>
          <w:rFonts w:ascii="Arial" w:hAnsi="Arial" w:cs="Arial"/>
          <w:sz w:val="24"/>
          <w:szCs w:val="24"/>
        </w:rPr>
        <w:t>Currently the police forces have the difficult job of dealing with thousands of incidents a year. On</w:t>
      </w:r>
      <w:r w:rsidR="00C15561" w:rsidRPr="00CC0E80">
        <w:rPr>
          <w:rFonts w:ascii="Arial" w:hAnsi="Arial" w:cs="Arial"/>
          <w:sz w:val="24"/>
          <w:szCs w:val="24"/>
        </w:rPr>
        <w:t>e</w:t>
      </w:r>
      <w:r w:rsidRPr="00CC0E80">
        <w:rPr>
          <w:rFonts w:ascii="Arial" w:hAnsi="Arial" w:cs="Arial"/>
          <w:sz w:val="24"/>
          <w:szCs w:val="24"/>
        </w:rPr>
        <w:t xml:space="preserve"> of the main barriers which can prove dangerous is the lack of information provided which can be a result of a language barrier, Police now use language line which provides a 24 hour a day service and provide over 290 languages to assist police</w:t>
      </w:r>
      <w:r w:rsidR="00972301" w:rsidRPr="00CC0E80">
        <w:rPr>
          <w:rFonts w:ascii="Arial" w:hAnsi="Arial" w:cs="Arial"/>
          <w:sz w:val="24"/>
          <w:szCs w:val="24"/>
        </w:rPr>
        <w:t xml:space="preserve"> (Stefani, 2022). These services are crucial for the force to adapt to provide the best possible service for victims</w:t>
      </w:r>
      <w:r w:rsidR="007E2F4F" w:rsidRPr="00CC0E80">
        <w:rPr>
          <w:rFonts w:ascii="Arial" w:hAnsi="Arial" w:cs="Arial"/>
          <w:sz w:val="24"/>
          <w:szCs w:val="24"/>
        </w:rPr>
        <w:t xml:space="preserve"> this can be through various </w:t>
      </w:r>
      <w:r w:rsidR="007E2F4F" w:rsidRPr="00CC0E80">
        <w:rPr>
          <w:rFonts w:ascii="Arial" w:hAnsi="Arial" w:cs="Arial"/>
          <w:sz w:val="24"/>
          <w:szCs w:val="24"/>
        </w:rPr>
        <w:lastRenderedPageBreak/>
        <w:t>ways such as when officers are at the scene of an incident or during telephone contact. There are also services where an interpreter is required to assist in taking a statement from a victim or witness of an incident.</w:t>
      </w:r>
      <w:r w:rsidR="00E57F6E" w:rsidRPr="00CC0E80">
        <w:rPr>
          <w:rFonts w:ascii="Arial" w:hAnsi="Arial" w:cs="Arial"/>
          <w:sz w:val="24"/>
          <w:szCs w:val="24"/>
        </w:rPr>
        <w:t xml:space="preserve"> The interpreter’s role in this is key as they will either write or type the statement from the victim or witness in English after asking the person in the language of their preference by following the questions asked by police (uk,2023). Having an interpreter available makes working with diverse communities more positive and helps to assist in building the relationships in the community as this will reassure that despite a potential language barrier help is still available.</w:t>
      </w:r>
    </w:p>
    <w:p w14:paraId="48F45B70" w14:textId="77777777" w:rsidR="0067152F" w:rsidRPr="00CC0E80" w:rsidRDefault="0067152F" w:rsidP="00EA01B5">
      <w:pPr>
        <w:rPr>
          <w:rFonts w:ascii="Arial" w:hAnsi="Arial" w:cs="Arial"/>
          <w:sz w:val="24"/>
          <w:szCs w:val="24"/>
        </w:rPr>
      </w:pPr>
    </w:p>
    <w:p w14:paraId="0CF4AB8E" w14:textId="7FE449A0" w:rsidR="00E57F6E" w:rsidRPr="00CC0E80" w:rsidRDefault="0089135E" w:rsidP="00EA01B5">
      <w:pPr>
        <w:rPr>
          <w:rFonts w:ascii="Arial" w:hAnsi="Arial" w:cs="Arial"/>
          <w:sz w:val="24"/>
          <w:szCs w:val="24"/>
        </w:rPr>
      </w:pPr>
      <w:r w:rsidRPr="00CC0E80">
        <w:rPr>
          <w:rFonts w:ascii="Arial" w:hAnsi="Arial" w:cs="Arial"/>
          <w:sz w:val="24"/>
          <w:szCs w:val="24"/>
        </w:rPr>
        <w:t xml:space="preserve">The confidence in police by BAME communities vary between ethnicities and figures show for the end of 2023 that the </w:t>
      </w:r>
      <w:proofErr w:type="spellStart"/>
      <w:r w:rsidRPr="00CC0E80">
        <w:rPr>
          <w:rFonts w:ascii="Arial" w:hAnsi="Arial" w:cs="Arial"/>
          <w:sz w:val="24"/>
          <w:szCs w:val="24"/>
        </w:rPr>
        <w:t>asian</w:t>
      </w:r>
      <w:proofErr w:type="spellEnd"/>
      <w:r w:rsidRPr="00CC0E80">
        <w:rPr>
          <w:rFonts w:ascii="Arial" w:hAnsi="Arial" w:cs="Arial"/>
          <w:sz w:val="24"/>
          <w:szCs w:val="24"/>
        </w:rPr>
        <w:t xml:space="preserve"> communities have the highest amount of confidence in police with 73% with the lowest level of 58% from mixed communities (Gov.uk, 2024)</w:t>
      </w:r>
      <w:r w:rsidR="002D7719" w:rsidRPr="00CC0E80">
        <w:rPr>
          <w:rFonts w:ascii="Arial" w:hAnsi="Arial" w:cs="Arial"/>
          <w:sz w:val="24"/>
          <w:szCs w:val="24"/>
        </w:rPr>
        <w:t>.</w:t>
      </w:r>
      <w:r w:rsidR="00D74925" w:rsidRPr="00CC0E80">
        <w:rPr>
          <w:rFonts w:ascii="Arial" w:hAnsi="Arial" w:cs="Arial"/>
          <w:sz w:val="24"/>
          <w:szCs w:val="24"/>
        </w:rPr>
        <w:t xml:space="preserve"> Research shows that in a report published by the independent office for police conduct that 85% of black males asked stated that they do not believe they are treated the same as white males (Independent office for police conduct, 2021</w:t>
      </w:r>
      <w:r w:rsidR="008C17C6">
        <w:rPr>
          <w:rFonts w:ascii="Arial" w:hAnsi="Arial" w:cs="Arial"/>
          <w:sz w:val="24"/>
          <w:szCs w:val="24"/>
        </w:rPr>
        <w:t xml:space="preserve">. To further support this a study undertaken by West Midlands police has shown that </w:t>
      </w:r>
      <w:proofErr w:type="gramStart"/>
      <w:r w:rsidR="008C17C6">
        <w:rPr>
          <w:rFonts w:ascii="Arial" w:hAnsi="Arial" w:cs="Arial"/>
          <w:sz w:val="24"/>
          <w:szCs w:val="24"/>
        </w:rPr>
        <w:t>16-24 year olds</w:t>
      </w:r>
      <w:proofErr w:type="gramEnd"/>
      <w:r w:rsidR="008C17C6">
        <w:rPr>
          <w:rFonts w:ascii="Arial" w:hAnsi="Arial" w:cs="Arial"/>
          <w:sz w:val="24"/>
          <w:szCs w:val="24"/>
        </w:rPr>
        <w:t xml:space="preserve"> have lower levels of trust in the police compared to the older community. The study also showed that black and </w:t>
      </w:r>
      <w:proofErr w:type="gramStart"/>
      <w:r w:rsidR="008C17C6">
        <w:rPr>
          <w:rFonts w:ascii="Arial" w:hAnsi="Arial" w:cs="Arial"/>
          <w:sz w:val="24"/>
          <w:szCs w:val="24"/>
        </w:rPr>
        <w:t>mixed race</w:t>
      </w:r>
      <w:proofErr w:type="gramEnd"/>
      <w:r w:rsidR="008C17C6">
        <w:rPr>
          <w:rFonts w:ascii="Arial" w:hAnsi="Arial" w:cs="Arial"/>
          <w:sz w:val="24"/>
          <w:szCs w:val="24"/>
        </w:rPr>
        <w:t xml:space="preserve"> victims of crime are less likely to report incidents to police due to lack of confidence and a lack of respect from police</w:t>
      </w:r>
      <w:r w:rsidR="00BD39E6">
        <w:rPr>
          <w:rFonts w:ascii="Arial" w:hAnsi="Arial" w:cs="Arial"/>
          <w:sz w:val="24"/>
          <w:szCs w:val="24"/>
        </w:rPr>
        <w:t xml:space="preserve"> (Sharp</w:t>
      </w:r>
      <w:r w:rsidR="001641A7">
        <w:rPr>
          <w:rFonts w:ascii="Arial" w:hAnsi="Arial" w:cs="Arial"/>
          <w:sz w:val="24"/>
          <w:szCs w:val="24"/>
        </w:rPr>
        <w:t xml:space="preserve"> and Atherton</w:t>
      </w:r>
      <w:r w:rsidR="00BD39E6">
        <w:rPr>
          <w:rFonts w:ascii="Arial" w:hAnsi="Arial" w:cs="Arial"/>
          <w:sz w:val="24"/>
          <w:szCs w:val="24"/>
        </w:rPr>
        <w:t>,2007).</w:t>
      </w:r>
    </w:p>
    <w:p w14:paraId="5040A14F" w14:textId="77777777" w:rsidR="00D74925" w:rsidRPr="00CC0E80" w:rsidRDefault="00D74925" w:rsidP="00EA01B5">
      <w:pPr>
        <w:rPr>
          <w:rFonts w:ascii="Arial" w:hAnsi="Arial" w:cs="Arial"/>
          <w:sz w:val="24"/>
          <w:szCs w:val="24"/>
        </w:rPr>
      </w:pPr>
    </w:p>
    <w:p w14:paraId="78335D84" w14:textId="059C7E34" w:rsidR="00D74925" w:rsidRPr="00CC0E80" w:rsidRDefault="000C4D0B" w:rsidP="00EA01B5">
      <w:pPr>
        <w:rPr>
          <w:rFonts w:ascii="Arial" w:hAnsi="Arial" w:cs="Arial"/>
          <w:sz w:val="24"/>
          <w:szCs w:val="24"/>
        </w:rPr>
      </w:pPr>
      <w:r w:rsidRPr="00CC0E80">
        <w:rPr>
          <w:rFonts w:ascii="Arial" w:hAnsi="Arial" w:cs="Arial"/>
          <w:sz w:val="24"/>
          <w:szCs w:val="24"/>
        </w:rPr>
        <w:t xml:space="preserve">Currently the neighbourhood policing teams are at the forefront of building relationships within communities </w:t>
      </w:r>
      <w:proofErr w:type="gramStart"/>
      <w:r w:rsidRPr="00CC0E80">
        <w:rPr>
          <w:rFonts w:ascii="Arial" w:hAnsi="Arial" w:cs="Arial"/>
          <w:sz w:val="24"/>
          <w:szCs w:val="24"/>
        </w:rPr>
        <w:t>through the use of</w:t>
      </w:r>
      <w:proofErr w:type="gramEnd"/>
      <w:r w:rsidRPr="00CC0E80">
        <w:rPr>
          <w:rFonts w:ascii="Arial" w:hAnsi="Arial" w:cs="Arial"/>
          <w:sz w:val="24"/>
          <w:szCs w:val="24"/>
        </w:rPr>
        <w:t xml:space="preserve"> police community support officers (</w:t>
      </w:r>
      <w:proofErr w:type="spellStart"/>
      <w:r w:rsidRPr="00CC0E80">
        <w:rPr>
          <w:rFonts w:ascii="Arial" w:hAnsi="Arial" w:cs="Arial"/>
          <w:sz w:val="24"/>
          <w:szCs w:val="24"/>
        </w:rPr>
        <w:t>Pcso</w:t>
      </w:r>
      <w:proofErr w:type="spellEnd"/>
      <w:r w:rsidRPr="00CC0E80">
        <w:rPr>
          <w:rFonts w:ascii="Arial" w:hAnsi="Arial" w:cs="Arial"/>
          <w:sz w:val="24"/>
          <w:szCs w:val="24"/>
        </w:rPr>
        <w:t>) and neighbourhood beat managers (</w:t>
      </w:r>
      <w:proofErr w:type="spellStart"/>
      <w:r w:rsidRPr="00CC0E80">
        <w:rPr>
          <w:rFonts w:ascii="Arial" w:hAnsi="Arial" w:cs="Arial"/>
          <w:sz w:val="24"/>
          <w:szCs w:val="24"/>
        </w:rPr>
        <w:t>Nbm</w:t>
      </w:r>
      <w:proofErr w:type="spellEnd"/>
      <w:r w:rsidRPr="00CC0E80">
        <w:rPr>
          <w:rFonts w:ascii="Arial" w:hAnsi="Arial" w:cs="Arial"/>
          <w:sz w:val="24"/>
          <w:szCs w:val="24"/>
        </w:rPr>
        <w:t xml:space="preserve">) who are </w:t>
      </w:r>
      <w:r w:rsidR="00094344" w:rsidRPr="00CC0E80">
        <w:rPr>
          <w:rFonts w:ascii="Arial" w:hAnsi="Arial" w:cs="Arial"/>
          <w:sz w:val="24"/>
          <w:szCs w:val="24"/>
        </w:rPr>
        <w:t xml:space="preserve">police constables who work inside the neighbourhood team. These officers work closely with the communities to identify </w:t>
      </w:r>
      <w:proofErr w:type="spellStart"/>
      <w:r w:rsidR="00094344" w:rsidRPr="00CC0E80">
        <w:rPr>
          <w:rFonts w:ascii="Arial" w:hAnsi="Arial" w:cs="Arial"/>
          <w:sz w:val="24"/>
          <w:szCs w:val="24"/>
        </w:rPr>
        <w:t>there</w:t>
      </w:r>
      <w:proofErr w:type="spellEnd"/>
      <w:r w:rsidR="00094344" w:rsidRPr="00CC0E80">
        <w:rPr>
          <w:rFonts w:ascii="Arial" w:hAnsi="Arial" w:cs="Arial"/>
          <w:sz w:val="24"/>
          <w:szCs w:val="24"/>
        </w:rPr>
        <w:t xml:space="preserve"> needs and concerns these communities have. This gives the communities reassurance that they are being listened to and </w:t>
      </w:r>
      <w:proofErr w:type="gramStart"/>
      <w:r w:rsidR="00094344" w:rsidRPr="00CC0E80">
        <w:rPr>
          <w:rFonts w:ascii="Arial" w:hAnsi="Arial" w:cs="Arial"/>
          <w:sz w:val="24"/>
          <w:szCs w:val="24"/>
        </w:rPr>
        <w:t>there</w:t>
      </w:r>
      <w:proofErr w:type="gramEnd"/>
      <w:r w:rsidR="00094344" w:rsidRPr="00CC0E80">
        <w:rPr>
          <w:rFonts w:ascii="Arial" w:hAnsi="Arial" w:cs="Arial"/>
          <w:sz w:val="24"/>
          <w:szCs w:val="24"/>
        </w:rPr>
        <w:t xml:space="preserve"> issues are being addressed</w:t>
      </w:r>
      <w:r w:rsidR="0031770B" w:rsidRPr="00CC0E80">
        <w:rPr>
          <w:rFonts w:ascii="Arial" w:hAnsi="Arial" w:cs="Arial"/>
          <w:sz w:val="24"/>
          <w:szCs w:val="24"/>
        </w:rPr>
        <w:t>. Many neighbourhood teams run engagement projects in diverse areas for community residents to attend. Some of these engagements include Pact meeting, cuppa with a copper etc (Government events, 2024).</w:t>
      </w:r>
    </w:p>
    <w:p w14:paraId="00ED4AE6" w14:textId="77777777" w:rsidR="00C263A0" w:rsidRPr="00CC0E80" w:rsidRDefault="00C263A0" w:rsidP="00EA01B5">
      <w:pPr>
        <w:rPr>
          <w:rFonts w:ascii="Arial" w:hAnsi="Arial" w:cs="Arial"/>
          <w:sz w:val="24"/>
          <w:szCs w:val="24"/>
        </w:rPr>
      </w:pPr>
    </w:p>
    <w:p w14:paraId="65DB5A25" w14:textId="712217D4" w:rsidR="0031770B" w:rsidRPr="00CC0E80" w:rsidRDefault="00C263A0" w:rsidP="00EA01B5">
      <w:pPr>
        <w:rPr>
          <w:rFonts w:ascii="Arial" w:hAnsi="Arial" w:cs="Arial"/>
          <w:sz w:val="24"/>
          <w:szCs w:val="24"/>
        </w:rPr>
      </w:pPr>
      <w:r w:rsidRPr="00CC0E80">
        <w:rPr>
          <w:rFonts w:ascii="Arial" w:hAnsi="Arial" w:cs="Arial"/>
          <w:sz w:val="24"/>
          <w:szCs w:val="24"/>
        </w:rPr>
        <w:t xml:space="preserve">To compare the negatives and positives of how the police has adapted to policing diverse communities over the years more has been done to accept new officers from diverse communities such as black, </w:t>
      </w:r>
      <w:proofErr w:type="spellStart"/>
      <w:r w:rsidRPr="00CC0E80">
        <w:rPr>
          <w:rFonts w:ascii="Arial" w:hAnsi="Arial" w:cs="Arial"/>
          <w:sz w:val="24"/>
          <w:szCs w:val="24"/>
        </w:rPr>
        <w:t>asian</w:t>
      </w:r>
      <w:proofErr w:type="spellEnd"/>
      <w:r w:rsidRPr="00CC0E80">
        <w:rPr>
          <w:rFonts w:ascii="Arial" w:hAnsi="Arial" w:cs="Arial"/>
          <w:sz w:val="24"/>
          <w:szCs w:val="24"/>
        </w:rPr>
        <w:t xml:space="preserve">, mixed and other communities. This has resulted in these officers having more of an insight </w:t>
      </w:r>
      <w:proofErr w:type="gramStart"/>
      <w:r w:rsidRPr="00CC0E80">
        <w:rPr>
          <w:rFonts w:ascii="Arial" w:hAnsi="Arial" w:cs="Arial"/>
          <w:sz w:val="24"/>
          <w:szCs w:val="24"/>
        </w:rPr>
        <w:t>in to</w:t>
      </w:r>
      <w:proofErr w:type="gramEnd"/>
      <w:r w:rsidRPr="00CC0E80">
        <w:rPr>
          <w:rFonts w:ascii="Arial" w:hAnsi="Arial" w:cs="Arial"/>
          <w:sz w:val="24"/>
          <w:szCs w:val="24"/>
        </w:rPr>
        <w:t xml:space="preserve"> diverse communities and have more empathy whilst dealing and speaking with the communities to aid in building rapport (Paoline,2000).</w:t>
      </w:r>
      <w:r w:rsidR="00BD39E6">
        <w:rPr>
          <w:rFonts w:ascii="Arial" w:hAnsi="Arial" w:cs="Arial"/>
          <w:sz w:val="24"/>
          <w:szCs w:val="24"/>
        </w:rPr>
        <w:t xml:space="preserve"> T</w:t>
      </w:r>
      <w:r w:rsidR="00BD39E6" w:rsidRPr="00CC0E80">
        <w:rPr>
          <w:rFonts w:ascii="Arial" w:hAnsi="Arial" w:cs="Arial"/>
          <w:sz w:val="24"/>
          <w:szCs w:val="24"/>
        </w:rPr>
        <w:t>he</w:t>
      </w:r>
      <w:r w:rsidR="00C15561" w:rsidRPr="00CC0E80">
        <w:rPr>
          <w:rFonts w:ascii="Arial" w:hAnsi="Arial" w:cs="Arial"/>
          <w:sz w:val="24"/>
          <w:szCs w:val="24"/>
        </w:rPr>
        <w:t xml:space="preserve"> police force </w:t>
      </w:r>
      <w:proofErr w:type="gramStart"/>
      <w:r w:rsidR="00C15561" w:rsidRPr="00CC0E80">
        <w:rPr>
          <w:rFonts w:ascii="Arial" w:hAnsi="Arial" w:cs="Arial"/>
          <w:sz w:val="24"/>
          <w:szCs w:val="24"/>
        </w:rPr>
        <w:t>have</w:t>
      </w:r>
      <w:proofErr w:type="gramEnd"/>
      <w:r w:rsidR="00C15561" w:rsidRPr="00CC0E80">
        <w:rPr>
          <w:rFonts w:ascii="Arial" w:hAnsi="Arial" w:cs="Arial"/>
          <w:sz w:val="24"/>
          <w:szCs w:val="24"/>
        </w:rPr>
        <w:t xml:space="preserve"> adapted to the communities needs by utilising neighbourhood policing teams to assist in building the relationships with BAME communities and areas with specific diverse needs. The forces have also implemented ways to recruit more officers from diverse backgrounds and will continue to do so moving forward to create more diverse forces and suitable for everyone. The forces have also looked at ways for officers and detainees to continue </w:t>
      </w:r>
      <w:r w:rsidR="00C15561" w:rsidRPr="00CC0E80">
        <w:rPr>
          <w:rFonts w:ascii="Arial" w:hAnsi="Arial" w:cs="Arial"/>
          <w:sz w:val="24"/>
          <w:szCs w:val="24"/>
        </w:rPr>
        <w:lastRenderedPageBreak/>
        <w:t xml:space="preserve">their religious prayers by implementing prayer rooms and providing detainees with prayer mats they can use in their cells to pray when able. The forces have also looked at how communities can report to police and have attempted to overcome the language barrier by utilising services such as language line and interpreters to give not just victims but suspects the opportunity to use the services where required. </w:t>
      </w:r>
      <w:proofErr w:type="gramStart"/>
      <w:r w:rsidR="00C15561" w:rsidRPr="00CC0E80">
        <w:rPr>
          <w:rFonts w:ascii="Arial" w:hAnsi="Arial" w:cs="Arial"/>
          <w:sz w:val="24"/>
          <w:szCs w:val="24"/>
        </w:rPr>
        <w:t>Finally</w:t>
      </w:r>
      <w:proofErr w:type="gramEnd"/>
      <w:r w:rsidR="00C15561" w:rsidRPr="00CC0E80">
        <w:rPr>
          <w:rFonts w:ascii="Arial" w:hAnsi="Arial" w:cs="Arial"/>
          <w:sz w:val="24"/>
          <w:szCs w:val="24"/>
        </w:rPr>
        <w:t xml:space="preserve"> however, there is still work to be done to build relationships around black males as where I have spoken about inside the essay the confidence level in police from black males is still considerably low compared to other communities which can be improved.</w:t>
      </w:r>
      <w:r w:rsidR="008C17C6">
        <w:rPr>
          <w:rFonts w:ascii="Arial" w:hAnsi="Arial" w:cs="Arial"/>
          <w:sz w:val="24"/>
          <w:szCs w:val="24"/>
        </w:rPr>
        <w:t xml:space="preserve"> </w:t>
      </w:r>
    </w:p>
    <w:p w14:paraId="71B6B4BB" w14:textId="77777777" w:rsidR="00321840" w:rsidRDefault="00321840" w:rsidP="00EA01B5">
      <w:pPr>
        <w:rPr>
          <w:sz w:val="24"/>
          <w:szCs w:val="24"/>
        </w:rPr>
      </w:pPr>
    </w:p>
    <w:p w14:paraId="033260B6" w14:textId="6D55E835" w:rsidR="00321840" w:rsidRDefault="00321840" w:rsidP="00EA01B5">
      <w:pPr>
        <w:rPr>
          <w:sz w:val="24"/>
          <w:szCs w:val="24"/>
        </w:rPr>
      </w:pPr>
      <w:r>
        <w:rPr>
          <w:sz w:val="24"/>
          <w:szCs w:val="24"/>
        </w:rPr>
        <w:t xml:space="preserve">Word count: </w:t>
      </w:r>
      <w:r w:rsidR="00E275D1">
        <w:rPr>
          <w:sz w:val="24"/>
          <w:szCs w:val="24"/>
        </w:rPr>
        <w:t>967</w:t>
      </w:r>
    </w:p>
    <w:p w14:paraId="33AECF07" w14:textId="77777777" w:rsidR="00321840" w:rsidRDefault="00321840" w:rsidP="00EA01B5">
      <w:pPr>
        <w:rPr>
          <w:sz w:val="24"/>
          <w:szCs w:val="24"/>
        </w:rPr>
      </w:pPr>
    </w:p>
    <w:p w14:paraId="0FCD7F67" w14:textId="0637B0B5" w:rsidR="00321840" w:rsidRDefault="00321840" w:rsidP="00EA01B5">
      <w:pPr>
        <w:rPr>
          <w:b/>
          <w:bCs/>
          <w:sz w:val="24"/>
          <w:szCs w:val="24"/>
          <w:u w:val="single"/>
        </w:rPr>
      </w:pPr>
      <w:r w:rsidRPr="00321840">
        <w:rPr>
          <w:b/>
          <w:bCs/>
          <w:sz w:val="24"/>
          <w:szCs w:val="24"/>
          <w:u w:val="single"/>
        </w:rPr>
        <w:t>Bibliography</w:t>
      </w:r>
      <w:r>
        <w:rPr>
          <w:b/>
          <w:bCs/>
          <w:sz w:val="24"/>
          <w:szCs w:val="24"/>
          <w:u w:val="single"/>
        </w:rPr>
        <w:t>:</w:t>
      </w:r>
    </w:p>
    <w:p w14:paraId="2E385ABF" w14:textId="77777777" w:rsidR="00321840" w:rsidRDefault="00321840" w:rsidP="00EA01B5">
      <w:pPr>
        <w:rPr>
          <w:b/>
          <w:bCs/>
          <w:sz w:val="24"/>
          <w:szCs w:val="24"/>
          <w:u w:val="single"/>
        </w:rPr>
      </w:pPr>
    </w:p>
    <w:p w14:paraId="2188118F" w14:textId="77777777" w:rsidR="00E275D1" w:rsidRPr="00990684"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263467">
        <w:rPr>
          <w:rFonts w:ascii="Calibri" w:hAnsi="Calibri" w:cs="Calibri"/>
          <w:color w:val="000000"/>
          <w:sz w:val="27"/>
          <w:szCs w:val="27"/>
          <w14:ligatures w14:val="none"/>
        </w:rPr>
        <w:t>Action for Children (2019). </w:t>
      </w:r>
      <w:r w:rsidRPr="00263467">
        <w:rPr>
          <w:rFonts w:ascii="Calibri" w:hAnsi="Calibri" w:cs="Calibri"/>
          <w:i/>
          <w:iCs/>
          <w:color w:val="000000"/>
          <w:sz w:val="27"/>
          <w:szCs w:val="27"/>
          <w14:ligatures w14:val="none"/>
        </w:rPr>
        <w:t>Young people and serious organised crime - how early intervention can help</w:t>
      </w:r>
      <w:r w:rsidRPr="00263467">
        <w:rPr>
          <w:rFonts w:ascii="Calibri" w:hAnsi="Calibri" w:cs="Calibri"/>
          <w:color w:val="000000"/>
          <w:sz w:val="27"/>
          <w:szCs w:val="27"/>
          <w14:ligatures w14:val="none"/>
        </w:rPr>
        <w:t xml:space="preserve">. [online] Action for Children. Available at: </w:t>
      </w:r>
      <w:hyperlink r:id="rId9" w:history="1">
        <w:r w:rsidRPr="005D7088">
          <w:rPr>
            <w:rStyle w:val="Hyperlink"/>
            <w:rFonts w:ascii="Calibri" w:hAnsi="Calibri" w:cs="Calibri"/>
            <w:sz w:val="27"/>
            <w:szCs w:val="27"/>
            <w14:ligatures w14:val="none"/>
          </w:rPr>
          <w:t>https://www.actionforchildren.org.uk/blog/young-people-and-serious-organised-crime-how-early-intervention-can-help/</w:t>
        </w:r>
      </w:hyperlink>
      <w:r w:rsidRPr="00263467">
        <w:rPr>
          <w:rFonts w:ascii="Calibri" w:hAnsi="Calibri" w:cs="Calibri"/>
          <w:color w:val="000000"/>
          <w:sz w:val="27"/>
          <w:szCs w:val="27"/>
          <w14:ligatures w14:val="none"/>
        </w:rPr>
        <w:t>.</w:t>
      </w:r>
    </w:p>
    <w:p w14:paraId="7C166F17"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03B0C4E3"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C97409">
        <w:rPr>
          <w:rFonts w:ascii="Calibri" w:hAnsi="Calibri" w:cs="Calibri"/>
          <w:color w:val="000000"/>
          <w:sz w:val="27"/>
          <w:szCs w:val="27"/>
          <w14:ligatures w14:val="none"/>
        </w:rPr>
        <w:t>Action For Children (2023). </w:t>
      </w:r>
      <w:r w:rsidRPr="00C97409">
        <w:rPr>
          <w:rFonts w:ascii="Calibri" w:hAnsi="Calibri" w:cs="Calibri"/>
          <w:i/>
          <w:iCs/>
          <w:color w:val="000000"/>
          <w:sz w:val="27"/>
          <w:szCs w:val="27"/>
          <w14:ligatures w14:val="none"/>
        </w:rPr>
        <w:t>What Are the Effects of Youth homelessness?</w:t>
      </w:r>
      <w:r w:rsidRPr="00C97409">
        <w:rPr>
          <w:rFonts w:ascii="Calibri" w:hAnsi="Calibri" w:cs="Calibri"/>
          <w:color w:val="000000"/>
          <w:sz w:val="27"/>
          <w:szCs w:val="27"/>
          <w14:ligatures w14:val="none"/>
        </w:rPr>
        <w:t xml:space="preserve"> [online] Action for Children. Available at: </w:t>
      </w:r>
      <w:hyperlink r:id="rId10" w:history="1">
        <w:r w:rsidRPr="00A521EA">
          <w:rPr>
            <w:rStyle w:val="Hyperlink"/>
            <w:rFonts w:ascii="Calibri" w:hAnsi="Calibri" w:cs="Calibri"/>
            <w:sz w:val="27"/>
            <w:szCs w:val="27"/>
            <w14:ligatures w14:val="none"/>
          </w:rPr>
          <w:t>https://www.actionforchildren.org.uk/blog/what-are-the-effects-of-youth-homelessness/</w:t>
        </w:r>
      </w:hyperlink>
      <w:r w:rsidRPr="00C97409">
        <w:rPr>
          <w:rFonts w:ascii="Calibri" w:hAnsi="Calibri" w:cs="Calibri"/>
          <w:color w:val="000000"/>
          <w:sz w:val="27"/>
          <w:szCs w:val="27"/>
          <w14:ligatures w14:val="none"/>
        </w:rPr>
        <w:t>.</w:t>
      </w:r>
      <w:r>
        <w:rPr>
          <w:rFonts w:ascii="Calibri" w:hAnsi="Calibri" w:cs="Calibri"/>
          <w:color w:val="000000"/>
          <w:sz w:val="27"/>
          <w:szCs w:val="27"/>
          <w14:ligatures w14:val="none"/>
        </w:rPr>
        <w:t xml:space="preserve"> </w:t>
      </w:r>
    </w:p>
    <w:p w14:paraId="2F7DF1F0"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0DB743E1"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966291">
        <w:rPr>
          <w:rFonts w:ascii="Calibri" w:eastAsia="Times New Roman" w:hAnsi="Calibri" w:cs="Calibri"/>
          <w:color w:val="000000"/>
          <w:kern w:val="0"/>
          <w:sz w:val="27"/>
          <w:szCs w:val="27"/>
          <w:lang w:eastAsia="en-GB"/>
          <w14:ligatures w14:val="none"/>
        </w:rPr>
        <w:t>Anti-Slavery International (2024). </w:t>
      </w:r>
      <w:r w:rsidRPr="00966291">
        <w:rPr>
          <w:rFonts w:ascii="Calibri" w:eastAsia="Times New Roman" w:hAnsi="Calibri" w:cs="Calibri"/>
          <w:i/>
          <w:iCs/>
          <w:color w:val="000000"/>
          <w:kern w:val="0"/>
          <w:sz w:val="27"/>
          <w:szCs w:val="27"/>
          <w:lang w:eastAsia="en-GB"/>
          <w14:ligatures w14:val="none"/>
        </w:rPr>
        <w:t>What Is Modern Slavery?</w:t>
      </w:r>
      <w:r w:rsidRPr="00966291">
        <w:rPr>
          <w:rFonts w:ascii="Calibri" w:eastAsia="Times New Roman" w:hAnsi="Calibri" w:cs="Calibri"/>
          <w:color w:val="000000"/>
          <w:kern w:val="0"/>
          <w:sz w:val="27"/>
          <w:szCs w:val="27"/>
          <w:lang w:eastAsia="en-GB"/>
          <w14:ligatures w14:val="none"/>
        </w:rPr>
        <w:t xml:space="preserve"> [online] Anti-Slavery. Available at: </w:t>
      </w:r>
      <w:hyperlink r:id="rId11" w:history="1">
        <w:r w:rsidRPr="001D656A">
          <w:rPr>
            <w:rStyle w:val="Hyperlink"/>
            <w:rFonts w:ascii="Calibri" w:eastAsia="Times New Roman" w:hAnsi="Calibri" w:cs="Calibri"/>
            <w:kern w:val="0"/>
            <w:sz w:val="27"/>
            <w:szCs w:val="27"/>
            <w:lang w:eastAsia="en-GB"/>
            <w14:ligatures w14:val="none"/>
          </w:rPr>
          <w:t>https://www.antislavery.org/slavery-today/modern-slavery/</w:t>
        </w:r>
      </w:hyperlink>
      <w:r w:rsidRPr="00966291">
        <w:rPr>
          <w:rFonts w:ascii="Calibri" w:eastAsia="Times New Roman" w:hAnsi="Calibri" w:cs="Calibri"/>
          <w:color w:val="000000"/>
          <w:kern w:val="0"/>
          <w:sz w:val="27"/>
          <w:szCs w:val="27"/>
          <w:lang w:eastAsia="en-GB"/>
          <w14:ligatures w14:val="none"/>
        </w:rPr>
        <w:t>.</w:t>
      </w:r>
    </w:p>
    <w:p w14:paraId="4AB3D159"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6F732F87" w14:textId="77777777" w:rsidR="00E275D1" w:rsidRPr="00643DB3"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643DB3">
        <w:rPr>
          <w:rFonts w:ascii="Times New Roman" w:eastAsia="Times New Roman" w:hAnsi="Times New Roman" w:cs="Times New Roman"/>
          <w:kern w:val="0"/>
          <w:sz w:val="24"/>
          <w:szCs w:val="24"/>
          <w:lang w:eastAsia="en-GB"/>
          <w14:ligatures w14:val="none"/>
        </w:rPr>
        <w:t xml:space="preserve">Blyth, M., Solomon, E. and Centre for Crime and Justice Studies (2009) </w:t>
      </w:r>
      <w:r w:rsidRPr="00643DB3">
        <w:rPr>
          <w:rFonts w:ascii="Times New Roman" w:eastAsia="Times New Roman" w:hAnsi="Times New Roman" w:cs="Times New Roman"/>
          <w:i/>
          <w:iCs/>
          <w:kern w:val="0"/>
          <w:sz w:val="24"/>
          <w:szCs w:val="24"/>
          <w:lang w:eastAsia="en-GB"/>
          <w14:ligatures w14:val="none"/>
        </w:rPr>
        <w:t xml:space="preserve">Prevention and youth </w:t>
      </w:r>
      <w:proofErr w:type="gramStart"/>
      <w:r w:rsidRPr="00643DB3">
        <w:rPr>
          <w:rFonts w:ascii="Times New Roman" w:eastAsia="Times New Roman" w:hAnsi="Times New Roman" w:cs="Times New Roman"/>
          <w:i/>
          <w:iCs/>
          <w:kern w:val="0"/>
          <w:sz w:val="24"/>
          <w:szCs w:val="24"/>
          <w:lang w:eastAsia="en-GB"/>
          <w14:ligatures w14:val="none"/>
        </w:rPr>
        <w:t>crime</w:t>
      </w:r>
      <w:r w:rsidRPr="00643DB3">
        <w:rPr>
          <w:rFonts w:ascii="Arial" w:eastAsia="Times New Roman" w:hAnsi="Arial" w:cs="Arial"/>
          <w:i/>
          <w:iCs/>
          <w:kern w:val="0"/>
          <w:sz w:val="24"/>
          <w:szCs w:val="24"/>
          <w:lang w:eastAsia="en-GB"/>
          <w14:ligatures w14:val="none"/>
        </w:rPr>
        <w:t> </w:t>
      </w:r>
      <w:r w:rsidRPr="00643DB3">
        <w:rPr>
          <w:rFonts w:ascii="Times New Roman" w:eastAsia="Times New Roman" w:hAnsi="Times New Roman" w:cs="Times New Roman"/>
          <w:i/>
          <w:iCs/>
          <w:kern w:val="0"/>
          <w:sz w:val="24"/>
          <w:szCs w:val="24"/>
          <w:lang w:eastAsia="en-GB"/>
          <w14:ligatures w14:val="none"/>
        </w:rPr>
        <w:t>:</w:t>
      </w:r>
      <w:proofErr w:type="gramEnd"/>
      <w:r w:rsidRPr="00643DB3">
        <w:rPr>
          <w:rFonts w:ascii="Times New Roman" w:eastAsia="Times New Roman" w:hAnsi="Times New Roman" w:cs="Times New Roman"/>
          <w:i/>
          <w:iCs/>
          <w:kern w:val="0"/>
          <w:sz w:val="24"/>
          <w:szCs w:val="24"/>
          <w:lang w:eastAsia="en-GB"/>
          <w14:ligatures w14:val="none"/>
        </w:rPr>
        <w:t xml:space="preserve"> is early intervention working?</w:t>
      </w:r>
      <w:r w:rsidRPr="00643DB3">
        <w:rPr>
          <w:rFonts w:ascii="Times New Roman" w:eastAsia="Times New Roman" w:hAnsi="Times New Roman" w:cs="Times New Roman"/>
          <w:kern w:val="0"/>
          <w:sz w:val="24"/>
          <w:szCs w:val="24"/>
          <w:lang w:eastAsia="en-GB"/>
          <w14:ligatures w14:val="none"/>
        </w:rPr>
        <w:t xml:space="preserve"> Portland, Or: Policy Press.</w:t>
      </w:r>
    </w:p>
    <w:p w14:paraId="30F332F9"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7CF747B4"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3363F6">
        <w:rPr>
          <w:rFonts w:ascii="Calibri" w:eastAsia="Times New Roman" w:hAnsi="Calibri" w:cs="Calibri"/>
          <w:color w:val="000000"/>
          <w:kern w:val="0"/>
          <w:sz w:val="27"/>
          <w:szCs w:val="27"/>
          <w:lang w:eastAsia="en-GB"/>
          <w14:ligatures w14:val="none"/>
        </w:rPr>
        <w:t>College of Policing (2021). </w:t>
      </w:r>
      <w:r w:rsidRPr="003363F6">
        <w:rPr>
          <w:rFonts w:ascii="Calibri" w:eastAsia="Times New Roman" w:hAnsi="Calibri" w:cs="Calibri"/>
          <w:i/>
          <w:iCs/>
          <w:color w:val="000000"/>
          <w:kern w:val="0"/>
          <w:sz w:val="27"/>
          <w:szCs w:val="27"/>
          <w:lang w:eastAsia="en-GB"/>
          <w14:ligatures w14:val="none"/>
        </w:rPr>
        <w:t>Body-worn cameras</w:t>
      </w:r>
      <w:r w:rsidRPr="003363F6">
        <w:rPr>
          <w:rFonts w:ascii="Calibri" w:eastAsia="Times New Roman" w:hAnsi="Calibri" w:cs="Calibri"/>
          <w:color w:val="000000"/>
          <w:kern w:val="0"/>
          <w:sz w:val="27"/>
          <w:szCs w:val="27"/>
          <w:lang w:eastAsia="en-GB"/>
          <w14:ligatures w14:val="none"/>
        </w:rPr>
        <w:t xml:space="preserve">. [online] College of Policing. Available at: </w:t>
      </w:r>
      <w:hyperlink r:id="rId12" w:history="1">
        <w:r w:rsidRPr="00856341">
          <w:rPr>
            <w:rStyle w:val="Hyperlink"/>
            <w:rFonts w:ascii="Calibri" w:eastAsia="Times New Roman" w:hAnsi="Calibri" w:cs="Calibri"/>
            <w:kern w:val="0"/>
            <w:sz w:val="27"/>
            <w:szCs w:val="27"/>
            <w:lang w:eastAsia="en-GB"/>
            <w14:ligatures w14:val="none"/>
          </w:rPr>
          <w:t>https://www.college.police.uk/research/crime-reduction-toolkit/body-worn-cameras</w:t>
        </w:r>
      </w:hyperlink>
      <w:r w:rsidRPr="003363F6">
        <w:rPr>
          <w:rFonts w:ascii="Calibri" w:eastAsia="Times New Roman" w:hAnsi="Calibri" w:cs="Calibri"/>
          <w:color w:val="000000"/>
          <w:kern w:val="0"/>
          <w:sz w:val="27"/>
          <w:szCs w:val="27"/>
          <w:lang w:eastAsia="en-GB"/>
          <w14:ligatures w14:val="none"/>
        </w:rPr>
        <w:t>.</w:t>
      </w:r>
      <w:r>
        <w:rPr>
          <w:rFonts w:ascii="Calibri" w:eastAsia="Times New Roman" w:hAnsi="Calibri" w:cs="Calibri"/>
          <w:color w:val="000000"/>
          <w:kern w:val="0"/>
          <w:sz w:val="27"/>
          <w:szCs w:val="27"/>
          <w:lang w:eastAsia="en-GB"/>
          <w14:ligatures w14:val="none"/>
        </w:rPr>
        <w:t xml:space="preserve"> </w:t>
      </w:r>
    </w:p>
    <w:p w14:paraId="3586CF02"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0FC05B11"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696C5D">
        <w:rPr>
          <w:rFonts w:ascii="Times New Roman" w:eastAsia="Times New Roman" w:hAnsi="Times New Roman" w:cs="Times New Roman"/>
          <w:kern w:val="0"/>
          <w:sz w:val="24"/>
          <w:szCs w:val="24"/>
          <w:lang w:eastAsia="en-GB"/>
          <w14:ligatures w14:val="none"/>
        </w:rPr>
        <w:t xml:space="preserve">Coomber, R. and Moyle, L. (2018) ‘The Changing Shape of Street-Level Heroin and Crack Supply in England: Commuting, Holidaying and Cuckooing Drug Dealers Across “County Lines”’, </w:t>
      </w:r>
      <w:r w:rsidRPr="00696C5D">
        <w:rPr>
          <w:rFonts w:ascii="Times New Roman" w:eastAsia="Times New Roman" w:hAnsi="Times New Roman" w:cs="Times New Roman"/>
          <w:i/>
          <w:iCs/>
          <w:kern w:val="0"/>
          <w:sz w:val="24"/>
          <w:szCs w:val="24"/>
          <w:lang w:eastAsia="en-GB"/>
          <w14:ligatures w14:val="none"/>
        </w:rPr>
        <w:t>British journal of criminology</w:t>
      </w:r>
      <w:r w:rsidRPr="00696C5D">
        <w:rPr>
          <w:rFonts w:ascii="Times New Roman" w:eastAsia="Times New Roman" w:hAnsi="Times New Roman" w:cs="Times New Roman"/>
          <w:kern w:val="0"/>
          <w:sz w:val="24"/>
          <w:szCs w:val="24"/>
          <w:lang w:eastAsia="en-GB"/>
          <w14:ligatures w14:val="none"/>
        </w:rPr>
        <w:t xml:space="preserve">, 58(6), pp. 1323–1342. Available at: </w:t>
      </w:r>
      <w:hyperlink r:id="rId13" w:history="1">
        <w:r w:rsidRPr="00696C5D">
          <w:rPr>
            <w:rStyle w:val="Hyperlink"/>
            <w:rFonts w:ascii="Times New Roman" w:eastAsia="Times New Roman" w:hAnsi="Times New Roman" w:cs="Times New Roman"/>
            <w:kern w:val="0"/>
            <w:sz w:val="24"/>
            <w:szCs w:val="24"/>
            <w:lang w:eastAsia="en-GB"/>
            <w14:ligatures w14:val="none"/>
          </w:rPr>
          <w:t>https://doi.org/10.1093/bjc/azx068</w:t>
        </w:r>
      </w:hyperlink>
      <w:r w:rsidRPr="00696C5D">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1725EC2"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7BAA3288"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965ED">
        <w:rPr>
          <w:rFonts w:ascii="Calibri" w:eastAsia="Times New Roman" w:hAnsi="Calibri" w:cs="Calibri"/>
          <w:color w:val="000000"/>
          <w:kern w:val="0"/>
          <w:sz w:val="27"/>
          <w:szCs w:val="27"/>
          <w:lang w:eastAsia="en-GB"/>
          <w14:ligatures w14:val="none"/>
        </w:rPr>
        <w:lastRenderedPageBreak/>
        <w:t>Crimestoppers (2021). </w:t>
      </w:r>
      <w:r w:rsidRPr="006965ED">
        <w:rPr>
          <w:rFonts w:ascii="Calibri" w:eastAsia="Times New Roman" w:hAnsi="Calibri" w:cs="Calibri"/>
          <w:i/>
          <w:iCs/>
          <w:color w:val="000000"/>
          <w:kern w:val="0"/>
          <w:sz w:val="27"/>
          <w:szCs w:val="27"/>
          <w:lang w:eastAsia="en-GB"/>
          <w14:ligatures w14:val="none"/>
        </w:rPr>
        <w:t>County Lines</w:t>
      </w:r>
      <w:r w:rsidRPr="006965ED">
        <w:rPr>
          <w:rFonts w:ascii="Calibri" w:eastAsia="Times New Roman" w:hAnsi="Calibri" w:cs="Calibri"/>
          <w:color w:val="000000"/>
          <w:kern w:val="0"/>
          <w:sz w:val="27"/>
          <w:szCs w:val="27"/>
          <w:lang w:eastAsia="en-GB"/>
          <w14:ligatures w14:val="none"/>
        </w:rPr>
        <w:t xml:space="preserve">. [online] Crimestoppers-uk.org. Available at: </w:t>
      </w:r>
      <w:hyperlink r:id="rId14" w:history="1">
        <w:r w:rsidRPr="006965ED">
          <w:rPr>
            <w:rStyle w:val="Hyperlink"/>
            <w:rFonts w:ascii="Calibri" w:eastAsia="Times New Roman" w:hAnsi="Calibri" w:cs="Calibri"/>
            <w:kern w:val="0"/>
            <w:sz w:val="27"/>
            <w:szCs w:val="27"/>
            <w:lang w:eastAsia="en-GB"/>
            <w14:ligatures w14:val="none"/>
          </w:rPr>
          <w:t>https://crimestoppers-uk.org/keeping-safe/community-family/county-lines</w:t>
        </w:r>
      </w:hyperlink>
      <w:r w:rsidRPr="006965ED">
        <w:rPr>
          <w:rFonts w:ascii="Calibri" w:eastAsia="Times New Roman" w:hAnsi="Calibri" w:cs="Calibri"/>
          <w:color w:val="000000"/>
          <w:kern w:val="0"/>
          <w:sz w:val="27"/>
          <w:szCs w:val="27"/>
          <w:lang w:eastAsia="en-GB"/>
          <w14:ligatures w14:val="none"/>
        </w:rPr>
        <w:t>.</w:t>
      </w:r>
    </w:p>
    <w:p w14:paraId="4B61877D"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77979874" w14:textId="77777777" w:rsidR="00E275D1" w:rsidRPr="00990684"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990684">
        <w:rPr>
          <w:rFonts w:ascii="Calibri" w:eastAsia="Times New Roman" w:hAnsi="Calibri" w:cs="Calibri"/>
          <w:color w:val="000000"/>
          <w:kern w:val="0"/>
          <w:sz w:val="27"/>
          <w:szCs w:val="27"/>
          <w:lang w:eastAsia="en-GB"/>
          <w14:ligatures w14:val="none"/>
        </w:rPr>
        <w:t>Cunningham, S. and Wagstaff, M. (2006). </w:t>
      </w:r>
      <w:r w:rsidRPr="00990684">
        <w:rPr>
          <w:rFonts w:ascii="Calibri" w:eastAsia="Times New Roman" w:hAnsi="Calibri" w:cs="Calibri"/>
          <w:i/>
          <w:iCs/>
          <w:color w:val="000000"/>
          <w:kern w:val="0"/>
          <w:sz w:val="27"/>
          <w:szCs w:val="27"/>
          <w:lang w:eastAsia="en-GB"/>
          <w14:ligatures w14:val="none"/>
        </w:rPr>
        <w:t>Diversity of Police Community Support Officer recruits compared to Police Officer recruits in the Metropolitan Police Service (Full report)</w:t>
      </w:r>
      <w:r w:rsidRPr="00990684">
        <w:rPr>
          <w:rFonts w:ascii="Calibri" w:eastAsia="Times New Roman" w:hAnsi="Calibri" w:cs="Calibri"/>
          <w:color w:val="000000"/>
          <w:kern w:val="0"/>
          <w:sz w:val="27"/>
          <w:szCs w:val="27"/>
          <w:lang w:eastAsia="en-GB"/>
          <w14:ligatures w14:val="none"/>
        </w:rPr>
        <w:t xml:space="preserve">. [online] Available at: </w:t>
      </w:r>
      <w:hyperlink r:id="rId15" w:history="1">
        <w:r w:rsidRPr="00990684">
          <w:rPr>
            <w:rStyle w:val="Hyperlink"/>
            <w:rFonts w:ascii="Calibri" w:eastAsia="Times New Roman" w:hAnsi="Calibri" w:cs="Calibri"/>
            <w:kern w:val="0"/>
            <w:sz w:val="27"/>
            <w:szCs w:val="27"/>
            <w:lang w:eastAsia="en-GB"/>
            <w14:ligatures w14:val="none"/>
          </w:rPr>
          <w:t>http://policeauthority.org/metropolitan/downloads/publications/pcso-diversity-full.pdf</w:t>
        </w:r>
      </w:hyperlink>
      <w:r w:rsidRPr="00990684">
        <w:rPr>
          <w:rFonts w:ascii="Calibri" w:eastAsia="Times New Roman" w:hAnsi="Calibri" w:cs="Calibri"/>
          <w:color w:val="000000"/>
          <w:kern w:val="0"/>
          <w:sz w:val="27"/>
          <w:szCs w:val="27"/>
          <w:lang w:eastAsia="en-GB"/>
          <w14:ligatures w14:val="none"/>
        </w:rPr>
        <w:t>.</w:t>
      </w:r>
    </w:p>
    <w:p w14:paraId="0DC09660"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30559AA5"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452B5A">
        <w:rPr>
          <w:rFonts w:ascii="Calibri" w:hAnsi="Calibri" w:cs="Calibri"/>
          <w:color w:val="000000"/>
          <w:sz w:val="27"/>
          <w:szCs w:val="27"/>
          <w14:ligatures w14:val="none"/>
        </w:rPr>
        <w:t>Dodd, V. (2020). </w:t>
      </w:r>
      <w:r w:rsidRPr="00452B5A">
        <w:rPr>
          <w:rFonts w:ascii="Calibri" w:hAnsi="Calibri" w:cs="Calibri"/>
          <w:i/>
          <w:iCs/>
          <w:color w:val="000000"/>
          <w:sz w:val="27"/>
          <w:szCs w:val="27"/>
          <w14:ligatures w14:val="none"/>
        </w:rPr>
        <w:t>Black People Nine Times More Likely to Face Stop and Search than White People</w:t>
      </w:r>
      <w:r w:rsidRPr="00452B5A">
        <w:rPr>
          <w:rFonts w:ascii="Calibri" w:hAnsi="Calibri" w:cs="Calibri"/>
          <w:color w:val="000000"/>
          <w:sz w:val="27"/>
          <w:szCs w:val="27"/>
          <w14:ligatures w14:val="none"/>
        </w:rPr>
        <w:t xml:space="preserve">. [online] The Guardian. Available at: </w:t>
      </w:r>
      <w:hyperlink r:id="rId16" w:history="1">
        <w:r w:rsidRPr="00D92B9F">
          <w:rPr>
            <w:rStyle w:val="Hyperlink"/>
            <w:rFonts w:ascii="Calibri" w:hAnsi="Calibri" w:cs="Calibri"/>
            <w:sz w:val="27"/>
            <w:szCs w:val="27"/>
            <w14:ligatures w14:val="none"/>
          </w:rPr>
          <w:t>https://www.theguardian.com/uk-news/2020/oct/27/black-people-nine-times-more-likely-to-face-stop-and-search-than-white-people</w:t>
        </w:r>
      </w:hyperlink>
      <w:r w:rsidRPr="00452B5A">
        <w:rPr>
          <w:rFonts w:ascii="Calibri" w:hAnsi="Calibri" w:cs="Calibri"/>
          <w:color w:val="000000"/>
          <w:sz w:val="27"/>
          <w:szCs w:val="27"/>
          <w14:ligatures w14:val="none"/>
        </w:rPr>
        <w:t>.</w:t>
      </w:r>
    </w:p>
    <w:p w14:paraId="5F1A8781" w14:textId="77777777" w:rsidR="00E275D1" w:rsidRPr="0096629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966291">
        <w:rPr>
          <w:rFonts w:ascii="Calibri" w:eastAsia="Times New Roman" w:hAnsi="Calibri" w:cs="Calibri"/>
          <w:i/>
          <w:iCs/>
          <w:color w:val="000000"/>
          <w:kern w:val="0"/>
          <w:sz w:val="27"/>
          <w:szCs w:val="27"/>
          <w:lang w:eastAsia="en-GB"/>
          <w14:ligatures w14:val="none"/>
        </w:rPr>
        <w:t>Exploitation (Trapped)</w:t>
      </w:r>
      <w:r w:rsidRPr="00966291">
        <w:rPr>
          <w:rFonts w:ascii="Calibri" w:eastAsia="Times New Roman" w:hAnsi="Calibri" w:cs="Calibri"/>
          <w:color w:val="000000"/>
          <w:kern w:val="0"/>
          <w:sz w:val="27"/>
          <w:szCs w:val="27"/>
          <w:lang w:eastAsia="en-GB"/>
          <w14:ligatures w14:val="none"/>
        </w:rPr>
        <w:t>. [online] Available at: https://www.programmechallenger.co.uk/public/what_we_do/trapped/.</w:t>
      </w:r>
    </w:p>
    <w:p w14:paraId="17CD385B"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723352">
        <w:rPr>
          <w:rFonts w:ascii="Calibri" w:eastAsia="Times New Roman" w:hAnsi="Calibri" w:cs="Calibri"/>
          <w:color w:val="000000"/>
          <w:kern w:val="0"/>
          <w:sz w:val="27"/>
          <w:szCs w:val="27"/>
          <w:lang w:eastAsia="en-GB"/>
          <w14:ligatures w14:val="none"/>
        </w:rPr>
        <w:t>Gov.uk (2022). </w:t>
      </w:r>
      <w:r w:rsidRPr="00723352">
        <w:rPr>
          <w:rFonts w:ascii="Calibri" w:eastAsia="Times New Roman" w:hAnsi="Calibri" w:cs="Calibri"/>
          <w:i/>
          <w:iCs/>
          <w:color w:val="000000"/>
          <w:kern w:val="0"/>
          <w:sz w:val="27"/>
          <w:szCs w:val="27"/>
          <w:lang w:eastAsia="en-GB"/>
          <w14:ligatures w14:val="none"/>
        </w:rPr>
        <w:t>£300 million to cut youth crime and make streets safer</w:t>
      </w:r>
      <w:r w:rsidRPr="00723352">
        <w:rPr>
          <w:rFonts w:ascii="Calibri" w:eastAsia="Times New Roman" w:hAnsi="Calibri" w:cs="Calibri"/>
          <w:color w:val="000000"/>
          <w:kern w:val="0"/>
          <w:sz w:val="27"/>
          <w:szCs w:val="27"/>
          <w:lang w:eastAsia="en-GB"/>
          <w14:ligatures w14:val="none"/>
        </w:rPr>
        <w:t xml:space="preserve">. [online] GOV.UK. Available at: </w:t>
      </w:r>
      <w:hyperlink r:id="rId17" w:history="1">
        <w:r w:rsidRPr="00723352">
          <w:rPr>
            <w:rStyle w:val="Hyperlink"/>
            <w:rFonts w:ascii="Calibri" w:eastAsia="Times New Roman" w:hAnsi="Calibri" w:cs="Calibri"/>
            <w:kern w:val="0"/>
            <w:sz w:val="27"/>
            <w:szCs w:val="27"/>
            <w:lang w:eastAsia="en-GB"/>
            <w14:ligatures w14:val="none"/>
          </w:rPr>
          <w:t>https://www.gov.uk/government/news/300-million-to-cut-youth-crime-and-make-streets-safer</w:t>
        </w:r>
      </w:hyperlink>
      <w:r w:rsidRPr="00723352">
        <w:rPr>
          <w:rFonts w:ascii="Calibri" w:eastAsia="Times New Roman" w:hAnsi="Calibri" w:cs="Calibri"/>
          <w:color w:val="000000"/>
          <w:kern w:val="0"/>
          <w:sz w:val="27"/>
          <w:szCs w:val="27"/>
          <w:lang w:eastAsia="en-GB"/>
          <w14:ligatures w14:val="none"/>
        </w:rPr>
        <w:t>.</w:t>
      </w:r>
    </w:p>
    <w:p w14:paraId="36F7C264"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59E94D2B" w14:textId="77777777" w:rsidR="00E275D1" w:rsidRPr="002143D9"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2143D9">
        <w:rPr>
          <w:rFonts w:ascii="Calibri" w:eastAsia="Times New Roman" w:hAnsi="Calibri" w:cs="Calibri"/>
          <w:color w:val="000000"/>
          <w:kern w:val="0"/>
          <w:sz w:val="27"/>
          <w:szCs w:val="27"/>
          <w:lang w:eastAsia="en-GB"/>
          <w14:ligatures w14:val="none"/>
        </w:rPr>
        <w:t>GOV.UK (2023). </w:t>
      </w:r>
      <w:r w:rsidRPr="002143D9">
        <w:rPr>
          <w:rFonts w:ascii="Calibri" w:eastAsia="Times New Roman" w:hAnsi="Calibri" w:cs="Calibri"/>
          <w:i/>
          <w:iCs/>
          <w:color w:val="000000"/>
          <w:kern w:val="0"/>
          <w:sz w:val="27"/>
          <w:szCs w:val="27"/>
          <w:lang w:eastAsia="en-GB"/>
          <w14:ligatures w14:val="none"/>
        </w:rPr>
        <w:t>Police workforce</w:t>
      </w:r>
      <w:r w:rsidRPr="002143D9">
        <w:rPr>
          <w:rFonts w:ascii="Calibri" w:eastAsia="Times New Roman" w:hAnsi="Calibri" w:cs="Calibri"/>
          <w:color w:val="000000"/>
          <w:kern w:val="0"/>
          <w:sz w:val="27"/>
          <w:szCs w:val="27"/>
          <w:lang w:eastAsia="en-GB"/>
          <w14:ligatures w14:val="none"/>
        </w:rPr>
        <w:t>. [online] www.ethnicity-facts-figures.service.gov.uk. Available at: https://www.ethnicity-facts-figures.service.gov.uk/workforce-and-business/workforce-diversity/police-workforce/latest/.</w:t>
      </w:r>
    </w:p>
    <w:p w14:paraId="66425877"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1A48B203"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04E75">
        <w:rPr>
          <w:rFonts w:ascii="Calibri" w:eastAsia="Times New Roman" w:hAnsi="Calibri" w:cs="Calibri"/>
          <w:color w:val="000000"/>
          <w:kern w:val="0"/>
          <w:sz w:val="27"/>
          <w:szCs w:val="27"/>
          <w:lang w:eastAsia="en-GB"/>
          <w14:ligatures w14:val="none"/>
        </w:rPr>
        <w:t>GOV.UK (2024). </w:t>
      </w:r>
      <w:r w:rsidRPr="00604E75">
        <w:rPr>
          <w:rFonts w:ascii="Calibri" w:eastAsia="Times New Roman" w:hAnsi="Calibri" w:cs="Calibri"/>
          <w:i/>
          <w:iCs/>
          <w:color w:val="000000"/>
          <w:kern w:val="0"/>
          <w:sz w:val="27"/>
          <w:szCs w:val="27"/>
          <w:lang w:eastAsia="en-GB"/>
          <w14:ligatures w14:val="none"/>
        </w:rPr>
        <w:t>Confidence in the local police</w:t>
      </w:r>
      <w:r w:rsidRPr="00604E75">
        <w:rPr>
          <w:rFonts w:ascii="Calibri" w:eastAsia="Times New Roman" w:hAnsi="Calibri" w:cs="Calibri"/>
          <w:color w:val="000000"/>
          <w:kern w:val="0"/>
          <w:sz w:val="27"/>
          <w:szCs w:val="27"/>
          <w:lang w:eastAsia="en-GB"/>
          <w14:ligatures w14:val="none"/>
        </w:rPr>
        <w:t xml:space="preserve">. [online] www.ethnicity-facts-figures.service.gov.uk. Available at: </w:t>
      </w:r>
      <w:hyperlink r:id="rId18" w:history="1">
        <w:r w:rsidRPr="00604E75">
          <w:rPr>
            <w:rStyle w:val="Hyperlink"/>
            <w:rFonts w:ascii="Calibri" w:eastAsia="Times New Roman" w:hAnsi="Calibri" w:cs="Calibri"/>
            <w:kern w:val="0"/>
            <w:sz w:val="27"/>
            <w:szCs w:val="27"/>
            <w:lang w:eastAsia="en-GB"/>
            <w14:ligatures w14:val="none"/>
          </w:rPr>
          <w:t>https://www.ethnicity-facts-figures.service.gov.uk/crime-justice-and-the-law/policing/confidence-in-the-local-police/latest/</w:t>
        </w:r>
      </w:hyperlink>
      <w:r w:rsidRPr="00604E75">
        <w:rPr>
          <w:rFonts w:ascii="Calibri" w:eastAsia="Times New Roman" w:hAnsi="Calibri" w:cs="Calibri"/>
          <w:color w:val="000000"/>
          <w:kern w:val="0"/>
          <w:sz w:val="27"/>
          <w:szCs w:val="27"/>
          <w:lang w:eastAsia="en-GB"/>
          <w14:ligatures w14:val="none"/>
        </w:rPr>
        <w:t>.</w:t>
      </w:r>
    </w:p>
    <w:p w14:paraId="71E1DC54"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00CE680C"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8D111B">
        <w:rPr>
          <w:rFonts w:ascii="Calibri" w:eastAsia="Times New Roman" w:hAnsi="Calibri" w:cs="Calibri"/>
          <w:color w:val="000000"/>
          <w:kern w:val="0"/>
          <w:sz w:val="27"/>
          <w:szCs w:val="27"/>
          <w:lang w:eastAsia="en-GB"/>
          <w14:ligatures w14:val="none"/>
        </w:rPr>
        <w:t>Government Events (2024). </w:t>
      </w:r>
      <w:r w:rsidRPr="008D111B">
        <w:rPr>
          <w:rFonts w:ascii="Calibri" w:eastAsia="Times New Roman" w:hAnsi="Calibri" w:cs="Calibri"/>
          <w:i/>
          <w:iCs/>
          <w:color w:val="000000"/>
          <w:kern w:val="0"/>
          <w:sz w:val="27"/>
          <w:szCs w:val="27"/>
          <w:lang w:eastAsia="en-GB"/>
          <w14:ligatures w14:val="none"/>
        </w:rPr>
        <w:t>Police-Community Relationships: Importance &amp; Strategies • Government Events</w:t>
      </w:r>
      <w:r w:rsidRPr="008D111B">
        <w:rPr>
          <w:rFonts w:ascii="Calibri" w:eastAsia="Times New Roman" w:hAnsi="Calibri" w:cs="Calibri"/>
          <w:color w:val="000000"/>
          <w:kern w:val="0"/>
          <w:sz w:val="27"/>
          <w:szCs w:val="27"/>
          <w:lang w:eastAsia="en-GB"/>
          <w14:ligatures w14:val="none"/>
        </w:rPr>
        <w:t xml:space="preserve">. [online] Government Events. Available at: </w:t>
      </w:r>
      <w:hyperlink r:id="rId19" w:history="1">
        <w:r w:rsidRPr="008D111B">
          <w:rPr>
            <w:rStyle w:val="Hyperlink"/>
            <w:rFonts w:ascii="Calibri" w:eastAsia="Times New Roman" w:hAnsi="Calibri" w:cs="Calibri"/>
            <w:kern w:val="0"/>
            <w:sz w:val="27"/>
            <w:szCs w:val="27"/>
            <w:lang w:eastAsia="en-GB"/>
            <w14:ligatures w14:val="none"/>
          </w:rPr>
          <w:t>https://www.governmentevents.co.uk/ge-insights/the-importance-of-police-community-relationships-strategies/</w:t>
        </w:r>
      </w:hyperlink>
      <w:r w:rsidRPr="008D111B">
        <w:rPr>
          <w:rFonts w:ascii="Calibri" w:eastAsia="Times New Roman" w:hAnsi="Calibri" w:cs="Calibri"/>
          <w:color w:val="000000"/>
          <w:kern w:val="0"/>
          <w:sz w:val="27"/>
          <w:szCs w:val="27"/>
          <w:lang w:eastAsia="en-GB"/>
          <w14:ligatures w14:val="none"/>
        </w:rPr>
        <w:t>.</w:t>
      </w:r>
    </w:p>
    <w:p w14:paraId="097A4CA2"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33DAA624"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8822C1">
        <w:rPr>
          <w:rFonts w:ascii="Calibri" w:hAnsi="Calibri" w:cs="Calibri"/>
          <w:color w:val="000000"/>
          <w:sz w:val="27"/>
          <w:szCs w:val="27"/>
          <w14:ligatures w14:val="none"/>
        </w:rPr>
        <w:t>Gwent Police and Crime Commissioner. (2022). </w:t>
      </w:r>
      <w:r w:rsidRPr="008822C1">
        <w:rPr>
          <w:rFonts w:ascii="Calibri" w:hAnsi="Calibri" w:cs="Calibri"/>
          <w:i/>
          <w:iCs/>
          <w:color w:val="000000"/>
          <w:sz w:val="27"/>
          <w:szCs w:val="27"/>
          <w14:ligatures w14:val="none"/>
        </w:rPr>
        <w:t>Positive Futures</w:t>
      </w:r>
      <w:r w:rsidRPr="008822C1">
        <w:rPr>
          <w:rFonts w:ascii="Calibri" w:hAnsi="Calibri" w:cs="Calibri"/>
          <w:color w:val="000000"/>
          <w:sz w:val="27"/>
          <w:szCs w:val="27"/>
          <w14:ligatures w14:val="none"/>
        </w:rPr>
        <w:t xml:space="preserve">. [online] Available at: </w:t>
      </w:r>
      <w:hyperlink r:id="rId20" w:history="1">
        <w:r w:rsidRPr="00010EBD">
          <w:rPr>
            <w:rStyle w:val="Hyperlink"/>
            <w:rFonts w:ascii="Calibri" w:hAnsi="Calibri" w:cs="Calibri"/>
            <w:sz w:val="27"/>
            <w:szCs w:val="27"/>
            <w14:ligatures w14:val="none"/>
          </w:rPr>
          <w:t>https://www.gwent.pcc.police.uk/en/what-we-spend/commissioning/strategic-commissioning/positive-futures/</w:t>
        </w:r>
      </w:hyperlink>
      <w:r w:rsidRPr="008822C1">
        <w:rPr>
          <w:rFonts w:ascii="Calibri" w:hAnsi="Calibri" w:cs="Calibri"/>
          <w:color w:val="000000"/>
          <w:sz w:val="27"/>
          <w:szCs w:val="27"/>
          <w14:ligatures w14:val="none"/>
        </w:rPr>
        <w:t>.</w:t>
      </w:r>
    </w:p>
    <w:p w14:paraId="66247666"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1FDF1BE8"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23577A">
        <w:rPr>
          <w:rFonts w:ascii="Calibri" w:eastAsia="Times New Roman" w:hAnsi="Calibri" w:cs="Calibri"/>
          <w:color w:val="000000"/>
          <w:kern w:val="0"/>
          <w:sz w:val="27"/>
          <w:szCs w:val="27"/>
          <w:lang w:eastAsia="en-GB"/>
          <w14:ligatures w14:val="none"/>
        </w:rPr>
        <w:lastRenderedPageBreak/>
        <w:t>Hancock, S. (2023). </w:t>
      </w:r>
      <w:r w:rsidRPr="0023577A">
        <w:rPr>
          <w:rFonts w:ascii="Calibri" w:eastAsia="Times New Roman" w:hAnsi="Calibri" w:cs="Calibri"/>
          <w:i/>
          <w:iCs/>
          <w:color w:val="000000"/>
          <w:kern w:val="0"/>
          <w:sz w:val="27"/>
          <w:szCs w:val="27"/>
          <w:lang w:eastAsia="en-GB"/>
          <w14:ligatures w14:val="none"/>
        </w:rPr>
        <w:t>Early Intervention for Lifelong Benefits</w:t>
      </w:r>
      <w:r w:rsidRPr="0023577A">
        <w:rPr>
          <w:rFonts w:ascii="Calibri" w:eastAsia="Times New Roman" w:hAnsi="Calibri" w:cs="Calibri"/>
          <w:color w:val="000000"/>
          <w:kern w:val="0"/>
          <w:sz w:val="27"/>
          <w:szCs w:val="27"/>
          <w:lang w:eastAsia="en-GB"/>
          <w14:ligatures w14:val="none"/>
        </w:rPr>
        <w:t xml:space="preserve">. [online] GOV.UK. Available at: </w:t>
      </w:r>
      <w:hyperlink r:id="rId21" w:history="1">
        <w:r w:rsidRPr="0023577A">
          <w:rPr>
            <w:rStyle w:val="Hyperlink"/>
            <w:rFonts w:ascii="Calibri" w:eastAsia="Times New Roman" w:hAnsi="Calibri" w:cs="Calibri"/>
            <w:kern w:val="0"/>
            <w:sz w:val="27"/>
            <w:szCs w:val="27"/>
            <w:lang w:eastAsia="en-GB"/>
            <w14:ligatures w14:val="none"/>
          </w:rPr>
          <w:t>https://www.gov.uk/government/news/early-intervention-for-lifelong-benefits</w:t>
        </w:r>
      </w:hyperlink>
      <w:r w:rsidRPr="0023577A">
        <w:rPr>
          <w:rFonts w:ascii="Calibri" w:eastAsia="Times New Roman" w:hAnsi="Calibri" w:cs="Calibri"/>
          <w:color w:val="000000"/>
          <w:kern w:val="0"/>
          <w:sz w:val="27"/>
          <w:szCs w:val="27"/>
          <w:lang w:eastAsia="en-GB"/>
          <w14:ligatures w14:val="none"/>
        </w:rPr>
        <w:t>.</w:t>
      </w:r>
    </w:p>
    <w:p w14:paraId="4D3E6434"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6D96FF52"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66699C">
        <w:rPr>
          <w:rFonts w:ascii="Times New Roman" w:eastAsia="Times New Roman" w:hAnsi="Times New Roman" w:cs="Times New Roman"/>
          <w:kern w:val="0"/>
          <w:sz w:val="24"/>
          <w:szCs w:val="24"/>
          <w:lang w:eastAsia="en-GB"/>
          <w14:ligatures w14:val="none"/>
        </w:rPr>
        <w:t xml:space="preserve">Headley, A. M., Guerette, R. T., &amp; Shariati, A. (2017). A field experiment of the impact of body-worn cameras (BWCs) on police officer </w:t>
      </w:r>
      <w:proofErr w:type="spellStart"/>
      <w:r w:rsidRPr="0066699C">
        <w:rPr>
          <w:rFonts w:ascii="Times New Roman" w:eastAsia="Times New Roman" w:hAnsi="Times New Roman" w:cs="Times New Roman"/>
          <w:kern w:val="0"/>
          <w:sz w:val="24"/>
          <w:szCs w:val="24"/>
          <w:lang w:eastAsia="en-GB"/>
          <w14:ligatures w14:val="none"/>
        </w:rPr>
        <w:t>behavior</w:t>
      </w:r>
      <w:proofErr w:type="spellEnd"/>
      <w:r w:rsidRPr="0066699C">
        <w:rPr>
          <w:rFonts w:ascii="Times New Roman" w:eastAsia="Times New Roman" w:hAnsi="Times New Roman" w:cs="Times New Roman"/>
          <w:kern w:val="0"/>
          <w:sz w:val="24"/>
          <w:szCs w:val="24"/>
          <w:lang w:eastAsia="en-GB"/>
          <w14:ligatures w14:val="none"/>
        </w:rPr>
        <w:t xml:space="preserve"> and perceptions. </w:t>
      </w:r>
      <w:r w:rsidRPr="0066699C">
        <w:rPr>
          <w:rFonts w:ascii="Times New Roman" w:eastAsia="Times New Roman" w:hAnsi="Times New Roman" w:cs="Times New Roman"/>
          <w:i/>
          <w:iCs/>
          <w:kern w:val="0"/>
          <w:sz w:val="24"/>
          <w:szCs w:val="24"/>
          <w:lang w:eastAsia="en-GB"/>
          <w14:ligatures w14:val="none"/>
        </w:rPr>
        <w:t>Journal of Criminal Justice</w:t>
      </w:r>
      <w:r w:rsidRPr="0066699C">
        <w:rPr>
          <w:rFonts w:ascii="Times New Roman" w:eastAsia="Times New Roman" w:hAnsi="Times New Roman" w:cs="Times New Roman"/>
          <w:kern w:val="0"/>
          <w:sz w:val="24"/>
          <w:szCs w:val="24"/>
          <w:lang w:eastAsia="en-GB"/>
          <w14:ligatures w14:val="none"/>
        </w:rPr>
        <w:t xml:space="preserve">, </w:t>
      </w:r>
      <w:r w:rsidRPr="0066699C">
        <w:rPr>
          <w:rFonts w:ascii="Times New Roman" w:eastAsia="Times New Roman" w:hAnsi="Times New Roman" w:cs="Times New Roman"/>
          <w:i/>
          <w:iCs/>
          <w:kern w:val="0"/>
          <w:sz w:val="24"/>
          <w:szCs w:val="24"/>
          <w:lang w:eastAsia="en-GB"/>
          <w14:ligatures w14:val="none"/>
        </w:rPr>
        <w:t>53</w:t>
      </w:r>
      <w:r w:rsidRPr="0066699C">
        <w:rPr>
          <w:rFonts w:ascii="Times New Roman" w:eastAsia="Times New Roman" w:hAnsi="Times New Roman" w:cs="Times New Roman"/>
          <w:kern w:val="0"/>
          <w:sz w:val="24"/>
          <w:szCs w:val="24"/>
          <w:lang w:eastAsia="en-GB"/>
          <w14:ligatures w14:val="none"/>
        </w:rPr>
        <w:t xml:space="preserve">, 102–109. </w:t>
      </w:r>
      <w:hyperlink r:id="rId22" w:history="1">
        <w:r w:rsidRPr="00EC07AC">
          <w:rPr>
            <w:rStyle w:val="Hyperlink"/>
            <w:rFonts w:ascii="Times New Roman" w:eastAsia="Times New Roman" w:hAnsi="Times New Roman" w:cs="Times New Roman"/>
            <w:kern w:val="0"/>
            <w:sz w:val="24"/>
            <w:szCs w:val="24"/>
            <w:lang w:eastAsia="en-GB"/>
            <w14:ligatures w14:val="none"/>
          </w:rPr>
          <w:t>https://doi.org/10.1016/j.jcrimjus.2017.10.003</w:t>
        </w:r>
      </w:hyperlink>
    </w:p>
    <w:p w14:paraId="54CDE439"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79B94D39"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E21437">
        <w:rPr>
          <w:rFonts w:ascii="Times New Roman" w:eastAsia="Times New Roman" w:hAnsi="Times New Roman" w:cs="Times New Roman"/>
          <w:kern w:val="0"/>
          <w:sz w:val="24"/>
          <w:szCs w:val="24"/>
          <w:lang w:eastAsia="en-GB"/>
          <w14:ligatures w14:val="none"/>
        </w:rPr>
        <w:t xml:space="preserve">Henstock, D. and Ariel, B. (2017) ‘Testing the effects of police body-worn cameras on use of force during arrests: A randomised controlled trial in a large British police force’, </w:t>
      </w:r>
      <w:r w:rsidRPr="00E21437">
        <w:rPr>
          <w:rFonts w:ascii="Times New Roman" w:eastAsia="Times New Roman" w:hAnsi="Times New Roman" w:cs="Times New Roman"/>
          <w:i/>
          <w:iCs/>
          <w:kern w:val="0"/>
          <w:sz w:val="24"/>
          <w:szCs w:val="24"/>
          <w:lang w:eastAsia="en-GB"/>
          <w14:ligatures w14:val="none"/>
        </w:rPr>
        <w:t>European journal of criminology</w:t>
      </w:r>
      <w:r w:rsidRPr="00E21437">
        <w:rPr>
          <w:rFonts w:ascii="Times New Roman" w:eastAsia="Times New Roman" w:hAnsi="Times New Roman" w:cs="Times New Roman"/>
          <w:kern w:val="0"/>
          <w:sz w:val="24"/>
          <w:szCs w:val="24"/>
          <w:lang w:eastAsia="en-GB"/>
          <w14:ligatures w14:val="none"/>
        </w:rPr>
        <w:t xml:space="preserve">, 14(6), pp. 720–750. Available at: </w:t>
      </w:r>
      <w:hyperlink r:id="rId23" w:history="1">
        <w:r w:rsidRPr="00B50FBC">
          <w:rPr>
            <w:rStyle w:val="Hyperlink"/>
            <w:rFonts w:ascii="Times New Roman" w:eastAsia="Times New Roman" w:hAnsi="Times New Roman" w:cs="Times New Roman"/>
            <w:kern w:val="0"/>
            <w:sz w:val="24"/>
            <w:szCs w:val="24"/>
            <w:lang w:eastAsia="en-GB"/>
            <w14:ligatures w14:val="none"/>
          </w:rPr>
          <w:t>https://doi.org/10.1177/1477370816686120</w:t>
        </w:r>
      </w:hyperlink>
      <w:r w:rsidRPr="00E21437">
        <w:rPr>
          <w:rFonts w:ascii="Times New Roman" w:eastAsia="Times New Roman" w:hAnsi="Times New Roman" w:cs="Times New Roman"/>
          <w:kern w:val="0"/>
          <w:sz w:val="24"/>
          <w:szCs w:val="24"/>
          <w:lang w:eastAsia="en-GB"/>
          <w14:ligatures w14:val="none"/>
        </w:rPr>
        <w:t>.</w:t>
      </w:r>
    </w:p>
    <w:p w14:paraId="54D480D6"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775F78C4"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965ED">
        <w:rPr>
          <w:rFonts w:ascii="Calibri" w:eastAsia="Times New Roman" w:hAnsi="Calibri" w:cs="Calibri"/>
          <w:color w:val="000000"/>
          <w:kern w:val="0"/>
          <w:sz w:val="27"/>
          <w:szCs w:val="27"/>
          <w:lang w:eastAsia="en-GB"/>
          <w14:ligatures w14:val="none"/>
        </w:rPr>
        <w:t>Home Office (2023). </w:t>
      </w:r>
      <w:r w:rsidRPr="006965ED">
        <w:rPr>
          <w:rFonts w:ascii="Calibri" w:eastAsia="Times New Roman" w:hAnsi="Calibri" w:cs="Calibri"/>
          <w:i/>
          <w:iCs/>
          <w:color w:val="000000"/>
          <w:kern w:val="0"/>
          <w:sz w:val="27"/>
          <w:szCs w:val="27"/>
          <w:lang w:eastAsia="en-GB"/>
          <w14:ligatures w14:val="none"/>
        </w:rPr>
        <w:t>County Lines Programme data</w:t>
      </w:r>
      <w:r w:rsidRPr="006965ED">
        <w:rPr>
          <w:rFonts w:ascii="Calibri" w:eastAsia="Times New Roman" w:hAnsi="Calibri" w:cs="Calibri"/>
          <w:color w:val="000000"/>
          <w:kern w:val="0"/>
          <w:sz w:val="27"/>
          <w:szCs w:val="27"/>
          <w:lang w:eastAsia="en-GB"/>
          <w14:ligatures w14:val="none"/>
        </w:rPr>
        <w:t xml:space="preserve">. [online] GOV.UK. Available at: </w:t>
      </w:r>
      <w:hyperlink r:id="rId24" w:history="1">
        <w:r w:rsidRPr="00395751">
          <w:rPr>
            <w:rStyle w:val="Hyperlink"/>
            <w:rFonts w:ascii="Calibri" w:eastAsia="Times New Roman" w:hAnsi="Calibri" w:cs="Calibri"/>
            <w:kern w:val="0"/>
            <w:sz w:val="27"/>
            <w:szCs w:val="27"/>
            <w:lang w:eastAsia="en-GB"/>
            <w14:ligatures w14:val="none"/>
          </w:rPr>
          <w:t>https://www.gov.uk/government/publications/home-offices-county-lines-programme-data/county-lines-programme-data</w:t>
        </w:r>
      </w:hyperlink>
      <w:r w:rsidRPr="006965ED">
        <w:rPr>
          <w:rFonts w:ascii="Calibri" w:eastAsia="Times New Roman" w:hAnsi="Calibri" w:cs="Calibri"/>
          <w:color w:val="000000"/>
          <w:kern w:val="0"/>
          <w:sz w:val="27"/>
          <w:szCs w:val="27"/>
          <w:lang w:eastAsia="en-GB"/>
          <w14:ligatures w14:val="none"/>
        </w:rPr>
        <w:t>.</w:t>
      </w:r>
    </w:p>
    <w:p w14:paraId="24A8EE0B"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F8198B">
        <w:rPr>
          <w:rFonts w:ascii="Calibri" w:eastAsia="Times New Roman" w:hAnsi="Calibri" w:cs="Calibri"/>
          <w:color w:val="000000"/>
          <w:kern w:val="0"/>
          <w:sz w:val="27"/>
          <w:szCs w:val="27"/>
          <w:lang w:eastAsia="en-GB"/>
          <w14:ligatures w14:val="none"/>
        </w:rPr>
        <w:t>Home Office (2024). </w:t>
      </w:r>
      <w:r w:rsidRPr="00F8198B">
        <w:rPr>
          <w:rFonts w:ascii="Calibri" w:eastAsia="Times New Roman" w:hAnsi="Calibri" w:cs="Calibri"/>
          <w:i/>
          <w:iCs/>
          <w:color w:val="000000"/>
          <w:kern w:val="0"/>
          <w:sz w:val="27"/>
          <w:szCs w:val="27"/>
          <w:lang w:eastAsia="en-GB"/>
          <w14:ligatures w14:val="none"/>
        </w:rPr>
        <w:t>Police powers and procedures: Stop and search, arrests and mental health detentions, England and Wales, year ending 31 March 2024</w:t>
      </w:r>
      <w:r w:rsidRPr="00F8198B">
        <w:rPr>
          <w:rFonts w:ascii="Calibri" w:eastAsia="Times New Roman" w:hAnsi="Calibri" w:cs="Calibri"/>
          <w:color w:val="000000"/>
          <w:kern w:val="0"/>
          <w:sz w:val="27"/>
          <w:szCs w:val="27"/>
          <w:lang w:eastAsia="en-GB"/>
          <w14:ligatures w14:val="none"/>
        </w:rPr>
        <w:t xml:space="preserve">. [online] GOV.UK. Available at: </w:t>
      </w:r>
      <w:hyperlink r:id="rId25" w:history="1">
        <w:r w:rsidRPr="00F8198B">
          <w:rPr>
            <w:rStyle w:val="Hyperlink"/>
            <w:rFonts w:ascii="Calibri" w:eastAsia="Times New Roman" w:hAnsi="Calibri" w:cs="Calibri"/>
            <w:kern w:val="0"/>
            <w:sz w:val="27"/>
            <w:szCs w:val="27"/>
            <w:lang w:eastAsia="en-GB"/>
            <w14:ligatures w14:val="none"/>
          </w:rPr>
          <w:t>https://www.gov.uk/government/statistics/stop-and-search-arrests-and-mental-health-detentions-march-2024/police-powers-and-procedures-stop-and-search-arrests-and-mental-health-detentions-england-and-wales-year-ending-31-march-2024</w:t>
        </w:r>
      </w:hyperlink>
      <w:r w:rsidRPr="00F8198B">
        <w:rPr>
          <w:rFonts w:ascii="Calibri" w:eastAsia="Times New Roman" w:hAnsi="Calibri" w:cs="Calibri"/>
          <w:color w:val="000000"/>
          <w:kern w:val="0"/>
          <w:sz w:val="27"/>
          <w:szCs w:val="27"/>
          <w:lang w:eastAsia="en-GB"/>
          <w14:ligatures w14:val="none"/>
        </w:rPr>
        <w:t>.</w:t>
      </w:r>
    </w:p>
    <w:p w14:paraId="7FC0D2C4"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2362A0F1"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D757F9">
        <w:rPr>
          <w:rFonts w:ascii="Calibri" w:eastAsia="Times New Roman" w:hAnsi="Calibri" w:cs="Calibri"/>
          <w:color w:val="000000"/>
          <w:kern w:val="0"/>
          <w:sz w:val="27"/>
          <w:szCs w:val="27"/>
          <w:lang w:eastAsia="en-GB"/>
          <w14:ligatures w14:val="none"/>
        </w:rPr>
        <w:t>Independent Office for Police Conduct (2021). </w:t>
      </w:r>
      <w:r w:rsidRPr="00D757F9">
        <w:rPr>
          <w:rFonts w:ascii="Calibri" w:eastAsia="Times New Roman" w:hAnsi="Calibri" w:cs="Calibri"/>
          <w:i/>
          <w:iCs/>
          <w:color w:val="000000"/>
          <w:kern w:val="0"/>
          <w:sz w:val="27"/>
          <w:szCs w:val="27"/>
          <w:lang w:eastAsia="en-GB"/>
          <w14:ligatures w14:val="none"/>
        </w:rPr>
        <w:t>Public feel confident police respond fairly and proportionately to incidents, but questions remain around use of stop and search | Independent Office for Police Conduct</w:t>
      </w:r>
      <w:r w:rsidRPr="00D757F9">
        <w:rPr>
          <w:rFonts w:ascii="Calibri" w:eastAsia="Times New Roman" w:hAnsi="Calibri" w:cs="Calibri"/>
          <w:color w:val="000000"/>
          <w:kern w:val="0"/>
          <w:sz w:val="27"/>
          <w:szCs w:val="27"/>
          <w:lang w:eastAsia="en-GB"/>
          <w14:ligatures w14:val="none"/>
        </w:rPr>
        <w:t xml:space="preserve">. [online] www.policeconduct.gov.uk. Available at: </w:t>
      </w:r>
      <w:hyperlink r:id="rId26" w:history="1">
        <w:r w:rsidRPr="00D757F9">
          <w:rPr>
            <w:rStyle w:val="Hyperlink"/>
            <w:rFonts w:ascii="Calibri" w:eastAsia="Times New Roman" w:hAnsi="Calibri" w:cs="Calibri"/>
            <w:kern w:val="0"/>
            <w:sz w:val="27"/>
            <w:szCs w:val="27"/>
            <w:lang w:eastAsia="en-GB"/>
            <w14:ligatures w14:val="none"/>
          </w:rPr>
          <w:t>https://www.policeconduct.gov.uk/news/public-feel-confident-police-respond-fairly-and-proportionately-incidents-questions-remain</w:t>
        </w:r>
      </w:hyperlink>
      <w:r w:rsidRPr="00D757F9">
        <w:rPr>
          <w:rFonts w:ascii="Calibri" w:eastAsia="Times New Roman" w:hAnsi="Calibri" w:cs="Calibri"/>
          <w:color w:val="000000"/>
          <w:kern w:val="0"/>
          <w:sz w:val="27"/>
          <w:szCs w:val="27"/>
          <w:lang w:eastAsia="en-GB"/>
          <w14:ligatures w14:val="none"/>
        </w:rPr>
        <w:t>.</w:t>
      </w:r>
    </w:p>
    <w:p w14:paraId="19C4FB38"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34E659A1"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66699C">
        <w:rPr>
          <w:rFonts w:ascii="Times New Roman" w:eastAsia="Times New Roman" w:hAnsi="Times New Roman" w:cs="Times New Roman"/>
          <w:kern w:val="0"/>
          <w:sz w:val="24"/>
          <w:szCs w:val="24"/>
          <w:lang w:eastAsia="en-GB"/>
          <w14:ligatures w14:val="none"/>
        </w:rPr>
        <w:t xml:space="preserve">Jennings, W. G., Fridell, L. A., &amp; Lynch, M. D. (2014). Cops and cameras: Officer perceptions of the use of body-worn cameras in law enforcement. </w:t>
      </w:r>
      <w:r w:rsidRPr="0066699C">
        <w:rPr>
          <w:rFonts w:ascii="Times New Roman" w:eastAsia="Times New Roman" w:hAnsi="Times New Roman" w:cs="Times New Roman"/>
          <w:i/>
          <w:iCs/>
          <w:kern w:val="0"/>
          <w:sz w:val="24"/>
          <w:szCs w:val="24"/>
          <w:lang w:eastAsia="en-GB"/>
          <w14:ligatures w14:val="none"/>
        </w:rPr>
        <w:t>Journal of Criminal Justice</w:t>
      </w:r>
      <w:r w:rsidRPr="0066699C">
        <w:rPr>
          <w:rFonts w:ascii="Times New Roman" w:eastAsia="Times New Roman" w:hAnsi="Times New Roman" w:cs="Times New Roman"/>
          <w:kern w:val="0"/>
          <w:sz w:val="24"/>
          <w:szCs w:val="24"/>
          <w:lang w:eastAsia="en-GB"/>
          <w14:ligatures w14:val="none"/>
        </w:rPr>
        <w:t xml:space="preserve">, </w:t>
      </w:r>
      <w:r w:rsidRPr="0066699C">
        <w:rPr>
          <w:rFonts w:ascii="Times New Roman" w:eastAsia="Times New Roman" w:hAnsi="Times New Roman" w:cs="Times New Roman"/>
          <w:i/>
          <w:iCs/>
          <w:kern w:val="0"/>
          <w:sz w:val="24"/>
          <w:szCs w:val="24"/>
          <w:lang w:eastAsia="en-GB"/>
          <w14:ligatures w14:val="none"/>
        </w:rPr>
        <w:t>42</w:t>
      </w:r>
      <w:r w:rsidRPr="0066699C">
        <w:rPr>
          <w:rFonts w:ascii="Times New Roman" w:eastAsia="Times New Roman" w:hAnsi="Times New Roman" w:cs="Times New Roman"/>
          <w:kern w:val="0"/>
          <w:sz w:val="24"/>
          <w:szCs w:val="24"/>
          <w:lang w:eastAsia="en-GB"/>
          <w14:ligatures w14:val="none"/>
        </w:rPr>
        <w:t xml:space="preserve">(6), 549–556. </w:t>
      </w:r>
      <w:hyperlink r:id="rId27" w:history="1">
        <w:r w:rsidRPr="0066699C">
          <w:rPr>
            <w:rStyle w:val="Hyperlink"/>
            <w:rFonts w:ascii="Times New Roman" w:eastAsia="Times New Roman" w:hAnsi="Times New Roman" w:cs="Times New Roman"/>
            <w:kern w:val="0"/>
            <w:sz w:val="24"/>
            <w:szCs w:val="24"/>
            <w:lang w:eastAsia="en-GB"/>
            <w14:ligatures w14:val="none"/>
          </w:rPr>
          <w:t>https://doi.org/10.1016/j.jcrimjus.2014.09.008</w:t>
        </w:r>
      </w:hyperlink>
    </w:p>
    <w:p w14:paraId="04093781"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827C75">
        <w:rPr>
          <w:rFonts w:ascii="Calibri" w:eastAsia="Times New Roman" w:hAnsi="Calibri" w:cs="Calibri"/>
          <w:color w:val="000000"/>
          <w:kern w:val="0"/>
          <w:sz w:val="27"/>
          <w:szCs w:val="27"/>
          <w:lang w:eastAsia="en-GB"/>
          <w14:ligatures w14:val="none"/>
        </w:rPr>
        <w:t>Low, N. and Rowe, S. (2024). </w:t>
      </w:r>
      <w:r w:rsidRPr="00827C75">
        <w:rPr>
          <w:rFonts w:ascii="Calibri" w:eastAsia="Times New Roman" w:hAnsi="Calibri" w:cs="Calibri"/>
          <w:i/>
          <w:iCs/>
          <w:color w:val="000000"/>
          <w:kern w:val="0"/>
          <w:sz w:val="27"/>
          <w:szCs w:val="27"/>
          <w:lang w:eastAsia="en-GB"/>
          <w14:ligatures w14:val="none"/>
        </w:rPr>
        <w:t>Children and young people and the criminal justice system</w:t>
      </w:r>
      <w:r w:rsidRPr="00827C75">
        <w:rPr>
          <w:rFonts w:ascii="Calibri" w:eastAsia="Times New Roman" w:hAnsi="Calibri" w:cs="Calibri"/>
          <w:color w:val="000000"/>
          <w:kern w:val="0"/>
          <w:sz w:val="27"/>
          <w:szCs w:val="27"/>
          <w:lang w:eastAsia="en-GB"/>
          <w14:ligatures w14:val="none"/>
        </w:rPr>
        <w:t xml:space="preserve">. [online] UK Parliament. Available at: </w:t>
      </w:r>
      <w:hyperlink r:id="rId28" w:history="1">
        <w:r w:rsidRPr="00010EBD">
          <w:rPr>
            <w:rStyle w:val="Hyperlink"/>
            <w:rFonts w:ascii="Calibri" w:eastAsia="Times New Roman" w:hAnsi="Calibri" w:cs="Calibri"/>
            <w:kern w:val="0"/>
            <w:sz w:val="27"/>
            <w:szCs w:val="27"/>
            <w:lang w:eastAsia="en-GB"/>
            <w14:ligatures w14:val="none"/>
          </w:rPr>
          <w:t>https://post.parliament.uk/children-and-young-people-and-the-criminal-justice-system/</w:t>
        </w:r>
      </w:hyperlink>
      <w:r w:rsidRPr="00827C75">
        <w:rPr>
          <w:rFonts w:ascii="Calibri" w:eastAsia="Times New Roman" w:hAnsi="Calibri" w:cs="Calibri"/>
          <w:color w:val="000000"/>
          <w:kern w:val="0"/>
          <w:sz w:val="27"/>
          <w:szCs w:val="27"/>
          <w:lang w:eastAsia="en-GB"/>
          <w14:ligatures w14:val="none"/>
        </w:rPr>
        <w:t>.</w:t>
      </w:r>
    </w:p>
    <w:p w14:paraId="70A3044F"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rPr>
      </w:pPr>
    </w:p>
    <w:p w14:paraId="38E95099"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Metropolitan Police (2021). </w:t>
      </w:r>
      <w:r>
        <w:rPr>
          <w:rFonts w:ascii="Calibri" w:hAnsi="Calibri" w:cs="Calibri"/>
          <w:i/>
          <w:iCs/>
          <w:color w:val="000000"/>
          <w:sz w:val="27"/>
          <w:szCs w:val="27"/>
        </w:rPr>
        <w:t>How and when BWV cameras are used</w:t>
      </w:r>
      <w:r>
        <w:rPr>
          <w:rFonts w:ascii="Calibri" w:hAnsi="Calibri" w:cs="Calibri"/>
          <w:color w:val="000000"/>
          <w:sz w:val="27"/>
          <w:szCs w:val="27"/>
        </w:rPr>
        <w:t xml:space="preserve">. [online] www.met.police.uk. Available at: </w:t>
      </w:r>
      <w:hyperlink r:id="rId29" w:history="1">
        <w:r w:rsidRPr="00856341">
          <w:rPr>
            <w:rStyle w:val="Hyperlink"/>
            <w:rFonts w:ascii="Calibri" w:hAnsi="Calibri" w:cs="Calibri"/>
            <w:sz w:val="27"/>
            <w:szCs w:val="27"/>
          </w:rPr>
          <w:t>https://www.met.police.uk/advice/advice-and-information/bwv/body-worn-video-bwv/how-and-when-bwv-cameras-are-used/</w:t>
        </w:r>
      </w:hyperlink>
      <w:r>
        <w:rPr>
          <w:rFonts w:ascii="Calibri" w:hAnsi="Calibri" w:cs="Calibri"/>
          <w:color w:val="000000"/>
          <w:sz w:val="27"/>
          <w:szCs w:val="27"/>
        </w:rPr>
        <w:t>.</w:t>
      </w:r>
    </w:p>
    <w:p w14:paraId="69C5C7D5" w14:textId="77777777" w:rsidR="00E275D1" w:rsidRPr="006965ED"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965ED">
        <w:rPr>
          <w:rFonts w:ascii="Calibri" w:eastAsia="Times New Roman" w:hAnsi="Calibri" w:cs="Calibri"/>
          <w:color w:val="000000"/>
          <w:kern w:val="0"/>
          <w:sz w:val="27"/>
          <w:szCs w:val="27"/>
          <w:lang w:eastAsia="en-GB"/>
          <w14:ligatures w14:val="none"/>
        </w:rPr>
        <w:lastRenderedPageBreak/>
        <w:t>National Crime Agency (2018). </w:t>
      </w:r>
      <w:r w:rsidRPr="006965ED">
        <w:rPr>
          <w:rFonts w:ascii="Calibri" w:eastAsia="Times New Roman" w:hAnsi="Calibri" w:cs="Calibri"/>
          <w:i/>
          <w:iCs/>
          <w:color w:val="000000"/>
          <w:kern w:val="0"/>
          <w:sz w:val="27"/>
          <w:szCs w:val="27"/>
          <w:lang w:eastAsia="en-GB"/>
          <w14:ligatures w14:val="none"/>
        </w:rPr>
        <w:t>County Lines</w:t>
      </w:r>
      <w:r w:rsidRPr="006965ED">
        <w:rPr>
          <w:rFonts w:ascii="Calibri" w:eastAsia="Times New Roman" w:hAnsi="Calibri" w:cs="Calibri"/>
          <w:color w:val="000000"/>
          <w:kern w:val="0"/>
          <w:sz w:val="27"/>
          <w:szCs w:val="27"/>
          <w:lang w:eastAsia="en-GB"/>
          <w14:ligatures w14:val="none"/>
        </w:rPr>
        <w:t>. [online] National Crime Agency. Available at: https://www.nationalcrimeagency.gov.uk/what-we-do/crime-threats/drug-trafficking/county-lines.</w:t>
      </w:r>
    </w:p>
    <w:p w14:paraId="639036CE"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2E93636A"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F74704">
        <w:rPr>
          <w:rFonts w:ascii="Calibri" w:eastAsia="Times New Roman" w:hAnsi="Calibri" w:cs="Calibri"/>
          <w:color w:val="000000"/>
          <w:kern w:val="0"/>
          <w:sz w:val="27"/>
          <w:szCs w:val="27"/>
          <w:lang w:eastAsia="en-GB"/>
          <w14:ligatures w14:val="none"/>
        </w:rPr>
        <w:t>Office for National Statistics (2020). </w:t>
      </w:r>
      <w:r w:rsidRPr="00F74704">
        <w:rPr>
          <w:rFonts w:ascii="Calibri" w:eastAsia="Times New Roman" w:hAnsi="Calibri" w:cs="Calibri"/>
          <w:i/>
          <w:iCs/>
          <w:color w:val="000000"/>
          <w:kern w:val="0"/>
          <w:sz w:val="27"/>
          <w:szCs w:val="27"/>
          <w:lang w:eastAsia="en-GB"/>
          <w14:ligatures w14:val="none"/>
        </w:rPr>
        <w:t>Modern Slavery in the UK - Office for National Statistics</w:t>
      </w:r>
      <w:r w:rsidRPr="00F74704">
        <w:rPr>
          <w:rFonts w:ascii="Calibri" w:eastAsia="Times New Roman" w:hAnsi="Calibri" w:cs="Calibri"/>
          <w:color w:val="000000"/>
          <w:kern w:val="0"/>
          <w:sz w:val="27"/>
          <w:szCs w:val="27"/>
          <w:lang w:eastAsia="en-GB"/>
          <w14:ligatures w14:val="none"/>
        </w:rPr>
        <w:t xml:space="preserve">. [online] www.ons.gov.uk. Available at: </w:t>
      </w:r>
      <w:hyperlink r:id="rId30" w:history="1">
        <w:r w:rsidRPr="00F45336">
          <w:rPr>
            <w:rStyle w:val="Hyperlink"/>
            <w:rFonts w:ascii="Calibri" w:eastAsia="Times New Roman" w:hAnsi="Calibri" w:cs="Calibri"/>
            <w:kern w:val="0"/>
            <w:sz w:val="27"/>
            <w:szCs w:val="27"/>
            <w:lang w:eastAsia="en-GB"/>
            <w14:ligatures w14:val="none"/>
          </w:rPr>
          <w:t>https://www.ons.gov.uk/peoplepopulationandcommunity/crimeandjustice/articles/modernslaveryintheuk/march2020</w:t>
        </w:r>
      </w:hyperlink>
      <w:r w:rsidRPr="00F74704">
        <w:rPr>
          <w:rFonts w:ascii="Calibri" w:eastAsia="Times New Roman" w:hAnsi="Calibri" w:cs="Calibri"/>
          <w:color w:val="000000"/>
          <w:kern w:val="0"/>
          <w:sz w:val="27"/>
          <w:szCs w:val="27"/>
          <w:lang w:eastAsia="en-GB"/>
          <w14:ligatures w14:val="none"/>
        </w:rPr>
        <w:t>.</w:t>
      </w:r>
    </w:p>
    <w:p w14:paraId="6759A688"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7556A51E"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3460D">
        <w:rPr>
          <w:rFonts w:ascii="Calibri" w:eastAsia="Times New Roman" w:hAnsi="Calibri" w:cs="Calibri"/>
          <w:color w:val="000000"/>
          <w:kern w:val="0"/>
          <w:sz w:val="27"/>
          <w:szCs w:val="27"/>
          <w:lang w:eastAsia="en-GB"/>
          <w14:ligatures w14:val="none"/>
        </w:rPr>
        <w:t>PACE (2024). </w:t>
      </w:r>
      <w:r w:rsidRPr="0063460D">
        <w:rPr>
          <w:rFonts w:ascii="Calibri" w:eastAsia="Times New Roman" w:hAnsi="Calibri" w:cs="Calibri"/>
          <w:i/>
          <w:iCs/>
          <w:color w:val="000000"/>
          <w:kern w:val="0"/>
          <w:sz w:val="27"/>
          <w:szCs w:val="27"/>
          <w:lang w:eastAsia="en-GB"/>
          <w14:ligatures w14:val="none"/>
        </w:rPr>
        <w:t>Section 1 PACE (suspicion-based search) factsheet</w:t>
      </w:r>
      <w:r w:rsidRPr="0063460D">
        <w:rPr>
          <w:rFonts w:ascii="Calibri" w:eastAsia="Times New Roman" w:hAnsi="Calibri" w:cs="Calibri"/>
          <w:color w:val="000000"/>
          <w:kern w:val="0"/>
          <w:sz w:val="27"/>
          <w:szCs w:val="27"/>
          <w:lang w:eastAsia="en-GB"/>
          <w14:ligatures w14:val="none"/>
        </w:rPr>
        <w:t xml:space="preserve">. [online] </w:t>
      </w:r>
      <w:proofErr w:type="spellStart"/>
      <w:r w:rsidRPr="0063460D">
        <w:rPr>
          <w:rFonts w:ascii="Calibri" w:eastAsia="Times New Roman" w:hAnsi="Calibri" w:cs="Calibri"/>
          <w:color w:val="000000"/>
          <w:kern w:val="0"/>
          <w:sz w:val="27"/>
          <w:szCs w:val="27"/>
          <w:lang w:eastAsia="en-GB"/>
          <w14:ligatures w14:val="none"/>
        </w:rPr>
        <w:t>StopWatch</w:t>
      </w:r>
      <w:proofErr w:type="spellEnd"/>
      <w:r w:rsidRPr="0063460D">
        <w:rPr>
          <w:rFonts w:ascii="Calibri" w:eastAsia="Times New Roman" w:hAnsi="Calibri" w:cs="Calibri"/>
          <w:color w:val="000000"/>
          <w:kern w:val="0"/>
          <w:sz w:val="27"/>
          <w:szCs w:val="27"/>
          <w:lang w:eastAsia="en-GB"/>
          <w14:ligatures w14:val="none"/>
        </w:rPr>
        <w:t xml:space="preserve">. Available at: </w:t>
      </w:r>
      <w:hyperlink r:id="rId31" w:history="1">
        <w:r w:rsidRPr="0063460D">
          <w:rPr>
            <w:rStyle w:val="Hyperlink"/>
            <w:rFonts w:ascii="Calibri" w:eastAsia="Times New Roman" w:hAnsi="Calibri" w:cs="Calibri"/>
            <w:kern w:val="0"/>
            <w:sz w:val="27"/>
            <w:szCs w:val="27"/>
            <w:lang w:eastAsia="en-GB"/>
            <w14:ligatures w14:val="none"/>
          </w:rPr>
          <w:t>https://www.stop-watch.org/what-we-do/resources/section-1-factsheet/</w:t>
        </w:r>
      </w:hyperlink>
      <w:r w:rsidRPr="0063460D">
        <w:rPr>
          <w:rFonts w:ascii="Calibri" w:eastAsia="Times New Roman" w:hAnsi="Calibri" w:cs="Calibri"/>
          <w:color w:val="000000"/>
          <w:kern w:val="0"/>
          <w:sz w:val="27"/>
          <w:szCs w:val="27"/>
          <w:lang w:eastAsia="en-GB"/>
          <w14:ligatures w14:val="none"/>
        </w:rPr>
        <w:t>.</w:t>
      </w:r>
    </w:p>
    <w:p w14:paraId="18095774"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151115">
        <w:rPr>
          <w:rFonts w:ascii="Calibri" w:hAnsi="Calibri" w:cs="Calibri"/>
          <w:color w:val="000000"/>
          <w:sz w:val="27"/>
          <w:szCs w:val="27"/>
          <w14:ligatures w14:val="none"/>
        </w:rPr>
        <w:t>Police Scotland (2022). </w:t>
      </w:r>
      <w:r w:rsidRPr="00151115">
        <w:rPr>
          <w:rFonts w:ascii="Calibri" w:hAnsi="Calibri" w:cs="Calibri"/>
          <w:i/>
          <w:iCs/>
          <w:color w:val="000000"/>
          <w:sz w:val="27"/>
          <w:szCs w:val="27"/>
          <w14:ligatures w14:val="none"/>
        </w:rPr>
        <w:t>Project update: Positive public support for police use of Body Worn Video - Police Scotland</w:t>
      </w:r>
      <w:r w:rsidRPr="00151115">
        <w:rPr>
          <w:rFonts w:ascii="Calibri" w:hAnsi="Calibri" w:cs="Calibri"/>
          <w:color w:val="000000"/>
          <w:sz w:val="27"/>
          <w:szCs w:val="27"/>
          <w14:ligatures w14:val="none"/>
        </w:rPr>
        <w:t xml:space="preserve">. [online] www.scotland.police.uk. Available at: </w:t>
      </w:r>
      <w:hyperlink r:id="rId32" w:history="1">
        <w:r w:rsidRPr="00F16841">
          <w:rPr>
            <w:rStyle w:val="Hyperlink"/>
            <w:rFonts w:ascii="Calibri" w:hAnsi="Calibri" w:cs="Calibri"/>
            <w:sz w:val="27"/>
            <w:szCs w:val="27"/>
            <w14:ligatures w14:val="none"/>
          </w:rPr>
          <w:t>https://www.scotland.police.uk/about-us/how-we-do-it/body-worn-video/project-update-march-2022/</w:t>
        </w:r>
      </w:hyperlink>
      <w:r w:rsidRPr="00151115">
        <w:rPr>
          <w:rFonts w:ascii="Calibri" w:hAnsi="Calibri" w:cs="Calibri"/>
          <w:color w:val="000000"/>
          <w:sz w:val="27"/>
          <w:szCs w:val="27"/>
          <w14:ligatures w14:val="none"/>
        </w:rPr>
        <w:t>.</w:t>
      </w:r>
    </w:p>
    <w:p w14:paraId="396CB1D1"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19EE6D01" w14:textId="77777777" w:rsidR="00E275D1" w:rsidRPr="00990684"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990684">
        <w:rPr>
          <w:rFonts w:ascii="Calibri" w:hAnsi="Calibri" w:cs="Calibri"/>
          <w:color w:val="000000"/>
          <w:sz w:val="27"/>
          <w:szCs w:val="27"/>
          <w14:ligatures w14:val="none"/>
        </w:rPr>
        <w:t xml:space="preserve">Sharp, D. and Atherton, S. (2007). To Serve and </w:t>
      </w:r>
      <w:proofErr w:type="gramStart"/>
      <w:r w:rsidRPr="00990684">
        <w:rPr>
          <w:rFonts w:ascii="Calibri" w:hAnsi="Calibri" w:cs="Calibri"/>
          <w:color w:val="000000"/>
          <w:sz w:val="27"/>
          <w:szCs w:val="27"/>
          <w14:ligatures w14:val="none"/>
        </w:rPr>
        <w:t>Protect?:</w:t>
      </w:r>
      <w:proofErr w:type="gramEnd"/>
      <w:r w:rsidRPr="00990684">
        <w:rPr>
          <w:rFonts w:ascii="Calibri" w:hAnsi="Calibri" w:cs="Calibri"/>
          <w:color w:val="000000"/>
          <w:sz w:val="27"/>
          <w:szCs w:val="27"/>
          <w14:ligatures w14:val="none"/>
        </w:rPr>
        <w:t xml:space="preserve"> The Experiences of Policing in the Community of Young People from Black and Other Ethnic Minority Groups. </w:t>
      </w:r>
      <w:r w:rsidRPr="00990684">
        <w:rPr>
          <w:rFonts w:ascii="Calibri" w:hAnsi="Calibri" w:cs="Calibri"/>
          <w:i/>
          <w:iCs/>
          <w:color w:val="000000"/>
          <w:sz w:val="27"/>
          <w:szCs w:val="27"/>
          <w14:ligatures w14:val="none"/>
        </w:rPr>
        <w:t>British Journal of Criminology</w:t>
      </w:r>
      <w:r w:rsidRPr="00990684">
        <w:rPr>
          <w:rFonts w:ascii="Calibri" w:hAnsi="Calibri" w:cs="Calibri"/>
          <w:color w:val="000000"/>
          <w:sz w:val="27"/>
          <w:szCs w:val="27"/>
          <w14:ligatures w14:val="none"/>
        </w:rPr>
        <w:t xml:space="preserve">, [online] 47(5), pp.746–763. </w:t>
      </w:r>
      <w:proofErr w:type="spellStart"/>
      <w:proofErr w:type="gramStart"/>
      <w:r w:rsidRPr="00990684">
        <w:rPr>
          <w:rFonts w:ascii="Calibri" w:hAnsi="Calibri" w:cs="Calibri"/>
          <w:color w:val="000000"/>
          <w:sz w:val="27"/>
          <w:szCs w:val="27"/>
          <w14:ligatures w14:val="none"/>
        </w:rPr>
        <w:t>doi:https</w:t>
      </w:r>
      <w:proofErr w:type="spellEnd"/>
      <w:r w:rsidRPr="00990684">
        <w:rPr>
          <w:rFonts w:ascii="Calibri" w:hAnsi="Calibri" w:cs="Calibri"/>
          <w:color w:val="000000"/>
          <w:sz w:val="27"/>
          <w:szCs w:val="27"/>
          <w14:ligatures w14:val="none"/>
        </w:rPr>
        <w:t>://doi.org/10.1093/</w:t>
      </w:r>
      <w:proofErr w:type="spellStart"/>
      <w:r w:rsidRPr="00990684">
        <w:rPr>
          <w:rFonts w:ascii="Calibri" w:hAnsi="Calibri" w:cs="Calibri"/>
          <w:color w:val="000000"/>
          <w:sz w:val="27"/>
          <w:szCs w:val="27"/>
          <w14:ligatures w14:val="none"/>
        </w:rPr>
        <w:t>bjc</w:t>
      </w:r>
      <w:proofErr w:type="spellEnd"/>
      <w:r w:rsidRPr="00990684">
        <w:rPr>
          <w:rFonts w:ascii="Calibri" w:hAnsi="Calibri" w:cs="Calibri"/>
          <w:color w:val="000000"/>
          <w:sz w:val="27"/>
          <w:szCs w:val="27"/>
          <w14:ligatures w14:val="none"/>
        </w:rPr>
        <w:t>/azm024</w:t>
      </w:r>
      <w:proofErr w:type="gramEnd"/>
      <w:r w:rsidRPr="00990684">
        <w:rPr>
          <w:rFonts w:ascii="Calibri" w:hAnsi="Calibri" w:cs="Calibri"/>
          <w:color w:val="000000"/>
          <w:sz w:val="27"/>
          <w:szCs w:val="27"/>
          <w14:ligatures w14:val="none"/>
        </w:rPr>
        <w:t>.</w:t>
      </w:r>
    </w:p>
    <w:p w14:paraId="6AD87D2D"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0E4721EF" w14:textId="77777777" w:rsidR="00E275D1" w:rsidRPr="0066699C"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66699C">
        <w:rPr>
          <w:rFonts w:ascii="Times New Roman" w:eastAsia="Times New Roman" w:hAnsi="Times New Roman" w:cs="Times New Roman"/>
          <w:kern w:val="0"/>
          <w:sz w:val="24"/>
          <w:szCs w:val="24"/>
          <w:lang w:eastAsia="en-GB"/>
          <w14:ligatures w14:val="none"/>
        </w:rPr>
        <w:t xml:space="preserve">Smykla, J. O., Crow, M. S., Crichlow, V. J., &amp; Snyder, J. A. (2016). Police Body-Worn Cameras: Perceptions of Law Enforcement Leadership. </w:t>
      </w:r>
      <w:r w:rsidRPr="0066699C">
        <w:rPr>
          <w:rFonts w:ascii="Times New Roman" w:eastAsia="Times New Roman" w:hAnsi="Times New Roman" w:cs="Times New Roman"/>
          <w:i/>
          <w:iCs/>
          <w:kern w:val="0"/>
          <w:sz w:val="24"/>
          <w:szCs w:val="24"/>
          <w:lang w:eastAsia="en-GB"/>
          <w14:ligatures w14:val="none"/>
        </w:rPr>
        <w:t>American Journal of Criminal Justice</w:t>
      </w:r>
      <w:r w:rsidRPr="0066699C">
        <w:rPr>
          <w:rFonts w:ascii="Times New Roman" w:eastAsia="Times New Roman" w:hAnsi="Times New Roman" w:cs="Times New Roman"/>
          <w:kern w:val="0"/>
          <w:sz w:val="24"/>
          <w:szCs w:val="24"/>
          <w:lang w:eastAsia="en-GB"/>
          <w14:ligatures w14:val="none"/>
        </w:rPr>
        <w:t xml:space="preserve">, </w:t>
      </w:r>
      <w:r w:rsidRPr="0066699C">
        <w:rPr>
          <w:rFonts w:ascii="Times New Roman" w:eastAsia="Times New Roman" w:hAnsi="Times New Roman" w:cs="Times New Roman"/>
          <w:i/>
          <w:iCs/>
          <w:kern w:val="0"/>
          <w:sz w:val="24"/>
          <w:szCs w:val="24"/>
          <w:lang w:eastAsia="en-GB"/>
          <w14:ligatures w14:val="none"/>
        </w:rPr>
        <w:t>41</w:t>
      </w:r>
      <w:r w:rsidRPr="0066699C">
        <w:rPr>
          <w:rFonts w:ascii="Times New Roman" w:eastAsia="Times New Roman" w:hAnsi="Times New Roman" w:cs="Times New Roman"/>
          <w:kern w:val="0"/>
          <w:sz w:val="24"/>
          <w:szCs w:val="24"/>
          <w:lang w:eastAsia="en-GB"/>
          <w14:ligatures w14:val="none"/>
        </w:rPr>
        <w:t>(3), 424–443. https://doi.org/10.1007/s12103-015-9316-4</w:t>
      </w:r>
    </w:p>
    <w:p w14:paraId="59ED8798"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0877ADC9" w14:textId="77777777" w:rsidR="00E275D1" w:rsidRPr="00A227E3"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A227E3">
        <w:rPr>
          <w:rFonts w:ascii="Times New Roman" w:eastAsia="Times New Roman" w:hAnsi="Times New Roman" w:cs="Times New Roman"/>
          <w:kern w:val="0"/>
          <w:sz w:val="24"/>
          <w:szCs w:val="24"/>
          <w:lang w:eastAsia="en-GB"/>
          <w14:ligatures w14:val="none"/>
        </w:rPr>
        <w:t xml:space="preserve">Spicer, J., Moyle, L. and Coomber, R. (2020) ‘The variable and evolving nature of “cuckooing” as a form of criminal exploitation in street level drug markets’, </w:t>
      </w:r>
      <w:r w:rsidRPr="00A227E3">
        <w:rPr>
          <w:rFonts w:ascii="Times New Roman" w:eastAsia="Times New Roman" w:hAnsi="Times New Roman" w:cs="Times New Roman"/>
          <w:i/>
          <w:iCs/>
          <w:kern w:val="0"/>
          <w:sz w:val="24"/>
          <w:szCs w:val="24"/>
          <w:lang w:eastAsia="en-GB"/>
          <w14:ligatures w14:val="none"/>
        </w:rPr>
        <w:t>Trends in organized crime</w:t>
      </w:r>
      <w:r w:rsidRPr="00A227E3">
        <w:rPr>
          <w:rFonts w:ascii="Times New Roman" w:eastAsia="Times New Roman" w:hAnsi="Times New Roman" w:cs="Times New Roman"/>
          <w:kern w:val="0"/>
          <w:sz w:val="24"/>
          <w:szCs w:val="24"/>
          <w:lang w:eastAsia="en-GB"/>
          <w14:ligatures w14:val="none"/>
        </w:rPr>
        <w:t>, 23(4), pp. 301–323. Available at: https://doi.org/10.1007/s12117-019-09368-5.</w:t>
      </w:r>
    </w:p>
    <w:p w14:paraId="7252AA25"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68563B22"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476D61">
        <w:rPr>
          <w:rFonts w:ascii="Calibri" w:eastAsia="Times New Roman" w:hAnsi="Calibri" w:cs="Calibri"/>
          <w:color w:val="000000"/>
          <w:kern w:val="0"/>
          <w:sz w:val="27"/>
          <w:szCs w:val="27"/>
          <w:lang w:eastAsia="en-GB"/>
          <w14:ligatures w14:val="none"/>
        </w:rPr>
        <w:t xml:space="preserve">Stefani, E. (2022). </w:t>
      </w:r>
      <w:proofErr w:type="spellStart"/>
      <w:r w:rsidRPr="00476D61">
        <w:rPr>
          <w:rFonts w:ascii="Calibri" w:eastAsia="Times New Roman" w:hAnsi="Calibri" w:cs="Calibri"/>
          <w:color w:val="000000"/>
          <w:kern w:val="0"/>
          <w:sz w:val="27"/>
          <w:szCs w:val="27"/>
          <w:lang w:eastAsia="en-GB"/>
          <w14:ligatures w14:val="none"/>
        </w:rPr>
        <w:t>LanguageLine</w:t>
      </w:r>
      <w:proofErr w:type="spellEnd"/>
      <w:r w:rsidRPr="00476D61">
        <w:rPr>
          <w:rFonts w:ascii="Calibri" w:eastAsia="Times New Roman" w:hAnsi="Calibri" w:cs="Calibri"/>
          <w:color w:val="000000"/>
          <w:kern w:val="0"/>
          <w:sz w:val="27"/>
          <w:szCs w:val="27"/>
          <w:lang w:eastAsia="en-GB"/>
          <w14:ligatures w14:val="none"/>
        </w:rPr>
        <w:t xml:space="preserve"> Solutions. </w:t>
      </w:r>
      <w:r w:rsidRPr="00476D61">
        <w:rPr>
          <w:rFonts w:ascii="Calibri" w:eastAsia="Times New Roman" w:hAnsi="Calibri" w:cs="Calibri"/>
          <w:i/>
          <w:iCs/>
          <w:color w:val="000000"/>
          <w:kern w:val="0"/>
          <w:sz w:val="27"/>
          <w:szCs w:val="27"/>
          <w:lang w:eastAsia="en-GB"/>
          <w14:ligatures w14:val="none"/>
        </w:rPr>
        <w:t>Languageline.com</w:t>
      </w:r>
      <w:r w:rsidRPr="00476D61">
        <w:rPr>
          <w:rFonts w:ascii="Calibri" w:eastAsia="Times New Roman" w:hAnsi="Calibri" w:cs="Calibri"/>
          <w:color w:val="000000"/>
          <w:kern w:val="0"/>
          <w:sz w:val="27"/>
          <w:szCs w:val="27"/>
          <w:lang w:eastAsia="en-GB"/>
          <w14:ligatures w14:val="none"/>
        </w:rPr>
        <w:t xml:space="preserve">. [online] </w:t>
      </w:r>
      <w:proofErr w:type="spellStart"/>
      <w:proofErr w:type="gramStart"/>
      <w:r w:rsidRPr="00476D61">
        <w:rPr>
          <w:rFonts w:ascii="Calibri" w:eastAsia="Times New Roman" w:hAnsi="Calibri" w:cs="Calibri"/>
          <w:color w:val="000000"/>
          <w:kern w:val="0"/>
          <w:sz w:val="27"/>
          <w:szCs w:val="27"/>
          <w:lang w:eastAsia="en-GB"/>
          <w14:ligatures w14:val="none"/>
        </w:rPr>
        <w:t>doi:https</w:t>
      </w:r>
      <w:proofErr w:type="spellEnd"/>
      <w:r w:rsidRPr="00476D61">
        <w:rPr>
          <w:rFonts w:ascii="Calibri" w:eastAsia="Times New Roman" w:hAnsi="Calibri" w:cs="Calibri"/>
          <w:color w:val="000000"/>
          <w:kern w:val="0"/>
          <w:sz w:val="27"/>
          <w:szCs w:val="27"/>
          <w:lang w:eastAsia="en-GB"/>
          <w14:ligatures w14:val="none"/>
        </w:rPr>
        <w:t>://doi.org/107652796758/1729112787049</w:t>
      </w:r>
      <w:proofErr w:type="gramEnd"/>
      <w:r w:rsidRPr="00476D61">
        <w:rPr>
          <w:rFonts w:ascii="Calibri" w:eastAsia="Times New Roman" w:hAnsi="Calibri" w:cs="Calibri"/>
          <w:color w:val="000000"/>
          <w:kern w:val="0"/>
          <w:sz w:val="27"/>
          <w:szCs w:val="27"/>
          <w:lang w:eastAsia="en-GB"/>
          <w14:ligatures w14:val="none"/>
        </w:rPr>
        <w:t>.</w:t>
      </w:r>
    </w:p>
    <w:p w14:paraId="4F27848E" w14:textId="77777777" w:rsidR="00E275D1" w:rsidRDefault="00E275D1" w:rsidP="00E275D1">
      <w:pPr>
        <w:spacing w:after="0" w:line="240" w:lineRule="auto"/>
        <w:rPr>
          <w:rFonts w:ascii="Times New Roman" w:eastAsia="Times New Roman" w:hAnsi="Times New Roman" w:cs="Times New Roman"/>
          <w:kern w:val="0"/>
          <w:sz w:val="24"/>
          <w:szCs w:val="24"/>
          <w:lang w:eastAsia="en-GB"/>
          <w14:ligatures w14:val="none"/>
        </w:rPr>
      </w:pPr>
    </w:p>
    <w:p w14:paraId="3A15296E" w14:textId="77777777" w:rsidR="00E275D1" w:rsidRPr="007E7BE3" w:rsidRDefault="00E275D1" w:rsidP="00E275D1">
      <w:pPr>
        <w:spacing w:after="0" w:line="240" w:lineRule="auto"/>
        <w:rPr>
          <w:rFonts w:ascii="Times New Roman" w:eastAsia="Times New Roman" w:hAnsi="Times New Roman" w:cs="Times New Roman"/>
          <w:kern w:val="0"/>
          <w:sz w:val="24"/>
          <w:szCs w:val="24"/>
          <w:lang w:eastAsia="en-GB"/>
          <w14:ligatures w14:val="none"/>
        </w:rPr>
      </w:pPr>
      <w:r w:rsidRPr="007E7BE3">
        <w:rPr>
          <w:rFonts w:ascii="Times New Roman" w:eastAsia="Times New Roman" w:hAnsi="Times New Roman" w:cs="Times New Roman"/>
          <w:kern w:val="0"/>
          <w:sz w:val="24"/>
          <w:szCs w:val="24"/>
          <w:lang w:eastAsia="en-GB"/>
          <w14:ligatures w14:val="none"/>
        </w:rPr>
        <w:t xml:space="preserve">Stevens, M. (2014) ‘The cost-effectiveness of UK parenting programmes for preventing children’s behaviour problems - a review of the evidence’, </w:t>
      </w:r>
      <w:r w:rsidRPr="007E7BE3">
        <w:rPr>
          <w:rFonts w:ascii="Times New Roman" w:eastAsia="Times New Roman" w:hAnsi="Times New Roman" w:cs="Times New Roman"/>
          <w:i/>
          <w:iCs/>
          <w:kern w:val="0"/>
          <w:sz w:val="24"/>
          <w:szCs w:val="24"/>
          <w:lang w:eastAsia="en-GB"/>
          <w14:ligatures w14:val="none"/>
        </w:rPr>
        <w:t>Child &amp; family social work</w:t>
      </w:r>
      <w:r w:rsidRPr="007E7BE3">
        <w:rPr>
          <w:rFonts w:ascii="Times New Roman" w:eastAsia="Times New Roman" w:hAnsi="Times New Roman" w:cs="Times New Roman"/>
          <w:kern w:val="0"/>
          <w:sz w:val="24"/>
          <w:szCs w:val="24"/>
          <w:lang w:eastAsia="en-GB"/>
          <w14:ligatures w14:val="none"/>
        </w:rPr>
        <w:t>, 19(1), pp. 109–118. Available at: https://doi.org/10.1111/j.1365-2206.2012.00888.x.</w:t>
      </w:r>
    </w:p>
    <w:p w14:paraId="58E345BD"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21F74944"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F64878">
        <w:rPr>
          <w:rFonts w:ascii="Calibri" w:hAnsi="Calibri" w:cs="Calibri"/>
          <w:color w:val="000000"/>
          <w:sz w:val="27"/>
          <w:szCs w:val="27"/>
          <w14:ligatures w14:val="none"/>
        </w:rPr>
        <w:t>The (2001). </w:t>
      </w:r>
      <w:r w:rsidRPr="00F64878">
        <w:rPr>
          <w:rFonts w:ascii="Calibri" w:hAnsi="Calibri" w:cs="Calibri"/>
          <w:i/>
          <w:iCs/>
          <w:color w:val="000000"/>
          <w:sz w:val="27"/>
          <w:szCs w:val="27"/>
          <w14:ligatures w14:val="none"/>
        </w:rPr>
        <w:t>Prayer room plan for police</w:t>
      </w:r>
      <w:r w:rsidRPr="00F64878">
        <w:rPr>
          <w:rFonts w:ascii="Calibri" w:hAnsi="Calibri" w:cs="Calibri"/>
          <w:color w:val="000000"/>
          <w:sz w:val="27"/>
          <w:szCs w:val="27"/>
          <w14:ligatures w14:val="none"/>
        </w:rPr>
        <w:t>. [online] The Bolton News. Available at: https://www.theboltonnews.co.uk/news/6045084.prayer-room-plan-for-police/ [Accessed 10 Jan. 2025].</w:t>
      </w:r>
    </w:p>
    <w:p w14:paraId="26C274DF"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0D0A4736" w14:textId="77777777" w:rsidR="00E275D1" w:rsidRPr="00C97409"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C97409">
        <w:rPr>
          <w:rFonts w:ascii="Calibri" w:eastAsia="Times New Roman" w:hAnsi="Calibri" w:cs="Calibri"/>
          <w:color w:val="000000"/>
          <w:kern w:val="0"/>
          <w:sz w:val="27"/>
          <w:szCs w:val="27"/>
          <w:lang w:eastAsia="en-GB"/>
          <w14:ligatures w14:val="none"/>
        </w:rPr>
        <w:t>The Children's Society (2021). </w:t>
      </w:r>
      <w:r w:rsidRPr="00C97409">
        <w:rPr>
          <w:rFonts w:ascii="Calibri" w:eastAsia="Times New Roman" w:hAnsi="Calibri" w:cs="Calibri"/>
          <w:i/>
          <w:iCs/>
          <w:color w:val="000000"/>
          <w:kern w:val="0"/>
          <w:sz w:val="27"/>
          <w:szCs w:val="27"/>
          <w:lang w:eastAsia="en-GB"/>
          <w14:ligatures w14:val="none"/>
        </w:rPr>
        <w:t>Child Criminal Exploitation &amp; County Lines | The Children’s Society</w:t>
      </w:r>
      <w:r w:rsidRPr="00C97409">
        <w:rPr>
          <w:rFonts w:ascii="Calibri" w:eastAsia="Times New Roman" w:hAnsi="Calibri" w:cs="Calibri"/>
          <w:color w:val="000000"/>
          <w:kern w:val="0"/>
          <w:sz w:val="27"/>
          <w:szCs w:val="27"/>
          <w:lang w:eastAsia="en-GB"/>
          <w14:ligatures w14:val="none"/>
        </w:rPr>
        <w:t>. [online] www.childrenssociety.org.uk. Available at: https://www.childrenssociety.org.uk/what-we-do/our-work/child-criminal-exploitation-and-county-lines.</w:t>
      </w:r>
    </w:p>
    <w:p w14:paraId="5E5A9EEF"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55901921" w14:textId="77777777" w:rsidR="00E275D1" w:rsidRPr="00666DB9"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666DB9">
        <w:rPr>
          <w:rFonts w:ascii="Calibri" w:eastAsia="Times New Roman" w:hAnsi="Calibri" w:cs="Calibri"/>
          <w:color w:val="000000"/>
          <w:kern w:val="0"/>
          <w:sz w:val="27"/>
          <w:szCs w:val="27"/>
          <w:lang w:eastAsia="en-GB"/>
          <w14:ligatures w14:val="none"/>
        </w:rPr>
        <w:t>Titheradge, N. (2023). Police officers widely misusing body-worn cameras. </w:t>
      </w:r>
      <w:r w:rsidRPr="00666DB9">
        <w:rPr>
          <w:rFonts w:ascii="Calibri" w:eastAsia="Times New Roman" w:hAnsi="Calibri" w:cs="Calibri"/>
          <w:i/>
          <w:iCs/>
          <w:color w:val="000000"/>
          <w:kern w:val="0"/>
          <w:sz w:val="27"/>
          <w:szCs w:val="27"/>
          <w:lang w:eastAsia="en-GB"/>
          <w14:ligatures w14:val="none"/>
        </w:rPr>
        <w:t>BBC News</w:t>
      </w:r>
      <w:r w:rsidRPr="00666DB9">
        <w:rPr>
          <w:rFonts w:ascii="Calibri" w:eastAsia="Times New Roman" w:hAnsi="Calibri" w:cs="Calibri"/>
          <w:color w:val="000000"/>
          <w:kern w:val="0"/>
          <w:sz w:val="27"/>
          <w:szCs w:val="27"/>
          <w:lang w:eastAsia="en-GB"/>
          <w14:ligatures w14:val="none"/>
        </w:rPr>
        <w:t>. [online] 27 Sep. Available at: https://www.bbc.co.uk/news/uk-66809642.</w:t>
      </w:r>
    </w:p>
    <w:p w14:paraId="1420ECD2"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p>
    <w:p w14:paraId="4E29E1FF"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587ECE">
        <w:rPr>
          <w:rFonts w:ascii="Calibri" w:hAnsi="Calibri" w:cs="Calibri"/>
          <w:color w:val="000000"/>
          <w:sz w:val="27"/>
          <w:szCs w:val="27"/>
          <w14:ligatures w14:val="none"/>
        </w:rPr>
        <w:t>University of Cambridge (2016). </w:t>
      </w:r>
      <w:r w:rsidRPr="00587ECE">
        <w:rPr>
          <w:rFonts w:ascii="Calibri" w:hAnsi="Calibri" w:cs="Calibri"/>
          <w:i/>
          <w:iCs/>
          <w:color w:val="000000"/>
          <w:sz w:val="27"/>
          <w:szCs w:val="27"/>
          <w14:ligatures w14:val="none"/>
        </w:rPr>
        <w:t xml:space="preserve">Body-worn cameras associated with increased assaults against </w:t>
      </w:r>
      <w:proofErr w:type="gramStart"/>
      <w:r w:rsidRPr="00587ECE">
        <w:rPr>
          <w:rFonts w:ascii="Calibri" w:hAnsi="Calibri" w:cs="Calibri"/>
          <w:i/>
          <w:iCs/>
          <w:color w:val="000000"/>
          <w:sz w:val="27"/>
          <w:szCs w:val="27"/>
          <w14:ligatures w14:val="none"/>
        </w:rPr>
        <w:t>police, and</w:t>
      </w:r>
      <w:proofErr w:type="gramEnd"/>
      <w:r w:rsidRPr="00587ECE">
        <w:rPr>
          <w:rFonts w:ascii="Calibri" w:hAnsi="Calibri" w:cs="Calibri"/>
          <w:i/>
          <w:iCs/>
          <w:color w:val="000000"/>
          <w:sz w:val="27"/>
          <w:szCs w:val="27"/>
          <w14:ligatures w14:val="none"/>
        </w:rPr>
        <w:t xml:space="preserve"> increase in use-of-force if officers choose when to activate cameras</w:t>
      </w:r>
      <w:r w:rsidRPr="00587ECE">
        <w:rPr>
          <w:rFonts w:ascii="Calibri" w:hAnsi="Calibri" w:cs="Calibri"/>
          <w:color w:val="000000"/>
          <w:sz w:val="27"/>
          <w:szCs w:val="27"/>
          <w14:ligatures w14:val="none"/>
        </w:rPr>
        <w:t xml:space="preserve">. [online] University of Cambridge. Available at: </w:t>
      </w:r>
    </w:p>
    <w:p w14:paraId="37CFC5D5"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38E5602F"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0F6AFE">
        <w:rPr>
          <w:rFonts w:ascii="Calibri" w:eastAsia="Times New Roman" w:hAnsi="Calibri" w:cs="Calibri"/>
          <w:color w:val="000000"/>
          <w:kern w:val="0"/>
          <w:sz w:val="27"/>
          <w:szCs w:val="27"/>
          <w:lang w:eastAsia="en-GB"/>
          <w14:ligatures w14:val="none"/>
        </w:rPr>
        <w:t>University of Cambridge (2016). </w:t>
      </w:r>
      <w:r w:rsidRPr="000F6AFE">
        <w:rPr>
          <w:rFonts w:ascii="Calibri" w:eastAsia="Times New Roman" w:hAnsi="Calibri" w:cs="Calibri"/>
          <w:i/>
          <w:iCs/>
          <w:color w:val="000000"/>
          <w:kern w:val="0"/>
          <w:sz w:val="27"/>
          <w:szCs w:val="27"/>
          <w:lang w:eastAsia="en-GB"/>
          <w14:ligatures w14:val="none"/>
        </w:rPr>
        <w:t xml:space="preserve">Body-worn cameras associated with increased assaults against </w:t>
      </w:r>
      <w:proofErr w:type="gramStart"/>
      <w:r w:rsidRPr="000F6AFE">
        <w:rPr>
          <w:rFonts w:ascii="Calibri" w:eastAsia="Times New Roman" w:hAnsi="Calibri" w:cs="Calibri"/>
          <w:i/>
          <w:iCs/>
          <w:color w:val="000000"/>
          <w:kern w:val="0"/>
          <w:sz w:val="27"/>
          <w:szCs w:val="27"/>
          <w:lang w:eastAsia="en-GB"/>
          <w14:ligatures w14:val="none"/>
        </w:rPr>
        <w:t>police, and</w:t>
      </w:r>
      <w:proofErr w:type="gramEnd"/>
      <w:r w:rsidRPr="000F6AFE">
        <w:rPr>
          <w:rFonts w:ascii="Calibri" w:eastAsia="Times New Roman" w:hAnsi="Calibri" w:cs="Calibri"/>
          <w:i/>
          <w:iCs/>
          <w:color w:val="000000"/>
          <w:kern w:val="0"/>
          <w:sz w:val="27"/>
          <w:szCs w:val="27"/>
          <w:lang w:eastAsia="en-GB"/>
          <w14:ligatures w14:val="none"/>
        </w:rPr>
        <w:t xml:space="preserve"> increase in use-of-force if officers choose when to activate cameras</w:t>
      </w:r>
      <w:r w:rsidRPr="000F6AFE">
        <w:rPr>
          <w:rFonts w:ascii="Calibri" w:eastAsia="Times New Roman" w:hAnsi="Calibri" w:cs="Calibri"/>
          <w:color w:val="000000"/>
          <w:kern w:val="0"/>
          <w:sz w:val="27"/>
          <w:szCs w:val="27"/>
          <w:lang w:eastAsia="en-GB"/>
          <w14:ligatures w14:val="none"/>
        </w:rPr>
        <w:t xml:space="preserve">. [online] University of Cambridge. Available at: </w:t>
      </w:r>
      <w:hyperlink r:id="rId33" w:history="1">
        <w:r w:rsidRPr="006F3EE3">
          <w:rPr>
            <w:rStyle w:val="Hyperlink"/>
            <w:rFonts w:ascii="Calibri" w:eastAsia="Times New Roman" w:hAnsi="Calibri" w:cs="Calibri"/>
            <w:kern w:val="0"/>
            <w:sz w:val="27"/>
            <w:szCs w:val="27"/>
            <w:lang w:eastAsia="en-GB"/>
            <w14:ligatures w14:val="none"/>
          </w:rPr>
          <w:t>https://www.cam.ac.uk/research/news/body-worn-cameras-associated-with-increased-assaults-against-police-and-increase-in-use-of-force-if</w:t>
        </w:r>
      </w:hyperlink>
      <w:r w:rsidRPr="000F6AFE">
        <w:rPr>
          <w:rFonts w:ascii="Calibri" w:eastAsia="Times New Roman" w:hAnsi="Calibri" w:cs="Calibri"/>
          <w:color w:val="000000"/>
          <w:kern w:val="0"/>
          <w:sz w:val="27"/>
          <w:szCs w:val="27"/>
          <w:lang w:eastAsia="en-GB"/>
          <w14:ligatures w14:val="none"/>
        </w:rPr>
        <w:t>.</w:t>
      </w:r>
    </w:p>
    <w:p w14:paraId="52A7C2D0"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08E99A4E"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426788">
        <w:rPr>
          <w:rFonts w:ascii="Calibri" w:eastAsia="Times New Roman" w:hAnsi="Calibri" w:cs="Calibri"/>
          <w:color w:val="000000"/>
          <w:kern w:val="0"/>
          <w:sz w:val="27"/>
          <w:szCs w:val="27"/>
          <w:lang w:eastAsia="en-GB"/>
          <w14:ligatures w14:val="none"/>
        </w:rPr>
        <w:t>Wales Safer Communities. (n.d.). </w:t>
      </w:r>
      <w:r w:rsidRPr="00426788">
        <w:rPr>
          <w:rFonts w:ascii="Calibri" w:eastAsia="Times New Roman" w:hAnsi="Calibri" w:cs="Calibri"/>
          <w:i/>
          <w:iCs/>
          <w:color w:val="000000"/>
          <w:kern w:val="0"/>
          <w:sz w:val="27"/>
          <w:szCs w:val="27"/>
          <w:lang w:eastAsia="en-GB"/>
          <w14:ligatures w14:val="none"/>
        </w:rPr>
        <w:t>Criminal Exploitation</w:t>
      </w:r>
      <w:r w:rsidRPr="00426788">
        <w:rPr>
          <w:rFonts w:ascii="Calibri" w:eastAsia="Times New Roman" w:hAnsi="Calibri" w:cs="Calibri"/>
          <w:color w:val="000000"/>
          <w:kern w:val="0"/>
          <w:sz w:val="27"/>
          <w:szCs w:val="27"/>
          <w:lang w:eastAsia="en-GB"/>
          <w14:ligatures w14:val="none"/>
        </w:rPr>
        <w:t xml:space="preserve">. [online] Available at: </w:t>
      </w:r>
      <w:hyperlink r:id="rId34" w:history="1">
        <w:r w:rsidRPr="00A521EA">
          <w:rPr>
            <w:rStyle w:val="Hyperlink"/>
            <w:rFonts w:ascii="Calibri" w:eastAsia="Times New Roman" w:hAnsi="Calibri" w:cs="Calibri"/>
            <w:kern w:val="0"/>
            <w:sz w:val="27"/>
            <w:szCs w:val="27"/>
            <w:lang w:eastAsia="en-GB"/>
            <w14:ligatures w14:val="none"/>
          </w:rPr>
          <w:t>https://safercommunities.wales/modern-slavery-exploitation/criminal-exploitation/</w:t>
        </w:r>
      </w:hyperlink>
      <w:r w:rsidRPr="00426788">
        <w:rPr>
          <w:rFonts w:ascii="Calibri" w:eastAsia="Times New Roman" w:hAnsi="Calibri" w:cs="Calibri"/>
          <w:color w:val="000000"/>
          <w:kern w:val="0"/>
          <w:sz w:val="27"/>
          <w:szCs w:val="27"/>
          <w:lang w:eastAsia="en-GB"/>
          <w14:ligatures w14:val="none"/>
        </w:rPr>
        <w:t>.</w:t>
      </w:r>
    </w:p>
    <w:p w14:paraId="04D155AA"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6DD01E7E"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955701">
        <w:rPr>
          <w:rFonts w:ascii="Calibri" w:eastAsia="Times New Roman" w:hAnsi="Calibri" w:cs="Calibri"/>
          <w:color w:val="000000"/>
          <w:kern w:val="0"/>
          <w:sz w:val="27"/>
          <w:szCs w:val="27"/>
          <w:lang w:eastAsia="en-GB"/>
          <w14:ligatures w14:val="none"/>
        </w:rPr>
        <w:t>Warren, J. and Campbell, A. (2023). Bianca Williams: Two Met officers sacked over athlete search gross misconduct. </w:t>
      </w:r>
      <w:r w:rsidRPr="00955701">
        <w:rPr>
          <w:rFonts w:ascii="Calibri" w:eastAsia="Times New Roman" w:hAnsi="Calibri" w:cs="Calibri"/>
          <w:i/>
          <w:iCs/>
          <w:color w:val="000000"/>
          <w:kern w:val="0"/>
          <w:sz w:val="27"/>
          <w:szCs w:val="27"/>
          <w:lang w:eastAsia="en-GB"/>
          <w14:ligatures w14:val="none"/>
        </w:rPr>
        <w:t>BBC News</w:t>
      </w:r>
      <w:r w:rsidRPr="00955701">
        <w:rPr>
          <w:rFonts w:ascii="Calibri" w:eastAsia="Times New Roman" w:hAnsi="Calibri" w:cs="Calibri"/>
          <w:color w:val="000000"/>
          <w:kern w:val="0"/>
          <w:sz w:val="27"/>
          <w:szCs w:val="27"/>
          <w:lang w:eastAsia="en-GB"/>
          <w14:ligatures w14:val="none"/>
        </w:rPr>
        <w:t xml:space="preserve">. [online] 25 Oct. Available at: </w:t>
      </w:r>
      <w:hyperlink r:id="rId35" w:history="1">
        <w:r w:rsidRPr="00955701">
          <w:rPr>
            <w:rStyle w:val="Hyperlink"/>
            <w:rFonts w:ascii="Calibri" w:eastAsia="Times New Roman" w:hAnsi="Calibri" w:cs="Calibri"/>
            <w:kern w:val="0"/>
            <w:sz w:val="27"/>
            <w:szCs w:val="27"/>
            <w:lang w:eastAsia="en-GB"/>
            <w14:ligatures w14:val="none"/>
          </w:rPr>
          <w:t>https://www.bbc.co.uk/news/uk-england-london-67214409</w:t>
        </w:r>
      </w:hyperlink>
      <w:r w:rsidRPr="00955701">
        <w:rPr>
          <w:rFonts w:ascii="Calibri" w:eastAsia="Times New Roman" w:hAnsi="Calibri" w:cs="Calibri"/>
          <w:color w:val="000000"/>
          <w:kern w:val="0"/>
          <w:sz w:val="27"/>
          <w:szCs w:val="27"/>
          <w:lang w:eastAsia="en-GB"/>
          <w14:ligatures w14:val="none"/>
        </w:rPr>
        <w:t>.</w:t>
      </w:r>
    </w:p>
    <w:p w14:paraId="642EA967"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6D25C854" w14:textId="77777777" w:rsidR="00E275D1" w:rsidRDefault="00E275D1" w:rsidP="00E275D1">
      <w:pPr>
        <w:spacing w:after="0" w:line="360" w:lineRule="atLeast"/>
        <w:rPr>
          <w:rFonts w:ascii="Calibri" w:eastAsia="Times New Roman" w:hAnsi="Calibri" w:cs="Calibri"/>
          <w:i/>
          <w:iCs/>
          <w:color w:val="000000"/>
          <w:kern w:val="0"/>
          <w:sz w:val="27"/>
          <w:szCs w:val="27"/>
          <w:lang w:eastAsia="en-GB"/>
          <w14:ligatures w14:val="none"/>
        </w:rPr>
      </w:pPr>
      <w:r w:rsidRPr="00966291">
        <w:rPr>
          <w:rFonts w:ascii="Calibri" w:eastAsia="Times New Roman" w:hAnsi="Calibri" w:cs="Calibri"/>
          <w:color w:val="000000"/>
          <w:kern w:val="0"/>
          <w:sz w:val="27"/>
          <w:szCs w:val="27"/>
          <w:lang w:eastAsia="en-GB"/>
          <w14:ligatures w14:val="none"/>
        </w:rPr>
        <w:t>www.programmechallenger.co.uk. (n.d.). </w:t>
      </w:r>
      <w:r w:rsidRPr="00966291">
        <w:rPr>
          <w:rFonts w:ascii="Calibri" w:eastAsia="Times New Roman" w:hAnsi="Calibri" w:cs="Calibri"/>
          <w:i/>
          <w:iCs/>
          <w:color w:val="000000"/>
          <w:kern w:val="0"/>
          <w:sz w:val="27"/>
          <w:szCs w:val="27"/>
          <w:lang w:eastAsia="en-GB"/>
          <w14:ligatures w14:val="none"/>
        </w:rPr>
        <w:t xml:space="preserve">Programme Challenger - Criminal </w:t>
      </w:r>
    </w:p>
    <w:p w14:paraId="5D833EA4" w14:textId="77777777" w:rsidR="00E275D1" w:rsidRDefault="00E275D1" w:rsidP="00E275D1">
      <w:pPr>
        <w:pStyle w:val="NormalWeb"/>
        <w:spacing w:before="0" w:beforeAutospacing="0" w:after="0" w:afterAutospacing="0" w:line="360" w:lineRule="atLeast"/>
        <w:rPr>
          <w:rFonts w:ascii="Calibri" w:hAnsi="Calibri" w:cs="Calibri"/>
          <w:color w:val="000000"/>
          <w:sz w:val="27"/>
          <w:szCs w:val="27"/>
          <w14:ligatures w14:val="none"/>
        </w:rPr>
      </w:pPr>
      <w:r w:rsidRPr="00723352">
        <w:rPr>
          <w:rFonts w:ascii="Calibri" w:hAnsi="Calibri" w:cs="Calibri"/>
          <w:color w:val="000000"/>
          <w:sz w:val="27"/>
          <w:szCs w:val="27"/>
          <w14:ligatures w14:val="none"/>
        </w:rPr>
        <w:t>‌</w:t>
      </w:r>
      <w:r w:rsidRPr="00AA70A5">
        <w:rPr>
          <w:rFonts w:ascii="Calibri" w:hAnsi="Calibri" w:cs="Calibri"/>
          <w:color w:val="000000"/>
          <w:sz w:val="27"/>
          <w:szCs w:val="27"/>
          <w14:ligatures w14:val="none"/>
        </w:rPr>
        <w:t>www.tes.com. (n.d.). </w:t>
      </w:r>
      <w:r w:rsidRPr="00AA70A5">
        <w:rPr>
          <w:rFonts w:ascii="Calibri" w:hAnsi="Calibri" w:cs="Calibri"/>
          <w:i/>
          <w:iCs/>
          <w:color w:val="000000"/>
          <w:sz w:val="27"/>
          <w:szCs w:val="27"/>
          <w14:ligatures w14:val="none"/>
        </w:rPr>
        <w:t xml:space="preserve">Early intervention on crime may do youngsters harm | </w:t>
      </w:r>
      <w:proofErr w:type="spellStart"/>
      <w:r w:rsidRPr="00AA70A5">
        <w:rPr>
          <w:rFonts w:ascii="Calibri" w:hAnsi="Calibri" w:cs="Calibri"/>
          <w:i/>
          <w:iCs/>
          <w:color w:val="000000"/>
          <w:sz w:val="27"/>
          <w:szCs w:val="27"/>
          <w14:ligatures w14:val="none"/>
        </w:rPr>
        <w:t>Tes</w:t>
      </w:r>
      <w:proofErr w:type="spellEnd"/>
      <w:r w:rsidRPr="00AA70A5">
        <w:rPr>
          <w:rFonts w:ascii="Calibri" w:hAnsi="Calibri" w:cs="Calibri"/>
          <w:i/>
          <w:iCs/>
          <w:color w:val="000000"/>
          <w:sz w:val="27"/>
          <w:szCs w:val="27"/>
          <w14:ligatures w14:val="none"/>
        </w:rPr>
        <w:t xml:space="preserve"> Magazine</w:t>
      </w:r>
      <w:r w:rsidRPr="00AA70A5">
        <w:rPr>
          <w:rFonts w:ascii="Calibri" w:hAnsi="Calibri" w:cs="Calibri"/>
          <w:color w:val="000000"/>
          <w:sz w:val="27"/>
          <w:szCs w:val="27"/>
          <w14:ligatures w14:val="none"/>
        </w:rPr>
        <w:t xml:space="preserve">. [online] Available at: </w:t>
      </w:r>
      <w:hyperlink r:id="rId36" w:history="1">
        <w:r w:rsidRPr="00010EBD">
          <w:rPr>
            <w:rStyle w:val="Hyperlink"/>
            <w:rFonts w:ascii="Calibri" w:hAnsi="Calibri" w:cs="Calibri"/>
            <w:sz w:val="27"/>
            <w:szCs w:val="27"/>
            <w14:ligatures w14:val="none"/>
          </w:rPr>
          <w:t>https://www.tes.com/magazine/archive/early-intervention-crime-may-do-youngsters-harm</w:t>
        </w:r>
      </w:hyperlink>
      <w:r w:rsidRPr="00AA70A5">
        <w:rPr>
          <w:rFonts w:ascii="Calibri" w:hAnsi="Calibri" w:cs="Calibri"/>
          <w:color w:val="000000"/>
          <w:sz w:val="27"/>
          <w:szCs w:val="27"/>
          <w14:ligatures w14:val="none"/>
        </w:rPr>
        <w:t>.</w:t>
      </w:r>
    </w:p>
    <w:p w14:paraId="0F070ACC"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p>
    <w:p w14:paraId="1C35F932" w14:textId="77777777" w:rsidR="00E275D1" w:rsidRDefault="00E275D1" w:rsidP="00E275D1">
      <w:pPr>
        <w:spacing w:after="0" w:line="360" w:lineRule="atLeast"/>
        <w:rPr>
          <w:rFonts w:ascii="Calibri" w:eastAsia="Times New Roman" w:hAnsi="Calibri" w:cs="Calibri"/>
          <w:color w:val="000000"/>
          <w:kern w:val="0"/>
          <w:sz w:val="27"/>
          <w:szCs w:val="27"/>
          <w:lang w:eastAsia="en-GB"/>
          <w14:ligatures w14:val="none"/>
        </w:rPr>
      </w:pPr>
      <w:r w:rsidRPr="00D44780">
        <w:rPr>
          <w:rFonts w:ascii="Calibri" w:eastAsia="Times New Roman" w:hAnsi="Calibri" w:cs="Calibri"/>
          <w:color w:val="000000"/>
          <w:kern w:val="0"/>
          <w:sz w:val="27"/>
          <w:szCs w:val="27"/>
          <w:lang w:eastAsia="en-GB"/>
          <w14:ligatures w14:val="none"/>
        </w:rPr>
        <w:t>Youth Justice Legal Centre. (n.d.). </w:t>
      </w:r>
      <w:r w:rsidRPr="00D44780">
        <w:rPr>
          <w:rFonts w:ascii="Calibri" w:eastAsia="Times New Roman" w:hAnsi="Calibri" w:cs="Calibri"/>
          <w:i/>
          <w:iCs/>
          <w:color w:val="000000"/>
          <w:kern w:val="0"/>
          <w:sz w:val="27"/>
          <w:szCs w:val="27"/>
          <w:lang w:eastAsia="en-GB"/>
          <w14:ligatures w14:val="none"/>
        </w:rPr>
        <w:t>Victims Commissioner’s review into the link between children’s experience of domestic abuse and criminality</w:t>
      </w:r>
      <w:r w:rsidRPr="00D44780">
        <w:rPr>
          <w:rFonts w:ascii="Calibri" w:eastAsia="Times New Roman" w:hAnsi="Calibri" w:cs="Calibri"/>
          <w:color w:val="000000"/>
          <w:kern w:val="0"/>
          <w:sz w:val="27"/>
          <w:szCs w:val="27"/>
          <w:lang w:eastAsia="en-GB"/>
          <w14:ligatures w14:val="none"/>
        </w:rPr>
        <w:t xml:space="preserve">. [online] Available at: </w:t>
      </w:r>
      <w:hyperlink r:id="rId37" w:history="1">
        <w:r w:rsidRPr="00D92B9F">
          <w:rPr>
            <w:rStyle w:val="Hyperlink"/>
            <w:rFonts w:ascii="Calibri" w:eastAsia="Times New Roman" w:hAnsi="Calibri" w:cs="Calibri"/>
            <w:kern w:val="0"/>
            <w:sz w:val="27"/>
            <w:szCs w:val="27"/>
            <w:lang w:eastAsia="en-GB"/>
            <w14:ligatures w14:val="none"/>
          </w:rPr>
          <w:t>https://yjlc.uk/resources/legal-updates/victims-commissioners-review-link-between-childrens-experience-domestic</w:t>
        </w:r>
      </w:hyperlink>
      <w:r w:rsidRPr="00D44780">
        <w:rPr>
          <w:rFonts w:ascii="Calibri" w:eastAsia="Times New Roman" w:hAnsi="Calibri" w:cs="Calibri"/>
          <w:color w:val="000000"/>
          <w:kern w:val="0"/>
          <w:sz w:val="27"/>
          <w:szCs w:val="27"/>
          <w:lang w:eastAsia="en-GB"/>
          <w14:ligatures w14:val="none"/>
        </w:rPr>
        <w:t>.</w:t>
      </w:r>
    </w:p>
    <w:p w14:paraId="5DA5B8C5" w14:textId="77777777" w:rsidR="00E275D1" w:rsidRPr="00990684" w:rsidRDefault="00E275D1" w:rsidP="00E275D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990684">
        <w:rPr>
          <w:rFonts w:ascii="Calibri" w:eastAsia="Times New Roman" w:hAnsi="Calibri" w:cs="Calibri"/>
          <w:color w:val="000000"/>
          <w:kern w:val="0"/>
          <w:sz w:val="27"/>
          <w:szCs w:val="27"/>
          <w:lang w:eastAsia="en-GB"/>
          <w14:ligatures w14:val="none"/>
        </w:rPr>
        <w:t>‌</w:t>
      </w:r>
    </w:p>
    <w:p w14:paraId="2C7999FC" w14:textId="77777777" w:rsidR="00321840" w:rsidRPr="00321840" w:rsidRDefault="00321840" w:rsidP="00EA01B5">
      <w:pPr>
        <w:rPr>
          <w:sz w:val="24"/>
          <w:szCs w:val="24"/>
        </w:rPr>
      </w:pPr>
    </w:p>
    <w:p w14:paraId="48969369" w14:textId="77777777" w:rsidR="00C15561" w:rsidRDefault="00C15561" w:rsidP="00EA01B5">
      <w:pPr>
        <w:rPr>
          <w:sz w:val="24"/>
          <w:szCs w:val="24"/>
        </w:rPr>
      </w:pPr>
    </w:p>
    <w:p w14:paraId="0992944A" w14:textId="77777777" w:rsidR="00C15561" w:rsidRDefault="00C15561" w:rsidP="00EA01B5">
      <w:pPr>
        <w:rPr>
          <w:sz w:val="24"/>
          <w:szCs w:val="24"/>
        </w:rPr>
      </w:pPr>
    </w:p>
    <w:p w14:paraId="6543E513" w14:textId="2D20F1C1" w:rsidR="00972301" w:rsidRDefault="00972301" w:rsidP="00EA01B5">
      <w:pPr>
        <w:rPr>
          <w:sz w:val="24"/>
          <w:szCs w:val="24"/>
        </w:rPr>
      </w:pPr>
    </w:p>
    <w:p w14:paraId="1DC17047" w14:textId="77777777" w:rsidR="00646FCF" w:rsidRDefault="00646FCF" w:rsidP="00EA01B5">
      <w:pPr>
        <w:rPr>
          <w:sz w:val="24"/>
          <w:szCs w:val="24"/>
        </w:rPr>
      </w:pPr>
    </w:p>
    <w:p w14:paraId="12119996" w14:textId="77777777" w:rsidR="00646FCF" w:rsidRPr="00EA01B5" w:rsidRDefault="00646FCF" w:rsidP="00EA01B5">
      <w:pPr>
        <w:rPr>
          <w:sz w:val="24"/>
          <w:szCs w:val="24"/>
        </w:rPr>
      </w:pPr>
    </w:p>
    <w:p w14:paraId="564005F9" w14:textId="77777777" w:rsidR="006426C8" w:rsidRDefault="006426C8" w:rsidP="00C96FFF">
      <w:pPr>
        <w:rPr>
          <w:sz w:val="24"/>
          <w:szCs w:val="24"/>
        </w:rPr>
      </w:pPr>
    </w:p>
    <w:p w14:paraId="131A3379" w14:textId="77777777" w:rsidR="00624373" w:rsidRDefault="00624373" w:rsidP="00C96FFF">
      <w:pPr>
        <w:rPr>
          <w:sz w:val="24"/>
          <w:szCs w:val="24"/>
        </w:rPr>
      </w:pPr>
    </w:p>
    <w:p w14:paraId="6F0DAA23" w14:textId="77777777" w:rsidR="00624373" w:rsidRDefault="00624373" w:rsidP="00C96FFF">
      <w:pPr>
        <w:rPr>
          <w:sz w:val="24"/>
          <w:szCs w:val="24"/>
        </w:rPr>
      </w:pPr>
    </w:p>
    <w:p w14:paraId="3E893B3A" w14:textId="77777777" w:rsidR="00FE1AF1" w:rsidRDefault="00FE1AF1" w:rsidP="00C96FFF">
      <w:pPr>
        <w:rPr>
          <w:sz w:val="24"/>
          <w:szCs w:val="24"/>
        </w:rPr>
      </w:pPr>
    </w:p>
    <w:p w14:paraId="1393B3E8" w14:textId="77777777" w:rsidR="00FE1AF1" w:rsidRPr="00FE1AF1" w:rsidRDefault="00FE1AF1" w:rsidP="00C96FFF">
      <w:pPr>
        <w:rPr>
          <w:sz w:val="24"/>
          <w:szCs w:val="24"/>
        </w:rPr>
      </w:pPr>
    </w:p>
    <w:p w14:paraId="52C5A54E" w14:textId="77777777" w:rsidR="001E1D5E" w:rsidRDefault="001E1D5E" w:rsidP="00C96FFF">
      <w:pPr>
        <w:rPr>
          <w:sz w:val="24"/>
          <w:szCs w:val="24"/>
        </w:rPr>
      </w:pPr>
    </w:p>
    <w:p w14:paraId="196B0B2E" w14:textId="77777777" w:rsidR="001E1D5E" w:rsidRDefault="001E1D5E" w:rsidP="00C96FFF">
      <w:pPr>
        <w:rPr>
          <w:sz w:val="24"/>
          <w:szCs w:val="24"/>
        </w:rPr>
      </w:pPr>
    </w:p>
    <w:p w14:paraId="0B6B586C" w14:textId="794CD20C" w:rsidR="001E1D5E" w:rsidRPr="00B317AB" w:rsidRDefault="001E1D5E" w:rsidP="00C96FFF">
      <w:pPr>
        <w:rPr>
          <w:sz w:val="24"/>
          <w:szCs w:val="24"/>
        </w:rPr>
      </w:pPr>
    </w:p>
    <w:sectPr w:rsidR="001E1D5E" w:rsidRPr="00B31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062E6"/>
    <w:multiLevelType w:val="hybridMultilevel"/>
    <w:tmpl w:val="D94E3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773A6"/>
    <w:multiLevelType w:val="hybridMultilevel"/>
    <w:tmpl w:val="E932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753835">
    <w:abstractNumId w:val="0"/>
  </w:num>
  <w:num w:numId="2" w16cid:durableId="244920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FFF"/>
    <w:rsid w:val="000277CD"/>
    <w:rsid w:val="00033559"/>
    <w:rsid w:val="000513FA"/>
    <w:rsid w:val="000801E3"/>
    <w:rsid w:val="00094344"/>
    <w:rsid w:val="000B2766"/>
    <w:rsid w:val="000C4D0B"/>
    <w:rsid w:val="00126A47"/>
    <w:rsid w:val="00160B7F"/>
    <w:rsid w:val="001641A7"/>
    <w:rsid w:val="001919CB"/>
    <w:rsid w:val="00196595"/>
    <w:rsid w:val="001E1D5E"/>
    <w:rsid w:val="001F48EE"/>
    <w:rsid w:val="002122BB"/>
    <w:rsid w:val="00222851"/>
    <w:rsid w:val="00230013"/>
    <w:rsid w:val="00261E57"/>
    <w:rsid w:val="00262E69"/>
    <w:rsid w:val="002A189C"/>
    <w:rsid w:val="002A4FD2"/>
    <w:rsid w:val="002A67DE"/>
    <w:rsid w:val="002B0597"/>
    <w:rsid w:val="002B6F6A"/>
    <w:rsid w:val="002D7719"/>
    <w:rsid w:val="002E10DF"/>
    <w:rsid w:val="002F4B78"/>
    <w:rsid w:val="0030455E"/>
    <w:rsid w:val="0031770B"/>
    <w:rsid w:val="00321840"/>
    <w:rsid w:val="00363445"/>
    <w:rsid w:val="003825F8"/>
    <w:rsid w:val="003A54C9"/>
    <w:rsid w:val="003F0C67"/>
    <w:rsid w:val="00400040"/>
    <w:rsid w:val="00447237"/>
    <w:rsid w:val="004559FC"/>
    <w:rsid w:val="00455B64"/>
    <w:rsid w:val="0049073D"/>
    <w:rsid w:val="004C73BE"/>
    <w:rsid w:val="004D54E9"/>
    <w:rsid w:val="00534AC3"/>
    <w:rsid w:val="00545F5C"/>
    <w:rsid w:val="0056417F"/>
    <w:rsid w:val="005926E9"/>
    <w:rsid w:val="005A4D51"/>
    <w:rsid w:val="005B5FEB"/>
    <w:rsid w:val="005E3743"/>
    <w:rsid w:val="005F5300"/>
    <w:rsid w:val="00604647"/>
    <w:rsid w:val="00604BE5"/>
    <w:rsid w:val="00624373"/>
    <w:rsid w:val="00635A56"/>
    <w:rsid w:val="00641880"/>
    <w:rsid w:val="006426C8"/>
    <w:rsid w:val="00643A99"/>
    <w:rsid w:val="00646FCF"/>
    <w:rsid w:val="0067152F"/>
    <w:rsid w:val="006843D1"/>
    <w:rsid w:val="006A0B26"/>
    <w:rsid w:val="006E05AB"/>
    <w:rsid w:val="006E2A7D"/>
    <w:rsid w:val="00706DED"/>
    <w:rsid w:val="00715F03"/>
    <w:rsid w:val="007264BA"/>
    <w:rsid w:val="00744A09"/>
    <w:rsid w:val="0076595A"/>
    <w:rsid w:val="007E2F4F"/>
    <w:rsid w:val="007E5A0B"/>
    <w:rsid w:val="008301C9"/>
    <w:rsid w:val="008471F3"/>
    <w:rsid w:val="00847AAD"/>
    <w:rsid w:val="008514E7"/>
    <w:rsid w:val="0089135E"/>
    <w:rsid w:val="008A74B7"/>
    <w:rsid w:val="008B099B"/>
    <w:rsid w:val="008C17C6"/>
    <w:rsid w:val="008F03B9"/>
    <w:rsid w:val="0091559F"/>
    <w:rsid w:val="0092570E"/>
    <w:rsid w:val="009657E4"/>
    <w:rsid w:val="00972301"/>
    <w:rsid w:val="009756FC"/>
    <w:rsid w:val="0098462E"/>
    <w:rsid w:val="009C76A9"/>
    <w:rsid w:val="00A60C5F"/>
    <w:rsid w:val="00A70C8F"/>
    <w:rsid w:val="00A74582"/>
    <w:rsid w:val="00AE3D3C"/>
    <w:rsid w:val="00AF4A82"/>
    <w:rsid w:val="00AF5D9C"/>
    <w:rsid w:val="00B317AB"/>
    <w:rsid w:val="00BA2BE3"/>
    <w:rsid w:val="00BC3F32"/>
    <w:rsid w:val="00BD39E6"/>
    <w:rsid w:val="00BE131A"/>
    <w:rsid w:val="00C1121D"/>
    <w:rsid w:val="00C15561"/>
    <w:rsid w:val="00C263A0"/>
    <w:rsid w:val="00C64FE7"/>
    <w:rsid w:val="00C72189"/>
    <w:rsid w:val="00C84B83"/>
    <w:rsid w:val="00C96FFF"/>
    <w:rsid w:val="00CC0E80"/>
    <w:rsid w:val="00CE567E"/>
    <w:rsid w:val="00D107A0"/>
    <w:rsid w:val="00D1797E"/>
    <w:rsid w:val="00D25E7E"/>
    <w:rsid w:val="00D57192"/>
    <w:rsid w:val="00D62CD9"/>
    <w:rsid w:val="00D74925"/>
    <w:rsid w:val="00D949BC"/>
    <w:rsid w:val="00DA0256"/>
    <w:rsid w:val="00DB23FC"/>
    <w:rsid w:val="00DB5E5A"/>
    <w:rsid w:val="00DC1263"/>
    <w:rsid w:val="00E275D1"/>
    <w:rsid w:val="00E57F6E"/>
    <w:rsid w:val="00E62790"/>
    <w:rsid w:val="00E65F7C"/>
    <w:rsid w:val="00E97277"/>
    <w:rsid w:val="00EA01B5"/>
    <w:rsid w:val="00EA3CE1"/>
    <w:rsid w:val="00EF03CA"/>
    <w:rsid w:val="00F235FA"/>
    <w:rsid w:val="00F25467"/>
    <w:rsid w:val="00F270C0"/>
    <w:rsid w:val="00F451B1"/>
    <w:rsid w:val="00F54302"/>
    <w:rsid w:val="00F77EA5"/>
    <w:rsid w:val="00F91C47"/>
    <w:rsid w:val="00FE1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CBD05"/>
  <w15:chartTrackingRefBased/>
  <w15:docId w15:val="{249196DE-33D2-4894-8FC4-3CF3C03AB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F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F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F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F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F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F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F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F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F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F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F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F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F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F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FFF"/>
    <w:rPr>
      <w:rFonts w:eastAsiaTheme="majorEastAsia" w:cstheme="majorBidi"/>
      <w:color w:val="272727" w:themeColor="text1" w:themeTint="D8"/>
    </w:rPr>
  </w:style>
  <w:style w:type="paragraph" w:styleId="Title">
    <w:name w:val="Title"/>
    <w:basedOn w:val="Normal"/>
    <w:next w:val="Normal"/>
    <w:link w:val="TitleChar"/>
    <w:uiPriority w:val="10"/>
    <w:qFormat/>
    <w:rsid w:val="00C96F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F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F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FFF"/>
    <w:pPr>
      <w:spacing w:before="160"/>
      <w:jc w:val="center"/>
    </w:pPr>
    <w:rPr>
      <w:i/>
      <w:iCs/>
      <w:color w:val="404040" w:themeColor="text1" w:themeTint="BF"/>
    </w:rPr>
  </w:style>
  <w:style w:type="character" w:customStyle="1" w:styleId="QuoteChar">
    <w:name w:val="Quote Char"/>
    <w:basedOn w:val="DefaultParagraphFont"/>
    <w:link w:val="Quote"/>
    <w:uiPriority w:val="29"/>
    <w:rsid w:val="00C96FFF"/>
    <w:rPr>
      <w:i/>
      <w:iCs/>
      <w:color w:val="404040" w:themeColor="text1" w:themeTint="BF"/>
    </w:rPr>
  </w:style>
  <w:style w:type="paragraph" w:styleId="ListParagraph">
    <w:name w:val="List Paragraph"/>
    <w:basedOn w:val="Normal"/>
    <w:uiPriority w:val="34"/>
    <w:qFormat/>
    <w:rsid w:val="00C96FFF"/>
    <w:pPr>
      <w:ind w:left="720"/>
      <w:contextualSpacing/>
    </w:pPr>
  </w:style>
  <w:style w:type="character" w:styleId="IntenseEmphasis">
    <w:name w:val="Intense Emphasis"/>
    <w:basedOn w:val="DefaultParagraphFont"/>
    <w:uiPriority w:val="21"/>
    <w:qFormat/>
    <w:rsid w:val="00C96FFF"/>
    <w:rPr>
      <w:i/>
      <w:iCs/>
      <w:color w:val="0F4761" w:themeColor="accent1" w:themeShade="BF"/>
    </w:rPr>
  </w:style>
  <w:style w:type="paragraph" w:styleId="IntenseQuote">
    <w:name w:val="Intense Quote"/>
    <w:basedOn w:val="Normal"/>
    <w:next w:val="Normal"/>
    <w:link w:val="IntenseQuoteChar"/>
    <w:uiPriority w:val="30"/>
    <w:qFormat/>
    <w:rsid w:val="00C96F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FFF"/>
    <w:rPr>
      <w:i/>
      <w:iCs/>
      <w:color w:val="0F4761" w:themeColor="accent1" w:themeShade="BF"/>
    </w:rPr>
  </w:style>
  <w:style w:type="character" w:styleId="IntenseReference">
    <w:name w:val="Intense Reference"/>
    <w:basedOn w:val="DefaultParagraphFont"/>
    <w:uiPriority w:val="32"/>
    <w:qFormat/>
    <w:rsid w:val="00C96FFF"/>
    <w:rPr>
      <w:b/>
      <w:bCs/>
      <w:smallCaps/>
      <w:color w:val="0F4761" w:themeColor="accent1" w:themeShade="BF"/>
      <w:spacing w:val="5"/>
    </w:rPr>
  </w:style>
  <w:style w:type="character" w:styleId="Hyperlink">
    <w:name w:val="Hyperlink"/>
    <w:basedOn w:val="DefaultParagraphFont"/>
    <w:uiPriority w:val="99"/>
    <w:unhideWhenUsed/>
    <w:rsid w:val="005F5300"/>
    <w:rPr>
      <w:color w:val="467886" w:themeColor="hyperlink"/>
      <w:u w:val="single"/>
    </w:rPr>
  </w:style>
  <w:style w:type="character" w:styleId="UnresolvedMention">
    <w:name w:val="Unresolved Mention"/>
    <w:basedOn w:val="DefaultParagraphFont"/>
    <w:uiPriority w:val="99"/>
    <w:semiHidden/>
    <w:unhideWhenUsed/>
    <w:rsid w:val="005F5300"/>
    <w:rPr>
      <w:color w:val="605E5C"/>
      <w:shd w:val="clear" w:color="auto" w:fill="E1DFDD"/>
    </w:rPr>
  </w:style>
  <w:style w:type="paragraph" w:styleId="NormalWeb">
    <w:name w:val="Normal (Web)"/>
    <w:basedOn w:val="Normal"/>
    <w:uiPriority w:val="99"/>
    <w:unhideWhenUsed/>
    <w:rsid w:val="00321840"/>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jc/azx068" TargetMode="External"/><Relationship Id="rId18" Type="http://schemas.openxmlformats.org/officeDocument/2006/relationships/hyperlink" Target="https://www.ethnicity-facts-figures.service.gov.uk/crime-justice-and-the-law/policing/confidence-in-the-local-police/latest/" TargetMode="External"/><Relationship Id="rId26" Type="http://schemas.openxmlformats.org/officeDocument/2006/relationships/hyperlink" Target="https://www.policeconduct.gov.uk/news/public-feel-confident-police-respond-fairly-and-proportionately-incidents-questions-remain" TargetMode="External"/><Relationship Id="rId39" Type="http://schemas.openxmlformats.org/officeDocument/2006/relationships/theme" Target="theme/theme1.xml"/><Relationship Id="rId21" Type="http://schemas.openxmlformats.org/officeDocument/2006/relationships/hyperlink" Target="https://www.gov.uk/government/news/early-intervention-for-lifelong-benefits" TargetMode="External"/><Relationship Id="rId34" Type="http://schemas.openxmlformats.org/officeDocument/2006/relationships/hyperlink" Target="https://safercommunities.wales/modern-slavery-exploitation/criminal-exploitation/" TargetMode="External"/><Relationship Id="rId7" Type="http://schemas.openxmlformats.org/officeDocument/2006/relationships/hyperlink" Target="http://www.programechallenger.co.uk" TargetMode="External"/><Relationship Id="rId12" Type="http://schemas.openxmlformats.org/officeDocument/2006/relationships/hyperlink" Target="https://www.college.police.uk/research/crime-reduction-toolkit/body-worn-cameras" TargetMode="External"/><Relationship Id="rId17" Type="http://schemas.openxmlformats.org/officeDocument/2006/relationships/hyperlink" Target="https://www.gov.uk/government/news/300-million-to-cut-youth-crime-and-make-streets-safer" TargetMode="External"/><Relationship Id="rId25" Type="http://schemas.openxmlformats.org/officeDocument/2006/relationships/hyperlink" Target="https://www.gov.uk/government/statistics/stop-and-search-arrests-and-mental-health-detentions-march-2024/police-powers-and-procedures-stop-and-search-arrests-and-mental-health-detentions-england-and-wales-year-ending-31-march-2024" TargetMode="External"/><Relationship Id="rId33" Type="http://schemas.openxmlformats.org/officeDocument/2006/relationships/hyperlink" Target="https://www.cam.ac.uk/research/news/body-worn-cameras-associated-with-increased-assaults-against-police-and-increase-in-use-of-force-i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uk-news/2020/oct/27/black-people-nine-times-more-likely-to-face-stop-and-search-than-white-people" TargetMode="External"/><Relationship Id="rId20" Type="http://schemas.openxmlformats.org/officeDocument/2006/relationships/hyperlink" Target="https://www.gwent.pcc.police.uk/en/what-we-spend/commissioning/strategic-commissioning/positive-futures/" TargetMode="External"/><Relationship Id="rId29" Type="http://schemas.openxmlformats.org/officeDocument/2006/relationships/hyperlink" Target="https://www.met.police.uk/advice/advice-and-information/bwv/body-worn-video-bwv/how-and-when-bwv-cameras-are-used/"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antislavery.org/slavery-today/modern-slavery/" TargetMode="External"/><Relationship Id="rId24" Type="http://schemas.openxmlformats.org/officeDocument/2006/relationships/hyperlink" Target="https://www.gov.uk/government/publications/home-offices-county-lines-programme-data/county-lines-programme-data" TargetMode="External"/><Relationship Id="rId32" Type="http://schemas.openxmlformats.org/officeDocument/2006/relationships/hyperlink" Target="https://www.scotland.police.uk/about-us/how-we-do-it/body-worn-video/project-update-march-2022/" TargetMode="External"/><Relationship Id="rId37" Type="http://schemas.openxmlformats.org/officeDocument/2006/relationships/hyperlink" Target="https://yjlc.uk/resources/legal-updates/victims-commissioners-review-link-between-childrens-experience-domestic" TargetMode="External"/><Relationship Id="rId5" Type="http://schemas.openxmlformats.org/officeDocument/2006/relationships/image" Target="media/image1.png"/><Relationship Id="rId15" Type="http://schemas.openxmlformats.org/officeDocument/2006/relationships/hyperlink" Target="http://policeauthority.org/metropolitan/downloads/publications/pcso-diversity-full.pdf" TargetMode="External"/><Relationship Id="rId23" Type="http://schemas.openxmlformats.org/officeDocument/2006/relationships/hyperlink" Target="https://doi.org/10.1177/1477370816686120" TargetMode="External"/><Relationship Id="rId28" Type="http://schemas.openxmlformats.org/officeDocument/2006/relationships/hyperlink" Target="https://post.parliament.uk/children-and-young-people-and-the-criminal-justice-system/" TargetMode="External"/><Relationship Id="rId36" Type="http://schemas.openxmlformats.org/officeDocument/2006/relationships/hyperlink" Target="https://www.tes.com/magazine/archive/early-intervention-crime-may-do-youngsters-harm" TargetMode="External"/><Relationship Id="rId10" Type="http://schemas.openxmlformats.org/officeDocument/2006/relationships/hyperlink" Target="https://www.actionforchildren.org.uk/blog/what-are-the-effects-of-youth-homelessness/" TargetMode="External"/><Relationship Id="rId19" Type="http://schemas.openxmlformats.org/officeDocument/2006/relationships/hyperlink" Target="https://www.governmentevents.co.uk/ge-insights/the-importance-of-police-community-relationships-strategies/" TargetMode="External"/><Relationship Id="rId31" Type="http://schemas.openxmlformats.org/officeDocument/2006/relationships/hyperlink" Target="https://www.stop-watch.org/what-we-do/resources/section-1-factsheet/" TargetMode="External"/><Relationship Id="rId4" Type="http://schemas.openxmlformats.org/officeDocument/2006/relationships/webSettings" Target="webSettings.xml"/><Relationship Id="rId9" Type="http://schemas.openxmlformats.org/officeDocument/2006/relationships/hyperlink" Target="https://www.actionforchildren.org.uk/blog/young-people-and-serious-organised-crime-how-early-intervention-can-help/" TargetMode="External"/><Relationship Id="rId14" Type="http://schemas.openxmlformats.org/officeDocument/2006/relationships/hyperlink" Target="https://crimestoppers-uk.org/keeping-safe/community-family/county-lines" TargetMode="External"/><Relationship Id="rId22" Type="http://schemas.openxmlformats.org/officeDocument/2006/relationships/hyperlink" Target="https://doi.org/10.1016/j.jcrimjus.2017.10.003" TargetMode="External"/><Relationship Id="rId27" Type="http://schemas.openxmlformats.org/officeDocument/2006/relationships/hyperlink" Target="https://doi.org/10.1016/j.jcrimjus.2014.09.008" TargetMode="External"/><Relationship Id="rId30" Type="http://schemas.openxmlformats.org/officeDocument/2006/relationships/hyperlink" Target="https://www.ons.gov.uk/peoplepopulationandcommunity/crimeandjustice/articles/modernslaveryintheuk/march2020" TargetMode="External"/><Relationship Id="rId35" Type="http://schemas.openxmlformats.org/officeDocument/2006/relationships/hyperlink" Target="https://www.bbc.co.uk/news/uk-england-london-67214409" TargetMode="External"/><Relationship Id="rId8" Type="http://schemas.openxmlformats.org/officeDocument/2006/relationships/hyperlink" Target="http://www.Tes.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1849</TotalTime>
  <Pages>14</Pages>
  <Words>5377</Words>
  <Characters>30654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Mellor-Cretney,Rhys swp8763</dc:creator>
  <cp:keywords/>
  <dc:description/>
  <cp:lastModifiedBy>Mellor-Cretney,Rhys swp8763</cp:lastModifiedBy>
  <cp:revision>32</cp:revision>
  <cp:lastPrinted>2024-11-13T10:47:00Z</cp:lastPrinted>
  <dcterms:created xsi:type="dcterms:W3CDTF">2024-11-13T08:18:00Z</dcterms:created>
  <dcterms:modified xsi:type="dcterms:W3CDTF">2025-01-27T21:41:00Z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2024-11-13T10:48:24Z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d9642b3a-2522-4748-aade-5f237b035304</vt:lpwstr>
  </property>
  <property fmtid="{D5CDD505-2E9C-101B-9397-08002B2CF9AE}" pid="8" name="MSIP_Label_66cf8fe5-b7b7-4df7-b38d-1c61ac2f6639_ContentBits">
    <vt:lpwstr>0</vt:lpwstr>
  </property>
</Properties>
</file>