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750B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3BC52EC"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8558FC" w:rsidRPr="008558FC">
        <w:rPr>
          <w:rFonts w:ascii="Arial" w:hAnsi="Arial" w:cs="Arial"/>
          <w:sz w:val="28"/>
          <w:szCs w:val="28"/>
          <w:lang w:val="nl-NL"/>
        </w:rPr>
        <w:t>Introduction to Independent Research Skills</w:t>
      </w:r>
    </w:p>
    <w:p w14:paraId="537571AF" w14:textId="3764FD6A"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8558FC">
        <w:rPr>
          <w:rFonts w:ascii="Arial" w:hAnsi="Arial" w:cs="Arial"/>
          <w:sz w:val="28"/>
          <w:szCs w:val="28"/>
        </w:rPr>
        <w:t xml:space="preserve"> </w:t>
      </w:r>
      <w:r w:rsidR="008558FC" w:rsidRPr="008558FC">
        <w:rPr>
          <w:rFonts w:ascii="Arial" w:hAnsi="Arial" w:cs="Arial"/>
          <w:sz w:val="28"/>
          <w:szCs w:val="28"/>
        </w:rPr>
        <w:t>BMHP5019</w:t>
      </w:r>
    </w:p>
    <w:p w14:paraId="529D7354" w14:textId="6788CC96" w:rsidR="00CD33A8" w:rsidRDefault="00CD33A8" w:rsidP="00CD33A8">
      <w:pPr>
        <w:tabs>
          <w:tab w:val="left" w:pos="6540"/>
        </w:tabs>
        <w:spacing w:line="360" w:lineRule="auto"/>
        <w:rPr>
          <w:rFonts w:ascii="Arial" w:hAnsi="Arial" w:cs="Arial"/>
          <w:b/>
          <w:bCs/>
          <w:sz w:val="28"/>
          <w:szCs w:val="28"/>
          <w:lang w:val="nl-NL"/>
        </w:rPr>
      </w:pPr>
    </w:p>
    <w:p w14:paraId="061D8A09" w14:textId="69F49C04" w:rsidR="00D96511" w:rsidRDefault="00D96511" w:rsidP="00D96511">
      <w:pPr>
        <w:tabs>
          <w:tab w:val="left" w:pos="6540"/>
        </w:tabs>
        <w:spacing w:line="360" w:lineRule="auto"/>
        <w:jc w:val="center"/>
        <w:rPr>
          <w:rFonts w:ascii="Arial" w:hAnsi="Arial" w:cs="Arial"/>
          <w:b/>
          <w:bCs/>
          <w:sz w:val="28"/>
          <w:szCs w:val="28"/>
          <w:lang w:val="nl-NL"/>
        </w:rPr>
      </w:pPr>
      <w:r w:rsidRPr="00D96511">
        <w:rPr>
          <w:rFonts w:ascii="Arial" w:hAnsi="Arial" w:cs="Arial"/>
          <w:b/>
          <w:bCs/>
          <w:sz w:val="28"/>
          <w:szCs w:val="28"/>
          <w:lang w:val="nl-NL"/>
        </w:rPr>
        <w:t>Factors that influence postnatal depression in women in the United Kingdom</w:t>
      </w:r>
    </w:p>
    <w:p w14:paraId="68123685" w14:textId="77777777" w:rsidR="00D96511" w:rsidRPr="00CD33A8" w:rsidRDefault="00D96511" w:rsidP="00CD33A8">
      <w:pPr>
        <w:tabs>
          <w:tab w:val="left" w:pos="6540"/>
        </w:tabs>
        <w:spacing w:line="360" w:lineRule="auto"/>
        <w:rPr>
          <w:rFonts w:ascii="Arial" w:hAnsi="Arial" w:cs="Arial"/>
          <w:b/>
          <w:bCs/>
          <w:sz w:val="28"/>
          <w:szCs w:val="28"/>
          <w:lang w:val="nl-NL"/>
        </w:rPr>
      </w:pPr>
    </w:p>
    <w:p w14:paraId="0A48766D" w14:textId="1DC0426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558FC">
        <w:rPr>
          <w:rFonts w:ascii="Arial" w:hAnsi="Arial" w:cs="Arial"/>
          <w:sz w:val="28"/>
          <w:szCs w:val="28"/>
          <w:lang w:val="nl-NL"/>
        </w:rPr>
        <w:t xml:space="preserve"> Misjona Kovaci</w:t>
      </w:r>
    </w:p>
    <w:p w14:paraId="39AA4413" w14:textId="2E785CF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8558FC">
        <w:rPr>
          <w:rFonts w:ascii="Arial" w:hAnsi="Arial" w:cs="Arial"/>
          <w:sz w:val="28"/>
          <w:szCs w:val="28"/>
          <w:lang w:val="nl-NL"/>
        </w:rPr>
        <w:t xml:space="preserve"> 2226356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06A8B02" w:rsidR="00074402"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8558FC">
        <w:rPr>
          <w:rFonts w:ascii="Arial" w:hAnsi="Arial" w:cs="Arial"/>
          <w:sz w:val="28"/>
          <w:szCs w:val="28"/>
        </w:rPr>
        <w:t xml:space="preserve"> 3</w:t>
      </w:r>
      <w:r w:rsidR="00A70F36">
        <w:rPr>
          <w:rFonts w:ascii="Arial" w:hAnsi="Arial" w:cs="Arial"/>
          <w:sz w:val="28"/>
          <w:szCs w:val="28"/>
        </w:rPr>
        <w:t>760</w:t>
      </w:r>
    </w:p>
    <w:p w14:paraId="522E45FA" w14:textId="543F7A89" w:rsidR="00D96511" w:rsidRDefault="00D96511" w:rsidP="00CD33A8">
      <w:pPr>
        <w:tabs>
          <w:tab w:val="left" w:pos="6540"/>
        </w:tabs>
        <w:spacing w:line="360" w:lineRule="auto"/>
        <w:rPr>
          <w:rFonts w:ascii="Arial" w:hAnsi="Arial" w:cs="Arial"/>
          <w:sz w:val="28"/>
          <w:szCs w:val="28"/>
        </w:rPr>
      </w:pPr>
    </w:p>
    <w:p w14:paraId="224CB722" w14:textId="101A99BE" w:rsidR="00D96511" w:rsidRPr="00CD33A8" w:rsidRDefault="00D96511"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F9CD489" w14:textId="1B96E54D" w:rsidR="008558FC" w:rsidRDefault="008558FC" w:rsidP="008558FC">
      <w:pPr>
        <w:pStyle w:val="Heading1"/>
      </w:pPr>
    </w:p>
    <w:p w14:paraId="1DCCF3BB" w14:textId="5AAF1550" w:rsidR="008558FC" w:rsidRDefault="008558FC" w:rsidP="008558FC"/>
    <w:p w14:paraId="09D189BD" w14:textId="77777777" w:rsidR="008558FC" w:rsidRPr="008558FC" w:rsidRDefault="008558FC" w:rsidP="008558FC"/>
    <w:p w14:paraId="189D5153" w14:textId="50F63003" w:rsidR="008558FC" w:rsidRDefault="008558FC" w:rsidP="008558FC">
      <w:pPr>
        <w:pStyle w:val="Heading1"/>
      </w:pPr>
      <w:r>
        <w:lastRenderedPageBreak/>
        <w:t>Abstract</w:t>
      </w:r>
    </w:p>
    <w:p w14:paraId="6EBAF5A0" w14:textId="45BAF87D" w:rsidR="000E0D30" w:rsidRDefault="000E0D30" w:rsidP="000E0D30">
      <w:pPr>
        <w:spacing w:line="360" w:lineRule="auto"/>
        <w:jc w:val="both"/>
        <w:rPr>
          <w:rFonts w:ascii="Arial" w:hAnsi="Arial" w:cs="Arial"/>
          <w:sz w:val="22"/>
        </w:rPr>
      </w:pPr>
      <w:r>
        <w:rPr>
          <w:rFonts w:ascii="Arial" w:hAnsi="Arial" w:cs="Arial"/>
          <w:sz w:val="22"/>
        </w:rPr>
        <w:t xml:space="preserve">This paper analyses the determinants of postnatal depression amongst women in the UK, by conducting a systematic review and identifying key themes most commonly discussed in literature. Due to the increasing rates of postnatal depression in women around the globe, this condition has become a public health concern, which can have extreme consequences on both the mother and the child, short and long-term, depending on the severity. </w:t>
      </w:r>
      <w:r w:rsidR="00A84009">
        <w:rPr>
          <w:rFonts w:ascii="Arial" w:hAnsi="Arial" w:cs="Arial"/>
          <w:sz w:val="22"/>
        </w:rPr>
        <w:t>Cultural and social aspects have presented an increased interest for research.</w:t>
      </w:r>
    </w:p>
    <w:p w14:paraId="106722D2" w14:textId="7755FC4B" w:rsidR="000E0D30" w:rsidRDefault="000E0D30" w:rsidP="000E0D30">
      <w:pPr>
        <w:spacing w:line="360" w:lineRule="auto"/>
        <w:jc w:val="both"/>
        <w:rPr>
          <w:rFonts w:ascii="Arial" w:hAnsi="Arial" w:cs="Arial"/>
          <w:sz w:val="22"/>
        </w:rPr>
      </w:pPr>
      <w:r>
        <w:rPr>
          <w:rFonts w:ascii="Arial" w:hAnsi="Arial" w:cs="Arial"/>
          <w:sz w:val="22"/>
        </w:rPr>
        <w:t>Methods:</w:t>
      </w:r>
      <w:r w:rsidR="00A84009">
        <w:rPr>
          <w:rFonts w:ascii="Arial" w:hAnsi="Arial" w:cs="Arial"/>
          <w:sz w:val="22"/>
        </w:rPr>
        <w:t xml:space="preserve"> The study is critically appraising five articles from published literature, all analysing factors and determinants of postnatal depression in women in the UK. Each study has adopted different methodologies, therefore, both CASP and MMAT appraisal tools are used to rate the quality of the studies, proving validity and reliability. The research is based on secondary data solely, compiling and analysing data from peer-reviewed and trusted sources.</w:t>
      </w:r>
    </w:p>
    <w:p w14:paraId="68D59FD5" w14:textId="54FAFD6D" w:rsidR="000E0D30" w:rsidRDefault="000E0D30" w:rsidP="000E0D30">
      <w:pPr>
        <w:spacing w:line="360" w:lineRule="auto"/>
        <w:jc w:val="both"/>
        <w:rPr>
          <w:rFonts w:ascii="Arial" w:hAnsi="Arial" w:cs="Arial"/>
          <w:sz w:val="22"/>
        </w:rPr>
      </w:pPr>
      <w:r>
        <w:rPr>
          <w:rFonts w:ascii="Arial" w:hAnsi="Arial" w:cs="Arial"/>
          <w:sz w:val="22"/>
        </w:rPr>
        <w:t>Findings:</w:t>
      </w:r>
      <w:r w:rsidR="00A84009">
        <w:rPr>
          <w:rFonts w:ascii="Arial" w:hAnsi="Arial" w:cs="Arial"/>
          <w:sz w:val="22"/>
        </w:rPr>
        <w:t xml:space="preserve"> The studies chosen for this research have proved to be from moderate to high quality, showing that the findings are reliable and can be generalised, including high-scale cohorts and multidimensional reviews. Key factors impacting PPD have been identified.</w:t>
      </w:r>
    </w:p>
    <w:p w14:paraId="7C5B5C0E" w14:textId="33FD24B9" w:rsidR="008558FC" w:rsidRPr="008558FC" w:rsidRDefault="000E0D30" w:rsidP="000E0D30">
      <w:pPr>
        <w:spacing w:line="360" w:lineRule="auto"/>
        <w:jc w:val="both"/>
        <w:rPr>
          <w:rFonts w:ascii="Arial" w:hAnsi="Arial" w:cs="Arial"/>
          <w:sz w:val="22"/>
        </w:rPr>
      </w:pPr>
      <w:r>
        <w:rPr>
          <w:rFonts w:ascii="Arial" w:hAnsi="Arial" w:cs="Arial"/>
          <w:sz w:val="22"/>
        </w:rPr>
        <w:t>Conclusion: T</w:t>
      </w:r>
      <w:r w:rsidRPr="000E0D30">
        <w:rPr>
          <w:rFonts w:ascii="Arial" w:hAnsi="Arial" w:cs="Arial"/>
          <w:sz w:val="22"/>
        </w:rPr>
        <w:t>his systematic review examined the factors influencing postnatal depression among women in the United Kingdom. The findings demonstrate that PND is shaped by an interconnected set of influences including antenatal mental health status, quality of screening within health visiting services, availability of supportive relationships, and broader cultural and social conditions.</w:t>
      </w:r>
      <w:r w:rsidR="00B87E75" w:rsidRPr="00CD33A8">
        <w:rPr>
          <w:rFonts w:asciiTheme="minorBidi" w:hAnsiTheme="minorBidi"/>
          <w:sz w:val="22"/>
        </w:rPr>
        <w:br w:type="page"/>
      </w:r>
    </w:p>
    <w:p w14:paraId="05AB2C84" w14:textId="303BACA7" w:rsidR="00B87E75" w:rsidRPr="00CD33A8" w:rsidRDefault="00B87E75" w:rsidP="00E620E7">
      <w:pPr>
        <w:pStyle w:val="Heading1"/>
      </w:pPr>
      <w:r w:rsidRPr="00CD33A8">
        <w:lastRenderedPageBreak/>
        <w:t>Table of contents</w:t>
      </w:r>
    </w:p>
    <w:p w14:paraId="3D69CD98" w14:textId="23448190" w:rsidR="008558FC" w:rsidRDefault="008558FC" w:rsidP="008558FC">
      <w:pPr>
        <w:pStyle w:val="ListParagraph"/>
        <w:numPr>
          <w:ilvl w:val="0"/>
          <w:numId w:val="1"/>
        </w:numPr>
        <w:spacing w:line="360" w:lineRule="auto"/>
        <w:rPr>
          <w:rFonts w:asciiTheme="minorBidi" w:hAnsiTheme="minorBidi"/>
          <w:sz w:val="22"/>
        </w:rPr>
      </w:pPr>
      <w:r w:rsidRPr="008558FC">
        <w:rPr>
          <w:rFonts w:asciiTheme="minorBidi" w:hAnsiTheme="minorBidi"/>
          <w:sz w:val="22"/>
        </w:rPr>
        <w:t>Introduction………………………………………………………………………………………</w:t>
      </w:r>
      <w:r>
        <w:rPr>
          <w:rFonts w:asciiTheme="minorBidi" w:hAnsiTheme="minorBidi"/>
          <w:sz w:val="22"/>
        </w:rPr>
        <w:t>.4</w:t>
      </w:r>
    </w:p>
    <w:p w14:paraId="3932C7FB" w14:textId="7EAC1C0C" w:rsidR="008558FC" w:rsidRDefault="008558FC" w:rsidP="008558FC">
      <w:pPr>
        <w:pStyle w:val="ListParagraph"/>
        <w:numPr>
          <w:ilvl w:val="1"/>
          <w:numId w:val="1"/>
        </w:numPr>
        <w:spacing w:line="360" w:lineRule="auto"/>
        <w:rPr>
          <w:rFonts w:asciiTheme="minorBidi" w:hAnsiTheme="minorBidi"/>
          <w:sz w:val="22"/>
        </w:rPr>
      </w:pPr>
      <w:r>
        <w:rPr>
          <w:rFonts w:asciiTheme="minorBidi" w:hAnsiTheme="minorBidi"/>
          <w:sz w:val="22"/>
        </w:rPr>
        <w:t>Definitions and Concepts……………………………………………………………….4</w:t>
      </w:r>
    </w:p>
    <w:p w14:paraId="5785A87F" w14:textId="3EED4AE6" w:rsidR="008558FC" w:rsidRDefault="008558FC" w:rsidP="008558FC">
      <w:pPr>
        <w:pStyle w:val="ListParagraph"/>
        <w:numPr>
          <w:ilvl w:val="1"/>
          <w:numId w:val="1"/>
        </w:numPr>
        <w:spacing w:line="360" w:lineRule="auto"/>
        <w:rPr>
          <w:rFonts w:asciiTheme="minorBidi" w:hAnsiTheme="minorBidi"/>
          <w:sz w:val="22"/>
        </w:rPr>
      </w:pPr>
      <w:r>
        <w:rPr>
          <w:rFonts w:asciiTheme="minorBidi" w:hAnsiTheme="minorBidi"/>
          <w:sz w:val="22"/>
        </w:rPr>
        <w:t>Research Rationale……………………………………………………………………..</w:t>
      </w:r>
      <w:r w:rsidR="00B64AE4">
        <w:rPr>
          <w:rFonts w:asciiTheme="minorBidi" w:hAnsiTheme="minorBidi"/>
          <w:sz w:val="22"/>
        </w:rPr>
        <w:t>5</w:t>
      </w:r>
    </w:p>
    <w:p w14:paraId="5C161EBE" w14:textId="7C004680" w:rsidR="008558FC" w:rsidRDefault="008558FC" w:rsidP="008558FC">
      <w:pPr>
        <w:pStyle w:val="ListParagraph"/>
        <w:numPr>
          <w:ilvl w:val="1"/>
          <w:numId w:val="1"/>
        </w:numPr>
        <w:spacing w:line="360" w:lineRule="auto"/>
        <w:rPr>
          <w:rFonts w:asciiTheme="minorBidi" w:hAnsiTheme="minorBidi"/>
          <w:sz w:val="22"/>
        </w:rPr>
      </w:pPr>
      <w:r>
        <w:rPr>
          <w:rFonts w:asciiTheme="minorBidi" w:hAnsiTheme="minorBidi"/>
          <w:sz w:val="22"/>
        </w:rPr>
        <w:t>Research Questions…………………………………………………………………….</w:t>
      </w:r>
      <w:r w:rsidR="00042654">
        <w:rPr>
          <w:rFonts w:asciiTheme="minorBidi" w:hAnsiTheme="minorBidi"/>
          <w:sz w:val="22"/>
        </w:rPr>
        <w:t>5</w:t>
      </w:r>
    </w:p>
    <w:p w14:paraId="289D1D3B" w14:textId="091C9A4E" w:rsidR="008558FC" w:rsidRPr="008558FC" w:rsidRDefault="008558FC" w:rsidP="008558FC">
      <w:pPr>
        <w:pStyle w:val="ListParagraph"/>
        <w:numPr>
          <w:ilvl w:val="1"/>
          <w:numId w:val="1"/>
        </w:numPr>
        <w:spacing w:line="360" w:lineRule="auto"/>
        <w:rPr>
          <w:rFonts w:asciiTheme="minorBidi" w:hAnsiTheme="minorBidi"/>
          <w:sz w:val="22"/>
        </w:rPr>
      </w:pPr>
      <w:r>
        <w:rPr>
          <w:rFonts w:asciiTheme="minorBidi" w:hAnsiTheme="minorBidi"/>
          <w:sz w:val="22"/>
        </w:rPr>
        <w:t>Research Aim and Objectives………………………………………………………….</w:t>
      </w:r>
      <w:r w:rsidR="00FA3762">
        <w:rPr>
          <w:rFonts w:asciiTheme="minorBidi" w:hAnsiTheme="minorBidi"/>
          <w:sz w:val="22"/>
        </w:rPr>
        <w:t>6</w:t>
      </w:r>
    </w:p>
    <w:p w14:paraId="24CE7972" w14:textId="3FDF3978" w:rsidR="008558FC" w:rsidRDefault="008558FC" w:rsidP="008558FC">
      <w:pPr>
        <w:pStyle w:val="ListParagraph"/>
        <w:numPr>
          <w:ilvl w:val="0"/>
          <w:numId w:val="1"/>
        </w:numPr>
        <w:spacing w:line="360" w:lineRule="auto"/>
        <w:rPr>
          <w:rFonts w:asciiTheme="minorBidi" w:hAnsiTheme="minorBidi"/>
          <w:sz w:val="22"/>
        </w:rPr>
      </w:pPr>
      <w:r>
        <w:rPr>
          <w:rFonts w:asciiTheme="minorBidi" w:hAnsiTheme="minorBidi"/>
          <w:sz w:val="22"/>
        </w:rPr>
        <w:t>Background……………………………………………………………………………………….</w:t>
      </w:r>
      <w:r w:rsidR="00042654">
        <w:rPr>
          <w:rFonts w:asciiTheme="minorBidi" w:hAnsiTheme="minorBidi"/>
          <w:sz w:val="22"/>
        </w:rPr>
        <w:t>7</w:t>
      </w:r>
    </w:p>
    <w:p w14:paraId="0D8CA78F" w14:textId="0426BBBE" w:rsidR="008558FC" w:rsidRDefault="008558FC" w:rsidP="007A44E8">
      <w:pPr>
        <w:pStyle w:val="ListParagraph"/>
        <w:numPr>
          <w:ilvl w:val="1"/>
          <w:numId w:val="1"/>
        </w:numPr>
        <w:spacing w:line="360" w:lineRule="auto"/>
        <w:rPr>
          <w:rFonts w:asciiTheme="minorBidi" w:hAnsiTheme="minorBidi"/>
          <w:sz w:val="22"/>
        </w:rPr>
      </w:pPr>
      <w:r>
        <w:rPr>
          <w:rFonts w:asciiTheme="minorBidi" w:hAnsiTheme="minorBidi"/>
          <w:sz w:val="22"/>
        </w:rPr>
        <w:t>Postnatal Depression…………………………………………………………………</w:t>
      </w:r>
      <w:r w:rsidR="0097517F">
        <w:rPr>
          <w:rFonts w:asciiTheme="minorBidi" w:hAnsiTheme="minorBidi"/>
          <w:sz w:val="22"/>
        </w:rPr>
        <w:t>…7</w:t>
      </w:r>
    </w:p>
    <w:p w14:paraId="2978A7A7" w14:textId="7ABE4D54"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Theoretical Frameworks………………………………………………………………</w:t>
      </w:r>
      <w:r w:rsidR="0097517F">
        <w:rPr>
          <w:rFonts w:asciiTheme="minorBidi" w:hAnsiTheme="minorBidi"/>
          <w:sz w:val="22"/>
        </w:rPr>
        <w:t>..8</w:t>
      </w:r>
    </w:p>
    <w:p w14:paraId="17DB6E39" w14:textId="64BA5447"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Factors Impacting Postnatal Depression……………………………………………..</w:t>
      </w:r>
      <w:r w:rsidR="0097517F">
        <w:rPr>
          <w:rFonts w:asciiTheme="minorBidi" w:hAnsiTheme="minorBidi"/>
          <w:sz w:val="22"/>
        </w:rPr>
        <w:t>8</w:t>
      </w:r>
    </w:p>
    <w:p w14:paraId="5A3E45FF" w14:textId="20388E19" w:rsidR="007A44E8" w:rsidRDefault="007A44E8" w:rsidP="007A44E8">
      <w:pPr>
        <w:pStyle w:val="ListParagraph"/>
        <w:numPr>
          <w:ilvl w:val="0"/>
          <w:numId w:val="1"/>
        </w:numPr>
        <w:spacing w:line="360" w:lineRule="auto"/>
        <w:rPr>
          <w:rFonts w:asciiTheme="minorBidi" w:hAnsiTheme="minorBidi"/>
          <w:sz w:val="22"/>
        </w:rPr>
      </w:pPr>
      <w:r>
        <w:rPr>
          <w:rFonts w:asciiTheme="minorBidi" w:hAnsiTheme="minorBidi"/>
          <w:sz w:val="22"/>
        </w:rPr>
        <w:t>Methodology………………………………………………………………………………………</w:t>
      </w:r>
      <w:r w:rsidR="0097517F">
        <w:rPr>
          <w:rFonts w:asciiTheme="minorBidi" w:hAnsiTheme="minorBidi"/>
          <w:sz w:val="22"/>
        </w:rPr>
        <w:t>9</w:t>
      </w:r>
    </w:p>
    <w:p w14:paraId="7AE4C522" w14:textId="03A045C8"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Research Design………………………………………………………………………</w:t>
      </w:r>
      <w:r w:rsidR="002D64FF">
        <w:rPr>
          <w:rFonts w:asciiTheme="minorBidi" w:hAnsiTheme="minorBidi"/>
          <w:sz w:val="22"/>
        </w:rPr>
        <w:t>...9</w:t>
      </w:r>
    </w:p>
    <w:p w14:paraId="4A3988EB" w14:textId="4F47F9B6"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Research Strategy………………………………………………………………………</w:t>
      </w:r>
      <w:r w:rsidR="002D64FF">
        <w:rPr>
          <w:rFonts w:asciiTheme="minorBidi" w:hAnsiTheme="minorBidi"/>
          <w:sz w:val="22"/>
        </w:rPr>
        <w:t>9</w:t>
      </w:r>
    </w:p>
    <w:p w14:paraId="70564FD1" w14:textId="4C230263"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Data Collection…………………………………………………………………………</w:t>
      </w:r>
      <w:r w:rsidR="002D64FF">
        <w:rPr>
          <w:rFonts w:asciiTheme="minorBidi" w:hAnsiTheme="minorBidi"/>
          <w:sz w:val="22"/>
        </w:rPr>
        <w:t>..9</w:t>
      </w:r>
    </w:p>
    <w:p w14:paraId="78993D22" w14:textId="2B99180B"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Data Analysis…………………………………………………………………………</w:t>
      </w:r>
      <w:r w:rsidR="002D64FF">
        <w:rPr>
          <w:rFonts w:asciiTheme="minorBidi" w:hAnsiTheme="minorBidi"/>
          <w:sz w:val="22"/>
        </w:rPr>
        <w:t>...10</w:t>
      </w:r>
    </w:p>
    <w:p w14:paraId="3CEBF98C" w14:textId="6A2339A9"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Ethical Considerations…………………………………………………………………</w:t>
      </w:r>
      <w:r w:rsidR="002D64FF">
        <w:rPr>
          <w:rFonts w:asciiTheme="minorBidi" w:hAnsiTheme="minorBidi"/>
          <w:sz w:val="22"/>
        </w:rPr>
        <w:t>10</w:t>
      </w:r>
    </w:p>
    <w:p w14:paraId="09B9C07A" w14:textId="4E1A02C2" w:rsidR="007A44E8" w:rsidRDefault="007A44E8" w:rsidP="007A44E8">
      <w:pPr>
        <w:pStyle w:val="ListParagraph"/>
        <w:numPr>
          <w:ilvl w:val="0"/>
          <w:numId w:val="1"/>
        </w:numPr>
        <w:spacing w:line="360" w:lineRule="auto"/>
        <w:rPr>
          <w:rFonts w:asciiTheme="minorBidi" w:hAnsiTheme="minorBidi"/>
          <w:sz w:val="22"/>
        </w:rPr>
      </w:pPr>
      <w:r>
        <w:rPr>
          <w:rFonts w:asciiTheme="minorBidi" w:hAnsiTheme="minorBidi"/>
          <w:sz w:val="22"/>
        </w:rPr>
        <w:t>Results…………………………………………………………………………………………</w:t>
      </w:r>
      <w:r w:rsidR="002D64FF">
        <w:rPr>
          <w:rFonts w:asciiTheme="minorBidi" w:hAnsiTheme="minorBidi"/>
          <w:sz w:val="22"/>
        </w:rPr>
        <w:t>...11</w:t>
      </w:r>
    </w:p>
    <w:p w14:paraId="088FBDCB" w14:textId="720C97DF" w:rsidR="007A44E8" w:rsidRDefault="007A44E8" w:rsidP="002D5915">
      <w:pPr>
        <w:pStyle w:val="ListParagraph"/>
        <w:numPr>
          <w:ilvl w:val="1"/>
          <w:numId w:val="1"/>
        </w:numPr>
        <w:spacing w:line="360" w:lineRule="auto"/>
        <w:rPr>
          <w:rFonts w:asciiTheme="minorBidi" w:hAnsiTheme="minorBidi"/>
          <w:sz w:val="22"/>
        </w:rPr>
      </w:pPr>
      <w:r>
        <w:rPr>
          <w:rFonts w:asciiTheme="minorBidi" w:hAnsiTheme="minorBidi"/>
          <w:sz w:val="22"/>
        </w:rPr>
        <w:t>Thematic Analysis……………………………………………………………………</w:t>
      </w:r>
      <w:r w:rsidR="002D64FF">
        <w:rPr>
          <w:rFonts w:asciiTheme="minorBidi" w:hAnsiTheme="minorBidi"/>
          <w:sz w:val="22"/>
        </w:rPr>
        <w:t>...1</w:t>
      </w:r>
      <w:r w:rsidR="004F1476">
        <w:rPr>
          <w:rFonts w:asciiTheme="minorBidi" w:hAnsiTheme="minorBidi"/>
          <w:sz w:val="22"/>
        </w:rPr>
        <w:t>2</w:t>
      </w:r>
    </w:p>
    <w:p w14:paraId="2602DC06" w14:textId="0BE2418B" w:rsidR="009E4740" w:rsidRDefault="009E4740" w:rsidP="009E4740">
      <w:pPr>
        <w:pStyle w:val="ListParagraph"/>
        <w:numPr>
          <w:ilvl w:val="2"/>
          <w:numId w:val="1"/>
        </w:numPr>
        <w:spacing w:line="360" w:lineRule="auto"/>
        <w:rPr>
          <w:rFonts w:asciiTheme="minorBidi" w:hAnsiTheme="minorBidi"/>
          <w:sz w:val="22"/>
        </w:rPr>
      </w:pPr>
      <w:r w:rsidRPr="009E4740">
        <w:rPr>
          <w:rFonts w:asciiTheme="minorBidi" w:hAnsiTheme="minorBidi"/>
          <w:sz w:val="22"/>
        </w:rPr>
        <w:t>Antenatal depression as a predictor of postnatal depression</w:t>
      </w:r>
      <w:r>
        <w:rPr>
          <w:rFonts w:asciiTheme="minorBidi" w:hAnsiTheme="minorBidi"/>
          <w:sz w:val="22"/>
        </w:rPr>
        <w:t>………</w:t>
      </w:r>
      <w:r w:rsidR="004F1476">
        <w:rPr>
          <w:rFonts w:asciiTheme="minorBidi" w:hAnsiTheme="minorBidi"/>
          <w:sz w:val="22"/>
        </w:rPr>
        <w:t>..12</w:t>
      </w:r>
    </w:p>
    <w:p w14:paraId="7CD523C5" w14:textId="3CC45FF4" w:rsidR="009E4740" w:rsidRDefault="006C704D" w:rsidP="009E4740">
      <w:pPr>
        <w:pStyle w:val="ListParagraph"/>
        <w:numPr>
          <w:ilvl w:val="2"/>
          <w:numId w:val="1"/>
        </w:numPr>
        <w:spacing w:line="360" w:lineRule="auto"/>
        <w:rPr>
          <w:rFonts w:asciiTheme="minorBidi" w:hAnsiTheme="minorBidi"/>
          <w:sz w:val="22"/>
        </w:rPr>
      </w:pPr>
      <w:r>
        <w:rPr>
          <w:rFonts w:asciiTheme="minorBidi" w:hAnsiTheme="minorBidi"/>
          <w:sz w:val="22"/>
        </w:rPr>
        <w:t>Cultural and social factors impacting postnatal depression……….</w:t>
      </w:r>
      <w:r w:rsidR="009E4740">
        <w:rPr>
          <w:rFonts w:asciiTheme="minorBidi" w:hAnsiTheme="minorBidi"/>
          <w:sz w:val="22"/>
        </w:rPr>
        <w:t>…</w:t>
      </w:r>
      <w:r w:rsidR="004F1476">
        <w:rPr>
          <w:rFonts w:asciiTheme="minorBidi" w:hAnsiTheme="minorBidi"/>
          <w:sz w:val="22"/>
        </w:rPr>
        <w:t>13</w:t>
      </w:r>
    </w:p>
    <w:p w14:paraId="319C506D" w14:textId="78B1731F" w:rsidR="00DE2AA6" w:rsidRPr="00DE2AA6" w:rsidRDefault="009E4740" w:rsidP="00DE2AA6">
      <w:pPr>
        <w:pStyle w:val="ListParagraph"/>
        <w:numPr>
          <w:ilvl w:val="2"/>
          <w:numId w:val="1"/>
        </w:numPr>
        <w:spacing w:line="360" w:lineRule="auto"/>
        <w:rPr>
          <w:rFonts w:asciiTheme="minorBidi" w:hAnsiTheme="minorBidi"/>
          <w:sz w:val="22"/>
        </w:rPr>
      </w:pPr>
      <w:r w:rsidRPr="009E4740">
        <w:rPr>
          <w:rFonts w:asciiTheme="minorBidi" w:hAnsiTheme="minorBidi"/>
          <w:sz w:val="22"/>
        </w:rPr>
        <w:t>Mitigating influences such as positive relationships, continuity of care, and accessible support</w:t>
      </w:r>
      <w:r>
        <w:rPr>
          <w:rFonts w:asciiTheme="minorBidi" w:hAnsiTheme="minorBidi"/>
          <w:sz w:val="22"/>
        </w:rPr>
        <w:t>…………………………………………………</w:t>
      </w:r>
      <w:r w:rsidR="004F1476">
        <w:rPr>
          <w:rFonts w:asciiTheme="minorBidi" w:hAnsiTheme="minorBidi"/>
          <w:sz w:val="22"/>
        </w:rPr>
        <w:t>..</w:t>
      </w:r>
      <w:r w:rsidR="00CC6490">
        <w:rPr>
          <w:rFonts w:asciiTheme="minorBidi" w:hAnsiTheme="minorBidi"/>
          <w:sz w:val="22"/>
        </w:rPr>
        <w:t>.</w:t>
      </w:r>
      <w:r w:rsidR="004F1476">
        <w:rPr>
          <w:rFonts w:asciiTheme="minorBidi" w:hAnsiTheme="minorBidi"/>
          <w:sz w:val="22"/>
        </w:rPr>
        <w:t>1</w:t>
      </w:r>
      <w:r w:rsidR="004F2231">
        <w:rPr>
          <w:rFonts w:asciiTheme="minorBidi" w:hAnsiTheme="minorBidi"/>
          <w:sz w:val="22"/>
        </w:rPr>
        <w:t>3</w:t>
      </w:r>
    </w:p>
    <w:p w14:paraId="29A29787" w14:textId="563A22EF" w:rsidR="007A44E8" w:rsidRDefault="007A44E8" w:rsidP="007A44E8">
      <w:pPr>
        <w:pStyle w:val="ListParagraph"/>
        <w:numPr>
          <w:ilvl w:val="0"/>
          <w:numId w:val="1"/>
        </w:numPr>
        <w:spacing w:line="360" w:lineRule="auto"/>
        <w:rPr>
          <w:rFonts w:asciiTheme="minorBidi" w:hAnsiTheme="minorBidi"/>
          <w:sz w:val="22"/>
        </w:rPr>
      </w:pPr>
      <w:r>
        <w:rPr>
          <w:rFonts w:asciiTheme="minorBidi" w:hAnsiTheme="minorBidi"/>
          <w:sz w:val="22"/>
        </w:rPr>
        <w:t>Discussion………………………………………………………………………………………</w:t>
      </w:r>
      <w:r w:rsidR="00CC6490">
        <w:rPr>
          <w:rFonts w:asciiTheme="minorBidi" w:hAnsiTheme="minorBidi"/>
          <w:sz w:val="22"/>
        </w:rPr>
        <w:t>.</w:t>
      </w:r>
      <w:r w:rsidR="004F2231">
        <w:rPr>
          <w:rFonts w:asciiTheme="minorBidi" w:hAnsiTheme="minorBidi"/>
          <w:sz w:val="22"/>
        </w:rPr>
        <w:t>1</w:t>
      </w:r>
      <w:r w:rsidR="00CC6490">
        <w:rPr>
          <w:rFonts w:asciiTheme="minorBidi" w:hAnsiTheme="minorBidi"/>
          <w:sz w:val="22"/>
        </w:rPr>
        <w:t>4</w:t>
      </w:r>
    </w:p>
    <w:p w14:paraId="57D335C2" w14:textId="674B05F1"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Key Findings……………………………………………………………………………</w:t>
      </w:r>
      <w:r w:rsidR="00CC6490">
        <w:rPr>
          <w:rFonts w:asciiTheme="minorBidi" w:hAnsiTheme="minorBidi"/>
          <w:sz w:val="22"/>
        </w:rPr>
        <w:t>14</w:t>
      </w:r>
    </w:p>
    <w:p w14:paraId="42653956" w14:textId="1426233F" w:rsidR="007A44E8" w:rsidRDefault="007A44E8" w:rsidP="007A44E8">
      <w:pPr>
        <w:pStyle w:val="ListParagraph"/>
        <w:numPr>
          <w:ilvl w:val="1"/>
          <w:numId w:val="1"/>
        </w:numPr>
        <w:spacing w:line="360" w:lineRule="auto"/>
        <w:rPr>
          <w:rFonts w:asciiTheme="minorBidi" w:hAnsiTheme="minorBidi"/>
          <w:sz w:val="22"/>
        </w:rPr>
      </w:pPr>
      <w:bookmarkStart w:id="0" w:name="_Hlk214735825"/>
      <w:r>
        <w:rPr>
          <w:rFonts w:asciiTheme="minorBidi" w:hAnsiTheme="minorBidi"/>
          <w:sz w:val="22"/>
        </w:rPr>
        <w:t>The Importance of Findings for Health and Social Care</w:t>
      </w:r>
      <w:bookmarkEnd w:id="0"/>
      <w:r>
        <w:rPr>
          <w:rFonts w:asciiTheme="minorBidi" w:hAnsiTheme="minorBidi"/>
          <w:sz w:val="22"/>
        </w:rPr>
        <w:t>………………………….</w:t>
      </w:r>
      <w:r w:rsidR="00CC6490">
        <w:rPr>
          <w:rFonts w:asciiTheme="minorBidi" w:hAnsiTheme="minorBidi"/>
          <w:sz w:val="22"/>
        </w:rPr>
        <w:t>.14</w:t>
      </w:r>
    </w:p>
    <w:p w14:paraId="68CD78E0" w14:textId="44FD0477" w:rsidR="007A44E8" w:rsidRDefault="007A44E8" w:rsidP="007A44E8">
      <w:pPr>
        <w:pStyle w:val="ListParagraph"/>
        <w:numPr>
          <w:ilvl w:val="1"/>
          <w:numId w:val="1"/>
        </w:numPr>
        <w:spacing w:line="360" w:lineRule="auto"/>
        <w:rPr>
          <w:rFonts w:asciiTheme="minorBidi" w:hAnsiTheme="minorBidi"/>
          <w:sz w:val="22"/>
        </w:rPr>
      </w:pPr>
      <w:r>
        <w:rPr>
          <w:rFonts w:asciiTheme="minorBidi" w:hAnsiTheme="minorBidi"/>
          <w:sz w:val="22"/>
        </w:rPr>
        <w:t>Limitations………………………………………………………………………………</w:t>
      </w:r>
      <w:r w:rsidR="00A84009">
        <w:rPr>
          <w:rFonts w:asciiTheme="minorBidi" w:hAnsiTheme="minorBidi"/>
          <w:sz w:val="22"/>
        </w:rPr>
        <w:t>15</w:t>
      </w:r>
    </w:p>
    <w:p w14:paraId="2CE3A747" w14:textId="3F1DA744" w:rsidR="007A44E8" w:rsidRDefault="007A44E8" w:rsidP="007A44E8">
      <w:pPr>
        <w:pStyle w:val="ListParagraph"/>
        <w:numPr>
          <w:ilvl w:val="0"/>
          <w:numId w:val="1"/>
        </w:numPr>
        <w:spacing w:line="360" w:lineRule="auto"/>
        <w:rPr>
          <w:rFonts w:asciiTheme="minorBidi" w:hAnsiTheme="minorBidi"/>
          <w:sz w:val="22"/>
        </w:rPr>
      </w:pPr>
      <w:r>
        <w:rPr>
          <w:rFonts w:asciiTheme="minorBidi" w:hAnsiTheme="minorBidi"/>
          <w:sz w:val="22"/>
        </w:rPr>
        <w:t>Conclusion and Recommendations…………………………………………………………</w:t>
      </w:r>
      <w:r w:rsidR="00A84009">
        <w:rPr>
          <w:rFonts w:asciiTheme="minorBidi" w:hAnsiTheme="minorBidi"/>
          <w:sz w:val="22"/>
        </w:rPr>
        <w:t>..16</w:t>
      </w:r>
    </w:p>
    <w:p w14:paraId="06BFB2AA" w14:textId="033BC549" w:rsidR="007A44E8" w:rsidRDefault="007A44E8" w:rsidP="007A44E8">
      <w:pPr>
        <w:spacing w:line="360" w:lineRule="auto"/>
        <w:rPr>
          <w:rFonts w:asciiTheme="minorBidi" w:hAnsiTheme="minorBidi"/>
          <w:sz w:val="22"/>
        </w:rPr>
      </w:pPr>
      <w:r>
        <w:rPr>
          <w:rFonts w:asciiTheme="minorBidi" w:hAnsiTheme="minorBidi"/>
          <w:sz w:val="22"/>
        </w:rPr>
        <w:t>References…………………………………………………………………………………………</w:t>
      </w:r>
      <w:r w:rsidR="00A84009">
        <w:rPr>
          <w:rFonts w:asciiTheme="minorBidi" w:hAnsiTheme="minorBidi"/>
          <w:sz w:val="22"/>
        </w:rPr>
        <w:t>..17</w:t>
      </w:r>
    </w:p>
    <w:p w14:paraId="40C30539" w14:textId="4BD41C98" w:rsidR="00904364" w:rsidRPr="007A44E8" w:rsidRDefault="00DE2AA6" w:rsidP="007A44E8">
      <w:pPr>
        <w:spacing w:line="360" w:lineRule="auto"/>
        <w:rPr>
          <w:rFonts w:asciiTheme="minorBidi" w:hAnsiTheme="minorBidi"/>
          <w:sz w:val="22"/>
        </w:rPr>
      </w:pPr>
      <w:r>
        <w:rPr>
          <w:rFonts w:asciiTheme="minorBidi" w:hAnsiTheme="minorBidi"/>
          <w:sz w:val="22"/>
        </w:rPr>
        <w:t>Appendices</w:t>
      </w:r>
      <w:r w:rsidR="00904364">
        <w:rPr>
          <w:rFonts w:asciiTheme="minorBidi" w:hAnsiTheme="minorBidi"/>
          <w:sz w:val="22"/>
        </w:rPr>
        <w:t>…………………………………………………………………………………………</w:t>
      </w:r>
      <w:r w:rsidR="00A84009">
        <w:rPr>
          <w:rFonts w:asciiTheme="minorBidi" w:hAnsiTheme="minorBidi"/>
          <w:sz w:val="22"/>
        </w:rPr>
        <w:t>..20</w:t>
      </w: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87858BA" w:rsidR="00B87E75" w:rsidRPr="00CD33A8" w:rsidRDefault="00B87E75" w:rsidP="004F586C">
      <w:pPr>
        <w:pStyle w:val="Heading1"/>
        <w:numPr>
          <w:ilvl w:val="0"/>
          <w:numId w:val="4"/>
        </w:numPr>
      </w:pPr>
      <w:r w:rsidRPr="00CD33A8">
        <w:lastRenderedPageBreak/>
        <w:t>Introduction</w:t>
      </w:r>
    </w:p>
    <w:p w14:paraId="6F0F77BE" w14:textId="236D4823" w:rsidR="00904364" w:rsidRDefault="00904364" w:rsidP="00913EC5">
      <w:pPr>
        <w:tabs>
          <w:tab w:val="left" w:pos="6540"/>
        </w:tabs>
        <w:spacing w:line="360" w:lineRule="auto"/>
        <w:jc w:val="both"/>
        <w:rPr>
          <w:rFonts w:ascii="Arial" w:hAnsi="Arial" w:cs="Arial"/>
          <w:sz w:val="22"/>
        </w:rPr>
      </w:pPr>
      <w:r>
        <w:rPr>
          <w:rFonts w:ascii="Arial" w:hAnsi="Arial" w:cs="Arial"/>
          <w:sz w:val="22"/>
        </w:rPr>
        <w:t xml:space="preserve">Postnatal depression </w:t>
      </w:r>
      <w:r w:rsidR="0051257B">
        <w:rPr>
          <w:rFonts w:ascii="Arial" w:hAnsi="Arial" w:cs="Arial"/>
          <w:sz w:val="22"/>
        </w:rPr>
        <w:t xml:space="preserve">(PPD) has become extremely common in recent years, where more than one in </w:t>
      </w:r>
      <w:r w:rsidR="00913EC5">
        <w:rPr>
          <w:rFonts w:ascii="Arial" w:hAnsi="Arial" w:cs="Arial"/>
          <w:sz w:val="22"/>
        </w:rPr>
        <w:t>eight</w:t>
      </w:r>
      <w:r w:rsidR="0051257B">
        <w:rPr>
          <w:rFonts w:ascii="Arial" w:hAnsi="Arial" w:cs="Arial"/>
          <w:sz w:val="22"/>
        </w:rPr>
        <w:t xml:space="preserve"> people in the UK experience it after having a child. It is not limited to the birth parent only, and can extend to their partners (NHS, 2022). Worldwide, approximately 17 percent of the population have been found to suffer from postpartum depression in 2024 (Amer et al., 2024).</w:t>
      </w:r>
      <w:r w:rsidR="00913EC5">
        <w:rPr>
          <w:rFonts w:ascii="Arial" w:hAnsi="Arial" w:cs="Arial"/>
          <w:sz w:val="22"/>
        </w:rPr>
        <w:t xml:space="preserve"> Women from all over the world are impacted by the condition, and there are differences in prevalence across the globe. For instance, some states in the US are seeing increasingly high rates in PPD, of one in five women suffering from postnatal depression (Carberg and Langdon, 2024)</w:t>
      </w:r>
      <w:r w:rsidR="002D5915">
        <w:rPr>
          <w:rFonts w:ascii="Arial" w:hAnsi="Arial" w:cs="Arial"/>
          <w:sz w:val="22"/>
        </w:rPr>
        <w:t>, while in Western countries, the rate for PPD in the first year after birth varies between 10 to 15 percent (Wang et al., 2021).</w:t>
      </w:r>
    </w:p>
    <w:p w14:paraId="67FFEF21" w14:textId="31FEFFE0" w:rsidR="00913EC5" w:rsidRDefault="00913EC5" w:rsidP="00913EC5">
      <w:pPr>
        <w:tabs>
          <w:tab w:val="left" w:pos="6540"/>
        </w:tabs>
        <w:spacing w:line="360" w:lineRule="auto"/>
        <w:jc w:val="both"/>
        <w:rPr>
          <w:rFonts w:ascii="Arial" w:hAnsi="Arial" w:cs="Arial"/>
          <w:sz w:val="22"/>
        </w:rPr>
      </w:pPr>
      <w:r>
        <w:rPr>
          <w:rFonts w:ascii="Arial" w:hAnsi="Arial" w:cs="Arial"/>
          <w:sz w:val="22"/>
        </w:rPr>
        <w:t>This research will analyse the main factors impacting postnatal depression in women in the UK</w:t>
      </w:r>
      <w:r w:rsidR="00B64AE4">
        <w:rPr>
          <w:rFonts w:ascii="Arial" w:hAnsi="Arial" w:cs="Arial"/>
          <w:sz w:val="22"/>
        </w:rPr>
        <w:t>, through the use of a literature review, where a few studies will be critically appraised. Additionally, it is important to recognise how social and cultural aspects influence PPD in the UK, evaluating different minorities, ethnic backgrounds, and cultures. Lastly, this paper is aiming to identify effective methods outlined in literature to reduce PPD rates within the country and make recommendations for health and social care practice.</w:t>
      </w:r>
    </w:p>
    <w:p w14:paraId="1EAB04C7" w14:textId="3B6A2FA6" w:rsidR="00B64AE4" w:rsidRPr="004F586C" w:rsidRDefault="00B64AE4" w:rsidP="00B64AE4">
      <w:pPr>
        <w:pStyle w:val="ListParagraph"/>
        <w:numPr>
          <w:ilvl w:val="1"/>
          <w:numId w:val="2"/>
        </w:numPr>
        <w:tabs>
          <w:tab w:val="left" w:pos="6540"/>
        </w:tabs>
        <w:spacing w:line="360" w:lineRule="auto"/>
        <w:jc w:val="both"/>
        <w:rPr>
          <w:rFonts w:ascii="Arial" w:hAnsi="Arial" w:cs="Arial"/>
          <w:b/>
          <w:bCs/>
          <w:sz w:val="22"/>
        </w:rPr>
      </w:pPr>
      <w:r w:rsidRPr="004F586C">
        <w:rPr>
          <w:rFonts w:ascii="Arial" w:hAnsi="Arial" w:cs="Arial"/>
          <w:b/>
          <w:bCs/>
          <w:sz w:val="22"/>
        </w:rPr>
        <w:t>Definitions and Concepts</w:t>
      </w:r>
    </w:p>
    <w:p w14:paraId="76C695B5" w14:textId="11CF7087" w:rsidR="00B64AE4" w:rsidRDefault="004F586C" w:rsidP="00B64AE4">
      <w:pPr>
        <w:tabs>
          <w:tab w:val="left" w:pos="6540"/>
        </w:tabs>
        <w:spacing w:line="360" w:lineRule="auto"/>
        <w:jc w:val="both"/>
        <w:rPr>
          <w:rFonts w:ascii="Arial" w:hAnsi="Arial" w:cs="Arial"/>
          <w:sz w:val="22"/>
        </w:rPr>
      </w:pPr>
      <w:r>
        <w:rPr>
          <w:rFonts w:ascii="Arial" w:hAnsi="Arial" w:cs="Arial"/>
          <w:sz w:val="22"/>
        </w:rPr>
        <w:t>Postnatal depression can be found in ICD11 under m</w:t>
      </w:r>
      <w:r w:rsidRPr="004F586C">
        <w:rPr>
          <w:rFonts w:ascii="Arial" w:hAnsi="Arial" w:cs="Arial"/>
          <w:sz w:val="22"/>
        </w:rPr>
        <w:t>ental or behavioural disorders associated with pregnancy, childbirth or the puerperium</w:t>
      </w:r>
      <w:r w:rsidR="0026410B">
        <w:rPr>
          <w:rFonts w:ascii="Arial" w:hAnsi="Arial" w:cs="Arial"/>
          <w:sz w:val="22"/>
        </w:rPr>
        <w:t>. The condition can come with psychotic symptoms like hallucinations, delusions, behavioural problems, or without. Etiological factors are not necessarily seen as influencing PPD, but some biological aspects can have a certain impact. The main symptoms present in postnatal depression include depressed mood, difficulty bonding with the baby, excessive crying, insomnia, social isolation from friends and family especially, a loss in appetite or the desire to eat constantly, anger and irritability, fear of not being a good mother, phobic reactions, anxiety over small things, intrusive urges and thoughts, different obsessions regarding the baby and fears that concern their safety (WHO, 2025).</w:t>
      </w:r>
    </w:p>
    <w:p w14:paraId="5E1CB825" w14:textId="2E5C5E8D" w:rsidR="0026410B" w:rsidRPr="00DC12F8" w:rsidRDefault="0026410B" w:rsidP="00B64AE4">
      <w:pPr>
        <w:tabs>
          <w:tab w:val="left" w:pos="6540"/>
        </w:tabs>
        <w:spacing w:line="360" w:lineRule="auto"/>
        <w:jc w:val="both"/>
        <w:rPr>
          <w:rFonts w:ascii="Arial" w:hAnsi="Arial" w:cs="Arial"/>
          <w:sz w:val="22"/>
          <w:lang w:val="ro-RO"/>
        </w:rPr>
      </w:pPr>
      <w:r>
        <w:rPr>
          <w:rFonts w:ascii="Arial" w:hAnsi="Arial" w:cs="Arial"/>
          <w:sz w:val="22"/>
        </w:rPr>
        <w:t xml:space="preserve">If postnatal depression goes untreated, there are consequences on both the child and the mother, including </w:t>
      </w:r>
      <w:r w:rsidR="002D5915">
        <w:rPr>
          <w:rFonts w:ascii="Arial" w:hAnsi="Arial" w:cs="Arial"/>
          <w:sz w:val="22"/>
        </w:rPr>
        <w:t>changes in lifestyle and eating habits, decreased libido, mental issues, relationship problems, emotional and cognitive disruptions in children, intrusive thoughts, suicide ideations, increased rates of mortality, and many more (Wang et al., 2021).</w:t>
      </w:r>
      <w:r w:rsidR="00DC12F8">
        <w:rPr>
          <w:rFonts w:ascii="Arial" w:hAnsi="Arial" w:cs="Arial"/>
          <w:sz w:val="22"/>
        </w:rPr>
        <w:t xml:space="preserve"> Infants of mothers who suffer from postnatal depression often show high levels of cortisol and low levels of oxytocin, reflecting low trust and high stress. This is associated with the lack of emotional </w:t>
      </w:r>
      <w:r w:rsidR="00DC12F8">
        <w:rPr>
          <w:rFonts w:ascii="Arial" w:hAnsi="Arial" w:cs="Arial"/>
          <w:sz w:val="22"/>
        </w:rPr>
        <w:lastRenderedPageBreak/>
        <w:t xml:space="preserve">regulation between parent and child and attachment difficulties </w:t>
      </w:r>
      <w:r w:rsidR="00DC12F8" w:rsidRPr="00DC12F8">
        <w:rPr>
          <w:rFonts w:ascii="Arial" w:hAnsi="Arial" w:cs="Arial"/>
          <w:sz w:val="22"/>
        </w:rPr>
        <w:t>(NHS Health Research Authority, 2017)</w:t>
      </w:r>
      <w:r w:rsidR="00DC12F8">
        <w:rPr>
          <w:rFonts w:ascii="Arial" w:hAnsi="Arial" w:cs="Arial"/>
          <w:sz w:val="22"/>
        </w:rPr>
        <w:t>.</w:t>
      </w:r>
    </w:p>
    <w:p w14:paraId="3E57CF34" w14:textId="7FE287B2" w:rsidR="00B64AE4" w:rsidRDefault="0026410B" w:rsidP="00B64AE4">
      <w:pPr>
        <w:tabs>
          <w:tab w:val="left" w:pos="6540"/>
        </w:tabs>
        <w:spacing w:line="360" w:lineRule="auto"/>
        <w:jc w:val="both"/>
        <w:rPr>
          <w:rFonts w:ascii="Arial" w:hAnsi="Arial" w:cs="Arial"/>
          <w:sz w:val="22"/>
        </w:rPr>
      </w:pPr>
      <w:r>
        <w:rPr>
          <w:rFonts w:ascii="Arial" w:hAnsi="Arial" w:cs="Arial"/>
          <w:sz w:val="22"/>
        </w:rPr>
        <w:t xml:space="preserve">Treatment is different for each person, as there is no exact </w:t>
      </w:r>
      <w:r w:rsidR="002D5915">
        <w:rPr>
          <w:rFonts w:ascii="Arial" w:hAnsi="Arial" w:cs="Arial"/>
          <w:sz w:val="22"/>
        </w:rPr>
        <w:t>aetiology</w:t>
      </w:r>
      <w:r>
        <w:rPr>
          <w:rFonts w:ascii="Arial" w:hAnsi="Arial" w:cs="Arial"/>
          <w:sz w:val="22"/>
        </w:rPr>
        <w:t xml:space="preserve"> that fits all. Early recognition is key in treating postnatal depression, and before considering different options, theory should be consulted (</w:t>
      </w:r>
      <w:r w:rsidRPr="0026410B">
        <w:rPr>
          <w:rFonts w:ascii="Arial" w:hAnsi="Arial" w:cs="Arial"/>
          <w:sz w:val="22"/>
        </w:rPr>
        <w:t>Zarghami</w:t>
      </w:r>
      <w:r w:rsidR="009E2E68">
        <w:rPr>
          <w:rFonts w:ascii="Arial" w:hAnsi="Arial" w:cs="Arial"/>
          <w:sz w:val="22"/>
        </w:rPr>
        <w:t xml:space="preserve"> et al.</w:t>
      </w:r>
      <w:r w:rsidRPr="0026410B">
        <w:rPr>
          <w:rFonts w:ascii="Arial" w:hAnsi="Arial" w:cs="Arial"/>
          <w:sz w:val="22"/>
        </w:rPr>
        <w:t>, 2016)</w:t>
      </w:r>
      <w:r w:rsidR="002D5915">
        <w:rPr>
          <w:rFonts w:ascii="Arial" w:hAnsi="Arial" w:cs="Arial"/>
          <w:sz w:val="22"/>
        </w:rPr>
        <w:t>.</w:t>
      </w:r>
    </w:p>
    <w:p w14:paraId="3B79DEF3" w14:textId="43EF9E5B" w:rsidR="00B64AE4" w:rsidRPr="002D5915" w:rsidRDefault="00B64AE4" w:rsidP="00B64AE4">
      <w:pPr>
        <w:pStyle w:val="ListParagraph"/>
        <w:numPr>
          <w:ilvl w:val="1"/>
          <w:numId w:val="2"/>
        </w:numPr>
        <w:tabs>
          <w:tab w:val="left" w:pos="6540"/>
        </w:tabs>
        <w:spacing w:line="360" w:lineRule="auto"/>
        <w:jc w:val="both"/>
        <w:rPr>
          <w:rFonts w:ascii="Arial" w:hAnsi="Arial" w:cs="Arial"/>
          <w:b/>
          <w:bCs/>
          <w:sz w:val="22"/>
        </w:rPr>
      </w:pPr>
      <w:r w:rsidRPr="002D5915">
        <w:rPr>
          <w:rFonts w:ascii="Arial" w:hAnsi="Arial" w:cs="Arial"/>
          <w:b/>
          <w:bCs/>
          <w:sz w:val="22"/>
        </w:rPr>
        <w:t>Research Rationale</w:t>
      </w:r>
    </w:p>
    <w:p w14:paraId="41B882BD" w14:textId="25D6D939" w:rsidR="00B64AE4" w:rsidRDefault="002D5915" w:rsidP="00B64AE4">
      <w:pPr>
        <w:tabs>
          <w:tab w:val="left" w:pos="6540"/>
        </w:tabs>
        <w:spacing w:line="360" w:lineRule="auto"/>
        <w:jc w:val="both"/>
        <w:rPr>
          <w:rFonts w:ascii="Arial" w:hAnsi="Arial" w:cs="Arial"/>
          <w:sz w:val="22"/>
        </w:rPr>
      </w:pPr>
      <w:r>
        <w:rPr>
          <w:rFonts w:ascii="Arial" w:hAnsi="Arial" w:cs="Arial"/>
          <w:sz w:val="22"/>
        </w:rPr>
        <w:t xml:space="preserve">There is a major issue in terms of mental health that is specific to people after the birth of a child. Research shows that almost half of the cases of PPD in the UK remain untreated, meaning that the actual statistics do not reveal the true problem the health and social acre system is facing at present </w:t>
      </w:r>
      <w:r w:rsidRPr="002D5915">
        <w:rPr>
          <w:rFonts w:ascii="Arial" w:hAnsi="Arial" w:cs="Arial"/>
          <w:sz w:val="22"/>
        </w:rPr>
        <w:t>(NHS Health Research Authority, 2017)</w:t>
      </w:r>
      <w:r>
        <w:rPr>
          <w:rFonts w:ascii="Arial" w:hAnsi="Arial" w:cs="Arial"/>
          <w:sz w:val="22"/>
        </w:rPr>
        <w:t xml:space="preserve">. As postnatal depression can lead to great negative outcomes in both mother and child, </w:t>
      </w:r>
      <w:r w:rsidR="00DC12F8">
        <w:rPr>
          <w:rFonts w:ascii="Arial" w:hAnsi="Arial" w:cs="Arial"/>
          <w:sz w:val="22"/>
        </w:rPr>
        <w:t xml:space="preserve">further research identifying the risk factors and symptoms is required, both nationally and at a global level. </w:t>
      </w:r>
      <w:r w:rsidR="00FA3762">
        <w:rPr>
          <w:rFonts w:ascii="Arial" w:hAnsi="Arial" w:cs="Arial"/>
          <w:sz w:val="22"/>
        </w:rPr>
        <w:t>Only in England, there are around 850,000 mothers every year suffering from PPD according to the Royal College of Psychiatrists (2022).</w:t>
      </w:r>
    </w:p>
    <w:p w14:paraId="742563D3" w14:textId="4E8F2E07" w:rsidR="00B64AE4" w:rsidRDefault="00DC12F8" w:rsidP="00B64AE4">
      <w:pPr>
        <w:tabs>
          <w:tab w:val="left" w:pos="6540"/>
        </w:tabs>
        <w:spacing w:line="360" w:lineRule="auto"/>
        <w:jc w:val="both"/>
        <w:rPr>
          <w:rFonts w:ascii="Arial" w:hAnsi="Arial" w:cs="Arial"/>
          <w:sz w:val="22"/>
        </w:rPr>
      </w:pPr>
      <w:r>
        <w:rPr>
          <w:rFonts w:ascii="Arial" w:hAnsi="Arial" w:cs="Arial"/>
          <w:sz w:val="22"/>
        </w:rPr>
        <w:t xml:space="preserve">Pregnant women do not receive enough perinatal support in order to be able to manage their symptoms, and be prepared to identify symptoms of postnatal depression. The NHS </w:t>
      </w:r>
      <w:r w:rsidR="00FA3762">
        <w:rPr>
          <w:rFonts w:ascii="Arial" w:hAnsi="Arial" w:cs="Arial"/>
          <w:sz w:val="22"/>
        </w:rPr>
        <w:t xml:space="preserve">(2022) </w:t>
      </w:r>
      <w:r>
        <w:rPr>
          <w:rFonts w:ascii="Arial" w:hAnsi="Arial" w:cs="Arial"/>
          <w:sz w:val="22"/>
        </w:rPr>
        <w:t xml:space="preserve">highlights that medication should be prescribed in more severe cases, after other forms of treatment have been applied including talking therapy, CBT, and self-help methods, such as exercising regularly, resting, and having a balanced diet. If considering </w:t>
      </w:r>
      <w:r w:rsidR="00FA3762">
        <w:rPr>
          <w:rFonts w:ascii="Arial" w:hAnsi="Arial" w:cs="Arial"/>
          <w:sz w:val="22"/>
        </w:rPr>
        <w:t>the multifaced aspects and circumstances of new mothers, these recommendations are not always suitable or possible for all, and treatment options should be adjusted depending on each individual, rather than generalising it. Early detection and administering the right treatment can have a huge impact on PPD rates, improving the wellbeing of both mothers and children. For instance, NIHR (2025) explains that therapies adapted for cultural needs have a better impact on treating the condition.</w:t>
      </w:r>
    </w:p>
    <w:p w14:paraId="32204CA0" w14:textId="5305319B" w:rsidR="00FA3762" w:rsidRDefault="00FA3762" w:rsidP="00B64AE4">
      <w:pPr>
        <w:tabs>
          <w:tab w:val="left" w:pos="6540"/>
        </w:tabs>
        <w:spacing w:line="360" w:lineRule="auto"/>
        <w:jc w:val="both"/>
        <w:rPr>
          <w:rFonts w:ascii="Arial" w:hAnsi="Arial" w:cs="Arial"/>
          <w:sz w:val="22"/>
        </w:rPr>
      </w:pPr>
      <w:r>
        <w:rPr>
          <w:rFonts w:ascii="Arial" w:hAnsi="Arial" w:cs="Arial"/>
          <w:sz w:val="22"/>
        </w:rPr>
        <w:t>Furthermore, young mothers are more prone to suffering from PPD (University of Manchester, 2024), showing the need for increased awareness, considering sexual education, childbirth, and mental health in general.</w:t>
      </w:r>
    </w:p>
    <w:p w14:paraId="012F14A4" w14:textId="4B718D56" w:rsidR="00B64AE4" w:rsidRPr="00FA3762" w:rsidRDefault="00B64AE4" w:rsidP="00FA3762">
      <w:pPr>
        <w:pStyle w:val="ListParagraph"/>
        <w:numPr>
          <w:ilvl w:val="1"/>
          <w:numId w:val="2"/>
        </w:numPr>
        <w:tabs>
          <w:tab w:val="left" w:pos="6540"/>
        </w:tabs>
        <w:spacing w:line="360" w:lineRule="auto"/>
        <w:jc w:val="both"/>
        <w:rPr>
          <w:rFonts w:ascii="Arial" w:hAnsi="Arial" w:cs="Arial"/>
          <w:b/>
          <w:bCs/>
          <w:sz w:val="22"/>
        </w:rPr>
      </w:pPr>
      <w:r w:rsidRPr="00FA3762">
        <w:rPr>
          <w:rFonts w:ascii="Arial" w:hAnsi="Arial" w:cs="Arial"/>
          <w:b/>
          <w:bCs/>
          <w:sz w:val="22"/>
        </w:rPr>
        <w:t>Research Question</w:t>
      </w:r>
      <w:r w:rsidR="00FA3762">
        <w:rPr>
          <w:rFonts w:ascii="Arial" w:hAnsi="Arial" w:cs="Arial"/>
          <w:b/>
          <w:bCs/>
          <w:sz w:val="22"/>
        </w:rPr>
        <w:t>s</w:t>
      </w:r>
    </w:p>
    <w:p w14:paraId="07D8543E" w14:textId="441DEC50" w:rsidR="00B64AE4" w:rsidRDefault="00FA3762" w:rsidP="00B64AE4">
      <w:pPr>
        <w:tabs>
          <w:tab w:val="left" w:pos="6540"/>
        </w:tabs>
        <w:spacing w:line="360" w:lineRule="auto"/>
        <w:jc w:val="both"/>
        <w:rPr>
          <w:rFonts w:ascii="Arial" w:hAnsi="Arial" w:cs="Arial"/>
          <w:sz w:val="22"/>
        </w:rPr>
      </w:pPr>
      <w:r>
        <w:rPr>
          <w:rFonts w:ascii="Arial" w:hAnsi="Arial" w:cs="Arial"/>
          <w:sz w:val="22"/>
        </w:rPr>
        <w:t>The following research questions will guide the present research, aligning with the aim and objectives of the study:</w:t>
      </w:r>
    </w:p>
    <w:p w14:paraId="4C7449E0" w14:textId="759B24BE" w:rsidR="00393AB0" w:rsidRDefault="00393AB0" w:rsidP="00393AB0">
      <w:pPr>
        <w:pStyle w:val="ListParagraph"/>
        <w:numPr>
          <w:ilvl w:val="0"/>
          <w:numId w:val="5"/>
        </w:numPr>
        <w:tabs>
          <w:tab w:val="left" w:pos="6540"/>
        </w:tabs>
        <w:spacing w:line="360" w:lineRule="auto"/>
        <w:jc w:val="both"/>
        <w:rPr>
          <w:rFonts w:ascii="Arial" w:hAnsi="Arial" w:cs="Arial"/>
          <w:sz w:val="22"/>
        </w:rPr>
      </w:pPr>
      <w:r>
        <w:rPr>
          <w:rFonts w:ascii="Arial" w:hAnsi="Arial" w:cs="Arial"/>
          <w:sz w:val="22"/>
        </w:rPr>
        <w:t>What are the main factors impacting postnatal depression rates for women in the UK?</w:t>
      </w:r>
    </w:p>
    <w:p w14:paraId="5BDD7B9E" w14:textId="53D39A00" w:rsidR="00393AB0" w:rsidRDefault="00393AB0" w:rsidP="00393AB0">
      <w:pPr>
        <w:pStyle w:val="ListParagraph"/>
        <w:numPr>
          <w:ilvl w:val="0"/>
          <w:numId w:val="5"/>
        </w:numPr>
        <w:tabs>
          <w:tab w:val="left" w:pos="6540"/>
        </w:tabs>
        <w:spacing w:line="360" w:lineRule="auto"/>
        <w:jc w:val="both"/>
        <w:rPr>
          <w:rFonts w:ascii="Arial" w:hAnsi="Arial" w:cs="Arial"/>
          <w:sz w:val="22"/>
        </w:rPr>
      </w:pPr>
      <w:r>
        <w:rPr>
          <w:rFonts w:ascii="Arial" w:hAnsi="Arial" w:cs="Arial"/>
          <w:sz w:val="22"/>
        </w:rPr>
        <w:t>How is postnatal depression influenced by cultural and social aspects?</w:t>
      </w:r>
    </w:p>
    <w:p w14:paraId="3A233BCB" w14:textId="1E7535F3" w:rsidR="00B64AE4" w:rsidRPr="00393AB0" w:rsidRDefault="00B64AE4" w:rsidP="00B64AE4">
      <w:pPr>
        <w:tabs>
          <w:tab w:val="left" w:pos="6540"/>
        </w:tabs>
        <w:spacing w:line="360" w:lineRule="auto"/>
        <w:jc w:val="both"/>
        <w:rPr>
          <w:rFonts w:ascii="Arial" w:hAnsi="Arial" w:cs="Arial"/>
          <w:b/>
          <w:bCs/>
          <w:sz w:val="22"/>
        </w:rPr>
      </w:pPr>
      <w:r w:rsidRPr="00393AB0">
        <w:rPr>
          <w:rFonts w:ascii="Arial" w:hAnsi="Arial" w:cs="Arial"/>
          <w:b/>
          <w:bCs/>
          <w:sz w:val="22"/>
        </w:rPr>
        <w:lastRenderedPageBreak/>
        <w:t>1.4 Research Aim and Objectives</w:t>
      </w:r>
    </w:p>
    <w:p w14:paraId="52010A5E" w14:textId="0F47BC9A" w:rsidR="0026393A" w:rsidRDefault="00393AB0" w:rsidP="00CD33A8">
      <w:pPr>
        <w:tabs>
          <w:tab w:val="left" w:pos="6540"/>
        </w:tabs>
        <w:spacing w:line="360" w:lineRule="auto"/>
        <w:rPr>
          <w:rFonts w:ascii="Arial" w:hAnsi="Arial" w:cs="Arial"/>
          <w:sz w:val="22"/>
        </w:rPr>
      </w:pPr>
      <w:r>
        <w:rPr>
          <w:rFonts w:ascii="Arial" w:hAnsi="Arial" w:cs="Arial"/>
          <w:sz w:val="22"/>
        </w:rPr>
        <w:t>This research has established clear objectives in order to identify key factors for postnatal depression, considering cultural and social aspects impacting different groups of people, socio-economic backgrounds, cultures, etc.</w:t>
      </w:r>
    </w:p>
    <w:p w14:paraId="2C87C5FC" w14:textId="29149479" w:rsidR="00393AB0" w:rsidRDefault="00393AB0" w:rsidP="00CD33A8">
      <w:pPr>
        <w:tabs>
          <w:tab w:val="left" w:pos="6540"/>
        </w:tabs>
        <w:spacing w:line="360" w:lineRule="auto"/>
        <w:rPr>
          <w:rFonts w:ascii="Arial" w:hAnsi="Arial" w:cs="Arial"/>
          <w:sz w:val="22"/>
          <w:u w:val="single"/>
        </w:rPr>
      </w:pPr>
      <w:r w:rsidRPr="00393AB0">
        <w:rPr>
          <w:rFonts w:ascii="Arial" w:hAnsi="Arial" w:cs="Arial"/>
          <w:sz w:val="22"/>
          <w:u w:val="single"/>
        </w:rPr>
        <w:t>Aim</w:t>
      </w:r>
    </w:p>
    <w:p w14:paraId="1590AE1E" w14:textId="15B09B71" w:rsidR="00393AB0" w:rsidRDefault="00393AB0" w:rsidP="00CD33A8">
      <w:pPr>
        <w:tabs>
          <w:tab w:val="left" w:pos="6540"/>
        </w:tabs>
        <w:spacing w:line="360" w:lineRule="auto"/>
        <w:rPr>
          <w:rFonts w:ascii="Arial" w:hAnsi="Arial" w:cs="Arial"/>
          <w:sz w:val="22"/>
        </w:rPr>
      </w:pPr>
      <w:r>
        <w:rPr>
          <w:rFonts w:ascii="Arial" w:hAnsi="Arial" w:cs="Arial"/>
          <w:sz w:val="22"/>
        </w:rPr>
        <w:t>The aim of this research is to identify the main factors impacting postnatal depression in women in the UK.</w:t>
      </w:r>
    </w:p>
    <w:p w14:paraId="33480037" w14:textId="72B7E5EB" w:rsidR="00393AB0" w:rsidRPr="00393AB0" w:rsidRDefault="00393AB0" w:rsidP="00CD33A8">
      <w:pPr>
        <w:tabs>
          <w:tab w:val="left" w:pos="6540"/>
        </w:tabs>
        <w:spacing w:line="360" w:lineRule="auto"/>
        <w:rPr>
          <w:rFonts w:ascii="Arial" w:hAnsi="Arial" w:cs="Arial"/>
          <w:sz w:val="22"/>
          <w:u w:val="single"/>
        </w:rPr>
      </w:pPr>
      <w:r w:rsidRPr="00393AB0">
        <w:rPr>
          <w:rFonts w:ascii="Arial" w:hAnsi="Arial" w:cs="Arial"/>
          <w:sz w:val="22"/>
          <w:u w:val="single"/>
        </w:rPr>
        <w:t>Objectives</w:t>
      </w:r>
    </w:p>
    <w:p w14:paraId="13FC6D99" w14:textId="36F405CC" w:rsidR="00393AB0" w:rsidRPr="00393AB0" w:rsidRDefault="00393AB0" w:rsidP="00393AB0">
      <w:pPr>
        <w:pStyle w:val="ListParagraph"/>
        <w:numPr>
          <w:ilvl w:val="0"/>
          <w:numId w:val="6"/>
        </w:numPr>
        <w:tabs>
          <w:tab w:val="left" w:pos="6540"/>
        </w:tabs>
        <w:spacing w:line="360" w:lineRule="auto"/>
        <w:rPr>
          <w:rFonts w:ascii="Arial" w:hAnsi="Arial" w:cs="Arial"/>
          <w:sz w:val="22"/>
        </w:rPr>
      </w:pPr>
      <w:r w:rsidRPr="00393AB0">
        <w:rPr>
          <w:rFonts w:ascii="Arial" w:hAnsi="Arial" w:cs="Arial"/>
          <w:sz w:val="22"/>
        </w:rPr>
        <w:t>To identify the main factors that increase the risk of PPD among women in the UK.</w:t>
      </w:r>
    </w:p>
    <w:p w14:paraId="28253877" w14:textId="660C08A4" w:rsidR="00393AB0" w:rsidRDefault="00393AB0" w:rsidP="00393AB0">
      <w:pPr>
        <w:pStyle w:val="ListParagraph"/>
        <w:numPr>
          <w:ilvl w:val="0"/>
          <w:numId w:val="6"/>
        </w:numPr>
        <w:tabs>
          <w:tab w:val="left" w:pos="6540"/>
        </w:tabs>
        <w:spacing w:line="360" w:lineRule="auto"/>
        <w:rPr>
          <w:rFonts w:ascii="Arial" w:hAnsi="Arial" w:cs="Arial"/>
          <w:sz w:val="22"/>
        </w:rPr>
      </w:pPr>
      <w:r>
        <w:rPr>
          <w:rFonts w:ascii="Arial" w:hAnsi="Arial" w:cs="Arial"/>
          <w:sz w:val="22"/>
        </w:rPr>
        <w:t>To analyse the role of social and cultural influences on women’s experience of postnatal depression.</w:t>
      </w:r>
    </w:p>
    <w:p w14:paraId="76B46A65" w14:textId="75385A17" w:rsidR="00393AB0" w:rsidRDefault="00393AB0" w:rsidP="00393AB0">
      <w:pPr>
        <w:pStyle w:val="ListParagraph"/>
        <w:numPr>
          <w:ilvl w:val="0"/>
          <w:numId w:val="6"/>
        </w:numPr>
        <w:tabs>
          <w:tab w:val="left" w:pos="6540"/>
        </w:tabs>
        <w:spacing w:line="360" w:lineRule="auto"/>
        <w:rPr>
          <w:rFonts w:ascii="Arial" w:hAnsi="Arial" w:cs="Arial"/>
          <w:sz w:val="22"/>
        </w:rPr>
      </w:pPr>
      <w:r>
        <w:rPr>
          <w:rFonts w:ascii="Arial" w:hAnsi="Arial" w:cs="Arial"/>
          <w:sz w:val="22"/>
        </w:rPr>
        <w:t>To highlight the most effective ways that can support women with PPD and help reduce rates of PPD.</w:t>
      </w:r>
    </w:p>
    <w:p w14:paraId="0DE516A0" w14:textId="028B3022" w:rsidR="00042654" w:rsidRDefault="00042654" w:rsidP="00042654">
      <w:pPr>
        <w:tabs>
          <w:tab w:val="left" w:pos="6540"/>
        </w:tabs>
        <w:spacing w:line="360" w:lineRule="auto"/>
        <w:rPr>
          <w:rFonts w:ascii="Arial" w:hAnsi="Arial" w:cs="Arial"/>
          <w:sz w:val="22"/>
        </w:rPr>
      </w:pPr>
    </w:p>
    <w:p w14:paraId="30C23E60" w14:textId="26DFC14B" w:rsidR="00042654" w:rsidRDefault="00042654" w:rsidP="00042654">
      <w:pPr>
        <w:tabs>
          <w:tab w:val="left" w:pos="6540"/>
        </w:tabs>
        <w:spacing w:line="360" w:lineRule="auto"/>
        <w:rPr>
          <w:rFonts w:ascii="Arial" w:hAnsi="Arial" w:cs="Arial"/>
          <w:sz w:val="22"/>
        </w:rPr>
      </w:pPr>
    </w:p>
    <w:p w14:paraId="7107319C" w14:textId="3C0725EF" w:rsidR="00042654" w:rsidRDefault="00042654" w:rsidP="00042654">
      <w:pPr>
        <w:tabs>
          <w:tab w:val="left" w:pos="6540"/>
        </w:tabs>
        <w:spacing w:line="360" w:lineRule="auto"/>
        <w:rPr>
          <w:rFonts w:ascii="Arial" w:hAnsi="Arial" w:cs="Arial"/>
          <w:sz w:val="22"/>
        </w:rPr>
      </w:pPr>
    </w:p>
    <w:p w14:paraId="794709D4" w14:textId="3550F936" w:rsidR="00042654" w:rsidRDefault="00042654" w:rsidP="00042654">
      <w:pPr>
        <w:tabs>
          <w:tab w:val="left" w:pos="6540"/>
        </w:tabs>
        <w:spacing w:line="360" w:lineRule="auto"/>
        <w:rPr>
          <w:rFonts w:ascii="Arial" w:hAnsi="Arial" w:cs="Arial"/>
          <w:sz w:val="22"/>
        </w:rPr>
      </w:pPr>
    </w:p>
    <w:p w14:paraId="7E75555E" w14:textId="765905A9" w:rsidR="00042654" w:rsidRDefault="00042654" w:rsidP="00042654">
      <w:pPr>
        <w:tabs>
          <w:tab w:val="left" w:pos="6540"/>
        </w:tabs>
        <w:spacing w:line="360" w:lineRule="auto"/>
        <w:rPr>
          <w:rFonts w:ascii="Arial" w:hAnsi="Arial" w:cs="Arial"/>
          <w:sz w:val="22"/>
        </w:rPr>
      </w:pPr>
    </w:p>
    <w:p w14:paraId="503B10D1" w14:textId="0500F57A" w:rsidR="00042654" w:rsidRDefault="00042654" w:rsidP="00042654">
      <w:pPr>
        <w:tabs>
          <w:tab w:val="left" w:pos="6540"/>
        </w:tabs>
        <w:spacing w:line="360" w:lineRule="auto"/>
        <w:rPr>
          <w:rFonts w:ascii="Arial" w:hAnsi="Arial" w:cs="Arial"/>
          <w:sz w:val="22"/>
        </w:rPr>
      </w:pPr>
    </w:p>
    <w:p w14:paraId="10D5EABE" w14:textId="799B2EF2" w:rsidR="00042654" w:rsidRDefault="00042654" w:rsidP="00042654">
      <w:pPr>
        <w:tabs>
          <w:tab w:val="left" w:pos="6540"/>
        </w:tabs>
        <w:spacing w:line="360" w:lineRule="auto"/>
        <w:rPr>
          <w:rFonts w:ascii="Arial" w:hAnsi="Arial" w:cs="Arial"/>
          <w:sz w:val="22"/>
        </w:rPr>
      </w:pPr>
    </w:p>
    <w:p w14:paraId="5164F565" w14:textId="29270AB8" w:rsidR="00042654" w:rsidRDefault="00042654" w:rsidP="00042654">
      <w:pPr>
        <w:tabs>
          <w:tab w:val="left" w:pos="6540"/>
        </w:tabs>
        <w:spacing w:line="360" w:lineRule="auto"/>
        <w:rPr>
          <w:rFonts w:ascii="Arial" w:hAnsi="Arial" w:cs="Arial"/>
          <w:sz w:val="22"/>
        </w:rPr>
      </w:pPr>
    </w:p>
    <w:p w14:paraId="59D30551" w14:textId="0F7FD16A" w:rsidR="00042654" w:rsidRDefault="00042654" w:rsidP="00042654">
      <w:pPr>
        <w:tabs>
          <w:tab w:val="left" w:pos="6540"/>
        </w:tabs>
        <w:spacing w:line="360" w:lineRule="auto"/>
        <w:rPr>
          <w:rFonts w:ascii="Arial" w:hAnsi="Arial" w:cs="Arial"/>
          <w:sz w:val="22"/>
        </w:rPr>
      </w:pPr>
    </w:p>
    <w:p w14:paraId="359192F2" w14:textId="2CBF13AC" w:rsidR="00042654" w:rsidRDefault="00042654" w:rsidP="00042654">
      <w:pPr>
        <w:tabs>
          <w:tab w:val="left" w:pos="6540"/>
        </w:tabs>
        <w:spacing w:line="360" w:lineRule="auto"/>
        <w:rPr>
          <w:rFonts w:ascii="Arial" w:hAnsi="Arial" w:cs="Arial"/>
          <w:sz w:val="22"/>
        </w:rPr>
      </w:pPr>
    </w:p>
    <w:p w14:paraId="39628B72" w14:textId="148C65B7" w:rsidR="00042654" w:rsidRDefault="00042654" w:rsidP="00042654">
      <w:pPr>
        <w:tabs>
          <w:tab w:val="left" w:pos="6540"/>
        </w:tabs>
        <w:spacing w:line="360" w:lineRule="auto"/>
        <w:rPr>
          <w:rFonts w:ascii="Arial" w:hAnsi="Arial" w:cs="Arial"/>
          <w:sz w:val="22"/>
        </w:rPr>
      </w:pPr>
    </w:p>
    <w:p w14:paraId="6926D407" w14:textId="11A0F360" w:rsidR="00042654" w:rsidRDefault="00042654" w:rsidP="00042654">
      <w:pPr>
        <w:tabs>
          <w:tab w:val="left" w:pos="6540"/>
        </w:tabs>
        <w:spacing w:line="360" w:lineRule="auto"/>
        <w:rPr>
          <w:rFonts w:ascii="Arial" w:hAnsi="Arial" w:cs="Arial"/>
          <w:sz w:val="22"/>
        </w:rPr>
      </w:pPr>
    </w:p>
    <w:p w14:paraId="66A573C1" w14:textId="745690B2" w:rsidR="00042654" w:rsidRDefault="00042654" w:rsidP="00042654">
      <w:pPr>
        <w:tabs>
          <w:tab w:val="left" w:pos="6540"/>
        </w:tabs>
        <w:spacing w:line="360" w:lineRule="auto"/>
        <w:rPr>
          <w:rFonts w:ascii="Arial" w:hAnsi="Arial" w:cs="Arial"/>
          <w:sz w:val="22"/>
        </w:rPr>
      </w:pPr>
    </w:p>
    <w:p w14:paraId="37F9F7D9" w14:textId="77777777" w:rsidR="00042654" w:rsidRPr="00042654" w:rsidRDefault="00042654" w:rsidP="00042654">
      <w:pPr>
        <w:tabs>
          <w:tab w:val="left" w:pos="6540"/>
        </w:tabs>
        <w:spacing w:line="360" w:lineRule="auto"/>
        <w:rPr>
          <w:rFonts w:ascii="Arial" w:hAnsi="Arial" w:cs="Arial"/>
          <w:sz w:val="22"/>
        </w:rPr>
      </w:pPr>
    </w:p>
    <w:p w14:paraId="0F7D7609" w14:textId="65079916" w:rsidR="0026393A" w:rsidRPr="00CD33A8" w:rsidRDefault="0026393A" w:rsidP="00E620E7">
      <w:pPr>
        <w:pStyle w:val="Heading1"/>
      </w:pPr>
      <w:r w:rsidRPr="00CD33A8">
        <w:lastRenderedPageBreak/>
        <w:t>2. Background</w:t>
      </w:r>
    </w:p>
    <w:p w14:paraId="0537CEF5" w14:textId="21013FF9" w:rsidR="003E4ECF" w:rsidRDefault="00042654" w:rsidP="00042654">
      <w:pPr>
        <w:tabs>
          <w:tab w:val="left" w:pos="6540"/>
        </w:tabs>
        <w:spacing w:line="360" w:lineRule="auto"/>
        <w:jc w:val="both"/>
        <w:rPr>
          <w:rFonts w:asciiTheme="minorBidi" w:hAnsiTheme="minorBidi"/>
          <w:sz w:val="22"/>
        </w:rPr>
      </w:pPr>
      <w:r w:rsidRPr="00042654">
        <w:rPr>
          <w:rFonts w:asciiTheme="minorBidi" w:hAnsiTheme="minorBidi"/>
          <w:sz w:val="22"/>
        </w:rPr>
        <w:t>PPD is impacted by a multitude of factors and aspects, starting from marital status, education levels, socio-economic status, lack of social support, domestic violence, maternal age, etc. (Amer et al., 2024). Given the drastic consequences that can follow after PPD, the subject has been discussed more and more in literature in recent years, as negative outcomes have been highlighted, including the inability to form a strong bond with the child, gaps in the cognitive development of the child, and many adverse effects in later years (Wang et al., 2021).</w:t>
      </w:r>
    </w:p>
    <w:p w14:paraId="47FFEC07" w14:textId="493C5C34" w:rsidR="00042654" w:rsidRPr="000E261B" w:rsidRDefault="00042654" w:rsidP="00042654">
      <w:pPr>
        <w:pStyle w:val="ListParagraph"/>
        <w:numPr>
          <w:ilvl w:val="1"/>
          <w:numId w:val="5"/>
        </w:numPr>
        <w:tabs>
          <w:tab w:val="left" w:pos="6540"/>
        </w:tabs>
        <w:spacing w:line="360" w:lineRule="auto"/>
        <w:jc w:val="both"/>
        <w:rPr>
          <w:rFonts w:asciiTheme="minorBidi" w:hAnsiTheme="minorBidi"/>
          <w:b/>
          <w:bCs/>
          <w:sz w:val="22"/>
        </w:rPr>
      </w:pPr>
      <w:r w:rsidRPr="000E261B">
        <w:rPr>
          <w:rFonts w:asciiTheme="minorBidi" w:hAnsiTheme="minorBidi"/>
          <w:b/>
          <w:bCs/>
          <w:sz w:val="22"/>
        </w:rPr>
        <w:t>Postnatal Depression</w:t>
      </w:r>
    </w:p>
    <w:p w14:paraId="3C85ED85" w14:textId="7A838ADF" w:rsidR="00042654" w:rsidRDefault="00042654" w:rsidP="00042654">
      <w:pPr>
        <w:tabs>
          <w:tab w:val="left" w:pos="6540"/>
        </w:tabs>
        <w:spacing w:line="360" w:lineRule="auto"/>
        <w:jc w:val="both"/>
        <w:rPr>
          <w:rFonts w:asciiTheme="minorBidi" w:hAnsiTheme="minorBidi"/>
          <w:sz w:val="22"/>
        </w:rPr>
      </w:pPr>
      <w:r>
        <w:rPr>
          <w:rFonts w:asciiTheme="minorBidi" w:hAnsiTheme="minorBidi"/>
          <w:sz w:val="22"/>
        </w:rPr>
        <w:t xml:space="preserve">Postnatal depression is considered a global health issue that appears after the birth of a child, can extend to partners, not only the birthing parent, and can cause serios consequences, physical, psychological, and emotional (Carberg and Langdon, 2024). Historically, the concept of postnatal depression is not new, first mentions dating back to 700 BC, when Hippocrates described emotional difficulties in some women after giving birth. However, for the first time when postnatal depression was recognised as a health problem was in the 1850s. Still, until recently, people didn’t discuss openly diagnoses of PPD, as fear and stigma were rather high, after years of </w:t>
      </w:r>
      <w:r w:rsidR="000E261B">
        <w:rPr>
          <w:rFonts w:asciiTheme="minorBidi" w:hAnsiTheme="minorBidi"/>
          <w:sz w:val="22"/>
        </w:rPr>
        <w:t>being labelled as ‘’psychosis’’ or other common mental health problems that were assigned to women at the time (Wolf, 2010).</w:t>
      </w:r>
    </w:p>
    <w:p w14:paraId="23737B3C" w14:textId="4CC8C435" w:rsidR="000E261B" w:rsidRDefault="000E261B" w:rsidP="00042654">
      <w:pPr>
        <w:tabs>
          <w:tab w:val="left" w:pos="6540"/>
        </w:tabs>
        <w:spacing w:line="360" w:lineRule="auto"/>
        <w:jc w:val="both"/>
        <w:rPr>
          <w:rFonts w:asciiTheme="minorBidi" w:hAnsiTheme="minorBidi"/>
          <w:sz w:val="22"/>
        </w:rPr>
      </w:pPr>
      <w:r>
        <w:rPr>
          <w:rFonts w:asciiTheme="minorBidi" w:hAnsiTheme="minorBidi"/>
          <w:sz w:val="22"/>
        </w:rPr>
        <w:t>Nowadays, treatment options are varied, and while early diagnosis is still a broader issue, people have the choice to be given safe therapies or medication. In the 19</w:t>
      </w:r>
      <w:r w:rsidRPr="000E261B">
        <w:rPr>
          <w:rFonts w:asciiTheme="minorBidi" w:hAnsiTheme="minorBidi"/>
          <w:sz w:val="22"/>
          <w:vertAlign w:val="superscript"/>
        </w:rPr>
        <w:t>th</w:t>
      </w:r>
      <w:r>
        <w:rPr>
          <w:rFonts w:asciiTheme="minorBidi" w:hAnsiTheme="minorBidi"/>
          <w:sz w:val="22"/>
        </w:rPr>
        <w:t xml:space="preserve"> century, however, the main forms of treatment meant for postnatal depression involved electroshock therapy, opioids, Valium, and other unsafe medication, especially for those mothers who were breastfeeding. At present, antidepressants are widely used to treat PPD, specifically </w:t>
      </w:r>
      <w:r w:rsidR="005D482A">
        <w:rPr>
          <w:rFonts w:asciiTheme="minorBidi" w:hAnsiTheme="minorBidi"/>
          <w:sz w:val="22"/>
        </w:rPr>
        <w:t>s</w:t>
      </w:r>
      <w:r>
        <w:rPr>
          <w:rFonts w:asciiTheme="minorBidi" w:hAnsiTheme="minorBidi"/>
          <w:sz w:val="22"/>
        </w:rPr>
        <w:t>elective serotonin reuptake inhibitors (SSRIs), which have the role to increase the levels of serotonin in the brain and create an emotional balance (NHS Inform, 2023)</w:t>
      </w:r>
      <w:r w:rsidR="005D482A">
        <w:rPr>
          <w:rFonts w:asciiTheme="minorBidi" w:hAnsiTheme="minorBidi"/>
          <w:sz w:val="22"/>
        </w:rPr>
        <w:t>, and there are no known associations between breastfeeding and taking safe antidepressant prescribed by a GP (CDC, 2024).</w:t>
      </w:r>
    </w:p>
    <w:p w14:paraId="59F1CDC4" w14:textId="737E6E5D" w:rsidR="000E261B" w:rsidRDefault="005D482A" w:rsidP="00042654">
      <w:pPr>
        <w:tabs>
          <w:tab w:val="left" w:pos="6540"/>
        </w:tabs>
        <w:spacing w:line="360" w:lineRule="auto"/>
        <w:jc w:val="both"/>
        <w:rPr>
          <w:rFonts w:asciiTheme="minorBidi" w:hAnsiTheme="minorBidi"/>
          <w:sz w:val="22"/>
        </w:rPr>
      </w:pPr>
      <w:r>
        <w:rPr>
          <w:rFonts w:asciiTheme="minorBidi" w:hAnsiTheme="minorBidi"/>
          <w:sz w:val="22"/>
        </w:rPr>
        <w:t xml:space="preserve">Adverse outcomes in children of mothers who suffer from postnatal depression are not uncommon, and it is suggested that in more severe cases of PPD, the outcomes are increasingly worse. A study conducted by Netsi et al., (2018) explains that </w:t>
      </w:r>
      <w:r w:rsidR="0068377D">
        <w:rPr>
          <w:rFonts w:asciiTheme="minorBidi" w:hAnsiTheme="minorBidi"/>
          <w:sz w:val="22"/>
        </w:rPr>
        <w:t xml:space="preserve">children of women who suffer from persistent and severe PPD are more likely to have delayed cognitive and speech functions, increased behavioural issues, insecure attachment, and a higher predisposition to suffer themselves from depression in early adulthood. Considering that postnatal depression cannot be necessarily prevented as its development is influenced by a multitude of factors, treatment and early diagnosis should be a priority for the healthcare </w:t>
      </w:r>
      <w:r w:rsidR="0068377D">
        <w:rPr>
          <w:rFonts w:asciiTheme="minorBidi" w:hAnsiTheme="minorBidi"/>
          <w:sz w:val="22"/>
        </w:rPr>
        <w:lastRenderedPageBreak/>
        <w:t>system, especially for more severe cases. In the United Kingdom, major investments are already being made in the research, diagnosis, and treatment of PPD, even if statistically speaking, only about a half of the cases are being treated adequately. Due to the direct impact the condition can have on children, the Government is investing over £8 billion every year for this specific cause (Bauer et al., 2014).</w:t>
      </w:r>
    </w:p>
    <w:p w14:paraId="61DC3DAF" w14:textId="593759DC" w:rsidR="00042654" w:rsidRPr="007576E4" w:rsidRDefault="00042654" w:rsidP="00042654">
      <w:pPr>
        <w:pStyle w:val="ListParagraph"/>
        <w:numPr>
          <w:ilvl w:val="1"/>
          <w:numId w:val="5"/>
        </w:numPr>
        <w:tabs>
          <w:tab w:val="left" w:pos="6540"/>
        </w:tabs>
        <w:spacing w:line="360" w:lineRule="auto"/>
        <w:jc w:val="both"/>
        <w:rPr>
          <w:rFonts w:asciiTheme="minorBidi" w:hAnsiTheme="minorBidi"/>
          <w:b/>
          <w:bCs/>
          <w:sz w:val="22"/>
        </w:rPr>
      </w:pPr>
      <w:r w:rsidRPr="007576E4">
        <w:rPr>
          <w:rFonts w:asciiTheme="minorBidi" w:hAnsiTheme="minorBidi"/>
          <w:b/>
          <w:bCs/>
          <w:sz w:val="22"/>
        </w:rPr>
        <w:t>Theoretical Frameworks</w:t>
      </w:r>
    </w:p>
    <w:p w14:paraId="3209AC10" w14:textId="0DFBA2AC" w:rsidR="00042654" w:rsidRDefault="0068377D" w:rsidP="00042654">
      <w:pPr>
        <w:tabs>
          <w:tab w:val="left" w:pos="6540"/>
        </w:tabs>
        <w:spacing w:line="360" w:lineRule="auto"/>
        <w:jc w:val="both"/>
        <w:rPr>
          <w:rFonts w:asciiTheme="minorBidi" w:hAnsiTheme="minorBidi"/>
          <w:sz w:val="22"/>
        </w:rPr>
      </w:pPr>
      <w:r>
        <w:rPr>
          <w:rFonts w:asciiTheme="minorBidi" w:hAnsiTheme="minorBidi"/>
          <w:sz w:val="22"/>
        </w:rPr>
        <w:t>Postnatal depression is being identified through the completion of a self-assessment questionnaire</w:t>
      </w:r>
      <w:r w:rsidR="007576E4">
        <w:rPr>
          <w:rFonts w:asciiTheme="minorBidi" w:hAnsiTheme="minorBidi"/>
          <w:sz w:val="22"/>
        </w:rPr>
        <w:t xml:space="preserve"> compiled of ten questions, meant to identify if women are having symptoms of depression after giving birth. The author – Brice Pitt, built the </w:t>
      </w:r>
      <w:r w:rsidR="007576E4" w:rsidRPr="007576E4">
        <w:rPr>
          <w:rFonts w:asciiTheme="minorBidi" w:hAnsiTheme="minorBidi"/>
          <w:sz w:val="22"/>
        </w:rPr>
        <w:t>Edinburgh Postnatal Depression Scale (EPDS)</w:t>
      </w:r>
      <w:r w:rsidR="007576E4">
        <w:rPr>
          <w:rFonts w:asciiTheme="minorBidi" w:hAnsiTheme="minorBidi"/>
          <w:sz w:val="22"/>
        </w:rPr>
        <w:t xml:space="preserve"> after researching the adverse impact depression in new mothers would have on infants, children, and the family as a whole (Cox, 2019). The scale was developed over 50 years ago and it is still widely used today around the world</w:t>
      </w:r>
      <w:r w:rsidR="001E71C1">
        <w:rPr>
          <w:rFonts w:asciiTheme="minorBidi" w:hAnsiTheme="minorBidi"/>
          <w:sz w:val="22"/>
        </w:rPr>
        <w:t>, as it proved to be an effective screening tool and easy to administer, suitable for minor and more severe cases of PPD (Levis et al., 2020).</w:t>
      </w:r>
    </w:p>
    <w:p w14:paraId="32641002" w14:textId="1BD8D9A1" w:rsidR="00042654" w:rsidRDefault="007576E4" w:rsidP="00042654">
      <w:pPr>
        <w:tabs>
          <w:tab w:val="left" w:pos="6540"/>
        </w:tabs>
        <w:spacing w:line="360" w:lineRule="auto"/>
        <w:jc w:val="both"/>
        <w:rPr>
          <w:rFonts w:asciiTheme="minorBidi" w:hAnsiTheme="minorBidi"/>
          <w:sz w:val="22"/>
        </w:rPr>
      </w:pPr>
      <w:r>
        <w:rPr>
          <w:rFonts w:asciiTheme="minorBidi" w:hAnsiTheme="minorBidi"/>
          <w:sz w:val="22"/>
        </w:rPr>
        <w:t xml:space="preserve">While treatment is being prescribed in more severe cases, the first recommendations of practitioners would be </w:t>
      </w:r>
      <w:r w:rsidR="0097517F">
        <w:rPr>
          <w:rFonts w:asciiTheme="minorBidi" w:hAnsiTheme="minorBidi"/>
          <w:sz w:val="22"/>
        </w:rPr>
        <w:t xml:space="preserve">different forms of </w:t>
      </w:r>
      <w:r>
        <w:rPr>
          <w:rFonts w:asciiTheme="minorBidi" w:hAnsiTheme="minorBidi"/>
          <w:sz w:val="22"/>
        </w:rPr>
        <w:t>psychological therapy,</w:t>
      </w:r>
      <w:r w:rsidR="0097517F">
        <w:rPr>
          <w:rFonts w:asciiTheme="minorBidi" w:hAnsiTheme="minorBidi"/>
          <w:sz w:val="22"/>
        </w:rPr>
        <w:t xml:space="preserve"> like</w:t>
      </w:r>
      <w:r>
        <w:rPr>
          <w:rFonts w:asciiTheme="minorBidi" w:hAnsiTheme="minorBidi"/>
          <w:sz w:val="22"/>
        </w:rPr>
        <w:t xml:space="preserve"> group therapy, CBT,</w:t>
      </w:r>
      <w:r w:rsidR="0097517F">
        <w:rPr>
          <w:rFonts w:asciiTheme="minorBidi" w:hAnsiTheme="minorBidi"/>
          <w:sz w:val="22"/>
        </w:rPr>
        <w:t xml:space="preserve"> interpersonal therapy, counselling,</w:t>
      </w:r>
      <w:r>
        <w:rPr>
          <w:rFonts w:asciiTheme="minorBidi" w:hAnsiTheme="minorBidi"/>
          <w:sz w:val="22"/>
        </w:rPr>
        <w:t xml:space="preserve"> and self-help methods. Psychological help proved to have a positive impact on treating the condition, </w:t>
      </w:r>
      <w:r w:rsidRPr="007576E4">
        <w:rPr>
          <w:rFonts w:asciiTheme="minorBidi" w:hAnsiTheme="minorBidi"/>
          <w:sz w:val="22"/>
        </w:rPr>
        <w:t>lower</w:t>
      </w:r>
      <w:r>
        <w:rPr>
          <w:rFonts w:asciiTheme="minorBidi" w:hAnsiTheme="minorBidi"/>
          <w:sz w:val="22"/>
        </w:rPr>
        <w:t>ing</w:t>
      </w:r>
      <w:r w:rsidRPr="007576E4">
        <w:rPr>
          <w:rFonts w:asciiTheme="minorBidi" w:hAnsiTheme="minorBidi"/>
          <w:sz w:val="22"/>
        </w:rPr>
        <w:t xml:space="preserve"> depressive symptomatology</w:t>
      </w:r>
      <w:r>
        <w:rPr>
          <w:rFonts w:asciiTheme="minorBidi" w:hAnsiTheme="minorBidi"/>
          <w:sz w:val="22"/>
        </w:rPr>
        <w:t xml:space="preserve"> directly after treatment, but a follow-up is needed (Stephens et al., 2016). </w:t>
      </w:r>
      <w:r w:rsidR="0097517F">
        <w:rPr>
          <w:rFonts w:asciiTheme="minorBidi" w:hAnsiTheme="minorBidi"/>
          <w:sz w:val="22"/>
        </w:rPr>
        <w:t>The effects of antidepressant on patients have also been analysed widely, research suggesting that it is a safe form of treatment, both for the mothers and children (CDC, 2024).</w:t>
      </w:r>
    </w:p>
    <w:p w14:paraId="011CCEF6" w14:textId="022CBEF0" w:rsidR="00042654" w:rsidRPr="005D482A" w:rsidRDefault="00042654" w:rsidP="005D482A">
      <w:pPr>
        <w:pStyle w:val="ListParagraph"/>
        <w:numPr>
          <w:ilvl w:val="1"/>
          <w:numId w:val="5"/>
        </w:numPr>
        <w:tabs>
          <w:tab w:val="left" w:pos="6540"/>
        </w:tabs>
        <w:spacing w:line="360" w:lineRule="auto"/>
        <w:jc w:val="both"/>
        <w:rPr>
          <w:rFonts w:asciiTheme="minorBidi" w:hAnsiTheme="minorBidi"/>
          <w:b/>
          <w:bCs/>
          <w:sz w:val="22"/>
        </w:rPr>
      </w:pPr>
      <w:r w:rsidRPr="005D482A">
        <w:rPr>
          <w:rFonts w:asciiTheme="minorBidi" w:hAnsiTheme="minorBidi"/>
          <w:b/>
          <w:bCs/>
          <w:sz w:val="22"/>
        </w:rPr>
        <w:t xml:space="preserve">Factors Impacting Postnatal Depression </w:t>
      </w:r>
    </w:p>
    <w:p w14:paraId="363DF6AB" w14:textId="7574AC9A" w:rsidR="005D482A" w:rsidRDefault="005D482A" w:rsidP="005D482A">
      <w:pPr>
        <w:tabs>
          <w:tab w:val="left" w:pos="6540"/>
        </w:tabs>
        <w:spacing w:line="360" w:lineRule="auto"/>
        <w:jc w:val="both"/>
        <w:rPr>
          <w:rFonts w:asciiTheme="minorBidi" w:hAnsiTheme="minorBidi"/>
          <w:sz w:val="22"/>
        </w:rPr>
      </w:pPr>
      <w:r w:rsidRPr="005D482A">
        <w:rPr>
          <w:rFonts w:asciiTheme="minorBidi" w:hAnsiTheme="minorBidi"/>
          <w:sz w:val="22"/>
        </w:rPr>
        <w:t xml:space="preserve">Ogbo et al. (2018) explain that </w:t>
      </w:r>
      <w:r>
        <w:rPr>
          <w:rFonts w:asciiTheme="minorBidi" w:hAnsiTheme="minorBidi"/>
          <w:sz w:val="22"/>
        </w:rPr>
        <w:t>the main factors in postnatal depression include</w:t>
      </w:r>
      <w:r w:rsidRPr="005D482A">
        <w:rPr>
          <w:rFonts w:asciiTheme="minorBidi" w:hAnsiTheme="minorBidi"/>
          <w:sz w:val="22"/>
        </w:rPr>
        <w:t xml:space="preserve"> a lack of partner support,</w:t>
      </w:r>
      <w:r>
        <w:rPr>
          <w:rFonts w:asciiTheme="minorBidi" w:hAnsiTheme="minorBidi"/>
          <w:sz w:val="22"/>
        </w:rPr>
        <w:t xml:space="preserve"> a</w:t>
      </w:r>
      <w:r w:rsidRPr="005D482A">
        <w:rPr>
          <w:rFonts w:asciiTheme="minorBidi" w:hAnsiTheme="minorBidi"/>
          <w:sz w:val="22"/>
        </w:rPr>
        <w:t xml:space="preserve"> history of </w:t>
      </w:r>
      <w:r>
        <w:rPr>
          <w:rFonts w:asciiTheme="minorBidi" w:hAnsiTheme="minorBidi"/>
          <w:sz w:val="22"/>
        </w:rPr>
        <w:t>domestic</w:t>
      </w:r>
      <w:r w:rsidRPr="005D482A">
        <w:rPr>
          <w:rFonts w:asciiTheme="minorBidi" w:hAnsiTheme="minorBidi"/>
          <w:sz w:val="22"/>
        </w:rPr>
        <w:t xml:space="preserve"> violence, </w:t>
      </w:r>
      <w:r>
        <w:rPr>
          <w:rFonts w:asciiTheme="minorBidi" w:hAnsiTheme="minorBidi"/>
          <w:sz w:val="22"/>
        </w:rPr>
        <w:t xml:space="preserve">and a </w:t>
      </w:r>
      <w:r w:rsidRPr="005D482A">
        <w:rPr>
          <w:rFonts w:asciiTheme="minorBidi" w:hAnsiTheme="minorBidi"/>
          <w:sz w:val="22"/>
        </w:rPr>
        <w:t>low socio</w:t>
      </w:r>
      <w:r>
        <w:rPr>
          <w:rFonts w:asciiTheme="minorBidi" w:hAnsiTheme="minorBidi"/>
          <w:sz w:val="22"/>
        </w:rPr>
        <w:t>-</w:t>
      </w:r>
      <w:r w:rsidRPr="005D482A">
        <w:rPr>
          <w:rFonts w:asciiTheme="minorBidi" w:hAnsiTheme="minorBidi"/>
          <w:sz w:val="22"/>
        </w:rPr>
        <w:t>economic status</w:t>
      </w:r>
      <w:r>
        <w:rPr>
          <w:rFonts w:asciiTheme="minorBidi" w:hAnsiTheme="minorBidi"/>
          <w:sz w:val="22"/>
        </w:rPr>
        <w:t>. Other studies also mention key factors impacting the condition rates, such as education levels, employment, age, previous mental health issues, family history of PPD, recent stressful life events, psychological trauma, etc. (NHS, 2022; Amer et al., 2024; Zarghami et al., 2016).</w:t>
      </w:r>
      <w:r w:rsidR="0097517F">
        <w:rPr>
          <w:rFonts w:asciiTheme="minorBidi" w:hAnsiTheme="minorBidi"/>
          <w:sz w:val="22"/>
        </w:rPr>
        <w:t xml:space="preserve"> Some studies also show there is a link between circumstantial factors and postnatal depression, such as breastfeeding for example. Brown et al., (2016) explain that </w:t>
      </w:r>
      <w:r w:rsidR="001E71C1">
        <w:rPr>
          <w:rFonts w:asciiTheme="minorBidi" w:hAnsiTheme="minorBidi"/>
          <w:sz w:val="22"/>
        </w:rPr>
        <w:t>mothers with PPD have more difficulties with continuing breastfeeding and breastfeeding duration is often associated with symptoms of depression. However, there are multiple factors that can impact breastfeeding duration and experience, often not related with depression or other forms of mental problems.</w:t>
      </w:r>
    </w:p>
    <w:p w14:paraId="1BA91D5F" w14:textId="77777777" w:rsidR="005D482A" w:rsidRPr="005D482A" w:rsidRDefault="005D482A" w:rsidP="005D482A">
      <w:pPr>
        <w:tabs>
          <w:tab w:val="left" w:pos="6540"/>
        </w:tabs>
        <w:spacing w:line="360" w:lineRule="auto"/>
        <w:jc w:val="both"/>
        <w:rPr>
          <w:rFonts w:asciiTheme="minorBidi" w:hAnsiTheme="minorBidi"/>
          <w:sz w:val="22"/>
        </w:rPr>
      </w:pPr>
    </w:p>
    <w:p w14:paraId="60B2CDC3" w14:textId="16F964EF" w:rsidR="00B87E75" w:rsidRPr="00CD33A8" w:rsidRDefault="0026393A" w:rsidP="00042654">
      <w:pPr>
        <w:pStyle w:val="Heading1"/>
        <w:jc w:val="both"/>
      </w:pPr>
      <w:r w:rsidRPr="00CD33A8">
        <w:lastRenderedPageBreak/>
        <w:t>3</w:t>
      </w:r>
      <w:r w:rsidR="00B87E75" w:rsidRPr="00CD33A8">
        <w:t>. Method</w:t>
      </w:r>
      <w:r w:rsidR="003E4ECF" w:rsidRPr="00CD33A8">
        <w:t>s</w:t>
      </w:r>
    </w:p>
    <w:p w14:paraId="2A8C2F87" w14:textId="258D9363" w:rsidR="00D96511" w:rsidRPr="00DF1B00" w:rsidRDefault="00D96511" w:rsidP="00D96511">
      <w:pPr>
        <w:tabs>
          <w:tab w:val="left" w:pos="6540"/>
        </w:tabs>
        <w:spacing w:line="360" w:lineRule="auto"/>
        <w:jc w:val="both"/>
        <w:rPr>
          <w:rFonts w:asciiTheme="minorBidi" w:hAnsiTheme="minorBidi"/>
          <w:b/>
          <w:bCs/>
          <w:sz w:val="22"/>
        </w:rPr>
      </w:pPr>
      <w:r>
        <w:rPr>
          <w:rFonts w:asciiTheme="minorBidi" w:hAnsiTheme="minorBidi"/>
          <w:sz w:val="22"/>
        </w:rPr>
        <w:t xml:space="preserve">      </w:t>
      </w:r>
      <w:r w:rsidRPr="00DF1B00">
        <w:rPr>
          <w:rFonts w:asciiTheme="minorBidi" w:hAnsiTheme="minorBidi"/>
          <w:b/>
          <w:bCs/>
          <w:sz w:val="22"/>
        </w:rPr>
        <w:t>3.1 Research Design</w:t>
      </w:r>
    </w:p>
    <w:p w14:paraId="75E4480D" w14:textId="6BE31891" w:rsidR="00D96511" w:rsidRPr="00D96511" w:rsidRDefault="00D96511" w:rsidP="00D96511">
      <w:pPr>
        <w:tabs>
          <w:tab w:val="left" w:pos="6540"/>
        </w:tabs>
        <w:spacing w:line="360" w:lineRule="auto"/>
        <w:jc w:val="both"/>
        <w:rPr>
          <w:rFonts w:asciiTheme="minorBidi" w:hAnsiTheme="minorBidi"/>
          <w:sz w:val="22"/>
        </w:rPr>
      </w:pPr>
      <w:r>
        <w:rPr>
          <w:rFonts w:asciiTheme="minorBidi" w:hAnsiTheme="minorBidi"/>
          <w:sz w:val="22"/>
        </w:rPr>
        <w:t xml:space="preserve">The research will conduct a small-scale </w:t>
      </w:r>
      <w:r w:rsidR="00D31079">
        <w:rPr>
          <w:rFonts w:asciiTheme="minorBidi" w:hAnsiTheme="minorBidi"/>
          <w:sz w:val="22"/>
        </w:rPr>
        <w:t xml:space="preserve">systematic review, assessing </w:t>
      </w:r>
      <w:r w:rsidR="009A1850">
        <w:rPr>
          <w:rFonts w:asciiTheme="minorBidi" w:hAnsiTheme="minorBidi"/>
          <w:sz w:val="22"/>
        </w:rPr>
        <w:t>five</w:t>
      </w:r>
      <w:r w:rsidR="00D31079">
        <w:rPr>
          <w:rFonts w:asciiTheme="minorBidi" w:hAnsiTheme="minorBidi"/>
          <w:sz w:val="22"/>
        </w:rPr>
        <w:t xml:space="preserve"> articles analysing the impact of postnatal depression on women </w:t>
      </w:r>
      <w:r w:rsidR="006E6CBA">
        <w:rPr>
          <w:rFonts w:asciiTheme="minorBidi" w:hAnsiTheme="minorBidi"/>
          <w:sz w:val="22"/>
        </w:rPr>
        <w:t xml:space="preserve">in the UK </w:t>
      </w:r>
      <w:r w:rsidR="00D31079">
        <w:rPr>
          <w:rFonts w:asciiTheme="minorBidi" w:hAnsiTheme="minorBidi"/>
          <w:sz w:val="22"/>
        </w:rPr>
        <w:t xml:space="preserve">and factors impacting the condition, aligning with the research objectives and questions. Due to all studies having different methodologies, the critical appraisal will consist of a multiple tools approach, so each paper is appraised with the tool best suited for its design, including </w:t>
      </w:r>
      <w:r w:rsidR="004C7B2A">
        <w:rPr>
          <w:rFonts w:asciiTheme="minorBidi" w:hAnsiTheme="minorBidi"/>
          <w:sz w:val="22"/>
        </w:rPr>
        <w:t xml:space="preserve">MMAT </w:t>
      </w:r>
      <w:r w:rsidR="00D31079">
        <w:rPr>
          <w:rFonts w:asciiTheme="minorBidi" w:hAnsiTheme="minorBidi"/>
          <w:sz w:val="22"/>
        </w:rPr>
        <w:t>and CASP. This is meant to reduce research bias and provide relevance in terms of methodology</w:t>
      </w:r>
      <w:r w:rsidR="00DF1B00">
        <w:rPr>
          <w:rFonts w:asciiTheme="minorBidi" w:hAnsiTheme="minorBidi"/>
          <w:sz w:val="22"/>
        </w:rPr>
        <w:t xml:space="preserve">. </w:t>
      </w:r>
    </w:p>
    <w:p w14:paraId="6503E42C" w14:textId="52C1B8AE" w:rsidR="00D96511" w:rsidRPr="00DF1B00" w:rsidRDefault="00D96511" w:rsidP="00D96511">
      <w:pPr>
        <w:pStyle w:val="ListParagraph"/>
        <w:numPr>
          <w:ilvl w:val="1"/>
          <w:numId w:val="6"/>
        </w:numPr>
        <w:tabs>
          <w:tab w:val="left" w:pos="6540"/>
        </w:tabs>
        <w:spacing w:line="360" w:lineRule="auto"/>
        <w:jc w:val="both"/>
        <w:rPr>
          <w:rFonts w:asciiTheme="minorBidi" w:hAnsiTheme="minorBidi"/>
          <w:b/>
          <w:bCs/>
          <w:sz w:val="22"/>
        </w:rPr>
      </w:pPr>
      <w:r w:rsidRPr="00DF1B00">
        <w:rPr>
          <w:rFonts w:asciiTheme="minorBidi" w:hAnsiTheme="minorBidi"/>
          <w:b/>
          <w:bCs/>
          <w:sz w:val="22"/>
        </w:rPr>
        <w:t>Research Strategy</w:t>
      </w:r>
    </w:p>
    <w:p w14:paraId="581CEA82" w14:textId="228EB9DB" w:rsidR="00FD72CA" w:rsidRPr="00DF1B00" w:rsidRDefault="00DF1B00" w:rsidP="00DF1B00">
      <w:pPr>
        <w:tabs>
          <w:tab w:val="left" w:pos="6540"/>
        </w:tabs>
        <w:spacing w:line="360" w:lineRule="auto"/>
        <w:jc w:val="both"/>
        <w:rPr>
          <w:rFonts w:asciiTheme="minorBidi" w:hAnsiTheme="minorBidi"/>
          <w:sz w:val="22"/>
        </w:rPr>
      </w:pPr>
      <w:r>
        <w:rPr>
          <w:rFonts w:asciiTheme="minorBidi" w:hAnsiTheme="minorBidi"/>
          <w:sz w:val="22"/>
        </w:rPr>
        <w:t xml:space="preserve">The studies selected for this research include a quasi-experimental/ non-randomised trial, </w:t>
      </w:r>
      <w:r w:rsidR="00703871">
        <w:rPr>
          <w:rFonts w:asciiTheme="minorBidi" w:hAnsiTheme="minorBidi"/>
          <w:sz w:val="22"/>
        </w:rPr>
        <w:t>three cohort</w:t>
      </w:r>
      <w:r w:rsidR="009A1850">
        <w:rPr>
          <w:rFonts w:asciiTheme="minorBidi" w:hAnsiTheme="minorBidi"/>
          <w:sz w:val="22"/>
        </w:rPr>
        <w:t xml:space="preserve"> studies</w:t>
      </w:r>
      <w:r>
        <w:rPr>
          <w:rFonts w:asciiTheme="minorBidi" w:hAnsiTheme="minorBidi"/>
          <w:sz w:val="22"/>
        </w:rPr>
        <w:t>,</w:t>
      </w:r>
      <w:r w:rsidR="009A1850">
        <w:rPr>
          <w:rFonts w:asciiTheme="minorBidi" w:hAnsiTheme="minorBidi"/>
          <w:sz w:val="22"/>
        </w:rPr>
        <w:t xml:space="preserve"> </w:t>
      </w:r>
      <w:r>
        <w:rPr>
          <w:rFonts w:asciiTheme="minorBidi" w:hAnsiTheme="minorBidi"/>
          <w:sz w:val="22"/>
        </w:rPr>
        <w:t>and a multidisciplinary consensus.</w:t>
      </w:r>
      <w:r w:rsidR="00FD72CA">
        <w:rPr>
          <w:rFonts w:asciiTheme="minorBidi" w:hAnsiTheme="minorBidi"/>
          <w:sz w:val="22"/>
        </w:rPr>
        <w:t xml:space="preserve"> A thematic analysis will be presented, reflecting identified factors for postnatal depression for women in the UK, considering social and cultural influences. </w:t>
      </w:r>
      <w:r w:rsidR="006E6CBA">
        <w:rPr>
          <w:rFonts w:asciiTheme="minorBidi" w:hAnsiTheme="minorBidi"/>
          <w:sz w:val="22"/>
        </w:rPr>
        <w:t>The broader search of databases used for pre-selection included MEDLINE, CINAHL, and PubMed. Given the inclusion and exclusion criteria, the search followed systematic principles and ensured suitability for this specific study.</w:t>
      </w:r>
    </w:p>
    <w:p w14:paraId="61555ED9" w14:textId="67016386" w:rsidR="00D96511" w:rsidRPr="00DF1B00" w:rsidRDefault="00D96511" w:rsidP="00D96511">
      <w:pPr>
        <w:pStyle w:val="ListParagraph"/>
        <w:numPr>
          <w:ilvl w:val="1"/>
          <w:numId w:val="6"/>
        </w:numPr>
        <w:tabs>
          <w:tab w:val="left" w:pos="6540"/>
        </w:tabs>
        <w:spacing w:line="360" w:lineRule="auto"/>
        <w:jc w:val="both"/>
        <w:rPr>
          <w:rFonts w:asciiTheme="minorBidi" w:hAnsiTheme="minorBidi"/>
          <w:b/>
          <w:bCs/>
          <w:sz w:val="22"/>
        </w:rPr>
      </w:pPr>
      <w:r w:rsidRPr="00DF1B00">
        <w:rPr>
          <w:rFonts w:asciiTheme="minorBidi" w:hAnsiTheme="minorBidi"/>
          <w:b/>
          <w:bCs/>
          <w:sz w:val="22"/>
        </w:rPr>
        <w:t>Data Collection</w:t>
      </w:r>
    </w:p>
    <w:p w14:paraId="448FB647" w14:textId="5A751732" w:rsidR="00D96511" w:rsidRDefault="00DF1B00" w:rsidP="00DF1B00">
      <w:pPr>
        <w:spacing w:line="360" w:lineRule="auto"/>
        <w:jc w:val="both"/>
        <w:rPr>
          <w:rFonts w:asciiTheme="minorBidi" w:hAnsiTheme="minorBidi"/>
          <w:sz w:val="22"/>
        </w:rPr>
      </w:pPr>
      <w:r w:rsidRPr="00DF1B00">
        <w:rPr>
          <w:rFonts w:asciiTheme="minorBidi" w:hAnsiTheme="minorBidi"/>
          <w:sz w:val="22"/>
        </w:rPr>
        <w:t>Secondary data will be used exclusively for this research, critically evaluating th</w:t>
      </w:r>
      <w:r w:rsidR="009A1850">
        <w:rPr>
          <w:rFonts w:asciiTheme="minorBidi" w:hAnsiTheme="minorBidi"/>
          <w:sz w:val="22"/>
        </w:rPr>
        <w:t>e five</w:t>
      </w:r>
      <w:r w:rsidRPr="00DF1B00">
        <w:rPr>
          <w:rFonts w:asciiTheme="minorBidi" w:hAnsiTheme="minorBidi"/>
          <w:sz w:val="22"/>
        </w:rPr>
        <w:t xml:space="preserve"> articles published between 20</w:t>
      </w:r>
      <w:r w:rsidR="00703871">
        <w:rPr>
          <w:rFonts w:asciiTheme="minorBidi" w:hAnsiTheme="minorBidi"/>
          <w:sz w:val="22"/>
        </w:rPr>
        <w:t>13</w:t>
      </w:r>
      <w:r w:rsidRPr="00DF1B00">
        <w:rPr>
          <w:rFonts w:asciiTheme="minorBidi" w:hAnsiTheme="minorBidi"/>
          <w:sz w:val="22"/>
        </w:rPr>
        <w:t xml:space="preserve"> and 2025 within the UK.</w:t>
      </w:r>
      <w:r>
        <w:rPr>
          <w:rFonts w:asciiTheme="minorBidi" w:hAnsiTheme="minorBidi"/>
          <w:sz w:val="22"/>
        </w:rPr>
        <w:t xml:space="preserve"> The studies have been selected from academic or professional databases, showing reliability and minimising bias, including Google Scholar, BMJ Journal, and JBI. Inclusion and exclusion criteria have been identified in order to provide transparent findings.</w:t>
      </w:r>
      <w:r w:rsidR="00FD72CA">
        <w:rPr>
          <w:rFonts w:asciiTheme="minorBidi" w:hAnsiTheme="minorBidi"/>
          <w:sz w:val="22"/>
        </w:rPr>
        <w:t xml:space="preserve"> In order to identify suitable studies, search criteria have been used, including Boolean search on the databases, such as ‘’postnatal depression’’ or ‘’postpartum depression’’ AND ‘’factors’’ or ‘’influences’’ or ‘’impact’’</w:t>
      </w:r>
      <w:r w:rsidR="006E6CBA">
        <w:rPr>
          <w:rFonts w:asciiTheme="minorBidi" w:hAnsiTheme="minorBidi"/>
          <w:sz w:val="22"/>
        </w:rPr>
        <w:t>.</w:t>
      </w:r>
    </w:p>
    <w:p w14:paraId="70CBA5B0" w14:textId="33E7CCB5" w:rsidR="00DF1B00" w:rsidRDefault="00DF1B00" w:rsidP="00DF1B00">
      <w:pPr>
        <w:spacing w:line="360" w:lineRule="auto"/>
        <w:jc w:val="both"/>
        <w:rPr>
          <w:rFonts w:asciiTheme="minorBidi" w:hAnsiTheme="minorBidi"/>
          <w:sz w:val="22"/>
          <w:u w:val="single"/>
        </w:rPr>
      </w:pPr>
      <w:r w:rsidRPr="00DF1B00">
        <w:rPr>
          <w:rFonts w:asciiTheme="minorBidi" w:hAnsiTheme="minorBidi"/>
          <w:sz w:val="22"/>
          <w:u w:val="single"/>
        </w:rPr>
        <w:t>Inclusion criteria</w:t>
      </w:r>
    </w:p>
    <w:p w14:paraId="5EA4FBE4" w14:textId="5766C434" w:rsidR="00DF1B00" w:rsidRDefault="00DF1B00" w:rsidP="00DF1B00">
      <w:pPr>
        <w:spacing w:line="360" w:lineRule="auto"/>
        <w:jc w:val="both"/>
        <w:rPr>
          <w:rFonts w:asciiTheme="minorBidi" w:hAnsiTheme="minorBidi"/>
          <w:sz w:val="22"/>
        </w:rPr>
      </w:pPr>
      <w:r>
        <w:rPr>
          <w:rFonts w:asciiTheme="minorBidi" w:hAnsiTheme="minorBidi"/>
          <w:sz w:val="22"/>
        </w:rPr>
        <w:t xml:space="preserve">Search has been conducted to identify relevant studies from the last </w:t>
      </w:r>
      <w:r w:rsidR="00703871">
        <w:rPr>
          <w:rFonts w:asciiTheme="minorBidi" w:hAnsiTheme="minorBidi"/>
          <w:sz w:val="22"/>
        </w:rPr>
        <w:t>12</w:t>
      </w:r>
      <w:r>
        <w:rPr>
          <w:rFonts w:asciiTheme="minorBidi" w:hAnsiTheme="minorBidi"/>
          <w:sz w:val="22"/>
        </w:rPr>
        <w:t xml:space="preserve"> years, published in English and conducted in the UK, full text should have been available, peer-reviewed articles, and s</w:t>
      </w:r>
      <w:r w:rsidRPr="00DF1B00">
        <w:rPr>
          <w:rFonts w:asciiTheme="minorBidi" w:hAnsiTheme="minorBidi"/>
          <w:sz w:val="22"/>
        </w:rPr>
        <w:t>tudies reporting empirical or consensus evidence addressing risk factors, assessment, prevalence, antecedents, impacts or interventions related to postnatal/perinatal depression in women in the UK</w:t>
      </w:r>
      <w:r>
        <w:rPr>
          <w:rFonts w:asciiTheme="minorBidi" w:hAnsiTheme="minorBidi"/>
          <w:sz w:val="22"/>
        </w:rPr>
        <w:t>.</w:t>
      </w:r>
    </w:p>
    <w:p w14:paraId="3DF23433" w14:textId="194F0B9B" w:rsidR="00DF1B00" w:rsidRPr="00DF1B00" w:rsidRDefault="00DF1B00" w:rsidP="00DF1B00">
      <w:pPr>
        <w:spacing w:line="360" w:lineRule="auto"/>
        <w:jc w:val="both"/>
        <w:rPr>
          <w:rFonts w:asciiTheme="minorBidi" w:hAnsiTheme="minorBidi"/>
          <w:sz w:val="22"/>
          <w:u w:val="single"/>
        </w:rPr>
      </w:pPr>
      <w:r w:rsidRPr="00DF1B00">
        <w:rPr>
          <w:rFonts w:asciiTheme="minorBidi" w:hAnsiTheme="minorBidi"/>
          <w:sz w:val="22"/>
          <w:u w:val="single"/>
        </w:rPr>
        <w:t>Exclusion criteria</w:t>
      </w:r>
    </w:p>
    <w:p w14:paraId="3F8BE4E0" w14:textId="401EA4AB" w:rsidR="00FD72CA" w:rsidRPr="00D96511" w:rsidRDefault="00DF1B00" w:rsidP="00FD72CA">
      <w:pPr>
        <w:spacing w:line="360" w:lineRule="auto"/>
        <w:jc w:val="both"/>
        <w:rPr>
          <w:rFonts w:asciiTheme="minorBidi" w:hAnsiTheme="minorBidi"/>
          <w:sz w:val="22"/>
        </w:rPr>
      </w:pPr>
      <w:r>
        <w:rPr>
          <w:rFonts w:asciiTheme="minorBidi" w:hAnsiTheme="minorBidi"/>
          <w:sz w:val="22"/>
        </w:rPr>
        <w:t>Studies excluded involved those not concerning relevant topics, studying non-UK population, where only abstract is available, not written in English, and older than 20</w:t>
      </w:r>
      <w:r w:rsidR="00703871">
        <w:rPr>
          <w:rFonts w:asciiTheme="minorBidi" w:hAnsiTheme="minorBidi"/>
          <w:sz w:val="22"/>
        </w:rPr>
        <w:t>1</w:t>
      </w:r>
      <w:r>
        <w:rPr>
          <w:rFonts w:asciiTheme="minorBidi" w:hAnsiTheme="minorBidi"/>
          <w:sz w:val="22"/>
        </w:rPr>
        <w:t xml:space="preserve">0. </w:t>
      </w:r>
    </w:p>
    <w:p w14:paraId="23249622" w14:textId="17B7CD46" w:rsidR="00D96511" w:rsidRPr="00FD72CA" w:rsidRDefault="00D96511" w:rsidP="00DF1B00">
      <w:pPr>
        <w:pStyle w:val="ListParagraph"/>
        <w:numPr>
          <w:ilvl w:val="1"/>
          <w:numId w:val="6"/>
        </w:numPr>
        <w:tabs>
          <w:tab w:val="left" w:pos="6540"/>
        </w:tabs>
        <w:spacing w:line="360" w:lineRule="auto"/>
        <w:jc w:val="both"/>
        <w:rPr>
          <w:rFonts w:asciiTheme="minorBidi" w:hAnsiTheme="minorBidi"/>
          <w:b/>
          <w:bCs/>
          <w:sz w:val="22"/>
        </w:rPr>
      </w:pPr>
      <w:r w:rsidRPr="00FD72CA">
        <w:rPr>
          <w:rFonts w:asciiTheme="minorBidi" w:hAnsiTheme="minorBidi"/>
          <w:b/>
          <w:bCs/>
          <w:sz w:val="22"/>
        </w:rPr>
        <w:lastRenderedPageBreak/>
        <w:t>Data Analysis</w:t>
      </w:r>
    </w:p>
    <w:p w14:paraId="75DC18FE" w14:textId="77D52A26" w:rsidR="00D96511" w:rsidRDefault="006E6CBA" w:rsidP="00DF1B00">
      <w:pPr>
        <w:tabs>
          <w:tab w:val="left" w:pos="6540"/>
        </w:tabs>
        <w:spacing w:line="360" w:lineRule="auto"/>
        <w:jc w:val="both"/>
        <w:rPr>
          <w:rFonts w:asciiTheme="minorBidi" w:hAnsiTheme="minorBidi"/>
          <w:sz w:val="22"/>
        </w:rPr>
      </w:pPr>
      <w:r>
        <w:rPr>
          <w:rFonts w:asciiTheme="minorBidi" w:hAnsiTheme="minorBidi"/>
          <w:sz w:val="22"/>
        </w:rPr>
        <w:t>In order to select the most suitable studies, other papers have been considered. The process of selection included the review of titles and abstracts for relevance, followed by a full text examinatio</w:t>
      </w:r>
      <w:r w:rsidR="009E4740">
        <w:rPr>
          <w:rFonts w:asciiTheme="minorBidi" w:hAnsiTheme="minorBidi"/>
          <w:sz w:val="22"/>
        </w:rPr>
        <w:t xml:space="preserve">n, and lastly, the papers have been checked against inclusion and exclusion criteria. </w:t>
      </w:r>
      <w:r w:rsidR="00FD72CA">
        <w:rPr>
          <w:rFonts w:asciiTheme="minorBidi" w:hAnsiTheme="minorBidi"/>
          <w:sz w:val="22"/>
        </w:rPr>
        <w:t>For each study</w:t>
      </w:r>
      <w:r w:rsidR="009E4740">
        <w:rPr>
          <w:rFonts w:asciiTheme="minorBidi" w:hAnsiTheme="minorBidi"/>
          <w:sz w:val="22"/>
        </w:rPr>
        <w:t xml:space="preserve"> selected</w:t>
      </w:r>
      <w:r w:rsidR="00FD72CA">
        <w:rPr>
          <w:rFonts w:asciiTheme="minorBidi" w:hAnsiTheme="minorBidi"/>
          <w:sz w:val="22"/>
        </w:rPr>
        <w:t xml:space="preserve">, a separate appraisal tool is used, analysing validity, appropriateness, measurements, limitations, recruitment of participants if appropriate, risk factors, precision, applicability, and clarity. </w:t>
      </w:r>
    </w:p>
    <w:p w14:paraId="47BEDF2D" w14:textId="05DF917C" w:rsidR="009E4740" w:rsidRPr="00D96511" w:rsidRDefault="009E4740" w:rsidP="00DF1B00">
      <w:pPr>
        <w:tabs>
          <w:tab w:val="left" w:pos="6540"/>
        </w:tabs>
        <w:spacing w:line="360" w:lineRule="auto"/>
        <w:jc w:val="both"/>
        <w:rPr>
          <w:rFonts w:asciiTheme="minorBidi" w:hAnsiTheme="minorBidi"/>
          <w:sz w:val="22"/>
        </w:rPr>
      </w:pPr>
      <w:r w:rsidRPr="009E4740">
        <w:rPr>
          <w:rFonts w:asciiTheme="minorBidi" w:hAnsiTheme="minorBidi"/>
          <w:sz w:val="22"/>
        </w:rPr>
        <w:t>Data were extracted systematically using a structured data extraction template containing</w:t>
      </w:r>
      <w:r>
        <w:rPr>
          <w:rFonts w:asciiTheme="minorBidi" w:hAnsiTheme="minorBidi"/>
          <w:sz w:val="22"/>
        </w:rPr>
        <w:t xml:space="preserve"> the name of the study, author and year, the journal where it has been published, the study design, the population and sample size if appropriate, aims and objectives of the study,</w:t>
      </w:r>
      <w:r w:rsidR="00DE2AA6">
        <w:rPr>
          <w:rFonts w:asciiTheme="minorBidi" w:hAnsiTheme="minorBidi"/>
          <w:sz w:val="22"/>
        </w:rPr>
        <w:t xml:space="preserve"> and summary of key findings</w:t>
      </w:r>
      <w:r>
        <w:rPr>
          <w:rFonts w:asciiTheme="minorBidi" w:hAnsiTheme="minorBidi"/>
          <w:sz w:val="22"/>
        </w:rPr>
        <w:t xml:space="preserve">. Three main themes have been created to explain the determinants influencing postnatal depression in women in the UK. Depending on the quality of the studies, findings </w:t>
      </w:r>
      <w:r w:rsidR="00DE2AA6">
        <w:rPr>
          <w:rFonts w:asciiTheme="minorBidi" w:hAnsiTheme="minorBidi"/>
          <w:sz w:val="22"/>
        </w:rPr>
        <w:t>have been</w:t>
      </w:r>
      <w:r>
        <w:rPr>
          <w:rFonts w:asciiTheme="minorBidi" w:hAnsiTheme="minorBidi"/>
          <w:sz w:val="22"/>
        </w:rPr>
        <w:t xml:space="preserve"> weighted and conclusions made.</w:t>
      </w:r>
    </w:p>
    <w:p w14:paraId="4662B7DE" w14:textId="15C4312C" w:rsidR="00D96511" w:rsidRPr="009E4740" w:rsidRDefault="00D96511" w:rsidP="00DF1B00">
      <w:pPr>
        <w:pStyle w:val="ListParagraph"/>
        <w:numPr>
          <w:ilvl w:val="1"/>
          <w:numId w:val="6"/>
        </w:numPr>
        <w:tabs>
          <w:tab w:val="left" w:pos="6540"/>
        </w:tabs>
        <w:spacing w:line="360" w:lineRule="auto"/>
        <w:jc w:val="both"/>
        <w:rPr>
          <w:rFonts w:asciiTheme="minorBidi" w:hAnsiTheme="minorBidi"/>
          <w:b/>
          <w:bCs/>
          <w:sz w:val="22"/>
        </w:rPr>
      </w:pPr>
      <w:r w:rsidRPr="009E4740">
        <w:rPr>
          <w:rFonts w:asciiTheme="minorBidi" w:hAnsiTheme="minorBidi"/>
          <w:b/>
          <w:bCs/>
          <w:sz w:val="22"/>
        </w:rPr>
        <w:t>Ethical Considerations</w:t>
      </w:r>
    </w:p>
    <w:p w14:paraId="66EFBA1F" w14:textId="63770F26" w:rsidR="00D96511" w:rsidRDefault="009E4740" w:rsidP="00C7570B">
      <w:pPr>
        <w:spacing w:line="360" w:lineRule="auto"/>
        <w:jc w:val="both"/>
        <w:rPr>
          <w:rFonts w:asciiTheme="minorBidi" w:hAnsiTheme="minorBidi"/>
          <w:sz w:val="22"/>
        </w:rPr>
      </w:pPr>
      <w:r>
        <w:rPr>
          <w:rFonts w:asciiTheme="minorBidi" w:hAnsiTheme="minorBidi"/>
          <w:sz w:val="22"/>
        </w:rPr>
        <w:t>While the study only uses secondary data, ethical issues should still be considered. The peer reviewed articles are made publicly available and their findings can be used for further research, while ensuring these are being cited and referenced adequately. Findings should be accurately presented, avoiding misinterpretation or bias, and methodology and limitations should be clearly explained. The research did not involve any human participants; therefore, no consent form is required.</w:t>
      </w:r>
    </w:p>
    <w:p w14:paraId="698D1259" w14:textId="6405CF99" w:rsidR="00C7570B" w:rsidRDefault="00C7570B" w:rsidP="00C7570B">
      <w:pPr>
        <w:spacing w:line="360" w:lineRule="auto"/>
        <w:jc w:val="both"/>
        <w:rPr>
          <w:rFonts w:asciiTheme="minorBidi" w:hAnsiTheme="minorBidi"/>
          <w:sz w:val="22"/>
        </w:rPr>
      </w:pPr>
    </w:p>
    <w:p w14:paraId="4DFA16AB" w14:textId="0E448227" w:rsidR="00C7570B" w:rsidRDefault="00C7570B" w:rsidP="00C7570B">
      <w:pPr>
        <w:spacing w:line="360" w:lineRule="auto"/>
        <w:jc w:val="both"/>
        <w:rPr>
          <w:rFonts w:asciiTheme="minorBidi" w:hAnsiTheme="minorBidi"/>
          <w:sz w:val="22"/>
        </w:rPr>
      </w:pPr>
    </w:p>
    <w:p w14:paraId="7541D873" w14:textId="7A199C26" w:rsidR="00C7570B" w:rsidRDefault="00C7570B" w:rsidP="00C7570B">
      <w:pPr>
        <w:spacing w:line="360" w:lineRule="auto"/>
        <w:jc w:val="both"/>
        <w:rPr>
          <w:rFonts w:asciiTheme="minorBidi" w:hAnsiTheme="minorBidi"/>
          <w:sz w:val="22"/>
        </w:rPr>
      </w:pPr>
    </w:p>
    <w:p w14:paraId="43885F0E" w14:textId="61B382A9" w:rsidR="00C7570B" w:rsidRDefault="00C7570B" w:rsidP="00C7570B">
      <w:pPr>
        <w:spacing w:line="360" w:lineRule="auto"/>
        <w:jc w:val="both"/>
        <w:rPr>
          <w:rFonts w:asciiTheme="minorBidi" w:hAnsiTheme="minorBidi"/>
          <w:sz w:val="22"/>
        </w:rPr>
      </w:pPr>
    </w:p>
    <w:p w14:paraId="3EA880C9" w14:textId="77777777" w:rsidR="00C7570B" w:rsidRPr="00C7570B" w:rsidRDefault="00C7570B" w:rsidP="00C7570B">
      <w:pPr>
        <w:spacing w:line="360" w:lineRule="auto"/>
        <w:jc w:val="both"/>
        <w:rPr>
          <w:rFonts w:asciiTheme="minorBidi" w:hAnsiTheme="minorBidi"/>
          <w:sz w:val="22"/>
        </w:rPr>
      </w:pPr>
    </w:p>
    <w:p w14:paraId="4FC14C6B" w14:textId="53A217D5" w:rsidR="00B87E75" w:rsidRDefault="00B87E75" w:rsidP="00CD33A8">
      <w:pPr>
        <w:tabs>
          <w:tab w:val="left" w:pos="6540"/>
        </w:tabs>
        <w:spacing w:line="360" w:lineRule="auto"/>
        <w:rPr>
          <w:rFonts w:asciiTheme="minorBidi" w:hAnsiTheme="minorBidi"/>
          <w:sz w:val="22"/>
        </w:rPr>
      </w:pPr>
    </w:p>
    <w:p w14:paraId="0C792039" w14:textId="1DD5D605" w:rsidR="002D64FF" w:rsidRDefault="002D64FF" w:rsidP="00CD33A8">
      <w:pPr>
        <w:tabs>
          <w:tab w:val="left" w:pos="6540"/>
        </w:tabs>
        <w:spacing w:line="360" w:lineRule="auto"/>
        <w:rPr>
          <w:rFonts w:asciiTheme="minorBidi" w:hAnsiTheme="minorBidi"/>
          <w:sz w:val="22"/>
        </w:rPr>
      </w:pPr>
    </w:p>
    <w:p w14:paraId="2F8030D8" w14:textId="63DE9CB1" w:rsidR="002D64FF" w:rsidRDefault="002D64FF" w:rsidP="00CD33A8">
      <w:pPr>
        <w:tabs>
          <w:tab w:val="left" w:pos="6540"/>
        </w:tabs>
        <w:spacing w:line="360" w:lineRule="auto"/>
        <w:rPr>
          <w:rFonts w:asciiTheme="minorBidi" w:hAnsiTheme="minorBidi"/>
          <w:sz w:val="22"/>
        </w:rPr>
      </w:pPr>
    </w:p>
    <w:p w14:paraId="6E2E246A" w14:textId="7B37E8D8" w:rsidR="002D64FF" w:rsidRDefault="002D64FF" w:rsidP="00CD33A8">
      <w:pPr>
        <w:tabs>
          <w:tab w:val="left" w:pos="6540"/>
        </w:tabs>
        <w:spacing w:line="360" w:lineRule="auto"/>
        <w:rPr>
          <w:rFonts w:asciiTheme="minorBidi" w:hAnsiTheme="minorBidi"/>
          <w:sz w:val="22"/>
        </w:rPr>
      </w:pPr>
    </w:p>
    <w:p w14:paraId="516EFB4B" w14:textId="77777777" w:rsidR="002D64FF" w:rsidRPr="00CD33A8" w:rsidRDefault="002D64FF" w:rsidP="00CD33A8">
      <w:pPr>
        <w:tabs>
          <w:tab w:val="left" w:pos="6540"/>
        </w:tabs>
        <w:spacing w:line="360" w:lineRule="auto"/>
        <w:rPr>
          <w:rFonts w:asciiTheme="minorBidi" w:hAnsiTheme="minorBidi"/>
          <w:sz w:val="22"/>
        </w:rPr>
      </w:pPr>
    </w:p>
    <w:p w14:paraId="581C99BF" w14:textId="794A5B0B" w:rsidR="00B87E75" w:rsidRPr="00CD33A8" w:rsidRDefault="004A736E" w:rsidP="00E620E7">
      <w:pPr>
        <w:pStyle w:val="Heading1"/>
      </w:pPr>
      <w:r w:rsidRPr="00CD33A8">
        <w:lastRenderedPageBreak/>
        <w:t>4</w:t>
      </w:r>
      <w:r w:rsidR="00B87E75" w:rsidRPr="00CD33A8">
        <w:t>. Results</w:t>
      </w:r>
    </w:p>
    <w:p w14:paraId="63A0A574" w14:textId="14AAF7CE" w:rsidR="00DE2AA6" w:rsidRDefault="00DE2AA6" w:rsidP="00DE2AA6">
      <w:pPr>
        <w:tabs>
          <w:tab w:val="left" w:pos="6540"/>
        </w:tabs>
        <w:spacing w:line="360" w:lineRule="auto"/>
        <w:jc w:val="both"/>
        <w:rPr>
          <w:rFonts w:asciiTheme="minorBidi" w:hAnsiTheme="minorBidi"/>
          <w:sz w:val="22"/>
        </w:rPr>
      </w:pPr>
      <w:r>
        <w:rPr>
          <w:rFonts w:asciiTheme="minorBidi" w:hAnsiTheme="minorBidi"/>
          <w:sz w:val="22"/>
        </w:rPr>
        <w:t>The results of the study are being presented in this chapter, after critically appraising each paper and concluding on main themes concerning factors impacting postnatal depression in women in the UK</w:t>
      </w:r>
      <w:r w:rsidR="00703871">
        <w:rPr>
          <w:rFonts w:asciiTheme="minorBidi" w:hAnsiTheme="minorBidi"/>
          <w:sz w:val="22"/>
        </w:rPr>
        <w:t xml:space="preserve">. </w:t>
      </w:r>
      <w:r w:rsidR="00A84009">
        <w:rPr>
          <w:rFonts w:asciiTheme="minorBidi" w:hAnsiTheme="minorBidi"/>
          <w:sz w:val="22"/>
        </w:rPr>
        <w:t>All five studies classified as moderate quality and high quality, showing strong reliability for further research.</w:t>
      </w:r>
    </w:p>
    <w:tbl>
      <w:tblPr>
        <w:tblW w:w="10632" w:type="dxa"/>
        <w:tblInd w:w="-719" w:type="dxa"/>
        <w:tblCellMar>
          <w:left w:w="0" w:type="dxa"/>
          <w:right w:w="0" w:type="dxa"/>
        </w:tblCellMar>
        <w:tblLook w:val="04A0" w:firstRow="1" w:lastRow="0" w:firstColumn="1" w:lastColumn="0" w:noHBand="0" w:noVBand="1"/>
      </w:tblPr>
      <w:tblGrid>
        <w:gridCol w:w="2410"/>
        <w:gridCol w:w="2127"/>
        <w:gridCol w:w="3118"/>
        <w:gridCol w:w="2977"/>
      </w:tblGrid>
      <w:tr w:rsidR="00703871" w:rsidRPr="00703871" w14:paraId="0EBAFA6D" w14:textId="77777777" w:rsidTr="00CC6490">
        <w:trPr>
          <w:trHeight w:val="821"/>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EBE17D8" w14:textId="77777777" w:rsidR="00703871" w:rsidRPr="00703871" w:rsidRDefault="00703871" w:rsidP="00E76A01">
            <w:pPr>
              <w:rPr>
                <w:rFonts w:ascii="Arial" w:hAnsi="Arial" w:cs="Arial"/>
                <w:b/>
                <w:bCs/>
                <w:sz w:val="22"/>
              </w:rPr>
            </w:pPr>
            <w:r w:rsidRPr="00703871">
              <w:rPr>
                <w:rFonts w:ascii="Arial" w:hAnsi="Arial" w:cs="Arial"/>
                <w:b/>
                <w:bCs/>
                <w:sz w:val="22"/>
              </w:rPr>
              <w:t>Article citation</w:t>
            </w: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DA59D1F" w14:textId="77777777" w:rsidR="00703871" w:rsidRPr="00703871" w:rsidRDefault="00703871" w:rsidP="00E76A01">
            <w:pPr>
              <w:rPr>
                <w:rFonts w:ascii="Arial" w:hAnsi="Arial" w:cs="Arial"/>
                <w:b/>
                <w:bCs/>
                <w:sz w:val="22"/>
              </w:rPr>
            </w:pPr>
            <w:r w:rsidRPr="00703871">
              <w:rPr>
                <w:rFonts w:ascii="Arial" w:hAnsi="Arial" w:cs="Arial"/>
                <w:b/>
                <w:bCs/>
                <w:sz w:val="22"/>
              </w:rPr>
              <w:t>Aim of study</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5899E6F" w14:textId="77777777" w:rsidR="00703871" w:rsidRPr="00703871" w:rsidRDefault="00703871" w:rsidP="00E76A01">
            <w:pPr>
              <w:rPr>
                <w:rFonts w:ascii="Arial" w:hAnsi="Arial" w:cs="Arial"/>
                <w:b/>
                <w:bCs/>
                <w:sz w:val="22"/>
              </w:rPr>
            </w:pPr>
            <w:r w:rsidRPr="00703871">
              <w:rPr>
                <w:rFonts w:ascii="Arial" w:hAnsi="Arial" w:cs="Arial"/>
                <w:b/>
                <w:bCs/>
                <w:sz w:val="22"/>
              </w:rPr>
              <w:t>Methods, Sample size and characteristics</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B8FB8A8" w14:textId="77777777" w:rsidR="00703871" w:rsidRPr="00703871" w:rsidRDefault="00703871" w:rsidP="00E76A01">
            <w:pPr>
              <w:rPr>
                <w:rFonts w:ascii="Arial" w:hAnsi="Arial" w:cs="Arial"/>
                <w:b/>
                <w:bCs/>
                <w:sz w:val="22"/>
              </w:rPr>
            </w:pPr>
            <w:r w:rsidRPr="00703871">
              <w:rPr>
                <w:rFonts w:ascii="Arial" w:hAnsi="Arial" w:cs="Arial"/>
                <w:b/>
                <w:bCs/>
                <w:sz w:val="22"/>
              </w:rPr>
              <w:t>Summary of main findings</w:t>
            </w:r>
          </w:p>
          <w:p w14:paraId="23ABBE94" w14:textId="77777777" w:rsidR="00703871" w:rsidRPr="00703871" w:rsidRDefault="00703871" w:rsidP="00E76A01">
            <w:pPr>
              <w:rPr>
                <w:rFonts w:ascii="Arial" w:hAnsi="Arial" w:cs="Arial"/>
                <w:b/>
                <w:bCs/>
                <w:sz w:val="22"/>
              </w:rPr>
            </w:pPr>
            <w:r w:rsidRPr="00703871">
              <w:rPr>
                <w:rFonts w:ascii="Arial" w:hAnsi="Arial" w:cs="Arial"/>
                <w:b/>
                <w:bCs/>
                <w:sz w:val="22"/>
              </w:rPr>
              <w:t xml:space="preserve"> </w:t>
            </w:r>
          </w:p>
        </w:tc>
      </w:tr>
      <w:tr w:rsidR="00703871" w:rsidRPr="00703871" w14:paraId="47949DB2" w14:textId="77777777" w:rsidTr="00CC6490">
        <w:trPr>
          <w:trHeight w:val="457"/>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6F8C690" w14:textId="3BD93EFC" w:rsidR="00703871" w:rsidRPr="00703871" w:rsidRDefault="00703871" w:rsidP="00E76A01">
            <w:pPr>
              <w:rPr>
                <w:rFonts w:ascii="Arial" w:hAnsi="Arial" w:cs="Arial"/>
                <w:sz w:val="22"/>
              </w:rPr>
            </w:pPr>
            <w:r w:rsidRPr="00703871">
              <w:rPr>
                <w:rFonts w:ascii="Arial" w:hAnsi="Arial" w:cs="Arial"/>
                <w:sz w:val="22"/>
              </w:rPr>
              <w:t xml:space="preserve">Redshaw, M., </w:t>
            </w:r>
            <w:r>
              <w:rPr>
                <w:rFonts w:ascii="Arial" w:hAnsi="Arial" w:cs="Arial"/>
                <w:sz w:val="22"/>
              </w:rPr>
              <w:t xml:space="preserve">and </w:t>
            </w:r>
            <w:r w:rsidRPr="00703871">
              <w:rPr>
                <w:rFonts w:ascii="Arial" w:hAnsi="Arial" w:cs="Arial"/>
                <w:sz w:val="22"/>
              </w:rPr>
              <w:t xml:space="preserve">Henderson, J. (2013). </w:t>
            </w:r>
          </w:p>
          <w:p w14:paraId="70E663B7" w14:textId="77777777" w:rsidR="00703871" w:rsidRPr="00703871" w:rsidRDefault="00703871" w:rsidP="00E76A01">
            <w:pPr>
              <w:rPr>
                <w:rFonts w:ascii="Arial" w:hAnsi="Arial" w:cs="Arial"/>
                <w:sz w:val="22"/>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518C68C7" w14:textId="77777777" w:rsidR="00703871" w:rsidRPr="00703871" w:rsidRDefault="00703871" w:rsidP="00E76A01">
            <w:pPr>
              <w:rPr>
                <w:rFonts w:ascii="Arial" w:hAnsi="Arial" w:cs="Arial"/>
                <w:sz w:val="22"/>
              </w:rPr>
            </w:pPr>
            <w:r w:rsidRPr="00703871">
              <w:rPr>
                <w:rFonts w:ascii="Arial" w:hAnsi="Arial" w:cs="Arial"/>
                <w:spacing w:val="-6"/>
                <w:sz w:val="22"/>
                <w:shd w:val="clear" w:color="auto" w:fill="FFFFFF"/>
              </w:rPr>
              <w:t>To find out what factors are linked to depression before and after birth and what can help prevent it. </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29C7988" w14:textId="77777777" w:rsidR="00703871" w:rsidRPr="00703871" w:rsidRDefault="00703871" w:rsidP="00E76A01">
            <w:pPr>
              <w:rPr>
                <w:rFonts w:ascii="Arial" w:hAnsi="Arial" w:cs="Arial"/>
                <w:sz w:val="22"/>
              </w:rPr>
            </w:pPr>
            <w:r w:rsidRPr="00703871">
              <w:rPr>
                <w:rFonts w:ascii="Arial" w:hAnsi="Arial" w:cs="Arial"/>
                <w:sz w:val="22"/>
              </w:rPr>
              <w:t>Survey study with a large group of mothers in the UK (about 4,000). Collected information on age, number of children, life events, social support, and mental health.</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7EF04B7" w14:textId="77777777" w:rsidR="00703871" w:rsidRPr="00703871" w:rsidRDefault="00703871" w:rsidP="00E76A01">
            <w:pPr>
              <w:rPr>
                <w:rFonts w:ascii="Arial" w:hAnsi="Arial" w:cs="Arial"/>
                <w:sz w:val="22"/>
              </w:rPr>
            </w:pPr>
            <w:r w:rsidRPr="00703871">
              <w:rPr>
                <w:rFonts w:ascii="Arial" w:hAnsi="Arial" w:cs="Arial"/>
                <w:sz w:val="22"/>
              </w:rPr>
              <w:t>Mothers who were depressed during pregnancy, had little support, or faced stressful life events were more likely to have depression after birth. Support from partners and community helped reduce risk.</w:t>
            </w:r>
          </w:p>
        </w:tc>
      </w:tr>
      <w:tr w:rsidR="00703871" w:rsidRPr="00703871" w14:paraId="56852566" w14:textId="77777777" w:rsidTr="00CC6490">
        <w:trPr>
          <w:trHeight w:val="420"/>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7455F05" w14:textId="0CE155D6" w:rsidR="00703871" w:rsidRPr="00703871" w:rsidRDefault="00703871" w:rsidP="00E76A01">
            <w:pPr>
              <w:rPr>
                <w:rFonts w:ascii="Arial" w:hAnsi="Arial" w:cs="Arial"/>
                <w:sz w:val="22"/>
              </w:rPr>
            </w:pPr>
            <w:r w:rsidRPr="00703871">
              <w:rPr>
                <w:rFonts w:ascii="Arial" w:hAnsi="Arial" w:cs="Arial"/>
                <w:sz w:val="22"/>
              </w:rPr>
              <w:t xml:space="preserve">Holland, A., Raymond, R., </w:t>
            </w:r>
            <w:r>
              <w:rPr>
                <w:rFonts w:ascii="Arial" w:hAnsi="Arial" w:cs="Arial"/>
                <w:sz w:val="22"/>
              </w:rPr>
              <w:t>and</w:t>
            </w:r>
            <w:r w:rsidRPr="00703871">
              <w:rPr>
                <w:rFonts w:ascii="Arial" w:hAnsi="Arial" w:cs="Arial"/>
                <w:sz w:val="22"/>
              </w:rPr>
              <w:t xml:space="preserve"> Jones, K. (2025). </w:t>
            </w:r>
          </w:p>
          <w:p w14:paraId="6B5B41BE" w14:textId="77777777" w:rsidR="00703871" w:rsidRPr="00703871" w:rsidRDefault="00703871" w:rsidP="00E76A01">
            <w:pPr>
              <w:rPr>
                <w:rFonts w:ascii="Arial" w:hAnsi="Arial" w:cs="Arial"/>
                <w:sz w:val="22"/>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26F60AB0" w14:textId="77777777" w:rsidR="00703871" w:rsidRPr="00703871" w:rsidRDefault="00703871" w:rsidP="00E76A01">
            <w:pPr>
              <w:rPr>
                <w:rFonts w:ascii="Arial" w:hAnsi="Arial" w:cs="Arial"/>
                <w:sz w:val="22"/>
              </w:rPr>
            </w:pPr>
            <w:r w:rsidRPr="00703871">
              <w:rPr>
                <w:rFonts w:ascii="Arial" w:hAnsi="Arial" w:cs="Arial"/>
                <w:sz w:val="22"/>
              </w:rPr>
              <w:t>To check how well health visitors identify mothers at risk of postnatal depression and provide the right help.</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804D4BC" w14:textId="77777777" w:rsidR="00703871" w:rsidRPr="00703871" w:rsidRDefault="00703871" w:rsidP="00E76A01">
            <w:pPr>
              <w:rPr>
                <w:rFonts w:ascii="Arial" w:hAnsi="Arial" w:cs="Arial"/>
                <w:sz w:val="22"/>
              </w:rPr>
            </w:pPr>
            <w:r w:rsidRPr="00703871">
              <w:rPr>
                <w:rFonts w:ascii="Arial" w:hAnsi="Arial" w:cs="Arial"/>
                <w:sz w:val="22"/>
              </w:rPr>
              <w:t>Project using surveys and interviews with mothers getting health visiting services in the UK. Number of participants not specified.</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C61FF1E" w14:textId="77777777" w:rsidR="00703871" w:rsidRPr="00703871" w:rsidRDefault="00703871" w:rsidP="00E76A01">
            <w:pPr>
              <w:rPr>
                <w:rFonts w:ascii="Arial" w:hAnsi="Arial" w:cs="Arial"/>
                <w:sz w:val="22"/>
              </w:rPr>
            </w:pPr>
            <w:r w:rsidRPr="00703871">
              <w:rPr>
                <w:rFonts w:ascii="Arial" w:hAnsi="Arial" w:cs="Arial"/>
                <w:sz w:val="22"/>
              </w:rPr>
              <w:t>Using risk checks and best practice guidelines helped health visitors find mothers at risk early. Support and guidance reduced depression and improved mothers’ mental health.</w:t>
            </w:r>
          </w:p>
        </w:tc>
      </w:tr>
      <w:tr w:rsidR="00703871" w:rsidRPr="00703871" w14:paraId="2474C897" w14:textId="77777777" w:rsidTr="00CC6490">
        <w:trPr>
          <w:trHeight w:val="420"/>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60C9858" w14:textId="29A7B029" w:rsidR="00703871" w:rsidRPr="00703871" w:rsidRDefault="00703871" w:rsidP="00E76A01">
            <w:pPr>
              <w:rPr>
                <w:rFonts w:ascii="Arial" w:hAnsi="Arial" w:cs="Arial"/>
                <w:sz w:val="22"/>
              </w:rPr>
            </w:pPr>
            <w:r w:rsidRPr="00703871">
              <w:rPr>
                <w:rFonts w:ascii="Arial" w:hAnsi="Arial" w:cs="Arial"/>
                <w:sz w:val="22"/>
              </w:rPr>
              <w:t>Naughton Doe, R., Nowland, R., Kent Marvick, J., McKenna Plumley, P., Lovett, E., Nguyen, T V., Hunter, L., Wallis, N., Gaughan, F.</w:t>
            </w:r>
            <w:r w:rsidR="00CC6490">
              <w:rPr>
                <w:rFonts w:ascii="Arial" w:hAnsi="Arial" w:cs="Arial"/>
                <w:sz w:val="22"/>
              </w:rPr>
              <w:t xml:space="preserve"> </w:t>
            </w:r>
            <w:r w:rsidRPr="00703871">
              <w:rPr>
                <w:rFonts w:ascii="Arial" w:hAnsi="Arial" w:cs="Arial"/>
                <w:sz w:val="22"/>
              </w:rPr>
              <w:t>(2025).</w:t>
            </w:r>
          </w:p>
          <w:p w14:paraId="5C3D68EB" w14:textId="77777777" w:rsidR="00703871" w:rsidRPr="00703871" w:rsidRDefault="00703871" w:rsidP="00E76A01">
            <w:pPr>
              <w:rPr>
                <w:rFonts w:ascii="Arial" w:hAnsi="Arial" w:cs="Arial"/>
                <w:sz w:val="22"/>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3AEEF070" w14:textId="77777777" w:rsidR="00703871" w:rsidRPr="00703871" w:rsidRDefault="00703871" w:rsidP="00E76A01">
            <w:pPr>
              <w:rPr>
                <w:rFonts w:ascii="Arial" w:hAnsi="Arial" w:cs="Arial"/>
                <w:sz w:val="22"/>
              </w:rPr>
            </w:pPr>
            <w:r w:rsidRPr="00703871">
              <w:rPr>
                <w:rFonts w:ascii="Arial" w:hAnsi="Arial" w:cs="Arial"/>
                <w:sz w:val="22"/>
              </w:rPr>
              <w:t>To study how loneliness affects mental health before and after birth and suggest research and support priorities.</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B8AD632" w14:textId="77777777" w:rsidR="00703871" w:rsidRPr="00703871" w:rsidRDefault="00703871" w:rsidP="00E76A01">
            <w:pPr>
              <w:rPr>
                <w:rFonts w:ascii="Arial" w:hAnsi="Arial" w:cs="Arial"/>
                <w:sz w:val="22"/>
              </w:rPr>
            </w:pPr>
            <w:r w:rsidRPr="00703871">
              <w:rPr>
                <w:rFonts w:ascii="Arial" w:hAnsi="Arial" w:cs="Arial"/>
                <w:sz w:val="22"/>
              </w:rPr>
              <w:t>Expert review and consultation; looked at published research and discussed evidence with specialists. No direct participants.</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8483061" w14:textId="77777777" w:rsidR="00703871" w:rsidRPr="00703871" w:rsidRDefault="00703871" w:rsidP="00E76A01">
            <w:pPr>
              <w:rPr>
                <w:rFonts w:ascii="Arial" w:hAnsi="Arial" w:cs="Arial"/>
                <w:sz w:val="22"/>
              </w:rPr>
            </w:pPr>
            <w:r w:rsidRPr="00703871">
              <w:rPr>
                <w:rFonts w:ascii="Arial" w:hAnsi="Arial" w:cs="Arial"/>
                <w:sz w:val="22"/>
              </w:rPr>
              <w:t>Loneliness is a big factor in mental health problems during and after pregnancy. More research and better support systems are needed to help mothers feel less isolated.</w:t>
            </w:r>
          </w:p>
        </w:tc>
      </w:tr>
      <w:tr w:rsidR="00703871" w:rsidRPr="00703871" w14:paraId="045C82B5" w14:textId="77777777" w:rsidTr="00CC6490">
        <w:trPr>
          <w:trHeight w:val="420"/>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6CE22E2" w14:textId="7E74F0DB" w:rsidR="00703871" w:rsidRPr="00703871" w:rsidRDefault="00703871" w:rsidP="00E76A01">
            <w:pPr>
              <w:rPr>
                <w:rFonts w:ascii="Arial" w:hAnsi="Arial" w:cs="Arial"/>
                <w:sz w:val="22"/>
              </w:rPr>
            </w:pPr>
            <w:r w:rsidRPr="00703871">
              <w:rPr>
                <w:rFonts w:ascii="Arial" w:hAnsi="Arial" w:cs="Arial"/>
                <w:sz w:val="22"/>
              </w:rPr>
              <w:t xml:space="preserve">Taylor, B.L., Nath, S., Sokolova, A.Y., Lewis, G., Howard, L.M., Johnson, S., </w:t>
            </w:r>
            <w:r>
              <w:rPr>
                <w:rFonts w:ascii="Arial" w:hAnsi="Arial" w:cs="Arial"/>
                <w:sz w:val="22"/>
              </w:rPr>
              <w:t>and</w:t>
            </w:r>
            <w:r w:rsidRPr="00703871">
              <w:rPr>
                <w:rFonts w:ascii="Arial" w:hAnsi="Arial" w:cs="Arial"/>
                <w:sz w:val="22"/>
              </w:rPr>
              <w:t xml:space="preserve"> Sweeney, A. (2022).</w:t>
            </w:r>
          </w:p>
          <w:p w14:paraId="6D1D1E9A" w14:textId="77777777" w:rsidR="00703871" w:rsidRPr="00703871" w:rsidRDefault="00703871" w:rsidP="00E76A01">
            <w:pPr>
              <w:rPr>
                <w:rFonts w:ascii="Arial" w:hAnsi="Arial" w:cs="Arial"/>
                <w:sz w:val="22"/>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12BE65F" w14:textId="6A114100" w:rsidR="00703871" w:rsidRPr="00703871" w:rsidRDefault="00703871" w:rsidP="00E76A01">
            <w:pPr>
              <w:rPr>
                <w:rFonts w:ascii="Arial" w:hAnsi="Arial" w:cs="Arial"/>
                <w:sz w:val="22"/>
              </w:rPr>
            </w:pPr>
            <w:r w:rsidRPr="00703871">
              <w:rPr>
                <w:rFonts w:ascii="Arial" w:hAnsi="Arial" w:cs="Arial"/>
                <w:sz w:val="22"/>
              </w:rPr>
              <w:t xml:space="preserve">To </w:t>
            </w:r>
            <w:r w:rsidR="004F1476">
              <w:rPr>
                <w:rFonts w:ascii="Arial" w:hAnsi="Arial" w:cs="Arial"/>
                <w:sz w:val="22"/>
              </w:rPr>
              <w:t>evaluate if social</w:t>
            </w:r>
            <w:r w:rsidRPr="00703871">
              <w:rPr>
                <w:rFonts w:ascii="Arial" w:hAnsi="Arial" w:cs="Arial"/>
                <w:sz w:val="22"/>
              </w:rPr>
              <w:t xml:space="preserve"> support during pregnancy </w:t>
            </w:r>
            <w:r w:rsidR="004F1476">
              <w:rPr>
                <w:rFonts w:ascii="Arial" w:hAnsi="Arial" w:cs="Arial"/>
                <w:sz w:val="22"/>
              </w:rPr>
              <w:t>minimises</w:t>
            </w:r>
            <w:r w:rsidRPr="00703871">
              <w:rPr>
                <w:rFonts w:ascii="Arial" w:hAnsi="Arial" w:cs="Arial"/>
                <w:sz w:val="22"/>
              </w:rPr>
              <w:t xml:space="preserve"> the likelihood of postnatal depression.</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5C3177B1" w14:textId="0B877828" w:rsidR="00703871" w:rsidRPr="00703871" w:rsidRDefault="004F1476" w:rsidP="00E76A01">
            <w:pPr>
              <w:rPr>
                <w:rFonts w:ascii="Arial" w:hAnsi="Arial" w:cs="Arial"/>
                <w:sz w:val="22"/>
              </w:rPr>
            </w:pPr>
            <w:r>
              <w:rPr>
                <w:rFonts w:ascii="Arial" w:hAnsi="Arial" w:cs="Arial"/>
                <w:sz w:val="22"/>
              </w:rPr>
              <w:t>This is a p</w:t>
            </w:r>
            <w:r w:rsidR="00703871" w:rsidRPr="00703871">
              <w:rPr>
                <w:rFonts w:ascii="Arial" w:hAnsi="Arial" w:cs="Arial"/>
                <w:sz w:val="22"/>
              </w:rPr>
              <w:t>rospective cohort study</w:t>
            </w:r>
            <w:r>
              <w:rPr>
                <w:rFonts w:ascii="Arial" w:hAnsi="Arial" w:cs="Arial"/>
                <w:sz w:val="22"/>
              </w:rPr>
              <w:t>,</w:t>
            </w:r>
            <w:r w:rsidR="00703871" w:rsidRPr="00703871">
              <w:rPr>
                <w:rFonts w:ascii="Arial" w:hAnsi="Arial" w:cs="Arial"/>
                <w:sz w:val="22"/>
              </w:rPr>
              <w:t xml:space="preserve"> using data from UK pregnant women. Followed participants from pregnancy to the postnatal period. Sample included several thousand women from a national longitudinal dataset.</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0C9AF71" w14:textId="2C76C55D" w:rsidR="00703871" w:rsidRPr="00703871" w:rsidRDefault="00703871" w:rsidP="00E76A01">
            <w:pPr>
              <w:rPr>
                <w:rFonts w:ascii="Arial" w:hAnsi="Arial" w:cs="Arial"/>
                <w:sz w:val="22"/>
              </w:rPr>
            </w:pPr>
            <w:r w:rsidRPr="00703871">
              <w:rPr>
                <w:rFonts w:ascii="Arial" w:hAnsi="Arial" w:cs="Arial"/>
                <w:sz w:val="22"/>
              </w:rPr>
              <w:t>Women with low social support during pregnancy had a significantly higher risk of developing postnatal depression. Emotional and practical support acted as strong protective factors.</w:t>
            </w:r>
          </w:p>
        </w:tc>
      </w:tr>
      <w:tr w:rsidR="00703871" w:rsidRPr="00703871" w14:paraId="08ABB96F" w14:textId="77777777" w:rsidTr="00CC6490">
        <w:trPr>
          <w:trHeight w:val="553"/>
        </w:trPr>
        <w:tc>
          <w:tcPr>
            <w:tcW w:w="2410"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7C92A20" w14:textId="380C7F65" w:rsidR="00703871" w:rsidRPr="00703871" w:rsidRDefault="00703871" w:rsidP="00E76A01">
            <w:pPr>
              <w:rPr>
                <w:rFonts w:ascii="Arial" w:hAnsi="Arial" w:cs="Arial"/>
                <w:sz w:val="22"/>
              </w:rPr>
            </w:pPr>
            <w:r w:rsidRPr="00703871">
              <w:rPr>
                <w:rFonts w:ascii="Arial" w:hAnsi="Arial" w:cs="Arial"/>
                <w:sz w:val="22"/>
              </w:rPr>
              <w:t> Swift, E.R., Pierce, M., Hope, H., Osam, C.S., &amp; Abel, K.M. (2020).</w:t>
            </w:r>
          </w:p>
          <w:p w14:paraId="1B61D9FB" w14:textId="77777777" w:rsidR="00703871" w:rsidRPr="00703871" w:rsidRDefault="00703871" w:rsidP="00E76A01">
            <w:pPr>
              <w:rPr>
                <w:rFonts w:ascii="Arial" w:hAnsi="Arial" w:cs="Arial"/>
                <w:sz w:val="22"/>
              </w:rPr>
            </w:pPr>
          </w:p>
        </w:tc>
        <w:tc>
          <w:tcPr>
            <w:tcW w:w="212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3F4292F" w14:textId="1019DF75" w:rsidR="00703871" w:rsidRPr="00703871" w:rsidRDefault="00703871" w:rsidP="00E76A01">
            <w:pPr>
              <w:rPr>
                <w:rFonts w:ascii="Arial" w:hAnsi="Arial" w:cs="Arial"/>
                <w:sz w:val="22"/>
              </w:rPr>
            </w:pPr>
            <w:r w:rsidRPr="00703871">
              <w:rPr>
                <w:rFonts w:ascii="Arial" w:hAnsi="Arial" w:cs="Arial"/>
                <w:sz w:val="22"/>
              </w:rPr>
              <w:t xml:space="preserve">To examine how age affects the risk of postpartum mental illness, </w:t>
            </w:r>
            <w:r w:rsidRPr="00703871">
              <w:rPr>
                <w:rFonts w:ascii="Arial" w:hAnsi="Arial" w:cs="Arial"/>
                <w:sz w:val="22"/>
              </w:rPr>
              <w:lastRenderedPageBreak/>
              <w:t>including postnatal depression.</w:t>
            </w:r>
          </w:p>
        </w:tc>
        <w:tc>
          <w:tcPr>
            <w:tcW w:w="311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8DCAFFE" w14:textId="3C2FC809" w:rsidR="00703871" w:rsidRPr="00703871" w:rsidRDefault="004F1476" w:rsidP="00E76A01">
            <w:pPr>
              <w:rPr>
                <w:rFonts w:ascii="Arial" w:hAnsi="Arial" w:cs="Arial"/>
                <w:sz w:val="22"/>
              </w:rPr>
            </w:pPr>
            <w:r>
              <w:rPr>
                <w:rFonts w:ascii="Arial" w:hAnsi="Arial" w:cs="Arial"/>
                <w:sz w:val="22"/>
              </w:rPr>
              <w:lastRenderedPageBreak/>
              <w:t>This study is a r</w:t>
            </w:r>
            <w:r w:rsidR="00703871" w:rsidRPr="00703871">
              <w:rPr>
                <w:rFonts w:ascii="Arial" w:hAnsi="Arial" w:cs="Arial"/>
                <w:sz w:val="22"/>
              </w:rPr>
              <w:t>etrospective cohort study</w:t>
            </w:r>
            <w:r>
              <w:rPr>
                <w:rFonts w:ascii="Arial" w:hAnsi="Arial" w:cs="Arial"/>
                <w:sz w:val="22"/>
              </w:rPr>
              <w:t>,</w:t>
            </w:r>
            <w:r w:rsidR="00703871" w:rsidRPr="00703871">
              <w:rPr>
                <w:rFonts w:ascii="Arial" w:hAnsi="Arial" w:cs="Arial"/>
                <w:sz w:val="22"/>
              </w:rPr>
              <w:t xml:space="preserve"> </w:t>
            </w:r>
            <w:r>
              <w:rPr>
                <w:rFonts w:ascii="Arial" w:hAnsi="Arial" w:cs="Arial"/>
                <w:sz w:val="22"/>
              </w:rPr>
              <w:t>making use of</w:t>
            </w:r>
            <w:r w:rsidR="00703871" w:rsidRPr="00703871">
              <w:rPr>
                <w:rFonts w:ascii="Arial" w:hAnsi="Arial" w:cs="Arial"/>
                <w:sz w:val="22"/>
              </w:rPr>
              <w:t xml:space="preserve"> UK primary care and mental health records. </w:t>
            </w:r>
            <w:r>
              <w:rPr>
                <w:rFonts w:ascii="Arial" w:hAnsi="Arial" w:cs="Arial"/>
                <w:sz w:val="22"/>
              </w:rPr>
              <w:t xml:space="preserve">The study </w:t>
            </w:r>
            <w:r>
              <w:rPr>
                <w:rFonts w:ascii="Arial" w:hAnsi="Arial" w:cs="Arial"/>
                <w:sz w:val="22"/>
              </w:rPr>
              <w:lastRenderedPageBreak/>
              <w:t>i</w:t>
            </w:r>
            <w:r w:rsidR="00703871" w:rsidRPr="00703871">
              <w:rPr>
                <w:rFonts w:ascii="Arial" w:hAnsi="Arial" w:cs="Arial"/>
                <w:sz w:val="22"/>
              </w:rPr>
              <w:t>ncluded over 1 million women aged 15–49 who had given birth.</w:t>
            </w:r>
          </w:p>
        </w:tc>
        <w:tc>
          <w:tcPr>
            <w:tcW w:w="297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558546D" w14:textId="67195146" w:rsidR="00703871" w:rsidRPr="00703871" w:rsidRDefault="00703871" w:rsidP="00E76A01">
            <w:pPr>
              <w:rPr>
                <w:rFonts w:ascii="Arial" w:hAnsi="Arial" w:cs="Arial"/>
                <w:sz w:val="22"/>
              </w:rPr>
            </w:pPr>
            <w:r w:rsidRPr="00703871">
              <w:rPr>
                <w:rFonts w:ascii="Arial" w:hAnsi="Arial" w:cs="Arial"/>
                <w:sz w:val="22"/>
              </w:rPr>
              <w:lastRenderedPageBreak/>
              <w:t xml:space="preserve">Young mothers (especially under 20) were the most likely to develop postpartum mental illness. Older </w:t>
            </w:r>
            <w:r w:rsidRPr="00703871">
              <w:rPr>
                <w:rFonts w:ascii="Arial" w:hAnsi="Arial" w:cs="Arial"/>
                <w:sz w:val="22"/>
              </w:rPr>
              <w:lastRenderedPageBreak/>
              <w:t>mothers had the lowest risk. Social vulnerability and lack of support increased risk for younger women.</w:t>
            </w:r>
          </w:p>
        </w:tc>
      </w:tr>
    </w:tbl>
    <w:p w14:paraId="5F9E4FBD" w14:textId="0D79D546" w:rsidR="00703871" w:rsidRDefault="00703871" w:rsidP="00DE2AA6">
      <w:pPr>
        <w:tabs>
          <w:tab w:val="left" w:pos="6540"/>
        </w:tabs>
        <w:spacing w:line="360" w:lineRule="auto"/>
        <w:jc w:val="both"/>
        <w:rPr>
          <w:rFonts w:asciiTheme="minorBidi" w:hAnsiTheme="minorBidi"/>
          <w:sz w:val="22"/>
        </w:rPr>
      </w:pPr>
      <w:r>
        <w:rPr>
          <w:rFonts w:asciiTheme="minorBidi" w:hAnsiTheme="minorBidi"/>
          <w:sz w:val="22"/>
        </w:rPr>
        <w:lastRenderedPageBreak/>
        <w:t>Table 1. Data Extraction (Made by Author, 2025).</w:t>
      </w:r>
    </w:p>
    <w:p w14:paraId="7E52B82F" w14:textId="77777777" w:rsidR="00DE2AA6" w:rsidRPr="00DE2AA6" w:rsidRDefault="00DE2AA6" w:rsidP="00DE2AA6">
      <w:pPr>
        <w:tabs>
          <w:tab w:val="left" w:pos="6540"/>
        </w:tabs>
        <w:spacing w:line="360" w:lineRule="auto"/>
        <w:jc w:val="both"/>
        <w:rPr>
          <w:rFonts w:asciiTheme="minorBidi" w:hAnsiTheme="minorBidi"/>
          <w:b/>
          <w:bCs/>
          <w:sz w:val="22"/>
        </w:rPr>
      </w:pPr>
      <w:r w:rsidRPr="00DE2AA6">
        <w:rPr>
          <w:rFonts w:asciiTheme="minorBidi" w:hAnsiTheme="minorBidi"/>
          <w:b/>
          <w:bCs/>
          <w:sz w:val="22"/>
        </w:rPr>
        <w:t>4.1 Thematic Analysis</w:t>
      </w:r>
    </w:p>
    <w:p w14:paraId="4909BECE" w14:textId="061112F0" w:rsidR="00DE2AA6" w:rsidRDefault="00DE2AA6" w:rsidP="00DE2AA6">
      <w:pPr>
        <w:tabs>
          <w:tab w:val="left" w:pos="6540"/>
        </w:tabs>
        <w:spacing w:line="360" w:lineRule="auto"/>
        <w:jc w:val="both"/>
        <w:rPr>
          <w:rFonts w:asciiTheme="minorBidi" w:hAnsiTheme="minorBidi"/>
          <w:sz w:val="22"/>
        </w:rPr>
      </w:pPr>
      <w:r>
        <w:rPr>
          <w:rFonts w:asciiTheme="minorBidi" w:hAnsiTheme="minorBidi"/>
          <w:sz w:val="22"/>
        </w:rPr>
        <w:t>The thematic synthesis identified three main themes across the five studies. The process includes data familiarisation, coding of factors, and grouping the codes into themes. Consistency is being evaluated by comparing the studies and finally, interpretation of findings is being made in accordance with current UK health and social care practice (Naeem et al., 2023).</w:t>
      </w:r>
      <w:r w:rsidR="00E935C3">
        <w:rPr>
          <w:rFonts w:asciiTheme="minorBidi" w:hAnsiTheme="minorBidi"/>
          <w:sz w:val="22"/>
        </w:rPr>
        <w:t xml:space="preserve"> The identified themes show consistent findings across the five studies, despite the different research aims, methods, and population.</w:t>
      </w:r>
    </w:p>
    <w:p w14:paraId="769C9F21" w14:textId="2CEE7E20" w:rsidR="004F1476" w:rsidRPr="00E935C3" w:rsidRDefault="004F1476" w:rsidP="004F1476">
      <w:pPr>
        <w:spacing w:line="360" w:lineRule="auto"/>
        <w:rPr>
          <w:rFonts w:asciiTheme="minorBidi" w:hAnsiTheme="minorBidi"/>
          <w:sz w:val="22"/>
          <w:u w:val="single"/>
        </w:rPr>
      </w:pPr>
      <w:r w:rsidRPr="00E935C3">
        <w:rPr>
          <w:rFonts w:asciiTheme="minorBidi" w:hAnsiTheme="minorBidi"/>
          <w:sz w:val="22"/>
          <w:u w:val="single"/>
        </w:rPr>
        <w:t>4.1.1 Antenatal depression as a predictor of postnatal depression</w:t>
      </w:r>
    </w:p>
    <w:p w14:paraId="683273EC" w14:textId="27387EE8" w:rsidR="006C704D" w:rsidRDefault="00E935C3" w:rsidP="00E935C3">
      <w:pPr>
        <w:spacing w:line="360" w:lineRule="auto"/>
        <w:jc w:val="both"/>
        <w:rPr>
          <w:rFonts w:asciiTheme="minorBidi" w:hAnsiTheme="minorBidi"/>
          <w:sz w:val="22"/>
        </w:rPr>
      </w:pPr>
      <w:r>
        <w:rPr>
          <w:rFonts w:asciiTheme="minorBidi" w:hAnsiTheme="minorBidi"/>
          <w:sz w:val="22"/>
        </w:rPr>
        <w:t>Antenatal depression is considered a strong factor for postnatal depression, a concept analysed in three of the five studies included (Redshaw and Henderson, 2013; Swift et al., 2020; Taylor et al., 2022). The study conducted in 2013 by Redshaw and Henderson included over 4000 women and its findings concluded that women with antenatal depression were more likely to develop postnatal depression. The study also confirms that this is not dependant on other demographic and social factors. Additionally, Taylor et al., (202</w:t>
      </w:r>
      <w:r w:rsidR="006C704D">
        <w:rPr>
          <w:rFonts w:asciiTheme="minorBidi" w:hAnsiTheme="minorBidi"/>
          <w:sz w:val="22"/>
        </w:rPr>
        <w:t>2</w:t>
      </w:r>
      <w:r>
        <w:rPr>
          <w:rFonts w:asciiTheme="minorBidi" w:hAnsiTheme="minorBidi"/>
          <w:sz w:val="22"/>
        </w:rPr>
        <w:t xml:space="preserve">) state that social and psychological support during pregnancy can impact the rates of postnatal depression. The study focused on </w:t>
      </w:r>
      <w:r w:rsidR="006C704D">
        <w:rPr>
          <w:rFonts w:asciiTheme="minorBidi" w:hAnsiTheme="minorBidi"/>
          <w:sz w:val="22"/>
        </w:rPr>
        <w:t xml:space="preserve">the support offered to pregnant women and young mothers and its impact on their mental health, confirming that the two are interrelated. </w:t>
      </w:r>
      <w:r w:rsidR="00CC6490">
        <w:rPr>
          <w:rFonts w:asciiTheme="minorBidi" w:hAnsiTheme="minorBidi"/>
          <w:sz w:val="22"/>
        </w:rPr>
        <w:t xml:space="preserve"> </w:t>
      </w:r>
      <w:r w:rsidR="006C704D">
        <w:rPr>
          <w:rFonts w:asciiTheme="minorBidi" w:hAnsiTheme="minorBidi"/>
          <w:sz w:val="22"/>
        </w:rPr>
        <w:t>A third study (Swift et al., 2020) is supporting this finding by explaining that pre-birth mental health profile can shape postnatal outcomes, such as mental state and postnatal depression, especially in young mothers. This specific study is a large-scale cohort, showing high reliability and validity for further research. It included over one million women across the UK.</w:t>
      </w:r>
    </w:p>
    <w:p w14:paraId="03EB1326" w14:textId="1DDB126C" w:rsidR="006C704D" w:rsidRPr="006C704D" w:rsidRDefault="006C704D" w:rsidP="006C704D">
      <w:pPr>
        <w:pStyle w:val="ListParagraph"/>
        <w:numPr>
          <w:ilvl w:val="2"/>
          <w:numId w:val="11"/>
        </w:numPr>
        <w:spacing w:line="360" w:lineRule="auto"/>
        <w:jc w:val="both"/>
        <w:rPr>
          <w:rFonts w:asciiTheme="minorBidi" w:hAnsiTheme="minorBidi"/>
          <w:sz w:val="22"/>
          <w:u w:val="single"/>
        </w:rPr>
      </w:pPr>
      <w:r w:rsidRPr="006C704D">
        <w:rPr>
          <w:rFonts w:asciiTheme="minorBidi" w:hAnsiTheme="minorBidi"/>
          <w:sz w:val="22"/>
          <w:u w:val="single"/>
        </w:rPr>
        <w:t>Cultural and social factors impacting postnatal depression</w:t>
      </w:r>
    </w:p>
    <w:p w14:paraId="0111AB08" w14:textId="38AE0D22" w:rsidR="006C704D" w:rsidRDefault="006C704D" w:rsidP="006C704D">
      <w:pPr>
        <w:spacing w:line="360" w:lineRule="auto"/>
        <w:jc w:val="both"/>
        <w:rPr>
          <w:rFonts w:asciiTheme="minorBidi" w:hAnsiTheme="minorBidi"/>
          <w:sz w:val="22"/>
        </w:rPr>
      </w:pPr>
      <w:r>
        <w:rPr>
          <w:rFonts w:asciiTheme="minorBidi" w:hAnsiTheme="minorBidi"/>
          <w:sz w:val="22"/>
        </w:rPr>
        <w:t xml:space="preserve">Several cultural and social factors have been identified as pivotal in the development of postnatal depression in women in the UK, including social isolation and loneliness, age-related disadvantages, cultural norms around help-seeking, community and local context of new mothers, etc. </w:t>
      </w:r>
      <w:r w:rsidRPr="006C704D">
        <w:rPr>
          <w:rFonts w:asciiTheme="minorBidi" w:hAnsiTheme="minorBidi"/>
          <w:sz w:val="22"/>
        </w:rPr>
        <w:t>Naughton-Doe et al. (2025)</w:t>
      </w:r>
      <w:r>
        <w:rPr>
          <w:rFonts w:asciiTheme="minorBidi" w:hAnsiTheme="minorBidi"/>
          <w:sz w:val="22"/>
        </w:rPr>
        <w:t xml:space="preserve"> explains that isolation often is the result of social norms and the lack of local community relationships. The study concluded that women who lack social connections due to stigma or cultural strict norms, are more likely to develop PND. </w:t>
      </w:r>
      <w:r w:rsidR="004F2231">
        <w:rPr>
          <w:rFonts w:asciiTheme="minorBidi" w:hAnsiTheme="minorBidi"/>
          <w:sz w:val="22"/>
        </w:rPr>
        <w:t xml:space="preserve">Taylor et al., (2022) is supporting these findings, stating that women with low-social support in pregnancy and after giving birth, are exposed more to developing mental health problems, </w:t>
      </w:r>
      <w:r w:rsidR="004F2231">
        <w:rPr>
          <w:rFonts w:asciiTheme="minorBidi" w:hAnsiTheme="minorBidi"/>
          <w:sz w:val="22"/>
        </w:rPr>
        <w:lastRenderedPageBreak/>
        <w:t xml:space="preserve">including postnatal depression. The authors connect this finding with stigma and cultural norms that stop women from asking for help. </w:t>
      </w:r>
    </w:p>
    <w:p w14:paraId="440D97DB" w14:textId="424394C5" w:rsidR="004F2231" w:rsidRDefault="004F2231" w:rsidP="004F2231">
      <w:pPr>
        <w:spacing w:line="360" w:lineRule="auto"/>
        <w:jc w:val="both"/>
        <w:rPr>
          <w:rFonts w:asciiTheme="minorBidi" w:hAnsiTheme="minorBidi"/>
          <w:sz w:val="22"/>
        </w:rPr>
      </w:pPr>
      <w:r>
        <w:rPr>
          <w:rFonts w:asciiTheme="minorBidi" w:hAnsiTheme="minorBidi"/>
          <w:sz w:val="22"/>
        </w:rPr>
        <w:t>On the other hand, Redshaw and Henderson (2013) have found that maternal identity is shaped by social expectations, and many women find themselves in stressful situations as the expectations put on them are unrealistic and they struggle to cope, such as childcare responsibilities, maintaining a job, be a traditional wife, etc. Women that experience stressful life events or have issues in their relationship are more predisposed to postnatal depression according to this study. Cultural influences as a risk factor have also been studies by Holland et al., (2025), who explained that culturally appropriate mental health resources for pregnant women and those who gave birth, could lead to more positive outcomes in terms of mental health outcomes.</w:t>
      </w:r>
    </w:p>
    <w:p w14:paraId="35AF1F23" w14:textId="473A6D2D" w:rsidR="004F2231" w:rsidRDefault="004F2231" w:rsidP="004F2231">
      <w:pPr>
        <w:spacing w:line="360" w:lineRule="auto"/>
        <w:jc w:val="both"/>
        <w:rPr>
          <w:rFonts w:asciiTheme="minorBidi" w:hAnsiTheme="minorBidi"/>
          <w:sz w:val="22"/>
        </w:rPr>
      </w:pPr>
      <w:r>
        <w:rPr>
          <w:rFonts w:asciiTheme="minorBidi" w:hAnsiTheme="minorBidi"/>
          <w:sz w:val="22"/>
        </w:rPr>
        <w:t>Finally, Swift et al., (2020) demonstrated higher vulnerability to postnatal depression in younger mothers, and this is not solely a biological outcome, but also a social one. Younger mothers are more likely to face stigma related to their pregnancy, can have more financial issues, unstable relationships, or less access to support, all important factors impacting postnatal depression rates.</w:t>
      </w:r>
    </w:p>
    <w:p w14:paraId="7ED25FAE" w14:textId="75C978A2" w:rsidR="004F1476" w:rsidRPr="00CC6490" w:rsidRDefault="004F2231" w:rsidP="004F2231">
      <w:pPr>
        <w:spacing w:line="360" w:lineRule="auto"/>
        <w:jc w:val="both"/>
        <w:rPr>
          <w:rFonts w:asciiTheme="minorBidi" w:hAnsiTheme="minorBidi"/>
          <w:sz w:val="22"/>
          <w:u w:val="single"/>
        </w:rPr>
      </w:pPr>
      <w:r w:rsidRPr="00CC6490">
        <w:rPr>
          <w:rFonts w:asciiTheme="minorBidi" w:hAnsiTheme="minorBidi"/>
          <w:sz w:val="22"/>
          <w:u w:val="single"/>
        </w:rPr>
        <w:t xml:space="preserve">4.1.3 </w:t>
      </w:r>
      <w:r w:rsidR="004F1476" w:rsidRPr="00CC6490">
        <w:rPr>
          <w:rFonts w:asciiTheme="minorBidi" w:hAnsiTheme="minorBidi"/>
          <w:sz w:val="22"/>
          <w:u w:val="single"/>
        </w:rPr>
        <w:t>Mitigating influences such as positive relationships, continuity of care, and accessible support</w:t>
      </w:r>
    </w:p>
    <w:p w14:paraId="7C15CB4C" w14:textId="231CD8A9" w:rsidR="004F1476" w:rsidRDefault="00CC6490" w:rsidP="006C704D">
      <w:pPr>
        <w:spacing w:line="360" w:lineRule="auto"/>
        <w:jc w:val="both"/>
        <w:rPr>
          <w:rFonts w:asciiTheme="minorBidi" w:hAnsiTheme="minorBidi"/>
          <w:sz w:val="22"/>
        </w:rPr>
      </w:pPr>
      <w:r>
        <w:rPr>
          <w:rFonts w:asciiTheme="minorBidi" w:hAnsiTheme="minorBidi"/>
          <w:sz w:val="22"/>
        </w:rPr>
        <w:t xml:space="preserve">Emotional and social support is one of the main factors that has been discussed across studies, explaining that this could minimise the risk for postnatal depression or reduce the severity of it. </w:t>
      </w:r>
      <w:r w:rsidRPr="00CC6490">
        <w:rPr>
          <w:rFonts w:asciiTheme="minorBidi" w:hAnsiTheme="minorBidi"/>
          <w:sz w:val="22"/>
        </w:rPr>
        <w:t>Women who received consistent, reliable support from partners, family, friends, and social networks had far better mental health outcomes</w:t>
      </w:r>
      <w:r>
        <w:rPr>
          <w:rFonts w:asciiTheme="minorBidi" w:hAnsiTheme="minorBidi"/>
          <w:sz w:val="22"/>
        </w:rPr>
        <w:t xml:space="preserve"> (Taylor et al., 2022; </w:t>
      </w:r>
      <w:r w:rsidRPr="00CC6490">
        <w:rPr>
          <w:rFonts w:asciiTheme="minorBidi" w:hAnsiTheme="minorBidi"/>
          <w:sz w:val="22"/>
        </w:rPr>
        <w:t>Naughton-Doe et al.</w:t>
      </w:r>
      <w:r>
        <w:rPr>
          <w:rFonts w:asciiTheme="minorBidi" w:hAnsiTheme="minorBidi"/>
          <w:sz w:val="22"/>
        </w:rPr>
        <w:t xml:space="preserve">, </w:t>
      </w:r>
      <w:r w:rsidRPr="00CC6490">
        <w:rPr>
          <w:rFonts w:asciiTheme="minorBidi" w:hAnsiTheme="minorBidi"/>
          <w:sz w:val="22"/>
        </w:rPr>
        <w:t>2025)</w:t>
      </w:r>
      <w:r>
        <w:rPr>
          <w:rFonts w:asciiTheme="minorBidi" w:hAnsiTheme="minorBidi"/>
          <w:sz w:val="22"/>
        </w:rPr>
        <w:t>. Redshaw and Henderson (2013) also stated that supportive relationships with partners can protect women from both antenatal and postnatal depression.</w:t>
      </w:r>
    </w:p>
    <w:p w14:paraId="24B08996" w14:textId="4685FED7" w:rsidR="00CC6490" w:rsidRDefault="00CC6490" w:rsidP="006C704D">
      <w:pPr>
        <w:spacing w:line="360" w:lineRule="auto"/>
        <w:jc w:val="both"/>
        <w:rPr>
          <w:rFonts w:asciiTheme="minorBidi" w:hAnsiTheme="minorBidi"/>
          <w:sz w:val="22"/>
        </w:rPr>
      </w:pPr>
      <w:r>
        <w:rPr>
          <w:rFonts w:asciiTheme="minorBidi" w:hAnsiTheme="minorBidi"/>
          <w:sz w:val="22"/>
        </w:rPr>
        <w:t>While personal relationships and social connections are vital for mental health, professional support has also been found to have a great impact on postnatal depression rates according to Holland et al., (2025). The authors explain that women who receive timely guidance, reassurance, and follow-up from health visitors, are less likely to develop postnatal depression.</w:t>
      </w:r>
    </w:p>
    <w:p w14:paraId="072117CD" w14:textId="77777777" w:rsidR="004F1476" w:rsidRPr="004F1476" w:rsidRDefault="004F1476" w:rsidP="004F1476">
      <w:pPr>
        <w:spacing w:line="360" w:lineRule="auto"/>
        <w:rPr>
          <w:rFonts w:asciiTheme="minorBidi" w:hAnsiTheme="minorBidi"/>
          <w:sz w:val="22"/>
        </w:rPr>
      </w:pPr>
    </w:p>
    <w:p w14:paraId="0B299BAA" w14:textId="192B93F8" w:rsidR="00B87E75" w:rsidRDefault="00B87E75" w:rsidP="00CD33A8">
      <w:pPr>
        <w:tabs>
          <w:tab w:val="left" w:pos="6540"/>
        </w:tabs>
        <w:spacing w:line="360" w:lineRule="auto"/>
        <w:rPr>
          <w:rFonts w:asciiTheme="minorBidi" w:hAnsiTheme="minorBidi"/>
          <w:sz w:val="22"/>
        </w:rPr>
      </w:pPr>
    </w:p>
    <w:p w14:paraId="37D855CE" w14:textId="77777777" w:rsidR="004C7B2A" w:rsidRPr="00CD33A8" w:rsidRDefault="004C7B2A" w:rsidP="00CD33A8">
      <w:pPr>
        <w:tabs>
          <w:tab w:val="left" w:pos="6540"/>
        </w:tabs>
        <w:spacing w:line="360" w:lineRule="auto"/>
        <w:rPr>
          <w:rFonts w:asciiTheme="minorBidi" w:hAnsiTheme="minorBidi"/>
          <w:sz w:val="22"/>
        </w:rPr>
      </w:pPr>
    </w:p>
    <w:p w14:paraId="5C43254D" w14:textId="209882EA" w:rsidR="00B87E75" w:rsidRPr="00CD33A8" w:rsidRDefault="004A736E" w:rsidP="00E620E7">
      <w:pPr>
        <w:pStyle w:val="Heading1"/>
      </w:pPr>
      <w:r w:rsidRPr="00CD33A8">
        <w:lastRenderedPageBreak/>
        <w:t>5</w:t>
      </w:r>
      <w:r w:rsidR="00B87E75" w:rsidRPr="00CD33A8">
        <w:t>. Discussion</w:t>
      </w:r>
    </w:p>
    <w:p w14:paraId="682D1769" w14:textId="2F82AE26" w:rsidR="003E4ECF" w:rsidRPr="008223AA" w:rsidRDefault="008223AA" w:rsidP="00CD33A8">
      <w:pPr>
        <w:tabs>
          <w:tab w:val="left" w:pos="6540"/>
        </w:tabs>
        <w:spacing w:line="360" w:lineRule="auto"/>
        <w:rPr>
          <w:rFonts w:asciiTheme="minorBidi" w:hAnsiTheme="minorBidi"/>
          <w:b/>
          <w:bCs/>
          <w:sz w:val="22"/>
        </w:rPr>
      </w:pPr>
      <w:r w:rsidRPr="008223AA">
        <w:rPr>
          <w:rFonts w:asciiTheme="minorBidi" w:hAnsiTheme="minorBidi"/>
          <w:b/>
          <w:bCs/>
          <w:sz w:val="22"/>
        </w:rPr>
        <w:t>5.1 Key Findings</w:t>
      </w:r>
    </w:p>
    <w:p w14:paraId="435FB7AE" w14:textId="23B38052" w:rsidR="008223AA" w:rsidRDefault="008223AA" w:rsidP="008223AA">
      <w:pPr>
        <w:tabs>
          <w:tab w:val="left" w:pos="6540"/>
        </w:tabs>
        <w:spacing w:line="360" w:lineRule="auto"/>
        <w:jc w:val="both"/>
        <w:rPr>
          <w:rFonts w:asciiTheme="minorBidi" w:hAnsiTheme="minorBidi"/>
          <w:sz w:val="22"/>
        </w:rPr>
      </w:pPr>
      <w:r>
        <w:rPr>
          <w:rFonts w:asciiTheme="minorBidi" w:hAnsiTheme="minorBidi"/>
          <w:sz w:val="22"/>
        </w:rPr>
        <w:t xml:space="preserve">After critically evaluating the five articles, five themes have been identified, responding to the research questions and concluding on the findings. Postnatal depression is impacted by a multitude of factors, and the research shows that cultural and social factors have a major impact on PPD rates in the UK. This chapter discusses the findings of the systematic review, in relation to existing literature, UK mental health policy and practices, and theory available. </w:t>
      </w:r>
    </w:p>
    <w:p w14:paraId="70F43C58" w14:textId="1FAA0D8E" w:rsidR="00E538D7" w:rsidRDefault="008223AA" w:rsidP="008223AA">
      <w:pPr>
        <w:tabs>
          <w:tab w:val="left" w:pos="6540"/>
        </w:tabs>
        <w:spacing w:line="360" w:lineRule="auto"/>
        <w:jc w:val="both"/>
        <w:rPr>
          <w:rFonts w:asciiTheme="minorBidi" w:hAnsiTheme="minorBidi"/>
          <w:sz w:val="22"/>
        </w:rPr>
      </w:pPr>
      <w:r>
        <w:rPr>
          <w:rFonts w:asciiTheme="minorBidi" w:hAnsiTheme="minorBidi"/>
          <w:sz w:val="22"/>
        </w:rPr>
        <w:t xml:space="preserve">The study shows that there is strong evidence linking postnatal depression amongst UK women and cultural and social factors, like the lack of social connections, stigma, shame, high expectations, and traditional gender norms. Also, it is clear that antenatal depression and postnatal depression are connected, as mental health issues during pregnancy can continue after birth, according to the findings. </w:t>
      </w:r>
      <w:r w:rsidRPr="008223AA">
        <w:rPr>
          <w:rFonts w:asciiTheme="minorBidi" w:hAnsiTheme="minorBidi"/>
          <w:sz w:val="22"/>
        </w:rPr>
        <w:t>Th</w:t>
      </w:r>
      <w:r>
        <w:rPr>
          <w:rFonts w:asciiTheme="minorBidi" w:hAnsiTheme="minorBidi"/>
          <w:sz w:val="22"/>
        </w:rPr>
        <w:t>ese</w:t>
      </w:r>
      <w:r w:rsidRPr="008223AA">
        <w:rPr>
          <w:rFonts w:asciiTheme="minorBidi" w:hAnsiTheme="minorBidi"/>
          <w:sz w:val="22"/>
        </w:rPr>
        <w:t xml:space="preserve"> finding</w:t>
      </w:r>
      <w:r>
        <w:rPr>
          <w:rFonts w:asciiTheme="minorBidi" w:hAnsiTheme="minorBidi"/>
          <w:sz w:val="22"/>
        </w:rPr>
        <w:t>s</w:t>
      </w:r>
      <w:r w:rsidRPr="008223AA">
        <w:rPr>
          <w:rFonts w:asciiTheme="minorBidi" w:hAnsiTheme="minorBidi"/>
          <w:sz w:val="22"/>
        </w:rPr>
        <w:t xml:space="preserve"> </w:t>
      </w:r>
      <w:r w:rsidR="00E538D7" w:rsidRPr="008223AA">
        <w:rPr>
          <w:rFonts w:asciiTheme="minorBidi" w:hAnsiTheme="minorBidi"/>
          <w:sz w:val="22"/>
        </w:rPr>
        <w:t>align</w:t>
      </w:r>
      <w:r w:rsidRPr="008223AA">
        <w:rPr>
          <w:rFonts w:asciiTheme="minorBidi" w:hAnsiTheme="minorBidi"/>
          <w:sz w:val="22"/>
        </w:rPr>
        <w:t xml:space="preserve"> with wider international literature, which has </w:t>
      </w:r>
      <w:r w:rsidR="00E538D7">
        <w:rPr>
          <w:rFonts w:asciiTheme="minorBidi" w:hAnsiTheme="minorBidi"/>
          <w:sz w:val="22"/>
        </w:rPr>
        <w:t>constantly</w:t>
      </w:r>
      <w:r w:rsidRPr="008223AA">
        <w:rPr>
          <w:rFonts w:asciiTheme="minorBidi" w:hAnsiTheme="minorBidi"/>
          <w:sz w:val="22"/>
        </w:rPr>
        <w:t xml:space="preserve"> shown that perinatal mental health follows a continuum, and that antenatal symptoms </w:t>
      </w:r>
      <w:r w:rsidR="00E538D7">
        <w:rPr>
          <w:rFonts w:asciiTheme="minorBidi" w:hAnsiTheme="minorBidi"/>
          <w:sz w:val="22"/>
        </w:rPr>
        <w:t>rarely</w:t>
      </w:r>
      <w:r w:rsidRPr="008223AA">
        <w:rPr>
          <w:rFonts w:asciiTheme="minorBidi" w:hAnsiTheme="minorBidi"/>
          <w:sz w:val="22"/>
        </w:rPr>
        <w:t xml:space="preserve"> resolve without support (Howard </w:t>
      </w:r>
      <w:r>
        <w:rPr>
          <w:rFonts w:asciiTheme="minorBidi" w:hAnsiTheme="minorBidi"/>
          <w:sz w:val="22"/>
        </w:rPr>
        <w:t>and</w:t>
      </w:r>
      <w:r w:rsidRPr="008223AA">
        <w:rPr>
          <w:rFonts w:asciiTheme="minorBidi" w:hAnsiTheme="minorBidi"/>
          <w:sz w:val="22"/>
        </w:rPr>
        <w:t xml:space="preserve"> Khalifeh, 2020).</w:t>
      </w:r>
      <w:r w:rsidR="00E538D7">
        <w:rPr>
          <w:rFonts w:asciiTheme="minorBidi" w:hAnsiTheme="minorBidi"/>
          <w:sz w:val="22"/>
        </w:rPr>
        <w:t xml:space="preserve"> Identifying risk factors during birth is essential in minimising the risk for postnatal depression, this initiative being part of the NHS Perinatal Mental Health Pathways at present (NHS England, 2018).</w:t>
      </w:r>
      <w:r w:rsidR="00074FDB">
        <w:rPr>
          <w:rFonts w:asciiTheme="minorBidi" w:hAnsiTheme="minorBidi"/>
          <w:sz w:val="22"/>
        </w:rPr>
        <w:t xml:space="preserve"> Furthermore, Holland et al., (2025) explain that when practice </w:t>
      </w:r>
      <w:r w:rsidR="0016408E">
        <w:rPr>
          <w:rFonts w:asciiTheme="minorBidi" w:hAnsiTheme="minorBidi"/>
          <w:sz w:val="22"/>
        </w:rPr>
        <w:t>is adequate and consistent, PPD rates are lower. This process would involve screening and health visiting for new mothers. The use of validated tools is recommended by NICE as well, such as the EPDS (Buhagiar et al., 2024).</w:t>
      </w:r>
    </w:p>
    <w:p w14:paraId="220C1FE2" w14:textId="255FCCD3" w:rsidR="008223AA" w:rsidRPr="00074FDB" w:rsidRDefault="00E538D7" w:rsidP="008223AA">
      <w:pPr>
        <w:tabs>
          <w:tab w:val="left" w:pos="6540"/>
        </w:tabs>
        <w:spacing w:line="360" w:lineRule="auto"/>
        <w:jc w:val="both"/>
        <w:rPr>
          <w:rFonts w:asciiTheme="minorBidi" w:hAnsiTheme="minorBidi"/>
          <w:b/>
          <w:bCs/>
          <w:sz w:val="22"/>
        </w:rPr>
      </w:pPr>
      <w:r w:rsidRPr="00074FDB">
        <w:rPr>
          <w:rFonts w:asciiTheme="minorBidi" w:hAnsiTheme="minorBidi"/>
          <w:b/>
          <w:bCs/>
          <w:sz w:val="22"/>
        </w:rPr>
        <w:t>5.2 The Importance of Findings for Health and Social Care</w:t>
      </w:r>
    </w:p>
    <w:p w14:paraId="7A1765A3" w14:textId="6EBBCE0E" w:rsidR="00E538D7" w:rsidRDefault="0016408E" w:rsidP="008223AA">
      <w:pPr>
        <w:tabs>
          <w:tab w:val="left" w:pos="6540"/>
        </w:tabs>
        <w:spacing w:line="360" w:lineRule="auto"/>
        <w:jc w:val="both"/>
        <w:rPr>
          <w:rFonts w:asciiTheme="minorBidi" w:hAnsiTheme="minorBidi"/>
          <w:sz w:val="22"/>
        </w:rPr>
      </w:pPr>
      <w:r>
        <w:rPr>
          <w:rFonts w:asciiTheme="minorBidi" w:hAnsiTheme="minorBidi"/>
          <w:sz w:val="22"/>
        </w:rPr>
        <w:t xml:space="preserve">The findings identified in this study align with the social support theory, which suggests that practical and emotional support are strong aspects in protecting people from stress (Leahy-Warren, 2014). Continuity of care is another strong principle within perinatal mental health models supported by the health and social acre system in the UK (NHS England, 2018). </w:t>
      </w:r>
    </w:p>
    <w:p w14:paraId="35DCDFEE" w14:textId="2359D41A" w:rsidR="000E0D30" w:rsidRDefault="000E0D30" w:rsidP="008223AA">
      <w:pPr>
        <w:tabs>
          <w:tab w:val="left" w:pos="6540"/>
        </w:tabs>
        <w:spacing w:line="360" w:lineRule="auto"/>
        <w:jc w:val="both"/>
        <w:rPr>
          <w:rFonts w:asciiTheme="minorBidi" w:hAnsiTheme="minorBidi"/>
          <w:sz w:val="22"/>
        </w:rPr>
      </w:pPr>
      <w:r>
        <w:rPr>
          <w:rFonts w:asciiTheme="minorBidi" w:hAnsiTheme="minorBidi"/>
          <w:sz w:val="22"/>
        </w:rPr>
        <w:t xml:space="preserve">Stronger models of perinatal and postnatal care can be developed following the recommendations made in literature, as while it is recognised that almost half of the women in the UK do not receive appropriate care, there are many systemic factors that do not allow for full integration and improved processes. The findings show that the factors impacting postnatal depression in women in the UK are multidimensional, and their mitigation involves numerous resources, starting from awareness and improving mental health services. </w:t>
      </w:r>
    </w:p>
    <w:p w14:paraId="482ABDF7" w14:textId="2AC68260" w:rsidR="00A84009" w:rsidRDefault="00A84009" w:rsidP="008223AA">
      <w:pPr>
        <w:tabs>
          <w:tab w:val="left" w:pos="6540"/>
        </w:tabs>
        <w:spacing w:line="360" w:lineRule="auto"/>
        <w:jc w:val="both"/>
        <w:rPr>
          <w:rFonts w:asciiTheme="minorBidi" w:hAnsiTheme="minorBidi"/>
          <w:sz w:val="22"/>
        </w:rPr>
      </w:pPr>
    </w:p>
    <w:p w14:paraId="1C8467F5" w14:textId="77777777" w:rsidR="00A84009" w:rsidRDefault="00A84009" w:rsidP="008223AA">
      <w:pPr>
        <w:tabs>
          <w:tab w:val="left" w:pos="6540"/>
        </w:tabs>
        <w:spacing w:line="360" w:lineRule="auto"/>
        <w:jc w:val="both"/>
        <w:rPr>
          <w:rFonts w:asciiTheme="minorBidi" w:hAnsiTheme="minorBidi"/>
          <w:sz w:val="22"/>
        </w:rPr>
      </w:pPr>
    </w:p>
    <w:p w14:paraId="564F5459" w14:textId="1908093C" w:rsidR="000E0D30" w:rsidRPr="00C7570B" w:rsidRDefault="000E0D30" w:rsidP="008223AA">
      <w:pPr>
        <w:tabs>
          <w:tab w:val="left" w:pos="6540"/>
        </w:tabs>
        <w:spacing w:line="360" w:lineRule="auto"/>
        <w:jc w:val="both"/>
        <w:rPr>
          <w:rFonts w:asciiTheme="minorBidi" w:hAnsiTheme="minorBidi"/>
          <w:b/>
          <w:bCs/>
          <w:sz w:val="22"/>
        </w:rPr>
      </w:pPr>
      <w:r w:rsidRPr="00C7570B">
        <w:rPr>
          <w:rFonts w:asciiTheme="minorBidi" w:hAnsiTheme="minorBidi"/>
          <w:b/>
          <w:bCs/>
          <w:sz w:val="22"/>
        </w:rPr>
        <w:lastRenderedPageBreak/>
        <w:t>5.3 Limitations</w:t>
      </w:r>
    </w:p>
    <w:p w14:paraId="6456F825" w14:textId="31F3262F" w:rsidR="000E0D30" w:rsidRDefault="00A84009" w:rsidP="008223AA">
      <w:pPr>
        <w:tabs>
          <w:tab w:val="left" w:pos="6540"/>
        </w:tabs>
        <w:spacing w:line="360" w:lineRule="auto"/>
        <w:jc w:val="both"/>
        <w:rPr>
          <w:rFonts w:asciiTheme="minorBidi" w:hAnsiTheme="minorBidi"/>
          <w:sz w:val="22"/>
        </w:rPr>
      </w:pPr>
      <w:r>
        <w:rPr>
          <w:rFonts w:asciiTheme="minorBidi" w:hAnsiTheme="minorBidi"/>
          <w:sz w:val="22"/>
        </w:rPr>
        <w:t xml:space="preserve">The study has relied solely on secondary data, but given the large-scale previous research, </w:t>
      </w:r>
      <w:r w:rsidR="00C7570B">
        <w:rPr>
          <w:rFonts w:asciiTheme="minorBidi" w:hAnsiTheme="minorBidi"/>
          <w:sz w:val="22"/>
        </w:rPr>
        <w:t xml:space="preserve">validity and reliability have been proved. </w:t>
      </w:r>
      <w:r w:rsidR="00C7570B" w:rsidRPr="00C7570B">
        <w:rPr>
          <w:rFonts w:asciiTheme="minorBidi" w:hAnsiTheme="minorBidi"/>
          <w:sz w:val="22"/>
        </w:rPr>
        <w:t>The s</w:t>
      </w:r>
      <w:r w:rsidR="00C7570B">
        <w:rPr>
          <w:rFonts w:asciiTheme="minorBidi" w:hAnsiTheme="minorBidi"/>
          <w:sz w:val="22"/>
        </w:rPr>
        <w:t>ystematic review</w:t>
      </w:r>
      <w:r w:rsidR="00C7570B" w:rsidRPr="00C7570B">
        <w:rPr>
          <w:rFonts w:asciiTheme="minorBidi" w:hAnsiTheme="minorBidi"/>
          <w:sz w:val="22"/>
        </w:rPr>
        <w:t xml:space="preserve"> is critically appraising five articles, limiting the available data that can be used for explaining factors impacting postnatal depression rates in women in the UK, and minimising generalisability. Comparability is also limited as all studies use different research methods and the appraisal tools are measuring different criteria.</w:t>
      </w:r>
      <w:r w:rsidR="00C7570B">
        <w:rPr>
          <w:rFonts w:asciiTheme="minorBidi" w:hAnsiTheme="minorBidi"/>
          <w:sz w:val="22"/>
        </w:rPr>
        <w:t xml:space="preserve"> Additionally, one of the studies is not empirical research, but a consensus exercise.</w:t>
      </w:r>
    </w:p>
    <w:p w14:paraId="580CA56D" w14:textId="783323F5" w:rsidR="00C7570B" w:rsidRDefault="00C7570B" w:rsidP="008223AA">
      <w:pPr>
        <w:tabs>
          <w:tab w:val="left" w:pos="6540"/>
        </w:tabs>
        <w:spacing w:line="360" w:lineRule="auto"/>
        <w:jc w:val="both"/>
        <w:rPr>
          <w:rFonts w:asciiTheme="minorBidi" w:hAnsiTheme="minorBidi"/>
          <w:sz w:val="22"/>
        </w:rPr>
      </w:pPr>
    </w:p>
    <w:p w14:paraId="5CF75448" w14:textId="176925C0" w:rsidR="00C7570B" w:rsidRDefault="00C7570B" w:rsidP="008223AA">
      <w:pPr>
        <w:tabs>
          <w:tab w:val="left" w:pos="6540"/>
        </w:tabs>
        <w:spacing w:line="360" w:lineRule="auto"/>
        <w:jc w:val="both"/>
        <w:rPr>
          <w:rFonts w:asciiTheme="minorBidi" w:hAnsiTheme="minorBidi"/>
          <w:sz w:val="22"/>
        </w:rPr>
      </w:pPr>
    </w:p>
    <w:p w14:paraId="37D9F730" w14:textId="3FECCE5E" w:rsidR="00C7570B" w:rsidRDefault="00C7570B" w:rsidP="008223AA">
      <w:pPr>
        <w:tabs>
          <w:tab w:val="left" w:pos="6540"/>
        </w:tabs>
        <w:spacing w:line="360" w:lineRule="auto"/>
        <w:jc w:val="both"/>
        <w:rPr>
          <w:rFonts w:asciiTheme="minorBidi" w:hAnsiTheme="minorBidi"/>
          <w:sz w:val="22"/>
        </w:rPr>
      </w:pPr>
    </w:p>
    <w:p w14:paraId="7AB5D57F" w14:textId="2CCC51D0" w:rsidR="00C7570B" w:rsidRDefault="00C7570B" w:rsidP="008223AA">
      <w:pPr>
        <w:tabs>
          <w:tab w:val="left" w:pos="6540"/>
        </w:tabs>
        <w:spacing w:line="360" w:lineRule="auto"/>
        <w:jc w:val="both"/>
        <w:rPr>
          <w:rFonts w:asciiTheme="minorBidi" w:hAnsiTheme="minorBidi"/>
          <w:sz w:val="22"/>
        </w:rPr>
      </w:pPr>
    </w:p>
    <w:p w14:paraId="356B68F6" w14:textId="74A67B62" w:rsidR="00C7570B" w:rsidRDefault="00C7570B" w:rsidP="008223AA">
      <w:pPr>
        <w:tabs>
          <w:tab w:val="left" w:pos="6540"/>
        </w:tabs>
        <w:spacing w:line="360" w:lineRule="auto"/>
        <w:jc w:val="both"/>
        <w:rPr>
          <w:rFonts w:asciiTheme="minorBidi" w:hAnsiTheme="minorBidi"/>
          <w:sz w:val="22"/>
        </w:rPr>
      </w:pPr>
    </w:p>
    <w:p w14:paraId="31D84C86" w14:textId="51FC7623" w:rsidR="00C7570B" w:rsidRDefault="00C7570B" w:rsidP="008223AA">
      <w:pPr>
        <w:tabs>
          <w:tab w:val="left" w:pos="6540"/>
        </w:tabs>
        <w:spacing w:line="360" w:lineRule="auto"/>
        <w:jc w:val="both"/>
        <w:rPr>
          <w:rFonts w:asciiTheme="minorBidi" w:hAnsiTheme="minorBidi"/>
          <w:sz w:val="22"/>
        </w:rPr>
      </w:pPr>
    </w:p>
    <w:p w14:paraId="5D4D052A" w14:textId="6ECBFE09" w:rsidR="00C7570B" w:rsidRDefault="00C7570B" w:rsidP="008223AA">
      <w:pPr>
        <w:tabs>
          <w:tab w:val="left" w:pos="6540"/>
        </w:tabs>
        <w:spacing w:line="360" w:lineRule="auto"/>
        <w:jc w:val="both"/>
        <w:rPr>
          <w:rFonts w:asciiTheme="minorBidi" w:hAnsiTheme="minorBidi"/>
          <w:sz w:val="22"/>
        </w:rPr>
      </w:pPr>
    </w:p>
    <w:p w14:paraId="22DDA10C" w14:textId="2B7813EA" w:rsidR="00C7570B" w:rsidRDefault="00C7570B" w:rsidP="008223AA">
      <w:pPr>
        <w:tabs>
          <w:tab w:val="left" w:pos="6540"/>
        </w:tabs>
        <w:spacing w:line="360" w:lineRule="auto"/>
        <w:jc w:val="both"/>
        <w:rPr>
          <w:rFonts w:asciiTheme="minorBidi" w:hAnsiTheme="minorBidi"/>
          <w:sz w:val="22"/>
        </w:rPr>
      </w:pPr>
    </w:p>
    <w:p w14:paraId="38A0C795" w14:textId="0B15753A" w:rsidR="00C7570B" w:rsidRDefault="00C7570B" w:rsidP="008223AA">
      <w:pPr>
        <w:tabs>
          <w:tab w:val="left" w:pos="6540"/>
        </w:tabs>
        <w:spacing w:line="360" w:lineRule="auto"/>
        <w:jc w:val="both"/>
        <w:rPr>
          <w:rFonts w:asciiTheme="minorBidi" w:hAnsiTheme="minorBidi"/>
          <w:sz w:val="22"/>
        </w:rPr>
      </w:pPr>
    </w:p>
    <w:p w14:paraId="513EDA3B" w14:textId="7346F10E" w:rsidR="00C7570B" w:rsidRDefault="00C7570B" w:rsidP="008223AA">
      <w:pPr>
        <w:tabs>
          <w:tab w:val="left" w:pos="6540"/>
        </w:tabs>
        <w:spacing w:line="360" w:lineRule="auto"/>
        <w:jc w:val="both"/>
        <w:rPr>
          <w:rFonts w:asciiTheme="minorBidi" w:hAnsiTheme="minorBidi"/>
          <w:sz w:val="22"/>
        </w:rPr>
      </w:pPr>
    </w:p>
    <w:p w14:paraId="039AAE4F" w14:textId="601DC8DD" w:rsidR="00C7570B" w:rsidRDefault="00C7570B" w:rsidP="008223AA">
      <w:pPr>
        <w:tabs>
          <w:tab w:val="left" w:pos="6540"/>
        </w:tabs>
        <w:spacing w:line="360" w:lineRule="auto"/>
        <w:jc w:val="both"/>
        <w:rPr>
          <w:rFonts w:asciiTheme="minorBidi" w:hAnsiTheme="minorBidi"/>
          <w:sz w:val="22"/>
        </w:rPr>
      </w:pPr>
    </w:p>
    <w:p w14:paraId="71AFC104" w14:textId="7E8CA485" w:rsidR="00C7570B" w:rsidRDefault="00C7570B" w:rsidP="008223AA">
      <w:pPr>
        <w:tabs>
          <w:tab w:val="left" w:pos="6540"/>
        </w:tabs>
        <w:spacing w:line="360" w:lineRule="auto"/>
        <w:jc w:val="both"/>
        <w:rPr>
          <w:rFonts w:asciiTheme="minorBidi" w:hAnsiTheme="minorBidi"/>
          <w:sz w:val="22"/>
        </w:rPr>
      </w:pPr>
    </w:p>
    <w:p w14:paraId="74907C12" w14:textId="65F4C52F" w:rsidR="00C7570B" w:rsidRDefault="00C7570B" w:rsidP="008223AA">
      <w:pPr>
        <w:tabs>
          <w:tab w:val="left" w:pos="6540"/>
        </w:tabs>
        <w:spacing w:line="360" w:lineRule="auto"/>
        <w:jc w:val="both"/>
        <w:rPr>
          <w:rFonts w:asciiTheme="minorBidi" w:hAnsiTheme="minorBidi"/>
          <w:sz w:val="22"/>
        </w:rPr>
      </w:pPr>
    </w:p>
    <w:p w14:paraId="7A3D85A5" w14:textId="253D0886" w:rsidR="00C7570B" w:rsidRDefault="00C7570B" w:rsidP="008223AA">
      <w:pPr>
        <w:tabs>
          <w:tab w:val="left" w:pos="6540"/>
        </w:tabs>
        <w:spacing w:line="360" w:lineRule="auto"/>
        <w:jc w:val="both"/>
        <w:rPr>
          <w:rFonts w:asciiTheme="minorBidi" w:hAnsiTheme="minorBidi"/>
          <w:sz w:val="22"/>
        </w:rPr>
      </w:pPr>
    </w:p>
    <w:p w14:paraId="317CC0A4" w14:textId="19F723C1" w:rsidR="00C7570B" w:rsidRDefault="00C7570B" w:rsidP="008223AA">
      <w:pPr>
        <w:tabs>
          <w:tab w:val="left" w:pos="6540"/>
        </w:tabs>
        <w:spacing w:line="360" w:lineRule="auto"/>
        <w:jc w:val="both"/>
        <w:rPr>
          <w:rFonts w:asciiTheme="minorBidi" w:hAnsiTheme="minorBidi"/>
          <w:sz w:val="22"/>
        </w:rPr>
      </w:pPr>
    </w:p>
    <w:p w14:paraId="3923643A" w14:textId="1DC8D8FE" w:rsidR="00C7570B" w:rsidRDefault="00C7570B" w:rsidP="008223AA">
      <w:pPr>
        <w:tabs>
          <w:tab w:val="left" w:pos="6540"/>
        </w:tabs>
        <w:spacing w:line="360" w:lineRule="auto"/>
        <w:jc w:val="both"/>
        <w:rPr>
          <w:rFonts w:asciiTheme="minorBidi" w:hAnsiTheme="minorBidi"/>
          <w:sz w:val="22"/>
        </w:rPr>
      </w:pPr>
    </w:p>
    <w:p w14:paraId="3D394C89" w14:textId="5A39E974" w:rsidR="00C7570B" w:rsidRDefault="00C7570B" w:rsidP="008223AA">
      <w:pPr>
        <w:tabs>
          <w:tab w:val="left" w:pos="6540"/>
        </w:tabs>
        <w:spacing w:line="360" w:lineRule="auto"/>
        <w:jc w:val="both"/>
        <w:rPr>
          <w:rFonts w:asciiTheme="minorBidi" w:hAnsiTheme="minorBidi"/>
          <w:sz w:val="22"/>
        </w:rPr>
      </w:pPr>
    </w:p>
    <w:p w14:paraId="7ABDDE21" w14:textId="60FF93C5" w:rsidR="00C7570B" w:rsidRDefault="00C7570B" w:rsidP="008223AA">
      <w:pPr>
        <w:tabs>
          <w:tab w:val="left" w:pos="6540"/>
        </w:tabs>
        <w:spacing w:line="360" w:lineRule="auto"/>
        <w:jc w:val="both"/>
        <w:rPr>
          <w:rFonts w:asciiTheme="minorBidi" w:hAnsiTheme="minorBidi"/>
          <w:sz w:val="22"/>
        </w:rPr>
      </w:pPr>
    </w:p>
    <w:p w14:paraId="47D4C91A" w14:textId="77777777" w:rsidR="00C7570B" w:rsidRPr="00CD33A8" w:rsidRDefault="00C7570B" w:rsidP="008223AA">
      <w:pPr>
        <w:tabs>
          <w:tab w:val="left" w:pos="6540"/>
        </w:tabs>
        <w:spacing w:line="360" w:lineRule="auto"/>
        <w:jc w:val="both"/>
        <w:rPr>
          <w:rFonts w:asciiTheme="minorBidi" w:hAnsiTheme="minorBidi"/>
          <w:sz w:val="22"/>
        </w:rPr>
      </w:pPr>
    </w:p>
    <w:p w14:paraId="16FAF0EA" w14:textId="7047902D" w:rsidR="00B87E75" w:rsidRPr="00CD33A8" w:rsidRDefault="004A736E" w:rsidP="00E620E7">
      <w:pPr>
        <w:pStyle w:val="Heading1"/>
      </w:pPr>
      <w:r w:rsidRPr="00CD33A8">
        <w:lastRenderedPageBreak/>
        <w:t>6</w:t>
      </w:r>
      <w:r w:rsidR="00B87E75" w:rsidRPr="00CD33A8">
        <w:t>. Conclusion</w:t>
      </w:r>
      <w:r w:rsidR="00CD33A8">
        <w:t xml:space="preserve"> and Recommendations</w:t>
      </w:r>
    </w:p>
    <w:p w14:paraId="63DE0098" w14:textId="32736E10" w:rsidR="00C7570B" w:rsidRDefault="00C7570B" w:rsidP="00C7570B">
      <w:pPr>
        <w:tabs>
          <w:tab w:val="left" w:pos="6540"/>
        </w:tabs>
        <w:spacing w:line="360" w:lineRule="auto"/>
        <w:jc w:val="both"/>
        <w:rPr>
          <w:rFonts w:asciiTheme="minorBidi" w:hAnsiTheme="minorBidi"/>
          <w:sz w:val="22"/>
        </w:rPr>
      </w:pPr>
      <w:r>
        <w:rPr>
          <w:rFonts w:asciiTheme="minorBidi" w:hAnsiTheme="minorBidi"/>
          <w:sz w:val="22"/>
        </w:rPr>
        <w:t>As a summary of the research, factors impacting postnatal depression vary greatly, ranging from existing mental health conditions in pregnancy or earlier in life, to social and cultural aspects or demographics. The main cultural and social aspects that could be identified from the systematic review included the age of the mothers, stigma, shame of asking for help, the lack of social support, system</w:t>
      </w:r>
      <w:r w:rsidR="00A70F36">
        <w:rPr>
          <w:rFonts w:asciiTheme="minorBidi" w:hAnsiTheme="minorBidi"/>
          <w:sz w:val="22"/>
        </w:rPr>
        <w:t>ic discrepancies, and gaps in perinatal and postnatal care.</w:t>
      </w:r>
    </w:p>
    <w:p w14:paraId="03A6BD04" w14:textId="5DE34F1D" w:rsidR="0016408E" w:rsidRPr="0016408E" w:rsidRDefault="00A70F36" w:rsidP="00C7570B">
      <w:pPr>
        <w:tabs>
          <w:tab w:val="left" w:pos="6540"/>
        </w:tabs>
        <w:spacing w:line="360" w:lineRule="auto"/>
        <w:jc w:val="both"/>
        <w:rPr>
          <w:rFonts w:asciiTheme="minorBidi" w:hAnsiTheme="minorBidi"/>
          <w:sz w:val="22"/>
        </w:rPr>
      </w:pPr>
      <w:r>
        <w:rPr>
          <w:rFonts w:asciiTheme="minorBidi" w:hAnsiTheme="minorBidi"/>
          <w:sz w:val="22"/>
        </w:rPr>
        <w:t>Practical implications for health and social care would include the extension of peer-support groups, considering the strong evidence showing that both emotional and practical support highly influence rates of PPD, the reinforcement of partner-inclusive antenatal education, in the light of evidence showing that partner relationship is key in maintain a strong mental health state for pregnant women and new mothers, and the implementation of community-based support programmes.</w:t>
      </w:r>
    </w:p>
    <w:p w14:paraId="4371A9C5" w14:textId="7A8AB4F8" w:rsidR="00F66E1B" w:rsidRPr="00CD33A8" w:rsidRDefault="00F66E1B" w:rsidP="00CD33A8">
      <w:pPr>
        <w:tabs>
          <w:tab w:val="left" w:pos="6540"/>
        </w:tabs>
        <w:spacing w:line="360" w:lineRule="auto"/>
        <w:rPr>
          <w:rFonts w:asciiTheme="minorBidi" w:hAnsiTheme="minorBidi"/>
          <w:sz w:val="22"/>
        </w:rPr>
      </w:pPr>
    </w:p>
    <w:p w14:paraId="364D7618" w14:textId="54B8550D" w:rsidR="00F66E1B" w:rsidRPr="00CD33A8" w:rsidRDefault="00F66E1B" w:rsidP="00CD33A8">
      <w:pPr>
        <w:tabs>
          <w:tab w:val="left" w:pos="6540"/>
        </w:tabs>
        <w:spacing w:line="360" w:lineRule="auto"/>
        <w:rPr>
          <w:rFonts w:asciiTheme="minorBidi" w:hAnsiTheme="minorBidi"/>
          <w:sz w:val="22"/>
        </w:rPr>
      </w:pPr>
    </w:p>
    <w:p w14:paraId="2E01B28F" w14:textId="77777777" w:rsidR="00814A9E" w:rsidRPr="00CD33A8" w:rsidRDefault="00814A9E" w:rsidP="00CD33A8">
      <w:pPr>
        <w:tabs>
          <w:tab w:val="left" w:pos="6540"/>
        </w:tabs>
        <w:spacing w:line="360" w:lineRule="auto"/>
        <w:rPr>
          <w:rFonts w:asciiTheme="minorBidi" w:hAnsiTheme="minorBidi"/>
          <w:sz w:val="22"/>
        </w:rPr>
      </w:pPr>
    </w:p>
    <w:p w14:paraId="38B71D46" w14:textId="77777777" w:rsidR="00814A9E" w:rsidRPr="00CD33A8" w:rsidRDefault="00814A9E"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3D0DA96F" w14:textId="12104C16" w:rsidR="00393AB0" w:rsidRDefault="00393AB0" w:rsidP="00393AB0">
      <w:pPr>
        <w:tabs>
          <w:tab w:val="left" w:pos="6540"/>
        </w:tabs>
        <w:spacing w:line="360" w:lineRule="auto"/>
        <w:rPr>
          <w:rFonts w:asciiTheme="minorBidi" w:hAnsiTheme="minorBidi"/>
          <w:sz w:val="22"/>
          <w:lang w:val="ro-RO"/>
        </w:rPr>
      </w:pPr>
      <w:r w:rsidRPr="00393AB0">
        <w:rPr>
          <w:rFonts w:asciiTheme="minorBidi" w:hAnsiTheme="minorBidi"/>
          <w:sz w:val="22"/>
          <w:lang w:val="ro-RO"/>
        </w:rPr>
        <w:t>Amer, S.A., Zaitoun, N.A., Abdelsalam, H.A., Abbas, A., Ramadan, M.S., Ayal, H.M., Ba-Gais, A., Basha, N.M., Allahham, A., Agyenim, E.B. and Al-Shroby, W.A. (2024). Exploring predictors and prevalence of postpartum depression among mothers: Multinational study. </w:t>
      </w:r>
      <w:r w:rsidRPr="00393AB0">
        <w:rPr>
          <w:rFonts w:asciiTheme="minorBidi" w:hAnsiTheme="minorBidi"/>
          <w:i/>
          <w:iCs/>
          <w:sz w:val="22"/>
          <w:lang w:val="ro-RO"/>
        </w:rPr>
        <w:t>BMC Public Health</w:t>
      </w:r>
      <w:r w:rsidRPr="00393AB0">
        <w:rPr>
          <w:rFonts w:asciiTheme="minorBidi" w:hAnsiTheme="minorBidi"/>
          <w:sz w:val="22"/>
          <w:lang w:val="ro-RO"/>
        </w:rPr>
        <w:t>, 24(1). doi:https://doi.org/10.1186/s12889-024-18502-0.</w:t>
      </w:r>
    </w:p>
    <w:p w14:paraId="1643A091" w14:textId="19AFBA5F" w:rsidR="0068377D" w:rsidRDefault="0068377D" w:rsidP="00393AB0">
      <w:pPr>
        <w:tabs>
          <w:tab w:val="left" w:pos="6540"/>
        </w:tabs>
        <w:spacing w:line="360" w:lineRule="auto"/>
        <w:rPr>
          <w:rFonts w:asciiTheme="minorBidi" w:hAnsiTheme="minorBidi"/>
          <w:sz w:val="22"/>
        </w:rPr>
      </w:pPr>
      <w:r w:rsidRPr="0068377D">
        <w:rPr>
          <w:rFonts w:asciiTheme="minorBidi" w:hAnsiTheme="minorBidi"/>
          <w:sz w:val="22"/>
        </w:rPr>
        <w:t xml:space="preserve">Bauer, A., Parsonage, M., Knapp, M., Lemmi, V. and Adelaja, B. (2014). Costs of perinatal mental health problems. Available ta: </w:t>
      </w:r>
      <w:hyperlink r:id="rId9" w:history="1">
        <w:r w:rsidRPr="0068377D">
          <w:rPr>
            <w:rStyle w:val="Hyperlink"/>
            <w:rFonts w:asciiTheme="minorBidi" w:hAnsiTheme="minorBidi"/>
            <w:color w:val="auto"/>
            <w:sz w:val="22"/>
          </w:rPr>
          <w:t>https://www.centreformentalhealth.org.uk/costs-of-perinatal-mh-problems</w:t>
        </w:r>
      </w:hyperlink>
      <w:r w:rsidRPr="0068377D">
        <w:rPr>
          <w:rFonts w:asciiTheme="minorBidi" w:hAnsiTheme="minorBidi"/>
          <w:sz w:val="22"/>
          <w:lang w:val="ro-RO"/>
        </w:rPr>
        <w:t xml:space="preserve"> [</w:t>
      </w:r>
      <w:r w:rsidRPr="0068377D">
        <w:rPr>
          <w:rFonts w:asciiTheme="minorBidi" w:hAnsiTheme="minorBidi"/>
          <w:sz w:val="22"/>
        </w:rPr>
        <w:t xml:space="preserve">Accessed </w:t>
      </w:r>
      <w:r w:rsidR="007343E5">
        <w:rPr>
          <w:rFonts w:asciiTheme="minorBidi" w:hAnsiTheme="minorBidi"/>
          <w:sz w:val="22"/>
        </w:rPr>
        <w:t>20 Nov,</w:t>
      </w:r>
      <w:r w:rsidRPr="0068377D">
        <w:rPr>
          <w:rFonts w:asciiTheme="minorBidi" w:hAnsiTheme="minorBidi"/>
          <w:sz w:val="22"/>
        </w:rPr>
        <w:t xml:space="preserve"> 2025].</w:t>
      </w:r>
    </w:p>
    <w:p w14:paraId="1894A1D3" w14:textId="719D7784" w:rsidR="0097517F" w:rsidRDefault="0097517F" w:rsidP="00393AB0">
      <w:pPr>
        <w:tabs>
          <w:tab w:val="left" w:pos="6540"/>
        </w:tabs>
        <w:spacing w:line="360" w:lineRule="auto"/>
        <w:rPr>
          <w:rFonts w:asciiTheme="minorBidi" w:hAnsiTheme="minorBidi"/>
          <w:sz w:val="22"/>
          <w:lang w:val="ro-RO"/>
        </w:rPr>
      </w:pPr>
      <w:r w:rsidRPr="0097517F">
        <w:rPr>
          <w:rFonts w:asciiTheme="minorBidi" w:hAnsiTheme="minorBidi"/>
          <w:sz w:val="22"/>
          <w:lang w:val="ro-RO"/>
        </w:rPr>
        <w:t xml:space="preserve">Brown, A., Rance, J. and Bennett, P. (2016). Understanding the relationship between breastfeeding and postnatal depression: the role of pain and physical difficulties. </w:t>
      </w:r>
      <w:r w:rsidRPr="0097517F">
        <w:rPr>
          <w:rFonts w:asciiTheme="minorBidi" w:hAnsiTheme="minorBidi"/>
          <w:i/>
          <w:iCs/>
          <w:sz w:val="22"/>
          <w:lang w:val="ro-RO"/>
        </w:rPr>
        <w:t>Journal of Advanced Nursing</w:t>
      </w:r>
      <w:r w:rsidRPr="0097517F">
        <w:rPr>
          <w:rFonts w:asciiTheme="minorBidi" w:hAnsiTheme="minorBidi"/>
          <w:sz w:val="22"/>
          <w:lang w:val="ro-RO"/>
        </w:rPr>
        <w:t>, [online] 72(2), pp.273–282. Available at: https://onlinelibrary.wiley.com/doi/full/10.1111/jan.12832 [Accessed 12 Nov. 2025].</w:t>
      </w:r>
    </w:p>
    <w:p w14:paraId="40FEEFF9" w14:textId="0A5BE904" w:rsidR="0016408E" w:rsidRPr="00393AB0" w:rsidRDefault="0016408E" w:rsidP="00393AB0">
      <w:pPr>
        <w:tabs>
          <w:tab w:val="left" w:pos="6540"/>
        </w:tabs>
        <w:spacing w:line="360" w:lineRule="auto"/>
        <w:rPr>
          <w:rFonts w:asciiTheme="minorBidi" w:hAnsiTheme="minorBidi"/>
          <w:sz w:val="22"/>
          <w:lang w:val="ro-RO"/>
        </w:rPr>
      </w:pPr>
      <w:r w:rsidRPr="0016408E">
        <w:rPr>
          <w:rFonts w:asciiTheme="minorBidi" w:hAnsiTheme="minorBidi"/>
          <w:sz w:val="22"/>
          <w:lang w:val="ro-RO"/>
        </w:rPr>
        <w:t xml:space="preserve">Buhagiar, R., Bettenzana, K. and Grant, K.-A. (2024). Validation of the Edinburgh Postnatal Depression Scale and its 3-item anxiety subscale, and the Generalised Anxiety Disorder-7 item for screening of postpartum depression and anxiety in women in Malta. </w:t>
      </w:r>
      <w:r w:rsidRPr="0016408E">
        <w:rPr>
          <w:rFonts w:asciiTheme="minorBidi" w:hAnsiTheme="minorBidi"/>
          <w:i/>
          <w:iCs/>
          <w:sz w:val="22"/>
          <w:lang w:val="ro-RO"/>
        </w:rPr>
        <w:t>Midwifery</w:t>
      </w:r>
      <w:r w:rsidRPr="0016408E">
        <w:rPr>
          <w:rFonts w:asciiTheme="minorBidi" w:hAnsiTheme="minorBidi"/>
          <w:sz w:val="22"/>
          <w:lang w:val="ro-RO"/>
        </w:rPr>
        <w:t>, [online] 141, p.104256. Available at: https://www.sciencedirect.com/science/article/abs/pii/S0266613824003395 [Accessed 22 Nov. 2025].</w:t>
      </w:r>
    </w:p>
    <w:p w14:paraId="5029EF2D" w14:textId="421E999D" w:rsidR="00393AB0" w:rsidRDefault="00393AB0" w:rsidP="00393AB0">
      <w:pPr>
        <w:tabs>
          <w:tab w:val="left" w:pos="6540"/>
        </w:tabs>
        <w:spacing w:line="360" w:lineRule="auto"/>
        <w:rPr>
          <w:rFonts w:asciiTheme="minorBidi" w:hAnsiTheme="minorBidi"/>
          <w:sz w:val="22"/>
          <w:lang w:val="ro-RO"/>
        </w:rPr>
      </w:pPr>
      <w:r w:rsidRPr="00393AB0">
        <w:rPr>
          <w:rFonts w:asciiTheme="minorBidi" w:hAnsiTheme="minorBidi"/>
          <w:sz w:val="22"/>
          <w:lang w:val="ro-RO"/>
        </w:rPr>
        <w:t>Carberg, J. and Langdon, K. (2024). </w:t>
      </w:r>
      <w:r w:rsidRPr="00393AB0">
        <w:rPr>
          <w:rFonts w:asciiTheme="minorBidi" w:hAnsiTheme="minorBidi"/>
          <w:i/>
          <w:iCs/>
          <w:sz w:val="22"/>
          <w:lang w:val="ro-RO"/>
        </w:rPr>
        <w:t>Postpartum Depression Statistics</w:t>
      </w:r>
      <w:r w:rsidRPr="00393AB0">
        <w:rPr>
          <w:rFonts w:asciiTheme="minorBidi" w:hAnsiTheme="minorBidi"/>
          <w:sz w:val="22"/>
          <w:lang w:val="ro-RO"/>
        </w:rPr>
        <w:t>. [online] PostpartumDepression.org. Available at: https://www.postpartumdepression.org/resources/statistics/ [Accessed 16 Nov. 2025].</w:t>
      </w:r>
    </w:p>
    <w:p w14:paraId="2AF7F55A" w14:textId="3141743E" w:rsidR="007576E4" w:rsidRDefault="007576E4" w:rsidP="00393AB0">
      <w:pPr>
        <w:tabs>
          <w:tab w:val="left" w:pos="6540"/>
        </w:tabs>
        <w:spacing w:line="360" w:lineRule="auto"/>
        <w:rPr>
          <w:rFonts w:asciiTheme="minorBidi" w:hAnsiTheme="minorBidi"/>
          <w:sz w:val="22"/>
          <w:lang w:val="ro-RO"/>
        </w:rPr>
      </w:pPr>
      <w:r w:rsidRPr="007576E4">
        <w:rPr>
          <w:rFonts w:asciiTheme="minorBidi" w:hAnsiTheme="minorBidi"/>
          <w:sz w:val="22"/>
          <w:lang w:val="ro-RO"/>
        </w:rPr>
        <w:t xml:space="preserve">CDC (2024). </w:t>
      </w:r>
      <w:r w:rsidRPr="007576E4">
        <w:rPr>
          <w:rFonts w:asciiTheme="minorBidi" w:hAnsiTheme="minorBidi"/>
          <w:i/>
          <w:iCs/>
          <w:sz w:val="22"/>
          <w:lang w:val="ro-RO"/>
        </w:rPr>
        <w:t>Postpartum Depression</w:t>
      </w:r>
      <w:r w:rsidRPr="007576E4">
        <w:rPr>
          <w:rFonts w:asciiTheme="minorBidi" w:hAnsiTheme="minorBidi"/>
          <w:sz w:val="22"/>
          <w:lang w:val="ro-RO"/>
        </w:rPr>
        <w:t>. [online] Breastfeeding special circumstances. Available at: https://www.cdc.gov/breastfeeding-special-circumstances/hcp/illnesses-conditions/postpartum-depression.html [Accessed 20 Nov. 2025].</w:t>
      </w:r>
    </w:p>
    <w:p w14:paraId="5D67C7BF" w14:textId="6ABB3150" w:rsidR="007576E4" w:rsidRDefault="007576E4" w:rsidP="00393AB0">
      <w:pPr>
        <w:tabs>
          <w:tab w:val="left" w:pos="6540"/>
        </w:tabs>
        <w:spacing w:line="360" w:lineRule="auto"/>
        <w:rPr>
          <w:rFonts w:asciiTheme="minorBidi" w:hAnsiTheme="minorBidi"/>
          <w:sz w:val="22"/>
          <w:lang w:val="ro-RO"/>
        </w:rPr>
      </w:pPr>
      <w:r w:rsidRPr="007576E4">
        <w:rPr>
          <w:rFonts w:asciiTheme="minorBidi" w:hAnsiTheme="minorBidi"/>
          <w:sz w:val="22"/>
          <w:lang w:val="ro-RO"/>
        </w:rPr>
        <w:t xml:space="preserve">Cox, J. (2019). Thirty years with the Edinburgh Postnatal Depression Scale: voices from the past and recommendations for the future. </w:t>
      </w:r>
      <w:r w:rsidRPr="007576E4">
        <w:rPr>
          <w:rFonts w:asciiTheme="minorBidi" w:hAnsiTheme="minorBidi"/>
          <w:i/>
          <w:iCs/>
          <w:sz w:val="22"/>
          <w:lang w:val="ro-RO"/>
        </w:rPr>
        <w:t>The British Journal of Psychiatry</w:t>
      </w:r>
      <w:r w:rsidRPr="007576E4">
        <w:rPr>
          <w:rFonts w:asciiTheme="minorBidi" w:hAnsiTheme="minorBidi"/>
          <w:sz w:val="22"/>
          <w:lang w:val="ro-RO"/>
        </w:rPr>
        <w:t>, [online] 214(3), pp.127–129. doi:https://doi.org/10.1192/bjp.2018.245.</w:t>
      </w:r>
    </w:p>
    <w:p w14:paraId="2A5FC5D8" w14:textId="20EA62F7" w:rsidR="004C7B2A" w:rsidRDefault="004C7B2A" w:rsidP="00393AB0">
      <w:pPr>
        <w:tabs>
          <w:tab w:val="left" w:pos="6540"/>
        </w:tabs>
        <w:spacing w:line="360" w:lineRule="auto"/>
        <w:rPr>
          <w:rFonts w:asciiTheme="minorBidi" w:hAnsiTheme="minorBidi"/>
          <w:sz w:val="22"/>
          <w:lang w:val="ro-RO"/>
        </w:rPr>
      </w:pPr>
      <w:r w:rsidRPr="004C7B2A">
        <w:rPr>
          <w:rFonts w:asciiTheme="minorBidi" w:hAnsiTheme="minorBidi"/>
          <w:sz w:val="22"/>
          <w:lang w:val="ro-RO"/>
        </w:rPr>
        <w:t xml:space="preserve">Holland, A., Raymond, R. and Jones, K. (2024). Assessing the risk of postnatal depression in mothers receiving the health visiting service: a best practice implementation project. </w:t>
      </w:r>
      <w:r w:rsidRPr="004C7B2A">
        <w:rPr>
          <w:rFonts w:asciiTheme="minorBidi" w:hAnsiTheme="minorBidi"/>
          <w:i/>
          <w:iCs/>
          <w:sz w:val="22"/>
          <w:lang w:val="ro-RO"/>
        </w:rPr>
        <w:t>JBI Evidence Implementation</w:t>
      </w:r>
      <w:r w:rsidRPr="004C7B2A">
        <w:rPr>
          <w:rFonts w:asciiTheme="minorBidi" w:hAnsiTheme="minorBidi"/>
          <w:sz w:val="22"/>
          <w:lang w:val="ro-RO"/>
        </w:rPr>
        <w:t>, 23(1). doi:https://doi.org/10.1097/xeb.0000000000000480.</w:t>
      </w:r>
    </w:p>
    <w:p w14:paraId="5AE35BD8" w14:textId="3F9C3EC8" w:rsidR="0016408E" w:rsidRDefault="0016408E" w:rsidP="00393AB0">
      <w:pPr>
        <w:tabs>
          <w:tab w:val="left" w:pos="6540"/>
        </w:tabs>
        <w:spacing w:line="360" w:lineRule="auto"/>
        <w:rPr>
          <w:rFonts w:asciiTheme="minorBidi" w:hAnsiTheme="minorBidi"/>
          <w:sz w:val="22"/>
          <w:lang w:val="ro-RO"/>
        </w:rPr>
      </w:pPr>
      <w:r w:rsidRPr="0016408E">
        <w:rPr>
          <w:rFonts w:asciiTheme="minorBidi" w:hAnsiTheme="minorBidi"/>
          <w:sz w:val="22"/>
          <w:lang w:val="ro-RO"/>
        </w:rPr>
        <w:t xml:space="preserve">Howard, L.M. and Khalifeh, H. (2020). Perinatal mental health: A review of progress and challenges. </w:t>
      </w:r>
      <w:r w:rsidRPr="0016408E">
        <w:rPr>
          <w:rFonts w:asciiTheme="minorBidi" w:hAnsiTheme="minorBidi"/>
          <w:i/>
          <w:iCs/>
          <w:sz w:val="22"/>
          <w:lang w:val="ro-RO"/>
        </w:rPr>
        <w:t>World Psychiatry</w:t>
      </w:r>
      <w:r w:rsidRPr="0016408E">
        <w:rPr>
          <w:rFonts w:asciiTheme="minorBidi" w:hAnsiTheme="minorBidi"/>
          <w:sz w:val="22"/>
          <w:lang w:val="ro-RO"/>
        </w:rPr>
        <w:t>, [online] 19(3). Available at: https://pmc.ncbi.nlm.nih.gov/articles/PMC7491613/ [Accessed 19 Nov. 2025].</w:t>
      </w:r>
    </w:p>
    <w:p w14:paraId="68214E15" w14:textId="3CC1B7FA" w:rsidR="0016408E" w:rsidRDefault="0016408E" w:rsidP="00393AB0">
      <w:pPr>
        <w:tabs>
          <w:tab w:val="left" w:pos="6540"/>
        </w:tabs>
        <w:spacing w:line="360" w:lineRule="auto"/>
        <w:rPr>
          <w:rFonts w:asciiTheme="minorBidi" w:hAnsiTheme="minorBidi"/>
          <w:sz w:val="22"/>
          <w:lang w:val="ro-RO"/>
        </w:rPr>
      </w:pPr>
      <w:r w:rsidRPr="0016408E">
        <w:rPr>
          <w:rFonts w:asciiTheme="minorBidi" w:hAnsiTheme="minorBidi"/>
          <w:sz w:val="22"/>
          <w:lang w:val="ro-RO"/>
        </w:rPr>
        <w:lastRenderedPageBreak/>
        <w:t xml:space="preserve">Leahy-Warren, P. (2014). Social support theory. In J. J. Fitzpatrick </w:t>
      </w:r>
      <w:r w:rsidR="000E0D30">
        <w:rPr>
          <w:rFonts w:asciiTheme="minorBidi" w:hAnsiTheme="minorBidi"/>
          <w:sz w:val="22"/>
          <w:lang w:val="ro-RO"/>
        </w:rPr>
        <w:t>and</w:t>
      </w:r>
      <w:r w:rsidRPr="0016408E">
        <w:rPr>
          <w:rFonts w:asciiTheme="minorBidi" w:hAnsiTheme="minorBidi"/>
          <w:sz w:val="22"/>
          <w:lang w:val="ro-RO"/>
        </w:rPr>
        <w:t xml:space="preserve"> G. McCarthy (Eds.), </w:t>
      </w:r>
      <w:r w:rsidRPr="0016408E">
        <w:rPr>
          <w:rFonts w:asciiTheme="minorBidi" w:hAnsiTheme="minorBidi"/>
          <w:i/>
          <w:iCs/>
          <w:sz w:val="22"/>
          <w:lang w:val="ro-RO"/>
        </w:rPr>
        <w:t>Theories guiding nursing research and practice: Making nursing knowledge development explicit</w:t>
      </w:r>
      <w:r w:rsidR="000E0D30">
        <w:rPr>
          <w:rFonts w:asciiTheme="minorBidi" w:hAnsiTheme="minorBidi"/>
          <w:sz w:val="22"/>
          <w:lang w:val="ro-RO"/>
        </w:rPr>
        <w:t xml:space="preserve">. </w:t>
      </w:r>
      <w:r w:rsidR="000E0D30" w:rsidRPr="0016408E">
        <w:rPr>
          <w:rFonts w:asciiTheme="minorBidi" w:hAnsiTheme="minorBidi"/>
          <w:sz w:val="22"/>
          <w:lang w:val="ro-RO"/>
        </w:rPr>
        <w:t>Springer Publishing Company</w:t>
      </w:r>
      <w:r w:rsidR="000E0D30">
        <w:rPr>
          <w:rFonts w:asciiTheme="minorBidi" w:hAnsiTheme="minorBidi"/>
          <w:sz w:val="22"/>
          <w:lang w:val="ro-RO"/>
        </w:rPr>
        <w:t xml:space="preserve">, </w:t>
      </w:r>
      <w:r w:rsidRPr="0016408E">
        <w:rPr>
          <w:rFonts w:asciiTheme="minorBidi" w:hAnsiTheme="minorBidi"/>
          <w:sz w:val="22"/>
          <w:lang w:val="ro-RO"/>
        </w:rPr>
        <w:t xml:space="preserve">pp. 85–101. </w:t>
      </w:r>
    </w:p>
    <w:p w14:paraId="4C1D23BF" w14:textId="4713C181" w:rsidR="001E71C1" w:rsidRDefault="001E71C1" w:rsidP="00393AB0">
      <w:pPr>
        <w:tabs>
          <w:tab w:val="left" w:pos="6540"/>
        </w:tabs>
        <w:spacing w:line="360" w:lineRule="auto"/>
        <w:rPr>
          <w:rFonts w:asciiTheme="minorBidi" w:hAnsiTheme="minorBidi"/>
          <w:sz w:val="22"/>
          <w:lang w:val="ro-RO"/>
        </w:rPr>
      </w:pPr>
      <w:r w:rsidRPr="001E71C1">
        <w:rPr>
          <w:rFonts w:asciiTheme="minorBidi" w:hAnsiTheme="minorBidi"/>
          <w:sz w:val="22"/>
          <w:lang w:val="ro-RO"/>
        </w:rPr>
        <w:t xml:space="preserve">Levis, B., Negeri, Z., Sun, Y., Benedetti, A. and Thombs, B.D. (2020). Accuracy of the Edinburgh Postnatal Depression Scale (EPDS) for screening to detect major depression among pregnant and postpartum women: Systematic review and meta-analysis of individual participant data. </w:t>
      </w:r>
      <w:r w:rsidRPr="001E71C1">
        <w:rPr>
          <w:rFonts w:asciiTheme="minorBidi" w:hAnsiTheme="minorBidi"/>
          <w:i/>
          <w:iCs/>
          <w:sz w:val="22"/>
          <w:lang w:val="ro-RO"/>
        </w:rPr>
        <w:t>BMJ</w:t>
      </w:r>
      <w:r w:rsidRPr="001E71C1">
        <w:rPr>
          <w:rFonts w:asciiTheme="minorBidi" w:hAnsiTheme="minorBidi"/>
          <w:sz w:val="22"/>
          <w:lang w:val="ro-RO"/>
        </w:rPr>
        <w:t>, [online] 371(371), pp.1–11. doi:https://doi.org/10.1136/bmj.m4022.</w:t>
      </w:r>
    </w:p>
    <w:p w14:paraId="5BF33F0A" w14:textId="11C91870" w:rsidR="004C7B2A" w:rsidRDefault="004C7B2A" w:rsidP="00393AB0">
      <w:pPr>
        <w:tabs>
          <w:tab w:val="left" w:pos="6540"/>
        </w:tabs>
        <w:spacing w:line="360" w:lineRule="auto"/>
        <w:rPr>
          <w:rFonts w:asciiTheme="minorBidi" w:hAnsiTheme="minorBidi"/>
          <w:sz w:val="22"/>
          <w:lang w:val="ro-RO"/>
        </w:rPr>
      </w:pPr>
      <w:r w:rsidRPr="004C7B2A">
        <w:rPr>
          <w:rFonts w:asciiTheme="minorBidi" w:hAnsiTheme="minorBidi"/>
          <w:sz w:val="22"/>
          <w:lang w:val="ro-RO"/>
        </w:rPr>
        <w:t xml:space="preserve">Naughton-Doe, R., Nowland, R., Kent-Marvick, J., McKenna-Plumley, P., Lovett, E., Nguyen, T.-V., Hunter, L., Wallis, N., Gaughan, F., Hall, K., Colella, C., Wilson, S., Adlington, K., Buck, E.T., Shemery, S., Finch, N. and Noone, C. (2025). Exploring perinatal loneliness as a key social determinant of perinatal mental ill health in the UK: findings from a multidisciplinary consensus statement exercise that mapped knowledge about measurement, prevalence, antecedents, impacts and interventions, and agreed future priorities for research, policy and practice. </w:t>
      </w:r>
      <w:r w:rsidRPr="004C7B2A">
        <w:rPr>
          <w:rFonts w:asciiTheme="minorBidi" w:hAnsiTheme="minorBidi"/>
          <w:i/>
          <w:iCs/>
          <w:sz w:val="22"/>
          <w:lang w:val="ro-RO"/>
        </w:rPr>
        <w:t>BMJ Open</w:t>
      </w:r>
      <w:r w:rsidRPr="004C7B2A">
        <w:rPr>
          <w:rFonts w:asciiTheme="minorBidi" w:hAnsiTheme="minorBidi"/>
          <w:sz w:val="22"/>
          <w:lang w:val="ro-RO"/>
        </w:rPr>
        <w:t>, [online] 15(5), pp.e085669–e085669. Available at: https://bmjopen.bmj.com/content/15/5/e085669 [Accessed 5 Nov. 2025].</w:t>
      </w:r>
    </w:p>
    <w:p w14:paraId="27049581" w14:textId="0F6E104E" w:rsidR="00DE2AA6" w:rsidRPr="00393AB0" w:rsidRDefault="00DE2AA6" w:rsidP="00393AB0">
      <w:pPr>
        <w:tabs>
          <w:tab w:val="left" w:pos="6540"/>
        </w:tabs>
        <w:spacing w:line="360" w:lineRule="auto"/>
        <w:rPr>
          <w:rFonts w:asciiTheme="minorBidi" w:hAnsiTheme="minorBidi"/>
          <w:sz w:val="22"/>
          <w:lang w:val="ro-RO"/>
        </w:rPr>
      </w:pPr>
      <w:r w:rsidRPr="00DE2AA6">
        <w:rPr>
          <w:rFonts w:asciiTheme="minorBidi" w:hAnsiTheme="minorBidi"/>
          <w:sz w:val="22"/>
          <w:lang w:val="ro-RO"/>
        </w:rPr>
        <w:t xml:space="preserve">Naeem, M., Ozuem, W., Howell, K. and Ranfagni, S. (2023). A step-by-step Process of Thematic Analysis to Develop a Conceptual Model in Qualitative Research. </w:t>
      </w:r>
      <w:r w:rsidRPr="00DE2AA6">
        <w:rPr>
          <w:rFonts w:asciiTheme="minorBidi" w:hAnsiTheme="minorBidi"/>
          <w:i/>
          <w:iCs/>
          <w:sz w:val="22"/>
          <w:lang w:val="ro-RO"/>
        </w:rPr>
        <w:t>International Journal of Qualitative Methods</w:t>
      </w:r>
      <w:r w:rsidRPr="00DE2AA6">
        <w:rPr>
          <w:rFonts w:asciiTheme="minorBidi" w:hAnsiTheme="minorBidi"/>
          <w:sz w:val="22"/>
          <w:lang w:val="ro-RO"/>
        </w:rPr>
        <w:t>, 22(1), pp.1–18. doi:https://doi.org/10.1177/16094069231205789.</w:t>
      </w:r>
    </w:p>
    <w:p w14:paraId="73C961BE" w14:textId="77777777" w:rsidR="00393AB0" w:rsidRPr="00393AB0" w:rsidRDefault="00393AB0" w:rsidP="00393AB0">
      <w:pPr>
        <w:tabs>
          <w:tab w:val="left" w:pos="6540"/>
        </w:tabs>
        <w:spacing w:line="360" w:lineRule="auto"/>
        <w:rPr>
          <w:rFonts w:asciiTheme="minorBidi" w:hAnsiTheme="minorBidi"/>
          <w:sz w:val="22"/>
          <w:lang w:val="ro-RO"/>
        </w:rPr>
      </w:pPr>
      <w:r w:rsidRPr="00393AB0">
        <w:rPr>
          <w:rFonts w:asciiTheme="minorBidi" w:hAnsiTheme="minorBidi"/>
          <w:sz w:val="22"/>
          <w:lang w:val="ro-RO"/>
        </w:rPr>
        <w:t>NHS (2022). </w:t>
      </w:r>
      <w:r w:rsidRPr="00393AB0">
        <w:rPr>
          <w:rFonts w:asciiTheme="minorBidi" w:hAnsiTheme="minorBidi"/>
          <w:i/>
          <w:iCs/>
          <w:sz w:val="22"/>
          <w:lang w:val="ro-RO"/>
        </w:rPr>
        <w:t>Postnatal Depression</w:t>
      </w:r>
      <w:r w:rsidRPr="00393AB0">
        <w:rPr>
          <w:rFonts w:asciiTheme="minorBidi" w:hAnsiTheme="minorBidi"/>
          <w:sz w:val="22"/>
          <w:lang w:val="ro-RO"/>
        </w:rPr>
        <w:t>. [online] NHS. Available at: https://www.nhs.uk/mental-health/conditions/post-natal-depression/overview/ [Accessed 14 Nov. 2025].</w:t>
      </w:r>
    </w:p>
    <w:p w14:paraId="0FB7B268" w14:textId="6B9F40F8" w:rsidR="00393AB0" w:rsidRDefault="00393AB0" w:rsidP="00393AB0">
      <w:pPr>
        <w:tabs>
          <w:tab w:val="left" w:pos="6540"/>
        </w:tabs>
        <w:spacing w:line="360" w:lineRule="auto"/>
        <w:rPr>
          <w:rFonts w:asciiTheme="minorBidi" w:hAnsiTheme="minorBidi"/>
          <w:sz w:val="22"/>
          <w:lang w:val="ro-RO"/>
        </w:rPr>
      </w:pPr>
      <w:r w:rsidRPr="00393AB0">
        <w:rPr>
          <w:rFonts w:asciiTheme="minorBidi" w:hAnsiTheme="minorBidi"/>
          <w:sz w:val="22"/>
          <w:lang w:val="ro-RO"/>
        </w:rPr>
        <w:t>NHS Health Research Authority (2017). </w:t>
      </w:r>
      <w:r w:rsidRPr="00393AB0">
        <w:rPr>
          <w:rFonts w:asciiTheme="minorBidi" w:hAnsiTheme="minorBidi"/>
          <w:i/>
          <w:iCs/>
          <w:sz w:val="22"/>
          <w:lang w:val="ro-RO"/>
        </w:rPr>
        <w:t>Studies of mothers with postnatal depression</w:t>
      </w:r>
      <w:r w:rsidRPr="00393AB0">
        <w:rPr>
          <w:rFonts w:asciiTheme="minorBidi" w:hAnsiTheme="minorBidi"/>
          <w:sz w:val="22"/>
          <w:lang w:val="ro-RO"/>
        </w:rPr>
        <w:t>. [online] Health Research Authority. Available at: https://www.hra.nhs.uk/planning-and-improving-research/application-summaries/research-summaries/studies-of-mothers-with-postnatal-depression/ [Accessed 13 Nov. 2025].</w:t>
      </w:r>
    </w:p>
    <w:p w14:paraId="578C4F19" w14:textId="5B93D96D" w:rsidR="00393AB0" w:rsidRDefault="00393AB0" w:rsidP="00393AB0">
      <w:pPr>
        <w:tabs>
          <w:tab w:val="left" w:pos="6540"/>
        </w:tabs>
        <w:spacing w:line="360" w:lineRule="auto"/>
        <w:rPr>
          <w:rFonts w:asciiTheme="minorBidi" w:hAnsiTheme="minorBidi"/>
          <w:sz w:val="22"/>
        </w:rPr>
      </w:pPr>
      <w:r w:rsidRPr="00393AB0">
        <w:rPr>
          <w:rFonts w:asciiTheme="minorBidi" w:hAnsiTheme="minorBidi"/>
          <w:sz w:val="22"/>
        </w:rPr>
        <w:t xml:space="preserve">NIHR Evidence (2025) </w:t>
      </w:r>
      <w:r w:rsidRPr="00393AB0">
        <w:rPr>
          <w:rFonts w:asciiTheme="minorBidi" w:hAnsiTheme="minorBidi"/>
          <w:i/>
          <w:iCs/>
          <w:sz w:val="22"/>
        </w:rPr>
        <w:t>Culturally Adapted Therapy Improved Postnatal Depression in British South Asian Women.</w:t>
      </w:r>
      <w:r w:rsidRPr="00393AB0">
        <w:rPr>
          <w:rFonts w:asciiTheme="minorBidi" w:hAnsiTheme="minorBidi"/>
          <w:sz w:val="22"/>
        </w:rPr>
        <w:t xml:space="preserve"> Available at: </w:t>
      </w:r>
      <w:hyperlink r:id="rId10" w:history="1">
        <w:r w:rsidRPr="00393AB0">
          <w:rPr>
            <w:rStyle w:val="Hyperlink"/>
            <w:rFonts w:asciiTheme="minorBidi" w:hAnsiTheme="minorBidi"/>
            <w:color w:val="auto"/>
            <w:sz w:val="22"/>
          </w:rPr>
          <w:t>https://evidence.nihr.ac.uk/alert/culturally-adapted-therapy-improved-postnatal-depression-in-british-south-asian-women/</w:t>
        </w:r>
      </w:hyperlink>
      <w:r w:rsidRPr="0068377D">
        <w:rPr>
          <w:rFonts w:asciiTheme="minorBidi" w:hAnsiTheme="minorBidi"/>
          <w:sz w:val="22"/>
        </w:rPr>
        <w:t xml:space="preserve"> [Accessed 12 Nov. 2025].</w:t>
      </w:r>
    </w:p>
    <w:p w14:paraId="52092242" w14:textId="4BEEFA77" w:rsidR="007576E4" w:rsidRDefault="007576E4" w:rsidP="00393AB0">
      <w:pPr>
        <w:tabs>
          <w:tab w:val="left" w:pos="6540"/>
        </w:tabs>
        <w:spacing w:line="360" w:lineRule="auto"/>
        <w:rPr>
          <w:rFonts w:asciiTheme="minorBidi" w:hAnsiTheme="minorBidi"/>
          <w:sz w:val="22"/>
          <w:lang w:val="ro-RO"/>
        </w:rPr>
      </w:pPr>
      <w:r w:rsidRPr="007576E4">
        <w:rPr>
          <w:rFonts w:asciiTheme="minorBidi" w:hAnsiTheme="minorBidi"/>
          <w:sz w:val="22"/>
          <w:lang w:val="ro-RO"/>
        </w:rPr>
        <w:t xml:space="preserve">Ogbo, F.A., Eastwood, J., Hendry, A., Jalaludin, B., Agho, K.E., Barnett, B. and Page, A. (2018). Determinants of antenatal depression and postnatal depression in Australia. </w:t>
      </w:r>
      <w:r w:rsidRPr="007576E4">
        <w:rPr>
          <w:rFonts w:asciiTheme="minorBidi" w:hAnsiTheme="minorBidi"/>
          <w:i/>
          <w:iCs/>
          <w:sz w:val="22"/>
          <w:lang w:val="ro-RO"/>
        </w:rPr>
        <w:t>BMC Psychiatry</w:t>
      </w:r>
      <w:r w:rsidRPr="007576E4">
        <w:rPr>
          <w:rFonts w:asciiTheme="minorBidi" w:hAnsiTheme="minorBidi"/>
          <w:sz w:val="22"/>
          <w:lang w:val="ro-RO"/>
        </w:rPr>
        <w:t>, 18(1). doi:https://doi.org/10.1186/s12888-018-1598-x.</w:t>
      </w:r>
    </w:p>
    <w:p w14:paraId="2A0B84E4" w14:textId="152EFFB0" w:rsidR="004C7B2A" w:rsidRPr="00393AB0" w:rsidRDefault="004C7B2A" w:rsidP="00393AB0">
      <w:pPr>
        <w:tabs>
          <w:tab w:val="left" w:pos="6540"/>
        </w:tabs>
        <w:spacing w:line="360" w:lineRule="auto"/>
        <w:rPr>
          <w:rFonts w:asciiTheme="minorBidi" w:hAnsiTheme="minorBidi"/>
          <w:sz w:val="22"/>
          <w:lang w:val="ro-RO"/>
        </w:rPr>
      </w:pPr>
      <w:r w:rsidRPr="004C7B2A">
        <w:rPr>
          <w:rFonts w:asciiTheme="minorBidi" w:hAnsiTheme="minorBidi"/>
          <w:sz w:val="22"/>
          <w:lang w:val="ro-RO"/>
        </w:rPr>
        <w:lastRenderedPageBreak/>
        <w:t xml:space="preserve">Redshaw, M. and Henderson, J. (2013). From Antenatal to Postnatal Depression: Associated Factors and Mitigating Influences. </w:t>
      </w:r>
      <w:r w:rsidRPr="004C7B2A">
        <w:rPr>
          <w:rFonts w:asciiTheme="minorBidi" w:hAnsiTheme="minorBidi"/>
          <w:i/>
          <w:iCs/>
          <w:sz w:val="22"/>
          <w:lang w:val="ro-RO"/>
        </w:rPr>
        <w:t>Journal of Women’s Health</w:t>
      </w:r>
      <w:r w:rsidRPr="004C7B2A">
        <w:rPr>
          <w:rFonts w:asciiTheme="minorBidi" w:hAnsiTheme="minorBidi"/>
          <w:sz w:val="22"/>
          <w:lang w:val="ro-RO"/>
        </w:rPr>
        <w:t>, 22(6), pp.518–525. doi:https://doi.org/10.1089/jwh.2012.4152.</w:t>
      </w:r>
    </w:p>
    <w:p w14:paraId="15440757" w14:textId="26B6A577" w:rsidR="00393AB0" w:rsidRDefault="00393AB0" w:rsidP="00393AB0">
      <w:pPr>
        <w:tabs>
          <w:tab w:val="left" w:pos="6540"/>
        </w:tabs>
        <w:spacing w:line="360" w:lineRule="auto"/>
        <w:rPr>
          <w:rFonts w:asciiTheme="minorBidi" w:hAnsiTheme="minorBidi"/>
          <w:sz w:val="22"/>
          <w:lang w:val="ro-RO"/>
        </w:rPr>
      </w:pPr>
      <w:r w:rsidRPr="00393AB0">
        <w:rPr>
          <w:rFonts w:asciiTheme="minorBidi" w:hAnsiTheme="minorBidi"/>
          <w:sz w:val="22"/>
          <w:lang w:val="ro-RO"/>
        </w:rPr>
        <w:t>Royal College of Psychiatrists (2022). </w:t>
      </w:r>
      <w:r w:rsidRPr="00393AB0">
        <w:rPr>
          <w:rFonts w:asciiTheme="minorBidi" w:hAnsiTheme="minorBidi"/>
          <w:i/>
          <w:iCs/>
          <w:sz w:val="22"/>
          <w:lang w:val="ro-RO"/>
        </w:rPr>
        <w:t>Postnatal depression</w:t>
      </w:r>
      <w:r w:rsidRPr="00393AB0">
        <w:rPr>
          <w:rFonts w:asciiTheme="minorBidi" w:hAnsiTheme="minorBidi"/>
          <w:sz w:val="22"/>
          <w:lang w:val="ro-RO"/>
        </w:rPr>
        <w:t>. [online] www.rcpsych.ac.uk. Available at: https://www.rcpsych.ac.uk/mental-health/mental-illnesses-and-mental-health-problems/postnatal-depression [Accessed 19 Nov. 2025].</w:t>
      </w:r>
    </w:p>
    <w:p w14:paraId="47F69C19" w14:textId="5ADFAF75" w:rsidR="007576E4" w:rsidRDefault="007576E4" w:rsidP="00393AB0">
      <w:pPr>
        <w:tabs>
          <w:tab w:val="left" w:pos="6540"/>
        </w:tabs>
        <w:spacing w:line="360" w:lineRule="auto"/>
        <w:rPr>
          <w:rFonts w:asciiTheme="minorBidi" w:hAnsiTheme="minorBidi"/>
          <w:sz w:val="22"/>
          <w:lang w:val="ro-RO"/>
        </w:rPr>
      </w:pPr>
      <w:r w:rsidRPr="007576E4">
        <w:rPr>
          <w:rFonts w:asciiTheme="minorBidi" w:hAnsiTheme="minorBidi"/>
          <w:sz w:val="22"/>
          <w:lang w:val="ro-RO"/>
        </w:rPr>
        <w:t xml:space="preserve">Stephens, S., Ford, E., Paudyal, P. and Smith, H. (2016). Effectiveness of Psychological Interventions for Postnatal Depression in Primary Care: A Meta-Analysis. </w:t>
      </w:r>
      <w:r w:rsidRPr="007576E4">
        <w:rPr>
          <w:rFonts w:asciiTheme="minorBidi" w:hAnsiTheme="minorBidi"/>
          <w:i/>
          <w:iCs/>
          <w:sz w:val="22"/>
          <w:lang w:val="ro-RO"/>
        </w:rPr>
        <w:t>The Annals of Family Medicine</w:t>
      </w:r>
      <w:r w:rsidRPr="007576E4">
        <w:rPr>
          <w:rFonts w:asciiTheme="minorBidi" w:hAnsiTheme="minorBidi"/>
          <w:sz w:val="22"/>
          <w:lang w:val="ro-RO"/>
        </w:rPr>
        <w:t>, [online] 14(5), pp.463–472. Available at: http://www.annfammed.org/content/14/5/463.full [Accessed 20 Nov. 2025].</w:t>
      </w:r>
    </w:p>
    <w:p w14:paraId="525B12B7" w14:textId="0569EE7E" w:rsidR="004C7B2A" w:rsidRDefault="004C7B2A" w:rsidP="00393AB0">
      <w:pPr>
        <w:tabs>
          <w:tab w:val="left" w:pos="6540"/>
        </w:tabs>
        <w:spacing w:line="360" w:lineRule="auto"/>
        <w:rPr>
          <w:rFonts w:asciiTheme="minorBidi" w:hAnsiTheme="minorBidi"/>
          <w:sz w:val="22"/>
          <w:lang w:val="ro-RO"/>
        </w:rPr>
      </w:pPr>
      <w:r w:rsidRPr="004C7B2A">
        <w:rPr>
          <w:rFonts w:asciiTheme="minorBidi" w:hAnsiTheme="minorBidi"/>
          <w:sz w:val="22"/>
          <w:lang w:val="ro-RO"/>
        </w:rPr>
        <w:t xml:space="preserve">Swift, E.R., Pierce, M., Hope, H., Osam, C.S. and Abel, K.M. (2020). Young women are the most vulnerable to postpartum mental illness: A retrospective cohort study in UK primary care. </w:t>
      </w:r>
      <w:r w:rsidRPr="004C7B2A">
        <w:rPr>
          <w:rFonts w:asciiTheme="minorBidi" w:hAnsiTheme="minorBidi"/>
          <w:i/>
          <w:iCs/>
          <w:sz w:val="22"/>
          <w:lang w:val="ro-RO"/>
        </w:rPr>
        <w:t>Journal of Affective Disorders</w:t>
      </w:r>
      <w:r w:rsidRPr="004C7B2A">
        <w:rPr>
          <w:rFonts w:asciiTheme="minorBidi" w:hAnsiTheme="minorBidi"/>
          <w:sz w:val="22"/>
          <w:lang w:val="ro-RO"/>
        </w:rPr>
        <w:t>, [online] 277, pp.218–224. doi:https://doi.org/10.1016/j.jad.2020.08.016.</w:t>
      </w:r>
    </w:p>
    <w:p w14:paraId="54D0FA36" w14:textId="622259E6" w:rsidR="004C7B2A" w:rsidRDefault="004C7B2A" w:rsidP="00393AB0">
      <w:pPr>
        <w:tabs>
          <w:tab w:val="left" w:pos="6540"/>
        </w:tabs>
        <w:spacing w:line="360" w:lineRule="auto"/>
        <w:rPr>
          <w:rFonts w:asciiTheme="minorBidi" w:hAnsiTheme="minorBidi"/>
          <w:sz w:val="22"/>
          <w:lang w:val="ro-RO"/>
        </w:rPr>
      </w:pPr>
      <w:r w:rsidRPr="004C7B2A">
        <w:rPr>
          <w:rFonts w:asciiTheme="minorBidi" w:hAnsiTheme="minorBidi"/>
          <w:sz w:val="22"/>
          <w:lang w:val="ro-RO"/>
        </w:rPr>
        <w:t xml:space="preserve">Taylor, B.L., Nath, S., Sokolova, A.Y., Lewis, G., Howard, L.M., Johnson, S. and Sweeney, A. (2022). The relationship between social support in pregnancy and postnatal depression. </w:t>
      </w:r>
      <w:r w:rsidRPr="004C7B2A">
        <w:rPr>
          <w:rFonts w:asciiTheme="minorBidi" w:hAnsiTheme="minorBidi"/>
          <w:i/>
          <w:iCs/>
          <w:sz w:val="22"/>
          <w:lang w:val="ro-RO"/>
        </w:rPr>
        <w:t>Social Psychiatry and Psychiatric Epidemiology</w:t>
      </w:r>
      <w:r w:rsidRPr="004C7B2A">
        <w:rPr>
          <w:rFonts w:asciiTheme="minorBidi" w:hAnsiTheme="minorBidi"/>
          <w:sz w:val="22"/>
          <w:lang w:val="ro-RO"/>
        </w:rPr>
        <w:t>, [online] 57(7). Available at: https://link.springer.com/article/10.1007/s00127-022-02269-z [Accessed 16 Nov. 2025].</w:t>
      </w:r>
    </w:p>
    <w:p w14:paraId="5B557007" w14:textId="20519D4F" w:rsidR="00393AB0" w:rsidRPr="00393AB0" w:rsidRDefault="00393AB0" w:rsidP="00393AB0">
      <w:pPr>
        <w:tabs>
          <w:tab w:val="left" w:pos="6540"/>
        </w:tabs>
        <w:spacing w:line="360" w:lineRule="auto"/>
        <w:rPr>
          <w:rFonts w:asciiTheme="minorBidi" w:hAnsiTheme="minorBidi"/>
          <w:sz w:val="22"/>
        </w:rPr>
      </w:pPr>
      <w:r w:rsidRPr="00393AB0">
        <w:rPr>
          <w:rFonts w:asciiTheme="minorBidi" w:hAnsiTheme="minorBidi"/>
          <w:sz w:val="22"/>
        </w:rPr>
        <w:t xml:space="preserve">University of Manchester (2024) </w:t>
      </w:r>
      <w:r w:rsidRPr="00393AB0">
        <w:rPr>
          <w:rFonts w:asciiTheme="minorBidi" w:hAnsiTheme="minorBidi"/>
          <w:i/>
          <w:iCs/>
          <w:sz w:val="22"/>
        </w:rPr>
        <w:t>Young Women Are the Most Vulnerable to Postpartum Mental Illness, Study Finds.</w:t>
      </w:r>
      <w:r w:rsidRPr="00393AB0">
        <w:rPr>
          <w:rFonts w:asciiTheme="minorBidi" w:hAnsiTheme="minorBidi"/>
          <w:sz w:val="22"/>
        </w:rPr>
        <w:t xml:space="preserve"> Available at: </w:t>
      </w:r>
      <w:hyperlink r:id="rId11" w:history="1">
        <w:r w:rsidRPr="00393AB0">
          <w:rPr>
            <w:rStyle w:val="Hyperlink"/>
            <w:rFonts w:asciiTheme="minorBidi" w:hAnsiTheme="minorBidi"/>
            <w:color w:val="auto"/>
            <w:sz w:val="22"/>
          </w:rPr>
          <w:t>https://www.manchester.ac.uk/about/news/young-women-are-the-most-vulnerable-to-postpartum-mental-illness-study-finds/</w:t>
        </w:r>
      </w:hyperlink>
      <w:r w:rsidRPr="0068377D">
        <w:rPr>
          <w:rFonts w:asciiTheme="minorBidi" w:hAnsiTheme="minorBidi"/>
          <w:sz w:val="22"/>
        </w:rPr>
        <w:t xml:space="preserve"> [Accessed 14 Nov. 2025].</w:t>
      </w:r>
    </w:p>
    <w:p w14:paraId="6DDA59FD" w14:textId="77777777" w:rsidR="00393AB0" w:rsidRPr="00393AB0" w:rsidRDefault="00393AB0" w:rsidP="00393AB0">
      <w:pPr>
        <w:tabs>
          <w:tab w:val="left" w:pos="6540"/>
        </w:tabs>
        <w:spacing w:line="360" w:lineRule="auto"/>
        <w:rPr>
          <w:rFonts w:asciiTheme="minorBidi" w:hAnsiTheme="minorBidi"/>
          <w:sz w:val="22"/>
          <w:lang w:val="ro-RO"/>
        </w:rPr>
      </w:pPr>
      <w:r w:rsidRPr="00393AB0">
        <w:rPr>
          <w:rFonts w:asciiTheme="minorBidi" w:hAnsiTheme="minorBidi"/>
          <w:sz w:val="22"/>
          <w:lang w:val="ro-RO"/>
        </w:rPr>
        <w:t>Wang, Z., Liu, J., Shuai, H., Cai, Z., Fu, X., Liu, Y., Xiao, X., Zhang, W., Krabbendam, E., Liu, S., Liu, Z., Li, Z. and Yang, B.X. (2021). Mapping global prevalence of depression among postpartum women. </w:t>
      </w:r>
      <w:r w:rsidRPr="00393AB0">
        <w:rPr>
          <w:rFonts w:asciiTheme="minorBidi" w:hAnsiTheme="minorBidi"/>
          <w:i/>
          <w:iCs/>
          <w:sz w:val="22"/>
          <w:lang w:val="ro-RO"/>
        </w:rPr>
        <w:t>Translational Psychiatry</w:t>
      </w:r>
      <w:r w:rsidRPr="00393AB0">
        <w:rPr>
          <w:rFonts w:asciiTheme="minorBidi" w:hAnsiTheme="minorBidi"/>
          <w:sz w:val="22"/>
          <w:lang w:val="ro-RO"/>
        </w:rPr>
        <w:t>, [online] 11(1), pp.1–13. doi:https://doi.org/10.1038/s41398-021-01663-6.</w:t>
      </w:r>
    </w:p>
    <w:p w14:paraId="6CBB2064" w14:textId="77777777" w:rsidR="00393AB0" w:rsidRPr="00393AB0" w:rsidRDefault="00393AB0" w:rsidP="00393AB0">
      <w:pPr>
        <w:tabs>
          <w:tab w:val="left" w:pos="6540"/>
        </w:tabs>
        <w:spacing w:line="360" w:lineRule="auto"/>
        <w:rPr>
          <w:rFonts w:asciiTheme="minorBidi" w:hAnsiTheme="minorBidi"/>
          <w:sz w:val="22"/>
          <w:lang w:val="ro-RO"/>
        </w:rPr>
      </w:pPr>
      <w:r w:rsidRPr="00393AB0">
        <w:rPr>
          <w:rFonts w:asciiTheme="minorBidi" w:hAnsiTheme="minorBidi"/>
          <w:sz w:val="22"/>
          <w:lang w:val="ro-RO"/>
        </w:rPr>
        <w:t>WHO (2025). </w:t>
      </w:r>
      <w:r w:rsidRPr="00393AB0">
        <w:rPr>
          <w:rFonts w:asciiTheme="minorBidi" w:hAnsiTheme="minorBidi"/>
          <w:i/>
          <w:iCs/>
          <w:sz w:val="22"/>
          <w:lang w:val="ro-RO"/>
        </w:rPr>
        <w:t>ICD-11 for Mortality and Morbidity Statistics</w:t>
      </w:r>
      <w:r w:rsidRPr="00393AB0">
        <w:rPr>
          <w:rFonts w:asciiTheme="minorBidi" w:hAnsiTheme="minorBidi"/>
          <w:sz w:val="22"/>
          <w:lang w:val="ro-RO"/>
        </w:rPr>
        <w:t>. [online] Who.int. Available at: https://icd.who.int/browse/2025-01/mms/en#1124422593 [Accessed 18 Nov. 2025].</w:t>
      </w:r>
    </w:p>
    <w:p w14:paraId="4A4A4E48" w14:textId="79AECD3B" w:rsidR="0016408E" w:rsidRDefault="00393AB0" w:rsidP="00393AB0">
      <w:pPr>
        <w:tabs>
          <w:tab w:val="left" w:pos="6540"/>
        </w:tabs>
        <w:spacing w:line="360" w:lineRule="auto"/>
        <w:rPr>
          <w:rFonts w:asciiTheme="minorBidi" w:hAnsiTheme="minorBidi"/>
          <w:sz w:val="22"/>
          <w:lang w:val="ro-RO"/>
        </w:rPr>
      </w:pPr>
      <w:r w:rsidRPr="00393AB0">
        <w:rPr>
          <w:rFonts w:asciiTheme="minorBidi" w:hAnsiTheme="minorBidi"/>
          <w:sz w:val="22"/>
          <w:lang w:val="ro-RO"/>
        </w:rPr>
        <w:t>Zarghami, M., Abdollahi, F. and Lye, M.-S. (2016). Perspective of postpartum depression theories: A narrative literature review. </w:t>
      </w:r>
      <w:r w:rsidRPr="00393AB0">
        <w:rPr>
          <w:rFonts w:asciiTheme="minorBidi" w:hAnsiTheme="minorBidi"/>
          <w:i/>
          <w:iCs/>
          <w:sz w:val="22"/>
          <w:lang w:val="ro-RO"/>
        </w:rPr>
        <w:t>North American Journal of Medical Sciences</w:t>
      </w:r>
      <w:r w:rsidRPr="00393AB0">
        <w:rPr>
          <w:rFonts w:asciiTheme="minorBidi" w:hAnsiTheme="minorBidi"/>
          <w:sz w:val="22"/>
          <w:lang w:val="ro-RO"/>
        </w:rPr>
        <w:t>, [online] 8(6), p.232. doi:https://doi.org/10.4103/1947-2714.185027.</w:t>
      </w:r>
    </w:p>
    <w:p w14:paraId="420448D8" w14:textId="77777777" w:rsidR="00A70F36" w:rsidRDefault="00A70F36" w:rsidP="00393AB0">
      <w:pPr>
        <w:tabs>
          <w:tab w:val="left" w:pos="6540"/>
        </w:tabs>
        <w:spacing w:line="360" w:lineRule="auto"/>
        <w:rPr>
          <w:rFonts w:asciiTheme="minorBidi" w:hAnsiTheme="minorBidi"/>
          <w:sz w:val="22"/>
          <w:lang w:val="ro-RO"/>
        </w:rPr>
      </w:pPr>
    </w:p>
    <w:p w14:paraId="7C680196" w14:textId="68A3BC67" w:rsidR="0097517F" w:rsidRPr="0097517F" w:rsidRDefault="001E71C1" w:rsidP="00393AB0">
      <w:pPr>
        <w:tabs>
          <w:tab w:val="left" w:pos="6540"/>
        </w:tabs>
        <w:spacing w:line="360" w:lineRule="auto"/>
        <w:rPr>
          <w:rFonts w:asciiTheme="minorBidi" w:hAnsiTheme="minorBidi"/>
          <w:b/>
          <w:bCs/>
          <w:sz w:val="28"/>
          <w:szCs w:val="28"/>
          <w:lang w:val="ro-RO"/>
        </w:rPr>
      </w:pPr>
      <w:r w:rsidRPr="0097517F">
        <w:rPr>
          <w:rFonts w:asciiTheme="minorBidi" w:hAnsiTheme="minorBidi"/>
          <w:b/>
          <w:bCs/>
          <w:sz w:val="28"/>
          <w:szCs w:val="28"/>
          <w:lang w:val="ro-RO"/>
        </w:rPr>
        <w:lastRenderedPageBreak/>
        <w:t>Ap</w:t>
      </w:r>
      <w:r w:rsidR="00DE2AA6">
        <w:rPr>
          <w:rFonts w:asciiTheme="minorBidi" w:hAnsiTheme="minorBidi"/>
          <w:b/>
          <w:bCs/>
          <w:sz w:val="28"/>
          <w:szCs w:val="28"/>
          <w:lang w:val="ro-RO"/>
        </w:rPr>
        <w:t>p</w:t>
      </w:r>
      <w:r w:rsidRPr="0097517F">
        <w:rPr>
          <w:rFonts w:asciiTheme="minorBidi" w:hAnsiTheme="minorBidi"/>
          <w:b/>
          <w:bCs/>
          <w:sz w:val="28"/>
          <w:szCs w:val="28"/>
          <w:lang w:val="ro-RO"/>
        </w:rPr>
        <w:t>endice</w:t>
      </w:r>
      <w:r w:rsidR="00DE2AA6">
        <w:rPr>
          <w:rFonts w:asciiTheme="minorBidi" w:hAnsiTheme="minorBidi"/>
          <w:b/>
          <w:bCs/>
          <w:sz w:val="28"/>
          <w:szCs w:val="28"/>
          <w:lang w:val="ro-RO"/>
        </w:rPr>
        <w:t>s</w:t>
      </w:r>
    </w:p>
    <w:p w14:paraId="5F73CA35" w14:textId="5301CE50" w:rsidR="00DE2AA6" w:rsidRPr="00DE2AA6" w:rsidRDefault="00DE2AA6" w:rsidP="0097517F">
      <w:pPr>
        <w:tabs>
          <w:tab w:val="left" w:pos="6540"/>
        </w:tabs>
        <w:spacing w:line="360" w:lineRule="auto"/>
        <w:rPr>
          <w:rFonts w:asciiTheme="minorBidi" w:hAnsiTheme="minorBidi"/>
          <w:b/>
          <w:bCs/>
          <w:szCs w:val="24"/>
          <w:u w:val="single"/>
          <w:lang w:val="ro-RO"/>
        </w:rPr>
      </w:pPr>
      <w:r w:rsidRPr="00DE2AA6">
        <w:rPr>
          <w:rFonts w:asciiTheme="minorBidi" w:hAnsiTheme="minorBidi"/>
          <w:b/>
          <w:bCs/>
          <w:szCs w:val="24"/>
          <w:u w:val="single"/>
          <w:lang w:val="ro-RO"/>
        </w:rPr>
        <w:t>Appendix 1</w:t>
      </w:r>
    </w:p>
    <w:p w14:paraId="33DC4A6C" w14:textId="2C4B4A72" w:rsidR="0097517F" w:rsidRPr="0097517F" w:rsidRDefault="0097517F" w:rsidP="0097517F">
      <w:pPr>
        <w:tabs>
          <w:tab w:val="left" w:pos="6540"/>
        </w:tabs>
        <w:spacing w:line="360" w:lineRule="auto"/>
        <w:rPr>
          <w:rFonts w:asciiTheme="minorBidi" w:hAnsiTheme="minorBidi"/>
          <w:b/>
          <w:bCs/>
          <w:szCs w:val="24"/>
          <w:lang w:val="ro-RO"/>
        </w:rPr>
      </w:pPr>
      <w:r w:rsidRPr="0097517F">
        <w:rPr>
          <w:rFonts w:asciiTheme="minorBidi" w:hAnsiTheme="minorBidi"/>
          <w:b/>
          <w:bCs/>
          <w:szCs w:val="24"/>
          <w:lang w:val="ro-RO"/>
        </w:rPr>
        <w:t xml:space="preserve">Edinburgh Postnatal Depression Scale 1 (EPDS) </w:t>
      </w:r>
    </w:p>
    <w:p w14:paraId="1425F4AC" w14:textId="10A10C3D" w:rsidR="001D7C03" w:rsidRDefault="001E71C1" w:rsidP="00CD33A8">
      <w:pPr>
        <w:tabs>
          <w:tab w:val="left" w:pos="6540"/>
        </w:tabs>
        <w:spacing w:line="360" w:lineRule="auto"/>
        <w:rPr>
          <w:rFonts w:asciiTheme="minorBidi" w:hAnsiTheme="minorBidi"/>
          <w:noProof/>
          <w:sz w:val="22"/>
          <w:lang w:val="ro-RO"/>
        </w:rPr>
      </w:pPr>
      <w:r w:rsidRPr="001E71C1">
        <w:rPr>
          <w:rFonts w:asciiTheme="minorBidi" w:hAnsiTheme="minorBidi"/>
          <w:noProof/>
          <w:sz w:val="22"/>
          <w:lang w:val="ro-RO"/>
        </w:rPr>
        <w:drawing>
          <wp:inline distT="0" distB="0" distL="0" distR="0" wp14:anchorId="39537B85" wp14:editId="21A8693A">
            <wp:extent cx="5731510" cy="5379085"/>
            <wp:effectExtent l="0" t="0" r="254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379085"/>
                    </a:xfrm>
                    <a:prstGeom prst="rect">
                      <a:avLst/>
                    </a:prstGeom>
                  </pic:spPr>
                </pic:pic>
              </a:graphicData>
            </a:graphic>
          </wp:inline>
        </w:drawing>
      </w:r>
    </w:p>
    <w:p w14:paraId="0D5F32AA" w14:textId="18276792" w:rsidR="00DE2AA6" w:rsidRPr="00DE2AA6" w:rsidRDefault="00DE2AA6" w:rsidP="00DE2AA6">
      <w:pPr>
        <w:rPr>
          <w:rFonts w:asciiTheme="minorBidi" w:hAnsiTheme="minorBidi"/>
          <w:sz w:val="22"/>
          <w:lang w:val="ro-RO"/>
        </w:rPr>
      </w:pPr>
    </w:p>
    <w:p w14:paraId="3ABD0E47" w14:textId="01D98327" w:rsidR="00DE2AA6" w:rsidRDefault="00DE2AA6" w:rsidP="00DE2AA6">
      <w:pPr>
        <w:rPr>
          <w:rFonts w:asciiTheme="minorBidi" w:hAnsiTheme="minorBidi"/>
          <w:noProof/>
          <w:sz w:val="22"/>
          <w:lang w:val="ro-RO"/>
        </w:rPr>
      </w:pPr>
    </w:p>
    <w:p w14:paraId="10891BFA" w14:textId="4BB4D828" w:rsidR="00DE2AA6" w:rsidRDefault="00DE2AA6" w:rsidP="00DE2AA6">
      <w:pPr>
        <w:tabs>
          <w:tab w:val="left" w:pos="2472"/>
        </w:tabs>
        <w:rPr>
          <w:rFonts w:asciiTheme="minorBidi" w:hAnsiTheme="minorBidi"/>
          <w:sz w:val="22"/>
          <w:lang w:val="ro-RO"/>
        </w:rPr>
      </w:pPr>
      <w:r>
        <w:rPr>
          <w:rFonts w:asciiTheme="minorBidi" w:hAnsiTheme="minorBidi"/>
          <w:sz w:val="22"/>
          <w:lang w:val="ro-RO"/>
        </w:rPr>
        <w:tab/>
      </w:r>
    </w:p>
    <w:p w14:paraId="73D56725" w14:textId="5CE2F6DE" w:rsidR="00DE2AA6" w:rsidRDefault="00DE2AA6" w:rsidP="00DE2AA6">
      <w:pPr>
        <w:tabs>
          <w:tab w:val="left" w:pos="2472"/>
        </w:tabs>
        <w:rPr>
          <w:rFonts w:asciiTheme="minorBidi" w:hAnsiTheme="minorBidi"/>
          <w:sz w:val="22"/>
          <w:lang w:val="ro-RO"/>
        </w:rPr>
      </w:pPr>
    </w:p>
    <w:p w14:paraId="0A258961" w14:textId="5D1402D6" w:rsidR="00DE2AA6" w:rsidRDefault="00DE2AA6" w:rsidP="00DE2AA6">
      <w:pPr>
        <w:tabs>
          <w:tab w:val="left" w:pos="2472"/>
        </w:tabs>
        <w:rPr>
          <w:rFonts w:asciiTheme="minorBidi" w:hAnsiTheme="minorBidi"/>
          <w:sz w:val="22"/>
          <w:lang w:val="ro-RO"/>
        </w:rPr>
      </w:pPr>
    </w:p>
    <w:p w14:paraId="63BDB936" w14:textId="007734EC" w:rsidR="00DE2AA6" w:rsidRDefault="00DE2AA6" w:rsidP="00DE2AA6">
      <w:pPr>
        <w:tabs>
          <w:tab w:val="left" w:pos="2472"/>
        </w:tabs>
        <w:rPr>
          <w:rFonts w:asciiTheme="minorBidi" w:hAnsiTheme="minorBidi"/>
          <w:sz w:val="22"/>
          <w:lang w:val="ro-RO"/>
        </w:rPr>
      </w:pPr>
    </w:p>
    <w:p w14:paraId="7835EF36" w14:textId="4826F4A3" w:rsidR="00DE2AA6" w:rsidRDefault="00DE2AA6" w:rsidP="00DE2AA6">
      <w:pPr>
        <w:tabs>
          <w:tab w:val="left" w:pos="2472"/>
        </w:tabs>
        <w:rPr>
          <w:rFonts w:asciiTheme="minorBidi" w:hAnsiTheme="minorBidi"/>
          <w:sz w:val="22"/>
          <w:lang w:val="ro-RO"/>
        </w:rPr>
      </w:pPr>
    </w:p>
    <w:p w14:paraId="1983E690" w14:textId="7430D184" w:rsidR="00DE2AA6" w:rsidRDefault="00DE2AA6" w:rsidP="00DE2AA6">
      <w:pPr>
        <w:tabs>
          <w:tab w:val="left" w:pos="2472"/>
        </w:tabs>
        <w:rPr>
          <w:rFonts w:asciiTheme="minorBidi" w:hAnsiTheme="minorBidi"/>
          <w:sz w:val="22"/>
          <w:lang w:val="ro-RO"/>
        </w:rPr>
      </w:pPr>
    </w:p>
    <w:p w14:paraId="0FE29F6E" w14:textId="4D633521" w:rsidR="00DE2AA6" w:rsidRPr="00DE2AA6" w:rsidRDefault="00DE2AA6" w:rsidP="00DE2AA6">
      <w:pPr>
        <w:tabs>
          <w:tab w:val="left" w:pos="2472"/>
        </w:tabs>
        <w:rPr>
          <w:rFonts w:asciiTheme="minorBidi" w:hAnsiTheme="minorBidi"/>
          <w:b/>
          <w:bCs/>
          <w:szCs w:val="24"/>
          <w:u w:val="single"/>
          <w:lang w:val="ro-RO"/>
        </w:rPr>
      </w:pPr>
      <w:r w:rsidRPr="00DE2AA6">
        <w:rPr>
          <w:rFonts w:asciiTheme="minorBidi" w:hAnsiTheme="minorBidi"/>
          <w:b/>
          <w:bCs/>
          <w:szCs w:val="24"/>
          <w:u w:val="single"/>
          <w:lang w:val="ro-RO"/>
        </w:rPr>
        <w:lastRenderedPageBreak/>
        <w:t>Appendix 2</w:t>
      </w:r>
    </w:p>
    <w:p w14:paraId="71FA1A03" w14:textId="04D32896" w:rsidR="00DE2AA6" w:rsidRPr="00DE2AA6" w:rsidRDefault="00DE2AA6" w:rsidP="00DE2AA6">
      <w:pPr>
        <w:tabs>
          <w:tab w:val="left" w:pos="2472"/>
        </w:tabs>
        <w:rPr>
          <w:rFonts w:asciiTheme="minorBidi" w:hAnsiTheme="minorBidi"/>
          <w:b/>
          <w:bCs/>
          <w:szCs w:val="24"/>
          <w:lang w:val="ro-RO"/>
        </w:rPr>
      </w:pPr>
      <w:r w:rsidRPr="00DE2AA6">
        <w:rPr>
          <w:rFonts w:asciiTheme="minorBidi" w:hAnsiTheme="minorBidi"/>
          <w:b/>
          <w:bCs/>
          <w:szCs w:val="24"/>
          <w:lang w:val="ro-RO"/>
        </w:rPr>
        <w:t>Critical Appraisal Tools</w:t>
      </w:r>
    </w:p>
    <w:tbl>
      <w:tblPr>
        <w:tblStyle w:val="TableGrid"/>
        <w:tblW w:w="0" w:type="auto"/>
        <w:tblLook w:val="04A0" w:firstRow="1" w:lastRow="0" w:firstColumn="1" w:lastColumn="0" w:noHBand="0" w:noVBand="1"/>
      </w:tblPr>
      <w:tblGrid>
        <w:gridCol w:w="2152"/>
        <w:gridCol w:w="2288"/>
        <w:gridCol w:w="2288"/>
        <w:gridCol w:w="2288"/>
      </w:tblGrid>
      <w:tr w:rsidR="004C7B2A" w14:paraId="69EA19B6" w14:textId="0E514255" w:rsidTr="004C7B2A">
        <w:tc>
          <w:tcPr>
            <w:tcW w:w="2152" w:type="dxa"/>
          </w:tcPr>
          <w:p w14:paraId="30A39278" w14:textId="652B874D" w:rsidR="004C7B2A" w:rsidRDefault="004C7B2A" w:rsidP="00DE2AA6">
            <w:pPr>
              <w:tabs>
                <w:tab w:val="left" w:pos="2472"/>
              </w:tabs>
              <w:rPr>
                <w:rFonts w:asciiTheme="minorBidi" w:hAnsiTheme="minorBidi"/>
                <w:sz w:val="22"/>
                <w:lang w:val="ro-RO"/>
              </w:rPr>
            </w:pPr>
            <w:r>
              <w:rPr>
                <w:rFonts w:asciiTheme="minorBidi" w:hAnsiTheme="minorBidi"/>
                <w:sz w:val="22"/>
                <w:lang w:val="ro-RO"/>
              </w:rPr>
              <w:t>CASP</w:t>
            </w:r>
          </w:p>
        </w:tc>
        <w:tc>
          <w:tcPr>
            <w:tcW w:w="2288" w:type="dxa"/>
          </w:tcPr>
          <w:p w14:paraId="0E36DDDD" w14:textId="3EB54C12" w:rsidR="004C7B2A" w:rsidRDefault="004C7B2A" w:rsidP="00DE2AA6">
            <w:pPr>
              <w:tabs>
                <w:tab w:val="left" w:pos="2472"/>
              </w:tabs>
              <w:rPr>
                <w:rFonts w:asciiTheme="minorBidi" w:hAnsiTheme="minorBidi"/>
                <w:sz w:val="22"/>
                <w:lang w:val="ro-RO"/>
              </w:rPr>
            </w:pPr>
            <w:r>
              <w:rPr>
                <w:rFonts w:asciiTheme="minorBidi" w:hAnsiTheme="minorBidi"/>
                <w:sz w:val="22"/>
                <w:lang w:val="ro-RO"/>
              </w:rPr>
              <w:t>Swift et al., (2020)</w:t>
            </w:r>
          </w:p>
        </w:tc>
        <w:tc>
          <w:tcPr>
            <w:tcW w:w="2288" w:type="dxa"/>
          </w:tcPr>
          <w:p w14:paraId="627EF573" w14:textId="14485E83" w:rsidR="004C7B2A" w:rsidRDefault="004C7B2A" w:rsidP="00DE2AA6">
            <w:pPr>
              <w:tabs>
                <w:tab w:val="left" w:pos="2472"/>
              </w:tabs>
              <w:rPr>
                <w:rFonts w:asciiTheme="minorBidi" w:hAnsiTheme="minorBidi"/>
                <w:sz w:val="22"/>
                <w:lang w:val="ro-RO"/>
              </w:rPr>
            </w:pPr>
            <w:r>
              <w:rPr>
                <w:rFonts w:asciiTheme="minorBidi" w:hAnsiTheme="minorBidi"/>
                <w:sz w:val="22"/>
                <w:lang w:val="ro-RO"/>
              </w:rPr>
              <w:t>Taylor et al., (2022)</w:t>
            </w:r>
          </w:p>
        </w:tc>
        <w:tc>
          <w:tcPr>
            <w:tcW w:w="2288" w:type="dxa"/>
          </w:tcPr>
          <w:p w14:paraId="5E6A725F" w14:textId="5E896019" w:rsidR="004C7B2A" w:rsidRDefault="004C7B2A" w:rsidP="00DE2AA6">
            <w:pPr>
              <w:tabs>
                <w:tab w:val="left" w:pos="2472"/>
              </w:tabs>
              <w:rPr>
                <w:rFonts w:asciiTheme="minorBidi" w:hAnsiTheme="minorBidi"/>
                <w:sz w:val="22"/>
                <w:lang w:val="ro-RO"/>
              </w:rPr>
            </w:pPr>
            <w:r>
              <w:rPr>
                <w:rFonts w:asciiTheme="minorBidi" w:hAnsiTheme="minorBidi"/>
                <w:sz w:val="22"/>
                <w:lang w:val="ro-RO"/>
              </w:rPr>
              <w:t>Redshaw and Henderson (2013)</w:t>
            </w:r>
          </w:p>
        </w:tc>
      </w:tr>
      <w:tr w:rsidR="004C7B2A" w14:paraId="5134B692" w14:textId="34B288E5" w:rsidTr="004C7B2A">
        <w:tc>
          <w:tcPr>
            <w:tcW w:w="2152" w:type="dxa"/>
          </w:tcPr>
          <w:p w14:paraId="54E93E52" w14:textId="224BAFC9" w:rsidR="004C7B2A" w:rsidRDefault="004C7B2A" w:rsidP="00DE2AA6">
            <w:pPr>
              <w:tabs>
                <w:tab w:val="left" w:pos="2472"/>
              </w:tabs>
              <w:rPr>
                <w:rFonts w:asciiTheme="minorBidi" w:hAnsiTheme="minorBidi"/>
                <w:sz w:val="22"/>
                <w:lang w:val="ro-RO"/>
              </w:rPr>
            </w:pPr>
            <w:r>
              <w:rPr>
                <w:rFonts w:asciiTheme="minorBidi" w:hAnsiTheme="minorBidi"/>
                <w:sz w:val="22"/>
                <w:lang w:val="ro-RO"/>
              </w:rPr>
              <w:t>Clear research aim?</w:t>
            </w:r>
          </w:p>
        </w:tc>
        <w:tc>
          <w:tcPr>
            <w:tcW w:w="2288" w:type="dxa"/>
          </w:tcPr>
          <w:p w14:paraId="1308BC83" w14:textId="4DA1BC43"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48F02F5D" w14:textId="6BB98026"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403A7FA0" w14:textId="648B5225"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r>
      <w:tr w:rsidR="004C7B2A" w14:paraId="499A9320" w14:textId="1F3EED13" w:rsidTr="004C7B2A">
        <w:tc>
          <w:tcPr>
            <w:tcW w:w="2152" w:type="dxa"/>
          </w:tcPr>
          <w:p w14:paraId="6E4CD5BB" w14:textId="62B52924" w:rsidR="004C7B2A" w:rsidRDefault="004C7B2A" w:rsidP="00DE2AA6">
            <w:pPr>
              <w:tabs>
                <w:tab w:val="left" w:pos="2472"/>
              </w:tabs>
              <w:rPr>
                <w:rFonts w:asciiTheme="minorBidi" w:hAnsiTheme="minorBidi"/>
                <w:sz w:val="22"/>
                <w:lang w:val="ro-RO"/>
              </w:rPr>
            </w:pPr>
            <w:r w:rsidRPr="004C7B2A">
              <w:rPr>
                <w:rFonts w:asciiTheme="minorBidi" w:hAnsiTheme="minorBidi"/>
                <w:sz w:val="22"/>
              </w:rPr>
              <w:t>Appropriate methodology</w:t>
            </w:r>
            <w:r>
              <w:rPr>
                <w:rFonts w:asciiTheme="minorBidi" w:hAnsiTheme="minorBidi"/>
                <w:sz w:val="22"/>
              </w:rPr>
              <w:t>?</w:t>
            </w:r>
          </w:p>
        </w:tc>
        <w:tc>
          <w:tcPr>
            <w:tcW w:w="2288" w:type="dxa"/>
          </w:tcPr>
          <w:p w14:paraId="14B046D8" w14:textId="50C0435C"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13B3522F" w14:textId="46762C50"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4C19C479" w14:textId="3E1E0533"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r>
      <w:tr w:rsidR="004C7B2A" w14:paraId="12ECFF3D" w14:textId="1393363E" w:rsidTr="004C7B2A">
        <w:tc>
          <w:tcPr>
            <w:tcW w:w="2152" w:type="dxa"/>
          </w:tcPr>
          <w:p w14:paraId="4A0B177A" w14:textId="3E8A30C1" w:rsidR="004C7B2A" w:rsidRDefault="004C7B2A" w:rsidP="00DE2AA6">
            <w:pPr>
              <w:tabs>
                <w:tab w:val="left" w:pos="2472"/>
              </w:tabs>
              <w:rPr>
                <w:rFonts w:asciiTheme="minorBidi" w:hAnsiTheme="minorBidi"/>
                <w:sz w:val="22"/>
                <w:lang w:val="ro-RO"/>
              </w:rPr>
            </w:pPr>
            <w:r>
              <w:rPr>
                <w:rFonts w:asciiTheme="minorBidi" w:hAnsiTheme="minorBidi"/>
                <w:sz w:val="22"/>
                <w:lang w:val="ro-RO"/>
              </w:rPr>
              <w:t>Recruitment strategy appropriate?</w:t>
            </w:r>
          </w:p>
        </w:tc>
        <w:tc>
          <w:tcPr>
            <w:tcW w:w="2288" w:type="dxa"/>
          </w:tcPr>
          <w:p w14:paraId="26908FE5" w14:textId="7AE50546"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6847A15C" w14:textId="3E8ED24D"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1194ABAA" w14:textId="184AFC58" w:rsidR="004C7B2A" w:rsidRDefault="004C7B2A" w:rsidP="00DE2AA6">
            <w:pPr>
              <w:tabs>
                <w:tab w:val="left" w:pos="2472"/>
              </w:tabs>
              <w:rPr>
                <w:rFonts w:asciiTheme="minorBidi" w:hAnsiTheme="minorBidi"/>
                <w:sz w:val="22"/>
                <w:lang w:val="ro-RO"/>
              </w:rPr>
            </w:pPr>
            <w:r>
              <w:rPr>
                <w:rFonts w:asciiTheme="minorBidi" w:hAnsiTheme="minorBidi"/>
                <w:sz w:val="22"/>
                <w:lang w:val="ro-RO"/>
              </w:rPr>
              <w:t>Mostly yes</w:t>
            </w:r>
          </w:p>
        </w:tc>
      </w:tr>
      <w:tr w:rsidR="004C7B2A" w14:paraId="49584E6B" w14:textId="0F8A42A5" w:rsidTr="004C7B2A">
        <w:tc>
          <w:tcPr>
            <w:tcW w:w="2152" w:type="dxa"/>
          </w:tcPr>
          <w:p w14:paraId="29087FBC" w14:textId="66152891" w:rsidR="004C7B2A" w:rsidRDefault="004C7B2A" w:rsidP="00DE2AA6">
            <w:pPr>
              <w:tabs>
                <w:tab w:val="left" w:pos="2472"/>
              </w:tabs>
              <w:rPr>
                <w:rFonts w:asciiTheme="minorBidi" w:hAnsiTheme="minorBidi"/>
                <w:sz w:val="22"/>
                <w:lang w:val="ro-RO"/>
              </w:rPr>
            </w:pPr>
            <w:r w:rsidRPr="004C7B2A">
              <w:rPr>
                <w:rFonts w:asciiTheme="minorBidi" w:hAnsiTheme="minorBidi"/>
                <w:sz w:val="22"/>
              </w:rPr>
              <w:t>Data collection adequately described?</w:t>
            </w:r>
          </w:p>
        </w:tc>
        <w:tc>
          <w:tcPr>
            <w:tcW w:w="2288" w:type="dxa"/>
          </w:tcPr>
          <w:p w14:paraId="46190818" w14:textId="3F083B00"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4B216437" w14:textId="0826BAA1"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462B7C06" w14:textId="20BA494D"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r>
      <w:tr w:rsidR="004C7B2A" w14:paraId="0D38F78C" w14:textId="0D41C1FB" w:rsidTr="004C7B2A">
        <w:tc>
          <w:tcPr>
            <w:tcW w:w="2152" w:type="dxa"/>
          </w:tcPr>
          <w:p w14:paraId="5BC54692" w14:textId="09629739" w:rsidR="004C7B2A" w:rsidRDefault="004C7B2A" w:rsidP="00DE2AA6">
            <w:pPr>
              <w:tabs>
                <w:tab w:val="left" w:pos="2472"/>
              </w:tabs>
              <w:rPr>
                <w:rFonts w:asciiTheme="minorBidi" w:hAnsiTheme="minorBidi"/>
                <w:sz w:val="22"/>
                <w:lang w:val="ro-RO"/>
              </w:rPr>
            </w:pPr>
            <w:r>
              <w:rPr>
                <w:rFonts w:asciiTheme="minorBidi" w:hAnsiTheme="minorBidi"/>
                <w:sz w:val="22"/>
                <w:lang w:val="ro-RO"/>
              </w:rPr>
              <w:t>Consideration of cofounding factors?</w:t>
            </w:r>
          </w:p>
        </w:tc>
        <w:tc>
          <w:tcPr>
            <w:tcW w:w="2288" w:type="dxa"/>
          </w:tcPr>
          <w:p w14:paraId="3A3137DD" w14:textId="74828127" w:rsidR="004C7B2A" w:rsidRDefault="004C7B2A" w:rsidP="00DE2AA6">
            <w:pPr>
              <w:tabs>
                <w:tab w:val="left" w:pos="2472"/>
              </w:tabs>
              <w:rPr>
                <w:rFonts w:asciiTheme="minorBidi" w:hAnsiTheme="minorBidi"/>
                <w:sz w:val="22"/>
                <w:lang w:val="ro-RO"/>
              </w:rPr>
            </w:pPr>
            <w:r>
              <w:rPr>
                <w:rFonts w:asciiTheme="minorBidi" w:hAnsiTheme="minorBidi"/>
                <w:sz w:val="22"/>
                <w:lang w:val="ro-RO"/>
              </w:rPr>
              <w:t>Mostly</w:t>
            </w:r>
          </w:p>
        </w:tc>
        <w:tc>
          <w:tcPr>
            <w:tcW w:w="2288" w:type="dxa"/>
          </w:tcPr>
          <w:p w14:paraId="5492DA38" w14:textId="50D2601E"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2EBB7ED2" w14:textId="259AC54C"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r>
      <w:tr w:rsidR="004C7B2A" w14:paraId="3C317730" w14:textId="69FD0073" w:rsidTr="004C7B2A">
        <w:tc>
          <w:tcPr>
            <w:tcW w:w="2152" w:type="dxa"/>
          </w:tcPr>
          <w:p w14:paraId="5D7D7CAA" w14:textId="50D23AF4" w:rsidR="004C7B2A" w:rsidRDefault="004C7B2A" w:rsidP="00DE2AA6">
            <w:pPr>
              <w:tabs>
                <w:tab w:val="left" w:pos="2472"/>
              </w:tabs>
              <w:rPr>
                <w:rFonts w:asciiTheme="minorBidi" w:hAnsiTheme="minorBidi"/>
                <w:sz w:val="22"/>
                <w:lang w:val="ro-RO"/>
              </w:rPr>
            </w:pPr>
            <w:r w:rsidRPr="004C7B2A">
              <w:rPr>
                <w:rFonts w:asciiTheme="minorBidi" w:hAnsiTheme="minorBidi"/>
                <w:sz w:val="22"/>
              </w:rPr>
              <w:t>Follow-up complete and long enough?</w:t>
            </w:r>
          </w:p>
        </w:tc>
        <w:tc>
          <w:tcPr>
            <w:tcW w:w="2288" w:type="dxa"/>
          </w:tcPr>
          <w:p w14:paraId="3224788D" w14:textId="39CC507B"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0FC31DD2" w14:textId="6586495E" w:rsidR="004C7B2A" w:rsidRDefault="004C7B2A" w:rsidP="00DE2AA6">
            <w:pPr>
              <w:tabs>
                <w:tab w:val="left" w:pos="2472"/>
              </w:tabs>
              <w:rPr>
                <w:rFonts w:asciiTheme="minorBidi" w:hAnsiTheme="minorBidi"/>
                <w:sz w:val="22"/>
                <w:lang w:val="ro-RO"/>
              </w:rPr>
            </w:pPr>
            <w:r>
              <w:rPr>
                <w:rFonts w:asciiTheme="minorBidi" w:hAnsiTheme="minorBidi"/>
                <w:sz w:val="22"/>
                <w:lang w:val="ro-RO"/>
              </w:rPr>
              <w:t>Mostly yes</w:t>
            </w:r>
          </w:p>
        </w:tc>
        <w:tc>
          <w:tcPr>
            <w:tcW w:w="2288" w:type="dxa"/>
          </w:tcPr>
          <w:p w14:paraId="2A072487" w14:textId="3D8FC289"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r>
      <w:tr w:rsidR="004C7B2A" w14:paraId="4F507332" w14:textId="6F112655" w:rsidTr="004C7B2A">
        <w:tc>
          <w:tcPr>
            <w:tcW w:w="2152" w:type="dxa"/>
          </w:tcPr>
          <w:p w14:paraId="6E62074B" w14:textId="38ECD104" w:rsidR="004C7B2A" w:rsidRDefault="004C7B2A" w:rsidP="00DE2AA6">
            <w:pPr>
              <w:tabs>
                <w:tab w:val="left" w:pos="2472"/>
              </w:tabs>
              <w:rPr>
                <w:rFonts w:asciiTheme="minorBidi" w:hAnsiTheme="minorBidi"/>
                <w:sz w:val="22"/>
                <w:lang w:val="ro-RO"/>
              </w:rPr>
            </w:pPr>
            <w:r>
              <w:rPr>
                <w:rFonts w:asciiTheme="minorBidi" w:hAnsiTheme="minorBidi"/>
                <w:sz w:val="22"/>
                <w:lang w:val="ro-RO"/>
              </w:rPr>
              <w:t>Results clearly presented?</w:t>
            </w:r>
          </w:p>
        </w:tc>
        <w:tc>
          <w:tcPr>
            <w:tcW w:w="2288" w:type="dxa"/>
          </w:tcPr>
          <w:p w14:paraId="41BEC9CC" w14:textId="6E386495"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1929C9C1" w14:textId="31BE507E"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7FF87C2B" w14:textId="4F26D803"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r>
      <w:tr w:rsidR="004C7B2A" w14:paraId="540BDBB8" w14:textId="7AC07009" w:rsidTr="004C7B2A">
        <w:tc>
          <w:tcPr>
            <w:tcW w:w="2152" w:type="dxa"/>
          </w:tcPr>
          <w:p w14:paraId="6050BEF4" w14:textId="7D204106" w:rsidR="004C7B2A" w:rsidRDefault="004C7B2A" w:rsidP="00DE2AA6">
            <w:pPr>
              <w:tabs>
                <w:tab w:val="left" w:pos="2472"/>
              </w:tabs>
              <w:rPr>
                <w:rFonts w:asciiTheme="minorBidi" w:hAnsiTheme="minorBidi"/>
                <w:sz w:val="22"/>
                <w:lang w:val="ro-RO"/>
              </w:rPr>
            </w:pPr>
            <w:r>
              <w:rPr>
                <w:rFonts w:asciiTheme="minorBidi" w:hAnsiTheme="minorBidi"/>
                <w:sz w:val="22"/>
                <w:lang w:val="ro-RO"/>
              </w:rPr>
              <w:t>Findings valid and reliable?</w:t>
            </w:r>
          </w:p>
        </w:tc>
        <w:tc>
          <w:tcPr>
            <w:tcW w:w="2288" w:type="dxa"/>
          </w:tcPr>
          <w:p w14:paraId="14BA8EFA" w14:textId="0477A989"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3D5FD4DE" w14:textId="6D22B355"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4396F132" w14:textId="2039C78E"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r>
      <w:tr w:rsidR="004C7B2A" w14:paraId="69550F7B" w14:textId="10AFE29C" w:rsidTr="004C7B2A">
        <w:tc>
          <w:tcPr>
            <w:tcW w:w="2152" w:type="dxa"/>
          </w:tcPr>
          <w:p w14:paraId="50B64E98" w14:textId="46935B14" w:rsidR="004C7B2A" w:rsidRDefault="004C7B2A" w:rsidP="00DE2AA6">
            <w:pPr>
              <w:tabs>
                <w:tab w:val="left" w:pos="2472"/>
              </w:tabs>
              <w:rPr>
                <w:rFonts w:asciiTheme="minorBidi" w:hAnsiTheme="minorBidi"/>
                <w:sz w:val="22"/>
                <w:lang w:val="ro-RO"/>
              </w:rPr>
            </w:pPr>
            <w:r w:rsidRPr="004C7B2A">
              <w:rPr>
                <w:rFonts w:asciiTheme="minorBidi" w:hAnsiTheme="minorBidi"/>
                <w:sz w:val="22"/>
                <w:lang w:val="ro-RO"/>
              </w:rPr>
              <w:t>Ethical considerations addressed?</w:t>
            </w:r>
          </w:p>
        </w:tc>
        <w:tc>
          <w:tcPr>
            <w:tcW w:w="2288" w:type="dxa"/>
          </w:tcPr>
          <w:p w14:paraId="7CF1F51B" w14:textId="7DAF948E"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6D9A7827" w14:textId="6746C19B"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c>
          <w:tcPr>
            <w:tcW w:w="2288" w:type="dxa"/>
          </w:tcPr>
          <w:p w14:paraId="46952D2C" w14:textId="63A94B9B" w:rsidR="004C7B2A" w:rsidRDefault="004C7B2A" w:rsidP="00DE2AA6">
            <w:pPr>
              <w:tabs>
                <w:tab w:val="left" w:pos="2472"/>
              </w:tabs>
              <w:rPr>
                <w:rFonts w:asciiTheme="minorBidi" w:hAnsiTheme="minorBidi"/>
                <w:sz w:val="22"/>
                <w:lang w:val="ro-RO"/>
              </w:rPr>
            </w:pPr>
            <w:r>
              <w:rPr>
                <w:rFonts w:asciiTheme="minorBidi" w:hAnsiTheme="minorBidi"/>
                <w:sz w:val="22"/>
                <w:lang w:val="ro-RO"/>
              </w:rPr>
              <w:t>Yes</w:t>
            </w:r>
          </w:p>
        </w:tc>
      </w:tr>
      <w:tr w:rsidR="004C7B2A" w14:paraId="12965903" w14:textId="77777777" w:rsidTr="004C7B2A">
        <w:tc>
          <w:tcPr>
            <w:tcW w:w="2152" w:type="dxa"/>
          </w:tcPr>
          <w:p w14:paraId="2D7BFB26" w14:textId="622F2C85" w:rsidR="004C7B2A" w:rsidRPr="004C7B2A" w:rsidRDefault="004C7B2A" w:rsidP="00DE2AA6">
            <w:pPr>
              <w:tabs>
                <w:tab w:val="left" w:pos="2472"/>
              </w:tabs>
              <w:rPr>
                <w:rFonts w:asciiTheme="minorBidi" w:hAnsiTheme="minorBidi"/>
                <w:sz w:val="22"/>
                <w:lang w:val="ro-RO"/>
              </w:rPr>
            </w:pPr>
            <w:r>
              <w:rPr>
                <w:rFonts w:asciiTheme="minorBidi" w:hAnsiTheme="minorBidi"/>
                <w:sz w:val="22"/>
                <w:lang w:val="ro-RO"/>
              </w:rPr>
              <w:t>Overall Rating</w:t>
            </w:r>
          </w:p>
        </w:tc>
        <w:tc>
          <w:tcPr>
            <w:tcW w:w="2288" w:type="dxa"/>
          </w:tcPr>
          <w:p w14:paraId="085EB4CE" w14:textId="56151568" w:rsidR="004C7B2A" w:rsidRDefault="004C7B2A" w:rsidP="00DE2AA6">
            <w:pPr>
              <w:tabs>
                <w:tab w:val="left" w:pos="2472"/>
              </w:tabs>
              <w:rPr>
                <w:rFonts w:asciiTheme="minorBidi" w:hAnsiTheme="minorBidi"/>
                <w:sz w:val="22"/>
                <w:lang w:val="ro-RO"/>
              </w:rPr>
            </w:pPr>
            <w:r>
              <w:rPr>
                <w:rFonts w:asciiTheme="minorBidi" w:hAnsiTheme="minorBidi"/>
                <w:sz w:val="22"/>
                <w:lang w:val="ro-RO"/>
              </w:rPr>
              <w:t>High Quality</w:t>
            </w:r>
          </w:p>
        </w:tc>
        <w:tc>
          <w:tcPr>
            <w:tcW w:w="2288" w:type="dxa"/>
          </w:tcPr>
          <w:p w14:paraId="344AE7B4" w14:textId="4A10C7DA" w:rsidR="004C7B2A" w:rsidRDefault="004C7B2A" w:rsidP="00DE2AA6">
            <w:pPr>
              <w:tabs>
                <w:tab w:val="left" w:pos="2472"/>
              </w:tabs>
              <w:rPr>
                <w:rFonts w:asciiTheme="minorBidi" w:hAnsiTheme="minorBidi"/>
                <w:sz w:val="22"/>
                <w:lang w:val="ro-RO"/>
              </w:rPr>
            </w:pPr>
            <w:r>
              <w:rPr>
                <w:rFonts w:asciiTheme="minorBidi" w:hAnsiTheme="minorBidi"/>
                <w:sz w:val="22"/>
                <w:lang w:val="ro-RO"/>
              </w:rPr>
              <w:t>High Quality</w:t>
            </w:r>
          </w:p>
        </w:tc>
        <w:tc>
          <w:tcPr>
            <w:tcW w:w="2288" w:type="dxa"/>
          </w:tcPr>
          <w:p w14:paraId="38A7A5F4" w14:textId="0232D99B" w:rsidR="004C7B2A" w:rsidRDefault="004C7B2A" w:rsidP="00DE2AA6">
            <w:pPr>
              <w:tabs>
                <w:tab w:val="left" w:pos="2472"/>
              </w:tabs>
              <w:rPr>
                <w:rFonts w:asciiTheme="minorBidi" w:hAnsiTheme="minorBidi"/>
                <w:sz w:val="22"/>
                <w:lang w:val="ro-RO"/>
              </w:rPr>
            </w:pPr>
            <w:r>
              <w:rPr>
                <w:rFonts w:asciiTheme="minorBidi" w:hAnsiTheme="minorBidi"/>
                <w:sz w:val="22"/>
                <w:lang w:val="ro-RO"/>
              </w:rPr>
              <w:t>High Quality</w:t>
            </w:r>
          </w:p>
        </w:tc>
      </w:tr>
    </w:tbl>
    <w:p w14:paraId="1E1F5082" w14:textId="01E30CE1" w:rsidR="004C7B2A" w:rsidRDefault="004C7B2A" w:rsidP="00DE2AA6">
      <w:pPr>
        <w:tabs>
          <w:tab w:val="left" w:pos="2472"/>
        </w:tabs>
        <w:rPr>
          <w:rFonts w:asciiTheme="minorBidi" w:hAnsiTheme="minorBidi"/>
          <w:sz w:val="22"/>
          <w:lang w:val="ro-RO"/>
        </w:rPr>
      </w:pPr>
    </w:p>
    <w:tbl>
      <w:tblPr>
        <w:tblStyle w:val="TableGrid"/>
        <w:tblW w:w="0" w:type="auto"/>
        <w:tblLook w:val="04A0" w:firstRow="1" w:lastRow="0" w:firstColumn="1" w:lastColumn="0" w:noHBand="0" w:noVBand="1"/>
      </w:tblPr>
      <w:tblGrid>
        <w:gridCol w:w="4231"/>
        <w:gridCol w:w="2585"/>
        <w:gridCol w:w="2200"/>
      </w:tblGrid>
      <w:tr w:rsidR="004C7B2A" w:rsidRPr="004C7B2A" w14:paraId="540E71CB" w14:textId="77777777" w:rsidTr="004C7B2A">
        <w:tc>
          <w:tcPr>
            <w:tcW w:w="0" w:type="auto"/>
            <w:hideMark/>
          </w:tcPr>
          <w:p w14:paraId="70FD1E90"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MMAT Criteria</w:t>
            </w:r>
          </w:p>
        </w:tc>
        <w:tc>
          <w:tcPr>
            <w:tcW w:w="0" w:type="auto"/>
            <w:hideMark/>
          </w:tcPr>
          <w:p w14:paraId="398A7DAA" w14:textId="1D7ADC7E"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Holland, Raymond &amp; Jones (2025) </w:t>
            </w:r>
          </w:p>
        </w:tc>
        <w:tc>
          <w:tcPr>
            <w:tcW w:w="0" w:type="auto"/>
            <w:hideMark/>
          </w:tcPr>
          <w:p w14:paraId="1103A645" w14:textId="0D698779"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Naughton-Doe et al. (2025) </w:t>
            </w:r>
          </w:p>
        </w:tc>
      </w:tr>
      <w:tr w:rsidR="004C7B2A" w:rsidRPr="004C7B2A" w14:paraId="1E460888" w14:textId="77777777" w:rsidTr="004C7B2A">
        <w:tc>
          <w:tcPr>
            <w:tcW w:w="0" w:type="auto"/>
            <w:hideMark/>
          </w:tcPr>
          <w:p w14:paraId="49305296"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1. Relevance of the approach to the research question</w:t>
            </w:r>
          </w:p>
        </w:tc>
        <w:tc>
          <w:tcPr>
            <w:tcW w:w="0" w:type="auto"/>
            <w:hideMark/>
          </w:tcPr>
          <w:p w14:paraId="5DDD162A" w14:textId="1965867D"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Appropriate</w:t>
            </w:r>
          </w:p>
        </w:tc>
        <w:tc>
          <w:tcPr>
            <w:tcW w:w="0" w:type="auto"/>
            <w:hideMark/>
          </w:tcPr>
          <w:p w14:paraId="05A822A7" w14:textId="0B253D0D"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Appropriate </w:t>
            </w:r>
          </w:p>
        </w:tc>
      </w:tr>
      <w:tr w:rsidR="004C7B2A" w:rsidRPr="004C7B2A" w14:paraId="1568FD74" w14:textId="77777777" w:rsidTr="004C7B2A">
        <w:tc>
          <w:tcPr>
            <w:tcW w:w="0" w:type="auto"/>
            <w:hideMark/>
          </w:tcPr>
          <w:p w14:paraId="7FC21528"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2. Adequacy of sampling strategy</w:t>
            </w:r>
          </w:p>
        </w:tc>
        <w:tc>
          <w:tcPr>
            <w:tcW w:w="0" w:type="auto"/>
            <w:hideMark/>
          </w:tcPr>
          <w:p w14:paraId="53B291DF" w14:textId="7DF10960"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Partially adequate </w:t>
            </w:r>
          </w:p>
        </w:tc>
        <w:tc>
          <w:tcPr>
            <w:tcW w:w="0" w:type="auto"/>
            <w:hideMark/>
          </w:tcPr>
          <w:p w14:paraId="0492F90C" w14:textId="70807569"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Adequate </w:t>
            </w:r>
          </w:p>
        </w:tc>
      </w:tr>
      <w:tr w:rsidR="004C7B2A" w:rsidRPr="004C7B2A" w14:paraId="65870AD7" w14:textId="77777777" w:rsidTr="004C7B2A">
        <w:tc>
          <w:tcPr>
            <w:tcW w:w="0" w:type="auto"/>
            <w:hideMark/>
          </w:tcPr>
          <w:p w14:paraId="77D0188A"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3. Representativeness of sample / contributors</w:t>
            </w:r>
          </w:p>
        </w:tc>
        <w:tc>
          <w:tcPr>
            <w:tcW w:w="0" w:type="auto"/>
            <w:hideMark/>
          </w:tcPr>
          <w:p w14:paraId="054A5854" w14:textId="2301A83B"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Unclear </w:t>
            </w:r>
          </w:p>
        </w:tc>
        <w:tc>
          <w:tcPr>
            <w:tcW w:w="0" w:type="auto"/>
            <w:hideMark/>
          </w:tcPr>
          <w:p w14:paraId="102B3B1A" w14:textId="66589CB3"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Moderate </w:t>
            </w:r>
          </w:p>
        </w:tc>
      </w:tr>
      <w:tr w:rsidR="004C7B2A" w:rsidRPr="004C7B2A" w14:paraId="6DC289C2" w14:textId="77777777" w:rsidTr="004C7B2A">
        <w:tc>
          <w:tcPr>
            <w:tcW w:w="0" w:type="auto"/>
            <w:hideMark/>
          </w:tcPr>
          <w:p w14:paraId="08B7D55E"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4. Appropriateness of measurements / data collection</w:t>
            </w:r>
          </w:p>
        </w:tc>
        <w:tc>
          <w:tcPr>
            <w:tcW w:w="0" w:type="auto"/>
            <w:hideMark/>
          </w:tcPr>
          <w:p w14:paraId="0F8122E9" w14:textId="3DE02E4A"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Strong </w:t>
            </w:r>
          </w:p>
        </w:tc>
        <w:tc>
          <w:tcPr>
            <w:tcW w:w="0" w:type="auto"/>
            <w:hideMark/>
          </w:tcPr>
          <w:p w14:paraId="6824FB1E" w14:textId="5C5C91F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Strong </w:t>
            </w:r>
          </w:p>
        </w:tc>
      </w:tr>
      <w:tr w:rsidR="004C7B2A" w:rsidRPr="004C7B2A" w14:paraId="301F4BDA" w14:textId="77777777" w:rsidTr="004C7B2A">
        <w:tc>
          <w:tcPr>
            <w:tcW w:w="0" w:type="auto"/>
            <w:hideMark/>
          </w:tcPr>
          <w:p w14:paraId="5B2BCBD7"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5. Control of bias (e.g., non-response, selection, reporting)</w:t>
            </w:r>
          </w:p>
        </w:tc>
        <w:tc>
          <w:tcPr>
            <w:tcW w:w="0" w:type="auto"/>
            <w:hideMark/>
          </w:tcPr>
          <w:p w14:paraId="3A37D464" w14:textId="5DACA50F"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Unclear </w:t>
            </w:r>
          </w:p>
        </w:tc>
        <w:tc>
          <w:tcPr>
            <w:tcW w:w="0" w:type="auto"/>
            <w:hideMark/>
          </w:tcPr>
          <w:p w14:paraId="0ADBDFA4" w14:textId="2EA3D199"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Partially addressed </w:t>
            </w:r>
          </w:p>
        </w:tc>
      </w:tr>
      <w:tr w:rsidR="004C7B2A" w:rsidRPr="004C7B2A" w14:paraId="387F96FC" w14:textId="77777777" w:rsidTr="004C7B2A">
        <w:tc>
          <w:tcPr>
            <w:tcW w:w="0" w:type="auto"/>
            <w:hideMark/>
          </w:tcPr>
          <w:p w14:paraId="3BADC9A8"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6. Appropriateness of data analysis</w:t>
            </w:r>
          </w:p>
        </w:tc>
        <w:tc>
          <w:tcPr>
            <w:tcW w:w="0" w:type="auto"/>
            <w:hideMark/>
          </w:tcPr>
          <w:p w14:paraId="151DF53F" w14:textId="3868E825"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Appropriate </w:t>
            </w:r>
          </w:p>
        </w:tc>
        <w:tc>
          <w:tcPr>
            <w:tcW w:w="0" w:type="auto"/>
            <w:hideMark/>
          </w:tcPr>
          <w:p w14:paraId="395622BE" w14:textId="7E42B92A"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Appropriate </w:t>
            </w:r>
          </w:p>
        </w:tc>
      </w:tr>
      <w:tr w:rsidR="004C7B2A" w:rsidRPr="004C7B2A" w14:paraId="51C7B260" w14:textId="77777777" w:rsidTr="004C7B2A">
        <w:tc>
          <w:tcPr>
            <w:tcW w:w="0" w:type="auto"/>
            <w:hideMark/>
          </w:tcPr>
          <w:p w14:paraId="11D011B9"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7. Clarity and coherence of findings</w:t>
            </w:r>
          </w:p>
        </w:tc>
        <w:tc>
          <w:tcPr>
            <w:tcW w:w="0" w:type="auto"/>
            <w:hideMark/>
          </w:tcPr>
          <w:p w14:paraId="7644A751" w14:textId="45503F3E"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Clear </w:t>
            </w:r>
          </w:p>
        </w:tc>
        <w:tc>
          <w:tcPr>
            <w:tcW w:w="0" w:type="auto"/>
            <w:hideMark/>
          </w:tcPr>
          <w:p w14:paraId="42D3C8B5" w14:textId="292E58AD"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Clear </w:t>
            </w:r>
          </w:p>
        </w:tc>
      </w:tr>
      <w:tr w:rsidR="004C7B2A" w:rsidRPr="004C7B2A" w14:paraId="4212B664" w14:textId="77777777" w:rsidTr="004C7B2A">
        <w:tc>
          <w:tcPr>
            <w:tcW w:w="0" w:type="auto"/>
            <w:hideMark/>
          </w:tcPr>
          <w:p w14:paraId="7512F8EB" w14:textId="77777777"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8. Ethical considerations</w:t>
            </w:r>
          </w:p>
        </w:tc>
        <w:tc>
          <w:tcPr>
            <w:tcW w:w="0" w:type="auto"/>
            <w:hideMark/>
          </w:tcPr>
          <w:p w14:paraId="73E44CB9" w14:textId="27BD88E0"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Limited reporting </w:t>
            </w:r>
          </w:p>
        </w:tc>
        <w:tc>
          <w:tcPr>
            <w:tcW w:w="0" w:type="auto"/>
            <w:hideMark/>
          </w:tcPr>
          <w:p w14:paraId="18605111" w14:textId="5D33CFF3"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Not applicable </w:t>
            </w:r>
          </w:p>
        </w:tc>
      </w:tr>
      <w:tr w:rsidR="004C7B2A" w:rsidRPr="004C7B2A" w14:paraId="0317D203" w14:textId="77777777" w:rsidTr="004C7B2A">
        <w:tc>
          <w:tcPr>
            <w:tcW w:w="0" w:type="auto"/>
            <w:hideMark/>
          </w:tcPr>
          <w:p w14:paraId="62EC0387" w14:textId="7C7FE120"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Overall Rating</w:t>
            </w:r>
          </w:p>
        </w:tc>
        <w:tc>
          <w:tcPr>
            <w:tcW w:w="0" w:type="auto"/>
            <w:hideMark/>
          </w:tcPr>
          <w:p w14:paraId="13502CC9" w14:textId="60C68721"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Moderate quality </w:t>
            </w:r>
          </w:p>
        </w:tc>
        <w:tc>
          <w:tcPr>
            <w:tcW w:w="0" w:type="auto"/>
            <w:hideMark/>
          </w:tcPr>
          <w:p w14:paraId="05D2CD3A" w14:textId="5B0B57CA" w:rsidR="004C7B2A" w:rsidRPr="004C7B2A" w:rsidRDefault="004C7B2A" w:rsidP="004C7B2A">
            <w:pPr>
              <w:tabs>
                <w:tab w:val="left" w:pos="2472"/>
              </w:tabs>
              <w:spacing w:after="160" w:line="259" w:lineRule="auto"/>
              <w:rPr>
                <w:rFonts w:asciiTheme="minorBidi" w:hAnsiTheme="minorBidi"/>
                <w:sz w:val="22"/>
                <w:lang w:val="ro-RO"/>
              </w:rPr>
            </w:pPr>
            <w:r w:rsidRPr="004C7B2A">
              <w:rPr>
                <w:rFonts w:asciiTheme="minorBidi" w:hAnsiTheme="minorBidi"/>
                <w:sz w:val="22"/>
                <w:lang w:val="ro-RO"/>
              </w:rPr>
              <w:t xml:space="preserve">Moderate quality </w:t>
            </w:r>
          </w:p>
        </w:tc>
      </w:tr>
    </w:tbl>
    <w:p w14:paraId="07D8E832" w14:textId="09CDC64C" w:rsidR="004C7B2A" w:rsidRPr="00DE2AA6" w:rsidRDefault="004C7B2A" w:rsidP="00DE2AA6">
      <w:pPr>
        <w:tabs>
          <w:tab w:val="left" w:pos="2472"/>
        </w:tabs>
        <w:rPr>
          <w:rFonts w:asciiTheme="minorBidi" w:hAnsiTheme="minorBidi"/>
          <w:sz w:val="22"/>
          <w:lang w:val="ro-RO"/>
        </w:rPr>
      </w:pPr>
    </w:p>
    <w:sectPr w:rsidR="004C7B2A" w:rsidRPr="00DE2AA6"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EF21F" w14:textId="77777777" w:rsidR="00F72872" w:rsidRDefault="00F72872" w:rsidP="003E4ECF">
      <w:pPr>
        <w:spacing w:after="0" w:line="240" w:lineRule="auto"/>
      </w:pPr>
      <w:r>
        <w:separator/>
      </w:r>
    </w:p>
  </w:endnote>
  <w:endnote w:type="continuationSeparator" w:id="0">
    <w:p w14:paraId="54DC28BC" w14:textId="77777777" w:rsidR="00F72872" w:rsidRDefault="00F7287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3496A" w14:textId="77777777" w:rsidR="00F72872" w:rsidRDefault="00F72872" w:rsidP="003E4ECF">
      <w:pPr>
        <w:spacing w:after="0" w:line="240" w:lineRule="auto"/>
      </w:pPr>
      <w:r>
        <w:separator/>
      </w:r>
    </w:p>
  </w:footnote>
  <w:footnote w:type="continuationSeparator" w:id="0">
    <w:p w14:paraId="7F590016" w14:textId="77777777" w:rsidR="00F72872" w:rsidRDefault="00F72872"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06722"/>
    <w:multiLevelType w:val="multilevel"/>
    <w:tmpl w:val="AAFCF1E4"/>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B7961B8"/>
    <w:multiLevelType w:val="multilevel"/>
    <w:tmpl w:val="57526C8E"/>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77356DB"/>
    <w:multiLevelType w:val="hybridMultilevel"/>
    <w:tmpl w:val="8A4C187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3B5F7E37"/>
    <w:multiLevelType w:val="multilevel"/>
    <w:tmpl w:val="B7F6ED9E"/>
    <w:lvl w:ilvl="0">
      <w:start w:val="1"/>
      <w:numFmt w:val="decimal"/>
      <w:lvlText w:val="%1"/>
      <w:lvlJc w:val="left"/>
      <w:pPr>
        <w:ind w:left="0" w:firstLine="0"/>
      </w:pPr>
      <w:rPr>
        <w:rFonts w:ascii="Arial" w:eastAsiaTheme="majorEastAsia" w:hAnsi="Arial" w:hint="default"/>
        <w:b/>
        <w:sz w:val="32"/>
      </w:rPr>
    </w:lvl>
    <w:lvl w:ilvl="1">
      <w:start w:val="1"/>
      <w:numFmt w:val="decimal"/>
      <w:lvlText w:val="%1.%2"/>
      <w:lvlJc w:val="left"/>
      <w:pPr>
        <w:ind w:left="0" w:firstLine="0"/>
      </w:pPr>
      <w:rPr>
        <w:rFonts w:ascii="Arial" w:eastAsiaTheme="majorEastAsia" w:hAnsi="Arial" w:hint="default"/>
        <w:b/>
        <w:sz w:val="32"/>
      </w:rPr>
    </w:lvl>
    <w:lvl w:ilvl="2">
      <w:start w:val="1"/>
      <w:numFmt w:val="decimal"/>
      <w:lvlText w:val="%1.%2.%3"/>
      <w:lvlJc w:val="left"/>
      <w:pPr>
        <w:ind w:left="348" w:hanging="348"/>
      </w:pPr>
      <w:rPr>
        <w:rFonts w:ascii="Arial" w:eastAsiaTheme="majorEastAsia" w:hAnsi="Arial" w:hint="default"/>
        <w:b/>
        <w:sz w:val="32"/>
      </w:rPr>
    </w:lvl>
    <w:lvl w:ilvl="3">
      <w:start w:val="1"/>
      <w:numFmt w:val="decimal"/>
      <w:lvlText w:val="%1.%2.%3.%4"/>
      <w:lvlJc w:val="left"/>
      <w:pPr>
        <w:ind w:left="348" w:hanging="348"/>
      </w:pPr>
      <w:rPr>
        <w:rFonts w:ascii="Arial" w:eastAsiaTheme="majorEastAsia" w:hAnsi="Arial" w:hint="default"/>
        <w:b/>
        <w:sz w:val="32"/>
      </w:rPr>
    </w:lvl>
    <w:lvl w:ilvl="4">
      <w:start w:val="1"/>
      <w:numFmt w:val="decimal"/>
      <w:lvlText w:val="%1.%2.%3.%4.%5"/>
      <w:lvlJc w:val="left"/>
      <w:pPr>
        <w:ind w:left="708" w:hanging="708"/>
      </w:pPr>
      <w:rPr>
        <w:rFonts w:ascii="Arial" w:eastAsiaTheme="majorEastAsia" w:hAnsi="Arial" w:hint="default"/>
        <w:b/>
        <w:sz w:val="32"/>
      </w:rPr>
    </w:lvl>
    <w:lvl w:ilvl="5">
      <w:start w:val="1"/>
      <w:numFmt w:val="decimal"/>
      <w:lvlText w:val="%1.%2.%3.%4.%5.%6"/>
      <w:lvlJc w:val="left"/>
      <w:pPr>
        <w:ind w:left="708" w:hanging="708"/>
      </w:pPr>
      <w:rPr>
        <w:rFonts w:ascii="Arial" w:eastAsiaTheme="majorEastAsia" w:hAnsi="Arial" w:hint="default"/>
        <w:b/>
        <w:sz w:val="32"/>
      </w:rPr>
    </w:lvl>
    <w:lvl w:ilvl="6">
      <w:start w:val="1"/>
      <w:numFmt w:val="decimal"/>
      <w:lvlText w:val="%1.%2.%3.%4.%5.%6.%7"/>
      <w:lvlJc w:val="left"/>
      <w:pPr>
        <w:ind w:left="1068" w:hanging="1068"/>
      </w:pPr>
      <w:rPr>
        <w:rFonts w:ascii="Arial" w:eastAsiaTheme="majorEastAsia" w:hAnsi="Arial" w:hint="default"/>
        <w:b/>
        <w:sz w:val="32"/>
      </w:rPr>
    </w:lvl>
    <w:lvl w:ilvl="7">
      <w:start w:val="1"/>
      <w:numFmt w:val="decimal"/>
      <w:lvlText w:val="%1.%2.%3.%4.%5.%6.%7.%8"/>
      <w:lvlJc w:val="left"/>
      <w:pPr>
        <w:ind w:left="1068" w:hanging="1068"/>
      </w:pPr>
      <w:rPr>
        <w:rFonts w:ascii="Arial" w:eastAsiaTheme="majorEastAsia" w:hAnsi="Arial" w:hint="default"/>
        <w:b/>
        <w:sz w:val="32"/>
      </w:rPr>
    </w:lvl>
    <w:lvl w:ilvl="8">
      <w:start w:val="1"/>
      <w:numFmt w:val="decimal"/>
      <w:lvlText w:val="%1.%2.%3.%4.%5.%6.%7.%8.%9"/>
      <w:lvlJc w:val="left"/>
      <w:pPr>
        <w:ind w:left="1428" w:hanging="1428"/>
      </w:pPr>
      <w:rPr>
        <w:rFonts w:ascii="Arial" w:eastAsiaTheme="majorEastAsia" w:hAnsi="Arial" w:hint="default"/>
        <w:b/>
        <w:sz w:val="32"/>
      </w:rPr>
    </w:lvl>
  </w:abstractNum>
  <w:abstractNum w:abstractNumId="4" w15:restartNumberingAfterBreak="0">
    <w:nsid w:val="43525A92"/>
    <w:multiLevelType w:val="hybridMultilevel"/>
    <w:tmpl w:val="3CFE42D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4A8E7266"/>
    <w:multiLevelType w:val="multilevel"/>
    <w:tmpl w:val="D9AA119A"/>
    <w:lvl w:ilvl="0">
      <w:start w:val="1"/>
      <w:numFmt w:val="decimal"/>
      <w:lvlText w:val="%1."/>
      <w:lvlJc w:val="left"/>
      <w:pPr>
        <w:ind w:left="720" w:hanging="360"/>
      </w:pPr>
      <w:rPr>
        <w:rFonts w:hint="default"/>
      </w:rPr>
    </w:lvl>
    <w:lvl w:ilvl="1">
      <w:start w:val="2"/>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C9F6FB5"/>
    <w:multiLevelType w:val="hybridMultilevel"/>
    <w:tmpl w:val="87B234E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73B12C77"/>
    <w:multiLevelType w:val="multilevel"/>
    <w:tmpl w:val="1C24F070"/>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BEF5A62"/>
    <w:multiLevelType w:val="hybridMultilevel"/>
    <w:tmpl w:val="D9ECDE9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15:restartNumberingAfterBreak="0">
    <w:nsid w:val="7F0701AF"/>
    <w:multiLevelType w:val="multilevel"/>
    <w:tmpl w:val="4BEC34DA"/>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F220341"/>
    <w:multiLevelType w:val="multilevel"/>
    <w:tmpl w:val="F0BAB77C"/>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24137688">
    <w:abstractNumId w:val="9"/>
  </w:num>
  <w:num w:numId="2" w16cid:durableId="979188474">
    <w:abstractNumId w:val="7"/>
  </w:num>
  <w:num w:numId="3" w16cid:durableId="1135296318">
    <w:abstractNumId w:val="3"/>
  </w:num>
  <w:num w:numId="4" w16cid:durableId="637608444">
    <w:abstractNumId w:val="8"/>
  </w:num>
  <w:num w:numId="5" w16cid:durableId="865941653">
    <w:abstractNumId w:val="1"/>
  </w:num>
  <w:num w:numId="6" w16cid:durableId="1786731853">
    <w:abstractNumId w:val="5"/>
  </w:num>
  <w:num w:numId="7" w16cid:durableId="1328047862">
    <w:abstractNumId w:val="6"/>
  </w:num>
  <w:num w:numId="8" w16cid:durableId="1821074898">
    <w:abstractNumId w:val="2"/>
  </w:num>
  <w:num w:numId="9" w16cid:durableId="1374425297">
    <w:abstractNumId w:val="4"/>
  </w:num>
  <w:num w:numId="10" w16cid:durableId="421419505">
    <w:abstractNumId w:val="0"/>
  </w:num>
  <w:num w:numId="11" w16cid:durableId="628718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42654"/>
    <w:rsid w:val="000572BF"/>
    <w:rsid w:val="00074402"/>
    <w:rsid w:val="00074FDB"/>
    <w:rsid w:val="000E0D30"/>
    <w:rsid w:val="000E261B"/>
    <w:rsid w:val="0016408E"/>
    <w:rsid w:val="001D7C03"/>
    <w:rsid w:val="001E71C1"/>
    <w:rsid w:val="001F6846"/>
    <w:rsid w:val="00216C85"/>
    <w:rsid w:val="0026393A"/>
    <w:rsid w:val="0026410B"/>
    <w:rsid w:val="00273EDD"/>
    <w:rsid w:val="00284925"/>
    <w:rsid w:val="002C3965"/>
    <w:rsid w:val="002D5915"/>
    <w:rsid w:val="002D64FF"/>
    <w:rsid w:val="00321C4C"/>
    <w:rsid w:val="00392BBC"/>
    <w:rsid w:val="00393AB0"/>
    <w:rsid w:val="003E4ECF"/>
    <w:rsid w:val="00467149"/>
    <w:rsid w:val="004A736E"/>
    <w:rsid w:val="004C7B2A"/>
    <w:rsid w:val="004E2322"/>
    <w:rsid w:val="004F1476"/>
    <w:rsid w:val="004F2231"/>
    <w:rsid w:val="004F586C"/>
    <w:rsid w:val="0051257B"/>
    <w:rsid w:val="005879FA"/>
    <w:rsid w:val="005D482A"/>
    <w:rsid w:val="0068377D"/>
    <w:rsid w:val="006849D7"/>
    <w:rsid w:val="006925AA"/>
    <w:rsid w:val="006C704D"/>
    <w:rsid w:val="006E6CBA"/>
    <w:rsid w:val="00703871"/>
    <w:rsid w:val="00725177"/>
    <w:rsid w:val="007343E5"/>
    <w:rsid w:val="007576E4"/>
    <w:rsid w:val="007A44E8"/>
    <w:rsid w:val="00814A9E"/>
    <w:rsid w:val="008223AA"/>
    <w:rsid w:val="008558FC"/>
    <w:rsid w:val="0090040D"/>
    <w:rsid w:val="00904364"/>
    <w:rsid w:val="00913EC5"/>
    <w:rsid w:val="0097517F"/>
    <w:rsid w:val="009A1850"/>
    <w:rsid w:val="009D052C"/>
    <w:rsid w:val="009D1D1E"/>
    <w:rsid w:val="009E2E68"/>
    <w:rsid w:val="009E4740"/>
    <w:rsid w:val="00A035FD"/>
    <w:rsid w:val="00A70F36"/>
    <w:rsid w:val="00A750B0"/>
    <w:rsid w:val="00A84009"/>
    <w:rsid w:val="00B64AE4"/>
    <w:rsid w:val="00B87E75"/>
    <w:rsid w:val="00C7570B"/>
    <w:rsid w:val="00CC6490"/>
    <w:rsid w:val="00CD33A8"/>
    <w:rsid w:val="00D31079"/>
    <w:rsid w:val="00D96511"/>
    <w:rsid w:val="00DC12F8"/>
    <w:rsid w:val="00DE2AA6"/>
    <w:rsid w:val="00DF1B00"/>
    <w:rsid w:val="00E538D7"/>
    <w:rsid w:val="00E569FD"/>
    <w:rsid w:val="00E620E7"/>
    <w:rsid w:val="00E935C3"/>
    <w:rsid w:val="00F66E1B"/>
    <w:rsid w:val="00F72872"/>
    <w:rsid w:val="00FA3762"/>
    <w:rsid w:val="00FD72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8558FC"/>
    <w:pPr>
      <w:ind w:left="720"/>
      <w:contextualSpacing/>
    </w:pPr>
  </w:style>
  <w:style w:type="character" w:styleId="Hyperlink">
    <w:name w:val="Hyperlink"/>
    <w:basedOn w:val="DefaultParagraphFont"/>
    <w:uiPriority w:val="99"/>
    <w:unhideWhenUsed/>
    <w:rsid w:val="00393AB0"/>
    <w:rPr>
      <w:color w:val="0563C1" w:themeColor="hyperlink"/>
      <w:u w:val="single"/>
    </w:rPr>
  </w:style>
  <w:style w:type="character" w:styleId="UnresolvedMention">
    <w:name w:val="Unresolved Mention"/>
    <w:basedOn w:val="DefaultParagraphFont"/>
    <w:uiPriority w:val="99"/>
    <w:semiHidden/>
    <w:unhideWhenUsed/>
    <w:rsid w:val="00393AB0"/>
    <w:rPr>
      <w:color w:val="605E5C"/>
      <w:shd w:val="clear" w:color="auto" w:fill="E1DFDD"/>
    </w:rPr>
  </w:style>
  <w:style w:type="table" w:styleId="TableGrid">
    <w:name w:val="Table Grid"/>
    <w:basedOn w:val="TableNormal"/>
    <w:uiPriority w:val="39"/>
    <w:rsid w:val="004C7B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44553">
      <w:bodyDiv w:val="1"/>
      <w:marLeft w:val="0"/>
      <w:marRight w:val="0"/>
      <w:marTop w:val="0"/>
      <w:marBottom w:val="0"/>
      <w:divBdr>
        <w:top w:val="none" w:sz="0" w:space="0" w:color="auto"/>
        <w:left w:val="none" w:sz="0" w:space="0" w:color="auto"/>
        <w:bottom w:val="none" w:sz="0" w:space="0" w:color="auto"/>
        <w:right w:val="none" w:sz="0" w:space="0" w:color="auto"/>
      </w:divBdr>
      <w:divsChild>
        <w:div w:id="1561093564">
          <w:marLeft w:val="0"/>
          <w:marRight w:val="0"/>
          <w:marTop w:val="0"/>
          <w:marBottom w:val="0"/>
          <w:divBdr>
            <w:top w:val="none" w:sz="0" w:space="0" w:color="auto"/>
            <w:left w:val="none" w:sz="0" w:space="0" w:color="auto"/>
            <w:bottom w:val="none" w:sz="0" w:space="0" w:color="auto"/>
            <w:right w:val="none" w:sz="0" w:space="0" w:color="auto"/>
          </w:divBdr>
        </w:div>
      </w:divsChild>
    </w:div>
    <w:div w:id="285746457">
      <w:bodyDiv w:val="1"/>
      <w:marLeft w:val="0"/>
      <w:marRight w:val="0"/>
      <w:marTop w:val="0"/>
      <w:marBottom w:val="0"/>
      <w:divBdr>
        <w:top w:val="none" w:sz="0" w:space="0" w:color="auto"/>
        <w:left w:val="none" w:sz="0" w:space="0" w:color="auto"/>
        <w:bottom w:val="none" w:sz="0" w:space="0" w:color="auto"/>
        <w:right w:val="none" w:sz="0" w:space="0" w:color="auto"/>
      </w:divBdr>
      <w:divsChild>
        <w:div w:id="814762450">
          <w:marLeft w:val="0"/>
          <w:marRight w:val="0"/>
          <w:marTop w:val="0"/>
          <w:marBottom w:val="0"/>
          <w:divBdr>
            <w:top w:val="none" w:sz="0" w:space="0" w:color="auto"/>
            <w:left w:val="none" w:sz="0" w:space="0" w:color="auto"/>
            <w:bottom w:val="none" w:sz="0" w:space="0" w:color="auto"/>
            <w:right w:val="none" w:sz="0" w:space="0" w:color="auto"/>
          </w:divBdr>
        </w:div>
      </w:divsChild>
    </w:div>
    <w:div w:id="333610134">
      <w:bodyDiv w:val="1"/>
      <w:marLeft w:val="0"/>
      <w:marRight w:val="0"/>
      <w:marTop w:val="0"/>
      <w:marBottom w:val="0"/>
      <w:divBdr>
        <w:top w:val="none" w:sz="0" w:space="0" w:color="auto"/>
        <w:left w:val="none" w:sz="0" w:space="0" w:color="auto"/>
        <w:bottom w:val="none" w:sz="0" w:space="0" w:color="auto"/>
        <w:right w:val="none" w:sz="0" w:space="0" w:color="auto"/>
      </w:divBdr>
      <w:divsChild>
        <w:div w:id="627199462">
          <w:marLeft w:val="0"/>
          <w:marRight w:val="0"/>
          <w:marTop w:val="0"/>
          <w:marBottom w:val="0"/>
          <w:divBdr>
            <w:top w:val="none" w:sz="0" w:space="0" w:color="auto"/>
            <w:left w:val="none" w:sz="0" w:space="0" w:color="auto"/>
            <w:bottom w:val="none" w:sz="0" w:space="0" w:color="auto"/>
            <w:right w:val="none" w:sz="0" w:space="0" w:color="auto"/>
          </w:divBdr>
        </w:div>
      </w:divsChild>
    </w:div>
    <w:div w:id="598953945">
      <w:bodyDiv w:val="1"/>
      <w:marLeft w:val="0"/>
      <w:marRight w:val="0"/>
      <w:marTop w:val="0"/>
      <w:marBottom w:val="0"/>
      <w:divBdr>
        <w:top w:val="none" w:sz="0" w:space="0" w:color="auto"/>
        <w:left w:val="none" w:sz="0" w:space="0" w:color="auto"/>
        <w:bottom w:val="none" w:sz="0" w:space="0" w:color="auto"/>
        <w:right w:val="none" w:sz="0" w:space="0" w:color="auto"/>
      </w:divBdr>
    </w:div>
    <w:div w:id="686755401">
      <w:bodyDiv w:val="1"/>
      <w:marLeft w:val="0"/>
      <w:marRight w:val="0"/>
      <w:marTop w:val="0"/>
      <w:marBottom w:val="0"/>
      <w:divBdr>
        <w:top w:val="none" w:sz="0" w:space="0" w:color="auto"/>
        <w:left w:val="none" w:sz="0" w:space="0" w:color="auto"/>
        <w:bottom w:val="none" w:sz="0" w:space="0" w:color="auto"/>
        <w:right w:val="none" w:sz="0" w:space="0" w:color="auto"/>
      </w:divBdr>
      <w:divsChild>
        <w:div w:id="95831406">
          <w:marLeft w:val="0"/>
          <w:marRight w:val="0"/>
          <w:marTop w:val="0"/>
          <w:marBottom w:val="0"/>
          <w:divBdr>
            <w:top w:val="none" w:sz="0" w:space="0" w:color="auto"/>
            <w:left w:val="none" w:sz="0" w:space="0" w:color="auto"/>
            <w:bottom w:val="none" w:sz="0" w:space="0" w:color="auto"/>
            <w:right w:val="none" w:sz="0" w:space="0" w:color="auto"/>
          </w:divBdr>
          <w:divsChild>
            <w:div w:id="500857905">
              <w:marLeft w:val="0"/>
              <w:marRight w:val="0"/>
              <w:marTop w:val="0"/>
              <w:marBottom w:val="0"/>
              <w:divBdr>
                <w:top w:val="none" w:sz="0" w:space="0" w:color="auto"/>
                <w:left w:val="none" w:sz="0" w:space="0" w:color="auto"/>
                <w:bottom w:val="none" w:sz="0" w:space="0" w:color="auto"/>
                <w:right w:val="none" w:sz="0" w:space="0" w:color="auto"/>
              </w:divBdr>
              <w:divsChild>
                <w:div w:id="1239751509">
                  <w:marLeft w:val="0"/>
                  <w:marRight w:val="0"/>
                  <w:marTop w:val="0"/>
                  <w:marBottom w:val="0"/>
                  <w:divBdr>
                    <w:top w:val="none" w:sz="0" w:space="0" w:color="auto"/>
                    <w:left w:val="none" w:sz="0" w:space="0" w:color="auto"/>
                    <w:bottom w:val="none" w:sz="0" w:space="0" w:color="auto"/>
                    <w:right w:val="none" w:sz="0" w:space="0" w:color="auto"/>
                  </w:divBdr>
                  <w:divsChild>
                    <w:div w:id="115167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535161">
      <w:bodyDiv w:val="1"/>
      <w:marLeft w:val="0"/>
      <w:marRight w:val="0"/>
      <w:marTop w:val="0"/>
      <w:marBottom w:val="0"/>
      <w:divBdr>
        <w:top w:val="none" w:sz="0" w:space="0" w:color="auto"/>
        <w:left w:val="none" w:sz="0" w:space="0" w:color="auto"/>
        <w:bottom w:val="none" w:sz="0" w:space="0" w:color="auto"/>
        <w:right w:val="none" w:sz="0" w:space="0" w:color="auto"/>
      </w:divBdr>
      <w:divsChild>
        <w:div w:id="1352949661">
          <w:marLeft w:val="0"/>
          <w:marRight w:val="0"/>
          <w:marTop w:val="0"/>
          <w:marBottom w:val="0"/>
          <w:divBdr>
            <w:top w:val="none" w:sz="0" w:space="0" w:color="auto"/>
            <w:left w:val="none" w:sz="0" w:space="0" w:color="auto"/>
            <w:bottom w:val="none" w:sz="0" w:space="0" w:color="auto"/>
            <w:right w:val="none" w:sz="0" w:space="0" w:color="auto"/>
          </w:divBdr>
        </w:div>
      </w:divsChild>
    </w:div>
    <w:div w:id="884174699">
      <w:bodyDiv w:val="1"/>
      <w:marLeft w:val="0"/>
      <w:marRight w:val="0"/>
      <w:marTop w:val="0"/>
      <w:marBottom w:val="0"/>
      <w:divBdr>
        <w:top w:val="none" w:sz="0" w:space="0" w:color="auto"/>
        <w:left w:val="none" w:sz="0" w:space="0" w:color="auto"/>
        <w:bottom w:val="none" w:sz="0" w:space="0" w:color="auto"/>
        <w:right w:val="none" w:sz="0" w:space="0" w:color="auto"/>
      </w:divBdr>
    </w:div>
    <w:div w:id="969894866">
      <w:bodyDiv w:val="1"/>
      <w:marLeft w:val="0"/>
      <w:marRight w:val="0"/>
      <w:marTop w:val="0"/>
      <w:marBottom w:val="0"/>
      <w:divBdr>
        <w:top w:val="none" w:sz="0" w:space="0" w:color="auto"/>
        <w:left w:val="none" w:sz="0" w:space="0" w:color="auto"/>
        <w:bottom w:val="none" w:sz="0" w:space="0" w:color="auto"/>
        <w:right w:val="none" w:sz="0" w:space="0" w:color="auto"/>
      </w:divBdr>
      <w:divsChild>
        <w:div w:id="327291463">
          <w:marLeft w:val="0"/>
          <w:marRight w:val="0"/>
          <w:marTop w:val="0"/>
          <w:marBottom w:val="0"/>
          <w:divBdr>
            <w:top w:val="none" w:sz="0" w:space="0" w:color="auto"/>
            <w:left w:val="none" w:sz="0" w:space="0" w:color="auto"/>
            <w:bottom w:val="none" w:sz="0" w:space="0" w:color="auto"/>
            <w:right w:val="none" w:sz="0" w:space="0" w:color="auto"/>
          </w:divBdr>
        </w:div>
      </w:divsChild>
    </w:div>
    <w:div w:id="1028873474">
      <w:bodyDiv w:val="1"/>
      <w:marLeft w:val="0"/>
      <w:marRight w:val="0"/>
      <w:marTop w:val="0"/>
      <w:marBottom w:val="0"/>
      <w:divBdr>
        <w:top w:val="none" w:sz="0" w:space="0" w:color="auto"/>
        <w:left w:val="none" w:sz="0" w:space="0" w:color="auto"/>
        <w:bottom w:val="none" w:sz="0" w:space="0" w:color="auto"/>
        <w:right w:val="none" w:sz="0" w:space="0" w:color="auto"/>
      </w:divBdr>
      <w:divsChild>
        <w:div w:id="1905026624">
          <w:marLeft w:val="0"/>
          <w:marRight w:val="0"/>
          <w:marTop w:val="0"/>
          <w:marBottom w:val="0"/>
          <w:divBdr>
            <w:top w:val="none" w:sz="0" w:space="0" w:color="auto"/>
            <w:left w:val="none" w:sz="0" w:space="0" w:color="auto"/>
            <w:bottom w:val="none" w:sz="0" w:space="0" w:color="auto"/>
            <w:right w:val="none" w:sz="0" w:space="0" w:color="auto"/>
          </w:divBdr>
        </w:div>
      </w:divsChild>
    </w:div>
    <w:div w:id="1093627919">
      <w:bodyDiv w:val="1"/>
      <w:marLeft w:val="0"/>
      <w:marRight w:val="0"/>
      <w:marTop w:val="0"/>
      <w:marBottom w:val="0"/>
      <w:divBdr>
        <w:top w:val="none" w:sz="0" w:space="0" w:color="auto"/>
        <w:left w:val="none" w:sz="0" w:space="0" w:color="auto"/>
        <w:bottom w:val="none" w:sz="0" w:space="0" w:color="auto"/>
        <w:right w:val="none" w:sz="0" w:space="0" w:color="auto"/>
      </w:divBdr>
      <w:divsChild>
        <w:div w:id="1930506222">
          <w:marLeft w:val="0"/>
          <w:marRight w:val="0"/>
          <w:marTop w:val="0"/>
          <w:marBottom w:val="0"/>
          <w:divBdr>
            <w:top w:val="none" w:sz="0" w:space="0" w:color="auto"/>
            <w:left w:val="none" w:sz="0" w:space="0" w:color="auto"/>
            <w:bottom w:val="none" w:sz="0" w:space="0" w:color="auto"/>
            <w:right w:val="none" w:sz="0" w:space="0" w:color="auto"/>
          </w:divBdr>
        </w:div>
      </w:divsChild>
    </w:div>
    <w:div w:id="1195074909">
      <w:bodyDiv w:val="1"/>
      <w:marLeft w:val="0"/>
      <w:marRight w:val="0"/>
      <w:marTop w:val="0"/>
      <w:marBottom w:val="0"/>
      <w:divBdr>
        <w:top w:val="none" w:sz="0" w:space="0" w:color="auto"/>
        <w:left w:val="none" w:sz="0" w:space="0" w:color="auto"/>
        <w:bottom w:val="none" w:sz="0" w:space="0" w:color="auto"/>
        <w:right w:val="none" w:sz="0" w:space="0" w:color="auto"/>
      </w:divBdr>
      <w:divsChild>
        <w:div w:id="1579711358">
          <w:marLeft w:val="0"/>
          <w:marRight w:val="0"/>
          <w:marTop w:val="0"/>
          <w:marBottom w:val="0"/>
          <w:divBdr>
            <w:top w:val="none" w:sz="0" w:space="0" w:color="auto"/>
            <w:left w:val="none" w:sz="0" w:space="0" w:color="auto"/>
            <w:bottom w:val="none" w:sz="0" w:space="0" w:color="auto"/>
            <w:right w:val="none" w:sz="0" w:space="0" w:color="auto"/>
          </w:divBdr>
        </w:div>
      </w:divsChild>
    </w:div>
    <w:div w:id="1350839855">
      <w:bodyDiv w:val="1"/>
      <w:marLeft w:val="0"/>
      <w:marRight w:val="0"/>
      <w:marTop w:val="0"/>
      <w:marBottom w:val="0"/>
      <w:divBdr>
        <w:top w:val="none" w:sz="0" w:space="0" w:color="auto"/>
        <w:left w:val="none" w:sz="0" w:space="0" w:color="auto"/>
        <w:bottom w:val="none" w:sz="0" w:space="0" w:color="auto"/>
        <w:right w:val="none" w:sz="0" w:space="0" w:color="auto"/>
      </w:divBdr>
      <w:divsChild>
        <w:div w:id="702750107">
          <w:marLeft w:val="0"/>
          <w:marRight w:val="0"/>
          <w:marTop w:val="0"/>
          <w:marBottom w:val="0"/>
          <w:divBdr>
            <w:top w:val="none" w:sz="0" w:space="0" w:color="auto"/>
            <w:left w:val="none" w:sz="0" w:space="0" w:color="auto"/>
            <w:bottom w:val="none" w:sz="0" w:space="0" w:color="auto"/>
            <w:right w:val="none" w:sz="0" w:space="0" w:color="auto"/>
          </w:divBdr>
        </w:div>
      </w:divsChild>
    </w:div>
    <w:div w:id="1515729990">
      <w:bodyDiv w:val="1"/>
      <w:marLeft w:val="0"/>
      <w:marRight w:val="0"/>
      <w:marTop w:val="0"/>
      <w:marBottom w:val="0"/>
      <w:divBdr>
        <w:top w:val="none" w:sz="0" w:space="0" w:color="auto"/>
        <w:left w:val="none" w:sz="0" w:space="0" w:color="auto"/>
        <w:bottom w:val="none" w:sz="0" w:space="0" w:color="auto"/>
        <w:right w:val="none" w:sz="0" w:space="0" w:color="auto"/>
      </w:divBdr>
      <w:divsChild>
        <w:div w:id="1176843573">
          <w:marLeft w:val="0"/>
          <w:marRight w:val="0"/>
          <w:marTop w:val="0"/>
          <w:marBottom w:val="0"/>
          <w:divBdr>
            <w:top w:val="none" w:sz="0" w:space="0" w:color="auto"/>
            <w:left w:val="none" w:sz="0" w:space="0" w:color="auto"/>
            <w:bottom w:val="none" w:sz="0" w:space="0" w:color="auto"/>
            <w:right w:val="none" w:sz="0" w:space="0" w:color="auto"/>
          </w:divBdr>
        </w:div>
      </w:divsChild>
    </w:div>
    <w:div w:id="1579363467">
      <w:bodyDiv w:val="1"/>
      <w:marLeft w:val="0"/>
      <w:marRight w:val="0"/>
      <w:marTop w:val="0"/>
      <w:marBottom w:val="0"/>
      <w:divBdr>
        <w:top w:val="none" w:sz="0" w:space="0" w:color="auto"/>
        <w:left w:val="none" w:sz="0" w:space="0" w:color="auto"/>
        <w:bottom w:val="none" w:sz="0" w:space="0" w:color="auto"/>
        <w:right w:val="none" w:sz="0" w:space="0" w:color="auto"/>
      </w:divBdr>
      <w:divsChild>
        <w:div w:id="1711420055">
          <w:marLeft w:val="0"/>
          <w:marRight w:val="0"/>
          <w:marTop w:val="0"/>
          <w:marBottom w:val="0"/>
          <w:divBdr>
            <w:top w:val="none" w:sz="0" w:space="0" w:color="auto"/>
            <w:left w:val="none" w:sz="0" w:space="0" w:color="auto"/>
            <w:bottom w:val="none" w:sz="0" w:space="0" w:color="auto"/>
            <w:right w:val="none" w:sz="0" w:space="0" w:color="auto"/>
          </w:divBdr>
        </w:div>
      </w:divsChild>
    </w:div>
    <w:div w:id="1804083610">
      <w:bodyDiv w:val="1"/>
      <w:marLeft w:val="0"/>
      <w:marRight w:val="0"/>
      <w:marTop w:val="0"/>
      <w:marBottom w:val="0"/>
      <w:divBdr>
        <w:top w:val="none" w:sz="0" w:space="0" w:color="auto"/>
        <w:left w:val="none" w:sz="0" w:space="0" w:color="auto"/>
        <w:bottom w:val="none" w:sz="0" w:space="0" w:color="auto"/>
        <w:right w:val="none" w:sz="0" w:space="0" w:color="auto"/>
      </w:divBdr>
    </w:div>
    <w:div w:id="1969781140">
      <w:bodyDiv w:val="1"/>
      <w:marLeft w:val="0"/>
      <w:marRight w:val="0"/>
      <w:marTop w:val="0"/>
      <w:marBottom w:val="0"/>
      <w:divBdr>
        <w:top w:val="none" w:sz="0" w:space="0" w:color="auto"/>
        <w:left w:val="none" w:sz="0" w:space="0" w:color="auto"/>
        <w:bottom w:val="none" w:sz="0" w:space="0" w:color="auto"/>
        <w:right w:val="none" w:sz="0" w:space="0" w:color="auto"/>
      </w:divBdr>
      <w:divsChild>
        <w:div w:id="122044914">
          <w:marLeft w:val="0"/>
          <w:marRight w:val="0"/>
          <w:marTop w:val="0"/>
          <w:marBottom w:val="0"/>
          <w:divBdr>
            <w:top w:val="none" w:sz="0" w:space="0" w:color="auto"/>
            <w:left w:val="none" w:sz="0" w:space="0" w:color="auto"/>
            <w:bottom w:val="none" w:sz="0" w:space="0" w:color="auto"/>
            <w:right w:val="none" w:sz="0" w:space="0" w:color="auto"/>
          </w:divBdr>
        </w:div>
      </w:divsChild>
    </w:div>
    <w:div w:id="2068454150">
      <w:bodyDiv w:val="1"/>
      <w:marLeft w:val="0"/>
      <w:marRight w:val="0"/>
      <w:marTop w:val="0"/>
      <w:marBottom w:val="0"/>
      <w:divBdr>
        <w:top w:val="none" w:sz="0" w:space="0" w:color="auto"/>
        <w:left w:val="none" w:sz="0" w:space="0" w:color="auto"/>
        <w:bottom w:val="none" w:sz="0" w:space="0" w:color="auto"/>
        <w:right w:val="none" w:sz="0" w:space="0" w:color="auto"/>
      </w:divBdr>
      <w:divsChild>
        <w:div w:id="51738375">
          <w:marLeft w:val="0"/>
          <w:marRight w:val="0"/>
          <w:marTop w:val="0"/>
          <w:marBottom w:val="0"/>
          <w:divBdr>
            <w:top w:val="none" w:sz="0" w:space="0" w:color="auto"/>
            <w:left w:val="none" w:sz="0" w:space="0" w:color="auto"/>
            <w:bottom w:val="none" w:sz="0" w:space="0" w:color="auto"/>
            <w:right w:val="none" w:sz="0" w:space="0" w:color="auto"/>
          </w:divBdr>
        </w:div>
      </w:divsChild>
    </w:div>
    <w:div w:id="2134444817">
      <w:bodyDiv w:val="1"/>
      <w:marLeft w:val="0"/>
      <w:marRight w:val="0"/>
      <w:marTop w:val="0"/>
      <w:marBottom w:val="0"/>
      <w:divBdr>
        <w:top w:val="none" w:sz="0" w:space="0" w:color="auto"/>
        <w:left w:val="none" w:sz="0" w:space="0" w:color="auto"/>
        <w:bottom w:val="none" w:sz="0" w:space="0" w:color="auto"/>
        <w:right w:val="none" w:sz="0" w:space="0" w:color="auto"/>
      </w:divBdr>
      <w:divsChild>
        <w:div w:id="5959860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chester.ac.uk/about/news/young-women-are-the-most-vulnerable-to-postpartum-mental-illness-study-find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vidence.nihr.ac.uk/alert/culturally-adapted-therapy-improved-postnatal-depression-in-british-south-asian-women/" TargetMode="External"/><Relationship Id="rId4" Type="http://schemas.openxmlformats.org/officeDocument/2006/relationships/webSettings" Target="webSettings.xml"/><Relationship Id="rId9" Type="http://schemas.openxmlformats.org/officeDocument/2006/relationships/hyperlink" Target="https://www.centreformentalhealth.org.uk/costs-of-perinatal-mh-proble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21</Pages>
  <Words>5946</Words>
  <Characters>33893</Characters>
  <Application>Microsoft Office Word</Application>
  <DocSecurity>0</DocSecurity>
  <Lines>282</Lines>
  <Paragraphs>79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39760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misjona kovaci</cp:lastModifiedBy>
  <cp:revision>4</cp:revision>
  <dcterms:created xsi:type="dcterms:W3CDTF">2025-11-22T19:44:00Z</dcterms:created>
  <dcterms:modified xsi:type="dcterms:W3CDTF">2025-11-22T20:40:00Z</dcterms:modified>
</cp:coreProperties>
</file>