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5664" w:rsidRDefault="002E5664" w:rsidP="002E5664">
      <w:pPr>
        <w:pStyle w:val="Heading1"/>
        <w:rPr>
          <w:sz w:val="52"/>
        </w:rPr>
      </w:pPr>
      <w:r>
        <w:rPr>
          <w:rStyle w:val="Strong"/>
          <w:sz w:val="52"/>
        </w:rPr>
        <w:t>LCHS4009 – Personal Development &amp; Reflective Portfolio</w:t>
      </w:r>
    </w:p>
    <w:p w:rsidR="002E5664" w:rsidRDefault="002E5664" w:rsidP="002E5664">
      <w:pPr>
        <w:pStyle w:val="NormalWeb"/>
        <w:rPr>
          <w:sz w:val="44"/>
        </w:rPr>
      </w:pPr>
      <w:r>
        <w:rPr>
          <w:rStyle w:val="Strong"/>
          <w:sz w:val="44"/>
        </w:rPr>
        <w:t>Student Name:</w:t>
      </w:r>
      <w:r>
        <w:rPr>
          <w:sz w:val="44"/>
        </w:rPr>
        <w:t xml:space="preserve"> Khatera</w:t>
      </w:r>
      <w:r>
        <w:rPr>
          <w:sz w:val="44"/>
        </w:rPr>
        <w:t xml:space="preserve"> Omari</w:t>
      </w:r>
      <w:r>
        <w:rPr>
          <w:sz w:val="44"/>
        </w:rPr>
        <w:br/>
      </w:r>
      <w:r>
        <w:rPr>
          <w:rStyle w:val="Strong"/>
          <w:sz w:val="44"/>
        </w:rPr>
        <w:t>Student ID:</w:t>
      </w:r>
      <w:r>
        <w:rPr>
          <w:sz w:val="44"/>
        </w:rPr>
        <w:t xml:space="preserve"> 2428550</w:t>
      </w:r>
      <w:r>
        <w:rPr>
          <w:sz w:val="44"/>
        </w:rPr>
        <w:br/>
      </w:r>
      <w:r>
        <w:rPr>
          <w:rStyle w:val="Strong"/>
          <w:sz w:val="44"/>
        </w:rPr>
        <w:t>Course:</w:t>
      </w:r>
      <w:r>
        <w:rPr>
          <w:sz w:val="44"/>
        </w:rPr>
        <w:t xml:space="preserve"> Health and Social Care</w:t>
      </w:r>
      <w:r>
        <w:rPr>
          <w:sz w:val="44"/>
        </w:rPr>
        <w:br/>
      </w:r>
      <w:r>
        <w:rPr>
          <w:rStyle w:val="Strong"/>
          <w:sz w:val="44"/>
        </w:rPr>
        <w:t>Module:</w:t>
      </w:r>
      <w:r>
        <w:rPr>
          <w:sz w:val="44"/>
        </w:rPr>
        <w:t xml:space="preserve"> LCHS4009</w:t>
      </w:r>
      <w:r>
        <w:rPr>
          <w:sz w:val="44"/>
        </w:rPr>
        <w:br/>
      </w:r>
      <w:r>
        <w:rPr>
          <w:rStyle w:val="Strong"/>
          <w:sz w:val="44"/>
        </w:rPr>
        <w:t>Submission Date:</w:t>
      </w:r>
      <w:r>
        <w:rPr>
          <w:sz w:val="44"/>
        </w:rPr>
        <w:t xml:space="preserve"> 16</w:t>
      </w:r>
      <w:r>
        <w:rPr>
          <w:sz w:val="44"/>
          <w:vertAlign w:val="superscript"/>
        </w:rPr>
        <w:t>th</w:t>
      </w:r>
      <w:r>
        <w:rPr>
          <w:sz w:val="44"/>
        </w:rPr>
        <w:t xml:space="preserve"> of Dec</w:t>
      </w:r>
      <w:r>
        <w:rPr>
          <w:sz w:val="44"/>
        </w:rPr>
        <w:br/>
      </w:r>
      <w:r>
        <w:rPr>
          <w:rStyle w:val="Strong"/>
          <w:sz w:val="44"/>
        </w:rPr>
        <w:t>Total Word Count:</w:t>
      </w:r>
      <w:r>
        <w:rPr>
          <w:sz w:val="44"/>
        </w:rPr>
        <w:t xml:space="preserve"> Approx. </w:t>
      </w:r>
      <w:r>
        <w:rPr>
          <w:rStyle w:val="Strong"/>
          <w:sz w:val="44"/>
        </w:rPr>
        <w:t>2,000 words</w:t>
      </w:r>
    </w:p>
    <w:p w:rsidR="002E5664" w:rsidRDefault="002E5664" w:rsidP="002E5664">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rPr>
      </w:pPr>
      <w:r>
        <w:rPr>
          <w:rFonts w:ascii="Times New Roman" w:eastAsia="Times New Roman" w:hAnsi="Times New Roman" w:cs="Times New Roman"/>
          <w:b/>
          <w:bCs/>
          <w:kern w:val="36"/>
          <w:sz w:val="48"/>
          <w:szCs w:val="48"/>
          <w:lang w:eastAsia="en-GB"/>
        </w:rPr>
        <w:t xml:space="preserve">Lecturer’s Name: </w:t>
      </w:r>
      <w:proofErr w:type="spellStart"/>
      <w:r>
        <w:rPr>
          <w:rFonts w:ascii="Times New Roman" w:eastAsia="Times New Roman" w:hAnsi="Times New Roman" w:cs="Times New Roman"/>
          <w:b/>
          <w:bCs/>
          <w:kern w:val="36"/>
          <w:sz w:val="48"/>
          <w:szCs w:val="48"/>
          <w:lang w:eastAsia="en-GB"/>
        </w:rPr>
        <w:t>Soban</w:t>
      </w:r>
      <w:proofErr w:type="spellEnd"/>
      <w:r>
        <w:rPr>
          <w:rFonts w:ascii="Times New Roman" w:eastAsia="Times New Roman" w:hAnsi="Times New Roman" w:cs="Times New Roman"/>
          <w:b/>
          <w:bCs/>
          <w:kern w:val="36"/>
          <w:sz w:val="48"/>
          <w:szCs w:val="48"/>
          <w:lang w:eastAsia="en-GB"/>
        </w:rPr>
        <w:t xml:space="preserve"> Sadiq</w:t>
      </w:r>
    </w:p>
    <w:p w:rsidR="002E5664" w:rsidRDefault="002E5664" w:rsidP="002E5664">
      <w:pPr>
        <w:spacing w:before="100" w:beforeAutospacing="1" w:after="100" w:afterAutospacing="1" w:line="240" w:lineRule="auto"/>
        <w:outlineLvl w:val="1"/>
        <w:rPr>
          <w:rFonts w:ascii="Segoe UI Emoji" w:eastAsia="Times New Roman" w:hAnsi="Segoe UI Emoji" w:cs="Segoe UI Emoji"/>
          <w:b/>
          <w:bCs/>
          <w:sz w:val="36"/>
          <w:szCs w:val="36"/>
          <w:lang w:eastAsia="en-GB"/>
        </w:rPr>
      </w:pPr>
    </w:p>
    <w:p w:rsidR="002E5664" w:rsidRDefault="002E5664">
      <w:pPr>
        <w:pStyle w:val="Heading1"/>
      </w:pPr>
    </w:p>
    <w:p w:rsidR="002E5664" w:rsidRDefault="002E5664">
      <w:pPr>
        <w:pStyle w:val="Heading1"/>
      </w:pPr>
    </w:p>
    <w:p w:rsidR="002E5664" w:rsidRDefault="002E5664">
      <w:pPr>
        <w:pStyle w:val="Heading1"/>
      </w:pPr>
    </w:p>
    <w:p w:rsidR="002E5664" w:rsidRDefault="002E5664">
      <w:pPr>
        <w:pStyle w:val="Heading1"/>
      </w:pPr>
    </w:p>
    <w:p w:rsidR="002E5664" w:rsidRDefault="002E5664">
      <w:pPr>
        <w:pStyle w:val="Heading1"/>
      </w:pPr>
    </w:p>
    <w:p w:rsidR="002E5664" w:rsidRDefault="002E5664">
      <w:pPr>
        <w:pStyle w:val="Heading1"/>
      </w:pPr>
    </w:p>
    <w:p w:rsidR="009B2A26" w:rsidRDefault="00980F77">
      <w:pPr>
        <w:pStyle w:val="Heading1"/>
      </w:pPr>
      <w:r>
        <w:t>LCHS4009 Component 1 – Professional Portfolio</w:t>
      </w:r>
    </w:p>
    <w:p w:rsidR="0000719C" w:rsidRDefault="0000719C" w:rsidP="0000719C"/>
    <w:p w:rsidR="0000719C" w:rsidRDefault="0000719C" w:rsidP="0000719C">
      <w:pPr>
        <w:pStyle w:val="Heading2"/>
      </w:pPr>
      <w:r>
        <w:t>Table of Contents</w:t>
      </w:r>
    </w:p>
    <w:p w:rsidR="0000719C" w:rsidRDefault="0000719C" w:rsidP="0000719C">
      <w:pPr>
        <w:pStyle w:val="NormalWeb"/>
        <w:numPr>
          <w:ilvl w:val="0"/>
          <w:numId w:val="11"/>
        </w:numPr>
      </w:pPr>
      <w:r>
        <w:t>Portfolio Introduction</w:t>
      </w:r>
    </w:p>
    <w:p w:rsidR="0000719C" w:rsidRDefault="0000719C" w:rsidP="0000719C">
      <w:pPr>
        <w:pStyle w:val="NormalWeb"/>
        <w:numPr>
          <w:ilvl w:val="0"/>
          <w:numId w:val="11"/>
        </w:numPr>
      </w:pPr>
      <w:r>
        <w:t>Task 1: Personal Action Plan</w:t>
      </w:r>
    </w:p>
    <w:p w:rsidR="0000719C" w:rsidRDefault="0000719C" w:rsidP="0000719C">
      <w:pPr>
        <w:pStyle w:val="NormalWeb"/>
        <w:numPr>
          <w:ilvl w:val="0"/>
          <w:numId w:val="11"/>
        </w:numPr>
      </w:pPr>
      <w:r>
        <w:t>Task 2: Academic Report on a Key Skill</w:t>
      </w:r>
    </w:p>
    <w:p w:rsidR="0000719C" w:rsidRDefault="0000719C" w:rsidP="0000719C">
      <w:pPr>
        <w:pStyle w:val="NormalWeb"/>
        <w:numPr>
          <w:ilvl w:val="0"/>
          <w:numId w:val="11"/>
        </w:numPr>
      </w:pPr>
      <w:r>
        <w:t>Task 3: Reflective Account Using the Gibbs Reflective Cycle</w:t>
      </w:r>
    </w:p>
    <w:p w:rsidR="0000719C" w:rsidRDefault="0000719C" w:rsidP="0000719C">
      <w:pPr>
        <w:pStyle w:val="NormalWeb"/>
        <w:numPr>
          <w:ilvl w:val="0"/>
          <w:numId w:val="11"/>
        </w:numPr>
      </w:pPr>
      <w:r>
        <w:t>References</w:t>
      </w:r>
    </w:p>
    <w:p w:rsidR="0000719C" w:rsidRPr="0000719C" w:rsidRDefault="0000719C" w:rsidP="0000719C"/>
    <w:p w:rsidR="009B2A26" w:rsidRDefault="00980F77">
      <w:pPr>
        <w:pStyle w:val="Heading2"/>
      </w:pPr>
      <w:r>
        <w:t>Portfolio Introduction</w:t>
      </w:r>
    </w:p>
    <w:p w:rsidR="009B2A26" w:rsidRDefault="00980F77">
      <w:r>
        <w:t xml:space="preserve">This professional portfolio has been developed as part of the LCHS4009 module to demonstrate my readiness for </w:t>
      </w:r>
      <w:r>
        <w:br/>
      </w:r>
      <w:r>
        <w:t xml:space="preserve">employment within the UK health and social care sector. The portfolio brings together a personal action plan, an </w:t>
      </w:r>
      <w:r>
        <w:br/>
        <w:t xml:space="preserve">academic discussion of a key professional skill, and a critical reflection on my presentation assessment. Together, </w:t>
      </w:r>
      <w:r>
        <w:br/>
        <w:t>these components highligh</w:t>
      </w:r>
      <w:r>
        <w:t xml:space="preserve">t my self-awareness, commitment to professional development, and ability to apply theory </w:t>
      </w:r>
      <w:r>
        <w:br/>
        <w:t xml:space="preserve">to practice. The portfolio is specifically aligned to my career aspiration of working as a Cardiographer within the </w:t>
      </w:r>
      <w:r>
        <w:br/>
        <w:t>UK healthcare system, where professionalism, refl</w:t>
      </w:r>
      <w:r>
        <w:t>ective practice, and continuous development are essential.</w:t>
      </w:r>
    </w:p>
    <w:p w:rsidR="009B2A26" w:rsidRDefault="00980F77">
      <w:pPr>
        <w:pStyle w:val="Heading2"/>
      </w:pPr>
      <w:r>
        <w:lastRenderedPageBreak/>
        <w:t>Task 1: Personal Action Plan (Approx. 800 words)</w:t>
      </w:r>
    </w:p>
    <w:p w:rsidR="00A62129" w:rsidRDefault="00980F77" w:rsidP="007D1AA8">
      <w:r>
        <w:t>Job Role Identified: Cardiographer</w:t>
      </w:r>
    </w:p>
    <w:p w:rsidR="00E86AD9" w:rsidRDefault="00E86AD9" w:rsidP="007D1AA8">
      <w:hyperlink r:id="rId6" w:history="1">
        <w:r w:rsidRPr="00525CE4">
          <w:rPr>
            <w:rStyle w:val="Hyperlink"/>
          </w:rPr>
          <w:t>https://uk.indeed.com/rc/clk?jk=477a531930620eab&amp;bb=1cFwxkmycFJ6OSGOiSkCeSPw9fqHShBcbi-4rDrEwQIIt9V0EwxgPImSLN4jfO-pfFsZwk04flTXaXU2Xu5JXkGHrYFMFagWn5ld7XwuhL-hl8aK2ix6fonwQx2UCkvN7ZKsTepQ9tmrUrv3Bweyhw%3D%3D&amp;xkcb=SoAH67M3pQyB_aRuqZ0IbzkdCdPP&amp;fccid=7691ebb71b24124c&amp;vjs=3</w:t>
        </w:r>
      </w:hyperlink>
    </w:p>
    <w:p w:rsidR="007D1AA8" w:rsidRDefault="00980F77" w:rsidP="007D1AA8">
      <w:bookmarkStart w:id="0" w:name="_GoBack"/>
      <w:bookmarkEnd w:id="0"/>
      <w:r>
        <w:br/>
      </w:r>
      <w:r>
        <w:br/>
      </w:r>
      <w:r w:rsidR="007D1AA8">
        <w:t xml:space="preserve">I want to put forth an application for an opening in the UK healthcare industry as a cardiographer, usually employed in private diagnostic services or hospitals run by the NHS. Since preserving patient peace of mind, cardiographers are in the job of performing and explaining imaging cardiac tests like rhythm monitoring, echocardiograms, and ECGs. </w:t>
      </w:r>
    </w:p>
    <w:p w:rsidR="00457C96" w:rsidRDefault="007D1AA8" w:rsidP="007D1AA8">
      <w:r>
        <w:t>A well-</w:t>
      </w:r>
      <w:r>
        <w:t>organized</w:t>
      </w:r>
      <w:r>
        <w:t xml:space="preserve"> internal action plan and a thorough understanding of the skills required are both required for preparing for this position.</w:t>
      </w:r>
    </w:p>
    <w:p w:rsidR="00457C96" w:rsidRDefault="007D1AA8">
      <w:r w:rsidRPr="007D1AA8">
        <w:rPr>
          <w:rFonts w:ascii="Times New Roman" w:eastAsia="Times New Roman" w:hAnsi="Times New Roman" w:cs="Times New Roman"/>
          <w:sz w:val="24"/>
          <w:szCs w:val="24"/>
          <w:lang w:eastAsia="en-GB"/>
        </w:rPr>
        <w:t>A cardiographer, occasionally called as a cardiac physiologist, is a specialist in medical science and she conducts non-invasive ventricular evaluations. These consist of tolerance for exercise testing, ambulatory monitoring, echocardiograms, and electrocardiograms (ECGs). a number of the biggest causes of death worldwide is heart disease, for which cardiac technicians are essential in detecting, tracking, and treating (NHS England, 2023). High technical accuracy, excellent interpersonal abilities, mental toughness, professionalism, or the capacity to collaborate well with a team of health professionals are all essential requirements for this position.</w:t>
      </w:r>
      <w:r w:rsidR="00980F77">
        <w:br/>
      </w:r>
    </w:p>
    <w:p w:rsidR="007D1AA8" w:rsidRDefault="007D1AA8"/>
    <w:p w:rsidR="007D1AA8" w:rsidRDefault="007D1AA8"/>
    <w:p w:rsidR="00457C96" w:rsidRDefault="00457C96"/>
    <w:p w:rsidR="007D1AA8" w:rsidRDefault="00980F77" w:rsidP="007D1AA8">
      <w:r>
        <w:br/>
      </w:r>
      <w:r w:rsidRPr="00457C96">
        <w:rPr>
          <w:b/>
        </w:rPr>
        <w:t>Key Skills Required and How I Meet Them</w:t>
      </w:r>
      <w:r>
        <w:br/>
      </w:r>
      <w:r>
        <w:br/>
        <w:t xml:space="preserve">One key skill required for a Cardiographer is strong technical competence. This includes understanding cardiac </w:t>
      </w:r>
      <w:r>
        <w:br/>
        <w:t>anatomy, p</w:t>
      </w:r>
      <w:r>
        <w:t xml:space="preserve">hysiology, and the operation of diagnostic equipment. Through my academic studies, I have developed </w:t>
      </w:r>
      <w:r>
        <w:br/>
        <w:t xml:space="preserve">theoretical knowledge of cardiovascular systems and diagnostic principles, which provides a strong foundation for </w:t>
      </w:r>
      <w:r>
        <w:br/>
        <w:t>clinical practice.</w:t>
      </w:r>
      <w:r>
        <w:br/>
      </w:r>
      <w:r>
        <w:lastRenderedPageBreak/>
        <w:br/>
      </w:r>
      <w:r w:rsidR="007D1AA8">
        <w:t xml:space="preserve">Another important skill is effective communication. Cardiographers must reassure individuals, clearly explain procedures, and accurately communicate results to other medical professionals. all of my studies, I have improved my communication skills through group projects, presentations, and thoughtful conversations. Such encounters have </w:t>
      </w:r>
    </w:p>
    <w:p w:rsidR="0000719C" w:rsidRDefault="007D1AA8" w:rsidP="007D1AA8">
      <w:pPr>
        <w:rPr>
          <w:b/>
        </w:rPr>
      </w:pPr>
      <w:r>
        <w:t xml:space="preserve">allowed me to modify my communication approach to suit different audiences, promoting </w:t>
      </w:r>
      <w:r w:rsidR="00F564FE">
        <w:t>personalized</w:t>
      </w:r>
      <w:r>
        <w:t xml:space="preserve"> care (Taylor, 2020).</w:t>
      </w:r>
      <w:r w:rsidR="00980F77">
        <w:br/>
      </w:r>
      <w:r w:rsidR="00980F77">
        <w:br/>
      </w:r>
      <w:r w:rsidR="00F564FE" w:rsidRPr="00F564FE">
        <w:t>Expertise and attention to detail are likewise essential. Patient safety depends on accurate collection of information and conformity in medical processes. My academic work has boosted its ability to manage documentation, adhere to rules, and preserve integrity in accordance with professional expectations (HCPC, 2022).</w:t>
      </w:r>
      <w:r w:rsidR="00980F77">
        <w:br/>
      </w:r>
      <w:r w:rsidR="00980F77">
        <w:br/>
      </w:r>
    </w:p>
    <w:p w:rsidR="0000719C" w:rsidRDefault="0000719C" w:rsidP="007D1AA8">
      <w:pPr>
        <w:rPr>
          <w:b/>
        </w:rPr>
      </w:pPr>
    </w:p>
    <w:p w:rsidR="00DC4411" w:rsidRDefault="00980F77" w:rsidP="007D1AA8">
      <w:r w:rsidRPr="00457C96">
        <w:rPr>
          <w:b/>
        </w:rPr>
        <w:t>Skill Gaps and Per</w:t>
      </w:r>
      <w:r w:rsidRPr="00457C96">
        <w:rPr>
          <w:b/>
        </w:rPr>
        <w:t>sonal Development Plan</w:t>
      </w:r>
      <w:r>
        <w:br/>
      </w:r>
      <w:r>
        <w:br/>
        <w:t xml:space="preserve">Despite my strengths, I have identified areas for development. One skill gap is limited hands-on experience with </w:t>
      </w:r>
      <w:r>
        <w:br/>
        <w:t xml:space="preserve">cardiac diagnostic equipment. While I understand the theory, practical competence requires clinical exposure. </w:t>
      </w:r>
      <w:r>
        <w:br/>
        <w:t>Another</w:t>
      </w:r>
      <w:r>
        <w:t xml:space="preserve"> area for improvement is confidence in interpreting complex cardiac results under pressure.</w:t>
      </w:r>
      <w:r>
        <w:br/>
      </w:r>
      <w:r>
        <w:br/>
        <w:t xml:space="preserve">To address these gaps, my Personal Development Plan includes undertaking clinical placements or shadowing </w:t>
      </w:r>
      <w:r>
        <w:br/>
        <w:t>opportunities within cardiology departments. I also plan</w:t>
      </w:r>
      <w:r>
        <w:t xml:space="preserve"> to complete additional online training and simulation </w:t>
      </w:r>
      <w:r>
        <w:br/>
        <w:t xml:space="preserve">modules related to ECG interpretation. Seeking mentorship from experienced cardiographers and engaging in regular </w:t>
      </w:r>
      <w:r>
        <w:br/>
        <w:t>reflective practice will further support my development.</w:t>
      </w:r>
    </w:p>
    <w:p w:rsidR="00DC4411" w:rsidRDefault="00DC4411" w:rsidP="007D1AA8"/>
    <w:p w:rsidR="00DC4411" w:rsidRDefault="00980F77" w:rsidP="00DC4411">
      <w:pPr>
        <w:rPr>
          <w:b/>
        </w:rPr>
      </w:pPr>
      <w:r>
        <w:br/>
      </w:r>
      <w:r>
        <w:br/>
      </w:r>
      <w:r w:rsidRPr="00457C96">
        <w:rPr>
          <w:b/>
        </w:rPr>
        <w:t>Possible Interview Question</w:t>
      </w:r>
      <w:r w:rsidRPr="00457C96">
        <w:rPr>
          <w:b/>
        </w:rPr>
        <w:t>s and Responses</w:t>
      </w:r>
    </w:p>
    <w:p w:rsidR="00DC4411" w:rsidRDefault="00980F77" w:rsidP="00DC4411">
      <w:r>
        <w:br/>
      </w:r>
      <w:r w:rsidR="00DC4411">
        <w:t>1. What inspires you for becoming a cardiographer?</w:t>
      </w:r>
    </w:p>
    <w:p w:rsidR="00DC4411" w:rsidRDefault="00DC4411" w:rsidP="00DC4411">
      <w:r>
        <w:t xml:space="preserve">I have an intense fascination in cardiovascular health and am driven by an opportunity to use </w:t>
      </w:r>
      <w:r>
        <w:t>specialized</w:t>
      </w:r>
      <w:r>
        <w:t xml:space="preserve"> cardiac investigations to aid in precise diagnosis and patient care.</w:t>
      </w:r>
    </w:p>
    <w:p w:rsidR="00DC4411" w:rsidRDefault="00DC4411" w:rsidP="00DC4411">
      <w:r>
        <w:lastRenderedPageBreak/>
        <w:t>2. How do you guarantee the security and comfort of your patients?</w:t>
      </w:r>
    </w:p>
    <w:p w:rsidR="00DC4411" w:rsidRDefault="00DC4411" w:rsidP="00DC4411">
      <w:r>
        <w:t xml:space="preserve">Clear communication, informed </w:t>
      </w:r>
      <w:r>
        <w:t>authorization</w:t>
      </w:r>
      <w:r>
        <w:t>, preventing infection, and following clinical procedures are my top priorities.</w:t>
      </w:r>
    </w:p>
    <w:p w:rsidR="00DC4411" w:rsidRDefault="00DC4411" w:rsidP="00DC4411">
      <w:r>
        <w:t>3. How do you maintain accuracy when under duress?</w:t>
      </w:r>
    </w:p>
    <w:p w:rsidR="00457C96" w:rsidRDefault="00DC4411" w:rsidP="00DC4411">
      <w:r>
        <w:t>I maintain composure, adhere regarding rules and regulations, assess the results, and ask for senior assistance when necessary.</w:t>
      </w:r>
    </w:p>
    <w:p w:rsidR="006E3612" w:rsidRPr="006E3612" w:rsidRDefault="006E3612" w:rsidP="006E3612">
      <w:pPr>
        <w:pStyle w:val="Heading3"/>
        <w:shd w:val="clear" w:color="auto" w:fill="FFFFFF"/>
        <w:spacing w:before="165" w:after="165"/>
        <w:rPr>
          <w:rFonts w:ascii="inherit" w:hAnsi="inherit" w:cs="Segoe UI"/>
          <w:b w:val="0"/>
          <w:bCs w:val="0"/>
          <w:color w:val="333333"/>
        </w:rPr>
      </w:pPr>
      <w:r w:rsidRPr="006E3612">
        <w:rPr>
          <w:rFonts w:ascii="inherit" w:hAnsi="inherit" w:cs="Segoe UI"/>
          <w:b w:val="0"/>
          <w:bCs w:val="0"/>
          <w:color w:val="333333"/>
        </w:rPr>
        <w:t xml:space="preserve">4. What initially drove you to take on avocation in </w:t>
      </w:r>
      <w:proofErr w:type="spellStart"/>
      <w:r w:rsidRPr="006E3612">
        <w:rPr>
          <w:rFonts w:ascii="inherit" w:hAnsi="inherit" w:cs="Segoe UI"/>
          <w:b w:val="0"/>
          <w:bCs w:val="0"/>
          <w:color w:val="333333"/>
        </w:rPr>
        <w:t>cardiography</w:t>
      </w:r>
      <w:proofErr w:type="spellEnd"/>
      <w:r w:rsidRPr="006E3612">
        <w:rPr>
          <w:rFonts w:ascii="inherit" w:hAnsi="inherit" w:cs="Segoe UI"/>
          <w:b w:val="0"/>
          <w:bCs w:val="0"/>
          <w:color w:val="333333"/>
        </w:rPr>
        <w:t>?</w:t>
      </w:r>
    </w:p>
    <w:p w:rsidR="006E3612" w:rsidRPr="006E3612" w:rsidRDefault="006E3612" w:rsidP="006E3612">
      <w:pPr>
        <w:pStyle w:val="Heading3"/>
        <w:shd w:val="clear" w:color="auto" w:fill="FFFFFF"/>
        <w:spacing w:before="165" w:after="165"/>
        <w:rPr>
          <w:rFonts w:ascii="inherit" w:hAnsi="inherit" w:cs="Segoe UI"/>
          <w:b w:val="0"/>
          <w:bCs w:val="0"/>
          <w:color w:val="333333"/>
        </w:rPr>
      </w:pPr>
      <w:r w:rsidRPr="006E3612">
        <w:rPr>
          <w:rFonts w:ascii="inherit" w:hAnsi="inherit" w:cs="Segoe UI"/>
          <w:b w:val="0"/>
          <w:bCs w:val="0"/>
          <w:color w:val="333333"/>
        </w:rPr>
        <w:t>The complexities of the human condition and the way it's formed have always captivated me. As a cardiac doctor, I’m proficient to assess and manage cardiac diseases, and this fills my burning desire to assist other people.</w:t>
      </w:r>
    </w:p>
    <w:p w:rsidR="006E3612" w:rsidRPr="006E3612" w:rsidRDefault="006E3612" w:rsidP="006E3612">
      <w:pPr>
        <w:pStyle w:val="Heading3"/>
        <w:shd w:val="clear" w:color="auto" w:fill="FFFFFF"/>
        <w:spacing w:before="165" w:after="165"/>
        <w:rPr>
          <w:rFonts w:ascii="inherit" w:hAnsi="inherit" w:cs="Segoe UI"/>
          <w:b w:val="0"/>
          <w:bCs w:val="0"/>
          <w:color w:val="333333"/>
        </w:rPr>
      </w:pPr>
    </w:p>
    <w:p w:rsidR="006E3612" w:rsidRPr="006E3612" w:rsidRDefault="006E3612" w:rsidP="006E3612">
      <w:pPr>
        <w:pStyle w:val="Heading3"/>
        <w:shd w:val="clear" w:color="auto" w:fill="FFFFFF"/>
        <w:spacing w:before="165" w:after="165"/>
        <w:rPr>
          <w:rFonts w:ascii="inherit" w:hAnsi="inherit" w:cs="Segoe UI"/>
          <w:b w:val="0"/>
          <w:bCs w:val="0"/>
          <w:color w:val="333333"/>
        </w:rPr>
      </w:pPr>
      <w:r w:rsidRPr="006E3612">
        <w:rPr>
          <w:rFonts w:ascii="inherit" w:hAnsi="inherit" w:cs="Segoe UI"/>
          <w:b w:val="0"/>
          <w:bCs w:val="0"/>
          <w:color w:val="333333"/>
        </w:rPr>
        <w:t>5. Could you describe a specific instance of a particular challenging case you encountered with in your line of work?</w:t>
      </w:r>
    </w:p>
    <w:p w:rsidR="006E3612" w:rsidRPr="006E3612" w:rsidRDefault="006E3612" w:rsidP="006E3612">
      <w:pPr>
        <w:pStyle w:val="Heading3"/>
        <w:shd w:val="clear" w:color="auto" w:fill="FFFFFF"/>
        <w:spacing w:before="165" w:after="165"/>
        <w:rPr>
          <w:rFonts w:ascii="inherit" w:hAnsi="inherit" w:cs="Segoe UI"/>
          <w:b w:val="0"/>
          <w:bCs w:val="0"/>
          <w:color w:val="333333"/>
        </w:rPr>
      </w:pPr>
      <w:r w:rsidRPr="006E3612">
        <w:rPr>
          <w:rFonts w:ascii="inherit" w:hAnsi="inherit" w:cs="Segoe UI"/>
          <w:b w:val="0"/>
          <w:bCs w:val="0"/>
          <w:color w:val="333333"/>
        </w:rPr>
        <w:t>One of the people I care for had been told she had severe heart failure. I collaborated closely with the patient and his or her family to establish an extensive therapy regimen that eventually culminated in noticeable improvements in the patient's condition, even with the patient's advancing years and poor prognosis.</w:t>
      </w:r>
    </w:p>
    <w:p w:rsidR="00457C96" w:rsidRPr="00457C96" w:rsidRDefault="006E3612" w:rsidP="006E3612">
      <w:pPr>
        <w:pStyle w:val="Heading3"/>
        <w:shd w:val="clear" w:color="auto" w:fill="FFFFFF"/>
        <w:spacing w:before="165" w:after="165"/>
        <w:rPr>
          <w:rFonts w:ascii="inherit" w:hAnsi="inherit" w:cs="Segoe UI"/>
          <w:b w:val="0"/>
          <w:bCs w:val="0"/>
          <w:color w:val="333333"/>
        </w:rPr>
      </w:pPr>
      <w:r w:rsidRPr="006E3612">
        <w:rPr>
          <w:rFonts w:ascii="inherit" w:hAnsi="inherit" w:cs="Segoe UI"/>
          <w:b w:val="0"/>
          <w:bCs w:val="0"/>
          <w:color w:val="333333"/>
        </w:rPr>
        <w:cr/>
      </w:r>
      <w:r w:rsidR="00457C96" w:rsidRPr="00457C96">
        <w:rPr>
          <w:rFonts w:ascii="inherit" w:hAnsi="inherit" w:cs="Segoe UI"/>
          <w:b w:val="0"/>
          <w:bCs w:val="0"/>
          <w:color w:val="333333"/>
        </w:rPr>
        <w:t>6. How do you prioritize and manage your workload?</w:t>
      </w:r>
    </w:p>
    <w:p w:rsidR="00457C96" w:rsidRDefault="00457C96" w:rsidP="00457C96">
      <w:pPr>
        <w:spacing w:after="165"/>
        <w:jc w:val="both"/>
        <w:rPr>
          <w:rFonts w:asciiTheme="majorHAnsi" w:hAnsiTheme="majorHAnsi" w:cstheme="majorHAnsi"/>
          <w:color w:val="111827"/>
        </w:rPr>
      </w:pPr>
      <w:r w:rsidRPr="00457C96">
        <w:rPr>
          <w:rFonts w:asciiTheme="majorHAnsi" w:hAnsiTheme="majorHAnsi" w:cstheme="majorHAnsi"/>
          <w:color w:val="111827"/>
        </w:rPr>
        <w:t>I prioritize and manage my workload by setting clear goals and deadlines for each task, breaking larger tasks into smaller, manageable steps, and regularly reviewing my progress to ensure that I am on track to meet my goals.</w:t>
      </w:r>
    </w:p>
    <w:p w:rsidR="00457C96" w:rsidRPr="00457C96" w:rsidRDefault="00457C96" w:rsidP="00457C96">
      <w:pPr>
        <w:pStyle w:val="Heading3"/>
        <w:shd w:val="clear" w:color="auto" w:fill="FFFFFF"/>
        <w:spacing w:before="165" w:after="165"/>
        <w:rPr>
          <w:rFonts w:cstheme="majorHAnsi"/>
          <w:b w:val="0"/>
          <w:bCs w:val="0"/>
          <w:color w:val="333333"/>
        </w:rPr>
      </w:pPr>
      <w:r>
        <w:rPr>
          <w:rFonts w:cstheme="majorHAnsi"/>
          <w:b w:val="0"/>
          <w:bCs w:val="0"/>
          <w:color w:val="333333"/>
        </w:rPr>
        <w:t>7</w:t>
      </w:r>
      <w:r w:rsidRPr="00457C96">
        <w:rPr>
          <w:rFonts w:cstheme="majorHAnsi"/>
          <w:b w:val="0"/>
          <w:bCs w:val="0"/>
          <w:color w:val="333333"/>
        </w:rPr>
        <w:t>. What are the most common tests you perform?</w:t>
      </w:r>
    </w:p>
    <w:p w:rsidR="00457C96" w:rsidRDefault="00457C96" w:rsidP="00457C96">
      <w:pPr>
        <w:spacing w:after="165"/>
        <w:jc w:val="both"/>
        <w:rPr>
          <w:rFonts w:asciiTheme="majorHAnsi" w:hAnsiTheme="majorHAnsi" w:cstheme="majorHAnsi"/>
          <w:color w:val="111827"/>
        </w:rPr>
      </w:pPr>
      <w:r w:rsidRPr="00457C96">
        <w:rPr>
          <w:rFonts w:asciiTheme="majorHAnsi" w:hAnsiTheme="majorHAnsi" w:cstheme="majorHAnsi"/>
          <w:color w:val="111827"/>
        </w:rPr>
        <w:t>The most common tests I perform include electrocardiograms (ECGs), echocardiograms, and stress tests. These tests help me to evaluate the heart's function and detect any abnormalities.</w:t>
      </w:r>
    </w:p>
    <w:p w:rsidR="00457C96" w:rsidRPr="00457C96" w:rsidRDefault="00457C96" w:rsidP="00457C96">
      <w:pPr>
        <w:pStyle w:val="Heading3"/>
        <w:shd w:val="clear" w:color="auto" w:fill="FFFFFF"/>
        <w:spacing w:before="165" w:after="165"/>
        <w:rPr>
          <w:rFonts w:cstheme="majorHAnsi"/>
          <w:b w:val="0"/>
          <w:bCs w:val="0"/>
          <w:color w:val="333333"/>
        </w:rPr>
      </w:pPr>
      <w:r w:rsidRPr="00457C96">
        <w:rPr>
          <w:rFonts w:cstheme="majorHAnsi"/>
          <w:b w:val="0"/>
          <w:bCs w:val="0"/>
          <w:color w:val="333333"/>
        </w:rPr>
        <w:t>8</w:t>
      </w:r>
      <w:r w:rsidRPr="00457C96">
        <w:rPr>
          <w:rFonts w:cstheme="majorHAnsi"/>
          <w:b w:val="0"/>
          <w:bCs w:val="0"/>
          <w:color w:val="333333"/>
        </w:rPr>
        <w:t>. What types of patients do you typically work with?</w:t>
      </w:r>
    </w:p>
    <w:p w:rsidR="00457C96" w:rsidRPr="00457C96" w:rsidRDefault="00457C96" w:rsidP="00457C96">
      <w:pPr>
        <w:spacing w:after="165"/>
        <w:jc w:val="both"/>
        <w:rPr>
          <w:rFonts w:asciiTheme="majorHAnsi" w:hAnsiTheme="majorHAnsi" w:cstheme="majorHAnsi"/>
          <w:color w:val="111827"/>
          <w:sz w:val="24"/>
          <w:szCs w:val="24"/>
        </w:rPr>
      </w:pPr>
      <w:r w:rsidRPr="00457C96">
        <w:rPr>
          <w:rFonts w:asciiTheme="majorHAnsi" w:hAnsiTheme="majorHAnsi" w:cstheme="majorHAnsi"/>
          <w:color w:val="111827"/>
        </w:rPr>
        <w:t>As a cardiographer, I work with a wide range of patients, including those with heart disease, hypertension, and other cardiac conditions. I also work with patients who are at risk of developing heart problems and those who need preventative care.</w:t>
      </w:r>
    </w:p>
    <w:p w:rsidR="00457C96" w:rsidRPr="00457C96" w:rsidRDefault="00457C96" w:rsidP="00457C96">
      <w:pPr>
        <w:spacing w:after="165"/>
        <w:jc w:val="both"/>
        <w:rPr>
          <w:rFonts w:asciiTheme="majorHAnsi" w:hAnsiTheme="majorHAnsi" w:cstheme="majorHAnsi"/>
          <w:color w:val="111827"/>
          <w:sz w:val="24"/>
          <w:szCs w:val="24"/>
        </w:rPr>
      </w:pPr>
    </w:p>
    <w:p w:rsidR="00457C96" w:rsidRPr="00457C96" w:rsidRDefault="00457C96" w:rsidP="00457C96">
      <w:pPr>
        <w:spacing w:after="165"/>
        <w:jc w:val="both"/>
        <w:rPr>
          <w:rFonts w:asciiTheme="majorHAnsi" w:hAnsiTheme="majorHAnsi" w:cstheme="majorHAnsi"/>
          <w:color w:val="111827"/>
          <w:sz w:val="24"/>
          <w:szCs w:val="24"/>
        </w:rPr>
      </w:pPr>
    </w:p>
    <w:p w:rsidR="00457C96" w:rsidRPr="00457C96" w:rsidRDefault="00457C96" w:rsidP="00457C96">
      <w:pPr>
        <w:spacing w:after="165"/>
        <w:jc w:val="both"/>
        <w:rPr>
          <w:rFonts w:asciiTheme="majorHAnsi" w:hAnsiTheme="majorHAnsi" w:cstheme="majorHAnsi"/>
          <w:color w:val="111827"/>
          <w:sz w:val="24"/>
          <w:szCs w:val="24"/>
        </w:rPr>
      </w:pPr>
    </w:p>
    <w:p w:rsidR="00457C96" w:rsidRPr="00457C96" w:rsidRDefault="00457C96" w:rsidP="00457C96">
      <w:pPr>
        <w:spacing w:after="165"/>
        <w:jc w:val="both"/>
        <w:rPr>
          <w:rFonts w:asciiTheme="majorHAnsi" w:hAnsiTheme="majorHAnsi" w:cstheme="majorHAnsi"/>
          <w:color w:val="111827"/>
          <w:sz w:val="24"/>
          <w:szCs w:val="24"/>
        </w:rPr>
      </w:pPr>
    </w:p>
    <w:p w:rsidR="009B2A26" w:rsidRDefault="00980F77">
      <w:r>
        <w:br/>
      </w:r>
    </w:p>
    <w:p w:rsidR="0000719C" w:rsidRDefault="0000719C">
      <w:pPr>
        <w:pStyle w:val="Heading2"/>
      </w:pPr>
    </w:p>
    <w:p w:rsidR="009B2A26" w:rsidRDefault="00980F77">
      <w:pPr>
        <w:pStyle w:val="Heading2"/>
      </w:pPr>
      <w:r>
        <w:t>Task 2: Academic Report on a Key Skill (Approx. 600 words)</w:t>
      </w:r>
    </w:p>
    <w:p w:rsidR="007D1AA8" w:rsidRDefault="00980F77" w:rsidP="007D1AA8">
      <w:pPr>
        <w:pStyle w:val="NormalWeb"/>
      </w:pPr>
      <w:r>
        <w:t>Key Skill: Communication in Health and Social Care</w:t>
      </w:r>
      <w:r>
        <w:br/>
      </w:r>
      <w:r>
        <w:br/>
      </w:r>
      <w:r w:rsidR="007D1AA8">
        <w:t xml:space="preserve">Effective communication is a fundamental professional skill in health and social care and is essential for delivering safe, ethical, and person-centred care. Within the UK healthcare system, communication underpins interactions between professionals and service users and supports multidisciplinary working. For diagnostic roles such as </w:t>
      </w:r>
      <w:proofErr w:type="spellStart"/>
      <w:r w:rsidR="007D1AA8">
        <w:t>cardiography</w:t>
      </w:r>
      <w:proofErr w:type="spellEnd"/>
      <w:r w:rsidR="007D1AA8">
        <w:t>, communication is particularly important as it directly influences patient understanding, cooperation, and clinical outcomes (Taylor, 2020).</w:t>
      </w:r>
    </w:p>
    <w:p w:rsidR="007D1AA8" w:rsidRDefault="007D1AA8" w:rsidP="007D1AA8">
      <w:pPr>
        <w:pStyle w:val="NormalWeb"/>
      </w:pPr>
      <w:r>
        <w:t xml:space="preserve">Communication in health and social care includes </w:t>
      </w:r>
      <w:r>
        <w:rPr>
          <w:rStyle w:val="Strong"/>
        </w:rPr>
        <w:t>verbal, non-verbal, and written</w:t>
      </w:r>
      <w:r>
        <w:t xml:space="preserve"> forms. Verbal communication is used to explain procedures, gather clinical information, and provide reassurance. In </w:t>
      </w:r>
      <w:proofErr w:type="spellStart"/>
      <w:r>
        <w:t>cardiography</w:t>
      </w:r>
      <w:proofErr w:type="spellEnd"/>
      <w:r>
        <w:t>, practitioners must clearly explain investigations such as electrocardiograms (ECGs) or echocardiograms to reduce patient anxiety and ensure informed consent. Using clear, jargon-free language helps patients feel involved in their care and promotes trust. Non-verbal communication, including eye contact, facial expressions, and tone of voice, also plays a significant role in conveying empathy and professionalism, particularly when working with anxious or vulnerable patients.</w:t>
      </w:r>
    </w:p>
    <w:p w:rsidR="007D1AA8" w:rsidRDefault="007D1AA8" w:rsidP="007D1AA8">
      <w:pPr>
        <w:pStyle w:val="NormalWeb"/>
      </w:pPr>
      <w:r>
        <w:t xml:space="preserve">Written communication is equally important in ensuring continuity and safety of care. Accurate documentation of test results, patient observations, and clinical notes allows other healthcare professionals to make informed decisions. Poor written communication can lead to misinterpretation of data and potential risks to patient safety. The </w:t>
      </w:r>
      <w:r>
        <w:rPr>
          <w:rStyle w:val="Strong"/>
        </w:rPr>
        <w:t>Health and Care Professions Council (HCPC)</w:t>
      </w:r>
      <w:r>
        <w:t xml:space="preserve"> emphasises that health professionals must keep clear, accurate, and timely records as part of their professional responsibilities (HCPC, 2022).</w:t>
      </w:r>
    </w:p>
    <w:p w:rsidR="007D1AA8" w:rsidRDefault="007D1AA8" w:rsidP="007D1AA8">
      <w:pPr>
        <w:pStyle w:val="NormalWeb"/>
      </w:pPr>
      <w:r>
        <w:t xml:space="preserve">Effective communication is closely linked to </w:t>
      </w:r>
      <w:r>
        <w:rPr>
          <w:rStyle w:val="Strong"/>
        </w:rPr>
        <w:t>person-centred care</w:t>
      </w:r>
      <w:r>
        <w:t xml:space="preserve">, which is a core principle of health and social care practice in the UK. Person-centred communication involves actively listening to service users, respecting their preferences, and involving them in decision-making. This approach promotes dignity, autonomy, and respect. In </w:t>
      </w:r>
      <w:proofErr w:type="spellStart"/>
      <w:r>
        <w:t>cardiography</w:t>
      </w:r>
      <w:proofErr w:type="spellEnd"/>
      <w:r>
        <w:t>, this may involve responding sensitively to patient concerns about test results or adapting communication methods for individuals with additional needs, such as language barriers or learning disabilities.</w:t>
      </w:r>
    </w:p>
    <w:p w:rsidR="007D1AA8" w:rsidRDefault="007D1AA8" w:rsidP="007D1AA8">
      <w:pPr>
        <w:pStyle w:val="NormalWeb"/>
      </w:pPr>
      <w:r>
        <w:t xml:space="preserve">Communication is also essential for </w:t>
      </w:r>
      <w:r>
        <w:rPr>
          <w:rStyle w:val="Strong"/>
        </w:rPr>
        <w:t>multidisciplinary teamwork</w:t>
      </w:r>
      <w:r>
        <w:t xml:space="preserve">. Health and social care professionals must share information accurately and respectfully to ensure coordinated </w:t>
      </w:r>
      <w:r>
        <w:lastRenderedPageBreak/>
        <w:t>and holistic care. Cardiographers often work alongside nurses, doctors, and other allied health professionals, making effective communication vital for accurate diagnosis and treatment planning. Ineffective communication between professionals has been identified as a significant factor contributing to clinical errors, highlighting its importance in safeguarding and risk management (Taylor, 2020).</w:t>
      </w:r>
    </w:p>
    <w:p w:rsidR="007D1AA8" w:rsidRDefault="007D1AA8" w:rsidP="007D1AA8">
      <w:pPr>
        <w:pStyle w:val="NormalWeb"/>
      </w:pPr>
      <w:r>
        <w:t>Developing communication skills requires continuous professional development and reflective practice. Training sessions, role-play, clinical supervision, and feedback are effective methods for improving communication competence. Reflective practice enables professionals to evaluate their interactions, identify areas for improvement, and adapt their communication style to meet diverse patient needs. Cultural awareness is also crucial, as healthcare professionals must communicate sensitively with individuals from different cultural and social backgrounds.</w:t>
      </w:r>
    </w:p>
    <w:p w:rsidR="007D1AA8" w:rsidRDefault="007D1AA8" w:rsidP="007D1AA8">
      <w:pPr>
        <w:pStyle w:val="NormalWeb"/>
      </w:pPr>
      <w:r>
        <w:t>In conclusion, communication is a key skill that underpins all aspects of health and social care practice. Its role in promoting patient safety, person-centred care, and effective teamwork makes it essential for professionals working within the UK healthcare system. For cardiographers, strong communication skills enhance patient experience, support accurate diagnostic processes, and contribute to high-quality, ethical care delivery.</w:t>
      </w:r>
    </w:p>
    <w:p w:rsidR="007D1AA8" w:rsidRDefault="00980F77" w:rsidP="007D1AA8">
      <w:r>
        <w:br/>
      </w:r>
      <w:r w:rsidR="007D1AA8" w:rsidRPr="007D1AA8">
        <w:rPr>
          <w:b/>
        </w:rPr>
        <w:t>Task 3: Reflective Account Using the Gibbs Reflective Cycle (Approx. 600 words)</w:t>
      </w:r>
    </w:p>
    <w:p w:rsidR="007D1AA8" w:rsidRDefault="007D1AA8" w:rsidP="007D1AA8">
      <w:pPr>
        <w:pStyle w:val="NormalWeb"/>
      </w:pPr>
      <w:r>
        <w:t xml:space="preserve">This reflective account uses the </w:t>
      </w:r>
      <w:r>
        <w:rPr>
          <w:rStyle w:val="Strong"/>
        </w:rPr>
        <w:t>Gibbs Reflective Cycle (1988)</w:t>
      </w:r>
      <w:r>
        <w:t xml:space="preserve"> to critically evaluate my LCHS4009 Component 1 presentation, which focused on a </w:t>
      </w:r>
      <w:r>
        <w:rPr>
          <w:rStyle w:val="Strong"/>
        </w:rPr>
        <w:t>Personal SWOT Analysis for Professional Development in the UK Health and Social Care Sector</w:t>
      </w:r>
      <w:r>
        <w:t>. Reflection is an essential aspect of professional practice within health and social care, as it supports continuous learning, self-awareness, and professional growth.</w:t>
      </w:r>
    </w:p>
    <w:p w:rsidR="007D1AA8" w:rsidRPr="007D1AA8" w:rsidRDefault="007D1AA8" w:rsidP="007D1AA8">
      <w:pPr>
        <w:pStyle w:val="Heading3"/>
        <w:rPr>
          <w:color w:val="auto"/>
        </w:rPr>
      </w:pPr>
      <w:r w:rsidRPr="007D1AA8">
        <w:rPr>
          <w:color w:val="auto"/>
        </w:rPr>
        <w:t>Description</w:t>
      </w:r>
    </w:p>
    <w:p w:rsidR="007D1AA8" w:rsidRDefault="007D1AA8" w:rsidP="007D1AA8">
      <w:pPr>
        <w:pStyle w:val="NormalWeb"/>
      </w:pPr>
      <w:r>
        <w:t xml:space="preserve">The presentation required me to analyse my personal </w:t>
      </w:r>
      <w:r>
        <w:rPr>
          <w:rStyle w:val="Strong"/>
        </w:rPr>
        <w:t>strengths, weaknesses, opportunities, and threats</w:t>
      </w:r>
      <w:r>
        <w:t xml:space="preserve"> in relation to my future career as a cardiographer. I presented my SWOT analysis to my peers and lecturer, linking my personal attributes to employability and professional standards within the UK health and social care sector. The aim was to demonstrate reflective thinking, structured analysis, and effective communication.</w:t>
      </w:r>
    </w:p>
    <w:p w:rsidR="007D1AA8" w:rsidRPr="007D1AA8" w:rsidRDefault="007D1AA8" w:rsidP="007D1AA8">
      <w:pPr>
        <w:pStyle w:val="Heading3"/>
        <w:rPr>
          <w:color w:val="auto"/>
        </w:rPr>
      </w:pPr>
      <w:r w:rsidRPr="007D1AA8">
        <w:rPr>
          <w:color w:val="auto"/>
        </w:rPr>
        <w:t>Feelings</w:t>
      </w:r>
    </w:p>
    <w:p w:rsidR="007D1AA8" w:rsidRDefault="007D1AA8" w:rsidP="007D1AA8">
      <w:pPr>
        <w:pStyle w:val="NormalWeb"/>
      </w:pPr>
      <w:r>
        <w:t xml:space="preserve">Before the presentation, I felt anxious and uncertain, particularly because the SWOT analysis required honest self-evaluation. I was concerned about presenting my weaknesses publicly and whether my analysis was sufficiently critical. During the presentation, my confidence improved as I became more engaged with the content and received positive non-verbal feedback from the audience. After receiving verbal feedback </w:t>
      </w:r>
      <w:r>
        <w:lastRenderedPageBreak/>
        <w:t>from my lecturer, I felt encouraged but also aware that there were areas where I could improve, particularly in relation to depth of analysis.</w:t>
      </w:r>
    </w:p>
    <w:p w:rsidR="007D1AA8" w:rsidRPr="007D1AA8" w:rsidRDefault="007D1AA8" w:rsidP="007D1AA8">
      <w:pPr>
        <w:pStyle w:val="Heading3"/>
        <w:rPr>
          <w:color w:val="auto"/>
        </w:rPr>
      </w:pPr>
      <w:r w:rsidRPr="007D1AA8">
        <w:rPr>
          <w:color w:val="auto"/>
        </w:rPr>
        <w:t>Evaluation</w:t>
      </w:r>
    </w:p>
    <w:p w:rsidR="007D1AA8" w:rsidRDefault="007D1AA8" w:rsidP="007D1AA8">
      <w:pPr>
        <w:pStyle w:val="NormalWeb"/>
      </w:pPr>
      <w:r>
        <w:t xml:space="preserve">One positive aspect of my presentation was its clear structure. My lecturer commented that my strengths and opportunities were well explained and relevant to professional development within health and social care. I also communicated confidently and maintained eye contact, which helped to engage the audience. However, constructive feedback highlighted that my discussion of weaknesses and threats lacked critical depth. I was advised to strengthen my analysis by linking my SWOT points more explicitly to professional frameworks and standards, such as those set by the </w:t>
      </w:r>
      <w:r>
        <w:rPr>
          <w:rStyle w:val="Strong"/>
        </w:rPr>
        <w:t>Health and Care Professions Council (HCPC)</w:t>
      </w:r>
      <w:r>
        <w:t>.</w:t>
      </w:r>
    </w:p>
    <w:p w:rsidR="007D1AA8" w:rsidRPr="007D1AA8" w:rsidRDefault="007D1AA8" w:rsidP="007D1AA8">
      <w:pPr>
        <w:pStyle w:val="Heading3"/>
        <w:rPr>
          <w:color w:val="auto"/>
        </w:rPr>
      </w:pPr>
      <w:r w:rsidRPr="007D1AA8">
        <w:rPr>
          <w:color w:val="auto"/>
        </w:rPr>
        <w:t>Analysis</w:t>
      </w:r>
    </w:p>
    <w:p w:rsidR="007D1AA8" w:rsidRDefault="007D1AA8" w:rsidP="007D1AA8">
      <w:pPr>
        <w:pStyle w:val="NormalWeb"/>
      </w:pPr>
      <w:r>
        <w:t xml:space="preserve">The feedback highlighted an important learning point regarding critical reflection. While I was able to describe my strengths and weaknesses, I did not consistently analyse </w:t>
      </w:r>
      <w:r>
        <w:rPr>
          <w:rStyle w:val="Emphasis"/>
          <w:rFonts w:eastAsiaTheme="majorEastAsia"/>
        </w:rPr>
        <w:t>why</w:t>
      </w:r>
      <w:r>
        <w:t xml:space="preserve"> these areas existed or </w:t>
      </w:r>
      <w:r>
        <w:rPr>
          <w:rStyle w:val="Emphasis"/>
          <w:rFonts w:eastAsiaTheme="majorEastAsia"/>
        </w:rPr>
        <w:t>how</w:t>
      </w:r>
      <w:r>
        <w:t xml:space="preserve"> they impacted my professional development. According to reflective practice literature, effective reflection should move beyond description and demonstrate critical evaluation (Gibbs, 1988). By not fully integrating professional standards and academic references, I missed an opportunity to strengthen the credibility and depth of my analysis. This is particularly important in health and social care, where reflective practice is closely linked to accountability and professional competence.</w:t>
      </w:r>
    </w:p>
    <w:p w:rsidR="007D1AA8" w:rsidRPr="007D1AA8" w:rsidRDefault="007D1AA8" w:rsidP="007D1AA8">
      <w:pPr>
        <w:pStyle w:val="Heading3"/>
        <w:rPr>
          <w:color w:val="auto"/>
        </w:rPr>
      </w:pPr>
      <w:r w:rsidRPr="007D1AA8">
        <w:rPr>
          <w:color w:val="auto"/>
        </w:rPr>
        <w:t>Conclusion</w:t>
      </w:r>
    </w:p>
    <w:p w:rsidR="007D1AA8" w:rsidRDefault="007D1AA8" w:rsidP="007D1AA8">
      <w:pPr>
        <w:pStyle w:val="NormalWeb"/>
      </w:pPr>
      <w:r>
        <w:t>From this experience, I learned that self-reflection must be both personal and evidence-based. Although my presentation demonstrated self-awareness and clear communication, it would have been stronger if I had linked my SWOT analysis more clearly to professional expectations within the UK health and social care sector. This reflection has increased my understanding of the importance of critical thinking and professional frameworks in academic and professional presentations.</w:t>
      </w:r>
    </w:p>
    <w:p w:rsidR="007D1AA8" w:rsidRPr="007D1AA8" w:rsidRDefault="007D1AA8" w:rsidP="007D1AA8">
      <w:pPr>
        <w:pStyle w:val="Heading3"/>
        <w:rPr>
          <w:color w:val="auto"/>
        </w:rPr>
      </w:pPr>
      <w:r w:rsidRPr="007D1AA8">
        <w:rPr>
          <w:color w:val="auto"/>
        </w:rPr>
        <w:t>Action Plan</w:t>
      </w:r>
    </w:p>
    <w:p w:rsidR="007D1AA8" w:rsidRDefault="007D1AA8" w:rsidP="007D1AA8">
      <w:pPr>
        <w:pStyle w:val="NormalWeb"/>
      </w:pPr>
      <w:r>
        <w:t>To improve future presentations, I will ensure that my reflective analysis is supported by relevant academic literature and professional standards, such as HCPC guidelines. I will practise developing more critical links between theory and personal experience. Additionally, I will rehearse my presentations with peers to gain feedback on clarity and depth. These actions will enhance my reflective skills, academic performance, and professional readiness as a future cardiographer.</w:t>
      </w:r>
    </w:p>
    <w:p w:rsidR="009B2A26" w:rsidRDefault="00980F77">
      <w:r>
        <w:br/>
      </w:r>
    </w:p>
    <w:p w:rsidR="003D0303" w:rsidRDefault="003D0303" w:rsidP="003D0303">
      <w:pPr>
        <w:pStyle w:val="Heading2"/>
      </w:pPr>
      <w:r>
        <w:lastRenderedPageBreak/>
        <w:t>Conclusion</w:t>
      </w:r>
    </w:p>
    <w:p w:rsidR="003D0303" w:rsidRDefault="003D0303" w:rsidP="003D0303">
      <w:pPr>
        <w:pStyle w:val="NormalWeb"/>
      </w:pPr>
      <w:r>
        <w:t>This professional portfolio has demonstrated my preparedness for future employment within the UK health and social care sector, with a specific focus on my career aspiration as a cardiographer. Through the personal action plan, I have identified the key skills required for the role and evaluated my current strengths while recognising areas for further development. The academic report highlighted the importance of communication as a core professional skill that underpins patient safety, person-centred care, and effective multidisciplinary working. The reflective account using the Gibbs Reflective Cycle enabled me to critically evaluate my presentation on personal SWOT analysis, enhancing my self-awareness and understanding of reflective practice. Overall, this portfolio illustrates my commitment to continuous professional development, reflective learning, and professional standards, which are essential for delivering safe, ethical, and high-quality care within the UK healthcare system.</w:t>
      </w:r>
    </w:p>
    <w:p w:rsidR="0000719C" w:rsidRDefault="0000719C">
      <w:pPr>
        <w:pStyle w:val="Heading2"/>
        <w:rPr>
          <w:color w:val="auto"/>
        </w:rPr>
      </w:pPr>
    </w:p>
    <w:p w:rsidR="0000719C" w:rsidRDefault="0000719C">
      <w:pPr>
        <w:pStyle w:val="Heading2"/>
        <w:rPr>
          <w:color w:val="auto"/>
        </w:rPr>
      </w:pPr>
    </w:p>
    <w:p w:rsidR="0000719C" w:rsidRDefault="0000719C">
      <w:pPr>
        <w:pStyle w:val="Heading2"/>
        <w:rPr>
          <w:color w:val="auto"/>
        </w:rPr>
      </w:pPr>
    </w:p>
    <w:p w:rsidR="0000719C" w:rsidRDefault="0000719C">
      <w:pPr>
        <w:pStyle w:val="Heading2"/>
        <w:rPr>
          <w:color w:val="auto"/>
        </w:rPr>
      </w:pPr>
    </w:p>
    <w:p w:rsidR="0000719C" w:rsidRDefault="0000719C">
      <w:pPr>
        <w:pStyle w:val="Heading2"/>
        <w:rPr>
          <w:color w:val="auto"/>
        </w:rPr>
      </w:pPr>
    </w:p>
    <w:p w:rsidR="009B2A26" w:rsidRPr="007D1AA8" w:rsidRDefault="00980F77">
      <w:pPr>
        <w:pStyle w:val="Heading2"/>
        <w:rPr>
          <w:color w:val="auto"/>
        </w:rPr>
      </w:pPr>
      <w:r w:rsidRPr="007D1AA8">
        <w:rPr>
          <w:color w:val="auto"/>
        </w:rPr>
        <w:t>References</w:t>
      </w:r>
    </w:p>
    <w:p w:rsidR="009B2A26" w:rsidRDefault="00980F77">
      <w:r>
        <w:t>Health and Care Professions Council (HCPC) (2022) Standards of conduct, performance and ethics. London: HCPC.</w:t>
      </w:r>
      <w:r>
        <w:br/>
      </w:r>
      <w:r>
        <w:br/>
        <w:t>Taylor, B. (2020) Communication for Health and Social Care Practice. 4th edn. London: Sage.</w:t>
      </w:r>
    </w:p>
    <w:p w:rsidR="0000719C" w:rsidRPr="0000719C" w:rsidRDefault="0000719C" w:rsidP="0000719C">
      <w:pPr>
        <w:spacing w:before="100" w:beforeAutospacing="1" w:after="100" w:afterAutospacing="1" w:line="240" w:lineRule="auto"/>
        <w:rPr>
          <w:rFonts w:ascii="Times New Roman" w:eastAsia="Times New Roman" w:hAnsi="Times New Roman" w:cs="Times New Roman"/>
          <w:sz w:val="24"/>
          <w:szCs w:val="24"/>
          <w:lang w:val="en-GB" w:eastAsia="en-GB"/>
        </w:rPr>
      </w:pPr>
      <w:r w:rsidRPr="0000719C">
        <w:rPr>
          <w:rFonts w:ascii="Times New Roman" w:eastAsia="Times New Roman" w:hAnsi="Times New Roman" w:cs="Times New Roman"/>
          <w:sz w:val="24"/>
          <w:szCs w:val="24"/>
          <w:lang w:val="en-GB" w:eastAsia="en-GB"/>
        </w:rPr>
        <w:t xml:space="preserve">Argyle, M. (2013) </w:t>
      </w:r>
      <w:r w:rsidRPr="0000719C">
        <w:rPr>
          <w:rFonts w:ascii="Times New Roman" w:eastAsia="Times New Roman" w:hAnsi="Times New Roman" w:cs="Times New Roman"/>
          <w:i/>
          <w:iCs/>
          <w:sz w:val="24"/>
          <w:szCs w:val="24"/>
          <w:lang w:val="en-GB" w:eastAsia="en-GB"/>
        </w:rPr>
        <w:t>Bodily Communication</w:t>
      </w:r>
      <w:r w:rsidRPr="0000719C">
        <w:rPr>
          <w:rFonts w:ascii="Times New Roman" w:eastAsia="Times New Roman" w:hAnsi="Times New Roman" w:cs="Times New Roman"/>
          <w:sz w:val="24"/>
          <w:szCs w:val="24"/>
          <w:lang w:val="en-GB" w:eastAsia="en-GB"/>
        </w:rPr>
        <w:t>. 2nd edn. London: Routledge.</w:t>
      </w:r>
    </w:p>
    <w:p w:rsidR="0000719C" w:rsidRPr="0000719C" w:rsidRDefault="0000719C" w:rsidP="0000719C">
      <w:pPr>
        <w:spacing w:before="100" w:beforeAutospacing="1" w:after="100" w:afterAutospacing="1" w:line="240" w:lineRule="auto"/>
        <w:rPr>
          <w:rFonts w:ascii="Times New Roman" w:eastAsia="Times New Roman" w:hAnsi="Times New Roman" w:cs="Times New Roman"/>
          <w:sz w:val="24"/>
          <w:szCs w:val="24"/>
          <w:lang w:val="en-GB" w:eastAsia="en-GB"/>
        </w:rPr>
      </w:pPr>
      <w:r w:rsidRPr="0000719C">
        <w:rPr>
          <w:rFonts w:ascii="Times New Roman" w:eastAsia="Times New Roman" w:hAnsi="Times New Roman" w:cs="Times New Roman"/>
          <w:sz w:val="24"/>
          <w:szCs w:val="24"/>
          <w:lang w:val="en-GB" w:eastAsia="en-GB"/>
        </w:rPr>
        <w:t xml:space="preserve">Bach, S. and Grant, A. (2015) </w:t>
      </w:r>
      <w:r w:rsidRPr="0000719C">
        <w:rPr>
          <w:rFonts w:ascii="Times New Roman" w:eastAsia="Times New Roman" w:hAnsi="Times New Roman" w:cs="Times New Roman"/>
          <w:i/>
          <w:iCs/>
          <w:sz w:val="24"/>
          <w:szCs w:val="24"/>
          <w:lang w:val="en-GB" w:eastAsia="en-GB"/>
        </w:rPr>
        <w:t>Communication and Interpersonal Skills in Nursing</w:t>
      </w:r>
      <w:r w:rsidRPr="0000719C">
        <w:rPr>
          <w:rFonts w:ascii="Times New Roman" w:eastAsia="Times New Roman" w:hAnsi="Times New Roman" w:cs="Times New Roman"/>
          <w:sz w:val="24"/>
          <w:szCs w:val="24"/>
          <w:lang w:val="en-GB" w:eastAsia="en-GB"/>
        </w:rPr>
        <w:t>. 3rd edn. Exeter: Learning Matters.</w:t>
      </w:r>
    </w:p>
    <w:p w:rsidR="0000719C" w:rsidRPr="0000719C" w:rsidRDefault="0000719C" w:rsidP="0000719C">
      <w:pPr>
        <w:spacing w:before="100" w:beforeAutospacing="1" w:after="100" w:afterAutospacing="1" w:line="240" w:lineRule="auto"/>
        <w:rPr>
          <w:rFonts w:ascii="Times New Roman" w:eastAsia="Times New Roman" w:hAnsi="Times New Roman" w:cs="Times New Roman"/>
          <w:sz w:val="24"/>
          <w:szCs w:val="24"/>
          <w:lang w:val="en-GB" w:eastAsia="en-GB"/>
        </w:rPr>
      </w:pPr>
      <w:r w:rsidRPr="0000719C">
        <w:rPr>
          <w:rFonts w:ascii="Times New Roman" w:eastAsia="Times New Roman" w:hAnsi="Times New Roman" w:cs="Times New Roman"/>
          <w:sz w:val="24"/>
          <w:szCs w:val="24"/>
          <w:lang w:val="en-GB" w:eastAsia="en-GB"/>
        </w:rPr>
        <w:t xml:space="preserve">Bulman, C. and Schutz, S. (2019) </w:t>
      </w:r>
      <w:r w:rsidRPr="0000719C">
        <w:rPr>
          <w:rFonts w:ascii="Times New Roman" w:eastAsia="Times New Roman" w:hAnsi="Times New Roman" w:cs="Times New Roman"/>
          <w:i/>
          <w:iCs/>
          <w:sz w:val="24"/>
          <w:szCs w:val="24"/>
          <w:lang w:val="en-GB" w:eastAsia="en-GB"/>
        </w:rPr>
        <w:t>Reflective Practice in Nursing</w:t>
      </w:r>
      <w:r w:rsidRPr="0000719C">
        <w:rPr>
          <w:rFonts w:ascii="Times New Roman" w:eastAsia="Times New Roman" w:hAnsi="Times New Roman" w:cs="Times New Roman"/>
          <w:sz w:val="24"/>
          <w:szCs w:val="24"/>
          <w:lang w:val="en-GB" w:eastAsia="en-GB"/>
        </w:rPr>
        <w:t>. 6th edn. Oxford: Wiley-Blackwell.</w:t>
      </w:r>
    </w:p>
    <w:p w:rsidR="0000719C" w:rsidRPr="0000719C" w:rsidRDefault="0000719C" w:rsidP="0000719C">
      <w:pPr>
        <w:spacing w:before="100" w:beforeAutospacing="1" w:after="100" w:afterAutospacing="1" w:line="240" w:lineRule="auto"/>
        <w:rPr>
          <w:rFonts w:ascii="Times New Roman" w:eastAsia="Times New Roman" w:hAnsi="Times New Roman" w:cs="Times New Roman"/>
          <w:sz w:val="24"/>
          <w:szCs w:val="24"/>
          <w:lang w:val="en-GB" w:eastAsia="en-GB"/>
        </w:rPr>
      </w:pPr>
      <w:r w:rsidRPr="0000719C">
        <w:rPr>
          <w:rFonts w:ascii="Times New Roman" w:eastAsia="Times New Roman" w:hAnsi="Times New Roman" w:cs="Times New Roman"/>
          <w:sz w:val="24"/>
          <w:szCs w:val="24"/>
          <w:lang w:val="en-GB" w:eastAsia="en-GB"/>
        </w:rPr>
        <w:t xml:space="preserve">McCormack, B. and McCance, T. (2017) </w:t>
      </w:r>
      <w:r w:rsidRPr="0000719C">
        <w:rPr>
          <w:rFonts w:ascii="Times New Roman" w:eastAsia="Times New Roman" w:hAnsi="Times New Roman" w:cs="Times New Roman"/>
          <w:i/>
          <w:iCs/>
          <w:sz w:val="24"/>
          <w:szCs w:val="24"/>
          <w:lang w:val="en-GB" w:eastAsia="en-GB"/>
        </w:rPr>
        <w:t>Person-Centred Practice in Nursing and Health Care</w:t>
      </w:r>
      <w:r w:rsidRPr="0000719C">
        <w:rPr>
          <w:rFonts w:ascii="Times New Roman" w:eastAsia="Times New Roman" w:hAnsi="Times New Roman" w:cs="Times New Roman"/>
          <w:sz w:val="24"/>
          <w:szCs w:val="24"/>
          <w:lang w:val="en-GB" w:eastAsia="en-GB"/>
        </w:rPr>
        <w:t>. 2nd edn. Oxford: Wiley-Blackwell.</w:t>
      </w:r>
    </w:p>
    <w:p w:rsidR="0000719C" w:rsidRDefault="0000719C"/>
    <w:sectPr w:rsidR="0000719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Segoe UI Emoji">
    <w:panose1 w:val="020B0502040204020203"/>
    <w:charset w:val="00"/>
    <w:family w:val="swiss"/>
    <w:pitch w:val="variable"/>
    <w:sig w:usb0="00000003" w:usb1="02000000" w:usb2="08000000" w:usb3="00000000" w:csb0="00000001" w:csb1="00000000"/>
  </w:font>
  <w:font w:name="inheri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557710FA"/>
    <w:multiLevelType w:val="multilevel"/>
    <w:tmpl w:val="07C46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8A85F2B"/>
    <w:multiLevelType w:val="multilevel"/>
    <w:tmpl w:val="5A2235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lvlOverride w:ilvl="0">
      <w:lvl w:ilvl="0">
        <w:numFmt w:val="bullet"/>
        <w:lvlText w:val="o"/>
        <w:lvlJc w:val="left"/>
        <w:pPr>
          <w:tabs>
            <w:tab w:val="num" w:pos="720"/>
          </w:tabs>
          <w:ind w:left="720" w:hanging="360"/>
        </w:pPr>
        <w:rPr>
          <w:rFonts w:ascii="Courier New" w:hAnsi="Courier New" w:hint="default"/>
          <w:sz w:val="20"/>
        </w:rPr>
      </w:lvl>
    </w:lvlOverride>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0719C"/>
    <w:rsid w:val="00034616"/>
    <w:rsid w:val="0006063C"/>
    <w:rsid w:val="0015074B"/>
    <w:rsid w:val="0029639D"/>
    <w:rsid w:val="002E5664"/>
    <w:rsid w:val="00326F90"/>
    <w:rsid w:val="003D0303"/>
    <w:rsid w:val="00457C96"/>
    <w:rsid w:val="00493651"/>
    <w:rsid w:val="006E3612"/>
    <w:rsid w:val="007D1AA8"/>
    <w:rsid w:val="00864CE7"/>
    <w:rsid w:val="008F450E"/>
    <w:rsid w:val="009B2A26"/>
    <w:rsid w:val="00A62129"/>
    <w:rsid w:val="00AA1D8D"/>
    <w:rsid w:val="00B47730"/>
    <w:rsid w:val="00CB0664"/>
    <w:rsid w:val="00DC4411"/>
    <w:rsid w:val="00E86AD9"/>
    <w:rsid w:val="00F26D90"/>
    <w:rsid w:val="00F564FE"/>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7C536BF"/>
  <w14:defaultImageDpi w14:val="300"/>
  <w15:docId w15:val="{C5403265-65F1-41E5-A977-29F3339F4E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customStyle="1" w:styleId="t286pc">
    <w:name w:val="t286pc"/>
    <w:basedOn w:val="DefaultParagraphFont"/>
    <w:rsid w:val="00457C96"/>
  </w:style>
  <w:style w:type="paragraph" w:styleId="NormalWeb">
    <w:name w:val="Normal (Web)"/>
    <w:basedOn w:val="Normal"/>
    <w:uiPriority w:val="99"/>
    <w:semiHidden/>
    <w:unhideWhenUsed/>
    <w:rsid w:val="007D1AA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A62129"/>
    <w:rPr>
      <w:color w:val="0000FF" w:themeColor="hyperlink"/>
      <w:u w:val="single"/>
    </w:rPr>
  </w:style>
  <w:style w:type="character" w:styleId="UnresolvedMention">
    <w:name w:val="Unresolved Mention"/>
    <w:basedOn w:val="DefaultParagraphFont"/>
    <w:uiPriority w:val="99"/>
    <w:semiHidden/>
    <w:unhideWhenUsed/>
    <w:rsid w:val="00A6212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449774">
      <w:bodyDiv w:val="1"/>
      <w:marLeft w:val="0"/>
      <w:marRight w:val="0"/>
      <w:marTop w:val="0"/>
      <w:marBottom w:val="0"/>
      <w:divBdr>
        <w:top w:val="none" w:sz="0" w:space="0" w:color="auto"/>
        <w:left w:val="none" w:sz="0" w:space="0" w:color="auto"/>
        <w:bottom w:val="none" w:sz="0" w:space="0" w:color="auto"/>
        <w:right w:val="none" w:sz="0" w:space="0" w:color="auto"/>
      </w:divBdr>
    </w:div>
    <w:div w:id="233900861">
      <w:bodyDiv w:val="1"/>
      <w:marLeft w:val="0"/>
      <w:marRight w:val="0"/>
      <w:marTop w:val="0"/>
      <w:marBottom w:val="0"/>
      <w:divBdr>
        <w:top w:val="none" w:sz="0" w:space="0" w:color="auto"/>
        <w:left w:val="none" w:sz="0" w:space="0" w:color="auto"/>
        <w:bottom w:val="none" w:sz="0" w:space="0" w:color="auto"/>
        <w:right w:val="none" w:sz="0" w:space="0" w:color="auto"/>
      </w:divBdr>
      <w:divsChild>
        <w:div w:id="1047295815">
          <w:marLeft w:val="0"/>
          <w:marRight w:val="0"/>
          <w:marTop w:val="0"/>
          <w:marBottom w:val="0"/>
          <w:divBdr>
            <w:top w:val="none" w:sz="0" w:space="8" w:color="E5E7EB"/>
            <w:left w:val="none" w:sz="0" w:space="11" w:color="E5E7EB"/>
            <w:bottom w:val="none" w:sz="0" w:space="0" w:color="auto"/>
            <w:right w:val="none" w:sz="0" w:space="11" w:color="E5E7EB"/>
          </w:divBdr>
        </w:div>
        <w:div w:id="481388034">
          <w:marLeft w:val="0"/>
          <w:marRight w:val="0"/>
          <w:marTop w:val="0"/>
          <w:marBottom w:val="0"/>
          <w:divBdr>
            <w:top w:val="none" w:sz="0" w:space="0" w:color="auto"/>
            <w:left w:val="none" w:sz="0" w:space="0" w:color="auto"/>
            <w:bottom w:val="none" w:sz="0" w:space="0" w:color="auto"/>
            <w:right w:val="none" w:sz="0" w:space="0" w:color="auto"/>
          </w:divBdr>
          <w:divsChild>
            <w:div w:id="2055232342">
              <w:marLeft w:val="0"/>
              <w:marRight w:val="0"/>
              <w:marTop w:val="0"/>
              <w:marBottom w:val="0"/>
              <w:divBdr>
                <w:top w:val="single" w:sz="6" w:space="0" w:color="E5E7EB"/>
                <w:left w:val="none" w:sz="0" w:space="0" w:color="auto"/>
                <w:bottom w:val="none" w:sz="0" w:space="0" w:color="auto"/>
                <w:right w:val="none" w:sz="0" w:space="0" w:color="auto"/>
              </w:divBdr>
            </w:div>
          </w:divsChild>
        </w:div>
      </w:divsChild>
    </w:div>
    <w:div w:id="515585142">
      <w:bodyDiv w:val="1"/>
      <w:marLeft w:val="0"/>
      <w:marRight w:val="0"/>
      <w:marTop w:val="0"/>
      <w:marBottom w:val="0"/>
      <w:divBdr>
        <w:top w:val="none" w:sz="0" w:space="0" w:color="auto"/>
        <w:left w:val="none" w:sz="0" w:space="0" w:color="auto"/>
        <w:bottom w:val="none" w:sz="0" w:space="0" w:color="auto"/>
        <w:right w:val="none" w:sz="0" w:space="0" w:color="auto"/>
      </w:divBdr>
      <w:divsChild>
        <w:div w:id="523321330">
          <w:marLeft w:val="0"/>
          <w:marRight w:val="0"/>
          <w:marTop w:val="0"/>
          <w:marBottom w:val="0"/>
          <w:divBdr>
            <w:top w:val="none" w:sz="0" w:space="8" w:color="E5E7EB"/>
            <w:left w:val="none" w:sz="0" w:space="11" w:color="E5E7EB"/>
            <w:bottom w:val="none" w:sz="0" w:space="0" w:color="auto"/>
            <w:right w:val="none" w:sz="0" w:space="11" w:color="E5E7EB"/>
          </w:divBdr>
        </w:div>
        <w:div w:id="1275794107">
          <w:marLeft w:val="0"/>
          <w:marRight w:val="0"/>
          <w:marTop w:val="0"/>
          <w:marBottom w:val="0"/>
          <w:divBdr>
            <w:top w:val="none" w:sz="0" w:space="0" w:color="auto"/>
            <w:left w:val="none" w:sz="0" w:space="0" w:color="auto"/>
            <w:bottom w:val="none" w:sz="0" w:space="0" w:color="auto"/>
            <w:right w:val="none" w:sz="0" w:space="0" w:color="auto"/>
          </w:divBdr>
          <w:divsChild>
            <w:div w:id="1359158099">
              <w:marLeft w:val="0"/>
              <w:marRight w:val="0"/>
              <w:marTop w:val="0"/>
              <w:marBottom w:val="0"/>
              <w:divBdr>
                <w:top w:val="single" w:sz="6" w:space="0" w:color="E5E7EB"/>
                <w:left w:val="none" w:sz="0" w:space="0" w:color="auto"/>
                <w:bottom w:val="none" w:sz="0" w:space="0" w:color="auto"/>
                <w:right w:val="none" w:sz="0" w:space="0" w:color="auto"/>
              </w:divBdr>
            </w:div>
          </w:divsChild>
        </w:div>
      </w:divsChild>
    </w:div>
    <w:div w:id="1029599311">
      <w:bodyDiv w:val="1"/>
      <w:marLeft w:val="0"/>
      <w:marRight w:val="0"/>
      <w:marTop w:val="0"/>
      <w:marBottom w:val="0"/>
      <w:divBdr>
        <w:top w:val="none" w:sz="0" w:space="0" w:color="auto"/>
        <w:left w:val="none" w:sz="0" w:space="0" w:color="auto"/>
        <w:bottom w:val="none" w:sz="0" w:space="0" w:color="auto"/>
        <w:right w:val="none" w:sz="0" w:space="0" w:color="auto"/>
      </w:divBdr>
    </w:div>
    <w:div w:id="1063483418">
      <w:bodyDiv w:val="1"/>
      <w:marLeft w:val="0"/>
      <w:marRight w:val="0"/>
      <w:marTop w:val="0"/>
      <w:marBottom w:val="0"/>
      <w:divBdr>
        <w:top w:val="none" w:sz="0" w:space="0" w:color="auto"/>
        <w:left w:val="none" w:sz="0" w:space="0" w:color="auto"/>
        <w:bottom w:val="none" w:sz="0" w:space="0" w:color="auto"/>
        <w:right w:val="none" w:sz="0" w:space="0" w:color="auto"/>
      </w:divBdr>
    </w:div>
    <w:div w:id="1137987215">
      <w:bodyDiv w:val="1"/>
      <w:marLeft w:val="0"/>
      <w:marRight w:val="0"/>
      <w:marTop w:val="0"/>
      <w:marBottom w:val="0"/>
      <w:divBdr>
        <w:top w:val="none" w:sz="0" w:space="0" w:color="auto"/>
        <w:left w:val="none" w:sz="0" w:space="0" w:color="auto"/>
        <w:bottom w:val="none" w:sz="0" w:space="0" w:color="auto"/>
        <w:right w:val="none" w:sz="0" w:space="0" w:color="auto"/>
      </w:divBdr>
    </w:div>
    <w:div w:id="1234923863">
      <w:bodyDiv w:val="1"/>
      <w:marLeft w:val="0"/>
      <w:marRight w:val="0"/>
      <w:marTop w:val="0"/>
      <w:marBottom w:val="0"/>
      <w:divBdr>
        <w:top w:val="none" w:sz="0" w:space="0" w:color="auto"/>
        <w:left w:val="none" w:sz="0" w:space="0" w:color="auto"/>
        <w:bottom w:val="none" w:sz="0" w:space="0" w:color="auto"/>
        <w:right w:val="none" w:sz="0" w:space="0" w:color="auto"/>
      </w:divBdr>
    </w:div>
    <w:div w:id="1312715704">
      <w:bodyDiv w:val="1"/>
      <w:marLeft w:val="0"/>
      <w:marRight w:val="0"/>
      <w:marTop w:val="0"/>
      <w:marBottom w:val="0"/>
      <w:divBdr>
        <w:top w:val="none" w:sz="0" w:space="0" w:color="auto"/>
        <w:left w:val="none" w:sz="0" w:space="0" w:color="auto"/>
        <w:bottom w:val="none" w:sz="0" w:space="0" w:color="auto"/>
        <w:right w:val="none" w:sz="0" w:space="0" w:color="auto"/>
      </w:divBdr>
      <w:divsChild>
        <w:div w:id="1095663153">
          <w:marLeft w:val="0"/>
          <w:marRight w:val="0"/>
          <w:marTop w:val="0"/>
          <w:marBottom w:val="0"/>
          <w:divBdr>
            <w:top w:val="none" w:sz="0" w:space="8" w:color="E5E7EB"/>
            <w:left w:val="none" w:sz="0" w:space="11" w:color="E5E7EB"/>
            <w:bottom w:val="none" w:sz="0" w:space="0" w:color="auto"/>
            <w:right w:val="none" w:sz="0" w:space="11" w:color="E5E7EB"/>
          </w:divBdr>
        </w:div>
        <w:div w:id="1451626983">
          <w:marLeft w:val="0"/>
          <w:marRight w:val="0"/>
          <w:marTop w:val="0"/>
          <w:marBottom w:val="0"/>
          <w:divBdr>
            <w:top w:val="none" w:sz="0" w:space="0" w:color="auto"/>
            <w:left w:val="none" w:sz="0" w:space="0" w:color="auto"/>
            <w:bottom w:val="none" w:sz="0" w:space="0" w:color="auto"/>
            <w:right w:val="none" w:sz="0" w:space="0" w:color="auto"/>
          </w:divBdr>
          <w:divsChild>
            <w:div w:id="1437824948">
              <w:marLeft w:val="0"/>
              <w:marRight w:val="0"/>
              <w:marTop w:val="0"/>
              <w:marBottom w:val="0"/>
              <w:divBdr>
                <w:top w:val="single" w:sz="6" w:space="0" w:color="E5E7EB"/>
                <w:left w:val="none" w:sz="0" w:space="0" w:color="auto"/>
                <w:bottom w:val="none" w:sz="0" w:space="0" w:color="auto"/>
                <w:right w:val="none" w:sz="0" w:space="0" w:color="auto"/>
              </w:divBdr>
            </w:div>
          </w:divsChild>
        </w:div>
      </w:divsChild>
    </w:div>
    <w:div w:id="1324433803">
      <w:bodyDiv w:val="1"/>
      <w:marLeft w:val="0"/>
      <w:marRight w:val="0"/>
      <w:marTop w:val="0"/>
      <w:marBottom w:val="0"/>
      <w:divBdr>
        <w:top w:val="none" w:sz="0" w:space="0" w:color="auto"/>
        <w:left w:val="none" w:sz="0" w:space="0" w:color="auto"/>
        <w:bottom w:val="none" w:sz="0" w:space="0" w:color="auto"/>
        <w:right w:val="none" w:sz="0" w:space="0" w:color="auto"/>
      </w:divBdr>
    </w:div>
    <w:div w:id="1335180625">
      <w:bodyDiv w:val="1"/>
      <w:marLeft w:val="0"/>
      <w:marRight w:val="0"/>
      <w:marTop w:val="0"/>
      <w:marBottom w:val="0"/>
      <w:divBdr>
        <w:top w:val="none" w:sz="0" w:space="0" w:color="auto"/>
        <w:left w:val="none" w:sz="0" w:space="0" w:color="auto"/>
        <w:bottom w:val="none" w:sz="0" w:space="0" w:color="auto"/>
        <w:right w:val="none" w:sz="0" w:space="0" w:color="auto"/>
      </w:divBdr>
      <w:divsChild>
        <w:div w:id="1137261216">
          <w:marLeft w:val="0"/>
          <w:marRight w:val="0"/>
          <w:marTop w:val="0"/>
          <w:marBottom w:val="0"/>
          <w:divBdr>
            <w:top w:val="none" w:sz="0" w:space="8" w:color="E5E7EB"/>
            <w:left w:val="none" w:sz="0" w:space="11" w:color="E5E7EB"/>
            <w:bottom w:val="none" w:sz="0" w:space="0" w:color="auto"/>
            <w:right w:val="none" w:sz="0" w:space="11" w:color="E5E7EB"/>
          </w:divBdr>
        </w:div>
        <w:div w:id="1422794513">
          <w:marLeft w:val="0"/>
          <w:marRight w:val="0"/>
          <w:marTop w:val="0"/>
          <w:marBottom w:val="0"/>
          <w:divBdr>
            <w:top w:val="none" w:sz="0" w:space="0" w:color="auto"/>
            <w:left w:val="none" w:sz="0" w:space="0" w:color="auto"/>
            <w:bottom w:val="none" w:sz="0" w:space="0" w:color="auto"/>
            <w:right w:val="none" w:sz="0" w:space="0" w:color="auto"/>
          </w:divBdr>
          <w:divsChild>
            <w:div w:id="678385002">
              <w:marLeft w:val="0"/>
              <w:marRight w:val="0"/>
              <w:marTop w:val="0"/>
              <w:marBottom w:val="0"/>
              <w:divBdr>
                <w:top w:val="single" w:sz="6" w:space="0" w:color="E5E7EB"/>
                <w:left w:val="none" w:sz="0" w:space="0" w:color="auto"/>
                <w:bottom w:val="none" w:sz="0" w:space="0" w:color="auto"/>
                <w:right w:val="none" w:sz="0" w:space="0" w:color="auto"/>
              </w:divBdr>
            </w:div>
          </w:divsChild>
        </w:div>
      </w:divsChild>
    </w:div>
    <w:div w:id="1495678103">
      <w:bodyDiv w:val="1"/>
      <w:marLeft w:val="0"/>
      <w:marRight w:val="0"/>
      <w:marTop w:val="0"/>
      <w:marBottom w:val="0"/>
      <w:divBdr>
        <w:top w:val="none" w:sz="0" w:space="0" w:color="auto"/>
        <w:left w:val="none" w:sz="0" w:space="0" w:color="auto"/>
        <w:bottom w:val="none" w:sz="0" w:space="0" w:color="auto"/>
        <w:right w:val="none" w:sz="0" w:space="0" w:color="auto"/>
      </w:divBdr>
      <w:divsChild>
        <w:div w:id="79761913">
          <w:marLeft w:val="0"/>
          <w:marRight w:val="0"/>
          <w:marTop w:val="0"/>
          <w:marBottom w:val="0"/>
          <w:divBdr>
            <w:top w:val="none" w:sz="0" w:space="8" w:color="E5E7EB"/>
            <w:left w:val="none" w:sz="0" w:space="11" w:color="E5E7EB"/>
            <w:bottom w:val="none" w:sz="0" w:space="0" w:color="auto"/>
            <w:right w:val="none" w:sz="0" w:space="11" w:color="E5E7EB"/>
          </w:divBdr>
        </w:div>
        <w:div w:id="1479150041">
          <w:marLeft w:val="0"/>
          <w:marRight w:val="0"/>
          <w:marTop w:val="0"/>
          <w:marBottom w:val="0"/>
          <w:divBdr>
            <w:top w:val="none" w:sz="0" w:space="0" w:color="auto"/>
            <w:left w:val="none" w:sz="0" w:space="0" w:color="auto"/>
            <w:bottom w:val="none" w:sz="0" w:space="0" w:color="auto"/>
            <w:right w:val="none" w:sz="0" w:space="0" w:color="auto"/>
          </w:divBdr>
          <w:divsChild>
            <w:div w:id="396128576">
              <w:marLeft w:val="0"/>
              <w:marRight w:val="0"/>
              <w:marTop w:val="0"/>
              <w:marBottom w:val="0"/>
              <w:divBdr>
                <w:top w:val="single" w:sz="6" w:space="0" w:color="E5E7EB"/>
                <w:left w:val="none" w:sz="0" w:space="0" w:color="auto"/>
                <w:bottom w:val="none" w:sz="0" w:space="0" w:color="auto"/>
                <w:right w:val="none" w:sz="0" w:space="0" w:color="auto"/>
              </w:divBdr>
            </w:div>
          </w:divsChild>
        </w:div>
      </w:divsChild>
    </w:div>
    <w:div w:id="1619991012">
      <w:bodyDiv w:val="1"/>
      <w:marLeft w:val="0"/>
      <w:marRight w:val="0"/>
      <w:marTop w:val="0"/>
      <w:marBottom w:val="0"/>
      <w:divBdr>
        <w:top w:val="none" w:sz="0" w:space="0" w:color="auto"/>
        <w:left w:val="none" w:sz="0" w:space="0" w:color="auto"/>
        <w:bottom w:val="none" w:sz="0" w:space="0" w:color="auto"/>
        <w:right w:val="none" w:sz="0" w:space="0" w:color="auto"/>
      </w:divBdr>
    </w:div>
    <w:div w:id="1720977002">
      <w:bodyDiv w:val="1"/>
      <w:marLeft w:val="0"/>
      <w:marRight w:val="0"/>
      <w:marTop w:val="0"/>
      <w:marBottom w:val="0"/>
      <w:divBdr>
        <w:top w:val="none" w:sz="0" w:space="0" w:color="auto"/>
        <w:left w:val="none" w:sz="0" w:space="0" w:color="auto"/>
        <w:bottom w:val="none" w:sz="0" w:space="0" w:color="auto"/>
        <w:right w:val="none" w:sz="0" w:space="0" w:color="auto"/>
      </w:divBdr>
    </w:div>
    <w:div w:id="21082329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uk.indeed.com/rc/clk?jk=477a531930620eab&amp;bb=1cFwxkmycFJ6OSGOiSkCeSPw9fqHShBcbi-4rDrEwQIIt9V0EwxgPImSLN4jfO-pfFsZwk04flTXaXU2Xu5JXkGHrYFMFagWn5ld7XwuhL-hl8aK2ix6fonwQx2UCkvN7ZKsTepQ9tmrUrv3Bweyhw%3D%3D&amp;xkcb=SoAH67M3pQyB_aRuqZ0IbzkdCdPP&amp;fccid=7691ebb71b24124c&amp;vjs=3"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34DF41F-33DF-446D-BC2D-105A07600B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2464</Words>
  <Characters>14049</Characters>
  <Application>Microsoft Office Word</Application>
  <DocSecurity>0</DocSecurity>
  <Lines>117</Lines>
  <Paragraphs>32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Khatera Omari</cp:lastModifiedBy>
  <cp:revision>2</cp:revision>
  <dcterms:created xsi:type="dcterms:W3CDTF">2025-12-15T11:43:00Z</dcterms:created>
  <dcterms:modified xsi:type="dcterms:W3CDTF">2025-12-15T11:43:00Z</dcterms:modified>
  <cp:category/>
</cp:coreProperties>
</file>