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5B9BD5" w:themeColor="accent1"/>
        </w:rPr>
        <w:id w:val="843059208"/>
        <w:docPartObj>
          <w:docPartGallery w:val="Cover Pages"/>
          <w:docPartUnique/>
        </w:docPartObj>
      </w:sdtPr>
      <w:sdtEndPr>
        <w:rPr>
          <w:rFonts w:ascii="Times New Roman" w:hAnsi="Times New Roman" w:cs="Times New Roman"/>
          <w:b/>
          <w:bCs/>
          <w:color w:val="auto"/>
          <w:sz w:val="32"/>
        </w:rPr>
      </w:sdtEndPr>
      <w:sdtContent>
        <w:p w14:paraId="1D5FB5DF" w14:textId="77777777" w:rsidR="003473C8" w:rsidRDefault="003473C8" w:rsidP="003473C8">
          <w:pPr>
            <w:rPr>
              <w:color w:val="5B9BD5" w:themeColor="accent1"/>
            </w:rPr>
          </w:pPr>
        </w:p>
        <w:p w14:paraId="7BD0F5F6" w14:textId="77777777" w:rsidR="003473C8" w:rsidRDefault="003473C8" w:rsidP="003473C8">
          <w:pPr>
            <w:rPr>
              <w:color w:val="5B9BD5" w:themeColor="accent1"/>
            </w:rPr>
          </w:pPr>
        </w:p>
        <w:p w14:paraId="1A78E949" w14:textId="77777777" w:rsidR="003473C8" w:rsidRDefault="003473C8" w:rsidP="003473C8">
          <w:pPr>
            <w:rPr>
              <w:color w:val="5B9BD5" w:themeColor="accent1"/>
            </w:rPr>
          </w:pPr>
        </w:p>
        <w:p w14:paraId="2B9A665E" w14:textId="77777777" w:rsidR="003473C8" w:rsidRDefault="003473C8" w:rsidP="003473C8">
          <w:pPr>
            <w:rPr>
              <w:color w:val="5B9BD5" w:themeColor="accent1"/>
            </w:rPr>
          </w:pPr>
        </w:p>
        <w:p w14:paraId="5D55FD9D" w14:textId="77777777" w:rsidR="003473C8" w:rsidRDefault="003473C8" w:rsidP="003473C8">
          <w:pPr>
            <w:rPr>
              <w:color w:val="5B9BD5" w:themeColor="accent1"/>
            </w:rPr>
          </w:pPr>
        </w:p>
        <w:p w14:paraId="46EF453B" w14:textId="77777777" w:rsidR="00D421E9" w:rsidRDefault="00D421E9" w:rsidP="00D421E9">
          <w:pPr>
            <w:jc w:val="center"/>
          </w:pPr>
          <w:r>
            <w:rPr>
              <w:noProof/>
            </w:rPr>
            <w:drawing>
              <wp:inline distT="0" distB="0" distL="0" distR="0" wp14:anchorId="1648A0E7" wp14:editId="7B518925">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643FB010" w14:textId="77777777" w:rsidR="00D421E9" w:rsidRDefault="00D421E9" w:rsidP="00D421E9"/>
        <w:p w14:paraId="7A524886" w14:textId="77777777" w:rsidR="00D421E9" w:rsidRPr="00D421E9" w:rsidRDefault="00D421E9" w:rsidP="00D421E9">
          <w:pPr>
            <w:jc w:val="center"/>
            <w:rPr>
              <w:b/>
              <w:sz w:val="28"/>
            </w:rPr>
          </w:pPr>
          <w:r w:rsidRPr="003473C8">
            <w:rPr>
              <w:b/>
              <w:sz w:val="28"/>
            </w:rPr>
            <w:t>Evaluating BMW’s Global Marketing Adaptation: A Comparative Study between the UK and Bangladesh</w:t>
          </w:r>
        </w:p>
        <w:p w14:paraId="41B54067" w14:textId="77777777" w:rsidR="00D421E9" w:rsidRDefault="00D421E9" w:rsidP="00D421E9"/>
        <w:p w14:paraId="617495D8" w14:textId="77777777" w:rsidR="00D421E9" w:rsidRPr="00646406" w:rsidRDefault="00D421E9" w:rsidP="00D421E9">
          <w:pPr>
            <w:jc w:val="center"/>
            <w:rPr>
              <w:rFonts w:ascii="Arial" w:hAnsi="Arial" w:cs="Arial"/>
              <w:b/>
              <w:bCs/>
            </w:rPr>
          </w:pPr>
          <w:r w:rsidRPr="00646406">
            <w:rPr>
              <w:rFonts w:ascii="Arial" w:hAnsi="Arial" w:cs="Arial"/>
              <w:b/>
              <w:bCs/>
            </w:rPr>
            <w:t>Student Name:</w:t>
          </w:r>
          <w:r>
            <w:rPr>
              <w:rFonts w:ascii="Arial" w:hAnsi="Arial" w:cs="Arial"/>
              <w:b/>
              <w:bCs/>
            </w:rPr>
            <w:t xml:space="preserve"> </w:t>
          </w:r>
          <w:proofErr w:type="spellStart"/>
          <w:r w:rsidRPr="00431C09">
            <w:rPr>
              <w:rFonts w:ascii="Arial" w:hAnsi="Arial" w:cs="Arial"/>
              <w:bCs/>
            </w:rPr>
            <w:t>Tajwar</w:t>
          </w:r>
          <w:proofErr w:type="spellEnd"/>
          <w:r w:rsidRPr="00431C09">
            <w:rPr>
              <w:rFonts w:ascii="Arial" w:hAnsi="Arial" w:cs="Arial"/>
              <w:bCs/>
            </w:rPr>
            <w:t xml:space="preserve"> Ahmed</w:t>
          </w:r>
        </w:p>
        <w:p w14:paraId="50A564EC" w14:textId="77777777" w:rsidR="00D421E9" w:rsidRPr="00646406" w:rsidRDefault="00D421E9" w:rsidP="00D421E9">
          <w:pPr>
            <w:jc w:val="center"/>
            <w:rPr>
              <w:rFonts w:ascii="Arial" w:hAnsi="Arial" w:cs="Arial"/>
              <w:b/>
              <w:bCs/>
            </w:rPr>
          </w:pPr>
          <w:r w:rsidRPr="00646406">
            <w:rPr>
              <w:rFonts w:ascii="Arial" w:hAnsi="Arial" w:cs="Arial"/>
              <w:b/>
              <w:bCs/>
            </w:rPr>
            <w:t>Student ID:</w:t>
          </w:r>
          <w:r>
            <w:rPr>
              <w:rFonts w:ascii="Arial" w:hAnsi="Arial" w:cs="Arial"/>
              <w:b/>
              <w:bCs/>
            </w:rPr>
            <w:t xml:space="preserve"> </w:t>
          </w:r>
          <w:r w:rsidRPr="002C5002">
            <w:rPr>
              <w:rFonts w:ascii="Arial" w:hAnsi="Arial" w:cs="Arial"/>
              <w:bCs/>
            </w:rPr>
            <w:t>2436033</w:t>
          </w:r>
        </w:p>
        <w:p w14:paraId="741D8953" w14:textId="77777777" w:rsidR="00D421E9" w:rsidRPr="00646406" w:rsidRDefault="00D421E9" w:rsidP="00D421E9">
          <w:pPr>
            <w:rPr>
              <w:rFonts w:ascii="Arial" w:hAnsi="Arial" w:cs="Arial"/>
            </w:rPr>
          </w:pPr>
        </w:p>
        <w:p w14:paraId="2C2A1BF5" w14:textId="77777777" w:rsidR="00D421E9" w:rsidRPr="00646406" w:rsidRDefault="00D421E9" w:rsidP="00D421E9">
          <w:pPr>
            <w:jc w:val="center"/>
            <w:rPr>
              <w:rFonts w:ascii="Arial" w:hAnsi="Arial" w:cs="Arial"/>
              <w:b/>
              <w:bCs/>
            </w:rPr>
          </w:pPr>
          <w:r w:rsidRPr="00646406">
            <w:rPr>
              <w:rFonts w:ascii="Arial" w:hAnsi="Arial" w:cs="Arial"/>
              <w:b/>
              <w:bCs/>
            </w:rPr>
            <w:t xml:space="preserve">Module Name: </w:t>
          </w:r>
          <w:r>
            <w:rPr>
              <w:rFonts w:ascii="Arial" w:hAnsi="Arial" w:cs="Arial"/>
              <w:bCs/>
            </w:rPr>
            <w:t>International Marketing</w:t>
          </w:r>
          <w:r w:rsidRPr="00D421E9">
            <w:rPr>
              <w:rFonts w:ascii="Arial" w:hAnsi="Arial" w:cs="Arial"/>
              <w:bCs/>
            </w:rPr>
            <w:t xml:space="preserve"> Principles and Practices </w:t>
          </w:r>
        </w:p>
        <w:p w14:paraId="667F4192" w14:textId="77777777" w:rsidR="00D421E9" w:rsidRPr="00646406" w:rsidRDefault="00D421E9" w:rsidP="00D421E9">
          <w:pPr>
            <w:jc w:val="center"/>
            <w:rPr>
              <w:rFonts w:ascii="Arial" w:hAnsi="Arial" w:cs="Arial"/>
              <w:b/>
              <w:bCs/>
            </w:rPr>
          </w:pPr>
        </w:p>
        <w:p w14:paraId="3B036764" w14:textId="77777777" w:rsidR="00D421E9" w:rsidRPr="002C5002" w:rsidRDefault="00D421E9" w:rsidP="00D421E9">
          <w:pPr>
            <w:jc w:val="center"/>
            <w:rPr>
              <w:rFonts w:ascii="Arial" w:hAnsi="Arial" w:cs="Arial"/>
              <w:bCs/>
            </w:rPr>
          </w:pPr>
          <w:r>
            <w:rPr>
              <w:rFonts w:ascii="Arial" w:hAnsi="Arial" w:cs="Arial"/>
              <w:b/>
              <w:bCs/>
            </w:rPr>
            <w:t xml:space="preserve">Module Code: </w:t>
          </w:r>
          <w:r>
            <w:rPr>
              <w:rFonts w:ascii="Arial" w:hAnsi="Arial" w:cs="Arial"/>
              <w:bCs/>
            </w:rPr>
            <w:t>LCMB7026</w:t>
          </w:r>
        </w:p>
        <w:p w14:paraId="0CA229A5" w14:textId="77777777" w:rsidR="00D421E9" w:rsidRDefault="00D421E9" w:rsidP="00D421E9">
          <w:pPr>
            <w:jc w:val="center"/>
            <w:rPr>
              <w:rFonts w:ascii="Arial" w:hAnsi="Arial" w:cs="Arial"/>
              <w:b/>
              <w:bCs/>
            </w:rPr>
          </w:pPr>
        </w:p>
        <w:p w14:paraId="442448E7" w14:textId="77777777" w:rsidR="00D421E9" w:rsidRDefault="00D421E9" w:rsidP="00D421E9">
          <w:pPr>
            <w:jc w:val="center"/>
            <w:rPr>
              <w:rFonts w:ascii="Arial" w:hAnsi="Arial" w:cs="Arial"/>
              <w:b/>
              <w:bCs/>
            </w:rPr>
          </w:pPr>
        </w:p>
        <w:p w14:paraId="3F0D94F8" w14:textId="77777777" w:rsidR="00D421E9" w:rsidRDefault="00D421E9" w:rsidP="00D421E9">
          <w:pPr>
            <w:jc w:val="center"/>
            <w:rPr>
              <w:rFonts w:ascii="Arial" w:hAnsi="Arial" w:cs="Arial"/>
              <w:b/>
              <w:bCs/>
            </w:rPr>
          </w:pPr>
        </w:p>
        <w:p w14:paraId="0718B9C6" w14:textId="77777777" w:rsidR="00D421E9" w:rsidRDefault="00D421E9" w:rsidP="00D421E9">
          <w:pPr>
            <w:jc w:val="center"/>
            <w:rPr>
              <w:rFonts w:ascii="Arial" w:hAnsi="Arial" w:cs="Arial"/>
              <w:b/>
              <w:bCs/>
            </w:rPr>
          </w:pPr>
        </w:p>
        <w:p w14:paraId="5A9BA5F0" w14:textId="77777777" w:rsidR="00D421E9" w:rsidRDefault="00D421E9" w:rsidP="00D421E9">
          <w:pPr>
            <w:jc w:val="center"/>
            <w:rPr>
              <w:rFonts w:ascii="Arial" w:hAnsi="Arial" w:cs="Arial"/>
              <w:bCs/>
            </w:rPr>
          </w:pPr>
          <w:r w:rsidRPr="00646406">
            <w:rPr>
              <w:rFonts w:ascii="Arial" w:hAnsi="Arial" w:cs="Arial"/>
              <w:b/>
              <w:bCs/>
            </w:rPr>
            <w:t>Lecturer’s Name:</w:t>
          </w:r>
          <w:r>
            <w:rPr>
              <w:rFonts w:ascii="Arial" w:hAnsi="Arial" w:cs="Arial"/>
              <w:b/>
              <w:bCs/>
            </w:rPr>
            <w:t xml:space="preserve"> </w:t>
          </w:r>
          <w:proofErr w:type="spellStart"/>
          <w:r w:rsidR="00EA0728" w:rsidRPr="00EA0728">
            <w:rPr>
              <w:rFonts w:ascii="Arial" w:hAnsi="Arial" w:cs="Arial"/>
              <w:bCs/>
            </w:rPr>
            <w:t>Tushara</w:t>
          </w:r>
          <w:proofErr w:type="spellEnd"/>
          <w:r w:rsidR="00EA0728" w:rsidRPr="00EA0728">
            <w:rPr>
              <w:rFonts w:ascii="Arial" w:hAnsi="Arial" w:cs="Arial"/>
              <w:bCs/>
            </w:rPr>
            <w:t xml:space="preserve"> </w:t>
          </w:r>
          <w:proofErr w:type="spellStart"/>
          <w:r w:rsidR="00EA0728" w:rsidRPr="00EA0728">
            <w:rPr>
              <w:rFonts w:ascii="Arial" w:hAnsi="Arial" w:cs="Arial"/>
              <w:bCs/>
            </w:rPr>
            <w:t>Balendran</w:t>
          </w:r>
          <w:proofErr w:type="spellEnd"/>
        </w:p>
        <w:p w14:paraId="2039CD31" w14:textId="77777777" w:rsidR="00D421E9" w:rsidRDefault="00D421E9" w:rsidP="00D421E9">
          <w:pPr>
            <w:jc w:val="center"/>
            <w:rPr>
              <w:rFonts w:ascii="Arial" w:hAnsi="Arial" w:cs="Arial"/>
              <w:bCs/>
            </w:rPr>
          </w:pPr>
        </w:p>
        <w:p w14:paraId="6481A4F1" w14:textId="77777777" w:rsidR="00D421E9" w:rsidRDefault="00D421E9" w:rsidP="00D421E9">
          <w:pPr>
            <w:jc w:val="center"/>
            <w:rPr>
              <w:rFonts w:ascii="Arial" w:hAnsi="Arial" w:cs="Arial"/>
              <w:bCs/>
            </w:rPr>
          </w:pPr>
        </w:p>
        <w:p w14:paraId="5CA1B114" w14:textId="77777777" w:rsidR="003473C8" w:rsidRPr="003473C8" w:rsidRDefault="00A444D6" w:rsidP="00D421E9">
          <w:pPr>
            <w:jc w:val="center"/>
            <w:rPr>
              <w:rFonts w:ascii="Times New Roman" w:hAnsi="Times New Roman" w:cs="Times New Roman"/>
              <w:b/>
              <w:bCs/>
              <w:sz w:val="32"/>
            </w:rPr>
          </w:pPr>
        </w:p>
      </w:sdtContent>
    </w:sdt>
    <w:p w14:paraId="42132BF3" w14:textId="77777777" w:rsidR="003473C8" w:rsidRDefault="003473C8">
      <w:pPr>
        <w:rPr>
          <w:rFonts w:ascii="Times New Roman" w:hAnsi="Times New Roman" w:cs="Times New Roman"/>
          <w:b/>
          <w:bCs/>
          <w:sz w:val="24"/>
        </w:rPr>
      </w:pPr>
      <w:r>
        <w:rPr>
          <w:rFonts w:ascii="Times New Roman" w:hAnsi="Times New Roman" w:cs="Times New Roman"/>
          <w:b/>
          <w:bCs/>
          <w:sz w:val="24"/>
        </w:rPr>
        <w:br w:type="page"/>
      </w:r>
    </w:p>
    <w:sdt>
      <w:sdtPr>
        <w:rPr>
          <w:rFonts w:asciiTheme="minorHAnsi" w:eastAsiaTheme="minorHAnsi" w:hAnsiTheme="minorHAnsi" w:cstheme="minorBidi"/>
          <w:color w:val="auto"/>
          <w:sz w:val="22"/>
          <w:szCs w:val="22"/>
        </w:rPr>
        <w:id w:val="762876836"/>
        <w:docPartObj>
          <w:docPartGallery w:val="Table of Contents"/>
          <w:docPartUnique/>
        </w:docPartObj>
      </w:sdtPr>
      <w:sdtEndPr>
        <w:rPr>
          <w:b/>
          <w:bCs/>
          <w:noProof/>
        </w:rPr>
      </w:sdtEndPr>
      <w:sdtContent>
        <w:p w14:paraId="7489E164" w14:textId="77777777" w:rsidR="007A6F4B" w:rsidRDefault="007A6F4B">
          <w:pPr>
            <w:pStyle w:val="TOCHeading"/>
          </w:pPr>
          <w:r>
            <w:t>Contents</w:t>
          </w:r>
        </w:p>
        <w:p w14:paraId="6898AA8B" w14:textId="77777777" w:rsidR="00346BD9" w:rsidRDefault="007A6F4B">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6862650" w:history="1">
            <w:r w:rsidR="00346BD9" w:rsidRPr="009349E7">
              <w:rPr>
                <w:rStyle w:val="Hyperlink"/>
                <w:noProof/>
              </w:rPr>
              <w:t>1.0 Introduction</w:t>
            </w:r>
            <w:r w:rsidR="00346BD9">
              <w:rPr>
                <w:noProof/>
                <w:webHidden/>
              </w:rPr>
              <w:tab/>
            </w:r>
            <w:r w:rsidR="00346BD9">
              <w:rPr>
                <w:noProof/>
                <w:webHidden/>
              </w:rPr>
              <w:fldChar w:fldCharType="begin"/>
            </w:r>
            <w:r w:rsidR="00346BD9">
              <w:rPr>
                <w:noProof/>
                <w:webHidden/>
              </w:rPr>
              <w:instrText xml:space="preserve"> PAGEREF _Toc216862650 \h </w:instrText>
            </w:r>
            <w:r w:rsidR="00346BD9">
              <w:rPr>
                <w:noProof/>
                <w:webHidden/>
              </w:rPr>
            </w:r>
            <w:r w:rsidR="00346BD9">
              <w:rPr>
                <w:noProof/>
                <w:webHidden/>
              </w:rPr>
              <w:fldChar w:fldCharType="separate"/>
            </w:r>
            <w:r w:rsidR="00346BD9">
              <w:rPr>
                <w:noProof/>
                <w:webHidden/>
              </w:rPr>
              <w:t>3</w:t>
            </w:r>
            <w:r w:rsidR="00346BD9">
              <w:rPr>
                <w:noProof/>
                <w:webHidden/>
              </w:rPr>
              <w:fldChar w:fldCharType="end"/>
            </w:r>
          </w:hyperlink>
        </w:p>
        <w:p w14:paraId="43D38205" w14:textId="77777777" w:rsidR="00346BD9" w:rsidRDefault="00346BD9">
          <w:pPr>
            <w:pStyle w:val="TOC1"/>
            <w:tabs>
              <w:tab w:val="right" w:leader="dot" w:pos="9350"/>
            </w:tabs>
            <w:rPr>
              <w:rFonts w:eastAsiaTheme="minorEastAsia"/>
              <w:noProof/>
            </w:rPr>
          </w:pPr>
          <w:hyperlink w:anchor="_Toc216862651" w:history="1">
            <w:r w:rsidRPr="009349E7">
              <w:rPr>
                <w:rStyle w:val="Hyperlink"/>
                <w:noProof/>
              </w:rPr>
              <w:t>2.0 Brand Overview</w:t>
            </w:r>
            <w:r>
              <w:rPr>
                <w:noProof/>
                <w:webHidden/>
              </w:rPr>
              <w:tab/>
            </w:r>
            <w:r>
              <w:rPr>
                <w:noProof/>
                <w:webHidden/>
              </w:rPr>
              <w:fldChar w:fldCharType="begin"/>
            </w:r>
            <w:r>
              <w:rPr>
                <w:noProof/>
                <w:webHidden/>
              </w:rPr>
              <w:instrText xml:space="preserve"> PAGEREF _Toc216862651 \h </w:instrText>
            </w:r>
            <w:r>
              <w:rPr>
                <w:noProof/>
                <w:webHidden/>
              </w:rPr>
            </w:r>
            <w:r>
              <w:rPr>
                <w:noProof/>
                <w:webHidden/>
              </w:rPr>
              <w:fldChar w:fldCharType="separate"/>
            </w:r>
            <w:r>
              <w:rPr>
                <w:noProof/>
                <w:webHidden/>
              </w:rPr>
              <w:t>3</w:t>
            </w:r>
            <w:r>
              <w:rPr>
                <w:noProof/>
                <w:webHidden/>
              </w:rPr>
              <w:fldChar w:fldCharType="end"/>
            </w:r>
          </w:hyperlink>
        </w:p>
        <w:p w14:paraId="242FC665" w14:textId="77777777" w:rsidR="00346BD9" w:rsidRDefault="00346BD9">
          <w:pPr>
            <w:pStyle w:val="TOC1"/>
            <w:tabs>
              <w:tab w:val="right" w:leader="dot" w:pos="9350"/>
            </w:tabs>
            <w:rPr>
              <w:rFonts w:eastAsiaTheme="minorEastAsia"/>
              <w:noProof/>
            </w:rPr>
          </w:pPr>
          <w:hyperlink w:anchor="_Toc216862652" w:history="1">
            <w:r w:rsidRPr="009349E7">
              <w:rPr>
                <w:rStyle w:val="Hyperlink"/>
                <w:noProof/>
              </w:rPr>
              <w:t>3.0 Macro environment Analysis</w:t>
            </w:r>
            <w:r>
              <w:rPr>
                <w:noProof/>
                <w:webHidden/>
              </w:rPr>
              <w:tab/>
            </w:r>
            <w:r>
              <w:rPr>
                <w:noProof/>
                <w:webHidden/>
              </w:rPr>
              <w:fldChar w:fldCharType="begin"/>
            </w:r>
            <w:r>
              <w:rPr>
                <w:noProof/>
                <w:webHidden/>
              </w:rPr>
              <w:instrText xml:space="preserve"> PAGEREF _Toc216862652 \h </w:instrText>
            </w:r>
            <w:r>
              <w:rPr>
                <w:noProof/>
                <w:webHidden/>
              </w:rPr>
            </w:r>
            <w:r>
              <w:rPr>
                <w:noProof/>
                <w:webHidden/>
              </w:rPr>
              <w:fldChar w:fldCharType="separate"/>
            </w:r>
            <w:r>
              <w:rPr>
                <w:noProof/>
                <w:webHidden/>
              </w:rPr>
              <w:t>4</w:t>
            </w:r>
            <w:r>
              <w:rPr>
                <w:noProof/>
                <w:webHidden/>
              </w:rPr>
              <w:fldChar w:fldCharType="end"/>
            </w:r>
          </w:hyperlink>
        </w:p>
        <w:p w14:paraId="57DADC98" w14:textId="77777777" w:rsidR="00346BD9" w:rsidRDefault="00346BD9">
          <w:pPr>
            <w:pStyle w:val="TOC2"/>
            <w:tabs>
              <w:tab w:val="right" w:leader="dot" w:pos="9350"/>
            </w:tabs>
            <w:rPr>
              <w:rFonts w:eastAsiaTheme="minorEastAsia"/>
              <w:noProof/>
            </w:rPr>
          </w:pPr>
          <w:hyperlink w:anchor="_Toc216862653" w:history="1">
            <w:r w:rsidRPr="009349E7">
              <w:rPr>
                <w:rStyle w:val="Hyperlink"/>
                <w:noProof/>
              </w:rPr>
              <w:t>3.1 PESTLE Comparison</w:t>
            </w:r>
            <w:r>
              <w:rPr>
                <w:noProof/>
                <w:webHidden/>
              </w:rPr>
              <w:tab/>
            </w:r>
            <w:r>
              <w:rPr>
                <w:noProof/>
                <w:webHidden/>
              </w:rPr>
              <w:fldChar w:fldCharType="begin"/>
            </w:r>
            <w:r>
              <w:rPr>
                <w:noProof/>
                <w:webHidden/>
              </w:rPr>
              <w:instrText xml:space="preserve"> PAGEREF _Toc216862653 \h </w:instrText>
            </w:r>
            <w:r>
              <w:rPr>
                <w:noProof/>
                <w:webHidden/>
              </w:rPr>
            </w:r>
            <w:r>
              <w:rPr>
                <w:noProof/>
                <w:webHidden/>
              </w:rPr>
              <w:fldChar w:fldCharType="separate"/>
            </w:r>
            <w:r>
              <w:rPr>
                <w:noProof/>
                <w:webHidden/>
              </w:rPr>
              <w:t>4</w:t>
            </w:r>
            <w:r>
              <w:rPr>
                <w:noProof/>
                <w:webHidden/>
              </w:rPr>
              <w:fldChar w:fldCharType="end"/>
            </w:r>
          </w:hyperlink>
        </w:p>
        <w:p w14:paraId="024D8D23" w14:textId="77777777" w:rsidR="00346BD9" w:rsidRDefault="00346BD9">
          <w:pPr>
            <w:pStyle w:val="TOC3"/>
            <w:tabs>
              <w:tab w:val="right" w:leader="dot" w:pos="9350"/>
            </w:tabs>
            <w:rPr>
              <w:rFonts w:eastAsiaTheme="minorEastAsia"/>
              <w:noProof/>
            </w:rPr>
          </w:pPr>
          <w:hyperlink w:anchor="_Toc216862654" w:history="1">
            <w:r w:rsidRPr="009349E7">
              <w:rPr>
                <w:rStyle w:val="Hyperlink"/>
                <w:noProof/>
              </w:rPr>
              <w:t>3.1.1 Political</w:t>
            </w:r>
            <w:r>
              <w:rPr>
                <w:noProof/>
                <w:webHidden/>
              </w:rPr>
              <w:tab/>
            </w:r>
            <w:r>
              <w:rPr>
                <w:noProof/>
                <w:webHidden/>
              </w:rPr>
              <w:fldChar w:fldCharType="begin"/>
            </w:r>
            <w:r>
              <w:rPr>
                <w:noProof/>
                <w:webHidden/>
              </w:rPr>
              <w:instrText xml:space="preserve"> PAGEREF _Toc216862654 \h </w:instrText>
            </w:r>
            <w:r>
              <w:rPr>
                <w:noProof/>
                <w:webHidden/>
              </w:rPr>
            </w:r>
            <w:r>
              <w:rPr>
                <w:noProof/>
                <w:webHidden/>
              </w:rPr>
              <w:fldChar w:fldCharType="separate"/>
            </w:r>
            <w:r>
              <w:rPr>
                <w:noProof/>
                <w:webHidden/>
              </w:rPr>
              <w:t>4</w:t>
            </w:r>
            <w:r>
              <w:rPr>
                <w:noProof/>
                <w:webHidden/>
              </w:rPr>
              <w:fldChar w:fldCharType="end"/>
            </w:r>
          </w:hyperlink>
        </w:p>
        <w:p w14:paraId="742C29FD" w14:textId="77777777" w:rsidR="00346BD9" w:rsidRDefault="00346BD9">
          <w:pPr>
            <w:pStyle w:val="TOC3"/>
            <w:tabs>
              <w:tab w:val="right" w:leader="dot" w:pos="9350"/>
            </w:tabs>
            <w:rPr>
              <w:rFonts w:eastAsiaTheme="minorEastAsia"/>
              <w:noProof/>
            </w:rPr>
          </w:pPr>
          <w:hyperlink w:anchor="_Toc216862655" w:history="1">
            <w:r w:rsidRPr="009349E7">
              <w:rPr>
                <w:rStyle w:val="Hyperlink"/>
                <w:noProof/>
              </w:rPr>
              <w:t>3.1.2 Economic</w:t>
            </w:r>
            <w:r>
              <w:rPr>
                <w:noProof/>
                <w:webHidden/>
              </w:rPr>
              <w:tab/>
            </w:r>
            <w:r>
              <w:rPr>
                <w:noProof/>
                <w:webHidden/>
              </w:rPr>
              <w:fldChar w:fldCharType="begin"/>
            </w:r>
            <w:r>
              <w:rPr>
                <w:noProof/>
                <w:webHidden/>
              </w:rPr>
              <w:instrText xml:space="preserve"> PAGEREF _Toc216862655 \h </w:instrText>
            </w:r>
            <w:r>
              <w:rPr>
                <w:noProof/>
                <w:webHidden/>
              </w:rPr>
            </w:r>
            <w:r>
              <w:rPr>
                <w:noProof/>
                <w:webHidden/>
              </w:rPr>
              <w:fldChar w:fldCharType="separate"/>
            </w:r>
            <w:r>
              <w:rPr>
                <w:noProof/>
                <w:webHidden/>
              </w:rPr>
              <w:t>5</w:t>
            </w:r>
            <w:r>
              <w:rPr>
                <w:noProof/>
                <w:webHidden/>
              </w:rPr>
              <w:fldChar w:fldCharType="end"/>
            </w:r>
          </w:hyperlink>
        </w:p>
        <w:p w14:paraId="5D53CA8B" w14:textId="77777777" w:rsidR="00346BD9" w:rsidRDefault="00346BD9">
          <w:pPr>
            <w:pStyle w:val="TOC3"/>
            <w:tabs>
              <w:tab w:val="right" w:leader="dot" w:pos="9350"/>
            </w:tabs>
            <w:rPr>
              <w:rFonts w:eastAsiaTheme="minorEastAsia"/>
              <w:noProof/>
            </w:rPr>
          </w:pPr>
          <w:hyperlink w:anchor="_Toc216862656" w:history="1">
            <w:r w:rsidRPr="009349E7">
              <w:rPr>
                <w:rStyle w:val="Hyperlink"/>
                <w:noProof/>
              </w:rPr>
              <w:t>3.1.3 Social</w:t>
            </w:r>
            <w:r>
              <w:rPr>
                <w:noProof/>
                <w:webHidden/>
              </w:rPr>
              <w:tab/>
            </w:r>
            <w:r>
              <w:rPr>
                <w:noProof/>
                <w:webHidden/>
              </w:rPr>
              <w:fldChar w:fldCharType="begin"/>
            </w:r>
            <w:r>
              <w:rPr>
                <w:noProof/>
                <w:webHidden/>
              </w:rPr>
              <w:instrText xml:space="preserve"> PAGEREF _Toc216862656 \h </w:instrText>
            </w:r>
            <w:r>
              <w:rPr>
                <w:noProof/>
                <w:webHidden/>
              </w:rPr>
            </w:r>
            <w:r>
              <w:rPr>
                <w:noProof/>
                <w:webHidden/>
              </w:rPr>
              <w:fldChar w:fldCharType="separate"/>
            </w:r>
            <w:r>
              <w:rPr>
                <w:noProof/>
                <w:webHidden/>
              </w:rPr>
              <w:t>5</w:t>
            </w:r>
            <w:r>
              <w:rPr>
                <w:noProof/>
                <w:webHidden/>
              </w:rPr>
              <w:fldChar w:fldCharType="end"/>
            </w:r>
          </w:hyperlink>
        </w:p>
        <w:p w14:paraId="728E1C2C" w14:textId="77777777" w:rsidR="00346BD9" w:rsidRDefault="00346BD9">
          <w:pPr>
            <w:pStyle w:val="TOC3"/>
            <w:tabs>
              <w:tab w:val="right" w:leader="dot" w:pos="9350"/>
            </w:tabs>
            <w:rPr>
              <w:rFonts w:eastAsiaTheme="minorEastAsia"/>
              <w:noProof/>
            </w:rPr>
          </w:pPr>
          <w:hyperlink w:anchor="_Toc216862657" w:history="1">
            <w:r w:rsidRPr="009349E7">
              <w:rPr>
                <w:rStyle w:val="Hyperlink"/>
                <w:noProof/>
              </w:rPr>
              <w:t>3.1.4 Technological</w:t>
            </w:r>
            <w:r>
              <w:rPr>
                <w:noProof/>
                <w:webHidden/>
              </w:rPr>
              <w:tab/>
            </w:r>
            <w:r>
              <w:rPr>
                <w:noProof/>
                <w:webHidden/>
              </w:rPr>
              <w:fldChar w:fldCharType="begin"/>
            </w:r>
            <w:r>
              <w:rPr>
                <w:noProof/>
                <w:webHidden/>
              </w:rPr>
              <w:instrText xml:space="preserve"> PAGEREF _Toc216862657 \h </w:instrText>
            </w:r>
            <w:r>
              <w:rPr>
                <w:noProof/>
                <w:webHidden/>
              </w:rPr>
            </w:r>
            <w:r>
              <w:rPr>
                <w:noProof/>
                <w:webHidden/>
              </w:rPr>
              <w:fldChar w:fldCharType="separate"/>
            </w:r>
            <w:r>
              <w:rPr>
                <w:noProof/>
                <w:webHidden/>
              </w:rPr>
              <w:t>8</w:t>
            </w:r>
            <w:r>
              <w:rPr>
                <w:noProof/>
                <w:webHidden/>
              </w:rPr>
              <w:fldChar w:fldCharType="end"/>
            </w:r>
          </w:hyperlink>
        </w:p>
        <w:p w14:paraId="50DBB07B" w14:textId="77777777" w:rsidR="00346BD9" w:rsidRDefault="00346BD9">
          <w:pPr>
            <w:pStyle w:val="TOC3"/>
            <w:tabs>
              <w:tab w:val="right" w:leader="dot" w:pos="9350"/>
            </w:tabs>
            <w:rPr>
              <w:rFonts w:eastAsiaTheme="minorEastAsia"/>
              <w:noProof/>
            </w:rPr>
          </w:pPr>
          <w:hyperlink w:anchor="_Toc216862658" w:history="1">
            <w:r w:rsidRPr="009349E7">
              <w:rPr>
                <w:rStyle w:val="Hyperlink"/>
                <w:noProof/>
              </w:rPr>
              <w:t>3.1.5 Legal</w:t>
            </w:r>
            <w:r>
              <w:rPr>
                <w:noProof/>
                <w:webHidden/>
              </w:rPr>
              <w:tab/>
            </w:r>
            <w:r>
              <w:rPr>
                <w:noProof/>
                <w:webHidden/>
              </w:rPr>
              <w:fldChar w:fldCharType="begin"/>
            </w:r>
            <w:r>
              <w:rPr>
                <w:noProof/>
                <w:webHidden/>
              </w:rPr>
              <w:instrText xml:space="preserve"> PAGEREF _Toc216862658 \h </w:instrText>
            </w:r>
            <w:r>
              <w:rPr>
                <w:noProof/>
                <w:webHidden/>
              </w:rPr>
            </w:r>
            <w:r>
              <w:rPr>
                <w:noProof/>
                <w:webHidden/>
              </w:rPr>
              <w:fldChar w:fldCharType="separate"/>
            </w:r>
            <w:r>
              <w:rPr>
                <w:noProof/>
                <w:webHidden/>
              </w:rPr>
              <w:t>8</w:t>
            </w:r>
            <w:r>
              <w:rPr>
                <w:noProof/>
                <w:webHidden/>
              </w:rPr>
              <w:fldChar w:fldCharType="end"/>
            </w:r>
          </w:hyperlink>
        </w:p>
        <w:p w14:paraId="170E3920" w14:textId="77777777" w:rsidR="00346BD9" w:rsidRDefault="00346BD9">
          <w:pPr>
            <w:pStyle w:val="TOC3"/>
            <w:tabs>
              <w:tab w:val="right" w:leader="dot" w:pos="9350"/>
            </w:tabs>
            <w:rPr>
              <w:rFonts w:eastAsiaTheme="minorEastAsia"/>
              <w:noProof/>
            </w:rPr>
          </w:pPr>
          <w:hyperlink w:anchor="_Toc216862659" w:history="1">
            <w:r w:rsidRPr="009349E7">
              <w:rPr>
                <w:rStyle w:val="Hyperlink"/>
                <w:noProof/>
              </w:rPr>
              <w:t>3.1.6 Environmental</w:t>
            </w:r>
            <w:r>
              <w:rPr>
                <w:noProof/>
                <w:webHidden/>
              </w:rPr>
              <w:tab/>
            </w:r>
            <w:r>
              <w:rPr>
                <w:noProof/>
                <w:webHidden/>
              </w:rPr>
              <w:fldChar w:fldCharType="begin"/>
            </w:r>
            <w:r>
              <w:rPr>
                <w:noProof/>
                <w:webHidden/>
              </w:rPr>
              <w:instrText xml:space="preserve"> PAGEREF _Toc216862659 \h </w:instrText>
            </w:r>
            <w:r>
              <w:rPr>
                <w:noProof/>
                <w:webHidden/>
              </w:rPr>
            </w:r>
            <w:r>
              <w:rPr>
                <w:noProof/>
                <w:webHidden/>
              </w:rPr>
              <w:fldChar w:fldCharType="separate"/>
            </w:r>
            <w:r>
              <w:rPr>
                <w:noProof/>
                <w:webHidden/>
              </w:rPr>
              <w:t>9</w:t>
            </w:r>
            <w:r>
              <w:rPr>
                <w:noProof/>
                <w:webHidden/>
              </w:rPr>
              <w:fldChar w:fldCharType="end"/>
            </w:r>
          </w:hyperlink>
        </w:p>
        <w:p w14:paraId="17B23D52" w14:textId="77777777" w:rsidR="00346BD9" w:rsidRDefault="00346BD9">
          <w:pPr>
            <w:pStyle w:val="TOC3"/>
            <w:tabs>
              <w:tab w:val="right" w:leader="dot" w:pos="9350"/>
            </w:tabs>
            <w:rPr>
              <w:rFonts w:eastAsiaTheme="minorEastAsia"/>
              <w:noProof/>
            </w:rPr>
          </w:pPr>
          <w:hyperlink w:anchor="_Toc216862660" w:history="1">
            <w:r w:rsidRPr="009349E7">
              <w:rPr>
                <w:rStyle w:val="Hyperlink"/>
                <w:noProof/>
              </w:rPr>
              <w:t>3.1.7 PESTEL Similarities and Differences between the UK and Bangladesh (BMW Context)</w:t>
            </w:r>
            <w:r>
              <w:rPr>
                <w:noProof/>
                <w:webHidden/>
              </w:rPr>
              <w:tab/>
            </w:r>
            <w:r>
              <w:rPr>
                <w:noProof/>
                <w:webHidden/>
              </w:rPr>
              <w:fldChar w:fldCharType="begin"/>
            </w:r>
            <w:r>
              <w:rPr>
                <w:noProof/>
                <w:webHidden/>
              </w:rPr>
              <w:instrText xml:space="preserve"> PAGEREF _Toc216862660 \h </w:instrText>
            </w:r>
            <w:r>
              <w:rPr>
                <w:noProof/>
                <w:webHidden/>
              </w:rPr>
            </w:r>
            <w:r>
              <w:rPr>
                <w:noProof/>
                <w:webHidden/>
              </w:rPr>
              <w:fldChar w:fldCharType="separate"/>
            </w:r>
            <w:r>
              <w:rPr>
                <w:noProof/>
                <w:webHidden/>
              </w:rPr>
              <w:t>9</w:t>
            </w:r>
            <w:r>
              <w:rPr>
                <w:noProof/>
                <w:webHidden/>
              </w:rPr>
              <w:fldChar w:fldCharType="end"/>
            </w:r>
          </w:hyperlink>
        </w:p>
        <w:p w14:paraId="2BE72B36" w14:textId="77777777" w:rsidR="00346BD9" w:rsidRDefault="00346BD9">
          <w:pPr>
            <w:pStyle w:val="TOC1"/>
            <w:tabs>
              <w:tab w:val="right" w:leader="dot" w:pos="9350"/>
            </w:tabs>
            <w:rPr>
              <w:rFonts w:eastAsiaTheme="minorEastAsia"/>
              <w:noProof/>
            </w:rPr>
          </w:pPr>
          <w:hyperlink w:anchor="_Toc216862661" w:history="1">
            <w:r w:rsidRPr="009349E7">
              <w:rPr>
                <w:rStyle w:val="Hyperlink"/>
                <w:noProof/>
              </w:rPr>
              <w:t>4.0 STP (Segmentation, Targeting, and Positioning)</w:t>
            </w:r>
            <w:r>
              <w:rPr>
                <w:noProof/>
                <w:webHidden/>
              </w:rPr>
              <w:tab/>
            </w:r>
            <w:r>
              <w:rPr>
                <w:noProof/>
                <w:webHidden/>
              </w:rPr>
              <w:fldChar w:fldCharType="begin"/>
            </w:r>
            <w:r>
              <w:rPr>
                <w:noProof/>
                <w:webHidden/>
              </w:rPr>
              <w:instrText xml:space="preserve"> PAGEREF _Toc216862661 \h </w:instrText>
            </w:r>
            <w:r>
              <w:rPr>
                <w:noProof/>
                <w:webHidden/>
              </w:rPr>
            </w:r>
            <w:r>
              <w:rPr>
                <w:noProof/>
                <w:webHidden/>
              </w:rPr>
              <w:fldChar w:fldCharType="separate"/>
            </w:r>
            <w:r>
              <w:rPr>
                <w:noProof/>
                <w:webHidden/>
              </w:rPr>
              <w:t>11</w:t>
            </w:r>
            <w:r>
              <w:rPr>
                <w:noProof/>
                <w:webHidden/>
              </w:rPr>
              <w:fldChar w:fldCharType="end"/>
            </w:r>
          </w:hyperlink>
        </w:p>
        <w:p w14:paraId="5E7187D7" w14:textId="77777777" w:rsidR="00346BD9" w:rsidRDefault="00346BD9">
          <w:pPr>
            <w:pStyle w:val="TOC2"/>
            <w:tabs>
              <w:tab w:val="right" w:leader="dot" w:pos="9350"/>
            </w:tabs>
            <w:rPr>
              <w:rFonts w:eastAsiaTheme="minorEastAsia"/>
              <w:noProof/>
            </w:rPr>
          </w:pPr>
          <w:hyperlink w:anchor="_Toc216862662" w:history="1">
            <w:r w:rsidRPr="009349E7">
              <w:rPr>
                <w:rStyle w:val="Hyperlink"/>
                <w:noProof/>
              </w:rPr>
              <w:t>4.1 Segmentation</w:t>
            </w:r>
            <w:r>
              <w:rPr>
                <w:noProof/>
                <w:webHidden/>
              </w:rPr>
              <w:tab/>
            </w:r>
            <w:r>
              <w:rPr>
                <w:noProof/>
                <w:webHidden/>
              </w:rPr>
              <w:fldChar w:fldCharType="begin"/>
            </w:r>
            <w:r>
              <w:rPr>
                <w:noProof/>
                <w:webHidden/>
              </w:rPr>
              <w:instrText xml:space="preserve"> PAGEREF _Toc216862662 \h </w:instrText>
            </w:r>
            <w:r>
              <w:rPr>
                <w:noProof/>
                <w:webHidden/>
              </w:rPr>
            </w:r>
            <w:r>
              <w:rPr>
                <w:noProof/>
                <w:webHidden/>
              </w:rPr>
              <w:fldChar w:fldCharType="separate"/>
            </w:r>
            <w:r>
              <w:rPr>
                <w:noProof/>
                <w:webHidden/>
              </w:rPr>
              <w:t>11</w:t>
            </w:r>
            <w:r>
              <w:rPr>
                <w:noProof/>
                <w:webHidden/>
              </w:rPr>
              <w:fldChar w:fldCharType="end"/>
            </w:r>
          </w:hyperlink>
        </w:p>
        <w:p w14:paraId="4475190C" w14:textId="77777777" w:rsidR="00346BD9" w:rsidRDefault="00346BD9">
          <w:pPr>
            <w:pStyle w:val="TOC3"/>
            <w:tabs>
              <w:tab w:val="right" w:leader="dot" w:pos="9350"/>
            </w:tabs>
            <w:rPr>
              <w:rFonts w:eastAsiaTheme="minorEastAsia"/>
              <w:noProof/>
            </w:rPr>
          </w:pPr>
          <w:hyperlink w:anchor="_Toc216862663" w:history="1">
            <w:r w:rsidRPr="009349E7">
              <w:rPr>
                <w:rStyle w:val="Hyperlink"/>
                <w:noProof/>
              </w:rPr>
              <w:t>4.1.1 Demographic Segmentation</w:t>
            </w:r>
            <w:r>
              <w:rPr>
                <w:noProof/>
                <w:webHidden/>
              </w:rPr>
              <w:tab/>
            </w:r>
            <w:r>
              <w:rPr>
                <w:noProof/>
                <w:webHidden/>
              </w:rPr>
              <w:fldChar w:fldCharType="begin"/>
            </w:r>
            <w:r>
              <w:rPr>
                <w:noProof/>
                <w:webHidden/>
              </w:rPr>
              <w:instrText xml:space="preserve"> PAGEREF _Toc216862663 \h </w:instrText>
            </w:r>
            <w:r>
              <w:rPr>
                <w:noProof/>
                <w:webHidden/>
              </w:rPr>
            </w:r>
            <w:r>
              <w:rPr>
                <w:noProof/>
                <w:webHidden/>
              </w:rPr>
              <w:fldChar w:fldCharType="separate"/>
            </w:r>
            <w:r>
              <w:rPr>
                <w:noProof/>
                <w:webHidden/>
              </w:rPr>
              <w:t>11</w:t>
            </w:r>
            <w:r>
              <w:rPr>
                <w:noProof/>
                <w:webHidden/>
              </w:rPr>
              <w:fldChar w:fldCharType="end"/>
            </w:r>
          </w:hyperlink>
        </w:p>
        <w:p w14:paraId="5B4EC84F" w14:textId="77777777" w:rsidR="00346BD9" w:rsidRDefault="00346BD9">
          <w:pPr>
            <w:pStyle w:val="TOC3"/>
            <w:tabs>
              <w:tab w:val="right" w:leader="dot" w:pos="9350"/>
            </w:tabs>
            <w:rPr>
              <w:rFonts w:eastAsiaTheme="minorEastAsia"/>
              <w:noProof/>
            </w:rPr>
          </w:pPr>
          <w:hyperlink w:anchor="_Toc216862664" w:history="1">
            <w:r w:rsidRPr="009349E7">
              <w:rPr>
                <w:rStyle w:val="Hyperlink"/>
                <w:noProof/>
              </w:rPr>
              <w:t>4.1.2 Geographic Segmentation</w:t>
            </w:r>
            <w:r>
              <w:rPr>
                <w:noProof/>
                <w:webHidden/>
              </w:rPr>
              <w:tab/>
            </w:r>
            <w:r>
              <w:rPr>
                <w:noProof/>
                <w:webHidden/>
              </w:rPr>
              <w:fldChar w:fldCharType="begin"/>
            </w:r>
            <w:r>
              <w:rPr>
                <w:noProof/>
                <w:webHidden/>
              </w:rPr>
              <w:instrText xml:space="preserve"> PAGEREF _Toc216862664 \h </w:instrText>
            </w:r>
            <w:r>
              <w:rPr>
                <w:noProof/>
                <w:webHidden/>
              </w:rPr>
            </w:r>
            <w:r>
              <w:rPr>
                <w:noProof/>
                <w:webHidden/>
              </w:rPr>
              <w:fldChar w:fldCharType="separate"/>
            </w:r>
            <w:r>
              <w:rPr>
                <w:noProof/>
                <w:webHidden/>
              </w:rPr>
              <w:t>12</w:t>
            </w:r>
            <w:r>
              <w:rPr>
                <w:noProof/>
                <w:webHidden/>
              </w:rPr>
              <w:fldChar w:fldCharType="end"/>
            </w:r>
          </w:hyperlink>
        </w:p>
        <w:p w14:paraId="78676E90" w14:textId="77777777" w:rsidR="00346BD9" w:rsidRDefault="00346BD9">
          <w:pPr>
            <w:pStyle w:val="TOC3"/>
            <w:tabs>
              <w:tab w:val="right" w:leader="dot" w:pos="9350"/>
            </w:tabs>
            <w:rPr>
              <w:rFonts w:eastAsiaTheme="minorEastAsia"/>
              <w:noProof/>
            </w:rPr>
          </w:pPr>
          <w:hyperlink w:anchor="_Toc216862665" w:history="1">
            <w:r w:rsidRPr="009349E7">
              <w:rPr>
                <w:rStyle w:val="Hyperlink"/>
                <w:noProof/>
              </w:rPr>
              <w:t>4.1.3 Psychographic Segmentation (VALS Model)</w:t>
            </w:r>
            <w:r>
              <w:rPr>
                <w:noProof/>
                <w:webHidden/>
              </w:rPr>
              <w:tab/>
            </w:r>
            <w:r>
              <w:rPr>
                <w:noProof/>
                <w:webHidden/>
              </w:rPr>
              <w:fldChar w:fldCharType="begin"/>
            </w:r>
            <w:r>
              <w:rPr>
                <w:noProof/>
                <w:webHidden/>
              </w:rPr>
              <w:instrText xml:space="preserve"> PAGEREF _Toc216862665 \h </w:instrText>
            </w:r>
            <w:r>
              <w:rPr>
                <w:noProof/>
                <w:webHidden/>
              </w:rPr>
            </w:r>
            <w:r>
              <w:rPr>
                <w:noProof/>
                <w:webHidden/>
              </w:rPr>
              <w:fldChar w:fldCharType="separate"/>
            </w:r>
            <w:r>
              <w:rPr>
                <w:noProof/>
                <w:webHidden/>
              </w:rPr>
              <w:t>12</w:t>
            </w:r>
            <w:r>
              <w:rPr>
                <w:noProof/>
                <w:webHidden/>
              </w:rPr>
              <w:fldChar w:fldCharType="end"/>
            </w:r>
          </w:hyperlink>
        </w:p>
        <w:p w14:paraId="330991C9" w14:textId="77777777" w:rsidR="00346BD9" w:rsidRDefault="00346BD9">
          <w:pPr>
            <w:pStyle w:val="TOC2"/>
            <w:tabs>
              <w:tab w:val="right" w:leader="dot" w:pos="9350"/>
            </w:tabs>
            <w:rPr>
              <w:rFonts w:eastAsiaTheme="minorEastAsia"/>
              <w:noProof/>
            </w:rPr>
          </w:pPr>
          <w:hyperlink w:anchor="_Toc216862666" w:history="1">
            <w:r w:rsidRPr="009349E7">
              <w:rPr>
                <w:rStyle w:val="Hyperlink"/>
                <w:noProof/>
              </w:rPr>
              <w:t>4.2 Targeting</w:t>
            </w:r>
            <w:r>
              <w:rPr>
                <w:noProof/>
                <w:webHidden/>
              </w:rPr>
              <w:tab/>
            </w:r>
            <w:r>
              <w:rPr>
                <w:noProof/>
                <w:webHidden/>
              </w:rPr>
              <w:fldChar w:fldCharType="begin"/>
            </w:r>
            <w:r>
              <w:rPr>
                <w:noProof/>
                <w:webHidden/>
              </w:rPr>
              <w:instrText xml:space="preserve"> PAGEREF _Toc216862666 \h </w:instrText>
            </w:r>
            <w:r>
              <w:rPr>
                <w:noProof/>
                <w:webHidden/>
              </w:rPr>
            </w:r>
            <w:r>
              <w:rPr>
                <w:noProof/>
                <w:webHidden/>
              </w:rPr>
              <w:fldChar w:fldCharType="separate"/>
            </w:r>
            <w:r>
              <w:rPr>
                <w:noProof/>
                <w:webHidden/>
              </w:rPr>
              <w:t>13</w:t>
            </w:r>
            <w:r>
              <w:rPr>
                <w:noProof/>
                <w:webHidden/>
              </w:rPr>
              <w:fldChar w:fldCharType="end"/>
            </w:r>
          </w:hyperlink>
        </w:p>
        <w:p w14:paraId="112A8F15" w14:textId="77777777" w:rsidR="00346BD9" w:rsidRDefault="00346BD9">
          <w:pPr>
            <w:pStyle w:val="TOC2"/>
            <w:tabs>
              <w:tab w:val="right" w:leader="dot" w:pos="9350"/>
            </w:tabs>
            <w:rPr>
              <w:rFonts w:eastAsiaTheme="minorEastAsia"/>
              <w:noProof/>
            </w:rPr>
          </w:pPr>
          <w:hyperlink w:anchor="_Toc216862667" w:history="1">
            <w:r w:rsidRPr="009349E7">
              <w:rPr>
                <w:rStyle w:val="Hyperlink"/>
                <w:noProof/>
              </w:rPr>
              <w:t>4.3 Positioning</w:t>
            </w:r>
            <w:r>
              <w:rPr>
                <w:noProof/>
                <w:webHidden/>
              </w:rPr>
              <w:tab/>
            </w:r>
            <w:r>
              <w:rPr>
                <w:noProof/>
                <w:webHidden/>
              </w:rPr>
              <w:fldChar w:fldCharType="begin"/>
            </w:r>
            <w:r>
              <w:rPr>
                <w:noProof/>
                <w:webHidden/>
              </w:rPr>
              <w:instrText xml:space="preserve"> PAGEREF _Toc216862667 \h </w:instrText>
            </w:r>
            <w:r>
              <w:rPr>
                <w:noProof/>
                <w:webHidden/>
              </w:rPr>
            </w:r>
            <w:r>
              <w:rPr>
                <w:noProof/>
                <w:webHidden/>
              </w:rPr>
              <w:fldChar w:fldCharType="separate"/>
            </w:r>
            <w:r>
              <w:rPr>
                <w:noProof/>
                <w:webHidden/>
              </w:rPr>
              <w:t>13</w:t>
            </w:r>
            <w:r>
              <w:rPr>
                <w:noProof/>
                <w:webHidden/>
              </w:rPr>
              <w:fldChar w:fldCharType="end"/>
            </w:r>
          </w:hyperlink>
        </w:p>
        <w:p w14:paraId="28BFE1E9" w14:textId="77777777" w:rsidR="00346BD9" w:rsidRDefault="00346BD9">
          <w:pPr>
            <w:pStyle w:val="TOC2"/>
            <w:tabs>
              <w:tab w:val="right" w:leader="dot" w:pos="9350"/>
            </w:tabs>
            <w:rPr>
              <w:rFonts w:eastAsiaTheme="minorEastAsia"/>
              <w:noProof/>
            </w:rPr>
          </w:pPr>
          <w:hyperlink w:anchor="_Toc216862668" w:history="1">
            <w:r w:rsidRPr="009349E7">
              <w:rPr>
                <w:rStyle w:val="Hyperlink"/>
                <w:noProof/>
              </w:rPr>
              <w:t>4.4 Perceptual Map - UK Market</w:t>
            </w:r>
            <w:r>
              <w:rPr>
                <w:noProof/>
                <w:webHidden/>
              </w:rPr>
              <w:tab/>
            </w:r>
            <w:r>
              <w:rPr>
                <w:noProof/>
                <w:webHidden/>
              </w:rPr>
              <w:fldChar w:fldCharType="begin"/>
            </w:r>
            <w:r>
              <w:rPr>
                <w:noProof/>
                <w:webHidden/>
              </w:rPr>
              <w:instrText xml:space="preserve"> PAGEREF _Toc216862668 \h </w:instrText>
            </w:r>
            <w:r>
              <w:rPr>
                <w:noProof/>
                <w:webHidden/>
              </w:rPr>
            </w:r>
            <w:r>
              <w:rPr>
                <w:noProof/>
                <w:webHidden/>
              </w:rPr>
              <w:fldChar w:fldCharType="separate"/>
            </w:r>
            <w:r>
              <w:rPr>
                <w:noProof/>
                <w:webHidden/>
              </w:rPr>
              <w:t>14</w:t>
            </w:r>
            <w:r>
              <w:rPr>
                <w:noProof/>
                <w:webHidden/>
              </w:rPr>
              <w:fldChar w:fldCharType="end"/>
            </w:r>
          </w:hyperlink>
        </w:p>
        <w:p w14:paraId="644A73D8" w14:textId="77777777" w:rsidR="00346BD9" w:rsidRDefault="00346BD9">
          <w:pPr>
            <w:pStyle w:val="TOC2"/>
            <w:tabs>
              <w:tab w:val="right" w:leader="dot" w:pos="9350"/>
            </w:tabs>
            <w:rPr>
              <w:rFonts w:eastAsiaTheme="minorEastAsia"/>
              <w:noProof/>
            </w:rPr>
          </w:pPr>
          <w:hyperlink w:anchor="_Toc216862669" w:history="1">
            <w:r w:rsidRPr="009349E7">
              <w:rPr>
                <w:rStyle w:val="Hyperlink"/>
                <w:noProof/>
              </w:rPr>
              <w:t>4.5 STP Similarities and Differences</w:t>
            </w:r>
            <w:r>
              <w:rPr>
                <w:noProof/>
                <w:webHidden/>
              </w:rPr>
              <w:tab/>
            </w:r>
            <w:r>
              <w:rPr>
                <w:noProof/>
                <w:webHidden/>
              </w:rPr>
              <w:fldChar w:fldCharType="begin"/>
            </w:r>
            <w:r>
              <w:rPr>
                <w:noProof/>
                <w:webHidden/>
              </w:rPr>
              <w:instrText xml:space="preserve"> PAGEREF _Toc216862669 \h </w:instrText>
            </w:r>
            <w:r>
              <w:rPr>
                <w:noProof/>
                <w:webHidden/>
              </w:rPr>
            </w:r>
            <w:r>
              <w:rPr>
                <w:noProof/>
                <w:webHidden/>
              </w:rPr>
              <w:fldChar w:fldCharType="separate"/>
            </w:r>
            <w:r>
              <w:rPr>
                <w:noProof/>
                <w:webHidden/>
              </w:rPr>
              <w:t>15</w:t>
            </w:r>
            <w:r>
              <w:rPr>
                <w:noProof/>
                <w:webHidden/>
              </w:rPr>
              <w:fldChar w:fldCharType="end"/>
            </w:r>
          </w:hyperlink>
        </w:p>
        <w:p w14:paraId="174B1B42" w14:textId="77777777" w:rsidR="00346BD9" w:rsidRDefault="00346BD9">
          <w:pPr>
            <w:pStyle w:val="TOC1"/>
            <w:tabs>
              <w:tab w:val="right" w:leader="dot" w:pos="9350"/>
            </w:tabs>
            <w:rPr>
              <w:rFonts w:eastAsiaTheme="minorEastAsia"/>
              <w:noProof/>
            </w:rPr>
          </w:pPr>
          <w:hyperlink w:anchor="_Toc216862670" w:history="1">
            <w:r w:rsidRPr="009349E7">
              <w:rPr>
                <w:rStyle w:val="Hyperlink"/>
                <w:noProof/>
              </w:rPr>
              <w:t>5.0 Marketing Mix (7Ps) Strategies in the UK and Bangladesh</w:t>
            </w:r>
            <w:r>
              <w:rPr>
                <w:noProof/>
                <w:webHidden/>
              </w:rPr>
              <w:tab/>
            </w:r>
            <w:r>
              <w:rPr>
                <w:noProof/>
                <w:webHidden/>
              </w:rPr>
              <w:fldChar w:fldCharType="begin"/>
            </w:r>
            <w:r>
              <w:rPr>
                <w:noProof/>
                <w:webHidden/>
              </w:rPr>
              <w:instrText xml:space="preserve"> PAGEREF _Toc216862670 \h </w:instrText>
            </w:r>
            <w:r>
              <w:rPr>
                <w:noProof/>
                <w:webHidden/>
              </w:rPr>
            </w:r>
            <w:r>
              <w:rPr>
                <w:noProof/>
                <w:webHidden/>
              </w:rPr>
              <w:fldChar w:fldCharType="separate"/>
            </w:r>
            <w:r>
              <w:rPr>
                <w:noProof/>
                <w:webHidden/>
              </w:rPr>
              <w:t>16</w:t>
            </w:r>
            <w:r>
              <w:rPr>
                <w:noProof/>
                <w:webHidden/>
              </w:rPr>
              <w:fldChar w:fldCharType="end"/>
            </w:r>
          </w:hyperlink>
        </w:p>
        <w:p w14:paraId="37617B22" w14:textId="77777777" w:rsidR="00346BD9" w:rsidRDefault="00346BD9">
          <w:pPr>
            <w:pStyle w:val="TOC2"/>
            <w:tabs>
              <w:tab w:val="right" w:leader="dot" w:pos="9350"/>
            </w:tabs>
            <w:rPr>
              <w:rFonts w:eastAsiaTheme="minorEastAsia"/>
              <w:noProof/>
            </w:rPr>
          </w:pPr>
          <w:hyperlink w:anchor="_Toc216862671" w:history="1">
            <w:r w:rsidRPr="009349E7">
              <w:rPr>
                <w:rStyle w:val="Hyperlink"/>
                <w:noProof/>
              </w:rPr>
              <w:t>5.1 Product Strategy</w:t>
            </w:r>
            <w:r>
              <w:rPr>
                <w:noProof/>
                <w:webHidden/>
              </w:rPr>
              <w:tab/>
            </w:r>
            <w:r>
              <w:rPr>
                <w:noProof/>
                <w:webHidden/>
              </w:rPr>
              <w:fldChar w:fldCharType="begin"/>
            </w:r>
            <w:r>
              <w:rPr>
                <w:noProof/>
                <w:webHidden/>
              </w:rPr>
              <w:instrText xml:space="preserve"> PAGEREF _Toc216862671 \h </w:instrText>
            </w:r>
            <w:r>
              <w:rPr>
                <w:noProof/>
                <w:webHidden/>
              </w:rPr>
            </w:r>
            <w:r>
              <w:rPr>
                <w:noProof/>
                <w:webHidden/>
              </w:rPr>
              <w:fldChar w:fldCharType="separate"/>
            </w:r>
            <w:r>
              <w:rPr>
                <w:noProof/>
                <w:webHidden/>
              </w:rPr>
              <w:t>16</w:t>
            </w:r>
            <w:r>
              <w:rPr>
                <w:noProof/>
                <w:webHidden/>
              </w:rPr>
              <w:fldChar w:fldCharType="end"/>
            </w:r>
          </w:hyperlink>
        </w:p>
        <w:p w14:paraId="31BD9E1F" w14:textId="77777777" w:rsidR="00346BD9" w:rsidRDefault="00346BD9">
          <w:pPr>
            <w:pStyle w:val="TOC2"/>
            <w:tabs>
              <w:tab w:val="right" w:leader="dot" w:pos="9350"/>
            </w:tabs>
            <w:rPr>
              <w:rFonts w:eastAsiaTheme="minorEastAsia"/>
              <w:noProof/>
            </w:rPr>
          </w:pPr>
          <w:hyperlink w:anchor="_Toc216862672" w:history="1">
            <w:r w:rsidRPr="009349E7">
              <w:rPr>
                <w:rStyle w:val="Hyperlink"/>
                <w:noProof/>
              </w:rPr>
              <w:t>5.2 Pricing Strategy</w:t>
            </w:r>
            <w:r>
              <w:rPr>
                <w:noProof/>
                <w:webHidden/>
              </w:rPr>
              <w:tab/>
            </w:r>
            <w:r>
              <w:rPr>
                <w:noProof/>
                <w:webHidden/>
              </w:rPr>
              <w:fldChar w:fldCharType="begin"/>
            </w:r>
            <w:r>
              <w:rPr>
                <w:noProof/>
                <w:webHidden/>
              </w:rPr>
              <w:instrText xml:space="preserve"> PAGEREF _Toc216862672 \h </w:instrText>
            </w:r>
            <w:r>
              <w:rPr>
                <w:noProof/>
                <w:webHidden/>
              </w:rPr>
            </w:r>
            <w:r>
              <w:rPr>
                <w:noProof/>
                <w:webHidden/>
              </w:rPr>
              <w:fldChar w:fldCharType="separate"/>
            </w:r>
            <w:r>
              <w:rPr>
                <w:noProof/>
                <w:webHidden/>
              </w:rPr>
              <w:t>18</w:t>
            </w:r>
            <w:r>
              <w:rPr>
                <w:noProof/>
                <w:webHidden/>
              </w:rPr>
              <w:fldChar w:fldCharType="end"/>
            </w:r>
          </w:hyperlink>
        </w:p>
        <w:p w14:paraId="5267CBC6" w14:textId="77777777" w:rsidR="00346BD9" w:rsidRDefault="00346BD9">
          <w:pPr>
            <w:pStyle w:val="TOC2"/>
            <w:tabs>
              <w:tab w:val="right" w:leader="dot" w:pos="9350"/>
            </w:tabs>
            <w:rPr>
              <w:rFonts w:eastAsiaTheme="minorEastAsia"/>
              <w:noProof/>
            </w:rPr>
          </w:pPr>
          <w:hyperlink w:anchor="_Toc216862673" w:history="1">
            <w:r w:rsidRPr="009349E7">
              <w:rPr>
                <w:rStyle w:val="Hyperlink"/>
                <w:noProof/>
              </w:rPr>
              <w:t>5.3 Place (Distribution Strategy)</w:t>
            </w:r>
            <w:r>
              <w:rPr>
                <w:noProof/>
                <w:webHidden/>
              </w:rPr>
              <w:tab/>
            </w:r>
            <w:r>
              <w:rPr>
                <w:noProof/>
                <w:webHidden/>
              </w:rPr>
              <w:fldChar w:fldCharType="begin"/>
            </w:r>
            <w:r>
              <w:rPr>
                <w:noProof/>
                <w:webHidden/>
              </w:rPr>
              <w:instrText xml:space="preserve"> PAGEREF _Toc216862673 \h </w:instrText>
            </w:r>
            <w:r>
              <w:rPr>
                <w:noProof/>
                <w:webHidden/>
              </w:rPr>
            </w:r>
            <w:r>
              <w:rPr>
                <w:noProof/>
                <w:webHidden/>
              </w:rPr>
              <w:fldChar w:fldCharType="separate"/>
            </w:r>
            <w:r>
              <w:rPr>
                <w:noProof/>
                <w:webHidden/>
              </w:rPr>
              <w:t>19</w:t>
            </w:r>
            <w:r>
              <w:rPr>
                <w:noProof/>
                <w:webHidden/>
              </w:rPr>
              <w:fldChar w:fldCharType="end"/>
            </w:r>
          </w:hyperlink>
        </w:p>
        <w:p w14:paraId="730153D4" w14:textId="77777777" w:rsidR="00346BD9" w:rsidRDefault="00346BD9">
          <w:pPr>
            <w:pStyle w:val="TOC2"/>
            <w:tabs>
              <w:tab w:val="right" w:leader="dot" w:pos="9350"/>
            </w:tabs>
            <w:rPr>
              <w:rFonts w:eastAsiaTheme="minorEastAsia"/>
              <w:noProof/>
            </w:rPr>
          </w:pPr>
          <w:hyperlink w:anchor="_Toc216862674" w:history="1">
            <w:r w:rsidRPr="009349E7">
              <w:rPr>
                <w:rStyle w:val="Hyperlink"/>
                <w:noProof/>
              </w:rPr>
              <w:t>5.4 Promotion Strategy</w:t>
            </w:r>
            <w:r>
              <w:rPr>
                <w:noProof/>
                <w:webHidden/>
              </w:rPr>
              <w:tab/>
            </w:r>
            <w:r>
              <w:rPr>
                <w:noProof/>
                <w:webHidden/>
              </w:rPr>
              <w:fldChar w:fldCharType="begin"/>
            </w:r>
            <w:r>
              <w:rPr>
                <w:noProof/>
                <w:webHidden/>
              </w:rPr>
              <w:instrText xml:space="preserve"> PAGEREF _Toc216862674 \h </w:instrText>
            </w:r>
            <w:r>
              <w:rPr>
                <w:noProof/>
                <w:webHidden/>
              </w:rPr>
            </w:r>
            <w:r>
              <w:rPr>
                <w:noProof/>
                <w:webHidden/>
              </w:rPr>
              <w:fldChar w:fldCharType="separate"/>
            </w:r>
            <w:r>
              <w:rPr>
                <w:noProof/>
                <w:webHidden/>
              </w:rPr>
              <w:t>20</w:t>
            </w:r>
            <w:r>
              <w:rPr>
                <w:noProof/>
                <w:webHidden/>
              </w:rPr>
              <w:fldChar w:fldCharType="end"/>
            </w:r>
          </w:hyperlink>
        </w:p>
        <w:p w14:paraId="14F9D13F" w14:textId="77777777" w:rsidR="00346BD9" w:rsidRDefault="00346BD9">
          <w:pPr>
            <w:pStyle w:val="TOC2"/>
            <w:tabs>
              <w:tab w:val="right" w:leader="dot" w:pos="9350"/>
            </w:tabs>
            <w:rPr>
              <w:rFonts w:eastAsiaTheme="minorEastAsia"/>
              <w:noProof/>
            </w:rPr>
          </w:pPr>
          <w:hyperlink w:anchor="_Toc216862675" w:history="1">
            <w:r w:rsidRPr="009349E7">
              <w:rPr>
                <w:rStyle w:val="Hyperlink"/>
                <w:noProof/>
              </w:rPr>
              <w:t>5.5 People Strategy</w:t>
            </w:r>
            <w:r>
              <w:rPr>
                <w:noProof/>
                <w:webHidden/>
              </w:rPr>
              <w:tab/>
            </w:r>
            <w:r>
              <w:rPr>
                <w:noProof/>
                <w:webHidden/>
              </w:rPr>
              <w:fldChar w:fldCharType="begin"/>
            </w:r>
            <w:r>
              <w:rPr>
                <w:noProof/>
                <w:webHidden/>
              </w:rPr>
              <w:instrText xml:space="preserve"> PAGEREF _Toc216862675 \h </w:instrText>
            </w:r>
            <w:r>
              <w:rPr>
                <w:noProof/>
                <w:webHidden/>
              </w:rPr>
            </w:r>
            <w:r>
              <w:rPr>
                <w:noProof/>
                <w:webHidden/>
              </w:rPr>
              <w:fldChar w:fldCharType="separate"/>
            </w:r>
            <w:r>
              <w:rPr>
                <w:noProof/>
                <w:webHidden/>
              </w:rPr>
              <w:t>20</w:t>
            </w:r>
            <w:r>
              <w:rPr>
                <w:noProof/>
                <w:webHidden/>
              </w:rPr>
              <w:fldChar w:fldCharType="end"/>
            </w:r>
          </w:hyperlink>
        </w:p>
        <w:p w14:paraId="4EDD20A6" w14:textId="77777777" w:rsidR="00346BD9" w:rsidRDefault="00346BD9">
          <w:pPr>
            <w:pStyle w:val="TOC2"/>
            <w:tabs>
              <w:tab w:val="right" w:leader="dot" w:pos="9350"/>
            </w:tabs>
            <w:rPr>
              <w:rFonts w:eastAsiaTheme="minorEastAsia"/>
              <w:noProof/>
            </w:rPr>
          </w:pPr>
          <w:hyperlink w:anchor="_Toc216862676" w:history="1">
            <w:r w:rsidRPr="009349E7">
              <w:rPr>
                <w:rStyle w:val="Hyperlink"/>
                <w:noProof/>
              </w:rPr>
              <w:t>5.6 Process Strategy</w:t>
            </w:r>
            <w:r>
              <w:rPr>
                <w:noProof/>
                <w:webHidden/>
              </w:rPr>
              <w:tab/>
            </w:r>
            <w:r>
              <w:rPr>
                <w:noProof/>
                <w:webHidden/>
              </w:rPr>
              <w:fldChar w:fldCharType="begin"/>
            </w:r>
            <w:r>
              <w:rPr>
                <w:noProof/>
                <w:webHidden/>
              </w:rPr>
              <w:instrText xml:space="preserve"> PAGEREF _Toc216862676 \h </w:instrText>
            </w:r>
            <w:r>
              <w:rPr>
                <w:noProof/>
                <w:webHidden/>
              </w:rPr>
            </w:r>
            <w:r>
              <w:rPr>
                <w:noProof/>
                <w:webHidden/>
              </w:rPr>
              <w:fldChar w:fldCharType="separate"/>
            </w:r>
            <w:r>
              <w:rPr>
                <w:noProof/>
                <w:webHidden/>
              </w:rPr>
              <w:t>21</w:t>
            </w:r>
            <w:r>
              <w:rPr>
                <w:noProof/>
                <w:webHidden/>
              </w:rPr>
              <w:fldChar w:fldCharType="end"/>
            </w:r>
          </w:hyperlink>
        </w:p>
        <w:p w14:paraId="143A5414" w14:textId="77777777" w:rsidR="00346BD9" w:rsidRDefault="00346BD9">
          <w:pPr>
            <w:pStyle w:val="TOC2"/>
            <w:tabs>
              <w:tab w:val="right" w:leader="dot" w:pos="9350"/>
            </w:tabs>
            <w:rPr>
              <w:rFonts w:eastAsiaTheme="minorEastAsia"/>
              <w:noProof/>
            </w:rPr>
          </w:pPr>
          <w:hyperlink w:anchor="_Toc216862677" w:history="1">
            <w:r w:rsidRPr="009349E7">
              <w:rPr>
                <w:rStyle w:val="Hyperlink"/>
                <w:noProof/>
              </w:rPr>
              <w:t>5.7 Physical Evidence Strategy</w:t>
            </w:r>
            <w:r>
              <w:rPr>
                <w:noProof/>
                <w:webHidden/>
              </w:rPr>
              <w:tab/>
            </w:r>
            <w:r>
              <w:rPr>
                <w:noProof/>
                <w:webHidden/>
              </w:rPr>
              <w:fldChar w:fldCharType="begin"/>
            </w:r>
            <w:r>
              <w:rPr>
                <w:noProof/>
                <w:webHidden/>
              </w:rPr>
              <w:instrText xml:space="preserve"> PAGEREF _Toc216862677 \h </w:instrText>
            </w:r>
            <w:r>
              <w:rPr>
                <w:noProof/>
                <w:webHidden/>
              </w:rPr>
            </w:r>
            <w:r>
              <w:rPr>
                <w:noProof/>
                <w:webHidden/>
              </w:rPr>
              <w:fldChar w:fldCharType="separate"/>
            </w:r>
            <w:r>
              <w:rPr>
                <w:noProof/>
                <w:webHidden/>
              </w:rPr>
              <w:t>21</w:t>
            </w:r>
            <w:r>
              <w:rPr>
                <w:noProof/>
                <w:webHidden/>
              </w:rPr>
              <w:fldChar w:fldCharType="end"/>
            </w:r>
          </w:hyperlink>
        </w:p>
        <w:p w14:paraId="1CB83997" w14:textId="77777777" w:rsidR="00346BD9" w:rsidRDefault="00346BD9">
          <w:pPr>
            <w:pStyle w:val="TOC2"/>
            <w:tabs>
              <w:tab w:val="right" w:leader="dot" w:pos="9350"/>
            </w:tabs>
            <w:rPr>
              <w:rFonts w:eastAsiaTheme="minorEastAsia"/>
              <w:noProof/>
            </w:rPr>
          </w:pPr>
          <w:hyperlink w:anchor="_Toc216862678" w:history="1">
            <w:r w:rsidRPr="009349E7">
              <w:rPr>
                <w:rStyle w:val="Hyperlink"/>
                <w:noProof/>
              </w:rPr>
              <w:t>5.8 Similarities and Differences of BMW’s 7Ps in the UK and Bangladesh</w:t>
            </w:r>
            <w:r>
              <w:rPr>
                <w:noProof/>
                <w:webHidden/>
              </w:rPr>
              <w:tab/>
            </w:r>
            <w:r>
              <w:rPr>
                <w:noProof/>
                <w:webHidden/>
              </w:rPr>
              <w:fldChar w:fldCharType="begin"/>
            </w:r>
            <w:r>
              <w:rPr>
                <w:noProof/>
                <w:webHidden/>
              </w:rPr>
              <w:instrText xml:space="preserve"> PAGEREF _Toc216862678 \h </w:instrText>
            </w:r>
            <w:r>
              <w:rPr>
                <w:noProof/>
                <w:webHidden/>
              </w:rPr>
            </w:r>
            <w:r>
              <w:rPr>
                <w:noProof/>
                <w:webHidden/>
              </w:rPr>
              <w:fldChar w:fldCharType="separate"/>
            </w:r>
            <w:r>
              <w:rPr>
                <w:noProof/>
                <w:webHidden/>
              </w:rPr>
              <w:t>22</w:t>
            </w:r>
            <w:r>
              <w:rPr>
                <w:noProof/>
                <w:webHidden/>
              </w:rPr>
              <w:fldChar w:fldCharType="end"/>
            </w:r>
          </w:hyperlink>
        </w:p>
        <w:p w14:paraId="628623C7" w14:textId="77777777" w:rsidR="00346BD9" w:rsidRDefault="00346BD9">
          <w:pPr>
            <w:pStyle w:val="TOC1"/>
            <w:tabs>
              <w:tab w:val="right" w:leader="dot" w:pos="9350"/>
            </w:tabs>
            <w:rPr>
              <w:rFonts w:eastAsiaTheme="minorEastAsia"/>
              <w:noProof/>
            </w:rPr>
          </w:pPr>
          <w:hyperlink w:anchor="_Toc216862679" w:history="1">
            <w:r w:rsidRPr="009349E7">
              <w:rPr>
                <w:rStyle w:val="Hyperlink"/>
                <w:noProof/>
              </w:rPr>
              <w:t>6. Evaluation of Marketing Strategy Effectiveness</w:t>
            </w:r>
            <w:r>
              <w:rPr>
                <w:noProof/>
                <w:webHidden/>
              </w:rPr>
              <w:tab/>
            </w:r>
            <w:r>
              <w:rPr>
                <w:noProof/>
                <w:webHidden/>
              </w:rPr>
              <w:fldChar w:fldCharType="begin"/>
            </w:r>
            <w:r>
              <w:rPr>
                <w:noProof/>
                <w:webHidden/>
              </w:rPr>
              <w:instrText xml:space="preserve"> PAGEREF _Toc216862679 \h </w:instrText>
            </w:r>
            <w:r>
              <w:rPr>
                <w:noProof/>
                <w:webHidden/>
              </w:rPr>
            </w:r>
            <w:r>
              <w:rPr>
                <w:noProof/>
                <w:webHidden/>
              </w:rPr>
              <w:fldChar w:fldCharType="separate"/>
            </w:r>
            <w:r>
              <w:rPr>
                <w:noProof/>
                <w:webHidden/>
              </w:rPr>
              <w:t>23</w:t>
            </w:r>
            <w:r>
              <w:rPr>
                <w:noProof/>
                <w:webHidden/>
              </w:rPr>
              <w:fldChar w:fldCharType="end"/>
            </w:r>
          </w:hyperlink>
        </w:p>
        <w:p w14:paraId="4F1785E6" w14:textId="77777777" w:rsidR="00346BD9" w:rsidRDefault="00346BD9">
          <w:pPr>
            <w:pStyle w:val="TOC2"/>
            <w:tabs>
              <w:tab w:val="right" w:leader="dot" w:pos="9350"/>
            </w:tabs>
            <w:rPr>
              <w:rFonts w:eastAsiaTheme="minorEastAsia"/>
              <w:noProof/>
            </w:rPr>
          </w:pPr>
          <w:hyperlink w:anchor="_Toc216862680" w:history="1">
            <w:r w:rsidRPr="009349E7">
              <w:rPr>
                <w:rStyle w:val="Hyperlink"/>
                <w:noProof/>
              </w:rPr>
              <w:t>6.1 Ethical Marketing Evaluation</w:t>
            </w:r>
            <w:r>
              <w:rPr>
                <w:noProof/>
                <w:webHidden/>
              </w:rPr>
              <w:tab/>
            </w:r>
            <w:r>
              <w:rPr>
                <w:noProof/>
                <w:webHidden/>
              </w:rPr>
              <w:fldChar w:fldCharType="begin"/>
            </w:r>
            <w:r>
              <w:rPr>
                <w:noProof/>
                <w:webHidden/>
              </w:rPr>
              <w:instrText xml:space="preserve"> PAGEREF _Toc216862680 \h </w:instrText>
            </w:r>
            <w:r>
              <w:rPr>
                <w:noProof/>
                <w:webHidden/>
              </w:rPr>
            </w:r>
            <w:r>
              <w:rPr>
                <w:noProof/>
                <w:webHidden/>
              </w:rPr>
              <w:fldChar w:fldCharType="separate"/>
            </w:r>
            <w:r>
              <w:rPr>
                <w:noProof/>
                <w:webHidden/>
              </w:rPr>
              <w:t>25</w:t>
            </w:r>
            <w:r>
              <w:rPr>
                <w:noProof/>
                <w:webHidden/>
              </w:rPr>
              <w:fldChar w:fldCharType="end"/>
            </w:r>
          </w:hyperlink>
        </w:p>
        <w:p w14:paraId="5478A504" w14:textId="77777777" w:rsidR="00346BD9" w:rsidRDefault="00346BD9">
          <w:pPr>
            <w:pStyle w:val="TOC1"/>
            <w:tabs>
              <w:tab w:val="right" w:leader="dot" w:pos="9350"/>
            </w:tabs>
            <w:rPr>
              <w:rFonts w:eastAsiaTheme="minorEastAsia"/>
              <w:noProof/>
            </w:rPr>
          </w:pPr>
          <w:hyperlink w:anchor="_Toc216862681" w:history="1">
            <w:r w:rsidRPr="009349E7">
              <w:rPr>
                <w:rStyle w:val="Hyperlink"/>
                <w:noProof/>
              </w:rPr>
              <w:t>7.0 Recommendations</w:t>
            </w:r>
            <w:r>
              <w:rPr>
                <w:noProof/>
                <w:webHidden/>
              </w:rPr>
              <w:tab/>
            </w:r>
            <w:r>
              <w:rPr>
                <w:noProof/>
                <w:webHidden/>
              </w:rPr>
              <w:fldChar w:fldCharType="begin"/>
            </w:r>
            <w:r>
              <w:rPr>
                <w:noProof/>
                <w:webHidden/>
              </w:rPr>
              <w:instrText xml:space="preserve"> PAGEREF _Toc216862681 \h </w:instrText>
            </w:r>
            <w:r>
              <w:rPr>
                <w:noProof/>
                <w:webHidden/>
              </w:rPr>
            </w:r>
            <w:r>
              <w:rPr>
                <w:noProof/>
                <w:webHidden/>
              </w:rPr>
              <w:fldChar w:fldCharType="separate"/>
            </w:r>
            <w:r>
              <w:rPr>
                <w:noProof/>
                <w:webHidden/>
              </w:rPr>
              <w:t>25</w:t>
            </w:r>
            <w:r>
              <w:rPr>
                <w:noProof/>
                <w:webHidden/>
              </w:rPr>
              <w:fldChar w:fldCharType="end"/>
            </w:r>
          </w:hyperlink>
        </w:p>
        <w:p w14:paraId="335F69D7" w14:textId="77777777" w:rsidR="00346BD9" w:rsidRDefault="00346BD9">
          <w:pPr>
            <w:pStyle w:val="TOC1"/>
            <w:tabs>
              <w:tab w:val="right" w:leader="dot" w:pos="9350"/>
            </w:tabs>
            <w:rPr>
              <w:rFonts w:eastAsiaTheme="minorEastAsia"/>
              <w:noProof/>
            </w:rPr>
          </w:pPr>
          <w:hyperlink w:anchor="_Toc216862682" w:history="1">
            <w:r w:rsidRPr="009349E7">
              <w:rPr>
                <w:rStyle w:val="Hyperlink"/>
                <w:noProof/>
              </w:rPr>
              <w:t>8.0 Conclusion</w:t>
            </w:r>
            <w:r>
              <w:rPr>
                <w:noProof/>
                <w:webHidden/>
              </w:rPr>
              <w:tab/>
            </w:r>
            <w:r>
              <w:rPr>
                <w:noProof/>
                <w:webHidden/>
              </w:rPr>
              <w:fldChar w:fldCharType="begin"/>
            </w:r>
            <w:r>
              <w:rPr>
                <w:noProof/>
                <w:webHidden/>
              </w:rPr>
              <w:instrText xml:space="preserve"> PAGEREF _Toc216862682 \h </w:instrText>
            </w:r>
            <w:r>
              <w:rPr>
                <w:noProof/>
                <w:webHidden/>
              </w:rPr>
            </w:r>
            <w:r>
              <w:rPr>
                <w:noProof/>
                <w:webHidden/>
              </w:rPr>
              <w:fldChar w:fldCharType="separate"/>
            </w:r>
            <w:r>
              <w:rPr>
                <w:noProof/>
                <w:webHidden/>
              </w:rPr>
              <w:t>27</w:t>
            </w:r>
            <w:r>
              <w:rPr>
                <w:noProof/>
                <w:webHidden/>
              </w:rPr>
              <w:fldChar w:fldCharType="end"/>
            </w:r>
          </w:hyperlink>
        </w:p>
        <w:p w14:paraId="6E6C1958" w14:textId="77777777" w:rsidR="00346BD9" w:rsidRDefault="00346BD9">
          <w:pPr>
            <w:pStyle w:val="TOC1"/>
            <w:tabs>
              <w:tab w:val="right" w:leader="dot" w:pos="9350"/>
            </w:tabs>
            <w:rPr>
              <w:rFonts w:eastAsiaTheme="minorEastAsia"/>
              <w:noProof/>
            </w:rPr>
          </w:pPr>
          <w:hyperlink w:anchor="_Toc216862683" w:history="1">
            <w:r w:rsidRPr="009349E7">
              <w:rPr>
                <w:rStyle w:val="Hyperlink"/>
                <w:noProof/>
              </w:rPr>
              <w:t>References</w:t>
            </w:r>
            <w:r>
              <w:rPr>
                <w:noProof/>
                <w:webHidden/>
              </w:rPr>
              <w:tab/>
            </w:r>
            <w:r>
              <w:rPr>
                <w:noProof/>
                <w:webHidden/>
              </w:rPr>
              <w:fldChar w:fldCharType="begin"/>
            </w:r>
            <w:r>
              <w:rPr>
                <w:noProof/>
                <w:webHidden/>
              </w:rPr>
              <w:instrText xml:space="preserve"> PAGEREF _Toc216862683 \h </w:instrText>
            </w:r>
            <w:r>
              <w:rPr>
                <w:noProof/>
                <w:webHidden/>
              </w:rPr>
            </w:r>
            <w:r>
              <w:rPr>
                <w:noProof/>
                <w:webHidden/>
              </w:rPr>
              <w:fldChar w:fldCharType="separate"/>
            </w:r>
            <w:r>
              <w:rPr>
                <w:noProof/>
                <w:webHidden/>
              </w:rPr>
              <w:t>28</w:t>
            </w:r>
            <w:r>
              <w:rPr>
                <w:noProof/>
                <w:webHidden/>
              </w:rPr>
              <w:fldChar w:fldCharType="end"/>
            </w:r>
          </w:hyperlink>
        </w:p>
        <w:p w14:paraId="441546AB" w14:textId="77777777" w:rsidR="007A6F4B" w:rsidRDefault="007A6F4B">
          <w:r>
            <w:rPr>
              <w:b/>
              <w:bCs/>
              <w:noProof/>
            </w:rPr>
            <w:fldChar w:fldCharType="end"/>
          </w:r>
        </w:p>
      </w:sdtContent>
    </w:sdt>
    <w:p w14:paraId="7F44F824" w14:textId="77777777" w:rsidR="00346BD9" w:rsidRDefault="00346BD9">
      <w:pPr>
        <w:pStyle w:val="TableofFigures"/>
        <w:tabs>
          <w:tab w:val="right" w:leader="dot" w:pos="9350"/>
        </w:tabs>
        <w:rPr>
          <w:noProof/>
        </w:rPr>
      </w:pPr>
      <w:r>
        <w:fldChar w:fldCharType="begin"/>
      </w:r>
      <w:r>
        <w:instrText xml:space="preserve"> TOC \h \z \c "Figure" </w:instrText>
      </w:r>
      <w:r>
        <w:fldChar w:fldCharType="separate"/>
      </w:r>
      <w:hyperlink w:anchor="_Toc216862684" w:history="1">
        <w:r w:rsidRPr="00D759CE">
          <w:rPr>
            <w:rStyle w:val="Hyperlink"/>
            <w:noProof/>
          </w:rPr>
          <w:t>Figure 1: PESTEL Analysis</w:t>
        </w:r>
        <w:r>
          <w:rPr>
            <w:noProof/>
            <w:webHidden/>
          </w:rPr>
          <w:tab/>
        </w:r>
        <w:r>
          <w:rPr>
            <w:noProof/>
            <w:webHidden/>
          </w:rPr>
          <w:fldChar w:fldCharType="begin"/>
        </w:r>
        <w:r>
          <w:rPr>
            <w:noProof/>
            <w:webHidden/>
          </w:rPr>
          <w:instrText xml:space="preserve"> PAGEREF _Toc216862684 \h </w:instrText>
        </w:r>
        <w:r>
          <w:rPr>
            <w:noProof/>
            <w:webHidden/>
          </w:rPr>
        </w:r>
        <w:r>
          <w:rPr>
            <w:noProof/>
            <w:webHidden/>
          </w:rPr>
          <w:fldChar w:fldCharType="separate"/>
        </w:r>
        <w:r>
          <w:rPr>
            <w:noProof/>
            <w:webHidden/>
          </w:rPr>
          <w:t>4</w:t>
        </w:r>
        <w:r>
          <w:rPr>
            <w:noProof/>
            <w:webHidden/>
          </w:rPr>
          <w:fldChar w:fldCharType="end"/>
        </w:r>
      </w:hyperlink>
    </w:p>
    <w:p w14:paraId="13F07E1C" w14:textId="77777777" w:rsidR="00346BD9" w:rsidRDefault="00346BD9">
      <w:pPr>
        <w:pStyle w:val="TableofFigures"/>
        <w:tabs>
          <w:tab w:val="right" w:leader="dot" w:pos="9350"/>
        </w:tabs>
        <w:rPr>
          <w:noProof/>
        </w:rPr>
      </w:pPr>
      <w:hyperlink w:anchor="_Toc216862685" w:history="1">
        <w:r w:rsidRPr="00D759CE">
          <w:rPr>
            <w:rStyle w:val="Hyperlink"/>
            <w:noProof/>
          </w:rPr>
          <w:t>Figure 2: Hofstede Six-Dimensional Cultural Comparison</w:t>
        </w:r>
        <w:r>
          <w:rPr>
            <w:noProof/>
            <w:webHidden/>
          </w:rPr>
          <w:tab/>
        </w:r>
        <w:r>
          <w:rPr>
            <w:noProof/>
            <w:webHidden/>
          </w:rPr>
          <w:fldChar w:fldCharType="begin"/>
        </w:r>
        <w:r>
          <w:rPr>
            <w:noProof/>
            <w:webHidden/>
          </w:rPr>
          <w:instrText xml:space="preserve"> PAGEREF _Toc216862685 \h </w:instrText>
        </w:r>
        <w:r>
          <w:rPr>
            <w:noProof/>
            <w:webHidden/>
          </w:rPr>
        </w:r>
        <w:r>
          <w:rPr>
            <w:noProof/>
            <w:webHidden/>
          </w:rPr>
          <w:fldChar w:fldCharType="separate"/>
        </w:r>
        <w:r>
          <w:rPr>
            <w:noProof/>
            <w:webHidden/>
          </w:rPr>
          <w:t>6</w:t>
        </w:r>
        <w:r>
          <w:rPr>
            <w:noProof/>
            <w:webHidden/>
          </w:rPr>
          <w:fldChar w:fldCharType="end"/>
        </w:r>
      </w:hyperlink>
    </w:p>
    <w:p w14:paraId="0C22A38F" w14:textId="77777777" w:rsidR="00346BD9" w:rsidRDefault="00346BD9">
      <w:pPr>
        <w:pStyle w:val="TableofFigures"/>
        <w:tabs>
          <w:tab w:val="right" w:leader="dot" w:pos="9350"/>
        </w:tabs>
        <w:rPr>
          <w:noProof/>
        </w:rPr>
      </w:pPr>
      <w:hyperlink w:anchor="_Toc216862686" w:history="1">
        <w:r w:rsidRPr="00D759CE">
          <w:rPr>
            <w:rStyle w:val="Hyperlink"/>
            <w:noProof/>
          </w:rPr>
          <w:t>Figure 3: Segmentation, Targeting, Positioning (STP)</w:t>
        </w:r>
        <w:r>
          <w:rPr>
            <w:noProof/>
            <w:webHidden/>
          </w:rPr>
          <w:tab/>
        </w:r>
        <w:r>
          <w:rPr>
            <w:noProof/>
            <w:webHidden/>
          </w:rPr>
          <w:fldChar w:fldCharType="begin"/>
        </w:r>
        <w:r>
          <w:rPr>
            <w:noProof/>
            <w:webHidden/>
          </w:rPr>
          <w:instrText xml:space="preserve"> PAGEREF _Toc216862686 \h </w:instrText>
        </w:r>
        <w:r>
          <w:rPr>
            <w:noProof/>
            <w:webHidden/>
          </w:rPr>
        </w:r>
        <w:r>
          <w:rPr>
            <w:noProof/>
            <w:webHidden/>
          </w:rPr>
          <w:fldChar w:fldCharType="separate"/>
        </w:r>
        <w:r>
          <w:rPr>
            <w:noProof/>
            <w:webHidden/>
          </w:rPr>
          <w:t>11</w:t>
        </w:r>
        <w:r>
          <w:rPr>
            <w:noProof/>
            <w:webHidden/>
          </w:rPr>
          <w:fldChar w:fldCharType="end"/>
        </w:r>
      </w:hyperlink>
    </w:p>
    <w:p w14:paraId="27E95EF2" w14:textId="77777777" w:rsidR="00346BD9" w:rsidRDefault="00346BD9">
      <w:pPr>
        <w:pStyle w:val="TableofFigures"/>
        <w:tabs>
          <w:tab w:val="right" w:leader="dot" w:pos="9350"/>
        </w:tabs>
        <w:rPr>
          <w:noProof/>
        </w:rPr>
      </w:pPr>
      <w:hyperlink w:anchor="_Toc216862687" w:history="1">
        <w:r w:rsidRPr="00D759CE">
          <w:rPr>
            <w:rStyle w:val="Hyperlink"/>
            <w:noProof/>
          </w:rPr>
          <w:t>Figure 4: Perceptual Map - UK Market</w:t>
        </w:r>
        <w:r>
          <w:rPr>
            <w:noProof/>
            <w:webHidden/>
          </w:rPr>
          <w:tab/>
        </w:r>
        <w:r>
          <w:rPr>
            <w:noProof/>
            <w:webHidden/>
          </w:rPr>
          <w:fldChar w:fldCharType="begin"/>
        </w:r>
        <w:r>
          <w:rPr>
            <w:noProof/>
            <w:webHidden/>
          </w:rPr>
          <w:instrText xml:space="preserve"> PAGEREF _Toc216862687 \h </w:instrText>
        </w:r>
        <w:r>
          <w:rPr>
            <w:noProof/>
            <w:webHidden/>
          </w:rPr>
        </w:r>
        <w:r>
          <w:rPr>
            <w:noProof/>
            <w:webHidden/>
          </w:rPr>
          <w:fldChar w:fldCharType="separate"/>
        </w:r>
        <w:r>
          <w:rPr>
            <w:noProof/>
            <w:webHidden/>
          </w:rPr>
          <w:t>14</w:t>
        </w:r>
        <w:r>
          <w:rPr>
            <w:noProof/>
            <w:webHidden/>
          </w:rPr>
          <w:fldChar w:fldCharType="end"/>
        </w:r>
      </w:hyperlink>
    </w:p>
    <w:p w14:paraId="3EEC3405" w14:textId="77777777" w:rsidR="00346BD9" w:rsidRDefault="00346BD9">
      <w:pPr>
        <w:pStyle w:val="TableofFigures"/>
        <w:tabs>
          <w:tab w:val="right" w:leader="dot" w:pos="9350"/>
        </w:tabs>
        <w:rPr>
          <w:noProof/>
        </w:rPr>
      </w:pPr>
      <w:hyperlink w:anchor="_Toc216862688" w:history="1">
        <w:r w:rsidRPr="00D759CE">
          <w:rPr>
            <w:rStyle w:val="Hyperlink"/>
            <w:noProof/>
          </w:rPr>
          <w:t>Figure 5: Marketing Mix (7ps)</w:t>
        </w:r>
        <w:r>
          <w:rPr>
            <w:noProof/>
            <w:webHidden/>
          </w:rPr>
          <w:tab/>
        </w:r>
        <w:r>
          <w:rPr>
            <w:noProof/>
            <w:webHidden/>
          </w:rPr>
          <w:fldChar w:fldCharType="begin"/>
        </w:r>
        <w:r>
          <w:rPr>
            <w:noProof/>
            <w:webHidden/>
          </w:rPr>
          <w:instrText xml:space="preserve"> PAGEREF _Toc216862688 \h </w:instrText>
        </w:r>
        <w:r>
          <w:rPr>
            <w:noProof/>
            <w:webHidden/>
          </w:rPr>
        </w:r>
        <w:r>
          <w:rPr>
            <w:noProof/>
            <w:webHidden/>
          </w:rPr>
          <w:fldChar w:fldCharType="separate"/>
        </w:r>
        <w:r>
          <w:rPr>
            <w:noProof/>
            <w:webHidden/>
          </w:rPr>
          <w:t>16</w:t>
        </w:r>
        <w:r>
          <w:rPr>
            <w:noProof/>
            <w:webHidden/>
          </w:rPr>
          <w:fldChar w:fldCharType="end"/>
        </w:r>
      </w:hyperlink>
    </w:p>
    <w:p w14:paraId="06946FF3" w14:textId="77777777" w:rsidR="00346BD9" w:rsidRDefault="00346BD9">
      <w:pPr>
        <w:pStyle w:val="TableofFigures"/>
        <w:tabs>
          <w:tab w:val="right" w:leader="dot" w:pos="9350"/>
        </w:tabs>
        <w:rPr>
          <w:noProof/>
        </w:rPr>
      </w:pPr>
      <w:hyperlink w:anchor="_Toc216862689" w:history="1">
        <w:r w:rsidRPr="00D759CE">
          <w:rPr>
            <w:rStyle w:val="Hyperlink"/>
            <w:noProof/>
          </w:rPr>
          <w:t>Figure 6: BMW 5 Series (UK Model)</w:t>
        </w:r>
        <w:r>
          <w:rPr>
            <w:noProof/>
            <w:webHidden/>
          </w:rPr>
          <w:tab/>
        </w:r>
        <w:r>
          <w:rPr>
            <w:noProof/>
            <w:webHidden/>
          </w:rPr>
          <w:fldChar w:fldCharType="begin"/>
        </w:r>
        <w:r>
          <w:rPr>
            <w:noProof/>
            <w:webHidden/>
          </w:rPr>
          <w:instrText xml:space="preserve"> PAGEREF _Toc216862689 \h </w:instrText>
        </w:r>
        <w:r>
          <w:rPr>
            <w:noProof/>
            <w:webHidden/>
          </w:rPr>
        </w:r>
        <w:r>
          <w:rPr>
            <w:noProof/>
            <w:webHidden/>
          </w:rPr>
          <w:fldChar w:fldCharType="separate"/>
        </w:r>
        <w:r>
          <w:rPr>
            <w:noProof/>
            <w:webHidden/>
          </w:rPr>
          <w:t>17</w:t>
        </w:r>
        <w:r>
          <w:rPr>
            <w:noProof/>
            <w:webHidden/>
          </w:rPr>
          <w:fldChar w:fldCharType="end"/>
        </w:r>
      </w:hyperlink>
    </w:p>
    <w:p w14:paraId="07975F60" w14:textId="77777777" w:rsidR="00346BD9" w:rsidRDefault="00346BD9">
      <w:pPr>
        <w:pStyle w:val="TableofFigures"/>
        <w:tabs>
          <w:tab w:val="right" w:leader="dot" w:pos="9350"/>
        </w:tabs>
        <w:rPr>
          <w:noProof/>
        </w:rPr>
      </w:pPr>
      <w:hyperlink w:anchor="_Toc216862690" w:history="1">
        <w:r w:rsidRPr="00D759CE">
          <w:rPr>
            <w:rStyle w:val="Hyperlink"/>
            <w:noProof/>
          </w:rPr>
          <w:t>Figure 7: BMW X7 (Bangladesh Model)</w:t>
        </w:r>
        <w:r>
          <w:rPr>
            <w:noProof/>
            <w:webHidden/>
          </w:rPr>
          <w:tab/>
        </w:r>
        <w:r>
          <w:rPr>
            <w:noProof/>
            <w:webHidden/>
          </w:rPr>
          <w:fldChar w:fldCharType="begin"/>
        </w:r>
        <w:r>
          <w:rPr>
            <w:noProof/>
            <w:webHidden/>
          </w:rPr>
          <w:instrText xml:space="preserve"> PAGEREF _Toc216862690 \h </w:instrText>
        </w:r>
        <w:r>
          <w:rPr>
            <w:noProof/>
            <w:webHidden/>
          </w:rPr>
        </w:r>
        <w:r>
          <w:rPr>
            <w:noProof/>
            <w:webHidden/>
          </w:rPr>
          <w:fldChar w:fldCharType="separate"/>
        </w:r>
        <w:r>
          <w:rPr>
            <w:noProof/>
            <w:webHidden/>
          </w:rPr>
          <w:t>18</w:t>
        </w:r>
        <w:r>
          <w:rPr>
            <w:noProof/>
            <w:webHidden/>
          </w:rPr>
          <w:fldChar w:fldCharType="end"/>
        </w:r>
      </w:hyperlink>
    </w:p>
    <w:p w14:paraId="55328BCA" w14:textId="77777777" w:rsidR="00346BD9" w:rsidRDefault="00346BD9">
      <w:pPr>
        <w:pStyle w:val="TableofFigures"/>
        <w:tabs>
          <w:tab w:val="right" w:leader="dot" w:pos="9350"/>
        </w:tabs>
        <w:rPr>
          <w:noProof/>
        </w:rPr>
      </w:pPr>
      <w:hyperlink w:anchor="_Toc216862691" w:history="1">
        <w:r w:rsidRPr="00D759CE">
          <w:rPr>
            <w:rStyle w:val="Hyperlink"/>
            <w:noProof/>
          </w:rPr>
          <w:t>Figure 8: BMW Showroom (UK)</w:t>
        </w:r>
        <w:r>
          <w:rPr>
            <w:noProof/>
            <w:webHidden/>
          </w:rPr>
          <w:tab/>
        </w:r>
        <w:r>
          <w:rPr>
            <w:noProof/>
            <w:webHidden/>
          </w:rPr>
          <w:fldChar w:fldCharType="begin"/>
        </w:r>
        <w:r>
          <w:rPr>
            <w:noProof/>
            <w:webHidden/>
          </w:rPr>
          <w:instrText xml:space="preserve"> PAGEREF _Toc216862691 \h </w:instrText>
        </w:r>
        <w:r>
          <w:rPr>
            <w:noProof/>
            <w:webHidden/>
          </w:rPr>
        </w:r>
        <w:r>
          <w:rPr>
            <w:noProof/>
            <w:webHidden/>
          </w:rPr>
          <w:fldChar w:fldCharType="separate"/>
        </w:r>
        <w:r>
          <w:rPr>
            <w:noProof/>
            <w:webHidden/>
          </w:rPr>
          <w:t>22</w:t>
        </w:r>
        <w:r>
          <w:rPr>
            <w:noProof/>
            <w:webHidden/>
          </w:rPr>
          <w:fldChar w:fldCharType="end"/>
        </w:r>
      </w:hyperlink>
    </w:p>
    <w:p w14:paraId="0F299AC7" w14:textId="77777777" w:rsidR="00346BD9" w:rsidRDefault="00346BD9">
      <w:pPr>
        <w:pStyle w:val="TableofFigures"/>
        <w:tabs>
          <w:tab w:val="right" w:leader="dot" w:pos="9350"/>
        </w:tabs>
        <w:rPr>
          <w:noProof/>
        </w:rPr>
      </w:pPr>
      <w:hyperlink w:anchor="_Toc216862692" w:history="1">
        <w:r w:rsidRPr="00D759CE">
          <w:rPr>
            <w:rStyle w:val="Hyperlink"/>
            <w:noProof/>
          </w:rPr>
          <w:t>Figure 9: BMW Showroom in Bangladesh</w:t>
        </w:r>
        <w:r>
          <w:rPr>
            <w:noProof/>
            <w:webHidden/>
          </w:rPr>
          <w:tab/>
        </w:r>
        <w:r>
          <w:rPr>
            <w:noProof/>
            <w:webHidden/>
          </w:rPr>
          <w:fldChar w:fldCharType="begin"/>
        </w:r>
        <w:r>
          <w:rPr>
            <w:noProof/>
            <w:webHidden/>
          </w:rPr>
          <w:instrText xml:space="preserve"> PAGEREF _Toc216862692 \h </w:instrText>
        </w:r>
        <w:r>
          <w:rPr>
            <w:noProof/>
            <w:webHidden/>
          </w:rPr>
        </w:r>
        <w:r>
          <w:rPr>
            <w:noProof/>
            <w:webHidden/>
          </w:rPr>
          <w:fldChar w:fldCharType="separate"/>
        </w:r>
        <w:r>
          <w:rPr>
            <w:noProof/>
            <w:webHidden/>
          </w:rPr>
          <w:t>22</w:t>
        </w:r>
        <w:r>
          <w:rPr>
            <w:noProof/>
            <w:webHidden/>
          </w:rPr>
          <w:fldChar w:fldCharType="end"/>
        </w:r>
      </w:hyperlink>
    </w:p>
    <w:p w14:paraId="4A238854" w14:textId="77777777" w:rsidR="007A6F4B" w:rsidRDefault="00346BD9">
      <w:pPr>
        <w:rPr>
          <w:rFonts w:ascii="Times New Roman" w:eastAsiaTheme="majorEastAsia" w:hAnsi="Times New Roman" w:cstheme="majorBidi"/>
          <w:b/>
          <w:color w:val="000000" w:themeColor="text1"/>
          <w:sz w:val="32"/>
          <w:szCs w:val="32"/>
        </w:rPr>
      </w:pPr>
      <w:r>
        <w:fldChar w:fldCharType="end"/>
      </w:r>
      <w:r w:rsidR="007A6F4B">
        <w:br w:type="page"/>
      </w:r>
    </w:p>
    <w:p w14:paraId="5031D5A8" w14:textId="77777777" w:rsidR="003473C8" w:rsidRPr="003473C8" w:rsidRDefault="007A6F4B" w:rsidP="007A6F4B">
      <w:pPr>
        <w:pStyle w:val="Heading1"/>
      </w:pPr>
      <w:bookmarkStart w:id="0" w:name="_Toc216862650"/>
      <w:r>
        <w:t xml:space="preserve">1.0 </w:t>
      </w:r>
      <w:r w:rsidR="003473C8" w:rsidRPr="003473C8">
        <w:t>Introduction</w:t>
      </w:r>
      <w:bookmarkEnd w:id="0"/>
    </w:p>
    <w:p w14:paraId="22DE7163" w14:textId="3DB2FFDF" w:rsidR="003473C8" w:rsidRPr="003473C8" w:rsidRDefault="007A6F4B" w:rsidP="003473C8">
      <w:pPr>
        <w:spacing w:line="360" w:lineRule="auto"/>
        <w:jc w:val="both"/>
        <w:rPr>
          <w:rFonts w:ascii="Times New Roman" w:hAnsi="Times New Roman" w:cs="Times New Roman"/>
          <w:bCs/>
          <w:sz w:val="24"/>
        </w:rPr>
      </w:pPr>
      <w:r w:rsidRPr="007A6F4B">
        <w:rPr>
          <w:rFonts w:ascii="Times New Roman" w:hAnsi="Times New Roman" w:cs="Times New Roman"/>
          <w:bCs/>
          <w:sz w:val="24"/>
        </w:rPr>
        <w:t>International marketing is a critical practice in the ever-globalized economy, where it is imperative to allow the brands to grow past the national boundaries, to acclimate to different environments, and to gain a competitive advantage (</w:t>
      </w:r>
      <w:proofErr w:type="spellStart"/>
      <w:r w:rsidRPr="007A6F4B">
        <w:rPr>
          <w:rFonts w:ascii="Times New Roman" w:hAnsi="Times New Roman" w:cs="Times New Roman"/>
          <w:bCs/>
          <w:sz w:val="24"/>
        </w:rPr>
        <w:t>Lubis</w:t>
      </w:r>
      <w:proofErr w:type="spellEnd"/>
      <w:r w:rsidRPr="007A6F4B">
        <w:rPr>
          <w:rFonts w:ascii="Times New Roman" w:hAnsi="Times New Roman" w:cs="Times New Roman"/>
          <w:bCs/>
          <w:sz w:val="24"/>
        </w:rPr>
        <w:t xml:space="preserve"> and </w:t>
      </w:r>
      <w:proofErr w:type="spellStart"/>
      <w:r w:rsidRPr="007A6F4B">
        <w:rPr>
          <w:rFonts w:ascii="Times New Roman" w:hAnsi="Times New Roman" w:cs="Times New Roman"/>
          <w:bCs/>
          <w:sz w:val="24"/>
        </w:rPr>
        <w:t>Muniapan</w:t>
      </w:r>
      <w:proofErr w:type="spellEnd"/>
      <w:r w:rsidRPr="007A6F4B">
        <w:rPr>
          <w:rFonts w:ascii="Times New Roman" w:hAnsi="Times New Roman" w:cs="Times New Roman"/>
          <w:bCs/>
          <w:sz w:val="24"/>
        </w:rPr>
        <w:t xml:space="preserve">, 2024). This challenge is best exemplified by the BMW Group, which has a global image of a premium performance with </w:t>
      </w:r>
      <w:r w:rsidR="002870CB">
        <w:rPr>
          <w:rFonts w:ascii="Times New Roman" w:hAnsi="Times New Roman" w:cs="Times New Roman"/>
          <w:bCs/>
          <w:sz w:val="24"/>
        </w:rPr>
        <w:t xml:space="preserve">a </w:t>
      </w:r>
      <w:r w:rsidRPr="007A6F4B">
        <w:rPr>
          <w:rFonts w:ascii="Times New Roman" w:hAnsi="Times New Roman" w:cs="Times New Roman"/>
          <w:bCs/>
          <w:sz w:val="24"/>
        </w:rPr>
        <w:t>German engineering brand and at the same time needs to be relevant to the local market. The UK market is a mature and competitive luxury car market with a high level of consumerism, and highly regulated, and Bangladesh is the opposite of this</w:t>
      </w:r>
      <w:r w:rsidR="00F44BAB">
        <w:rPr>
          <w:rFonts w:ascii="Times New Roman" w:hAnsi="Times New Roman" w:cs="Times New Roman"/>
          <w:bCs/>
          <w:sz w:val="24"/>
        </w:rPr>
        <w:t>,</w:t>
      </w:r>
      <w:r w:rsidRPr="007A6F4B">
        <w:rPr>
          <w:rFonts w:ascii="Times New Roman" w:hAnsi="Times New Roman" w:cs="Times New Roman"/>
          <w:bCs/>
          <w:sz w:val="24"/>
        </w:rPr>
        <w:t xml:space="preserve"> a developing</w:t>
      </w:r>
      <w:r w:rsidR="00EC4249">
        <w:rPr>
          <w:rFonts w:ascii="Times New Roman" w:hAnsi="Times New Roman" w:cs="Times New Roman"/>
          <w:bCs/>
          <w:sz w:val="24"/>
        </w:rPr>
        <w:t xml:space="preserve"> </w:t>
      </w:r>
      <w:r w:rsidRPr="007A6F4B">
        <w:rPr>
          <w:rFonts w:ascii="Times New Roman" w:hAnsi="Times New Roman" w:cs="Times New Roman"/>
          <w:bCs/>
          <w:sz w:val="24"/>
        </w:rPr>
        <w:t>aspirational economy with infrastructural development and local marketing dynamics. The current report discusses the marketing environment of BMW in these two opposite markets, and compares the way the strategy of the company reacts to and takes advantage of various external conditions using the PESTEL, STP and 7Ps frameworks. It is organized in the following way: the macro-environmental analysis (PESTEL), segmentation, targeting and positioning (STP), marketing-mix (7Ps) analysis, and a conclusion with a performance analysis, ethic</w:t>
      </w:r>
      <w:r>
        <w:rPr>
          <w:rFonts w:ascii="Times New Roman" w:hAnsi="Times New Roman" w:cs="Times New Roman"/>
          <w:bCs/>
          <w:sz w:val="24"/>
        </w:rPr>
        <w:t>al concerns and recommendations</w:t>
      </w:r>
      <w:r w:rsidR="003473C8" w:rsidRPr="003473C8">
        <w:rPr>
          <w:rFonts w:ascii="Times New Roman" w:hAnsi="Times New Roman" w:cs="Times New Roman"/>
          <w:bCs/>
          <w:sz w:val="24"/>
        </w:rPr>
        <w:t>.</w:t>
      </w:r>
    </w:p>
    <w:p w14:paraId="4AB0B742" w14:textId="77777777" w:rsidR="003473C8" w:rsidRPr="003473C8" w:rsidRDefault="007A6F4B" w:rsidP="007A6F4B">
      <w:pPr>
        <w:pStyle w:val="Heading1"/>
      </w:pPr>
      <w:bookmarkStart w:id="1" w:name="_Toc216862651"/>
      <w:r>
        <w:t xml:space="preserve">2.0 </w:t>
      </w:r>
      <w:r w:rsidR="003473C8" w:rsidRPr="003473C8">
        <w:t>Brand Overview</w:t>
      </w:r>
      <w:bookmarkEnd w:id="1"/>
    </w:p>
    <w:p w14:paraId="78734613" w14:textId="1D8827DE" w:rsidR="00EA0728" w:rsidRPr="00EA0728" w:rsidRDefault="00EA0728" w:rsidP="00EA0728">
      <w:pPr>
        <w:spacing w:line="360" w:lineRule="auto"/>
        <w:jc w:val="both"/>
        <w:rPr>
          <w:rFonts w:ascii="Times New Roman" w:hAnsi="Times New Roman" w:cs="Times New Roman"/>
          <w:bCs/>
          <w:sz w:val="24"/>
        </w:rPr>
      </w:pPr>
      <w:r w:rsidRPr="00EA0728">
        <w:rPr>
          <w:rFonts w:ascii="Times New Roman" w:hAnsi="Times New Roman" w:cs="Times New Roman"/>
          <w:bCs/>
          <w:sz w:val="24"/>
        </w:rPr>
        <w:t>BMW Group (</w:t>
      </w:r>
      <w:proofErr w:type="spellStart"/>
      <w:r w:rsidRPr="00EA0728">
        <w:rPr>
          <w:rFonts w:ascii="Times New Roman" w:hAnsi="Times New Roman" w:cs="Times New Roman"/>
          <w:bCs/>
          <w:sz w:val="24"/>
        </w:rPr>
        <w:t>Bayerische</w:t>
      </w:r>
      <w:proofErr w:type="spellEnd"/>
      <w:r w:rsidRPr="00EA0728">
        <w:rPr>
          <w:rFonts w:ascii="Times New Roman" w:hAnsi="Times New Roman" w:cs="Times New Roman"/>
          <w:bCs/>
          <w:sz w:val="24"/>
        </w:rPr>
        <w:t xml:space="preserve"> </w:t>
      </w:r>
      <w:proofErr w:type="spellStart"/>
      <w:r w:rsidRPr="00EA0728">
        <w:rPr>
          <w:rFonts w:ascii="Times New Roman" w:hAnsi="Times New Roman" w:cs="Times New Roman"/>
          <w:bCs/>
          <w:sz w:val="24"/>
        </w:rPr>
        <w:t>Motoren</w:t>
      </w:r>
      <w:proofErr w:type="spellEnd"/>
      <w:r w:rsidRPr="00EA0728">
        <w:rPr>
          <w:rFonts w:ascii="Times New Roman" w:hAnsi="Times New Roman" w:cs="Times New Roman"/>
          <w:bCs/>
          <w:sz w:val="24"/>
        </w:rPr>
        <w:t xml:space="preserve"> </w:t>
      </w:r>
      <w:proofErr w:type="spellStart"/>
      <w:r w:rsidRPr="00EA0728">
        <w:rPr>
          <w:rFonts w:ascii="Times New Roman" w:hAnsi="Times New Roman" w:cs="Times New Roman"/>
          <w:bCs/>
          <w:sz w:val="24"/>
        </w:rPr>
        <w:t>Werke</w:t>
      </w:r>
      <w:proofErr w:type="spellEnd"/>
      <w:r w:rsidRPr="00EA0728">
        <w:rPr>
          <w:rFonts w:ascii="Times New Roman" w:hAnsi="Times New Roman" w:cs="Times New Roman"/>
          <w:bCs/>
          <w:sz w:val="24"/>
        </w:rPr>
        <w:t xml:space="preserve"> AG) is a German luxury automobile conglomerate that was established in 1916, and its strategic incentive is the high-end mobility, inventiveness and the shift to electric and eco-friendly transport (BMW Group, 2024). The global strategy of the company focuses on the position of premium, ongoing product evolution and innovation in </w:t>
      </w:r>
      <w:r w:rsidR="00FA1F1E" w:rsidRPr="00EA0728">
        <w:rPr>
          <w:rFonts w:ascii="Times New Roman" w:hAnsi="Times New Roman" w:cs="Times New Roman"/>
          <w:bCs/>
          <w:sz w:val="24"/>
        </w:rPr>
        <w:t>digitalization</w:t>
      </w:r>
      <w:r w:rsidRPr="00EA0728">
        <w:rPr>
          <w:rFonts w:ascii="Times New Roman" w:hAnsi="Times New Roman" w:cs="Times New Roman"/>
          <w:bCs/>
          <w:sz w:val="24"/>
        </w:rPr>
        <w:t xml:space="preserve"> and e-mobility (Yu, Zhang and </w:t>
      </w:r>
      <w:proofErr w:type="spellStart"/>
      <w:r w:rsidRPr="00EA0728">
        <w:rPr>
          <w:rFonts w:ascii="Times New Roman" w:hAnsi="Times New Roman" w:cs="Times New Roman"/>
          <w:bCs/>
          <w:sz w:val="24"/>
        </w:rPr>
        <w:t>Ju</w:t>
      </w:r>
      <w:proofErr w:type="spellEnd"/>
      <w:r w:rsidRPr="00EA0728">
        <w:rPr>
          <w:rFonts w:ascii="Times New Roman" w:hAnsi="Times New Roman" w:cs="Times New Roman"/>
          <w:bCs/>
          <w:sz w:val="24"/>
        </w:rPr>
        <w:t xml:space="preserve">, 2023). BMW is </w:t>
      </w:r>
      <w:r w:rsidR="00197E4D" w:rsidRPr="00EA0728">
        <w:rPr>
          <w:rFonts w:ascii="Times New Roman" w:hAnsi="Times New Roman" w:cs="Times New Roman"/>
          <w:bCs/>
          <w:sz w:val="24"/>
        </w:rPr>
        <w:t>decentralized</w:t>
      </w:r>
      <w:r w:rsidRPr="00EA0728">
        <w:rPr>
          <w:rFonts w:ascii="Times New Roman" w:hAnsi="Times New Roman" w:cs="Times New Roman"/>
          <w:bCs/>
          <w:sz w:val="24"/>
        </w:rPr>
        <w:t xml:space="preserve"> in terms of its operations, although strategic decisions are centrally located in Munich, and regional markets are free to make flexible choices in sales and service.</w:t>
      </w:r>
    </w:p>
    <w:p w14:paraId="795444B4" w14:textId="7BDB61F8" w:rsidR="003473C8" w:rsidRPr="003473C8" w:rsidRDefault="00EA0728" w:rsidP="00EA0728">
      <w:pPr>
        <w:spacing w:line="360" w:lineRule="auto"/>
        <w:jc w:val="both"/>
        <w:rPr>
          <w:rFonts w:ascii="Times New Roman" w:hAnsi="Times New Roman" w:cs="Times New Roman"/>
          <w:bCs/>
          <w:sz w:val="24"/>
        </w:rPr>
      </w:pPr>
      <w:r w:rsidRPr="00EA0728">
        <w:rPr>
          <w:rFonts w:ascii="Times New Roman" w:hAnsi="Times New Roman" w:cs="Times New Roman"/>
          <w:bCs/>
          <w:sz w:val="24"/>
        </w:rPr>
        <w:t xml:space="preserve">BMW produces the BMW MINI brand in the United Kingdom in the Plant Oxford and it has more than 3,100 employees and exports to some 110 countries (BMW Group Careers UK, 2025). The sustainable premium positioning of BMW is supported by the developed infrastructure in the UK, increased disposable incomes, and EV incentives. By contrast, in Bangladesh, BMW has an operation in Executive Motors Ltd that serves a small, aspirational luxury market inhibited by high import taxation and paucity of EV infrastructure (Dhaka Tribune, 2023). This comparison will underline the necessity of BMW to balance the UK market of scale and technological development with the exclusive and </w:t>
      </w:r>
      <w:r w:rsidR="00EF6CB7" w:rsidRPr="00EA0728">
        <w:rPr>
          <w:rFonts w:ascii="Times New Roman" w:hAnsi="Times New Roman" w:cs="Times New Roman"/>
          <w:bCs/>
          <w:sz w:val="24"/>
        </w:rPr>
        <w:t>individualized</w:t>
      </w:r>
      <w:r w:rsidRPr="00EA0728">
        <w:rPr>
          <w:rFonts w:ascii="Times New Roman" w:hAnsi="Times New Roman" w:cs="Times New Roman"/>
          <w:bCs/>
          <w:sz w:val="24"/>
        </w:rPr>
        <w:t xml:space="preserve"> service in Bangladesh.</w:t>
      </w:r>
    </w:p>
    <w:p w14:paraId="30DCACB2" w14:textId="77777777" w:rsidR="003473C8" w:rsidRDefault="003473C8" w:rsidP="007A6F4B">
      <w:pPr>
        <w:pStyle w:val="Heading1"/>
      </w:pPr>
      <w:bookmarkStart w:id="2" w:name="_Toc216862652"/>
      <w:r w:rsidRPr="003473C8">
        <w:t>3.</w:t>
      </w:r>
      <w:r w:rsidR="007A6F4B">
        <w:t>0</w:t>
      </w:r>
      <w:r w:rsidRPr="003473C8">
        <w:t xml:space="preserve"> </w:t>
      </w:r>
      <w:r w:rsidR="00EB3069" w:rsidRPr="003473C8">
        <w:t>Macro environment</w:t>
      </w:r>
      <w:r w:rsidRPr="003473C8">
        <w:t xml:space="preserve"> Analysis</w:t>
      </w:r>
      <w:bookmarkEnd w:id="2"/>
      <w:r w:rsidRPr="003473C8">
        <w:t xml:space="preserve"> </w:t>
      </w:r>
    </w:p>
    <w:p w14:paraId="1CD9F385" w14:textId="77777777" w:rsidR="00440821" w:rsidRPr="00B70172" w:rsidRDefault="00342A11" w:rsidP="00B70172">
      <w:pPr>
        <w:spacing w:line="360" w:lineRule="auto"/>
        <w:jc w:val="both"/>
        <w:rPr>
          <w:rFonts w:ascii="Times New Roman" w:hAnsi="Times New Roman" w:cs="Times New Roman"/>
          <w:bCs/>
          <w:sz w:val="24"/>
        </w:rPr>
      </w:pPr>
      <w:r w:rsidRPr="00342A11">
        <w:rPr>
          <w:rFonts w:ascii="Times New Roman" w:hAnsi="Times New Roman" w:cs="Times New Roman"/>
          <w:bCs/>
          <w:sz w:val="24"/>
        </w:rPr>
        <w:t>The macro environment consists of external demographic, economic, technological, political and cultural forces shaping firms’ stra</w:t>
      </w:r>
      <w:r>
        <w:rPr>
          <w:rFonts w:ascii="Times New Roman" w:hAnsi="Times New Roman" w:cs="Times New Roman"/>
          <w:bCs/>
          <w:sz w:val="24"/>
        </w:rPr>
        <w:t>tegic decisions and performance</w:t>
      </w:r>
      <w:r w:rsidR="00440821" w:rsidRPr="00440821">
        <w:rPr>
          <w:rFonts w:ascii="Times New Roman" w:hAnsi="Times New Roman" w:cs="Times New Roman"/>
          <w:bCs/>
          <w:sz w:val="24"/>
        </w:rPr>
        <w:t>.</w:t>
      </w:r>
    </w:p>
    <w:p w14:paraId="705FFA66" w14:textId="77777777" w:rsidR="003473C8" w:rsidRPr="00C946B9" w:rsidRDefault="003473C8" w:rsidP="00C946B9">
      <w:pPr>
        <w:pStyle w:val="Heading2"/>
      </w:pPr>
      <w:bookmarkStart w:id="3" w:name="_Toc216862653"/>
      <w:r w:rsidRPr="007A6F4B">
        <w:t>3.1 PESTLE Comparison</w:t>
      </w:r>
      <w:bookmarkEnd w:id="3"/>
      <w:r w:rsidRPr="007A6F4B">
        <w:t xml:space="preserve"> </w:t>
      </w:r>
    </w:p>
    <w:p w14:paraId="2D160707" w14:textId="77777777" w:rsidR="00B70172" w:rsidRDefault="00C946B9" w:rsidP="00B70172">
      <w:pPr>
        <w:spacing w:line="360" w:lineRule="auto"/>
        <w:jc w:val="center"/>
        <w:rPr>
          <w:rFonts w:ascii="Times New Roman" w:hAnsi="Times New Roman" w:cs="Times New Roman"/>
          <w:b/>
          <w:bCs/>
          <w:sz w:val="24"/>
        </w:rPr>
      </w:pPr>
      <w:r w:rsidRPr="00C946B9">
        <w:rPr>
          <w:rFonts w:ascii="Times New Roman" w:hAnsi="Times New Roman" w:cs="Times New Roman"/>
          <w:b/>
          <w:bCs/>
          <w:noProof/>
          <w:sz w:val="24"/>
        </w:rPr>
        <w:drawing>
          <wp:inline distT="0" distB="0" distL="0" distR="0" wp14:anchorId="0207385F" wp14:editId="6A0A4596">
            <wp:extent cx="2063940" cy="259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82836" cy="2614519"/>
                    </a:xfrm>
                    <a:prstGeom prst="rect">
                      <a:avLst/>
                    </a:prstGeom>
                  </pic:spPr>
                </pic:pic>
              </a:graphicData>
            </a:graphic>
          </wp:inline>
        </w:drawing>
      </w:r>
    </w:p>
    <w:p w14:paraId="411867A4" w14:textId="77777777" w:rsidR="00643997" w:rsidRPr="00120BC2" w:rsidRDefault="00120BC2" w:rsidP="00120BC2">
      <w:pPr>
        <w:pStyle w:val="Caption"/>
        <w:jc w:val="center"/>
      </w:pPr>
      <w:bookmarkStart w:id="4" w:name="_Toc216862684"/>
      <w:r>
        <w:t xml:space="preserve">Figure </w:t>
      </w:r>
      <w:r>
        <w:fldChar w:fldCharType="begin"/>
      </w:r>
      <w:r>
        <w:instrText xml:space="preserve"> SEQ Figure \* ARABIC </w:instrText>
      </w:r>
      <w:r>
        <w:fldChar w:fldCharType="separate"/>
      </w:r>
      <w:r w:rsidR="000E2E48">
        <w:rPr>
          <w:noProof/>
        </w:rPr>
        <w:t>1</w:t>
      </w:r>
      <w:r>
        <w:fldChar w:fldCharType="end"/>
      </w:r>
      <w:r>
        <w:t xml:space="preserve">: </w:t>
      </w:r>
      <w:r w:rsidRPr="00DA32AD">
        <w:t>PESTEL Analysis</w:t>
      </w:r>
      <w:bookmarkEnd w:id="4"/>
    </w:p>
    <w:p w14:paraId="604CDF16" w14:textId="77777777" w:rsidR="00B70172" w:rsidRPr="00120BC2" w:rsidRDefault="00C946B9" w:rsidP="00996F99">
      <w:pPr>
        <w:spacing w:line="360" w:lineRule="auto"/>
        <w:jc w:val="center"/>
        <w:rPr>
          <w:rFonts w:ascii="Times New Roman" w:hAnsi="Times New Roman" w:cs="Times New Roman"/>
          <w:b/>
          <w:bCs/>
          <w:sz w:val="18"/>
        </w:rPr>
      </w:pPr>
      <w:r w:rsidRPr="00120BC2">
        <w:rPr>
          <w:rFonts w:ascii="Times New Roman" w:hAnsi="Times New Roman" w:cs="Times New Roman"/>
          <w:b/>
          <w:bCs/>
          <w:sz w:val="18"/>
        </w:rPr>
        <w:t>(</w:t>
      </w:r>
      <w:proofErr w:type="spellStart"/>
      <w:r w:rsidRPr="00120BC2">
        <w:rPr>
          <w:rFonts w:ascii="Times New Roman" w:hAnsi="Times New Roman" w:cs="Times New Roman"/>
          <w:b/>
          <w:bCs/>
          <w:sz w:val="18"/>
        </w:rPr>
        <w:t>ModernAKIS</w:t>
      </w:r>
      <w:proofErr w:type="spellEnd"/>
      <w:r w:rsidRPr="00120BC2">
        <w:rPr>
          <w:rFonts w:ascii="Times New Roman" w:hAnsi="Times New Roman" w:cs="Times New Roman"/>
          <w:b/>
          <w:bCs/>
          <w:sz w:val="18"/>
        </w:rPr>
        <w:t xml:space="preserve"> &amp; ATTRACTISS, 2025).</w:t>
      </w:r>
    </w:p>
    <w:p w14:paraId="0017270A" w14:textId="77777777" w:rsidR="00440821" w:rsidRPr="00D51D93" w:rsidRDefault="00D51D93" w:rsidP="00D51D93">
      <w:pPr>
        <w:pStyle w:val="Heading3"/>
      </w:pPr>
      <w:bookmarkStart w:id="5" w:name="_Toc216862654"/>
      <w:r w:rsidRPr="00D51D93">
        <w:t xml:space="preserve">3.1.1 </w:t>
      </w:r>
      <w:r w:rsidR="00440821" w:rsidRPr="00D51D93">
        <w:t>Political</w:t>
      </w:r>
      <w:bookmarkEnd w:id="5"/>
    </w:p>
    <w:p w14:paraId="13414828" w14:textId="212F45E3" w:rsidR="005807F8" w:rsidRDefault="005807F8" w:rsidP="00440821">
      <w:pPr>
        <w:spacing w:line="360" w:lineRule="auto"/>
        <w:jc w:val="both"/>
        <w:rPr>
          <w:rFonts w:ascii="Times New Roman" w:hAnsi="Times New Roman" w:cs="Times New Roman"/>
          <w:sz w:val="24"/>
        </w:rPr>
      </w:pPr>
      <w:r w:rsidRPr="005807F8">
        <w:rPr>
          <w:rFonts w:ascii="Times New Roman" w:hAnsi="Times New Roman" w:cs="Times New Roman"/>
          <w:b/>
          <w:sz w:val="24"/>
        </w:rPr>
        <w:t>UK:</w:t>
      </w:r>
      <w:r>
        <w:rPr>
          <w:rFonts w:ascii="Times New Roman" w:hAnsi="Times New Roman" w:cs="Times New Roman"/>
          <w:sz w:val="24"/>
        </w:rPr>
        <w:t xml:space="preserve"> </w:t>
      </w:r>
      <w:r w:rsidR="007E4421" w:rsidRPr="007E4421">
        <w:rPr>
          <w:rFonts w:ascii="Times New Roman" w:hAnsi="Times New Roman" w:cs="Times New Roman"/>
          <w:sz w:val="24"/>
        </w:rPr>
        <w:t xml:space="preserve">The United Kingdom boasts of a stable government and a solid policy interest in electric vehicle (EV) growth via the Zero Emission Vehicle (ZEV) Mandate, mandating an increasing EV sales quota by 2035 (Department for Transport, 2025). This will be a positive political climate, and will offer </w:t>
      </w:r>
      <w:r w:rsidR="00EF6CB7" w:rsidRPr="007E4421">
        <w:rPr>
          <w:rFonts w:ascii="Times New Roman" w:hAnsi="Times New Roman" w:cs="Times New Roman"/>
          <w:sz w:val="24"/>
        </w:rPr>
        <w:t>favorable</w:t>
      </w:r>
      <w:r w:rsidR="007E4421" w:rsidRPr="007E4421">
        <w:rPr>
          <w:rFonts w:ascii="Times New Roman" w:hAnsi="Times New Roman" w:cs="Times New Roman"/>
          <w:sz w:val="24"/>
        </w:rPr>
        <w:t xml:space="preserve"> conditions of premium brands like BMW to fast track electrification strategies. But since </w:t>
      </w:r>
      <w:proofErr w:type="spellStart"/>
      <w:r w:rsidR="007E4421" w:rsidRPr="007E4421">
        <w:rPr>
          <w:rFonts w:ascii="Times New Roman" w:hAnsi="Times New Roman" w:cs="Times New Roman"/>
          <w:sz w:val="24"/>
        </w:rPr>
        <w:t>Brexit</w:t>
      </w:r>
      <w:proofErr w:type="spellEnd"/>
      <w:r w:rsidR="007E4421" w:rsidRPr="007E4421">
        <w:rPr>
          <w:rFonts w:ascii="Times New Roman" w:hAnsi="Times New Roman" w:cs="Times New Roman"/>
          <w:sz w:val="24"/>
        </w:rPr>
        <w:t xml:space="preserve"> trade tensions under the Trade and Cooperation Agreement have decreased the UK-EU trade volumes, introducing non-tariff barriers, and other logistics expenses, which are still </w:t>
      </w:r>
      <w:r w:rsidR="00EF6CB7">
        <w:rPr>
          <w:rFonts w:ascii="Times New Roman" w:hAnsi="Times New Roman" w:cs="Times New Roman"/>
          <w:sz w:val="24"/>
        </w:rPr>
        <w:t>unfavorable</w:t>
      </w:r>
      <w:r w:rsidR="007E4421" w:rsidRPr="007E4421">
        <w:rPr>
          <w:rFonts w:ascii="Times New Roman" w:hAnsi="Times New Roman" w:cs="Times New Roman"/>
          <w:sz w:val="24"/>
        </w:rPr>
        <w:t xml:space="preserve"> to the operation effectiveness. </w:t>
      </w:r>
    </w:p>
    <w:p w14:paraId="4A79EFBD" w14:textId="00DC3FA6" w:rsidR="00440821" w:rsidRPr="00440821" w:rsidRDefault="005807F8" w:rsidP="00440821">
      <w:pPr>
        <w:spacing w:line="360" w:lineRule="auto"/>
        <w:jc w:val="both"/>
        <w:rPr>
          <w:rFonts w:ascii="Times New Roman" w:hAnsi="Times New Roman" w:cs="Times New Roman"/>
          <w:sz w:val="24"/>
        </w:rPr>
      </w:pPr>
      <w:r w:rsidRPr="005807F8">
        <w:rPr>
          <w:rFonts w:ascii="Times New Roman" w:hAnsi="Times New Roman" w:cs="Times New Roman"/>
          <w:b/>
          <w:sz w:val="24"/>
        </w:rPr>
        <w:t>Bangladesh:</w:t>
      </w:r>
      <w:r>
        <w:rPr>
          <w:rFonts w:ascii="Times New Roman" w:hAnsi="Times New Roman" w:cs="Times New Roman"/>
          <w:sz w:val="24"/>
        </w:rPr>
        <w:t xml:space="preserve"> </w:t>
      </w:r>
      <w:r w:rsidR="007E4421" w:rsidRPr="007E4421">
        <w:rPr>
          <w:rFonts w:ascii="Times New Roman" w:hAnsi="Times New Roman" w:cs="Times New Roman"/>
          <w:sz w:val="24"/>
        </w:rPr>
        <w:t>Bangladesh</w:t>
      </w:r>
      <w:r w:rsidR="00EF6CB7">
        <w:rPr>
          <w:rFonts w:ascii="Times New Roman" w:hAnsi="Times New Roman" w:cs="Times New Roman"/>
          <w:sz w:val="24"/>
        </w:rPr>
        <w:t xml:space="preserve"> </w:t>
      </w:r>
      <w:r w:rsidR="007E4421" w:rsidRPr="007E4421">
        <w:rPr>
          <w:rFonts w:ascii="Times New Roman" w:hAnsi="Times New Roman" w:cs="Times New Roman"/>
          <w:sz w:val="24"/>
        </w:rPr>
        <w:t xml:space="preserve">is less politically stable and levies high import taxes on vehicles according to National Board of Revenue tariff schedules (TRW Law Firm, 2025). These obligations increase the costs of imported luxury cars and </w:t>
      </w:r>
      <w:r w:rsidR="003A4724" w:rsidRPr="007E4421">
        <w:rPr>
          <w:rFonts w:ascii="Times New Roman" w:hAnsi="Times New Roman" w:cs="Times New Roman"/>
          <w:sz w:val="24"/>
        </w:rPr>
        <w:t>unfavorable</w:t>
      </w:r>
      <w:r w:rsidR="007E4421" w:rsidRPr="007E4421">
        <w:rPr>
          <w:rFonts w:ascii="Times New Roman" w:hAnsi="Times New Roman" w:cs="Times New Roman"/>
          <w:sz w:val="24"/>
        </w:rPr>
        <w:t xml:space="preserve"> policy environment of luxury automotive development. All in all, UK provides </w:t>
      </w:r>
      <w:r w:rsidR="003A4724" w:rsidRPr="007E4421">
        <w:rPr>
          <w:rFonts w:ascii="Times New Roman" w:hAnsi="Times New Roman" w:cs="Times New Roman"/>
          <w:sz w:val="24"/>
        </w:rPr>
        <w:t>favorable</w:t>
      </w:r>
      <w:r w:rsidR="007E4421" w:rsidRPr="007E4421">
        <w:rPr>
          <w:rFonts w:ascii="Times New Roman" w:hAnsi="Times New Roman" w:cs="Times New Roman"/>
          <w:sz w:val="24"/>
        </w:rPr>
        <w:t xml:space="preserve"> environment to the expansion of the EV by BMW, whereas Bangladesh is </w:t>
      </w:r>
      <w:r w:rsidR="003A4724" w:rsidRPr="007E4421">
        <w:rPr>
          <w:rFonts w:ascii="Times New Roman" w:hAnsi="Times New Roman" w:cs="Times New Roman"/>
          <w:sz w:val="24"/>
        </w:rPr>
        <w:t>unfavorable</w:t>
      </w:r>
      <w:r w:rsidR="007E4421" w:rsidRPr="007E4421">
        <w:rPr>
          <w:rFonts w:ascii="Times New Roman" w:hAnsi="Times New Roman" w:cs="Times New Roman"/>
          <w:sz w:val="24"/>
        </w:rPr>
        <w:t xml:space="preserve"> because of pol</w:t>
      </w:r>
      <w:r w:rsidR="007E4421">
        <w:rPr>
          <w:rFonts w:ascii="Times New Roman" w:hAnsi="Times New Roman" w:cs="Times New Roman"/>
          <w:sz w:val="24"/>
        </w:rPr>
        <w:t>itical risk and import barriers</w:t>
      </w:r>
      <w:r w:rsidR="00440821" w:rsidRPr="00440821">
        <w:rPr>
          <w:rFonts w:ascii="Times New Roman" w:hAnsi="Times New Roman" w:cs="Times New Roman"/>
          <w:sz w:val="24"/>
        </w:rPr>
        <w:t>.</w:t>
      </w:r>
    </w:p>
    <w:p w14:paraId="42EEF88D" w14:textId="77777777" w:rsidR="00440821" w:rsidRPr="00440821" w:rsidRDefault="00D51D93" w:rsidP="00D51D93">
      <w:pPr>
        <w:pStyle w:val="Heading3"/>
      </w:pPr>
      <w:bookmarkStart w:id="6" w:name="_Toc216862655"/>
      <w:r>
        <w:t xml:space="preserve">3.1.2 </w:t>
      </w:r>
      <w:r w:rsidR="00440821" w:rsidRPr="00440821">
        <w:t>Economic</w:t>
      </w:r>
      <w:bookmarkEnd w:id="6"/>
    </w:p>
    <w:p w14:paraId="64C20725" w14:textId="2D978884" w:rsidR="005807F8" w:rsidRDefault="005807F8" w:rsidP="00440821">
      <w:pPr>
        <w:spacing w:line="360" w:lineRule="auto"/>
        <w:jc w:val="both"/>
        <w:rPr>
          <w:rFonts w:ascii="Times New Roman" w:hAnsi="Times New Roman" w:cs="Times New Roman"/>
          <w:sz w:val="24"/>
        </w:rPr>
      </w:pPr>
      <w:r w:rsidRPr="005807F8">
        <w:rPr>
          <w:rFonts w:ascii="Times New Roman" w:hAnsi="Times New Roman" w:cs="Times New Roman"/>
          <w:b/>
          <w:sz w:val="24"/>
        </w:rPr>
        <w:t>UK:</w:t>
      </w:r>
      <w:r>
        <w:rPr>
          <w:rFonts w:ascii="Times New Roman" w:hAnsi="Times New Roman" w:cs="Times New Roman"/>
          <w:sz w:val="24"/>
        </w:rPr>
        <w:t xml:space="preserve"> </w:t>
      </w:r>
      <w:r w:rsidR="007E4421" w:rsidRPr="007E4421">
        <w:rPr>
          <w:rFonts w:ascii="Times New Roman" w:hAnsi="Times New Roman" w:cs="Times New Roman"/>
          <w:sz w:val="24"/>
        </w:rPr>
        <w:t xml:space="preserve">The UK is a mature and high-income economy with a GDP of approximately US $3.64 trillion in 2024, which is supported by well-developed infrastructures and well-developed financing systems that maintain premium auto demand, and the economic environment is </w:t>
      </w:r>
      <w:r w:rsidR="003A4724" w:rsidRPr="007E4421">
        <w:rPr>
          <w:rFonts w:ascii="Times New Roman" w:hAnsi="Times New Roman" w:cs="Times New Roman"/>
          <w:sz w:val="24"/>
        </w:rPr>
        <w:t>favorable</w:t>
      </w:r>
      <w:r w:rsidR="007E4421" w:rsidRPr="007E4421">
        <w:rPr>
          <w:rFonts w:ascii="Times New Roman" w:hAnsi="Times New Roman" w:cs="Times New Roman"/>
          <w:sz w:val="24"/>
        </w:rPr>
        <w:t xml:space="preserve">, despite cyclical headwinds (Trading Economics, 2025a). Also, </w:t>
      </w:r>
      <w:r w:rsidR="000651C0">
        <w:rPr>
          <w:rFonts w:ascii="Times New Roman" w:hAnsi="Times New Roman" w:cs="Times New Roman"/>
          <w:sz w:val="24"/>
        </w:rPr>
        <w:t xml:space="preserve">GNP </w:t>
      </w:r>
      <w:r w:rsidR="007E4421" w:rsidRPr="007E4421">
        <w:rPr>
          <w:rFonts w:ascii="Times New Roman" w:hAnsi="Times New Roman" w:cs="Times New Roman"/>
          <w:sz w:val="24"/>
        </w:rPr>
        <w:t xml:space="preserve">the Gross National Product of the UK was about US $920.7 billion in September 2024, which represents the overall income of the resident producers and foreign income. </w:t>
      </w:r>
    </w:p>
    <w:p w14:paraId="0299130D" w14:textId="4D357103" w:rsidR="00643997" w:rsidRDefault="005807F8" w:rsidP="005807F8">
      <w:pPr>
        <w:spacing w:line="360" w:lineRule="auto"/>
        <w:jc w:val="both"/>
        <w:rPr>
          <w:rFonts w:ascii="Times New Roman" w:hAnsi="Times New Roman" w:cs="Times New Roman"/>
          <w:sz w:val="24"/>
        </w:rPr>
      </w:pPr>
      <w:r w:rsidRPr="005807F8">
        <w:rPr>
          <w:rFonts w:ascii="Times New Roman" w:hAnsi="Times New Roman" w:cs="Times New Roman"/>
          <w:b/>
          <w:sz w:val="24"/>
        </w:rPr>
        <w:t>Bangladesh:</w:t>
      </w:r>
      <w:r>
        <w:rPr>
          <w:rFonts w:ascii="Times New Roman" w:hAnsi="Times New Roman" w:cs="Times New Roman"/>
          <w:sz w:val="24"/>
        </w:rPr>
        <w:t xml:space="preserve"> </w:t>
      </w:r>
      <w:r w:rsidR="007E4421" w:rsidRPr="007E4421">
        <w:rPr>
          <w:rFonts w:ascii="Times New Roman" w:hAnsi="Times New Roman" w:cs="Times New Roman"/>
          <w:sz w:val="24"/>
        </w:rPr>
        <w:t>Bangladesh</w:t>
      </w:r>
      <w:r>
        <w:rPr>
          <w:rFonts w:ascii="Times New Roman" w:hAnsi="Times New Roman" w:cs="Times New Roman"/>
          <w:sz w:val="24"/>
        </w:rPr>
        <w:t xml:space="preserve">, </w:t>
      </w:r>
      <w:r w:rsidRPr="007E4421">
        <w:rPr>
          <w:rFonts w:ascii="Times New Roman" w:hAnsi="Times New Roman" w:cs="Times New Roman"/>
          <w:sz w:val="24"/>
        </w:rPr>
        <w:t>On the other hand</w:t>
      </w:r>
      <w:r>
        <w:rPr>
          <w:rFonts w:ascii="Times New Roman" w:hAnsi="Times New Roman" w:cs="Times New Roman"/>
          <w:sz w:val="24"/>
        </w:rPr>
        <w:t>,</w:t>
      </w:r>
      <w:r w:rsidR="007E4421" w:rsidRPr="007E4421">
        <w:rPr>
          <w:rFonts w:ascii="Times New Roman" w:hAnsi="Times New Roman" w:cs="Times New Roman"/>
          <w:sz w:val="24"/>
        </w:rPr>
        <w:t xml:space="preserve"> with a GDP of approximately US $450 billion in 2024 is a rapidly developing emerging economy and its middle-income population is expanding, which is a moderately </w:t>
      </w:r>
      <w:r w:rsidR="000651C0" w:rsidRPr="007E4421">
        <w:rPr>
          <w:rFonts w:ascii="Times New Roman" w:hAnsi="Times New Roman" w:cs="Times New Roman"/>
          <w:sz w:val="24"/>
        </w:rPr>
        <w:t>favorable</w:t>
      </w:r>
      <w:r w:rsidR="007E4421" w:rsidRPr="007E4421">
        <w:rPr>
          <w:rFonts w:ascii="Times New Roman" w:hAnsi="Times New Roman" w:cs="Times New Roman"/>
          <w:sz w:val="24"/>
        </w:rPr>
        <w:t xml:space="preserve"> forecast (World </w:t>
      </w:r>
      <w:r w:rsidR="007E467C">
        <w:rPr>
          <w:rFonts w:ascii="Times New Roman" w:hAnsi="Times New Roman" w:cs="Times New Roman"/>
          <w:sz w:val="24"/>
        </w:rPr>
        <w:t>Bank</w:t>
      </w:r>
      <w:r w:rsidR="007E4421" w:rsidRPr="007E4421">
        <w:rPr>
          <w:rFonts w:ascii="Times New Roman" w:hAnsi="Times New Roman" w:cs="Times New Roman"/>
          <w:sz w:val="24"/>
        </w:rPr>
        <w:t xml:space="preserve">, 2025). Its 2024 </w:t>
      </w:r>
      <w:r w:rsidR="000651C0">
        <w:rPr>
          <w:rFonts w:ascii="Times New Roman" w:hAnsi="Times New Roman" w:cs="Times New Roman"/>
          <w:sz w:val="24"/>
        </w:rPr>
        <w:t xml:space="preserve">GNP The </w:t>
      </w:r>
      <w:r w:rsidR="007E4421" w:rsidRPr="007E4421">
        <w:rPr>
          <w:rFonts w:ascii="Times New Roman" w:hAnsi="Times New Roman" w:cs="Times New Roman"/>
          <w:sz w:val="24"/>
        </w:rPr>
        <w:t xml:space="preserve">Gross National Product was approximately BDT 35.4 trillion, which highlights the increasing national income but on a significantly smaller scale than in developed markets (Trading Economics, 2025b). Nevertheless, poorer per-capita income and poor access to auto-finance are not </w:t>
      </w:r>
      <w:r w:rsidR="000651C0" w:rsidRPr="007E4421">
        <w:rPr>
          <w:rFonts w:ascii="Times New Roman" w:hAnsi="Times New Roman" w:cs="Times New Roman"/>
          <w:sz w:val="24"/>
        </w:rPr>
        <w:t>favorable</w:t>
      </w:r>
      <w:r w:rsidR="007E4421" w:rsidRPr="007E4421">
        <w:rPr>
          <w:rFonts w:ascii="Times New Roman" w:hAnsi="Times New Roman" w:cs="Times New Roman"/>
          <w:sz w:val="24"/>
        </w:rPr>
        <w:t xml:space="preserve"> conditions that restrict the development of premium markets. </w:t>
      </w:r>
    </w:p>
    <w:p w14:paraId="457C8FD2" w14:textId="77777777" w:rsidR="00A40488" w:rsidRDefault="00D51D93" w:rsidP="00EA0728">
      <w:pPr>
        <w:pStyle w:val="Heading3"/>
      </w:pPr>
      <w:bookmarkStart w:id="7" w:name="_Toc216862656"/>
      <w:r>
        <w:t xml:space="preserve">3.1.3 </w:t>
      </w:r>
      <w:r w:rsidR="00150B3E" w:rsidRPr="00150B3E">
        <w:t>Social</w:t>
      </w:r>
      <w:bookmarkEnd w:id="7"/>
    </w:p>
    <w:p w14:paraId="56A64AAD" w14:textId="77777777" w:rsidR="00A40488" w:rsidRPr="00A40488" w:rsidRDefault="00A40488" w:rsidP="00A40488">
      <w:pPr>
        <w:spacing w:line="360" w:lineRule="auto"/>
        <w:jc w:val="both"/>
        <w:rPr>
          <w:rFonts w:ascii="Times New Roman" w:hAnsi="Times New Roman" w:cs="Times New Roman"/>
          <w:sz w:val="24"/>
        </w:rPr>
      </w:pPr>
      <w:r w:rsidRPr="00A40488">
        <w:rPr>
          <w:rFonts w:ascii="Times New Roman" w:hAnsi="Times New Roman" w:cs="Times New Roman"/>
          <w:b/>
          <w:bCs/>
          <w:sz w:val="24"/>
        </w:rPr>
        <w:t>United Kingdom</w:t>
      </w:r>
      <w:r>
        <w:rPr>
          <w:rFonts w:ascii="Times New Roman" w:hAnsi="Times New Roman" w:cs="Times New Roman"/>
          <w:sz w:val="24"/>
        </w:rPr>
        <w:t xml:space="preserve">: </w:t>
      </w:r>
      <w:r w:rsidR="0081586B" w:rsidRPr="0081586B">
        <w:rPr>
          <w:rFonts w:ascii="Times New Roman" w:hAnsi="Times New Roman" w:cs="Times New Roman"/>
          <w:sz w:val="24"/>
        </w:rPr>
        <w:t>The socio-cultural environment of the UK supports the use of high-end automotive brands such as BMW because of a high degree of individualism and hedonism, which allows expressing oneself through owning luxury vehicles (The Culture Factor Group Oy, 2025). Empirical research shows that the consumers of the UK do not see EVs as a means of transport only, but as a symbol of identity and status (</w:t>
      </w:r>
      <w:proofErr w:type="spellStart"/>
      <w:r w:rsidR="0081586B" w:rsidRPr="0081586B">
        <w:rPr>
          <w:rFonts w:ascii="Times New Roman" w:hAnsi="Times New Roman" w:cs="Times New Roman"/>
          <w:sz w:val="24"/>
        </w:rPr>
        <w:t>Salari</w:t>
      </w:r>
      <w:proofErr w:type="spellEnd"/>
      <w:r w:rsidR="0081586B" w:rsidRPr="0081586B">
        <w:rPr>
          <w:rFonts w:ascii="Times New Roman" w:hAnsi="Times New Roman" w:cs="Times New Roman"/>
          <w:sz w:val="24"/>
        </w:rPr>
        <w:t>, 2022). Spatial disparities in the accessibility of chargers, however, place disadvantageous obstacles to wider adoption, particularly in households that do not have personal driveways (</w:t>
      </w:r>
      <w:proofErr w:type="spellStart"/>
      <w:r w:rsidR="0081586B" w:rsidRPr="0081586B">
        <w:rPr>
          <w:rFonts w:ascii="Times New Roman" w:hAnsi="Times New Roman" w:cs="Times New Roman"/>
          <w:sz w:val="24"/>
        </w:rPr>
        <w:t>Mesquita</w:t>
      </w:r>
      <w:proofErr w:type="spellEnd"/>
      <w:r w:rsidR="0081586B" w:rsidRPr="0081586B">
        <w:rPr>
          <w:rFonts w:ascii="Times New Roman" w:hAnsi="Times New Roman" w:cs="Times New Roman"/>
          <w:sz w:val="24"/>
        </w:rPr>
        <w:t xml:space="preserve"> et al., 2025). To conclude, the BMW premium-electric strategy is supported by the UK environment, but inequity in</w:t>
      </w:r>
      <w:r w:rsidR="0081586B">
        <w:rPr>
          <w:rFonts w:ascii="Times New Roman" w:hAnsi="Times New Roman" w:cs="Times New Roman"/>
          <w:sz w:val="24"/>
        </w:rPr>
        <w:t xml:space="preserve"> infrastructure is a limitation</w:t>
      </w:r>
      <w:r w:rsidRPr="00A40488">
        <w:rPr>
          <w:rFonts w:ascii="Times New Roman" w:hAnsi="Times New Roman" w:cs="Times New Roman"/>
          <w:sz w:val="24"/>
        </w:rPr>
        <w:t>.</w:t>
      </w:r>
    </w:p>
    <w:p w14:paraId="448BA218" w14:textId="1F885EBA" w:rsidR="00A40488" w:rsidRDefault="00A40488" w:rsidP="00A40488">
      <w:pPr>
        <w:spacing w:line="360" w:lineRule="auto"/>
        <w:jc w:val="both"/>
        <w:rPr>
          <w:rFonts w:ascii="Times New Roman" w:hAnsi="Times New Roman" w:cs="Times New Roman"/>
          <w:sz w:val="24"/>
        </w:rPr>
      </w:pPr>
      <w:r w:rsidRPr="00A40488">
        <w:rPr>
          <w:rFonts w:ascii="Times New Roman" w:hAnsi="Times New Roman" w:cs="Times New Roman"/>
          <w:b/>
          <w:bCs/>
          <w:sz w:val="24"/>
        </w:rPr>
        <w:t>Bangladesh</w:t>
      </w:r>
      <w:r>
        <w:rPr>
          <w:rFonts w:ascii="Times New Roman" w:hAnsi="Times New Roman" w:cs="Times New Roman"/>
          <w:sz w:val="24"/>
        </w:rPr>
        <w:t xml:space="preserve">: </w:t>
      </w:r>
      <w:r w:rsidR="0081586B" w:rsidRPr="0081586B">
        <w:rPr>
          <w:rFonts w:ascii="Times New Roman" w:hAnsi="Times New Roman" w:cs="Times New Roman"/>
          <w:sz w:val="24"/>
        </w:rPr>
        <w:t xml:space="preserve">In Bangladesh, the culture of prestige consumption, which is supported by collectivism and </w:t>
      </w:r>
      <w:r w:rsidR="000651C0" w:rsidRPr="0081586B">
        <w:rPr>
          <w:rFonts w:ascii="Times New Roman" w:hAnsi="Times New Roman" w:cs="Times New Roman"/>
          <w:sz w:val="24"/>
        </w:rPr>
        <w:t>high-power</w:t>
      </w:r>
      <w:r w:rsidR="0081586B" w:rsidRPr="0081586B">
        <w:rPr>
          <w:rFonts w:ascii="Times New Roman" w:hAnsi="Times New Roman" w:cs="Times New Roman"/>
          <w:sz w:val="24"/>
        </w:rPr>
        <w:t xml:space="preserve"> distance, dictates the demand of luxury goods - this is where BMW has a niche (The Culture Factor Group Oy, 2025). Literature highlights the fact that luxury consumption in the developing markets is less functional than socially visible (Gaur, 2025). However, affordability, small financing and infrastructure disparity offers poor conditions to mass adoption of luxury-EV uptake. Therefore, as much as the Bangladesh market offers a </w:t>
      </w:r>
      <w:r w:rsidR="000651C0" w:rsidRPr="0081586B">
        <w:rPr>
          <w:rFonts w:ascii="Times New Roman" w:hAnsi="Times New Roman" w:cs="Times New Roman"/>
          <w:sz w:val="24"/>
        </w:rPr>
        <w:t>favorable</w:t>
      </w:r>
      <w:r w:rsidR="0081586B" w:rsidRPr="0081586B">
        <w:rPr>
          <w:rFonts w:ascii="Times New Roman" w:hAnsi="Times New Roman" w:cs="Times New Roman"/>
          <w:sz w:val="24"/>
        </w:rPr>
        <w:t xml:space="preserve"> segment in terms of elite luxury, the larger premium and EV approach h</w:t>
      </w:r>
      <w:r w:rsidR="0081586B">
        <w:rPr>
          <w:rFonts w:ascii="Times New Roman" w:hAnsi="Times New Roman" w:cs="Times New Roman"/>
          <w:sz w:val="24"/>
        </w:rPr>
        <w:t>as scale-and-access limitations</w:t>
      </w:r>
      <w:r w:rsidRPr="00A40488">
        <w:rPr>
          <w:rFonts w:ascii="Times New Roman" w:hAnsi="Times New Roman" w:cs="Times New Roman"/>
          <w:sz w:val="24"/>
        </w:rPr>
        <w:t>.</w:t>
      </w:r>
    </w:p>
    <w:p w14:paraId="3BD644FE" w14:textId="77777777" w:rsidR="00A40488" w:rsidRDefault="00A40488" w:rsidP="00A40488">
      <w:pPr>
        <w:spacing w:line="360" w:lineRule="auto"/>
        <w:jc w:val="both"/>
        <w:rPr>
          <w:rFonts w:ascii="Times New Roman" w:hAnsi="Times New Roman" w:cs="Times New Roman"/>
          <w:b/>
          <w:sz w:val="24"/>
        </w:rPr>
      </w:pPr>
      <w:r w:rsidRPr="00A40488">
        <w:rPr>
          <w:rFonts w:ascii="Times New Roman" w:hAnsi="Times New Roman" w:cs="Times New Roman"/>
          <w:b/>
          <w:sz w:val="24"/>
        </w:rPr>
        <w:t>Cultural Dimensions (Hofstede Model)</w:t>
      </w:r>
    </w:p>
    <w:p w14:paraId="262188AF" w14:textId="77777777" w:rsidR="00A40488" w:rsidRDefault="00A40488" w:rsidP="00566D60">
      <w:pPr>
        <w:spacing w:line="360" w:lineRule="auto"/>
        <w:jc w:val="center"/>
        <w:rPr>
          <w:rFonts w:ascii="Times New Roman" w:hAnsi="Times New Roman" w:cs="Times New Roman"/>
          <w:sz w:val="24"/>
        </w:rPr>
      </w:pPr>
      <w:r w:rsidRPr="00150B3E">
        <w:rPr>
          <w:rFonts w:ascii="Times New Roman" w:hAnsi="Times New Roman" w:cs="Times New Roman"/>
          <w:noProof/>
          <w:sz w:val="24"/>
        </w:rPr>
        <w:drawing>
          <wp:inline distT="0" distB="0" distL="0" distR="0" wp14:anchorId="271C8ABA" wp14:editId="0D02B606">
            <wp:extent cx="4236720" cy="1758056"/>
            <wp:effectExtent l="152400" t="152400" r="354330" b="3568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78198" cy="1775268"/>
                    </a:xfrm>
                    <a:prstGeom prst="rect">
                      <a:avLst/>
                    </a:prstGeom>
                    <a:ln>
                      <a:noFill/>
                    </a:ln>
                    <a:effectLst>
                      <a:outerShdw blurRad="292100" dist="139700" dir="2700000" algn="tl" rotWithShape="0">
                        <a:srgbClr val="333333">
                          <a:alpha val="65000"/>
                        </a:srgbClr>
                      </a:outerShdw>
                    </a:effectLst>
                  </pic:spPr>
                </pic:pic>
              </a:graphicData>
            </a:graphic>
          </wp:inline>
        </w:drawing>
      </w:r>
    </w:p>
    <w:p w14:paraId="6F857531" w14:textId="77777777" w:rsidR="00120BC2" w:rsidRPr="00120BC2" w:rsidRDefault="00120BC2" w:rsidP="00120BC2">
      <w:pPr>
        <w:pStyle w:val="Caption"/>
        <w:jc w:val="center"/>
        <w:rPr>
          <w:rFonts w:ascii="Times New Roman" w:hAnsi="Times New Roman" w:cs="Times New Roman"/>
          <w:b/>
          <w:sz w:val="22"/>
        </w:rPr>
      </w:pPr>
      <w:bookmarkStart w:id="8" w:name="_Toc216862685"/>
      <w:r>
        <w:t xml:space="preserve">Figure </w:t>
      </w:r>
      <w:r>
        <w:fldChar w:fldCharType="begin"/>
      </w:r>
      <w:r>
        <w:instrText xml:space="preserve"> SEQ Figure \* ARABIC </w:instrText>
      </w:r>
      <w:r>
        <w:fldChar w:fldCharType="separate"/>
      </w:r>
      <w:r w:rsidR="000E2E48">
        <w:rPr>
          <w:noProof/>
        </w:rPr>
        <w:t>2</w:t>
      </w:r>
      <w:r>
        <w:fldChar w:fldCharType="end"/>
      </w:r>
      <w:r>
        <w:t xml:space="preserve">: </w:t>
      </w:r>
      <w:r w:rsidRPr="00D50C49">
        <w:t>Hofstede Six-Dimensional Cultural Comparison</w:t>
      </w:r>
      <w:bookmarkEnd w:id="8"/>
    </w:p>
    <w:p w14:paraId="6DEDCDE9" w14:textId="77777777" w:rsidR="00566D60" w:rsidRPr="00120BC2" w:rsidRDefault="00566D60" w:rsidP="00120BC2">
      <w:pPr>
        <w:spacing w:line="360" w:lineRule="auto"/>
        <w:jc w:val="center"/>
        <w:rPr>
          <w:rFonts w:ascii="Times New Roman" w:hAnsi="Times New Roman" w:cs="Times New Roman"/>
          <w:b/>
          <w:sz w:val="20"/>
        </w:rPr>
      </w:pPr>
      <w:r w:rsidRPr="00120BC2">
        <w:rPr>
          <w:rFonts w:ascii="Times New Roman" w:hAnsi="Times New Roman" w:cs="Times New Roman"/>
          <w:b/>
          <w:sz w:val="20"/>
        </w:rPr>
        <w:t>(The Culture Factor Group Oy, 2025)</w:t>
      </w:r>
    </w:p>
    <w:p w14:paraId="57016040" w14:textId="77777777" w:rsidR="00996F99" w:rsidRDefault="00996F99" w:rsidP="00996F99">
      <w:pPr>
        <w:spacing w:line="360" w:lineRule="auto"/>
        <w:jc w:val="both"/>
        <w:rPr>
          <w:rFonts w:ascii="Times New Roman" w:hAnsi="Times New Roman" w:cs="Times New Roman"/>
          <w:sz w:val="24"/>
        </w:rPr>
      </w:pPr>
      <w:r w:rsidRPr="00996F99">
        <w:rPr>
          <w:rFonts w:ascii="Times New Roman" w:hAnsi="Times New Roman" w:cs="Times New Roman"/>
          <w:b/>
          <w:bCs/>
          <w:sz w:val="24"/>
        </w:rPr>
        <w:t>Power Distance</w:t>
      </w:r>
    </w:p>
    <w:p w14:paraId="6AD653C9" w14:textId="3E603CCE" w:rsidR="00996F99" w:rsidRDefault="00996F99" w:rsidP="00996F99">
      <w:pPr>
        <w:spacing w:line="360" w:lineRule="auto"/>
        <w:jc w:val="both"/>
        <w:rPr>
          <w:rFonts w:ascii="Times New Roman" w:hAnsi="Times New Roman" w:cs="Times New Roman"/>
          <w:sz w:val="24"/>
        </w:rPr>
      </w:pPr>
      <w:r w:rsidRPr="00996F99">
        <w:rPr>
          <w:rFonts w:ascii="Times New Roman" w:hAnsi="Times New Roman" w:cs="Times New Roman"/>
          <w:b/>
          <w:bCs/>
          <w:sz w:val="24"/>
        </w:rPr>
        <w:t>United Kingdom (35):</w:t>
      </w:r>
      <w:r w:rsidRPr="00996F99">
        <w:rPr>
          <w:rFonts w:ascii="Times New Roman" w:hAnsi="Times New Roman" w:cs="Times New Roman"/>
          <w:sz w:val="24"/>
        </w:rPr>
        <w:t xml:space="preserve"> Low hierarchy and egalitarian values promote transparent communication and empower consumers </w:t>
      </w:r>
      <w:r w:rsidR="000651C0" w:rsidRPr="00996F99">
        <w:rPr>
          <w:rFonts w:ascii="Times New Roman" w:hAnsi="Times New Roman" w:cs="Times New Roman"/>
          <w:sz w:val="24"/>
        </w:rPr>
        <w:t>favorable</w:t>
      </w:r>
      <w:r w:rsidRPr="00996F99">
        <w:rPr>
          <w:rFonts w:ascii="Times New Roman" w:hAnsi="Times New Roman" w:cs="Times New Roman"/>
          <w:sz w:val="24"/>
        </w:rPr>
        <w:t xml:space="preserve"> for c</w:t>
      </w:r>
      <w:r>
        <w:rPr>
          <w:rFonts w:ascii="Times New Roman" w:hAnsi="Times New Roman" w:cs="Times New Roman"/>
          <w:sz w:val="24"/>
        </w:rPr>
        <w:t>ustomer-centric brand approach.</w:t>
      </w:r>
    </w:p>
    <w:p w14:paraId="3B592C5F" w14:textId="06A05830" w:rsidR="00996F99" w:rsidRPr="00996F99" w:rsidRDefault="00996F99" w:rsidP="00996F99">
      <w:pPr>
        <w:spacing w:line="360" w:lineRule="auto"/>
        <w:jc w:val="both"/>
        <w:rPr>
          <w:rFonts w:ascii="Times New Roman" w:hAnsi="Times New Roman" w:cs="Times New Roman"/>
          <w:sz w:val="24"/>
        </w:rPr>
      </w:pPr>
      <w:r w:rsidRPr="00996F99">
        <w:rPr>
          <w:rFonts w:ascii="Times New Roman" w:hAnsi="Times New Roman" w:cs="Times New Roman"/>
          <w:b/>
          <w:bCs/>
          <w:sz w:val="24"/>
        </w:rPr>
        <w:t>Bangladesh (80):</w:t>
      </w:r>
      <w:r w:rsidRPr="00996F99">
        <w:rPr>
          <w:rFonts w:ascii="Times New Roman" w:hAnsi="Times New Roman" w:cs="Times New Roman"/>
          <w:sz w:val="24"/>
        </w:rPr>
        <w:t xml:space="preserve"> Bangladesh scores very high on power distance, indicating a society that accepts hierarchical order and authority. Decision-making tends to be top-down, and deference to power is common.</w:t>
      </w:r>
      <w:r w:rsidR="000651C0">
        <w:rPr>
          <w:rFonts w:ascii="Times New Roman" w:hAnsi="Times New Roman" w:cs="Times New Roman"/>
          <w:sz w:val="24"/>
        </w:rPr>
        <w:t xml:space="preserve"> T</w:t>
      </w:r>
      <w:r w:rsidRPr="00996F99">
        <w:rPr>
          <w:rFonts w:ascii="Times New Roman" w:hAnsi="Times New Roman" w:cs="Times New Roman"/>
          <w:sz w:val="24"/>
        </w:rPr>
        <w:t xml:space="preserve">his limits customer empowerment but </w:t>
      </w:r>
      <w:r w:rsidR="000651C0" w:rsidRPr="00996F99">
        <w:rPr>
          <w:rFonts w:ascii="Times New Roman" w:hAnsi="Times New Roman" w:cs="Times New Roman"/>
          <w:sz w:val="24"/>
        </w:rPr>
        <w:t>favors</w:t>
      </w:r>
      <w:r w:rsidRPr="00996F99">
        <w:rPr>
          <w:rFonts w:ascii="Times New Roman" w:hAnsi="Times New Roman" w:cs="Times New Roman"/>
          <w:sz w:val="24"/>
        </w:rPr>
        <w:t xml:space="preserve"> prestige marketing tied to social hierarchy.</w:t>
      </w:r>
    </w:p>
    <w:p w14:paraId="67081725" w14:textId="1CA4261F" w:rsidR="00996F99" w:rsidRDefault="00996F99" w:rsidP="00996F99">
      <w:pPr>
        <w:spacing w:line="360" w:lineRule="auto"/>
        <w:jc w:val="both"/>
        <w:rPr>
          <w:rFonts w:ascii="Times New Roman" w:hAnsi="Times New Roman" w:cs="Times New Roman"/>
          <w:sz w:val="24"/>
        </w:rPr>
      </w:pPr>
      <w:r w:rsidRPr="00996F99">
        <w:rPr>
          <w:rFonts w:ascii="Times New Roman" w:hAnsi="Times New Roman" w:cs="Times New Roman"/>
          <w:b/>
          <w:bCs/>
          <w:sz w:val="24"/>
        </w:rPr>
        <w:t>Individualism</w:t>
      </w:r>
      <w:r w:rsidRPr="00996F99">
        <w:rPr>
          <w:rFonts w:ascii="Times New Roman" w:hAnsi="Times New Roman" w:cs="Times New Roman"/>
          <w:sz w:val="24"/>
        </w:rPr>
        <w:br/>
      </w:r>
      <w:r w:rsidRPr="00996F99">
        <w:rPr>
          <w:rFonts w:ascii="Times New Roman" w:hAnsi="Times New Roman" w:cs="Times New Roman"/>
          <w:b/>
          <w:bCs/>
          <w:sz w:val="24"/>
        </w:rPr>
        <w:t>United Kingdom (76):</w:t>
      </w:r>
      <w:r w:rsidRPr="00996F99">
        <w:rPr>
          <w:rFonts w:ascii="Times New Roman" w:hAnsi="Times New Roman" w:cs="Times New Roman"/>
          <w:sz w:val="24"/>
        </w:rPr>
        <w:t xml:space="preserve"> A strong emphasis on independence and personal achievement aligns perfectly </w:t>
      </w:r>
      <w:r w:rsidR="006C4DB2">
        <w:rPr>
          <w:rFonts w:ascii="Times New Roman" w:hAnsi="Times New Roman" w:cs="Times New Roman"/>
          <w:sz w:val="24"/>
        </w:rPr>
        <w:t xml:space="preserve">that </w:t>
      </w:r>
      <w:r w:rsidR="004812FB">
        <w:rPr>
          <w:rFonts w:ascii="Times New Roman" w:hAnsi="Times New Roman" w:cs="Times New Roman"/>
          <w:sz w:val="24"/>
        </w:rPr>
        <w:t xml:space="preserve">favor </w:t>
      </w:r>
      <w:r w:rsidR="006C4DB2">
        <w:rPr>
          <w:rFonts w:ascii="Times New Roman" w:hAnsi="Times New Roman" w:cs="Times New Roman"/>
          <w:sz w:val="24"/>
        </w:rPr>
        <w:t xml:space="preserve"> to</w:t>
      </w:r>
      <w:r w:rsidRPr="00996F99">
        <w:rPr>
          <w:rFonts w:ascii="Times New Roman" w:hAnsi="Times New Roman" w:cs="Times New Roman"/>
          <w:sz w:val="24"/>
        </w:rPr>
        <w:t xml:space="preserve"> p</w:t>
      </w:r>
      <w:r>
        <w:rPr>
          <w:rFonts w:ascii="Times New Roman" w:hAnsi="Times New Roman" w:cs="Times New Roman"/>
          <w:sz w:val="24"/>
        </w:rPr>
        <w:t>remium-performance positioning.</w:t>
      </w:r>
    </w:p>
    <w:p w14:paraId="3C6CD017" w14:textId="77777777" w:rsidR="00996F99" w:rsidRPr="00996F99" w:rsidRDefault="00996F99" w:rsidP="00996F99">
      <w:pPr>
        <w:spacing w:line="360" w:lineRule="auto"/>
        <w:jc w:val="both"/>
        <w:rPr>
          <w:rFonts w:ascii="Times New Roman" w:hAnsi="Times New Roman" w:cs="Times New Roman"/>
          <w:sz w:val="24"/>
        </w:rPr>
      </w:pPr>
      <w:r w:rsidRPr="00996F99">
        <w:rPr>
          <w:rFonts w:ascii="Times New Roman" w:hAnsi="Times New Roman" w:cs="Times New Roman"/>
          <w:b/>
          <w:bCs/>
          <w:sz w:val="24"/>
        </w:rPr>
        <w:t>Bangladesh (5):</w:t>
      </w:r>
      <w:r w:rsidRPr="00996F99">
        <w:rPr>
          <w:rFonts w:ascii="Times New Roman" w:hAnsi="Times New Roman" w:cs="Times New Roman"/>
          <w:sz w:val="24"/>
        </w:rPr>
        <w:t xml:space="preserve"> A highly collectivist culture, Bangladeshi consumers </w:t>
      </w:r>
      <w:proofErr w:type="spellStart"/>
      <w:r w:rsidRPr="00996F99">
        <w:rPr>
          <w:rFonts w:ascii="Times New Roman" w:hAnsi="Times New Roman" w:cs="Times New Roman"/>
          <w:sz w:val="24"/>
        </w:rPr>
        <w:t>prioritise</w:t>
      </w:r>
      <w:proofErr w:type="spellEnd"/>
      <w:r w:rsidRPr="00996F99">
        <w:rPr>
          <w:rFonts w:ascii="Times New Roman" w:hAnsi="Times New Roman" w:cs="Times New Roman"/>
          <w:sz w:val="24"/>
        </w:rPr>
        <w:t xml:space="preserve"> family and community influence in purchasing decisions. This restricts independent luxury purchases but enables group-oriented brand endorsements.</w:t>
      </w:r>
    </w:p>
    <w:p w14:paraId="3577E08B" w14:textId="77777777" w:rsidR="00996F99" w:rsidRDefault="00996F99" w:rsidP="00996F99">
      <w:pPr>
        <w:spacing w:line="360" w:lineRule="auto"/>
        <w:jc w:val="both"/>
        <w:rPr>
          <w:rFonts w:ascii="Times New Roman" w:hAnsi="Times New Roman" w:cs="Times New Roman"/>
          <w:sz w:val="24"/>
        </w:rPr>
      </w:pPr>
      <w:r w:rsidRPr="00996F99">
        <w:rPr>
          <w:rFonts w:ascii="Times New Roman" w:hAnsi="Times New Roman" w:cs="Times New Roman"/>
          <w:b/>
          <w:bCs/>
          <w:sz w:val="24"/>
        </w:rPr>
        <w:t>Masculinity</w:t>
      </w:r>
    </w:p>
    <w:p w14:paraId="52EDF456" w14:textId="2714009C" w:rsidR="00996F99" w:rsidRDefault="00996F99" w:rsidP="00996F99">
      <w:pPr>
        <w:spacing w:line="360" w:lineRule="auto"/>
        <w:jc w:val="both"/>
        <w:rPr>
          <w:rFonts w:ascii="Times New Roman" w:hAnsi="Times New Roman" w:cs="Times New Roman"/>
          <w:sz w:val="24"/>
        </w:rPr>
      </w:pPr>
      <w:r w:rsidRPr="00996F99">
        <w:rPr>
          <w:rFonts w:ascii="Times New Roman" w:hAnsi="Times New Roman" w:cs="Times New Roman"/>
          <w:b/>
          <w:bCs/>
          <w:sz w:val="24"/>
        </w:rPr>
        <w:t>United Kingdom (66):</w:t>
      </w:r>
      <w:r w:rsidRPr="00996F99">
        <w:rPr>
          <w:rFonts w:ascii="Times New Roman" w:hAnsi="Times New Roman" w:cs="Times New Roman"/>
          <w:sz w:val="24"/>
        </w:rPr>
        <w:t xml:space="preserve"> High masculinity reflects ambition and competition, which strengthens</w:t>
      </w:r>
      <w:r w:rsidR="009D5E15">
        <w:rPr>
          <w:rFonts w:ascii="Times New Roman" w:hAnsi="Times New Roman" w:cs="Times New Roman"/>
          <w:sz w:val="24"/>
        </w:rPr>
        <w:t xml:space="preserve"> help to </w:t>
      </w:r>
      <w:r w:rsidR="00DF4D42">
        <w:rPr>
          <w:rFonts w:ascii="Times New Roman" w:hAnsi="Times New Roman" w:cs="Times New Roman"/>
          <w:sz w:val="24"/>
        </w:rPr>
        <w:t>established</w:t>
      </w:r>
      <w:r w:rsidRPr="00996F99">
        <w:rPr>
          <w:rFonts w:ascii="Times New Roman" w:hAnsi="Times New Roman" w:cs="Times New Roman"/>
          <w:sz w:val="24"/>
        </w:rPr>
        <w:t xml:space="preserve"> appeal to achie</w:t>
      </w:r>
      <w:r>
        <w:rPr>
          <w:rFonts w:ascii="Times New Roman" w:hAnsi="Times New Roman" w:cs="Times New Roman"/>
          <w:sz w:val="24"/>
        </w:rPr>
        <w:t>vement-oriented buyers.</w:t>
      </w:r>
    </w:p>
    <w:p w14:paraId="0DC357CB" w14:textId="58A724BC" w:rsidR="00996F99" w:rsidRPr="00996F99" w:rsidRDefault="00996F99" w:rsidP="00996F99">
      <w:pPr>
        <w:spacing w:line="360" w:lineRule="auto"/>
        <w:jc w:val="both"/>
        <w:rPr>
          <w:rFonts w:ascii="Times New Roman" w:hAnsi="Times New Roman" w:cs="Times New Roman"/>
          <w:sz w:val="24"/>
        </w:rPr>
      </w:pPr>
      <w:r w:rsidRPr="00996F99">
        <w:rPr>
          <w:rFonts w:ascii="Times New Roman" w:hAnsi="Times New Roman" w:cs="Times New Roman"/>
          <w:b/>
          <w:bCs/>
          <w:sz w:val="24"/>
        </w:rPr>
        <w:t>Bangladesh (55):</w:t>
      </w:r>
      <w:r w:rsidRPr="00996F99">
        <w:rPr>
          <w:rFonts w:ascii="Times New Roman" w:hAnsi="Times New Roman" w:cs="Times New Roman"/>
          <w:sz w:val="24"/>
        </w:rPr>
        <w:t xml:space="preserve"> The moderate masculinity score shows competitiveness and ambition</w:t>
      </w:r>
      <w:r w:rsidR="009D5E15">
        <w:rPr>
          <w:rFonts w:ascii="Times New Roman" w:hAnsi="Times New Roman" w:cs="Times New Roman"/>
          <w:sz w:val="24"/>
        </w:rPr>
        <w:t>.</w:t>
      </w:r>
      <w:r w:rsidRPr="00996F99">
        <w:rPr>
          <w:rFonts w:ascii="Times New Roman" w:hAnsi="Times New Roman" w:cs="Times New Roman"/>
          <w:sz w:val="24"/>
        </w:rPr>
        <w:t xml:space="preserve"> This dimension is </w:t>
      </w:r>
      <w:r w:rsidR="00DF4D42" w:rsidRPr="00996F99">
        <w:rPr>
          <w:rFonts w:ascii="Times New Roman" w:hAnsi="Times New Roman" w:cs="Times New Roman"/>
          <w:sz w:val="24"/>
        </w:rPr>
        <w:t>favorable</w:t>
      </w:r>
      <w:r w:rsidRPr="00996F99">
        <w:rPr>
          <w:rFonts w:ascii="Times New Roman" w:hAnsi="Times New Roman" w:cs="Times New Roman"/>
          <w:sz w:val="24"/>
        </w:rPr>
        <w:t xml:space="preserve"> for status-focused marketing.</w:t>
      </w:r>
    </w:p>
    <w:p w14:paraId="1A0BC457" w14:textId="77777777" w:rsidR="00996F99" w:rsidRDefault="00996F99" w:rsidP="00996F99">
      <w:pPr>
        <w:spacing w:line="360" w:lineRule="auto"/>
        <w:jc w:val="both"/>
        <w:rPr>
          <w:rFonts w:ascii="Times New Roman" w:hAnsi="Times New Roman" w:cs="Times New Roman"/>
          <w:sz w:val="24"/>
        </w:rPr>
      </w:pPr>
      <w:r w:rsidRPr="00996F99">
        <w:rPr>
          <w:rFonts w:ascii="Times New Roman" w:hAnsi="Times New Roman" w:cs="Times New Roman"/>
          <w:b/>
          <w:bCs/>
          <w:sz w:val="24"/>
        </w:rPr>
        <w:t>Uncertainty Avoidance</w:t>
      </w:r>
    </w:p>
    <w:p w14:paraId="5077FCEB" w14:textId="5082B94D" w:rsidR="00996F99" w:rsidRDefault="00996F99" w:rsidP="00996F99">
      <w:pPr>
        <w:spacing w:line="360" w:lineRule="auto"/>
        <w:jc w:val="both"/>
        <w:rPr>
          <w:rFonts w:ascii="Times New Roman" w:hAnsi="Times New Roman" w:cs="Times New Roman"/>
          <w:sz w:val="24"/>
        </w:rPr>
      </w:pPr>
      <w:r w:rsidRPr="00996F99">
        <w:rPr>
          <w:rFonts w:ascii="Times New Roman" w:hAnsi="Times New Roman" w:cs="Times New Roman"/>
          <w:b/>
          <w:bCs/>
          <w:sz w:val="24"/>
        </w:rPr>
        <w:t>United Kingdom (35):</w:t>
      </w:r>
      <w:r w:rsidRPr="00996F99">
        <w:rPr>
          <w:rFonts w:ascii="Times New Roman" w:hAnsi="Times New Roman" w:cs="Times New Roman"/>
          <w:sz w:val="24"/>
        </w:rPr>
        <w:t xml:space="preserve"> Low uncertainty avoidance indicates openness to innovation and technological change, highly </w:t>
      </w:r>
      <w:r w:rsidR="00DF4D42" w:rsidRPr="00996F99">
        <w:rPr>
          <w:rFonts w:ascii="Times New Roman" w:hAnsi="Times New Roman" w:cs="Times New Roman"/>
          <w:sz w:val="24"/>
        </w:rPr>
        <w:t>fav</w:t>
      </w:r>
      <w:r w:rsidR="00DF4D42">
        <w:rPr>
          <w:rFonts w:ascii="Times New Roman" w:hAnsi="Times New Roman" w:cs="Times New Roman"/>
          <w:sz w:val="24"/>
        </w:rPr>
        <w:t>orable</w:t>
      </w:r>
      <w:r>
        <w:rPr>
          <w:rFonts w:ascii="Times New Roman" w:hAnsi="Times New Roman" w:cs="Times New Roman"/>
          <w:sz w:val="24"/>
        </w:rPr>
        <w:t xml:space="preserve"> for expansion</w:t>
      </w:r>
      <w:r w:rsidR="00DF4D42">
        <w:rPr>
          <w:rFonts w:ascii="Times New Roman" w:hAnsi="Times New Roman" w:cs="Times New Roman"/>
          <w:sz w:val="24"/>
        </w:rPr>
        <w:t xml:space="preserve"> of any kind of brand.</w:t>
      </w:r>
    </w:p>
    <w:p w14:paraId="262EAFDF" w14:textId="51375DA4" w:rsidR="00996F99" w:rsidRPr="00D21EF3" w:rsidRDefault="00996F99" w:rsidP="00996F99">
      <w:pPr>
        <w:spacing w:line="360" w:lineRule="auto"/>
        <w:jc w:val="both"/>
        <w:rPr>
          <w:rFonts w:ascii="Times New Roman" w:hAnsi="Times New Roman" w:cs="Times New Roman"/>
          <w:sz w:val="24"/>
        </w:rPr>
      </w:pPr>
      <w:r w:rsidRPr="00996F99">
        <w:rPr>
          <w:rFonts w:ascii="Times New Roman" w:hAnsi="Times New Roman" w:cs="Times New Roman"/>
          <w:b/>
          <w:bCs/>
          <w:sz w:val="24"/>
        </w:rPr>
        <w:t>Bangladesh (60):</w:t>
      </w:r>
      <w:r w:rsidRPr="00996F99">
        <w:rPr>
          <w:rFonts w:ascii="Times New Roman" w:hAnsi="Times New Roman" w:cs="Times New Roman"/>
          <w:sz w:val="24"/>
        </w:rPr>
        <w:t xml:space="preserve"> Bangladesh shows moderate discomfort with uncertainty, implying caution toward technological shifts like EVs. This creates an </w:t>
      </w:r>
      <w:r w:rsidR="00DF4D42" w:rsidRPr="00996F99">
        <w:rPr>
          <w:rFonts w:ascii="Times New Roman" w:hAnsi="Times New Roman" w:cs="Times New Roman"/>
          <w:sz w:val="24"/>
        </w:rPr>
        <w:t>unfavorable</w:t>
      </w:r>
      <w:r w:rsidRPr="00996F99">
        <w:rPr>
          <w:rFonts w:ascii="Times New Roman" w:hAnsi="Times New Roman" w:cs="Times New Roman"/>
          <w:sz w:val="24"/>
        </w:rPr>
        <w:t xml:space="preserve"> setting</w:t>
      </w:r>
      <w:r w:rsidR="00D21EF3">
        <w:rPr>
          <w:rFonts w:ascii="Times New Roman" w:hAnsi="Times New Roman" w:cs="Times New Roman"/>
          <w:sz w:val="24"/>
        </w:rPr>
        <w:t xml:space="preserve"> for rapid innovation adoption.</w:t>
      </w:r>
    </w:p>
    <w:p w14:paraId="681DB216" w14:textId="77777777" w:rsidR="00996F99" w:rsidRDefault="00996F99" w:rsidP="00996F99">
      <w:pPr>
        <w:spacing w:line="360" w:lineRule="auto"/>
        <w:jc w:val="both"/>
        <w:rPr>
          <w:rFonts w:ascii="Times New Roman" w:hAnsi="Times New Roman" w:cs="Times New Roman"/>
          <w:sz w:val="24"/>
        </w:rPr>
      </w:pPr>
      <w:r w:rsidRPr="00996F99">
        <w:rPr>
          <w:rFonts w:ascii="Times New Roman" w:hAnsi="Times New Roman" w:cs="Times New Roman"/>
          <w:b/>
          <w:bCs/>
          <w:sz w:val="24"/>
        </w:rPr>
        <w:t>Long-Term Orientation</w:t>
      </w:r>
    </w:p>
    <w:p w14:paraId="5645D90C" w14:textId="410F3C4A" w:rsidR="00996F99" w:rsidRDefault="00996F99" w:rsidP="00996F99">
      <w:pPr>
        <w:spacing w:line="360" w:lineRule="auto"/>
        <w:jc w:val="both"/>
        <w:rPr>
          <w:rFonts w:ascii="Times New Roman" w:hAnsi="Times New Roman" w:cs="Times New Roman"/>
          <w:sz w:val="24"/>
        </w:rPr>
      </w:pPr>
      <w:r w:rsidRPr="00996F99">
        <w:rPr>
          <w:rFonts w:ascii="Times New Roman" w:hAnsi="Times New Roman" w:cs="Times New Roman"/>
          <w:b/>
          <w:bCs/>
          <w:sz w:val="24"/>
        </w:rPr>
        <w:t>United Kingdom (60):</w:t>
      </w:r>
      <w:r w:rsidRPr="00996F99">
        <w:rPr>
          <w:rFonts w:ascii="Times New Roman" w:hAnsi="Times New Roman" w:cs="Times New Roman"/>
          <w:sz w:val="24"/>
        </w:rPr>
        <w:t xml:space="preserve"> Future-oriented thinking and sustainability awareness support </w:t>
      </w:r>
      <w:r w:rsidR="00DF4D42">
        <w:rPr>
          <w:rFonts w:ascii="Times New Roman" w:hAnsi="Times New Roman" w:cs="Times New Roman"/>
          <w:sz w:val="24"/>
        </w:rPr>
        <w:t>to</w:t>
      </w:r>
      <w:r>
        <w:rPr>
          <w:rFonts w:ascii="Times New Roman" w:hAnsi="Times New Roman" w:cs="Times New Roman"/>
          <w:sz w:val="24"/>
        </w:rPr>
        <w:t xml:space="preserve"> long-term green strategy.</w:t>
      </w:r>
    </w:p>
    <w:p w14:paraId="50A48025" w14:textId="544D1A27" w:rsidR="00996F99" w:rsidRPr="00996F99" w:rsidRDefault="00996F99" w:rsidP="00996F99">
      <w:pPr>
        <w:spacing w:line="360" w:lineRule="auto"/>
        <w:jc w:val="both"/>
        <w:rPr>
          <w:rFonts w:ascii="Times New Roman" w:hAnsi="Times New Roman" w:cs="Times New Roman"/>
          <w:sz w:val="24"/>
        </w:rPr>
      </w:pPr>
      <w:r w:rsidRPr="00996F99">
        <w:rPr>
          <w:rFonts w:ascii="Times New Roman" w:hAnsi="Times New Roman" w:cs="Times New Roman"/>
          <w:b/>
          <w:bCs/>
          <w:sz w:val="24"/>
        </w:rPr>
        <w:t>Bangladesh (38):</w:t>
      </w:r>
      <w:r w:rsidRPr="00996F99">
        <w:rPr>
          <w:rFonts w:ascii="Times New Roman" w:hAnsi="Times New Roman" w:cs="Times New Roman"/>
          <w:sz w:val="24"/>
        </w:rPr>
        <w:t xml:space="preserve"> A short-term outlook </w:t>
      </w:r>
      <w:r w:rsidR="00DF4D42" w:rsidRPr="00996F99">
        <w:rPr>
          <w:rFonts w:ascii="Times New Roman" w:hAnsi="Times New Roman" w:cs="Times New Roman"/>
          <w:sz w:val="24"/>
        </w:rPr>
        <w:t>prioritizes</w:t>
      </w:r>
      <w:r w:rsidRPr="00996F99">
        <w:rPr>
          <w:rFonts w:ascii="Times New Roman" w:hAnsi="Times New Roman" w:cs="Times New Roman"/>
          <w:sz w:val="24"/>
        </w:rPr>
        <w:t xml:space="preserve"> immediate rewards over sustainability, limiting long-horizon investments in electric mobility. This is </w:t>
      </w:r>
      <w:r w:rsidR="00DF4D42" w:rsidRPr="00996F99">
        <w:rPr>
          <w:rFonts w:ascii="Times New Roman" w:hAnsi="Times New Roman" w:cs="Times New Roman"/>
          <w:sz w:val="24"/>
        </w:rPr>
        <w:t>unfavorable</w:t>
      </w:r>
      <w:r w:rsidRPr="00996F99">
        <w:rPr>
          <w:rFonts w:ascii="Times New Roman" w:hAnsi="Times New Roman" w:cs="Times New Roman"/>
          <w:sz w:val="24"/>
        </w:rPr>
        <w:t xml:space="preserve"> for sustainability goals.</w:t>
      </w:r>
    </w:p>
    <w:p w14:paraId="51D4DCAA" w14:textId="77777777" w:rsidR="00996F99" w:rsidRDefault="00996F99" w:rsidP="00996F99">
      <w:pPr>
        <w:spacing w:line="360" w:lineRule="auto"/>
        <w:jc w:val="both"/>
        <w:rPr>
          <w:rFonts w:ascii="Times New Roman" w:hAnsi="Times New Roman" w:cs="Times New Roman"/>
          <w:sz w:val="24"/>
        </w:rPr>
      </w:pPr>
      <w:r w:rsidRPr="00996F99">
        <w:rPr>
          <w:rFonts w:ascii="Times New Roman" w:hAnsi="Times New Roman" w:cs="Times New Roman"/>
          <w:b/>
          <w:bCs/>
          <w:sz w:val="24"/>
        </w:rPr>
        <w:t>Indulgence</w:t>
      </w:r>
    </w:p>
    <w:p w14:paraId="6E223BB3" w14:textId="77777777" w:rsidR="00996F99" w:rsidRDefault="00996F99" w:rsidP="00996F99">
      <w:pPr>
        <w:spacing w:line="360" w:lineRule="auto"/>
        <w:jc w:val="both"/>
        <w:rPr>
          <w:rFonts w:ascii="Times New Roman" w:hAnsi="Times New Roman" w:cs="Times New Roman"/>
          <w:sz w:val="24"/>
        </w:rPr>
      </w:pPr>
      <w:r w:rsidRPr="00996F99">
        <w:rPr>
          <w:rFonts w:ascii="Times New Roman" w:hAnsi="Times New Roman" w:cs="Times New Roman"/>
          <w:b/>
          <w:bCs/>
          <w:sz w:val="24"/>
        </w:rPr>
        <w:t>United Kingdom (69):</w:t>
      </w:r>
      <w:r w:rsidRPr="00996F99">
        <w:rPr>
          <w:rFonts w:ascii="Times New Roman" w:hAnsi="Times New Roman" w:cs="Times New Roman"/>
          <w:sz w:val="24"/>
        </w:rPr>
        <w:t xml:space="preserve"> High indulgence signifies a culture of enjoyment and luxury consumption, making prem</w:t>
      </w:r>
      <w:r>
        <w:rPr>
          <w:rFonts w:ascii="Times New Roman" w:hAnsi="Times New Roman" w:cs="Times New Roman"/>
          <w:sz w:val="24"/>
        </w:rPr>
        <w:t>ium car ownership aspirational.</w:t>
      </w:r>
    </w:p>
    <w:p w14:paraId="325928FB" w14:textId="77777777" w:rsidR="00996F99" w:rsidRDefault="00996F99" w:rsidP="00996F99">
      <w:pPr>
        <w:spacing w:line="360" w:lineRule="auto"/>
        <w:jc w:val="both"/>
        <w:rPr>
          <w:rFonts w:ascii="Times New Roman" w:hAnsi="Times New Roman" w:cs="Times New Roman"/>
          <w:sz w:val="24"/>
        </w:rPr>
      </w:pPr>
      <w:r w:rsidRPr="00996F99">
        <w:rPr>
          <w:rFonts w:ascii="Times New Roman" w:hAnsi="Times New Roman" w:cs="Times New Roman"/>
          <w:b/>
          <w:bCs/>
          <w:sz w:val="24"/>
        </w:rPr>
        <w:t>Bangladesh (20):</w:t>
      </w:r>
      <w:r w:rsidRPr="00996F99">
        <w:rPr>
          <w:rFonts w:ascii="Times New Roman" w:hAnsi="Times New Roman" w:cs="Times New Roman"/>
          <w:sz w:val="24"/>
        </w:rPr>
        <w:t xml:space="preserve"> Low indulgence indicates restrained spending and social conservatism. Luxury car demand remains limited to affluent elites.</w:t>
      </w:r>
    </w:p>
    <w:p w14:paraId="38D49E0F" w14:textId="341AB78D" w:rsidR="00024A97" w:rsidRDefault="00024A97" w:rsidP="004553EB">
      <w:pPr>
        <w:spacing w:line="360" w:lineRule="auto"/>
        <w:jc w:val="both"/>
        <w:rPr>
          <w:rFonts w:ascii="Times New Roman" w:hAnsi="Times New Roman" w:cs="Times New Roman"/>
          <w:sz w:val="24"/>
        </w:rPr>
      </w:pPr>
      <w:r w:rsidRPr="00024A97">
        <w:rPr>
          <w:rFonts w:ascii="Times New Roman" w:hAnsi="Times New Roman" w:cs="Times New Roman"/>
          <w:sz w:val="24"/>
        </w:rPr>
        <w:t>Overall, Hofstede’s theory shows that the UK has more favorable culture</w:t>
      </w:r>
      <w:r>
        <w:rPr>
          <w:rFonts w:ascii="Times New Roman" w:hAnsi="Times New Roman" w:cs="Times New Roman"/>
          <w:sz w:val="24"/>
        </w:rPr>
        <w:t xml:space="preserve"> reason </w:t>
      </w:r>
      <w:r w:rsidRPr="00024A97">
        <w:rPr>
          <w:rFonts w:ascii="Times New Roman" w:hAnsi="Times New Roman" w:cs="Times New Roman"/>
          <w:sz w:val="24"/>
        </w:rPr>
        <w:t xml:space="preserve"> it supports equality, independence, and flexibility. These features help </w:t>
      </w:r>
      <w:r w:rsidR="00E10E8D" w:rsidRPr="00024A97">
        <w:rPr>
          <w:rFonts w:ascii="Times New Roman" w:hAnsi="Times New Roman" w:cs="Times New Roman"/>
          <w:sz w:val="24"/>
        </w:rPr>
        <w:t>organizations</w:t>
      </w:r>
      <w:r w:rsidRPr="00024A97">
        <w:rPr>
          <w:rFonts w:ascii="Times New Roman" w:hAnsi="Times New Roman" w:cs="Times New Roman"/>
          <w:sz w:val="24"/>
        </w:rPr>
        <w:t xml:space="preserve"> work efficiently and encourage innovation. In contrast, Bangladesh is </w:t>
      </w:r>
      <w:r w:rsidR="00E10E8D">
        <w:rPr>
          <w:rFonts w:ascii="Times New Roman" w:hAnsi="Times New Roman" w:cs="Times New Roman"/>
          <w:sz w:val="24"/>
        </w:rPr>
        <w:t>unfavorable because of</w:t>
      </w:r>
      <w:r w:rsidRPr="00024A97">
        <w:rPr>
          <w:rFonts w:ascii="Times New Roman" w:hAnsi="Times New Roman" w:cs="Times New Roman"/>
          <w:sz w:val="24"/>
        </w:rPr>
        <w:t xml:space="preserve"> strong hierarchy and resistance to change, </w:t>
      </w:r>
      <w:r w:rsidR="00E10E8D">
        <w:rPr>
          <w:rFonts w:ascii="Times New Roman" w:hAnsi="Times New Roman" w:cs="Times New Roman"/>
          <w:sz w:val="24"/>
        </w:rPr>
        <w:t>that</w:t>
      </w:r>
      <w:r w:rsidRPr="00024A97">
        <w:rPr>
          <w:rFonts w:ascii="Times New Roman" w:hAnsi="Times New Roman" w:cs="Times New Roman"/>
          <w:sz w:val="24"/>
        </w:rPr>
        <w:t xml:space="preserve">  reduce effectiveness.</w:t>
      </w:r>
    </w:p>
    <w:p w14:paraId="2185EED7" w14:textId="367EC83D" w:rsidR="004553EB" w:rsidRPr="004553EB" w:rsidRDefault="004553EB" w:rsidP="004553EB">
      <w:pPr>
        <w:spacing w:line="360" w:lineRule="auto"/>
        <w:jc w:val="both"/>
        <w:rPr>
          <w:rFonts w:ascii="Times New Roman" w:hAnsi="Times New Roman" w:cs="Times New Roman"/>
          <w:b/>
          <w:bCs/>
          <w:sz w:val="24"/>
        </w:rPr>
      </w:pPr>
      <w:r w:rsidRPr="004553EB">
        <w:rPr>
          <w:rFonts w:ascii="Times New Roman" w:hAnsi="Times New Roman" w:cs="Times New Roman"/>
          <w:b/>
          <w:bCs/>
          <w:sz w:val="24"/>
        </w:rPr>
        <w:t>Advantages and Disadvantages of Hofstede’s Cultural Dimensions</w:t>
      </w:r>
    </w:p>
    <w:p w14:paraId="2A2876CA" w14:textId="0E36D368" w:rsidR="004553EB" w:rsidRPr="00996F99" w:rsidRDefault="008C591F" w:rsidP="00996F99">
      <w:pPr>
        <w:spacing w:line="360" w:lineRule="auto"/>
        <w:jc w:val="both"/>
        <w:rPr>
          <w:rFonts w:ascii="Times New Roman" w:hAnsi="Times New Roman" w:cs="Times New Roman"/>
          <w:sz w:val="24"/>
        </w:rPr>
      </w:pPr>
      <w:r w:rsidRPr="008C591F">
        <w:rPr>
          <w:rFonts w:ascii="Times New Roman" w:hAnsi="Times New Roman" w:cs="Times New Roman"/>
          <w:sz w:val="24"/>
        </w:rPr>
        <w:t xml:space="preserve">The Hofstede framework provides valuable cross-cultural insights that assist in understanding variations in social </w:t>
      </w:r>
      <w:r w:rsidR="00D00363" w:rsidRPr="008C591F">
        <w:rPr>
          <w:rFonts w:ascii="Times New Roman" w:hAnsi="Times New Roman" w:cs="Times New Roman"/>
          <w:sz w:val="24"/>
        </w:rPr>
        <w:t>behavior</w:t>
      </w:r>
      <w:r w:rsidRPr="008C591F">
        <w:rPr>
          <w:rFonts w:ascii="Times New Roman" w:hAnsi="Times New Roman" w:cs="Times New Roman"/>
          <w:sz w:val="24"/>
        </w:rPr>
        <w:t xml:space="preserve">, decision-making, and </w:t>
      </w:r>
      <w:r w:rsidR="007B397B" w:rsidRPr="008C591F">
        <w:rPr>
          <w:rFonts w:ascii="Times New Roman" w:hAnsi="Times New Roman" w:cs="Times New Roman"/>
          <w:sz w:val="24"/>
        </w:rPr>
        <w:t>organizational</w:t>
      </w:r>
      <w:r w:rsidRPr="008C591F">
        <w:rPr>
          <w:rFonts w:ascii="Times New Roman" w:hAnsi="Times New Roman" w:cs="Times New Roman"/>
          <w:sz w:val="24"/>
        </w:rPr>
        <w:t xml:space="preserve"> culture across nations (</w:t>
      </w:r>
      <w:proofErr w:type="spellStart"/>
      <w:r w:rsidRPr="008C591F">
        <w:rPr>
          <w:rFonts w:ascii="Times New Roman" w:hAnsi="Times New Roman" w:cs="Times New Roman"/>
          <w:sz w:val="24"/>
        </w:rPr>
        <w:t>Gerlach</w:t>
      </w:r>
      <w:proofErr w:type="spellEnd"/>
      <w:r w:rsidRPr="008C591F">
        <w:rPr>
          <w:rFonts w:ascii="Times New Roman" w:hAnsi="Times New Roman" w:cs="Times New Roman"/>
          <w:sz w:val="24"/>
        </w:rPr>
        <w:t xml:space="preserve"> and Eriksson, 2021). In this context, Bangladesh’s hierarchical and collectivist society tends to support prestige-based social interactions but constrains innovation and individual consumer expression. Conversely, the United Kingdom’s individualistic and indulgent culture fosters openness to new ideas, self-expression, and technological adoption (The Culture Factor Group Oy, 2025). Despite its analytical utility, Hofstede’s model is </w:t>
      </w:r>
      <w:r w:rsidR="00D00363" w:rsidRPr="008C591F">
        <w:rPr>
          <w:rFonts w:ascii="Times New Roman" w:hAnsi="Times New Roman" w:cs="Times New Roman"/>
          <w:sz w:val="24"/>
        </w:rPr>
        <w:t>criticized</w:t>
      </w:r>
      <w:r w:rsidRPr="008C591F">
        <w:rPr>
          <w:rFonts w:ascii="Times New Roman" w:hAnsi="Times New Roman" w:cs="Times New Roman"/>
          <w:sz w:val="24"/>
        </w:rPr>
        <w:t xml:space="preserve"> for being overly static and for failing to capture the dynamic and fluid nature of modern </w:t>
      </w:r>
      <w:r>
        <w:rPr>
          <w:rFonts w:ascii="Times New Roman" w:hAnsi="Times New Roman" w:cs="Times New Roman"/>
          <w:sz w:val="24"/>
        </w:rPr>
        <w:t>cultural change (</w:t>
      </w:r>
      <w:proofErr w:type="spellStart"/>
      <w:r>
        <w:rPr>
          <w:rFonts w:ascii="Times New Roman" w:hAnsi="Times New Roman" w:cs="Times New Roman"/>
          <w:sz w:val="24"/>
        </w:rPr>
        <w:t>Yeganeh</w:t>
      </w:r>
      <w:proofErr w:type="spellEnd"/>
      <w:r>
        <w:rPr>
          <w:rFonts w:ascii="Times New Roman" w:hAnsi="Times New Roman" w:cs="Times New Roman"/>
          <w:sz w:val="24"/>
        </w:rPr>
        <w:t>, 2025)</w:t>
      </w:r>
      <w:r w:rsidR="004553EB" w:rsidRPr="004553EB">
        <w:rPr>
          <w:rFonts w:ascii="Times New Roman" w:hAnsi="Times New Roman" w:cs="Times New Roman"/>
          <w:sz w:val="24"/>
        </w:rPr>
        <w:t>.</w:t>
      </w:r>
    </w:p>
    <w:p w14:paraId="6D61DE33" w14:textId="77777777" w:rsidR="00304D42" w:rsidRPr="00304D42" w:rsidRDefault="00D51D93" w:rsidP="00D51D93">
      <w:pPr>
        <w:pStyle w:val="Heading3"/>
      </w:pPr>
      <w:bookmarkStart w:id="9" w:name="_Toc216862657"/>
      <w:r>
        <w:t xml:space="preserve">3.1.4 </w:t>
      </w:r>
      <w:r w:rsidR="00C946B9">
        <w:t>T</w:t>
      </w:r>
      <w:r w:rsidR="00304D42" w:rsidRPr="00304D42">
        <w:t>echnological</w:t>
      </w:r>
      <w:bookmarkEnd w:id="9"/>
    </w:p>
    <w:p w14:paraId="5E963AEB" w14:textId="01A3DC42" w:rsidR="00FB78F9" w:rsidRDefault="00FB78F9" w:rsidP="00304D42">
      <w:pPr>
        <w:spacing w:line="360" w:lineRule="auto"/>
        <w:jc w:val="both"/>
        <w:rPr>
          <w:rFonts w:ascii="Times New Roman" w:hAnsi="Times New Roman" w:cs="Times New Roman"/>
          <w:sz w:val="24"/>
        </w:rPr>
      </w:pPr>
      <w:r w:rsidRPr="00FB78F9">
        <w:rPr>
          <w:rFonts w:ascii="Times New Roman" w:hAnsi="Times New Roman" w:cs="Times New Roman"/>
          <w:b/>
          <w:sz w:val="24"/>
        </w:rPr>
        <w:t>UK:</w:t>
      </w:r>
      <w:r>
        <w:rPr>
          <w:rFonts w:ascii="Times New Roman" w:hAnsi="Times New Roman" w:cs="Times New Roman"/>
          <w:sz w:val="24"/>
        </w:rPr>
        <w:t xml:space="preserve"> </w:t>
      </w:r>
      <w:r w:rsidR="00D51D93" w:rsidRPr="00D51D93">
        <w:rPr>
          <w:rFonts w:ascii="Times New Roman" w:hAnsi="Times New Roman" w:cs="Times New Roman"/>
          <w:sz w:val="24"/>
        </w:rPr>
        <w:t xml:space="preserve">The UK offers a highly technologically advanced and innovation-focused platform, especially in the field of electric vehicles (EVs). EV infrastructure is growing at a high rate, and the proportion of over 60,000 public chargers and a high focus on fast-charging systems are assisted by government </w:t>
      </w:r>
      <w:r w:rsidR="00D00363" w:rsidRPr="00D51D93">
        <w:rPr>
          <w:rFonts w:ascii="Times New Roman" w:hAnsi="Times New Roman" w:cs="Times New Roman"/>
          <w:sz w:val="24"/>
        </w:rPr>
        <w:t>programmed</w:t>
      </w:r>
      <w:r w:rsidR="00D51D93" w:rsidRPr="00D51D93">
        <w:rPr>
          <w:rFonts w:ascii="Times New Roman" w:hAnsi="Times New Roman" w:cs="Times New Roman"/>
          <w:sz w:val="24"/>
        </w:rPr>
        <w:t>, including the Electric Vehicle Infrastructure Strategy</w:t>
      </w:r>
      <w:r w:rsidR="00DD43C8">
        <w:rPr>
          <w:rFonts w:ascii="Times New Roman" w:hAnsi="Times New Roman" w:cs="Times New Roman"/>
          <w:sz w:val="24"/>
        </w:rPr>
        <w:t xml:space="preserve"> (Department for Transport, 202</w:t>
      </w:r>
      <w:r w:rsidR="00A40488">
        <w:rPr>
          <w:rFonts w:ascii="Times New Roman" w:hAnsi="Times New Roman" w:cs="Times New Roman"/>
          <w:sz w:val="24"/>
        </w:rPr>
        <w:t>2</w:t>
      </w:r>
      <w:r w:rsidR="00D51D93" w:rsidRPr="00D51D93">
        <w:rPr>
          <w:rFonts w:ascii="Times New Roman" w:hAnsi="Times New Roman" w:cs="Times New Roman"/>
          <w:sz w:val="24"/>
        </w:rPr>
        <w:t xml:space="preserve">). This creates a </w:t>
      </w:r>
      <w:r w:rsidR="00D00363" w:rsidRPr="00D51D93">
        <w:rPr>
          <w:rFonts w:ascii="Times New Roman" w:hAnsi="Times New Roman" w:cs="Times New Roman"/>
          <w:sz w:val="24"/>
        </w:rPr>
        <w:t>favorable</w:t>
      </w:r>
      <w:r w:rsidR="00D51D93" w:rsidRPr="00D51D93">
        <w:rPr>
          <w:rFonts w:ascii="Times New Roman" w:hAnsi="Times New Roman" w:cs="Times New Roman"/>
          <w:sz w:val="24"/>
        </w:rPr>
        <w:t xml:space="preserve"> environment for BMW to expand its EV portfolio and align with the UK's sustainability goals. However, regional disparities in charger distribution and limited access for households without private driveways remain </w:t>
      </w:r>
      <w:r w:rsidR="00D00363" w:rsidRPr="00D51D93">
        <w:rPr>
          <w:rFonts w:ascii="Times New Roman" w:hAnsi="Times New Roman" w:cs="Times New Roman"/>
          <w:sz w:val="24"/>
        </w:rPr>
        <w:t>unfavorable</w:t>
      </w:r>
      <w:r w:rsidR="00D51D93" w:rsidRPr="00D51D93">
        <w:rPr>
          <w:rFonts w:ascii="Times New Roman" w:hAnsi="Times New Roman" w:cs="Times New Roman"/>
          <w:sz w:val="24"/>
        </w:rPr>
        <w:t xml:space="preserve">, as they constrain EV adoption </w:t>
      </w:r>
      <w:r w:rsidR="00FF1728" w:rsidRPr="00FF1728">
        <w:rPr>
          <w:rFonts w:ascii="Times New Roman" w:hAnsi="Times New Roman" w:cs="Times New Roman"/>
          <w:sz w:val="24"/>
        </w:rPr>
        <w:t>(Walker et al., 2025)</w:t>
      </w:r>
      <w:r w:rsidR="00D51D93" w:rsidRPr="00D51D93">
        <w:rPr>
          <w:rFonts w:ascii="Times New Roman" w:hAnsi="Times New Roman" w:cs="Times New Roman"/>
          <w:sz w:val="24"/>
        </w:rPr>
        <w:t xml:space="preserve">. </w:t>
      </w:r>
    </w:p>
    <w:p w14:paraId="445F34E5" w14:textId="5BAC1F7D" w:rsidR="00304D42" w:rsidRPr="00C946B9" w:rsidRDefault="00FB78F9" w:rsidP="00304D42">
      <w:pPr>
        <w:spacing w:line="360" w:lineRule="auto"/>
        <w:jc w:val="both"/>
        <w:rPr>
          <w:rFonts w:ascii="Times New Roman" w:hAnsi="Times New Roman" w:cs="Times New Roman"/>
          <w:sz w:val="24"/>
        </w:rPr>
      </w:pPr>
      <w:r w:rsidRPr="00FB78F9">
        <w:rPr>
          <w:rFonts w:ascii="Times New Roman" w:hAnsi="Times New Roman" w:cs="Times New Roman"/>
          <w:b/>
          <w:sz w:val="24"/>
        </w:rPr>
        <w:t>Bangladesh:</w:t>
      </w:r>
      <w:r>
        <w:rPr>
          <w:rFonts w:ascii="Times New Roman" w:hAnsi="Times New Roman" w:cs="Times New Roman"/>
          <w:sz w:val="24"/>
        </w:rPr>
        <w:t xml:space="preserve"> </w:t>
      </w:r>
      <w:r w:rsidR="00D51D93" w:rsidRPr="00D51D93">
        <w:rPr>
          <w:rFonts w:ascii="Times New Roman" w:hAnsi="Times New Roman" w:cs="Times New Roman"/>
          <w:sz w:val="24"/>
        </w:rPr>
        <w:t xml:space="preserve">In contrast, Bangladesh's technological environment is </w:t>
      </w:r>
      <w:r w:rsidR="00D00363" w:rsidRPr="00D51D93">
        <w:rPr>
          <w:rFonts w:ascii="Times New Roman" w:hAnsi="Times New Roman" w:cs="Times New Roman"/>
          <w:sz w:val="24"/>
        </w:rPr>
        <w:t>unfavorable</w:t>
      </w:r>
      <w:r w:rsidR="00D51D93" w:rsidRPr="00D51D93">
        <w:rPr>
          <w:rFonts w:ascii="Times New Roman" w:hAnsi="Times New Roman" w:cs="Times New Roman"/>
          <w:sz w:val="24"/>
        </w:rPr>
        <w:t xml:space="preserve"> for premium EV adoption due to inadequate charging infrastructure and weak technological readiness. Despite the fact that the government has already started the discussions on EV policies, the network is still underdeveloped and there are only several experimental charging points in Dhaka (</w:t>
      </w:r>
      <w:proofErr w:type="spellStart"/>
      <w:r w:rsidR="00D51D93" w:rsidRPr="00D51D93">
        <w:rPr>
          <w:rFonts w:ascii="Times New Roman" w:hAnsi="Times New Roman" w:cs="Times New Roman"/>
          <w:sz w:val="24"/>
        </w:rPr>
        <w:t>Sadik</w:t>
      </w:r>
      <w:proofErr w:type="spellEnd"/>
      <w:r w:rsidR="00D51D93" w:rsidRPr="00D51D93">
        <w:rPr>
          <w:rFonts w:ascii="Times New Roman" w:hAnsi="Times New Roman" w:cs="Times New Roman"/>
          <w:sz w:val="24"/>
        </w:rPr>
        <w:t xml:space="preserve">, </w:t>
      </w:r>
      <w:proofErr w:type="spellStart"/>
      <w:r w:rsidR="00D51D93" w:rsidRPr="00D51D93">
        <w:rPr>
          <w:rFonts w:ascii="Times New Roman" w:hAnsi="Times New Roman" w:cs="Times New Roman"/>
          <w:sz w:val="24"/>
        </w:rPr>
        <w:t>Labib</w:t>
      </w:r>
      <w:proofErr w:type="spellEnd"/>
      <w:r w:rsidR="00D51D93" w:rsidRPr="00D51D93">
        <w:rPr>
          <w:rFonts w:ascii="Times New Roman" w:hAnsi="Times New Roman" w:cs="Times New Roman"/>
          <w:sz w:val="24"/>
        </w:rPr>
        <w:t xml:space="preserve"> and </w:t>
      </w:r>
      <w:proofErr w:type="spellStart"/>
      <w:r w:rsidR="00D51D93" w:rsidRPr="00D51D93">
        <w:rPr>
          <w:rFonts w:ascii="Times New Roman" w:hAnsi="Times New Roman" w:cs="Times New Roman"/>
          <w:sz w:val="24"/>
        </w:rPr>
        <w:t>Disha</w:t>
      </w:r>
      <w:proofErr w:type="spellEnd"/>
      <w:r w:rsidR="00D51D93" w:rsidRPr="00D51D93">
        <w:rPr>
          <w:rFonts w:ascii="Times New Roman" w:hAnsi="Times New Roman" w:cs="Times New Roman"/>
          <w:sz w:val="24"/>
        </w:rPr>
        <w:t xml:space="preserve">, 2025). This is, however, an opportunity that BMW could take up in the future in the form of infrastructure partnerships and </w:t>
      </w:r>
      <w:r w:rsidR="00D00363" w:rsidRPr="00D51D93">
        <w:rPr>
          <w:rFonts w:ascii="Times New Roman" w:hAnsi="Times New Roman" w:cs="Times New Roman"/>
          <w:sz w:val="24"/>
        </w:rPr>
        <w:t>localization</w:t>
      </w:r>
      <w:r w:rsidR="00D51D93" w:rsidRPr="00D51D93">
        <w:rPr>
          <w:rFonts w:ascii="Times New Roman" w:hAnsi="Times New Roman" w:cs="Times New Roman"/>
          <w:sz w:val="24"/>
        </w:rPr>
        <w:t xml:space="preserve"> in order to become th</w:t>
      </w:r>
      <w:r w:rsidR="00D51D93">
        <w:rPr>
          <w:rFonts w:ascii="Times New Roman" w:hAnsi="Times New Roman" w:cs="Times New Roman"/>
          <w:sz w:val="24"/>
        </w:rPr>
        <w:t>e first to adopt the premium EV</w:t>
      </w:r>
      <w:r w:rsidR="00304D42" w:rsidRPr="00C946B9">
        <w:rPr>
          <w:rFonts w:ascii="Times New Roman" w:hAnsi="Times New Roman" w:cs="Times New Roman"/>
          <w:sz w:val="24"/>
        </w:rPr>
        <w:t>.</w:t>
      </w:r>
    </w:p>
    <w:p w14:paraId="137D01C5" w14:textId="77777777" w:rsidR="00304D42" w:rsidRPr="00304D42" w:rsidRDefault="00D51D93" w:rsidP="00D51D93">
      <w:pPr>
        <w:pStyle w:val="Heading3"/>
      </w:pPr>
      <w:bookmarkStart w:id="10" w:name="_Toc216862658"/>
      <w:r>
        <w:t xml:space="preserve">3.1.5 </w:t>
      </w:r>
      <w:r w:rsidR="00304D42" w:rsidRPr="00304D42">
        <w:t>Legal</w:t>
      </w:r>
      <w:bookmarkEnd w:id="10"/>
    </w:p>
    <w:p w14:paraId="3DB9AE78" w14:textId="358AC58E" w:rsidR="00D51D93" w:rsidRPr="00D51D93" w:rsidRDefault="00FB78F9" w:rsidP="00D51D93">
      <w:pPr>
        <w:spacing w:line="360" w:lineRule="auto"/>
        <w:jc w:val="both"/>
        <w:rPr>
          <w:rFonts w:ascii="Times New Roman" w:hAnsi="Times New Roman" w:cs="Times New Roman"/>
          <w:sz w:val="24"/>
        </w:rPr>
      </w:pPr>
      <w:r>
        <w:rPr>
          <w:rFonts w:ascii="Times New Roman" w:hAnsi="Times New Roman" w:cs="Times New Roman"/>
          <w:b/>
          <w:sz w:val="24"/>
        </w:rPr>
        <w:t>UK:</w:t>
      </w:r>
      <w:r>
        <w:rPr>
          <w:rFonts w:ascii="Times New Roman" w:hAnsi="Times New Roman" w:cs="Times New Roman"/>
          <w:sz w:val="24"/>
        </w:rPr>
        <w:t xml:space="preserve"> </w:t>
      </w:r>
      <w:r w:rsidR="00D51D93" w:rsidRPr="00D51D93">
        <w:rPr>
          <w:rFonts w:ascii="Times New Roman" w:hAnsi="Times New Roman" w:cs="Times New Roman"/>
          <w:sz w:val="24"/>
        </w:rPr>
        <w:t xml:space="preserve">The UK's legal environment is </w:t>
      </w:r>
      <w:r w:rsidR="00D00363" w:rsidRPr="00D51D93">
        <w:rPr>
          <w:rFonts w:ascii="Times New Roman" w:hAnsi="Times New Roman" w:cs="Times New Roman"/>
          <w:sz w:val="24"/>
        </w:rPr>
        <w:t>favorable</w:t>
      </w:r>
      <w:r w:rsidR="00D51D93" w:rsidRPr="00D51D93">
        <w:rPr>
          <w:rFonts w:ascii="Times New Roman" w:hAnsi="Times New Roman" w:cs="Times New Roman"/>
          <w:sz w:val="24"/>
        </w:rPr>
        <w:t xml:space="preserve"> for global automakers, providing robust intellectual property protection, consumer safety standards, and environmental compliance frameworks. Predictable conditions of compliance and high accountability of manufacturers are established by such laws as Consumer Rights Act 2015 and Climate Change Act 2008 (The Culture Factor Group Oy, 2025). In the case of BMW, this provides operational transparency, quality and </w:t>
      </w:r>
      <w:r w:rsidR="00D00363" w:rsidRPr="00D51D93">
        <w:rPr>
          <w:rFonts w:ascii="Times New Roman" w:hAnsi="Times New Roman" w:cs="Times New Roman"/>
          <w:sz w:val="24"/>
        </w:rPr>
        <w:t>minimized</w:t>
      </w:r>
      <w:r w:rsidR="00D51D93" w:rsidRPr="00D51D93">
        <w:rPr>
          <w:rFonts w:ascii="Times New Roman" w:hAnsi="Times New Roman" w:cs="Times New Roman"/>
          <w:sz w:val="24"/>
        </w:rPr>
        <w:t xml:space="preserve"> brand risk. However, frequent updates in environmental legislation and post-</w:t>
      </w:r>
      <w:proofErr w:type="spellStart"/>
      <w:r w:rsidR="00D51D93" w:rsidRPr="00D51D93">
        <w:rPr>
          <w:rFonts w:ascii="Times New Roman" w:hAnsi="Times New Roman" w:cs="Times New Roman"/>
          <w:sz w:val="24"/>
        </w:rPr>
        <w:t>Brexit</w:t>
      </w:r>
      <w:proofErr w:type="spellEnd"/>
      <w:r w:rsidR="00D51D93" w:rsidRPr="00D51D93">
        <w:rPr>
          <w:rFonts w:ascii="Times New Roman" w:hAnsi="Times New Roman" w:cs="Times New Roman"/>
          <w:sz w:val="24"/>
        </w:rPr>
        <w:t xml:space="preserve"> trade adjustments can pose </w:t>
      </w:r>
      <w:r w:rsidR="00D00363" w:rsidRPr="00D51D93">
        <w:rPr>
          <w:rFonts w:ascii="Times New Roman" w:hAnsi="Times New Roman" w:cs="Times New Roman"/>
          <w:sz w:val="24"/>
        </w:rPr>
        <w:t>unfavorable</w:t>
      </w:r>
      <w:r w:rsidR="00D51D93" w:rsidRPr="00D51D93">
        <w:rPr>
          <w:rFonts w:ascii="Times New Roman" w:hAnsi="Times New Roman" w:cs="Times New Roman"/>
          <w:sz w:val="24"/>
        </w:rPr>
        <w:t xml:space="preserve"> compliance challenges </w:t>
      </w:r>
      <w:r w:rsidR="00FF1728">
        <w:rPr>
          <w:rFonts w:ascii="Times New Roman" w:hAnsi="Times New Roman" w:cs="Times New Roman"/>
          <w:sz w:val="24"/>
        </w:rPr>
        <w:t>(Walker et al., 2025</w:t>
      </w:r>
      <w:r w:rsidR="00D51D93" w:rsidRPr="00D51D93">
        <w:rPr>
          <w:rFonts w:ascii="Times New Roman" w:hAnsi="Times New Roman" w:cs="Times New Roman"/>
          <w:sz w:val="24"/>
        </w:rPr>
        <w:t>).</w:t>
      </w:r>
    </w:p>
    <w:p w14:paraId="17670B83" w14:textId="7C36FAA7" w:rsidR="00304D42" w:rsidRPr="00304D42" w:rsidRDefault="00FB78F9" w:rsidP="00304D42">
      <w:pPr>
        <w:spacing w:line="360" w:lineRule="auto"/>
        <w:jc w:val="both"/>
        <w:rPr>
          <w:rFonts w:ascii="Times New Roman" w:hAnsi="Times New Roman" w:cs="Times New Roman"/>
          <w:sz w:val="24"/>
        </w:rPr>
      </w:pPr>
      <w:r w:rsidRPr="00FB78F9">
        <w:rPr>
          <w:rFonts w:ascii="Times New Roman" w:hAnsi="Times New Roman" w:cs="Times New Roman"/>
          <w:b/>
          <w:sz w:val="24"/>
        </w:rPr>
        <w:t>Bangladesh:</w:t>
      </w:r>
      <w:r>
        <w:rPr>
          <w:rFonts w:ascii="Times New Roman" w:hAnsi="Times New Roman" w:cs="Times New Roman"/>
          <w:sz w:val="24"/>
        </w:rPr>
        <w:t xml:space="preserve"> </w:t>
      </w:r>
      <w:r w:rsidR="00D51D93" w:rsidRPr="00D51D93">
        <w:rPr>
          <w:rFonts w:ascii="Times New Roman" w:hAnsi="Times New Roman" w:cs="Times New Roman"/>
          <w:sz w:val="24"/>
        </w:rPr>
        <w:t xml:space="preserve">Conversely, Bangladesh faces </w:t>
      </w:r>
      <w:r w:rsidR="00D00363" w:rsidRPr="00D51D93">
        <w:rPr>
          <w:rFonts w:ascii="Times New Roman" w:hAnsi="Times New Roman" w:cs="Times New Roman"/>
          <w:sz w:val="24"/>
        </w:rPr>
        <w:t>unfavorable</w:t>
      </w:r>
      <w:r w:rsidR="00D51D93" w:rsidRPr="00D51D93">
        <w:rPr>
          <w:rFonts w:ascii="Times New Roman" w:hAnsi="Times New Roman" w:cs="Times New Roman"/>
          <w:sz w:val="24"/>
        </w:rPr>
        <w:t xml:space="preserve"> legal conditions for premium automotive operations. Although the country has a system in place, such as the Environmental Conservation Act (1995), it is not well enforced, and the intellectual property protection is relatively low </w:t>
      </w:r>
      <w:r w:rsidR="00FF1728" w:rsidRPr="00FF1728">
        <w:rPr>
          <w:rFonts w:ascii="Times New Roman" w:hAnsi="Times New Roman" w:cs="Times New Roman"/>
          <w:sz w:val="24"/>
        </w:rPr>
        <w:t>(</w:t>
      </w:r>
      <w:proofErr w:type="spellStart"/>
      <w:r w:rsidR="00FF1728" w:rsidRPr="00FF1728">
        <w:rPr>
          <w:rFonts w:ascii="Times New Roman" w:hAnsi="Times New Roman" w:cs="Times New Roman"/>
          <w:sz w:val="24"/>
        </w:rPr>
        <w:t>Haque</w:t>
      </w:r>
      <w:proofErr w:type="spellEnd"/>
      <w:r w:rsidR="00FF1728" w:rsidRPr="00FF1728">
        <w:rPr>
          <w:rFonts w:ascii="Times New Roman" w:hAnsi="Times New Roman" w:cs="Times New Roman"/>
          <w:sz w:val="24"/>
        </w:rPr>
        <w:t xml:space="preserve"> and Hossain, 2024)</w:t>
      </w:r>
      <w:r w:rsidR="00D51D93" w:rsidRPr="00D51D93">
        <w:rPr>
          <w:rFonts w:ascii="Times New Roman" w:hAnsi="Times New Roman" w:cs="Times New Roman"/>
          <w:sz w:val="24"/>
        </w:rPr>
        <w:t>. Regulatory uncertainty is also enhanced by tax complexities and grey import market, which make compliance and brand protection expenses more expensive to BMW. The reinforcement of alliances with official dealers like the Executive Motors Ltd will enable BMW to act within the scope of law and reduce the risks of op</w:t>
      </w:r>
      <w:r w:rsidR="00D51D93">
        <w:rPr>
          <w:rFonts w:ascii="Times New Roman" w:hAnsi="Times New Roman" w:cs="Times New Roman"/>
          <w:sz w:val="24"/>
        </w:rPr>
        <w:t>erating in the informal markets</w:t>
      </w:r>
      <w:r w:rsidR="00304D42" w:rsidRPr="00C946B9">
        <w:rPr>
          <w:rFonts w:ascii="Times New Roman" w:hAnsi="Times New Roman" w:cs="Times New Roman"/>
          <w:sz w:val="24"/>
        </w:rPr>
        <w:t>.</w:t>
      </w:r>
    </w:p>
    <w:p w14:paraId="673152DD" w14:textId="77777777" w:rsidR="00304D42" w:rsidRPr="00304D42" w:rsidRDefault="00D51D93" w:rsidP="00D51D93">
      <w:pPr>
        <w:pStyle w:val="Heading3"/>
      </w:pPr>
      <w:bookmarkStart w:id="11" w:name="_Toc216862659"/>
      <w:r>
        <w:t xml:space="preserve">3.1.6 </w:t>
      </w:r>
      <w:r w:rsidR="00304D42" w:rsidRPr="00304D42">
        <w:t>Environmental</w:t>
      </w:r>
      <w:bookmarkEnd w:id="11"/>
    </w:p>
    <w:p w14:paraId="6A44E3EA" w14:textId="474F53EC" w:rsidR="00FB78F9" w:rsidRDefault="00FB78F9" w:rsidP="00304D42">
      <w:pPr>
        <w:spacing w:line="360" w:lineRule="auto"/>
        <w:jc w:val="both"/>
        <w:rPr>
          <w:rFonts w:ascii="Times New Roman" w:hAnsi="Times New Roman" w:cs="Times New Roman"/>
          <w:sz w:val="24"/>
        </w:rPr>
      </w:pPr>
      <w:r w:rsidRPr="00FB78F9">
        <w:rPr>
          <w:rFonts w:ascii="Times New Roman" w:hAnsi="Times New Roman" w:cs="Times New Roman"/>
          <w:b/>
          <w:sz w:val="24"/>
        </w:rPr>
        <w:t>UK:</w:t>
      </w:r>
      <w:r>
        <w:rPr>
          <w:rFonts w:ascii="Times New Roman" w:hAnsi="Times New Roman" w:cs="Times New Roman"/>
          <w:sz w:val="24"/>
        </w:rPr>
        <w:t xml:space="preserve"> </w:t>
      </w:r>
      <w:r w:rsidR="00D51D93" w:rsidRPr="00D51D93">
        <w:rPr>
          <w:rFonts w:ascii="Times New Roman" w:hAnsi="Times New Roman" w:cs="Times New Roman"/>
          <w:sz w:val="24"/>
        </w:rPr>
        <w:t xml:space="preserve">The UK's environmental landscape is highly </w:t>
      </w:r>
      <w:r w:rsidR="00D00363" w:rsidRPr="00D51D93">
        <w:rPr>
          <w:rFonts w:ascii="Times New Roman" w:hAnsi="Times New Roman" w:cs="Times New Roman"/>
          <w:sz w:val="24"/>
        </w:rPr>
        <w:t>favorable</w:t>
      </w:r>
      <w:r w:rsidR="00D51D93" w:rsidRPr="00D51D93">
        <w:rPr>
          <w:rFonts w:ascii="Times New Roman" w:hAnsi="Times New Roman" w:cs="Times New Roman"/>
          <w:sz w:val="24"/>
        </w:rPr>
        <w:t xml:space="preserve">, </w:t>
      </w:r>
      <w:r w:rsidR="00D00363" w:rsidRPr="00D51D93">
        <w:rPr>
          <w:rFonts w:ascii="Times New Roman" w:hAnsi="Times New Roman" w:cs="Times New Roman"/>
          <w:sz w:val="24"/>
        </w:rPr>
        <w:t>characterized</w:t>
      </w:r>
      <w:r w:rsidR="00D51D93" w:rsidRPr="00D51D93">
        <w:rPr>
          <w:rFonts w:ascii="Times New Roman" w:hAnsi="Times New Roman" w:cs="Times New Roman"/>
          <w:sz w:val="24"/>
        </w:rPr>
        <w:t xml:space="preserve"> by stringent sustainability standards and policy commitment to net-zero carbon emissions by 2050. The Net Zero Strategy of the government encourages the process of </w:t>
      </w:r>
      <w:r w:rsidR="00D00363" w:rsidRPr="00D51D93">
        <w:rPr>
          <w:rFonts w:ascii="Times New Roman" w:hAnsi="Times New Roman" w:cs="Times New Roman"/>
          <w:sz w:val="24"/>
        </w:rPr>
        <w:t>decarburization</w:t>
      </w:r>
      <w:r w:rsidR="00D51D93" w:rsidRPr="00D51D93">
        <w:rPr>
          <w:rFonts w:ascii="Times New Roman" w:hAnsi="Times New Roman" w:cs="Times New Roman"/>
          <w:sz w:val="24"/>
        </w:rPr>
        <w:t xml:space="preserve"> with the help of green transport and offers increased popularity to EV and hybrid BMW models (GOV.UK, 2024). However, growing consumer scrutiny of luxury consumption's ecological footprint remains an </w:t>
      </w:r>
      <w:r w:rsidR="00D00363" w:rsidRPr="00D51D93">
        <w:rPr>
          <w:rFonts w:ascii="Times New Roman" w:hAnsi="Times New Roman" w:cs="Times New Roman"/>
          <w:sz w:val="24"/>
        </w:rPr>
        <w:t>unfavorable</w:t>
      </w:r>
      <w:r w:rsidR="00D51D93" w:rsidRPr="00D51D93">
        <w:rPr>
          <w:rFonts w:ascii="Times New Roman" w:hAnsi="Times New Roman" w:cs="Times New Roman"/>
          <w:sz w:val="24"/>
        </w:rPr>
        <w:t xml:space="preserve"> social pressure on premium automakers (</w:t>
      </w:r>
      <w:proofErr w:type="spellStart"/>
      <w:r w:rsidR="00D51D93" w:rsidRPr="00D51D93">
        <w:rPr>
          <w:rFonts w:ascii="Times New Roman" w:hAnsi="Times New Roman" w:cs="Times New Roman"/>
          <w:sz w:val="24"/>
        </w:rPr>
        <w:t>Osburg</w:t>
      </w:r>
      <w:proofErr w:type="spellEnd"/>
      <w:r w:rsidR="00D51D93" w:rsidRPr="00D51D93">
        <w:rPr>
          <w:rFonts w:ascii="Times New Roman" w:hAnsi="Times New Roman" w:cs="Times New Roman"/>
          <w:sz w:val="24"/>
        </w:rPr>
        <w:t xml:space="preserve"> et al., 2020). </w:t>
      </w:r>
    </w:p>
    <w:p w14:paraId="6FE87CF8" w14:textId="36A11429" w:rsidR="00304D42" w:rsidRDefault="00D00363" w:rsidP="00304D42">
      <w:pPr>
        <w:spacing w:line="360" w:lineRule="auto"/>
        <w:jc w:val="both"/>
        <w:rPr>
          <w:rFonts w:ascii="Times New Roman" w:hAnsi="Times New Roman" w:cs="Times New Roman"/>
          <w:sz w:val="24"/>
        </w:rPr>
      </w:pPr>
      <w:r w:rsidRPr="00FB78F9">
        <w:rPr>
          <w:rFonts w:ascii="Times New Roman" w:hAnsi="Times New Roman" w:cs="Times New Roman"/>
          <w:b/>
          <w:sz w:val="24"/>
        </w:rPr>
        <w:t>Bangladesh</w:t>
      </w:r>
      <w:r w:rsidR="00FB78F9" w:rsidRPr="00FB78F9">
        <w:rPr>
          <w:rFonts w:ascii="Times New Roman" w:hAnsi="Times New Roman" w:cs="Times New Roman"/>
          <w:b/>
          <w:sz w:val="24"/>
        </w:rPr>
        <w:t>:</w:t>
      </w:r>
      <w:r w:rsidR="00FB78F9">
        <w:rPr>
          <w:rFonts w:ascii="Times New Roman" w:hAnsi="Times New Roman" w:cs="Times New Roman"/>
          <w:sz w:val="24"/>
        </w:rPr>
        <w:t xml:space="preserve"> On the contrary</w:t>
      </w:r>
      <w:r w:rsidR="00D51D93" w:rsidRPr="00D51D93">
        <w:rPr>
          <w:rFonts w:ascii="Times New Roman" w:hAnsi="Times New Roman" w:cs="Times New Roman"/>
          <w:sz w:val="24"/>
        </w:rPr>
        <w:t xml:space="preserve">, Bangladesh faces </w:t>
      </w:r>
      <w:r w:rsidRPr="00D51D93">
        <w:rPr>
          <w:rFonts w:ascii="Times New Roman" w:hAnsi="Times New Roman" w:cs="Times New Roman"/>
          <w:sz w:val="24"/>
        </w:rPr>
        <w:t>unfavorable</w:t>
      </w:r>
      <w:r w:rsidR="00D51D93" w:rsidRPr="00D51D93">
        <w:rPr>
          <w:rFonts w:ascii="Times New Roman" w:hAnsi="Times New Roman" w:cs="Times New Roman"/>
          <w:sz w:val="24"/>
        </w:rPr>
        <w:t xml:space="preserve"> environmental conditions marked by high air pollution, outdated fuel standards, and inefficient transportation systems (</w:t>
      </w:r>
      <w:proofErr w:type="spellStart"/>
      <w:r w:rsidR="00D51D93" w:rsidRPr="00D51D93">
        <w:rPr>
          <w:rFonts w:ascii="Times New Roman" w:hAnsi="Times New Roman" w:cs="Times New Roman"/>
          <w:sz w:val="24"/>
        </w:rPr>
        <w:t>Saha</w:t>
      </w:r>
      <w:proofErr w:type="spellEnd"/>
      <w:r w:rsidR="00D51D93" w:rsidRPr="00D51D93">
        <w:rPr>
          <w:rFonts w:ascii="Times New Roman" w:hAnsi="Times New Roman" w:cs="Times New Roman"/>
          <w:sz w:val="24"/>
        </w:rPr>
        <w:t xml:space="preserve">, </w:t>
      </w:r>
      <w:proofErr w:type="spellStart"/>
      <w:r w:rsidR="00D51D93" w:rsidRPr="00D51D93">
        <w:rPr>
          <w:rFonts w:ascii="Times New Roman" w:hAnsi="Times New Roman" w:cs="Times New Roman"/>
          <w:sz w:val="24"/>
        </w:rPr>
        <w:t>Sabur</w:t>
      </w:r>
      <w:proofErr w:type="spellEnd"/>
      <w:r w:rsidR="00D51D93" w:rsidRPr="00D51D93">
        <w:rPr>
          <w:rFonts w:ascii="Times New Roman" w:hAnsi="Times New Roman" w:cs="Times New Roman"/>
          <w:sz w:val="24"/>
        </w:rPr>
        <w:t xml:space="preserve"> and </w:t>
      </w:r>
      <w:proofErr w:type="spellStart"/>
      <w:r w:rsidR="00D51D93" w:rsidRPr="00D51D93">
        <w:rPr>
          <w:rFonts w:ascii="Times New Roman" w:hAnsi="Times New Roman" w:cs="Times New Roman"/>
          <w:sz w:val="24"/>
        </w:rPr>
        <w:t>Saif</w:t>
      </w:r>
      <w:proofErr w:type="spellEnd"/>
      <w:r w:rsidR="00D51D93" w:rsidRPr="00D51D93">
        <w:rPr>
          <w:rFonts w:ascii="Times New Roman" w:hAnsi="Times New Roman" w:cs="Times New Roman"/>
          <w:sz w:val="24"/>
        </w:rPr>
        <w:t xml:space="preserve">, 2023). These issues limit the mass use of EVs, but they also present possibilities of corporate social responsibility (CSR) </w:t>
      </w:r>
      <w:proofErr w:type="spellStart"/>
      <w:r w:rsidR="00D51D93" w:rsidRPr="00D51D93">
        <w:rPr>
          <w:rFonts w:ascii="Times New Roman" w:hAnsi="Times New Roman" w:cs="Times New Roman"/>
          <w:sz w:val="24"/>
        </w:rPr>
        <w:t>programmes</w:t>
      </w:r>
      <w:proofErr w:type="spellEnd"/>
      <w:r w:rsidR="00D51D93" w:rsidRPr="00D51D93">
        <w:rPr>
          <w:rFonts w:ascii="Times New Roman" w:hAnsi="Times New Roman" w:cs="Times New Roman"/>
          <w:sz w:val="24"/>
        </w:rPr>
        <w:t xml:space="preserve"> and the introduction of hybrid cars at BMW that would help to fill in the gaps in sustainability. Association with environmental agencies would increase the image of BMW as a sustainable mobility </w:t>
      </w:r>
      <w:r w:rsidR="00D51D93">
        <w:rPr>
          <w:rFonts w:ascii="Times New Roman" w:hAnsi="Times New Roman" w:cs="Times New Roman"/>
          <w:sz w:val="24"/>
        </w:rPr>
        <w:t>pioneer in the emerging markets</w:t>
      </w:r>
      <w:r w:rsidR="00304D42" w:rsidRPr="00C946B9">
        <w:rPr>
          <w:rFonts w:ascii="Times New Roman" w:hAnsi="Times New Roman" w:cs="Times New Roman"/>
          <w:sz w:val="24"/>
        </w:rPr>
        <w:t>.</w:t>
      </w:r>
    </w:p>
    <w:p w14:paraId="450F24B0" w14:textId="77777777" w:rsidR="004553EB" w:rsidRDefault="004553EB" w:rsidP="004553EB">
      <w:pPr>
        <w:pStyle w:val="Heading3"/>
      </w:pPr>
      <w:bookmarkStart w:id="12" w:name="_Toc216862660"/>
      <w:r w:rsidRPr="004553EB">
        <w:t>3.1.7 PESTEL Similarities and Di</w:t>
      </w:r>
      <w:r>
        <w:t>fferences</w:t>
      </w:r>
      <w:r w:rsidRPr="004553EB">
        <w:t xml:space="preserve"> between the UK and Bangladesh</w:t>
      </w:r>
      <w:r>
        <w:t xml:space="preserve"> </w:t>
      </w:r>
      <w:r w:rsidRPr="004553EB">
        <w:t>(BMW Context)</w:t>
      </w:r>
      <w:bookmarkEnd w:id="12"/>
    </w:p>
    <w:p w14:paraId="70FF51AC" w14:textId="77777777" w:rsidR="004553EB" w:rsidRPr="004553EB" w:rsidRDefault="004553EB" w:rsidP="004553EB"/>
    <w:p w14:paraId="0DED163E" w14:textId="77777777" w:rsidR="004553EB" w:rsidRPr="004553EB" w:rsidRDefault="004553EB" w:rsidP="00304D42">
      <w:pPr>
        <w:spacing w:line="360" w:lineRule="auto"/>
        <w:jc w:val="both"/>
        <w:rPr>
          <w:rFonts w:ascii="Times New Roman" w:hAnsi="Times New Roman" w:cs="Times New Roman"/>
          <w:b/>
          <w:sz w:val="24"/>
        </w:rPr>
      </w:pPr>
      <w:r w:rsidRPr="004553EB">
        <w:rPr>
          <w:rFonts w:ascii="Times New Roman" w:hAnsi="Times New Roman" w:cs="Times New Roman"/>
          <w:b/>
          <w:sz w:val="24"/>
        </w:rPr>
        <w:t>Table</w:t>
      </w:r>
      <w:r>
        <w:rPr>
          <w:rFonts w:ascii="Times New Roman" w:hAnsi="Times New Roman" w:cs="Times New Roman"/>
          <w:b/>
          <w:sz w:val="24"/>
        </w:rPr>
        <w:t>1</w:t>
      </w:r>
      <w:r w:rsidRPr="004553EB">
        <w:rPr>
          <w:rFonts w:ascii="Times New Roman" w:hAnsi="Times New Roman" w:cs="Times New Roman"/>
          <w:b/>
          <w:sz w:val="24"/>
        </w:rPr>
        <w:t xml:space="preserve">: PESTEL Similarities and Dissimilarities between the UK and Bangladesh </w:t>
      </w:r>
    </w:p>
    <w:tbl>
      <w:tblPr>
        <w:tblStyle w:val="TableGrid"/>
        <w:tblW w:w="0" w:type="auto"/>
        <w:tblLook w:val="04A0" w:firstRow="1" w:lastRow="0" w:firstColumn="1" w:lastColumn="0" w:noHBand="0" w:noVBand="1"/>
      </w:tblPr>
      <w:tblGrid>
        <w:gridCol w:w="1634"/>
        <w:gridCol w:w="3236"/>
        <w:gridCol w:w="4480"/>
      </w:tblGrid>
      <w:tr w:rsidR="004553EB" w:rsidRPr="00342A11" w14:paraId="167551C7" w14:textId="77777777" w:rsidTr="004553EB">
        <w:tc>
          <w:tcPr>
            <w:tcW w:w="0" w:type="auto"/>
            <w:hideMark/>
          </w:tcPr>
          <w:p w14:paraId="5B7B0B95" w14:textId="77777777" w:rsidR="004553EB" w:rsidRPr="00342A11" w:rsidRDefault="004553EB" w:rsidP="004553EB">
            <w:pPr>
              <w:spacing w:after="160" w:line="360" w:lineRule="auto"/>
              <w:jc w:val="both"/>
              <w:rPr>
                <w:rFonts w:ascii="Times New Roman" w:hAnsi="Times New Roman" w:cs="Times New Roman"/>
                <w:b/>
                <w:bCs/>
              </w:rPr>
            </w:pPr>
            <w:r w:rsidRPr="00342A11">
              <w:rPr>
                <w:rFonts w:ascii="Times New Roman" w:hAnsi="Times New Roman" w:cs="Times New Roman"/>
                <w:b/>
                <w:bCs/>
              </w:rPr>
              <w:t>Factor</w:t>
            </w:r>
          </w:p>
        </w:tc>
        <w:tc>
          <w:tcPr>
            <w:tcW w:w="0" w:type="auto"/>
            <w:hideMark/>
          </w:tcPr>
          <w:p w14:paraId="1A7842C6" w14:textId="77777777" w:rsidR="004553EB" w:rsidRPr="00342A11" w:rsidRDefault="004553EB" w:rsidP="004553EB">
            <w:pPr>
              <w:spacing w:after="160" w:line="360" w:lineRule="auto"/>
              <w:jc w:val="both"/>
              <w:rPr>
                <w:rFonts w:ascii="Times New Roman" w:hAnsi="Times New Roman" w:cs="Times New Roman"/>
                <w:b/>
                <w:bCs/>
              </w:rPr>
            </w:pPr>
            <w:r w:rsidRPr="00342A11">
              <w:rPr>
                <w:rFonts w:ascii="Times New Roman" w:hAnsi="Times New Roman" w:cs="Times New Roman"/>
                <w:b/>
                <w:bCs/>
              </w:rPr>
              <w:t>Similarities</w:t>
            </w:r>
          </w:p>
        </w:tc>
        <w:tc>
          <w:tcPr>
            <w:tcW w:w="0" w:type="auto"/>
            <w:hideMark/>
          </w:tcPr>
          <w:p w14:paraId="12A67223" w14:textId="77777777" w:rsidR="004553EB" w:rsidRPr="00342A11" w:rsidRDefault="004553EB" w:rsidP="004553EB">
            <w:pPr>
              <w:spacing w:after="160" w:line="360" w:lineRule="auto"/>
              <w:jc w:val="both"/>
              <w:rPr>
                <w:rFonts w:ascii="Times New Roman" w:hAnsi="Times New Roman" w:cs="Times New Roman"/>
                <w:b/>
                <w:bCs/>
              </w:rPr>
            </w:pPr>
            <w:r w:rsidRPr="00342A11">
              <w:rPr>
                <w:rFonts w:ascii="Times New Roman" w:hAnsi="Times New Roman" w:cs="Times New Roman"/>
                <w:b/>
                <w:bCs/>
              </w:rPr>
              <w:t>Differences (UK vs Bangladesh)</w:t>
            </w:r>
          </w:p>
        </w:tc>
      </w:tr>
      <w:tr w:rsidR="004553EB" w:rsidRPr="00342A11" w14:paraId="4B87597C" w14:textId="77777777" w:rsidTr="004553EB">
        <w:tc>
          <w:tcPr>
            <w:tcW w:w="0" w:type="auto"/>
            <w:hideMark/>
          </w:tcPr>
          <w:p w14:paraId="2DCF0773" w14:textId="77777777"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b/>
                <w:bCs/>
              </w:rPr>
              <w:t>Political</w:t>
            </w:r>
          </w:p>
        </w:tc>
        <w:tc>
          <w:tcPr>
            <w:tcW w:w="0" w:type="auto"/>
            <w:hideMark/>
          </w:tcPr>
          <w:p w14:paraId="7A5D9D8B" w14:textId="5BEAC879"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rPr>
              <w:t xml:space="preserve">Both countries </w:t>
            </w:r>
            <w:r w:rsidR="00FE1B35" w:rsidRPr="00342A11">
              <w:rPr>
                <w:rFonts w:ascii="Times New Roman" w:hAnsi="Times New Roman" w:cs="Times New Roman"/>
              </w:rPr>
              <w:t>recognize</w:t>
            </w:r>
            <w:r w:rsidRPr="00342A11">
              <w:rPr>
                <w:rFonts w:ascii="Times New Roman" w:hAnsi="Times New Roman" w:cs="Times New Roman"/>
              </w:rPr>
              <w:t xml:space="preserve"> the importance of automotive regulation and environmental policy in shaping market entry.</w:t>
            </w:r>
          </w:p>
        </w:tc>
        <w:tc>
          <w:tcPr>
            <w:tcW w:w="0" w:type="auto"/>
            <w:hideMark/>
          </w:tcPr>
          <w:p w14:paraId="7471C45F" w14:textId="5CD5D925"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rPr>
              <w:t>UK has stable governance and pro-EV mandates (</w:t>
            </w:r>
            <w:r w:rsidR="00FE1B35" w:rsidRPr="00342A11">
              <w:rPr>
                <w:rFonts w:ascii="Times New Roman" w:hAnsi="Times New Roman" w:cs="Times New Roman"/>
              </w:rPr>
              <w:t>favorable</w:t>
            </w:r>
            <w:r w:rsidRPr="00342A11">
              <w:rPr>
                <w:rFonts w:ascii="Times New Roman" w:hAnsi="Times New Roman" w:cs="Times New Roman"/>
              </w:rPr>
              <w:t>); Bangladesh faces political instability and high import duties on vehicles (</w:t>
            </w:r>
            <w:r w:rsidR="00FE1B35" w:rsidRPr="00342A11">
              <w:rPr>
                <w:rFonts w:ascii="Times New Roman" w:hAnsi="Times New Roman" w:cs="Times New Roman"/>
              </w:rPr>
              <w:t>unfavorable</w:t>
            </w:r>
            <w:r w:rsidRPr="00342A11">
              <w:rPr>
                <w:rFonts w:ascii="Times New Roman" w:hAnsi="Times New Roman" w:cs="Times New Roman"/>
              </w:rPr>
              <w:t>).</w:t>
            </w:r>
          </w:p>
        </w:tc>
      </w:tr>
      <w:tr w:rsidR="004553EB" w:rsidRPr="00342A11" w14:paraId="5F2878EA" w14:textId="77777777" w:rsidTr="004553EB">
        <w:tc>
          <w:tcPr>
            <w:tcW w:w="0" w:type="auto"/>
            <w:hideMark/>
          </w:tcPr>
          <w:p w14:paraId="2280D652" w14:textId="77777777"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b/>
                <w:bCs/>
              </w:rPr>
              <w:t>Economic</w:t>
            </w:r>
          </w:p>
        </w:tc>
        <w:tc>
          <w:tcPr>
            <w:tcW w:w="0" w:type="auto"/>
            <w:hideMark/>
          </w:tcPr>
          <w:p w14:paraId="43AACD53" w14:textId="77777777"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rPr>
              <w:t>Both economies show ongoing recovery and consumer demand for vehicles, though at different scales.</w:t>
            </w:r>
          </w:p>
        </w:tc>
        <w:tc>
          <w:tcPr>
            <w:tcW w:w="0" w:type="auto"/>
            <w:hideMark/>
          </w:tcPr>
          <w:p w14:paraId="0A93B236" w14:textId="77777777"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rPr>
              <w:t>UK is a high-income, mature market (GDP ≈ US $3.64 trillion); Bangladesh is emerging with GDP ≈ US $450 billion, limited auto finance and lower affordability.</w:t>
            </w:r>
          </w:p>
        </w:tc>
      </w:tr>
      <w:tr w:rsidR="004553EB" w:rsidRPr="00342A11" w14:paraId="5883771C" w14:textId="77777777" w:rsidTr="004553EB">
        <w:tc>
          <w:tcPr>
            <w:tcW w:w="0" w:type="auto"/>
            <w:hideMark/>
          </w:tcPr>
          <w:p w14:paraId="2EB384CC" w14:textId="77777777"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b/>
                <w:bCs/>
              </w:rPr>
              <w:t>Social</w:t>
            </w:r>
          </w:p>
        </w:tc>
        <w:tc>
          <w:tcPr>
            <w:tcW w:w="0" w:type="auto"/>
            <w:hideMark/>
          </w:tcPr>
          <w:p w14:paraId="37FA4D24" w14:textId="77777777"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rPr>
              <w:t>In both countries, luxury vehicles are viewed as status symbols.</w:t>
            </w:r>
          </w:p>
        </w:tc>
        <w:tc>
          <w:tcPr>
            <w:tcW w:w="0" w:type="auto"/>
            <w:hideMark/>
          </w:tcPr>
          <w:p w14:paraId="186E3F6A" w14:textId="77777777"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rPr>
              <w:t>UK’s individualism and indulgence promote innovation and self-expression; Bangladesh’s collectivism and hierarchy limit independent purchasing but enhance prestige branding.</w:t>
            </w:r>
          </w:p>
        </w:tc>
      </w:tr>
      <w:tr w:rsidR="004553EB" w:rsidRPr="00342A11" w14:paraId="61227035" w14:textId="77777777" w:rsidTr="004553EB">
        <w:tc>
          <w:tcPr>
            <w:tcW w:w="0" w:type="auto"/>
            <w:hideMark/>
          </w:tcPr>
          <w:p w14:paraId="467D5074" w14:textId="77777777"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b/>
                <w:bCs/>
              </w:rPr>
              <w:t>Technological</w:t>
            </w:r>
          </w:p>
        </w:tc>
        <w:tc>
          <w:tcPr>
            <w:tcW w:w="0" w:type="auto"/>
            <w:hideMark/>
          </w:tcPr>
          <w:p w14:paraId="50843F77" w14:textId="5B5EA59B"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rPr>
              <w:t xml:space="preserve">Both governments </w:t>
            </w:r>
            <w:r w:rsidR="00FE1B35" w:rsidRPr="00342A11">
              <w:rPr>
                <w:rFonts w:ascii="Times New Roman" w:hAnsi="Times New Roman" w:cs="Times New Roman"/>
              </w:rPr>
              <w:t>recognize</w:t>
            </w:r>
            <w:r w:rsidRPr="00342A11">
              <w:rPr>
                <w:rFonts w:ascii="Times New Roman" w:hAnsi="Times New Roman" w:cs="Times New Roman"/>
              </w:rPr>
              <w:t xml:space="preserve"> EV technology’s strategic importance.</w:t>
            </w:r>
          </w:p>
        </w:tc>
        <w:tc>
          <w:tcPr>
            <w:tcW w:w="0" w:type="auto"/>
            <w:hideMark/>
          </w:tcPr>
          <w:p w14:paraId="7C83A373" w14:textId="77777777"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rPr>
              <w:t>UK has strong EV infrastructure (&gt;60,000 chargers, advanced innovation ecosystem); Bangladesh’s EV readiness is weak, with limited charging facilities and policy implementation.</w:t>
            </w:r>
          </w:p>
        </w:tc>
      </w:tr>
      <w:tr w:rsidR="004553EB" w:rsidRPr="00342A11" w14:paraId="3FF0B5D5" w14:textId="77777777" w:rsidTr="004553EB">
        <w:tc>
          <w:tcPr>
            <w:tcW w:w="0" w:type="auto"/>
            <w:hideMark/>
          </w:tcPr>
          <w:p w14:paraId="01377DCB" w14:textId="77777777"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b/>
                <w:bCs/>
              </w:rPr>
              <w:t>Legal</w:t>
            </w:r>
          </w:p>
        </w:tc>
        <w:tc>
          <w:tcPr>
            <w:tcW w:w="0" w:type="auto"/>
            <w:hideMark/>
          </w:tcPr>
          <w:p w14:paraId="48E194BC" w14:textId="77777777"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rPr>
              <w:t>Both operate under defined legal systems addressing environmental and consumer protection.</w:t>
            </w:r>
          </w:p>
        </w:tc>
        <w:tc>
          <w:tcPr>
            <w:tcW w:w="0" w:type="auto"/>
            <w:hideMark/>
          </w:tcPr>
          <w:p w14:paraId="1113CEC9" w14:textId="77777777"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rPr>
              <w:t>UK enforces robust IP and environmental laws (e.g., Climate Change Act 2008); Bangladesh struggles with enforcement, weak IP protection, and complex tax regimes.</w:t>
            </w:r>
          </w:p>
        </w:tc>
      </w:tr>
      <w:tr w:rsidR="004553EB" w:rsidRPr="00342A11" w14:paraId="7ACEB70F" w14:textId="77777777" w:rsidTr="004553EB">
        <w:tc>
          <w:tcPr>
            <w:tcW w:w="0" w:type="auto"/>
            <w:hideMark/>
          </w:tcPr>
          <w:p w14:paraId="107C8ACB" w14:textId="77777777"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b/>
                <w:bCs/>
              </w:rPr>
              <w:t>Environmental</w:t>
            </w:r>
          </w:p>
        </w:tc>
        <w:tc>
          <w:tcPr>
            <w:tcW w:w="0" w:type="auto"/>
            <w:hideMark/>
          </w:tcPr>
          <w:p w14:paraId="14E53C21" w14:textId="77777777"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rPr>
              <w:t>Both countries acknowledge sustainability goals and EV relevance.</w:t>
            </w:r>
          </w:p>
        </w:tc>
        <w:tc>
          <w:tcPr>
            <w:tcW w:w="0" w:type="auto"/>
            <w:hideMark/>
          </w:tcPr>
          <w:p w14:paraId="3940822C" w14:textId="77777777" w:rsidR="004553EB" w:rsidRPr="00342A11" w:rsidRDefault="004553EB" w:rsidP="004553EB">
            <w:pPr>
              <w:spacing w:after="160" w:line="360" w:lineRule="auto"/>
              <w:jc w:val="both"/>
              <w:rPr>
                <w:rFonts w:ascii="Times New Roman" w:hAnsi="Times New Roman" w:cs="Times New Roman"/>
              </w:rPr>
            </w:pPr>
            <w:r w:rsidRPr="00342A11">
              <w:rPr>
                <w:rFonts w:ascii="Times New Roman" w:hAnsi="Times New Roman" w:cs="Times New Roman"/>
              </w:rPr>
              <w:t>UK enforces stringent carbon reduction and net-zero targets by 2050; Bangladesh faces pollution, outdated fuel standards, and relies on CSR/hybrid adaptation.</w:t>
            </w:r>
          </w:p>
        </w:tc>
      </w:tr>
    </w:tbl>
    <w:p w14:paraId="6751BBEC" w14:textId="77777777" w:rsidR="00304D42" w:rsidRPr="00304D42" w:rsidRDefault="00304D42" w:rsidP="00304D42">
      <w:pPr>
        <w:spacing w:line="360" w:lineRule="auto"/>
        <w:jc w:val="both"/>
        <w:rPr>
          <w:rFonts w:ascii="Times New Roman" w:hAnsi="Times New Roman" w:cs="Times New Roman"/>
          <w:sz w:val="24"/>
        </w:rPr>
      </w:pPr>
    </w:p>
    <w:p w14:paraId="45A34824" w14:textId="77777777" w:rsidR="00087F37" w:rsidRPr="009977FB" w:rsidRDefault="009F13BF" w:rsidP="009977FB">
      <w:pPr>
        <w:pStyle w:val="Heading1"/>
      </w:pPr>
      <w:bookmarkStart w:id="13" w:name="_Toc216862661"/>
      <w:r w:rsidRPr="009F13BF">
        <w:t>4.0 STP (Segmentation, Targeting, and Positioning)</w:t>
      </w:r>
      <w:bookmarkEnd w:id="13"/>
    </w:p>
    <w:p w14:paraId="24136D23" w14:textId="77777777" w:rsidR="00087F37" w:rsidRDefault="009977FB" w:rsidP="00087F37">
      <w:pPr>
        <w:spacing w:after="0" w:line="240" w:lineRule="auto"/>
        <w:jc w:val="center"/>
        <w:rPr>
          <w:rFonts w:ascii="Times New Roman" w:eastAsia="Times New Roman" w:hAnsi="Times New Roman" w:cs="Times New Roman"/>
          <w:sz w:val="24"/>
          <w:szCs w:val="24"/>
        </w:rPr>
      </w:pPr>
      <w:r>
        <w:rPr>
          <w:noProof/>
        </w:rPr>
        <w:drawing>
          <wp:inline distT="0" distB="0" distL="0" distR="0" wp14:anchorId="3C0DBD5A" wp14:editId="7625EFDF">
            <wp:extent cx="3406140" cy="2332810"/>
            <wp:effectExtent l="0" t="0" r="3810" b="0"/>
            <wp:docPr id="3" name="Picture 3" descr="STP Model: Segmentation, Targeting &amp; Positi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TP Model: Segmentation, Targeting &amp; Position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1018" cy="2343000"/>
                    </a:xfrm>
                    <a:prstGeom prst="rect">
                      <a:avLst/>
                    </a:prstGeom>
                    <a:noFill/>
                    <a:ln>
                      <a:noFill/>
                    </a:ln>
                  </pic:spPr>
                </pic:pic>
              </a:graphicData>
            </a:graphic>
          </wp:inline>
        </w:drawing>
      </w:r>
    </w:p>
    <w:p w14:paraId="184EAC50" w14:textId="77777777" w:rsidR="009977FB" w:rsidRDefault="009977FB" w:rsidP="00087F37">
      <w:pPr>
        <w:spacing w:after="0" w:line="240" w:lineRule="auto"/>
        <w:jc w:val="center"/>
        <w:rPr>
          <w:rFonts w:ascii="Times New Roman" w:eastAsia="Times New Roman" w:hAnsi="Times New Roman" w:cs="Times New Roman"/>
          <w:sz w:val="24"/>
          <w:szCs w:val="24"/>
        </w:rPr>
      </w:pPr>
    </w:p>
    <w:p w14:paraId="1D352F50" w14:textId="77777777" w:rsidR="00120BC2" w:rsidRDefault="00120BC2" w:rsidP="00120BC2">
      <w:pPr>
        <w:pStyle w:val="Caption"/>
        <w:jc w:val="center"/>
        <w:rPr>
          <w:rFonts w:ascii="Times New Roman" w:eastAsia="Times New Roman" w:hAnsi="Times New Roman" w:cs="Times New Roman"/>
          <w:b/>
        </w:rPr>
      </w:pPr>
      <w:bookmarkStart w:id="14" w:name="_Toc216862686"/>
      <w:r>
        <w:t xml:space="preserve">Figure </w:t>
      </w:r>
      <w:r>
        <w:fldChar w:fldCharType="begin"/>
      </w:r>
      <w:r>
        <w:instrText xml:space="preserve"> SEQ Figure \* ARABIC </w:instrText>
      </w:r>
      <w:r>
        <w:fldChar w:fldCharType="separate"/>
      </w:r>
      <w:r w:rsidR="000E2E48">
        <w:rPr>
          <w:noProof/>
        </w:rPr>
        <w:t>3</w:t>
      </w:r>
      <w:r>
        <w:fldChar w:fldCharType="end"/>
      </w:r>
      <w:r>
        <w:t>: Segmentation, Targeting, Positioning (STP)</w:t>
      </w:r>
      <w:bookmarkEnd w:id="14"/>
    </w:p>
    <w:p w14:paraId="1C64D706" w14:textId="77777777" w:rsidR="00087F37" w:rsidRPr="00120BC2" w:rsidRDefault="00087F37" w:rsidP="009977FB">
      <w:pPr>
        <w:spacing w:after="0" w:line="240" w:lineRule="auto"/>
        <w:jc w:val="center"/>
        <w:rPr>
          <w:rFonts w:ascii="Times New Roman" w:eastAsia="Times New Roman" w:hAnsi="Times New Roman" w:cs="Times New Roman"/>
          <w:sz w:val="20"/>
        </w:rPr>
      </w:pPr>
      <w:r w:rsidRPr="00120BC2">
        <w:rPr>
          <w:rFonts w:ascii="Times New Roman" w:eastAsia="Times New Roman" w:hAnsi="Times New Roman" w:cs="Times New Roman"/>
          <w:sz w:val="20"/>
        </w:rPr>
        <w:t>(Product Mindset, 2022)</w:t>
      </w:r>
    </w:p>
    <w:p w14:paraId="6399B52E" w14:textId="77777777" w:rsidR="009F13BF" w:rsidRPr="009F13BF" w:rsidRDefault="00D21EF3" w:rsidP="009F13BF">
      <w:pPr>
        <w:spacing w:line="360" w:lineRule="auto"/>
        <w:jc w:val="both"/>
        <w:rPr>
          <w:rFonts w:ascii="Times New Roman" w:hAnsi="Times New Roman" w:cs="Times New Roman"/>
          <w:bCs/>
          <w:sz w:val="24"/>
        </w:rPr>
      </w:pPr>
      <w:r w:rsidRPr="00D21EF3">
        <w:rPr>
          <w:rFonts w:ascii="Times New Roman" w:hAnsi="Times New Roman" w:cs="Times New Roman"/>
          <w:bCs/>
          <w:sz w:val="24"/>
        </w:rPr>
        <w:t>The STP framework enables firms to segment markets, target consumers and position offerings, supporting BMW’s strategic adaptation across mature and emerging markets (Ko</w:t>
      </w:r>
      <w:r>
        <w:rPr>
          <w:rFonts w:ascii="Times New Roman" w:hAnsi="Times New Roman" w:cs="Times New Roman"/>
          <w:bCs/>
          <w:sz w:val="24"/>
        </w:rPr>
        <w:t xml:space="preserve">tler, Keller and </w:t>
      </w:r>
      <w:proofErr w:type="spellStart"/>
      <w:r>
        <w:rPr>
          <w:rFonts w:ascii="Times New Roman" w:hAnsi="Times New Roman" w:cs="Times New Roman"/>
          <w:bCs/>
          <w:sz w:val="24"/>
        </w:rPr>
        <w:t>Chernev</w:t>
      </w:r>
      <w:proofErr w:type="spellEnd"/>
      <w:r>
        <w:rPr>
          <w:rFonts w:ascii="Times New Roman" w:hAnsi="Times New Roman" w:cs="Times New Roman"/>
          <w:bCs/>
          <w:sz w:val="24"/>
        </w:rPr>
        <w:t>, 2022)</w:t>
      </w:r>
      <w:r w:rsidR="009F13BF" w:rsidRPr="009F13BF">
        <w:rPr>
          <w:rFonts w:ascii="Times New Roman" w:hAnsi="Times New Roman" w:cs="Times New Roman"/>
          <w:bCs/>
          <w:sz w:val="24"/>
        </w:rPr>
        <w:t>.</w:t>
      </w:r>
    </w:p>
    <w:p w14:paraId="1AC881CD" w14:textId="77777777" w:rsidR="009F13BF" w:rsidRPr="009F13BF" w:rsidRDefault="009F13BF" w:rsidP="00566D60">
      <w:pPr>
        <w:pStyle w:val="Heading2"/>
      </w:pPr>
      <w:bookmarkStart w:id="15" w:name="_Toc216862662"/>
      <w:r w:rsidRPr="009F13BF">
        <w:t>4.1 Segmentation</w:t>
      </w:r>
      <w:bookmarkEnd w:id="15"/>
    </w:p>
    <w:p w14:paraId="19285204" w14:textId="77777777" w:rsidR="009F13BF" w:rsidRPr="009F13BF" w:rsidRDefault="009F13BF" w:rsidP="00566D60">
      <w:pPr>
        <w:pStyle w:val="Heading3"/>
      </w:pPr>
      <w:bookmarkStart w:id="16" w:name="_Toc216862663"/>
      <w:r w:rsidRPr="009F13BF">
        <w:t>4.1.1 Demographic Segmentation</w:t>
      </w:r>
      <w:bookmarkEnd w:id="16"/>
    </w:p>
    <w:p w14:paraId="3ADF344D" w14:textId="77777777" w:rsid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
          <w:bCs/>
          <w:sz w:val="24"/>
        </w:rPr>
        <w:t>United Kingdom:</w:t>
      </w:r>
    </w:p>
    <w:p w14:paraId="1FE64770" w14:textId="77777777" w:rsidR="009F13BF" w:rsidRP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Cs/>
          <w:sz w:val="24"/>
        </w:rPr>
        <w:t xml:space="preserve">BMW’s UK consumer base primarily comprises </w:t>
      </w:r>
      <w:r w:rsidRPr="001608CF">
        <w:rPr>
          <w:rFonts w:ascii="Times New Roman" w:hAnsi="Times New Roman" w:cs="Times New Roman"/>
          <w:bCs/>
          <w:sz w:val="24"/>
        </w:rPr>
        <w:t>affluent professionals aged 30–60</w:t>
      </w:r>
      <w:r w:rsidRPr="009F13BF">
        <w:rPr>
          <w:rFonts w:ascii="Times New Roman" w:hAnsi="Times New Roman" w:cs="Times New Roman"/>
          <w:bCs/>
          <w:sz w:val="24"/>
        </w:rPr>
        <w:t>, representing dual-income households with established careers in finance, technology, and management (</w:t>
      </w:r>
      <w:r w:rsidR="000746D2">
        <w:rPr>
          <w:rFonts w:ascii="Times New Roman" w:hAnsi="Times New Roman" w:cs="Times New Roman"/>
          <w:bCs/>
          <w:sz w:val="24"/>
        </w:rPr>
        <w:t>Large</w:t>
      </w:r>
      <w:r w:rsidRPr="009F13BF">
        <w:rPr>
          <w:rFonts w:ascii="Times New Roman" w:hAnsi="Times New Roman" w:cs="Times New Roman"/>
          <w:bCs/>
          <w:sz w:val="24"/>
        </w:rPr>
        <w:t xml:space="preserve">, 2025). </w:t>
      </w:r>
      <w:r w:rsidR="000E2E48" w:rsidRPr="000E2E48">
        <w:rPr>
          <w:rFonts w:ascii="Times New Roman" w:hAnsi="Times New Roman" w:cs="Times New Roman"/>
          <w:bCs/>
          <w:sz w:val="24"/>
        </w:rPr>
        <w:t>This segment consists of both a man and a woman, but in M-performance line the male buyers are more dominant whereas in compact EV segment the female buyers are on the rise. The majority of the buyers possess a tertiary education and have annual earnings exceeding PS60,000, which further strengthens their ability to spend money on luxuries. The Ultimate Driving Machine brand identity of BMW targets those who are achievement-focused and want to get a combination of performance and sust</w:t>
      </w:r>
      <w:r w:rsidR="000E2E48">
        <w:rPr>
          <w:rFonts w:ascii="Times New Roman" w:hAnsi="Times New Roman" w:cs="Times New Roman"/>
          <w:bCs/>
          <w:sz w:val="24"/>
        </w:rPr>
        <w:t>ainability (</w:t>
      </w:r>
      <w:proofErr w:type="spellStart"/>
      <w:r w:rsidR="000E2E48">
        <w:rPr>
          <w:rFonts w:ascii="Times New Roman" w:hAnsi="Times New Roman" w:cs="Times New Roman"/>
          <w:bCs/>
          <w:sz w:val="24"/>
        </w:rPr>
        <w:t>Bellezza</w:t>
      </w:r>
      <w:proofErr w:type="spellEnd"/>
      <w:r w:rsidR="000E2E48">
        <w:rPr>
          <w:rFonts w:ascii="Times New Roman" w:hAnsi="Times New Roman" w:cs="Times New Roman"/>
          <w:bCs/>
          <w:sz w:val="24"/>
        </w:rPr>
        <w:t>, 2022)</w:t>
      </w:r>
      <w:r w:rsidRPr="009F13BF">
        <w:rPr>
          <w:rFonts w:ascii="Times New Roman" w:hAnsi="Times New Roman" w:cs="Times New Roman"/>
          <w:bCs/>
          <w:sz w:val="24"/>
        </w:rPr>
        <w:t>.</w:t>
      </w:r>
    </w:p>
    <w:p w14:paraId="604F68E1" w14:textId="77777777" w:rsid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
          <w:bCs/>
          <w:sz w:val="24"/>
        </w:rPr>
        <w:t>Bangladesh:</w:t>
      </w:r>
    </w:p>
    <w:p w14:paraId="61776DBB" w14:textId="77777777" w:rsidR="009F13BF" w:rsidRPr="009F13BF" w:rsidRDefault="000E2E48" w:rsidP="009F13BF">
      <w:pPr>
        <w:spacing w:line="360" w:lineRule="auto"/>
        <w:jc w:val="both"/>
        <w:rPr>
          <w:rFonts w:ascii="Times New Roman" w:hAnsi="Times New Roman" w:cs="Times New Roman"/>
          <w:bCs/>
          <w:sz w:val="24"/>
        </w:rPr>
      </w:pPr>
      <w:r w:rsidRPr="000E2E48">
        <w:rPr>
          <w:rFonts w:ascii="Times New Roman" w:hAnsi="Times New Roman" w:cs="Times New Roman"/>
          <w:bCs/>
          <w:sz w:val="24"/>
        </w:rPr>
        <w:t>In Bangladesh, BMW serves a very high-income elite of 35-60 years old such as industrialists, entrepreneurs, expatriates, and top executives. It is a population that is largely dominated by men because of the traditional gender roles and patterns of wealth distribution (Dhaka Tribune, 2023). Customers are highly educated, and most have foreign education and are status conscious. Since the owning of vehicles is aspirational, the purchases of cars are heavily connected to social status, but not mobility requirements (The Culture Factor Group Oy, 2025).</w:t>
      </w:r>
    </w:p>
    <w:p w14:paraId="3DB991A6" w14:textId="77777777" w:rsidR="009F13BF" w:rsidRPr="009F13BF" w:rsidRDefault="009F13BF" w:rsidP="00566D60">
      <w:pPr>
        <w:pStyle w:val="Heading3"/>
      </w:pPr>
      <w:bookmarkStart w:id="17" w:name="_Toc216862664"/>
      <w:r w:rsidRPr="009F13BF">
        <w:t>4.1.2 Geographic Segmentation</w:t>
      </w:r>
      <w:bookmarkEnd w:id="17"/>
    </w:p>
    <w:p w14:paraId="13156AAB" w14:textId="77777777" w:rsid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
          <w:bCs/>
          <w:sz w:val="24"/>
        </w:rPr>
        <w:t>United Kingdom:</w:t>
      </w:r>
    </w:p>
    <w:p w14:paraId="37A9E209" w14:textId="0D9C0E12" w:rsidR="009F13BF" w:rsidRP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Cs/>
          <w:sz w:val="24"/>
        </w:rPr>
        <w:t xml:space="preserve">Urban </w:t>
      </w:r>
      <w:r w:rsidR="00FE1B35" w:rsidRPr="009F13BF">
        <w:rPr>
          <w:rFonts w:ascii="Times New Roman" w:hAnsi="Times New Roman" w:cs="Times New Roman"/>
          <w:bCs/>
          <w:sz w:val="24"/>
        </w:rPr>
        <w:t>centers</w:t>
      </w:r>
      <w:r w:rsidRPr="009F13BF">
        <w:rPr>
          <w:rFonts w:ascii="Times New Roman" w:hAnsi="Times New Roman" w:cs="Times New Roman"/>
          <w:bCs/>
          <w:sz w:val="24"/>
        </w:rPr>
        <w:t xml:space="preserve"> such as </w:t>
      </w:r>
      <w:r w:rsidRPr="001608CF">
        <w:rPr>
          <w:rFonts w:ascii="Times New Roman" w:hAnsi="Times New Roman" w:cs="Times New Roman"/>
          <w:bCs/>
          <w:sz w:val="24"/>
        </w:rPr>
        <w:t>London, Manchester, and Birmingham</w:t>
      </w:r>
      <w:r w:rsidRPr="009F13BF">
        <w:rPr>
          <w:rFonts w:ascii="Times New Roman" w:hAnsi="Times New Roman" w:cs="Times New Roman"/>
          <w:bCs/>
          <w:sz w:val="24"/>
        </w:rPr>
        <w:t xml:space="preserve"> account for the majority of BMW sales due to high population density, disposable income, and access to public EV charging</w:t>
      </w:r>
      <w:r w:rsidR="001608CF">
        <w:rPr>
          <w:rFonts w:ascii="Times New Roman" w:hAnsi="Times New Roman" w:cs="Times New Roman"/>
          <w:bCs/>
          <w:sz w:val="24"/>
        </w:rPr>
        <w:t xml:space="preserve"> (Department for Transport, 2022</w:t>
      </w:r>
      <w:r w:rsidRPr="009F13BF">
        <w:rPr>
          <w:rFonts w:ascii="Times New Roman" w:hAnsi="Times New Roman" w:cs="Times New Roman"/>
          <w:bCs/>
          <w:sz w:val="24"/>
        </w:rPr>
        <w:t>). Rural markets, while growing, lag behind due to infrastructure limitations and reliance on combustion-engine vehicles.</w:t>
      </w:r>
    </w:p>
    <w:p w14:paraId="0B514ACA" w14:textId="77777777" w:rsid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
          <w:bCs/>
          <w:sz w:val="24"/>
        </w:rPr>
        <w:t>Bangladesh:</w:t>
      </w:r>
    </w:p>
    <w:p w14:paraId="48AEE0DA" w14:textId="5E544065" w:rsidR="001608CF" w:rsidRP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Cs/>
          <w:sz w:val="24"/>
        </w:rPr>
        <w:t xml:space="preserve">The brand’s operations are concentrated in </w:t>
      </w:r>
      <w:r w:rsidRPr="001608CF">
        <w:rPr>
          <w:rFonts w:ascii="Times New Roman" w:hAnsi="Times New Roman" w:cs="Times New Roman"/>
          <w:bCs/>
          <w:sz w:val="24"/>
        </w:rPr>
        <w:t xml:space="preserve">Dhaka and </w:t>
      </w:r>
      <w:r w:rsidR="00FE1B35" w:rsidRPr="001608CF">
        <w:rPr>
          <w:rFonts w:ascii="Times New Roman" w:hAnsi="Times New Roman" w:cs="Times New Roman"/>
          <w:bCs/>
          <w:sz w:val="24"/>
        </w:rPr>
        <w:t>Cartogram</w:t>
      </w:r>
      <w:r w:rsidRPr="001608CF">
        <w:rPr>
          <w:rFonts w:ascii="Times New Roman" w:hAnsi="Times New Roman" w:cs="Times New Roman"/>
          <w:bCs/>
          <w:sz w:val="24"/>
        </w:rPr>
        <w:t>,</w:t>
      </w:r>
      <w:r w:rsidRPr="009F13BF">
        <w:rPr>
          <w:rFonts w:ascii="Times New Roman" w:hAnsi="Times New Roman" w:cs="Times New Roman"/>
          <w:bCs/>
          <w:sz w:val="24"/>
        </w:rPr>
        <w:t xml:space="preserve"> which account for over 90% of national luxury vehicle sales. These metropolitan areas host affluent </w:t>
      </w:r>
      <w:r w:rsidR="00FE1B35" w:rsidRPr="009F13BF">
        <w:rPr>
          <w:rFonts w:ascii="Times New Roman" w:hAnsi="Times New Roman" w:cs="Times New Roman"/>
          <w:bCs/>
          <w:sz w:val="24"/>
        </w:rPr>
        <w:t>neighborhoods</w:t>
      </w:r>
      <w:r w:rsidRPr="009F13BF">
        <w:rPr>
          <w:rFonts w:ascii="Times New Roman" w:hAnsi="Times New Roman" w:cs="Times New Roman"/>
          <w:bCs/>
          <w:sz w:val="24"/>
        </w:rPr>
        <w:t xml:space="preserve"> and corporate headquarters. Rural regions remain inaccessible for premium vehicles due to poor road conditions and </w:t>
      </w:r>
      <w:proofErr w:type="gramStart"/>
      <w:r w:rsidRPr="009F13BF">
        <w:rPr>
          <w:rFonts w:ascii="Times New Roman" w:hAnsi="Times New Roman" w:cs="Times New Roman"/>
          <w:bCs/>
          <w:sz w:val="24"/>
        </w:rPr>
        <w:t>limited service</w:t>
      </w:r>
      <w:proofErr w:type="gramEnd"/>
      <w:r w:rsidRPr="009F13BF">
        <w:rPr>
          <w:rFonts w:ascii="Times New Roman" w:hAnsi="Times New Roman" w:cs="Times New Roman"/>
          <w:bCs/>
          <w:sz w:val="24"/>
        </w:rPr>
        <w:t xml:space="preserve"> facilities (</w:t>
      </w:r>
      <w:proofErr w:type="spellStart"/>
      <w:r w:rsidRPr="009F13BF">
        <w:rPr>
          <w:rFonts w:ascii="Times New Roman" w:hAnsi="Times New Roman" w:cs="Times New Roman"/>
          <w:bCs/>
          <w:sz w:val="24"/>
        </w:rPr>
        <w:t>Sadik</w:t>
      </w:r>
      <w:proofErr w:type="spellEnd"/>
      <w:r w:rsidRPr="009F13BF">
        <w:rPr>
          <w:rFonts w:ascii="Times New Roman" w:hAnsi="Times New Roman" w:cs="Times New Roman"/>
          <w:bCs/>
          <w:sz w:val="24"/>
        </w:rPr>
        <w:t xml:space="preserve">, </w:t>
      </w:r>
      <w:proofErr w:type="spellStart"/>
      <w:r w:rsidRPr="009F13BF">
        <w:rPr>
          <w:rFonts w:ascii="Times New Roman" w:hAnsi="Times New Roman" w:cs="Times New Roman"/>
          <w:bCs/>
          <w:sz w:val="24"/>
        </w:rPr>
        <w:t>Labib</w:t>
      </w:r>
      <w:proofErr w:type="spellEnd"/>
      <w:r w:rsidRPr="009F13BF">
        <w:rPr>
          <w:rFonts w:ascii="Times New Roman" w:hAnsi="Times New Roman" w:cs="Times New Roman"/>
          <w:bCs/>
          <w:sz w:val="24"/>
        </w:rPr>
        <w:t xml:space="preserve"> and </w:t>
      </w:r>
      <w:proofErr w:type="spellStart"/>
      <w:r w:rsidRPr="009F13BF">
        <w:rPr>
          <w:rFonts w:ascii="Times New Roman" w:hAnsi="Times New Roman" w:cs="Times New Roman"/>
          <w:bCs/>
          <w:sz w:val="24"/>
        </w:rPr>
        <w:t>Disha</w:t>
      </w:r>
      <w:proofErr w:type="spellEnd"/>
      <w:r w:rsidRPr="009F13BF">
        <w:rPr>
          <w:rFonts w:ascii="Times New Roman" w:hAnsi="Times New Roman" w:cs="Times New Roman"/>
          <w:bCs/>
          <w:sz w:val="24"/>
        </w:rPr>
        <w:t>, 2025).</w:t>
      </w:r>
    </w:p>
    <w:p w14:paraId="77F4F13F" w14:textId="77777777" w:rsidR="009F13BF" w:rsidRPr="009F13BF" w:rsidRDefault="009F13BF" w:rsidP="00566D60">
      <w:pPr>
        <w:pStyle w:val="Heading3"/>
      </w:pPr>
      <w:bookmarkStart w:id="18" w:name="_Toc216862665"/>
      <w:r w:rsidRPr="009F13BF">
        <w:t>4.1.3 Psychographic Segmentation (VALS Model)</w:t>
      </w:r>
      <w:bookmarkEnd w:id="18"/>
    </w:p>
    <w:p w14:paraId="0AD7E6DD" w14:textId="77777777" w:rsid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
          <w:bCs/>
          <w:sz w:val="24"/>
        </w:rPr>
        <w:t>United Kingdom:</w:t>
      </w:r>
    </w:p>
    <w:p w14:paraId="17C07232" w14:textId="77777777" w:rsidR="009F13BF" w:rsidRPr="009F13BF" w:rsidRDefault="000E2E48" w:rsidP="009F13BF">
      <w:pPr>
        <w:spacing w:line="360" w:lineRule="auto"/>
        <w:jc w:val="both"/>
        <w:rPr>
          <w:rFonts w:ascii="Times New Roman" w:hAnsi="Times New Roman" w:cs="Times New Roman"/>
          <w:bCs/>
          <w:sz w:val="24"/>
        </w:rPr>
      </w:pPr>
      <w:r w:rsidRPr="000E2E48">
        <w:rPr>
          <w:rFonts w:ascii="Times New Roman" w:hAnsi="Times New Roman" w:cs="Times New Roman"/>
          <w:bCs/>
          <w:sz w:val="24"/>
        </w:rPr>
        <w:t xml:space="preserve">As the VALS (Values, Attitudes, and Lifestyles) framework indicates, the buyers of UK BMW are mostly Innovators and Achievers, the categories of people who are confident, resourceful, and leaders (Kotler, Keller and </w:t>
      </w:r>
      <w:proofErr w:type="spellStart"/>
      <w:r w:rsidRPr="000E2E48">
        <w:rPr>
          <w:rFonts w:ascii="Times New Roman" w:hAnsi="Times New Roman" w:cs="Times New Roman"/>
          <w:bCs/>
          <w:sz w:val="24"/>
        </w:rPr>
        <w:t>Chernev</w:t>
      </w:r>
      <w:proofErr w:type="spellEnd"/>
      <w:r w:rsidRPr="000E2E48">
        <w:rPr>
          <w:rFonts w:ascii="Times New Roman" w:hAnsi="Times New Roman" w:cs="Times New Roman"/>
          <w:bCs/>
          <w:sz w:val="24"/>
        </w:rPr>
        <w:t xml:space="preserve">, 2022). They appreciate technology, performance, and environmental responsibility. Their way of life is in line with high-quality digital connectivity and environmentally friendly lifestyle, which is why BMW i4 and i7 are particularly appealing to them (More and </w:t>
      </w:r>
      <w:proofErr w:type="spellStart"/>
      <w:r w:rsidRPr="000E2E48">
        <w:rPr>
          <w:rFonts w:ascii="Times New Roman" w:hAnsi="Times New Roman" w:cs="Times New Roman"/>
          <w:bCs/>
          <w:sz w:val="24"/>
        </w:rPr>
        <w:t>Amann</w:t>
      </w:r>
      <w:proofErr w:type="spellEnd"/>
      <w:r w:rsidRPr="000E2E48">
        <w:rPr>
          <w:rFonts w:ascii="Times New Roman" w:hAnsi="Times New Roman" w:cs="Times New Roman"/>
          <w:bCs/>
          <w:sz w:val="24"/>
        </w:rPr>
        <w:t>, 2025).</w:t>
      </w:r>
    </w:p>
    <w:p w14:paraId="4CE9ADB2" w14:textId="77777777" w:rsid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
          <w:bCs/>
          <w:sz w:val="24"/>
        </w:rPr>
        <w:t>Bangladesh:</w:t>
      </w:r>
    </w:p>
    <w:p w14:paraId="3BB97515" w14:textId="230AF1B0" w:rsidR="009F13BF" w:rsidRPr="009F13BF" w:rsidRDefault="000E2E48" w:rsidP="009F13BF">
      <w:pPr>
        <w:spacing w:line="360" w:lineRule="auto"/>
        <w:jc w:val="both"/>
        <w:rPr>
          <w:rFonts w:ascii="Times New Roman" w:hAnsi="Times New Roman" w:cs="Times New Roman"/>
          <w:bCs/>
          <w:sz w:val="24"/>
        </w:rPr>
      </w:pPr>
      <w:r w:rsidRPr="000E2E48">
        <w:rPr>
          <w:rFonts w:ascii="Times New Roman" w:hAnsi="Times New Roman" w:cs="Times New Roman"/>
          <w:bCs/>
          <w:sz w:val="24"/>
        </w:rPr>
        <w:t>Strivers and Achievers are the two major categories of consumers in Bangladesh as they are driven by success and social status. They relate BMW ownership to prestige and social advancement, and they tend to show it as a symbol of success (</w:t>
      </w:r>
      <w:proofErr w:type="spellStart"/>
      <w:r w:rsidRPr="000E2E48">
        <w:rPr>
          <w:rFonts w:ascii="Times New Roman" w:hAnsi="Times New Roman" w:cs="Times New Roman"/>
          <w:bCs/>
          <w:sz w:val="24"/>
        </w:rPr>
        <w:t>Bellezza</w:t>
      </w:r>
      <w:proofErr w:type="spellEnd"/>
      <w:r w:rsidRPr="000E2E48">
        <w:rPr>
          <w:rFonts w:ascii="Times New Roman" w:hAnsi="Times New Roman" w:cs="Times New Roman"/>
          <w:bCs/>
          <w:sz w:val="24"/>
        </w:rPr>
        <w:t xml:space="preserve">, 2022). According to the framework of VALS, this is a symbolic consumption </w:t>
      </w:r>
      <w:r w:rsidR="00FE1B35" w:rsidRPr="000E2E48">
        <w:rPr>
          <w:rFonts w:ascii="Times New Roman" w:hAnsi="Times New Roman" w:cs="Times New Roman"/>
          <w:bCs/>
          <w:sz w:val="24"/>
        </w:rPr>
        <w:t>behavior</w:t>
      </w:r>
      <w:r w:rsidRPr="000E2E48">
        <w:rPr>
          <w:rFonts w:ascii="Times New Roman" w:hAnsi="Times New Roman" w:cs="Times New Roman"/>
          <w:bCs/>
          <w:sz w:val="24"/>
        </w:rPr>
        <w:t xml:space="preserve"> in which brand ownership implies membership in a group of aspirational elite. Nevertheless, the insufficient availability of auto financing limits the opportunities to expand to the upper-middle-income</w:t>
      </w:r>
      <w:r>
        <w:rPr>
          <w:rFonts w:ascii="Times New Roman" w:hAnsi="Times New Roman" w:cs="Times New Roman"/>
          <w:bCs/>
          <w:sz w:val="24"/>
        </w:rPr>
        <w:t xml:space="preserve"> populations (World Bank, 2025)</w:t>
      </w:r>
      <w:r w:rsidR="009F13BF" w:rsidRPr="009F13BF">
        <w:rPr>
          <w:rFonts w:ascii="Times New Roman" w:hAnsi="Times New Roman" w:cs="Times New Roman"/>
          <w:bCs/>
          <w:sz w:val="24"/>
        </w:rPr>
        <w:t>.</w:t>
      </w:r>
    </w:p>
    <w:p w14:paraId="54CD844A" w14:textId="77777777" w:rsidR="009F13BF" w:rsidRPr="009F13BF" w:rsidRDefault="009F13BF" w:rsidP="00566D60">
      <w:pPr>
        <w:pStyle w:val="Heading2"/>
      </w:pPr>
      <w:bookmarkStart w:id="19" w:name="_Toc216862666"/>
      <w:r w:rsidRPr="009F13BF">
        <w:t>4.2 Targeting</w:t>
      </w:r>
      <w:bookmarkEnd w:id="19"/>
    </w:p>
    <w:p w14:paraId="6B58E6AB" w14:textId="77777777" w:rsid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
          <w:bCs/>
          <w:sz w:val="24"/>
        </w:rPr>
        <w:t>United Kingdom:</w:t>
      </w:r>
    </w:p>
    <w:p w14:paraId="4C961B84" w14:textId="77777777" w:rsidR="009F13BF" w:rsidRPr="009F13BF" w:rsidRDefault="000E2E48" w:rsidP="009F13BF">
      <w:pPr>
        <w:spacing w:line="360" w:lineRule="auto"/>
        <w:jc w:val="both"/>
        <w:rPr>
          <w:rFonts w:ascii="Times New Roman" w:hAnsi="Times New Roman" w:cs="Times New Roman"/>
          <w:bCs/>
          <w:sz w:val="24"/>
        </w:rPr>
      </w:pPr>
      <w:r w:rsidRPr="000E2E48">
        <w:rPr>
          <w:rFonts w:ascii="Times New Roman" w:hAnsi="Times New Roman" w:cs="Times New Roman"/>
          <w:bCs/>
          <w:sz w:val="24"/>
        </w:rPr>
        <w:t>In the UK, BMW pursues a differentiated market approach, which focuses on several premium and environmentally friendly segments of</w:t>
      </w:r>
      <w:r>
        <w:rPr>
          <w:rFonts w:ascii="Times New Roman" w:hAnsi="Times New Roman" w:cs="Times New Roman"/>
          <w:bCs/>
          <w:sz w:val="24"/>
        </w:rPr>
        <w:t xml:space="preserve"> customers</w:t>
      </w:r>
      <w:r w:rsidR="009F13BF" w:rsidRPr="009F13BF">
        <w:rPr>
          <w:rFonts w:ascii="Times New Roman" w:hAnsi="Times New Roman" w:cs="Times New Roman"/>
          <w:bCs/>
          <w:sz w:val="24"/>
        </w:rPr>
        <w:t>.</w:t>
      </w:r>
    </w:p>
    <w:p w14:paraId="35AA7849" w14:textId="77777777" w:rsidR="009F13BF" w:rsidRP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
          <w:bCs/>
          <w:sz w:val="24"/>
        </w:rPr>
        <w:t>Performance-seekers:</w:t>
      </w:r>
      <w:r w:rsidRPr="009F13BF">
        <w:rPr>
          <w:rFonts w:ascii="Times New Roman" w:hAnsi="Times New Roman" w:cs="Times New Roman"/>
          <w:bCs/>
          <w:sz w:val="24"/>
        </w:rPr>
        <w:t xml:space="preserve"> BMW 3 and 5 Series, M variants.</w:t>
      </w:r>
    </w:p>
    <w:p w14:paraId="67D5607C" w14:textId="77777777" w:rsidR="009F13BF" w:rsidRP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
          <w:bCs/>
          <w:sz w:val="24"/>
        </w:rPr>
        <w:t>Sustainability-conscious consumers:</w:t>
      </w:r>
      <w:r w:rsidRPr="009F13BF">
        <w:rPr>
          <w:rFonts w:ascii="Times New Roman" w:hAnsi="Times New Roman" w:cs="Times New Roman"/>
          <w:bCs/>
          <w:sz w:val="24"/>
        </w:rPr>
        <w:t xml:space="preserve"> BMW i4, iX1, and i7.</w:t>
      </w:r>
    </w:p>
    <w:p w14:paraId="7FE35853" w14:textId="5E9B7AF1" w:rsidR="009F13BF" w:rsidRPr="009F13BF" w:rsidRDefault="00C008BF" w:rsidP="009F13BF">
      <w:pPr>
        <w:spacing w:line="360" w:lineRule="auto"/>
        <w:jc w:val="both"/>
        <w:rPr>
          <w:rFonts w:ascii="Times New Roman" w:hAnsi="Times New Roman" w:cs="Times New Roman"/>
          <w:bCs/>
          <w:sz w:val="24"/>
        </w:rPr>
      </w:pPr>
      <w:r w:rsidRPr="00C008BF">
        <w:rPr>
          <w:rFonts w:ascii="Times New Roman" w:hAnsi="Times New Roman" w:cs="Times New Roman"/>
          <w:b/>
          <w:bCs/>
          <w:sz w:val="24"/>
        </w:rPr>
        <w:t>Luxury executives</w:t>
      </w:r>
      <w:r>
        <w:rPr>
          <w:rFonts w:ascii="Times New Roman" w:hAnsi="Times New Roman" w:cs="Times New Roman"/>
          <w:b/>
          <w:bCs/>
          <w:sz w:val="24"/>
        </w:rPr>
        <w:t xml:space="preserve"> </w:t>
      </w:r>
      <w:r w:rsidRPr="00C008BF">
        <w:rPr>
          <w:rFonts w:ascii="Times New Roman" w:hAnsi="Times New Roman" w:cs="Times New Roman"/>
          <w:b/>
          <w:bCs/>
          <w:sz w:val="24"/>
        </w:rPr>
        <w:t>-</w:t>
      </w:r>
      <w:r w:rsidR="009F13BF" w:rsidRPr="00C008BF">
        <w:rPr>
          <w:rFonts w:ascii="Times New Roman" w:hAnsi="Times New Roman" w:cs="Times New Roman"/>
          <w:b/>
          <w:bCs/>
          <w:sz w:val="24"/>
        </w:rPr>
        <w:t xml:space="preserve"> 7 Se</w:t>
      </w:r>
      <w:r w:rsidRPr="00C008BF">
        <w:rPr>
          <w:rFonts w:ascii="Times New Roman" w:hAnsi="Times New Roman" w:cs="Times New Roman"/>
          <w:b/>
          <w:bCs/>
          <w:sz w:val="24"/>
        </w:rPr>
        <w:t>ries, X7:</w:t>
      </w:r>
      <w:r w:rsidR="009F13BF">
        <w:rPr>
          <w:rFonts w:ascii="Times New Roman" w:hAnsi="Times New Roman" w:cs="Times New Roman"/>
          <w:bCs/>
          <w:sz w:val="24"/>
        </w:rPr>
        <w:t xml:space="preserve"> </w:t>
      </w:r>
      <w:r w:rsidRPr="00C008BF">
        <w:rPr>
          <w:rFonts w:ascii="Times New Roman" w:hAnsi="Times New Roman" w:cs="Times New Roman"/>
          <w:bCs/>
          <w:sz w:val="24"/>
        </w:rPr>
        <w:t xml:space="preserve">This multi-layered targeting allows BMW to </w:t>
      </w:r>
      <w:r w:rsidR="00FE1B35" w:rsidRPr="00C008BF">
        <w:rPr>
          <w:rFonts w:ascii="Times New Roman" w:hAnsi="Times New Roman" w:cs="Times New Roman"/>
          <w:bCs/>
          <w:sz w:val="24"/>
        </w:rPr>
        <w:t>capitalize</w:t>
      </w:r>
      <w:r w:rsidRPr="00C008BF">
        <w:rPr>
          <w:rFonts w:ascii="Times New Roman" w:hAnsi="Times New Roman" w:cs="Times New Roman"/>
          <w:bCs/>
          <w:sz w:val="24"/>
        </w:rPr>
        <w:t xml:space="preserve"> on the market maturity and have a balanced market income on both the traditional and electric models. The large network of dealerships and service </w:t>
      </w:r>
      <w:r w:rsidR="00FE1B35" w:rsidRPr="00C008BF">
        <w:rPr>
          <w:rFonts w:ascii="Times New Roman" w:hAnsi="Times New Roman" w:cs="Times New Roman"/>
          <w:bCs/>
          <w:sz w:val="24"/>
        </w:rPr>
        <w:t>centers</w:t>
      </w:r>
      <w:r w:rsidRPr="00C008BF">
        <w:rPr>
          <w:rFonts w:ascii="Times New Roman" w:hAnsi="Times New Roman" w:cs="Times New Roman"/>
          <w:bCs/>
          <w:sz w:val="24"/>
        </w:rPr>
        <w:t xml:space="preserve"> increases accessibility, brand loyalty </w:t>
      </w:r>
      <w:proofErr w:type="spellStart"/>
      <w:r w:rsidRPr="00C008BF">
        <w:rPr>
          <w:rFonts w:ascii="Times New Roman" w:hAnsi="Times New Roman" w:cs="Times New Roman"/>
          <w:bCs/>
          <w:sz w:val="24"/>
        </w:rPr>
        <w:t>programmes</w:t>
      </w:r>
      <w:proofErr w:type="spellEnd"/>
      <w:r w:rsidRPr="00C008BF">
        <w:rPr>
          <w:rFonts w:ascii="Times New Roman" w:hAnsi="Times New Roman" w:cs="Times New Roman"/>
          <w:bCs/>
          <w:sz w:val="24"/>
        </w:rPr>
        <w:t xml:space="preserve"> and financing schemes guarantee long-term retention (Large, 2025). The strategy also conforms to the high individualism and indulgence culture of the UK in which self-expression via consumption contributes to the success of a premium brand (The Culture Factor Group Oy, 2025).</w:t>
      </w:r>
    </w:p>
    <w:p w14:paraId="4FC05BD7" w14:textId="2CA340DC" w:rsidR="00C008BF" w:rsidRPr="00C008BF" w:rsidRDefault="009F13BF" w:rsidP="00C008BF">
      <w:pPr>
        <w:spacing w:line="360" w:lineRule="auto"/>
        <w:jc w:val="both"/>
        <w:rPr>
          <w:rFonts w:ascii="Times New Roman" w:hAnsi="Times New Roman" w:cs="Times New Roman"/>
          <w:bCs/>
          <w:sz w:val="24"/>
        </w:rPr>
      </w:pPr>
      <w:r w:rsidRPr="009F13BF">
        <w:rPr>
          <w:rFonts w:ascii="Times New Roman" w:hAnsi="Times New Roman" w:cs="Times New Roman"/>
          <w:b/>
          <w:bCs/>
          <w:sz w:val="24"/>
        </w:rPr>
        <w:t>Bangladesh:</w:t>
      </w:r>
      <w:r w:rsidRPr="009F13BF">
        <w:rPr>
          <w:rFonts w:ascii="Times New Roman" w:hAnsi="Times New Roman" w:cs="Times New Roman"/>
          <w:bCs/>
          <w:sz w:val="24"/>
        </w:rPr>
        <w:br/>
      </w:r>
      <w:r w:rsidR="00C008BF" w:rsidRPr="00C008BF">
        <w:rPr>
          <w:rFonts w:ascii="Times New Roman" w:hAnsi="Times New Roman" w:cs="Times New Roman"/>
          <w:bCs/>
          <w:sz w:val="24"/>
        </w:rPr>
        <w:t xml:space="preserve">On the other hand, BMW has a narrow-targeted marketing strategy, that is, it targets only high-net-worth people. The low-end import 7 Series, X5, and X7 model serves a small customer base who value exclusivity and social status. The sales are managed by the Executive Motors Ltd, the sole </w:t>
      </w:r>
      <w:r w:rsidR="00FE1B35" w:rsidRPr="00C008BF">
        <w:rPr>
          <w:rFonts w:ascii="Times New Roman" w:hAnsi="Times New Roman" w:cs="Times New Roman"/>
          <w:bCs/>
          <w:sz w:val="24"/>
        </w:rPr>
        <w:t>authorized</w:t>
      </w:r>
      <w:r w:rsidR="00C008BF" w:rsidRPr="00C008BF">
        <w:rPr>
          <w:rFonts w:ascii="Times New Roman" w:hAnsi="Times New Roman" w:cs="Times New Roman"/>
          <w:bCs/>
          <w:sz w:val="24"/>
        </w:rPr>
        <w:t xml:space="preserve"> dealer, and the company focuses on personal relationship marketing, and </w:t>
      </w:r>
      <w:r w:rsidR="00FE1B35" w:rsidRPr="00C008BF">
        <w:rPr>
          <w:rFonts w:ascii="Times New Roman" w:hAnsi="Times New Roman" w:cs="Times New Roman"/>
          <w:bCs/>
          <w:sz w:val="24"/>
        </w:rPr>
        <w:t>customized</w:t>
      </w:r>
      <w:r w:rsidR="00C008BF" w:rsidRPr="00C008BF">
        <w:rPr>
          <w:rFonts w:ascii="Times New Roman" w:hAnsi="Times New Roman" w:cs="Times New Roman"/>
          <w:bCs/>
          <w:sz w:val="24"/>
        </w:rPr>
        <w:t xml:space="preserve"> after-sales services (Dhaka Tribune, 2023).</w:t>
      </w:r>
    </w:p>
    <w:p w14:paraId="21903254" w14:textId="77777777" w:rsidR="009F13BF" w:rsidRPr="009F13BF" w:rsidRDefault="00C008BF" w:rsidP="00C008BF">
      <w:pPr>
        <w:spacing w:line="360" w:lineRule="auto"/>
        <w:jc w:val="both"/>
        <w:rPr>
          <w:rFonts w:ascii="Times New Roman" w:hAnsi="Times New Roman" w:cs="Times New Roman"/>
          <w:bCs/>
          <w:sz w:val="24"/>
        </w:rPr>
      </w:pPr>
      <w:r w:rsidRPr="00C008BF">
        <w:rPr>
          <w:rFonts w:ascii="Times New Roman" w:hAnsi="Times New Roman" w:cs="Times New Roman"/>
          <w:bCs/>
          <w:sz w:val="24"/>
        </w:rPr>
        <w:t>Despite the small market size, the level of customer loyalty and brand prestige is high because other luxury car manufacturers in the world have limited competition (</w:t>
      </w:r>
      <w:proofErr w:type="spellStart"/>
      <w:r w:rsidRPr="00C008BF">
        <w:rPr>
          <w:rFonts w:ascii="Times New Roman" w:hAnsi="Times New Roman" w:cs="Times New Roman"/>
          <w:bCs/>
          <w:sz w:val="24"/>
        </w:rPr>
        <w:t>Haque</w:t>
      </w:r>
      <w:proofErr w:type="spellEnd"/>
      <w:r w:rsidRPr="00C008BF">
        <w:rPr>
          <w:rFonts w:ascii="Times New Roman" w:hAnsi="Times New Roman" w:cs="Times New Roman"/>
          <w:bCs/>
          <w:sz w:val="24"/>
        </w:rPr>
        <w:t xml:space="preserve"> and Hossain, 2024).</w:t>
      </w:r>
    </w:p>
    <w:p w14:paraId="33E79795" w14:textId="77777777" w:rsidR="009F13BF" w:rsidRPr="009F13BF" w:rsidRDefault="009F13BF" w:rsidP="00566D60">
      <w:pPr>
        <w:pStyle w:val="Heading2"/>
      </w:pPr>
      <w:bookmarkStart w:id="20" w:name="_Toc216862667"/>
      <w:r w:rsidRPr="009F13BF">
        <w:t>4.3 Positioning</w:t>
      </w:r>
      <w:bookmarkEnd w:id="20"/>
    </w:p>
    <w:p w14:paraId="56AF0B84" w14:textId="77777777" w:rsid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
          <w:bCs/>
          <w:sz w:val="24"/>
        </w:rPr>
        <w:t>United Kingdom:</w:t>
      </w:r>
    </w:p>
    <w:p w14:paraId="14599F5F" w14:textId="77777777" w:rsidR="009F13BF" w:rsidRP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Cs/>
          <w:sz w:val="24"/>
        </w:rPr>
        <w:t xml:space="preserve">BMW’s positioning in the UK is built on the proposition </w:t>
      </w:r>
      <w:r w:rsidRPr="007E467C">
        <w:rPr>
          <w:rFonts w:ascii="Times New Roman" w:hAnsi="Times New Roman" w:cs="Times New Roman"/>
          <w:bCs/>
          <w:sz w:val="24"/>
        </w:rPr>
        <w:t>“Sustainable Premium Performance”</w:t>
      </w:r>
      <w:r w:rsidR="007E467C">
        <w:rPr>
          <w:rFonts w:ascii="Times New Roman" w:hAnsi="Times New Roman" w:cs="Times New Roman"/>
          <w:bCs/>
          <w:sz w:val="24"/>
        </w:rPr>
        <w:t xml:space="preserve"> </w:t>
      </w:r>
      <w:r w:rsidRPr="009F13BF">
        <w:rPr>
          <w:rFonts w:ascii="Times New Roman" w:hAnsi="Times New Roman" w:cs="Times New Roman"/>
          <w:bCs/>
          <w:sz w:val="24"/>
        </w:rPr>
        <w:t>a combination of cutting-edge engineering, driving pleasure, and environmental responsibility.</w:t>
      </w:r>
    </w:p>
    <w:p w14:paraId="4D43BFE0" w14:textId="77777777" w:rsidR="009F13BF" w:rsidRP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
          <w:bCs/>
          <w:sz w:val="24"/>
        </w:rPr>
        <w:t>Benefit positioning:</w:t>
      </w:r>
      <w:r w:rsidRPr="009F13BF">
        <w:rPr>
          <w:rFonts w:ascii="Times New Roman" w:hAnsi="Times New Roman" w:cs="Times New Roman"/>
          <w:bCs/>
          <w:sz w:val="24"/>
        </w:rPr>
        <w:t xml:space="preserve"> Advanced electric drivetrains and reduced emissions create an eco-luxury appeal.</w:t>
      </w:r>
    </w:p>
    <w:p w14:paraId="3B24CF57" w14:textId="77777777" w:rsid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
          <w:bCs/>
          <w:sz w:val="24"/>
        </w:rPr>
        <w:t>Competitive positioning:</w:t>
      </w:r>
      <w:r w:rsidRPr="009F13BF">
        <w:rPr>
          <w:rFonts w:ascii="Times New Roman" w:hAnsi="Times New Roman" w:cs="Times New Roman"/>
          <w:bCs/>
          <w:sz w:val="24"/>
        </w:rPr>
        <w:t xml:space="preserve"> BMW positions itself between Audi (tech refinement) and Mercedes-Benz (comfort luxury), focusing on sporty handling and innovation (Kot</w:t>
      </w:r>
      <w:r>
        <w:rPr>
          <w:rFonts w:ascii="Times New Roman" w:hAnsi="Times New Roman" w:cs="Times New Roman"/>
          <w:bCs/>
          <w:sz w:val="24"/>
        </w:rPr>
        <w:t xml:space="preserve">ler, Keller and </w:t>
      </w:r>
      <w:proofErr w:type="spellStart"/>
      <w:r>
        <w:rPr>
          <w:rFonts w:ascii="Times New Roman" w:hAnsi="Times New Roman" w:cs="Times New Roman"/>
          <w:bCs/>
          <w:sz w:val="24"/>
        </w:rPr>
        <w:t>Chernev</w:t>
      </w:r>
      <w:proofErr w:type="spellEnd"/>
      <w:r>
        <w:rPr>
          <w:rFonts w:ascii="Times New Roman" w:hAnsi="Times New Roman" w:cs="Times New Roman"/>
          <w:bCs/>
          <w:sz w:val="24"/>
        </w:rPr>
        <w:t>, 2022).</w:t>
      </w:r>
    </w:p>
    <w:p w14:paraId="0E3303B7" w14:textId="77777777" w:rsidR="007E467C" w:rsidRP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Cs/>
          <w:sz w:val="24"/>
        </w:rPr>
        <w:t xml:space="preserve">The messaging integrates brand heritage with future-oriented values, leveraging campaigns like “Born Electric” to highlight its EV transition </w:t>
      </w:r>
      <w:r w:rsidR="007E467C" w:rsidRPr="007E467C">
        <w:rPr>
          <w:rFonts w:ascii="Times New Roman" w:hAnsi="Times New Roman" w:cs="Times New Roman"/>
          <w:bCs/>
          <w:sz w:val="24"/>
        </w:rPr>
        <w:t xml:space="preserve">(BMW Group </w:t>
      </w:r>
      <w:proofErr w:type="spellStart"/>
      <w:r w:rsidR="007E467C" w:rsidRPr="007E467C">
        <w:rPr>
          <w:rFonts w:ascii="Times New Roman" w:hAnsi="Times New Roman" w:cs="Times New Roman"/>
          <w:bCs/>
          <w:sz w:val="24"/>
        </w:rPr>
        <w:t>PressClub</w:t>
      </w:r>
      <w:proofErr w:type="spellEnd"/>
      <w:r w:rsidR="007E467C" w:rsidRPr="007E467C">
        <w:rPr>
          <w:rFonts w:ascii="Times New Roman" w:hAnsi="Times New Roman" w:cs="Times New Roman"/>
          <w:bCs/>
          <w:sz w:val="24"/>
        </w:rPr>
        <w:t>, 2020)</w:t>
      </w:r>
      <w:r w:rsidRPr="009F13BF">
        <w:rPr>
          <w:rFonts w:ascii="Times New Roman" w:hAnsi="Times New Roman" w:cs="Times New Roman"/>
          <w:bCs/>
          <w:sz w:val="24"/>
        </w:rPr>
        <w:t>.</w:t>
      </w:r>
    </w:p>
    <w:p w14:paraId="5622456B" w14:textId="1796164B" w:rsidR="009F13BF" w:rsidRP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
          <w:bCs/>
          <w:sz w:val="24"/>
        </w:rPr>
        <w:t>Bangladesh:</w:t>
      </w:r>
      <w:r w:rsidRPr="009F13BF">
        <w:rPr>
          <w:rFonts w:ascii="Times New Roman" w:hAnsi="Times New Roman" w:cs="Times New Roman"/>
          <w:bCs/>
          <w:sz w:val="24"/>
        </w:rPr>
        <w:br/>
      </w:r>
      <w:r w:rsidRPr="007E467C">
        <w:rPr>
          <w:rFonts w:ascii="Times New Roman" w:hAnsi="Times New Roman" w:cs="Times New Roman"/>
          <w:bCs/>
          <w:sz w:val="24"/>
        </w:rPr>
        <w:t xml:space="preserve">In Bangladesh, BMW’s positioning </w:t>
      </w:r>
      <w:r w:rsidR="00FE1B35" w:rsidRPr="007E467C">
        <w:rPr>
          <w:rFonts w:ascii="Times New Roman" w:hAnsi="Times New Roman" w:cs="Times New Roman"/>
          <w:bCs/>
          <w:sz w:val="24"/>
        </w:rPr>
        <w:t>centers</w:t>
      </w:r>
      <w:r w:rsidRPr="007E467C">
        <w:rPr>
          <w:rFonts w:ascii="Times New Roman" w:hAnsi="Times New Roman" w:cs="Times New Roman"/>
          <w:bCs/>
          <w:sz w:val="24"/>
        </w:rPr>
        <w:t xml:space="preserve"> on “Symbol of Prestige and Success”, leveraging emotional and social identity cues.</w:t>
      </w:r>
    </w:p>
    <w:p w14:paraId="7BCDEDB6" w14:textId="77777777" w:rsidR="009F13BF" w:rsidRP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
          <w:bCs/>
          <w:sz w:val="24"/>
        </w:rPr>
        <w:t>User positioning:</w:t>
      </w:r>
      <w:r w:rsidRPr="009F13BF">
        <w:rPr>
          <w:rFonts w:ascii="Times New Roman" w:hAnsi="Times New Roman" w:cs="Times New Roman"/>
          <w:bCs/>
          <w:sz w:val="24"/>
        </w:rPr>
        <w:t xml:space="preserve"> Appeals to elite consumers seeking recognition, success, and exclusivity.</w:t>
      </w:r>
    </w:p>
    <w:p w14:paraId="26256923" w14:textId="77777777" w:rsidR="009F13BF"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
          <w:bCs/>
          <w:sz w:val="24"/>
        </w:rPr>
        <w:t>Benefit positioning:</w:t>
      </w:r>
      <w:r w:rsidRPr="009F13BF">
        <w:rPr>
          <w:rFonts w:ascii="Times New Roman" w:hAnsi="Times New Roman" w:cs="Times New Roman"/>
          <w:bCs/>
          <w:sz w:val="24"/>
        </w:rPr>
        <w:t xml:space="preserve"> Highlights craftsmanship, status, and reliability under challenging loc</w:t>
      </w:r>
      <w:r w:rsidR="007E467C">
        <w:rPr>
          <w:rFonts w:ascii="Times New Roman" w:hAnsi="Times New Roman" w:cs="Times New Roman"/>
          <w:bCs/>
          <w:sz w:val="24"/>
        </w:rPr>
        <w:t>al conditions (</w:t>
      </w:r>
      <w:proofErr w:type="spellStart"/>
      <w:r w:rsidR="007E467C">
        <w:rPr>
          <w:rFonts w:ascii="Times New Roman" w:hAnsi="Times New Roman" w:cs="Times New Roman"/>
          <w:bCs/>
          <w:sz w:val="24"/>
        </w:rPr>
        <w:t>Bellezza</w:t>
      </w:r>
      <w:proofErr w:type="spellEnd"/>
      <w:r w:rsidR="007E467C">
        <w:rPr>
          <w:rFonts w:ascii="Times New Roman" w:hAnsi="Times New Roman" w:cs="Times New Roman"/>
          <w:bCs/>
          <w:sz w:val="24"/>
        </w:rPr>
        <w:t>, 2022</w:t>
      </w:r>
      <w:r>
        <w:rPr>
          <w:rFonts w:ascii="Times New Roman" w:hAnsi="Times New Roman" w:cs="Times New Roman"/>
          <w:bCs/>
          <w:sz w:val="24"/>
        </w:rPr>
        <w:t>).</w:t>
      </w:r>
    </w:p>
    <w:p w14:paraId="043F2DAC" w14:textId="77777777" w:rsidR="009F13BF" w:rsidRPr="00566D60" w:rsidRDefault="009F13BF" w:rsidP="009F13BF">
      <w:pPr>
        <w:spacing w:line="360" w:lineRule="auto"/>
        <w:jc w:val="both"/>
        <w:rPr>
          <w:rFonts w:ascii="Times New Roman" w:hAnsi="Times New Roman" w:cs="Times New Roman"/>
          <w:bCs/>
          <w:sz w:val="24"/>
        </w:rPr>
      </w:pPr>
      <w:r w:rsidRPr="009F13BF">
        <w:rPr>
          <w:rFonts w:ascii="Times New Roman" w:hAnsi="Times New Roman" w:cs="Times New Roman"/>
          <w:bCs/>
          <w:sz w:val="24"/>
        </w:rPr>
        <w:t>Limited product variety reinforces exclusivity, allowing BMW to maintain high symbolic capital and price leadership. This approach suits a market where prestige consumption drives brand equity more than technological or environme</w:t>
      </w:r>
      <w:r w:rsidR="007E467C">
        <w:rPr>
          <w:rFonts w:ascii="Times New Roman" w:hAnsi="Times New Roman" w:cs="Times New Roman"/>
          <w:bCs/>
          <w:sz w:val="24"/>
        </w:rPr>
        <w:t>ntal considerations (World Bank,</w:t>
      </w:r>
      <w:r w:rsidRPr="009F13BF">
        <w:rPr>
          <w:rFonts w:ascii="Times New Roman" w:hAnsi="Times New Roman" w:cs="Times New Roman"/>
          <w:bCs/>
          <w:sz w:val="24"/>
        </w:rPr>
        <w:t xml:space="preserve"> 2025).</w:t>
      </w:r>
    </w:p>
    <w:p w14:paraId="06C7DDAE" w14:textId="77777777" w:rsidR="009F13BF" w:rsidRDefault="00D421E9" w:rsidP="00566D60">
      <w:pPr>
        <w:pStyle w:val="Heading2"/>
      </w:pPr>
      <w:bookmarkStart w:id="21" w:name="_Toc216862668"/>
      <w:r>
        <w:t>4.4 Perceptual Map -</w:t>
      </w:r>
      <w:r w:rsidR="009F13BF" w:rsidRPr="009F13BF">
        <w:t xml:space="preserve"> UK Market</w:t>
      </w:r>
      <w:bookmarkEnd w:id="21"/>
    </w:p>
    <w:p w14:paraId="3C90068C" w14:textId="77777777" w:rsidR="00566D60" w:rsidRDefault="00566D60" w:rsidP="00566D60">
      <w:pPr>
        <w:spacing w:line="360" w:lineRule="auto"/>
        <w:jc w:val="center"/>
        <w:rPr>
          <w:rFonts w:ascii="Times New Roman" w:hAnsi="Times New Roman" w:cs="Times New Roman"/>
          <w:b/>
          <w:bCs/>
          <w:sz w:val="24"/>
        </w:rPr>
      </w:pPr>
      <w:r w:rsidRPr="00566D60">
        <w:rPr>
          <w:rFonts w:ascii="Times New Roman" w:hAnsi="Times New Roman" w:cs="Times New Roman"/>
          <w:b/>
          <w:bCs/>
          <w:noProof/>
          <w:sz w:val="24"/>
        </w:rPr>
        <w:drawing>
          <wp:inline distT="0" distB="0" distL="0" distR="0" wp14:anchorId="28703779" wp14:editId="740CE15D">
            <wp:extent cx="5341620" cy="3004661"/>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44682" cy="3006383"/>
                    </a:xfrm>
                    <a:prstGeom prst="rect">
                      <a:avLst/>
                    </a:prstGeom>
                  </pic:spPr>
                </pic:pic>
              </a:graphicData>
            </a:graphic>
          </wp:inline>
        </w:drawing>
      </w:r>
    </w:p>
    <w:p w14:paraId="7C57F462" w14:textId="77777777" w:rsidR="00120BC2" w:rsidRDefault="00120BC2" w:rsidP="00120BC2">
      <w:pPr>
        <w:pStyle w:val="Caption"/>
        <w:jc w:val="center"/>
        <w:rPr>
          <w:rFonts w:ascii="Times New Roman" w:hAnsi="Times New Roman" w:cs="Times New Roman"/>
          <w:b/>
          <w:bCs/>
        </w:rPr>
      </w:pPr>
      <w:bookmarkStart w:id="22" w:name="_Toc216862687"/>
      <w:r>
        <w:t xml:space="preserve">Figure </w:t>
      </w:r>
      <w:r>
        <w:fldChar w:fldCharType="begin"/>
      </w:r>
      <w:r>
        <w:instrText xml:space="preserve"> SEQ Figure \* ARABIC </w:instrText>
      </w:r>
      <w:r>
        <w:fldChar w:fldCharType="separate"/>
      </w:r>
      <w:r w:rsidR="000E2E48">
        <w:rPr>
          <w:noProof/>
        </w:rPr>
        <w:t>4</w:t>
      </w:r>
      <w:r>
        <w:fldChar w:fldCharType="end"/>
      </w:r>
      <w:r>
        <w:t xml:space="preserve">: </w:t>
      </w:r>
      <w:r w:rsidRPr="000A5A03">
        <w:t>Perceptual Map - UK Market</w:t>
      </w:r>
      <w:bookmarkEnd w:id="22"/>
    </w:p>
    <w:p w14:paraId="55475766" w14:textId="77777777" w:rsidR="00566D60" w:rsidRPr="00120BC2" w:rsidRDefault="00566D60" w:rsidP="00566D60">
      <w:pPr>
        <w:spacing w:line="360" w:lineRule="auto"/>
        <w:jc w:val="center"/>
        <w:rPr>
          <w:rFonts w:ascii="Times New Roman" w:hAnsi="Times New Roman" w:cs="Times New Roman"/>
          <w:b/>
          <w:bCs/>
          <w:sz w:val="20"/>
        </w:rPr>
      </w:pPr>
      <w:r w:rsidRPr="00120BC2">
        <w:rPr>
          <w:rFonts w:ascii="Times New Roman" w:hAnsi="Times New Roman" w:cs="Times New Roman"/>
          <w:b/>
          <w:bCs/>
          <w:sz w:val="20"/>
        </w:rPr>
        <w:t>(Created by Author)</w:t>
      </w:r>
    </w:p>
    <w:p w14:paraId="2CF0D160" w14:textId="3C5BCA8C" w:rsidR="00566D60" w:rsidRPr="00566D60" w:rsidRDefault="00C008BF" w:rsidP="00566D60">
      <w:pPr>
        <w:spacing w:line="360" w:lineRule="auto"/>
        <w:jc w:val="both"/>
        <w:rPr>
          <w:rFonts w:ascii="Times New Roman" w:hAnsi="Times New Roman" w:cs="Times New Roman"/>
          <w:bCs/>
          <w:sz w:val="24"/>
        </w:rPr>
      </w:pPr>
      <w:r w:rsidRPr="00C008BF">
        <w:rPr>
          <w:rFonts w:ascii="Times New Roman" w:hAnsi="Times New Roman" w:cs="Times New Roman"/>
          <w:bCs/>
          <w:sz w:val="24"/>
        </w:rPr>
        <w:t xml:space="preserve">The UK automobile market perceptual map places brands according to price and perceived quality. The high price-high quality quadrant consists of BMW, Mercedes-Benz, Porsche, and Lexus as the representatives of luxury, performance, and innovation. The position of Land Rover is in the high price-low quality zone, which indicates the issue of reliability in spite of high prices. Toyota, Ford and Honda are in the </w:t>
      </w:r>
      <w:r w:rsidR="004A6138" w:rsidRPr="00C008BF">
        <w:rPr>
          <w:rFonts w:ascii="Times New Roman" w:hAnsi="Times New Roman" w:cs="Times New Roman"/>
          <w:bCs/>
          <w:sz w:val="24"/>
        </w:rPr>
        <w:t>low-price high-quality</w:t>
      </w:r>
      <w:r w:rsidRPr="00C008BF">
        <w:rPr>
          <w:rFonts w:ascii="Times New Roman" w:hAnsi="Times New Roman" w:cs="Times New Roman"/>
          <w:bCs/>
          <w:sz w:val="24"/>
        </w:rPr>
        <w:t xml:space="preserve"> quadrant which provides reliable </w:t>
      </w:r>
      <w:r w:rsidR="004A6138" w:rsidRPr="00C008BF">
        <w:rPr>
          <w:rFonts w:ascii="Times New Roman" w:hAnsi="Times New Roman" w:cs="Times New Roman"/>
          <w:bCs/>
          <w:sz w:val="24"/>
        </w:rPr>
        <w:t>low-quality</w:t>
      </w:r>
      <w:r w:rsidRPr="00C008BF">
        <w:rPr>
          <w:rFonts w:ascii="Times New Roman" w:hAnsi="Times New Roman" w:cs="Times New Roman"/>
          <w:bCs/>
          <w:sz w:val="24"/>
        </w:rPr>
        <w:t xml:space="preserve"> cars. On the other hand, Dacia and MG will be of the </w:t>
      </w:r>
      <w:r w:rsidR="004A6138" w:rsidRPr="00C008BF">
        <w:rPr>
          <w:rFonts w:ascii="Times New Roman" w:hAnsi="Times New Roman" w:cs="Times New Roman"/>
          <w:bCs/>
          <w:sz w:val="24"/>
        </w:rPr>
        <w:t>low-price low-quality</w:t>
      </w:r>
      <w:r w:rsidRPr="00C008BF">
        <w:rPr>
          <w:rFonts w:ascii="Times New Roman" w:hAnsi="Times New Roman" w:cs="Times New Roman"/>
          <w:bCs/>
          <w:sz w:val="24"/>
        </w:rPr>
        <w:t xml:space="preserve"> category and they will be appealing to cost-conscious customers who want basic functionality. This is how BMW can be differentiated as a high-quality and premium bra</w:t>
      </w:r>
      <w:r>
        <w:rPr>
          <w:rFonts w:ascii="Times New Roman" w:hAnsi="Times New Roman" w:cs="Times New Roman"/>
          <w:bCs/>
          <w:sz w:val="24"/>
        </w:rPr>
        <w:t>nd in the competitive UK market</w:t>
      </w:r>
      <w:r w:rsidR="00566D60">
        <w:rPr>
          <w:rFonts w:ascii="Times New Roman" w:hAnsi="Times New Roman" w:cs="Times New Roman"/>
          <w:bCs/>
          <w:sz w:val="24"/>
        </w:rPr>
        <w:t>.</w:t>
      </w:r>
    </w:p>
    <w:p w14:paraId="2D9D2A3D" w14:textId="77777777" w:rsidR="009F13BF" w:rsidRDefault="009F13BF" w:rsidP="00566D60">
      <w:pPr>
        <w:pStyle w:val="Heading2"/>
      </w:pPr>
      <w:bookmarkStart w:id="23" w:name="_Toc216862669"/>
      <w:r w:rsidRPr="009F13BF">
        <w:t>4.5 STP Similarities and Differences</w:t>
      </w:r>
      <w:bookmarkEnd w:id="23"/>
    </w:p>
    <w:p w14:paraId="016A4240" w14:textId="77777777" w:rsidR="00643997" w:rsidRPr="00643997" w:rsidRDefault="00643997" w:rsidP="00643997">
      <w:pPr>
        <w:rPr>
          <w:rFonts w:ascii="Times New Roman" w:hAnsi="Times New Roman" w:cs="Times New Roman"/>
          <w:b/>
          <w:sz w:val="24"/>
        </w:rPr>
      </w:pPr>
      <w:r w:rsidRPr="00643997">
        <w:rPr>
          <w:rFonts w:ascii="Times New Roman" w:hAnsi="Times New Roman" w:cs="Times New Roman"/>
          <w:b/>
          <w:sz w:val="24"/>
        </w:rPr>
        <w:t xml:space="preserve">Table 2: STP </w:t>
      </w:r>
      <w:r>
        <w:rPr>
          <w:rFonts w:ascii="Times New Roman" w:hAnsi="Times New Roman" w:cs="Times New Roman"/>
          <w:b/>
          <w:sz w:val="24"/>
        </w:rPr>
        <w:t>in UK and BD</w:t>
      </w:r>
    </w:p>
    <w:tbl>
      <w:tblPr>
        <w:tblStyle w:val="TableGrid"/>
        <w:tblW w:w="0" w:type="auto"/>
        <w:tblLook w:val="04A0" w:firstRow="1" w:lastRow="0" w:firstColumn="1" w:lastColumn="0" w:noHBand="0" w:noVBand="1"/>
      </w:tblPr>
      <w:tblGrid>
        <w:gridCol w:w="2011"/>
        <w:gridCol w:w="4179"/>
        <w:gridCol w:w="3160"/>
      </w:tblGrid>
      <w:tr w:rsidR="009F13BF" w:rsidRPr="009F13BF" w14:paraId="506397FB" w14:textId="77777777" w:rsidTr="009F13BF">
        <w:tc>
          <w:tcPr>
            <w:tcW w:w="0" w:type="auto"/>
            <w:hideMark/>
          </w:tcPr>
          <w:p w14:paraId="647C4DCA" w14:textId="77777777" w:rsidR="009F13BF" w:rsidRPr="009F13BF" w:rsidRDefault="009F13BF" w:rsidP="009F13BF">
            <w:pPr>
              <w:spacing w:after="160" w:line="360" w:lineRule="auto"/>
              <w:jc w:val="both"/>
              <w:rPr>
                <w:rFonts w:ascii="Times New Roman" w:hAnsi="Times New Roman" w:cs="Times New Roman"/>
                <w:b/>
                <w:bCs/>
                <w:sz w:val="24"/>
              </w:rPr>
            </w:pPr>
            <w:r w:rsidRPr="009F13BF">
              <w:rPr>
                <w:rFonts w:ascii="Times New Roman" w:hAnsi="Times New Roman" w:cs="Times New Roman"/>
                <w:b/>
                <w:bCs/>
                <w:sz w:val="24"/>
              </w:rPr>
              <w:t>Aspect</w:t>
            </w:r>
          </w:p>
        </w:tc>
        <w:tc>
          <w:tcPr>
            <w:tcW w:w="0" w:type="auto"/>
            <w:hideMark/>
          </w:tcPr>
          <w:p w14:paraId="0FC13599" w14:textId="77777777" w:rsidR="009F13BF" w:rsidRPr="009F13BF" w:rsidRDefault="009F13BF" w:rsidP="009F13BF">
            <w:pPr>
              <w:spacing w:after="160" w:line="360" w:lineRule="auto"/>
              <w:jc w:val="both"/>
              <w:rPr>
                <w:rFonts w:ascii="Times New Roman" w:hAnsi="Times New Roman" w:cs="Times New Roman"/>
                <w:b/>
                <w:bCs/>
                <w:sz w:val="24"/>
              </w:rPr>
            </w:pPr>
            <w:r w:rsidRPr="009F13BF">
              <w:rPr>
                <w:rFonts w:ascii="Times New Roman" w:hAnsi="Times New Roman" w:cs="Times New Roman"/>
                <w:b/>
                <w:bCs/>
                <w:sz w:val="24"/>
              </w:rPr>
              <w:t>United Kingdom</w:t>
            </w:r>
          </w:p>
        </w:tc>
        <w:tc>
          <w:tcPr>
            <w:tcW w:w="0" w:type="auto"/>
            <w:hideMark/>
          </w:tcPr>
          <w:p w14:paraId="0231ED27" w14:textId="77777777" w:rsidR="009F13BF" w:rsidRPr="009F13BF" w:rsidRDefault="009F13BF" w:rsidP="009F13BF">
            <w:pPr>
              <w:spacing w:after="160" w:line="360" w:lineRule="auto"/>
              <w:jc w:val="both"/>
              <w:rPr>
                <w:rFonts w:ascii="Times New Roman" w:hAnsi="Times New Roman" w:cs="Times New Roman"/>
                <w:b/>
                <w:bCs/>
                <w:sz w:val="24"/>
              </w:rPr>
            </w:pPr>
            <w:r w:rsidRPr="009F13BF">
              <w:rPr>
                <w:rFonts w:ascii="Times New Roman" w:hAnsi="Times New Roman" w:cs="Times New Roman"/>
                <w:b/>
                <w:bCs/>
                <w:sz w:val="24"/>
              </w:rPr>
              <w:t>Bangladesh</w:t>
            </w:r>
          </w:p>
        </w:tc>
      </w:tr>
      <w:tr w:rsidR="009F13BF" w:rsidRPr="009F13BF" w14:paraId="164EEB7B" w14:textId="77777777" w:rsidTr="009F13BF">
        <w:tc>
          <w:tcPr>
            <w:tcW w:w="0" w:type="auto"/>
            <w:hideMark/>
          </w:tcPr>
          <w:p w14:paraId="17CA5579"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Market Maturity</w:t>
            </w:r>
          </w:p>
        </w:tc>
        <w:tc>
          <w:tcPr>
            <w:tcW w:w="0" w:type="auto"/>
            <w:hideMark/>
          </w:tcPr>
          <w:p w14:paraId="483DD2E8"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Mature, diversified</w:t>
            </w:r>
          </w:p>
        </w:tc>
        <w:tc>
          <w:tcPr>
            <w:tcW w:w="0" w:type="auto"/>
            <w:hideMark/>
          </w:tcPr>
          <w:p w14:paraId="06D0E0DB"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Emerging, niche luxury</w:t>
            </w:r>
          </w:p>
        </w:tc>
      </w:tr>
      <w:tr w:rsidR="009F13BF" w:rsidRPr="009F13BF" w14:paraId="4C8F23A6" w14:textId="77777777" w:rsidTr="009F13BF">
        <w:tc>
          <w:tcPr>
            <w:tcW w:w="0" w:type="auto"/>
            <w:hideMark/>
          </w:tcPr>
          <w:p w14:paraId="6CAC90D1"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Segmentation</w:t>
            </w:r>
          </w:p>
        </w:tc>
        <w:tc>
          <w:tcPr>
            <w:tcW w:w="0" w:type="auto"/>
            <w:hideMark/>
          </w:tcPr>
          <w:p w14:paraId="333C988A"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Multi-tiered demographic and psychographic segmentation</w:t>
            </w:r>
          </w:p>
        </w:tc>
        <w:tc>
          <w:tcPr>
            <w:tcW w:w="0" w:type="auto"/>
            <w:hideMark/>
          </w:tcPr>
          <w:p w14:paraId="36B4AE4A"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Highly elite, status-oriented segmentation</w:t>
            </w:r>
          </w:p>
        </w:tc>
      </w:tr>
      <w:tr w:rsidR="009F13BF" w:rsidRPr="009F13BF" w14:paraId="35A4DCAE" w14:textId="77777777" w:rsidTr="009F13BF">
        <w:tc>
          <w:tcPr>
            <w:tcW w:w="0" w:type="auto"/>
            <w:hideMark/>
          </w:tcPr>
          <w:p w14:paraId="2A577E2F"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Targeting</w:t>
            </w:r>
          </w:p>
        </w:tc>
        <w:tc>
          <w:tcPr>
            <w:tcW w:w="0" w:type="auto"/>
            <w:hideMark/>
          </w:tcPr>
          <w:p w14:paraId="7990939B"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Differentiated, EV and performance markets</w:t>
            </w:r>
          </w:p>
        </w:tc>
        <w:tc>
          <w:tcPr>
            <w:tcW w:w="0" w:type="auto"/>
            <w:hideMark/>
          </w:tcPr>
          <w:p w14:paraId="3A7BACE7"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Concentrated, prestige niche</w:t>
            </w:r>
          </w:p>
        </w:tc>
      </w:tr>
      <w:tr w:rsidR="009F13BF" w:rsidRPr="009F13BF" w14:paraId="59CF406E" w14:textId="77777777" w:rsidTr="009F13BF">
        <w:tc>
          <w:tcPr>
            <w:tcW w:w="0" w:type="auto"/>
            <w:hideMark/>
          </w:tcPr>
          <w:p w14:paraId="10B2D2FC"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Positioning</w:t>
            </w:r>
          </w:p>
        </w:tc>
        <w:tc>
          <w:tcPr>
            <w:tcW w:w="0" w:type="auto"/>
            <w:hideMark/>
          </w:tcPr>
          <w:p w14:paraId="3754C3DF"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Sustainable premium performance</w:t>
            </w:r>
          </w:p>
        </w:tc>
        <w:tc>
          <w:tcPr>
            <w:tcW w:w="0" w:type="auto"/>
            <w:hideMark/>
          </w:tcPr>
          <w:p w14:paraId="49EB0FF0"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Symbol of prestige and success</w:t>
            </w:r>
          </w:p>
        </w:tc>
      </w:tr>
      <w:tr w:rsidR="009F13BF" w:rsidRPr="009F13BF" w14:paraId="45242792" w14:textId="77777777" w:rsidTr="009F13BF">
        <w:tc>
          <w:tcPr>
            <w:tcW w:w="0" w:type="auto"/>
            <w:hideMark/>
          </w:tcPr>
          <w:p w14:paraId="7EE7986B"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Consumer Motivation</w:t>
            </w:r>
          </w:p>
        </w:tc>
        <w:tc>
          <w:tcPr>
            <w:tcW w:w="0" w:type="auto"/>
            <w:hideMark/>
          </w:tcPr>
          <w:p w14:paraId="15CF469F"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Performance, sustainability</w:t>
            </w:r>
          </w:p>
        </w:tc>
        <w:tc>
          <w:tcPr>
            <w:tcW w:w="0" w:type="auto"/>
            <w:hideMark/>
          </w:tcPr>
          <w:p w14:paraId="4BD4FE14"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Status, recognition</w:t>
            </w:r>
          </w:p>
        </w:tc>
      </w:tr>
      <w:tr w:rsidR="009F13BF" w:rsidRPr="009F13BF" w14:paraId="0134A171" w14:textId="77777777" w:rsidTr="009F13BF">
        <w:tc>
          <w:tcPr>
            <w:tcW w:w="0" w:type="auto"/>
            <w:hideMark/>
          </w:tcPr>
          <w:p w14:paraId="170EF1DF"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Infrastructure</w:t>
            </w:r>
          </w:p>
        </w:tc>
        <w:tc>
          <w:tcPr>
            <w:tcW w:w="0" w:type="auto"/>
            <w:hideMark/>
          </w:tcPr>
          <w:p w14:paraId="3361A5B8"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Developed EV and finance network</w:t>
            </w:r>
          </w:p>
        </w:tc>
        <w:tc>
          <w:tcPr>
            <w:tcW w:w="0" w:type="auto"/>
            <w:hideMark/>
          </w:tcPr>
          <w:p w14:paraId="441F560A" w14:textId="77777777" w:rsidR="009F13BF" w:rsidRPr="009F13BF" w:rsidRDefault="009F13BF" w:rsidP="009F13BF">
            <w:pPr>
              <w:spacing w:after="160" w:line="360" w:lineRule="auto"/>
              <w:jc w:val="both"/>
              <w:rPr>
                <w:rFonts w:ascii="Times New Roman" w:hAnsi="Times New Roman" w:cs="Times New Roman"/>
                <w:bCs/>
                <w:sz w:val="24"/>
              </w:rPr>
            </w:pPr>
            <w:r w:rsidRPr="009F13BF">
              <w:rPr>
                <w:rFonts w:ascii="Times New Roman" w:hAnsi="Times New Roman" w:cs="Times New Roman"/>
                <w:bCs/>
                <w:sz w:val="24"/>
              </w:rPr>
              <w:t>Weak infrastructure, import dependency</w:t>
            </w:r>
          </w:p>
        </w:tc>
      </w:tr>
    </w:tbl>
    <w:p w14:paraId="5B221D6D" w14:textId="77777777" w:rsidR="009F13BF" w:rsidRDefault="009F13BF" w:rsidP="009F13BF">
      <w:pPr>
        <w:spacing w:line="360" w:lineRule="auto"/>
        <w:jc w:val="both"/>
        <w:rPr>
          <w:rFonts w:ascii="Times New Roman" w:hAnsi="Times New Roman" w:cs="Times New Roman"/>
          <w:bCs/>
          <w:sz w:val="24"/>
        </w:rPr>
      </w:pPr>
    </w:p>
    <w:p w14:paraId="46CFD356" w14:textId="59232DF3" w:rsidR="007E467C" w:rsidRPr="00566D60" w:rsidRDefault="00D21EF3" w:rsidP="007E467C">
      <w:pPr>
        <w:spacing w:line="360" w:lineRule="auto"/>
        <w:jc w:val="both"/>
        <w:rPr>
          <w:rFonts w:ascii="Times New Roman" w:hAnsi="Times New Roman" w:cs="Times New Roman"/>
          <w:bCs/>
          <w:sz w:val="24"/>
        </w:rPr>
      </w:pPr>
      <w:r w:rsidRPr="00D21EF3">
        <w:rPr>
          <w:rFonts w:ascii="Times New Roman" w:hAnsi="Times New Roman" w:cs="Times New Roman"/>
          <w:bCs/>
          <w:sz w:val="24"/>
        </w:rPr>
        <w:t xml:space="preserve">BMW’s positioning reflects macro-environmental differences: UK consumers </w:t>
      </w:r>
      <w:r w:rsidR="004A6138" w:rsidRPr="00D21EF3">
        <w:rPr>
          <w:rFonts w:ascii="Times New Roman" w:hAnsi="Times New Roman" w:cs="Times New Roman"/>
          <w:bCs/>
          <w:sz w:val="24"/>
        </w:rPr>
        <w:t>priorities</w:t>
      </w:r>
      <w:r w:rsidRPr="00D21EF3">
        <w:rPr>
          <w:rFonts w:ascii="Times New Roman" w:hAnsi="Times New Roman" w:cs="Times New Roman"/>
          <w:bCs/>
          <w:sz w:val="24"/>
        </w:rPr>
        <w:t xml:space="preserve"> sustainability and performance, while Bangladeshi elites value status, requiring a balance between technological le</w:t>
      </w:r>
      <w:r>
        <w:rPr>
          <w:rFonts w:ascii="Times New Roman" w:hAnsi="Times New Roman" w:cs="Times New Roman"/>
          <w:bCs/>
          <w:sz w:val="24"/>
        </w:rPr>
        <w:t>adership and prestige symbolism</w:t>
      </w:r>
      <w:r w:rsidR="009F13BF" w:rsidRPr="009F13BF">
        <w:rPr>
          <w:rFonts w:ascii="Times New Roman" w:hAnsi="Times New Roman" w:cs="Times New Roman"/>
          <w:bCs/>
          <w:sz w:val="24"/>
        </w:rPr>
        <w:t>.</w:t>
      </w:r>
    </w:p>
    <w:p w14:paraId="2DEB6F66" w14:textId="77777777" w:rsidR="003A1D9E" w:rsidRPr="00643997" w:rsidRDefault="003A1D9E" w:rsidP="00643997">
      <w:pPr>
        <w:pStyle w:val="Heading1"/>
      </w:pPr>
      <w:bookmarkStart w:id="24" w:name="_Toc216862670"/>
      <w:r w:rsidRPr="00643997">
        <w:t>5.0 Marketing Mix (7Ps) Strategies in the UK and Bangladesh</w:t>
      </w:r>
      <w:bookmarkEnd w:id="24"/>
    </w:p>
    <w:p w14:paraId="3C1D57C6" w14:textId="77777777" w:rsidR="009977FB" w:rsidRDefault="009977FB" w:rsidP="009977FB">
      <w:pPr>
        <w:rPr>
          <w:rFonts w:ascii="Times New Roman" w:hAnsi="Times New Roman" w:cs="Times New Roman"/>
          <w:sz w:val="24"/>
        </w:rPr>
      </w:pPr>
    </w:p>
    <w:p w14:paraId="4CBD17DA" w14:textId="77777777" w:rsidR="009977FB" w:rsidRDefault="009977FB" w:rsidP="009977FB">
      <w:pPr>
        <w:jc w:val="center"/>
        <w:rPr>
          <w:rFonts w:ascii="Times New Roman" w:hAnsi="Times New Roman" w:cs="Times New Roman"/>
          <w:sz w:val="24"/>
        </w:rPr>
      </w:pPr>
      <w:r>
        <w:rPr>
          <w:noProof/>
        </w:rPr>
        <w:drawing>
          <wp:inline distT="0" distB="0" distL="0" distR="0" wp14:anchorId="2D2EA6C5" wp14:editId="71C0A250">
            <wp:extent cx="4495800" cy="2531135"/>
            <wp:effectExtent l="0" t="0" r="0" b="2540"/>
            <wp:docPr id="5" name="Picture 5" descr="Core Marketing Management Principles | The 4Ps of Marketing Mix | 7Ps of  Marketing Mix | Exeed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ore Marketing Management Principles | The 4Ps of Marketing Mix | 7Ps of  Marketing Mix | Exeed Colle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02606" cy="2534967"/>
                    </a:xfrm>
                    <a:prstGeom prst="rect">
                      <a:avLst/>
                    </a:prstGeom>
                    <a:noFill/>
                    <a:ln>
                      <a:noFill/>
                    </a:ln>
                  </pic:spPr>
                </pic:pic>
              </a:graphicData>
            </a:graphic>
          </wp:inline>
        </w:drawing>
      </w:r>
    </w:p>
    <w:p w14:paraId="0D48E6A2" w14:textId="77777777" w:rsidR="00120BC2" w:rsidRDefault="000E2E48" w:rsidP="000E2E48">
      <w:pPr>
        <w:pStyle w:val="Caption"/>
        <w:jc w:val="center"/>
        <w:rPr>
          <w:rFonts w:ascii="Times New Roman" w:hAnsi="Times New Roman" w:cs="Times New Roman"/>
          <w:sz w:val="24"/>
        </w:rPr>
      </w:pPr>
      <w:bookmarkStart w:id="25" w:name="_Toc216862688"/>
      <w:r>
        <w:t xml:space="preserve">Figure </w:t>
      </w:r>
      <w:r>
        <w:fldChar w:fldCharType="begin"/>
      </w:r>
      <w:r>
        <w:instrText xml:space="preserve"> SEQ Figure \* ARABIC </w:instrText>
      </w:r>
      <w:r>
        <w:fldChar w:fldCharType="separate"/>
      </w:r>
      <w:r>
        <w:rPr>
          <w:noProof/>
        </w:rPr>
        <w:t>5</w:t>
      </w:r>
      <w:r>
        <w:fldChar w:fldCharType="end"/>
      </w:r>
      <w:r>
        <w:t xml:space="preserve">: </w:t>
      </w:r>
      <w:r w:rsidRPr="006A48DA">
        <w:t xml:space="preserve">Marketing Mix </w:t>
      </w:r>
      <w:r>
        <w:t>(7ps)</w:t>
      </w:r>
      <w:bookmarkEnd w:id="25"/>
    </w:p>
    <w:p w14:paraId="40C47F90" w14:textId="77777777" w:rsidR="009977FB" w:rsidRPr="000E2E48" w:rsidRDefault="009977FB" w:rsidP="009977FB">
      <w:pPr>
        <w:jc w:val="center"/>
        <w:rPr>
          <w:rFonts w:ascii="Times New Roman" w:hAnsi="Times New Roman" w:cs="Times New Roman"/>
          <w:sz w:val="20"/>
        </w:rPr>
      </w:pPr>
      <w:r w:rsidRPr="000E2E48">
        <w:rPr>
          <w:rFonts w:ascii="Times New Roman" w:hAnsi="Times New Roman" w:cs="Times New Roman"/>
          <w:sz w:val="20"/>
        </w:rPr>
        <w:t>(lima, 2024)</w:t>
      </w:r>
    </w:p>
    <w:p w14:paraId="4D5E7F51" w14:textId="77777777" w:rsidR="00ED494F" w:rsidRDefault="00C008BF" w:rsidP="00D21EF3">
      <w:pPr>
        <w:spacing w:line="360" w:lineRule="auto"/>
        <w:jc w:val="both"/>
        <w:rPr>
          <w:rFonts w:ascii="Times New Roman" w:hAnsi="Times New Roman" w:cs="Times New Roman"/>
          <w:sz w:val="24"/>
        </w:rPr>
      </w:pPr>
      <w:r w:rsidRPr="00C008BF">
        <w:rPr>
          <w:rFonts w:ascii="Times New Roman" w:hAnsi="Times New Roman" w:cs="Times New Roman"/>
          <w:sz w:val="24"/>
        </w:rPr>
        <w:t xml:space="preserve">The 7Ps marketing mix framework describes the ability of firms to adjust product and service strategies to the varying market conditions. The comparison of 7Ps of BMW in the UK and Bangladesh shows the </w:t>
      </w:r>
      <w:proofErr w:type="gramStart"/>
      <w:r w:rsidRPr="00C008BF">
        <w:rPr>
          <w:rFonts w:ascii="Times New Roman" w:hAnsi="Times New Roman" w:cs="Times New Roman"/>
          <w:sz w:val="24"/>
        </w:rPr>
        <w:t>trade off</w:t>
      </w:r>
      <w:proofErr w:type="gramEnd"/>
      <w:r w:rsidRPr="00C008BF">
        <w:rPr>
          <w:rFonts w:ascii="Times New Roman" w:hAnsi="Times New Roman" w:cs="Times New Roman"/>
          <w:sz w:val="24"/>
        </w:rPr>
        <w:t xml:space="preserve"> </w:t>
      </w:r>
      <w:r>
        <w:rPr>
          <w:rFonts w:ascii="Times New Roman" w:hAnsi="Times New Roman" w:cs="Times New Roman"/>
          <w:sz w:val="24"/>
        </w:rPr>
        <w:t xml:space="preserve">between global and </w:t>
      </w:r>
      <w:proofErr w:type="spellStart"/>
      <w:r>
        <w:rPr>
          <w:rFonts w:ascii="Times New Roman" w:hAnsi="Times New Roman" w:cs="Times New Roman"/>
          <w:sz w:val="24"/>
        </w:rPr>
        <w:t>localisation</w:t>
      </w:r>
      <w:proofErr w:type="spellEnd"/>
      <w:r w:rsidR="009977FB" w:rsidRPr="009977FB">
        <w:rPr>
          <w:rFonts w:ascii="Times New Roman" w:hAnsi="Times New Roman" w:cs="Times New Roman"/>
          <w:sz w:val="24"/>
        </w:rPr>
        <w:t>.</w:t>
      </w:r>
    </w:p>
    <w:p w14:paraId="3D47359F" w14:textId="77777777" w:rsidR="006419A3" w:rsidRDefault="006419A3" w:rsidP="00643997">
      <w:pPr>
        <w:pStyle w:val="Heading2"/>
      </w:pPr>
      <w:bookmarkStart w:id="26" w:name="_Toc216862671"/>
      <w:r w:rsidRPr="006419A3">
        <w:t>5.1 Product Strategy</w:t>
      </w:r>
      <w:bookmarkEnd w:id="26"/>
    </w:p>
    <w:p w14:paraId="6FE0DD84" w14:textId="77777777" w:rsidR="006419A3" w:rsidRDefault="00C008BF" w:rsidP="006419A3">
      <w:pPr>
        <w:spacing w:line="360" w:lineRule="auto"/>
        <w:jc w:val="both"/>
        <w:rPr>
          <w:rFonts w:ascii="Times New Roman" w:hAnsi="Times New Roman" w:cs="Times New Roman"/>
          <w:sz w:val="24"/>
        </w:rPr>
      </w:pPr>
      <w:r w:rsidRPr="00C008BF">
        <w:rPr>
          <w:rFonts w:ascii="Times New Roman" w:hAnsi="Times New Roman" w:cs="Times New Roman"/>
          <w:sz w:val="24"/>
        </w:rPr>
        <w:t xml:space="preserve">A product refers to a mix of physical and nonphysical features that provide customers with value and benefit such as features, packaging, branding, and supporting services (Kotler, Keller and </w:t>
      </w:r>
      <w:proofErr w:type="spellStart"/>
      <w:r w:rsidRPr="00C008BF">
        <w:rPr>
          <w:rFonts w:ascii="Times New Roman" w:hAnsi="Times New Roman" w:cs="Times New Roman"/>
          <w:sz w:val="24"/>
        </w:rPr>
        <w:t>Chernev</w:t>
      </w:r>
      <w:proofErr w:type="spellEnd"/>
      <w:r w:rsidRPr="00C008BF">
        <w:rPr>
          <w:rFonts w:ascii="Times New Roman" w:hAnsi="Times New Roman" w:cs="Times New Roman"/>
          <w:sz w:val="24"/>
        </w:rPr>
        <w:t>, 2022).</w:t>
      </w:r>
    </w:p>
    <w:p w14:paraId="209EF91B" w14:textId="77777777" w:rsidR="00643997" w:rsidRDefault="007E3795" w:rsidP="00643997">
      <w:pPr>
        <w:spacing w:line="360" w:lineRule="auto"/>
        <w:jc w:val="center"/>
        <w:rPr>
          <w:rFonts w:ascii="Times New Roman" w:hAnsi="Times New Roman" w:cs="Times New Roman"/>
          <w:b/>
          <w:bCs/>
          <w:sz w:val="24"/>
        </w:rPr>
      </w:pPr>
      <w:r w:rsidRPr="007E3795">
        <w:rPr>
          <w:rFonts w:ascii="Times New Roman" w:hAnsi="Times New Roman" w:cs="Times New Roman"/>
          <w:b/>
          <w:bCs/>
          <w:noProof/>
          <w:sz w:val="24"/>
        </w:rPr>
        <w:drawing>
          <wp:inline distT="0" distB="0" distL="0" distR="0" wp14:anchorId="061FD399" wp14:editId="0E0543DD">
            <wp:extent cx="5417820" cy="3047524"/>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22172" cy="3049972"/>
                    </a:xfrm>
                    <a:prstGeom prst="rect">
                      <a:avLst/>
                    </a:prstGeom>
                  </pic:spPr>
                </pic:pic>
              </a:graphicData>
            </a:graphic>
          </wp:inline>
        </w:drawing>
      </w:r>
    </w:p>
    <w:p w14:paraId="0DC746DF" w14:textId="77777777" w:rsidR="000E2E48" w:rsidRDefault="000E2E48" w:rsidP="000E2E48">
      <w:pPr>
        <w:pStyle w:val="Caption"/>
        <w:jc w:val="center"/>
      </w:pPr>
      <w:bookmarkStart w:id="27" w:name="_Toc216862689"/>
      <w:r>
        <w:t xml:space="preserve">Figure </w:t>
      </w:r>
      <w:r>
        <w:fldChar w:fldCharType="begin"/>
      </w:r>
      <w:r>
        <w:instrText xml:space="preserve"> SEQ Figure \* ARABIC </w:instrText>
      </w:r>
      <w:r>
        <w:fldChar w:fldCharType="separate"/>
      </w:r>
      <w:r>
        <w:rPr>
          <w:noProof/>
        </w:rPr>
        <w:t>6</w:t>
      </w:r>
      <w:r>
        <w:fldChar w:fldCharType="end"/>
      </w:r>
      <w:r>
        <w:t xml:space="preserve">: </w:t>
      </w:r>
      <w:r w:rsidRPr="00902149">
        <w:t>BMW 5 Series (UK Model)</w:t>
      </w:r>
      <w:bookmarkEnd w:id="27"/>
    </w:p>
    <w:p w14:paraId="30F6861F" w14:textId="77777777" w:rsidR="00643997" w:rsidRPr="000E2E48" w:rsidRDefault="00643997" w:rsidP="00643997">
      <w:pPr>
        <w:spacing w:line="360" w:lineRule="auto"/>
        <w:jc w:val="center"/>
        <w:rPr>
          <w:rFonts w:ascii="Times New Roman" w:hAnsi="Times New Roman" w:cs="Times New Roman"/>
          <w:sz w:val="20"/>
        </w:rPr>
      </w:pPr>
      <w:r w:rsidRPr="000E2E48">
        <w:rPr>
          <w:rFonts w:ascii="Times New Roman" w:hAnsi="Times New Roman" w:cs="Times New Roman"/>
          <w:sz w:val="20"/>
        </w:rPr>
        <w:t xml:space="preserve"> </w:t>
      </w:r>
      <w:r w:rsidRPr="000E2E48">
        <w:rPr>
          <w:rFonts w:ascii="Times New Roman" w:hAnsi="Times New Roman" w:cs="Times New Roman"/>
          <w:iCs/>
          <w:sz w:val="20"/>
        </w:rPr>
        <w:t>(</w:t>
      </w:r>
      <w:proofErr w:type="spellStart"/>
      <w:r w:rsidRPr="000E2E48">
        <w:rPr>
          <w:rFonts w:ascii="Times New Roman" w:hAnsi="Times New Roman" w:cs="Times New Roman"/>
          <w:iCs/>
          <w:sz w:val="20"/>
        </w:rPr>
        <w:t>Kable</w:t>
      </w:r>
      <w:proofErr w:type="spellEnd"/>
      <w:r w:rsidRPr="000E2E48">
        <w:rPr>
          <w:rFonts w:ascii="Times New Roman" w:hAnsi="Times New Roman" w:cs="Times New Roman"/>
          <w:iCs/>
          <w:sz w:val="20"/>
        </w:rPr>
        <w:t>, 2023)</w:t>
      </w:r>
    </w:p>
    <w:p w14:paraId="7C841412" w14:textId="77777777" w:rsidR="006419A3" w:rsidRPr="006419A3" w:rsidRDefault="006419A3" w:rsidP="006419A3">
      <w:pPr>
        <w:spacing w:line="360" w:lineRule="auto"/>
        <w:jc w:val="both"/>
        <w:rPr>
          <w:rFonts w:ascii="Times New Roman" w:hAnsi="Times New Roman" w:cs="Times New Roman"/>
          <w:sz w:val="24"/>
        </w:rPr>
      </w:pPr>
      <w:r w:rsidRPr="006419A3">
        <w:rPr>
          <w:rFonts w:ascii="Times New Roman" w:hAnsi="Times New Roman" w:cs="Times New Roman"/>
          <w:b/>
          <w:bCs/>
          <w:sz w:val="24"/>
        </w:rPr>
        <w:t>United Kingdom:</w:t>
      </w:r>
      <w:r>
        <w:rPr>
          <w:rFonts w:ascii="Times New Roman" w:hAnsi="Times New Roman" w:cs="Times New Roman"/>
          <w:sz w:val="24"/>
        </w:rPr>
        <w:t xml:space="preserve"> </w:t>
      </w:r>
      <w:r w:rsidR="00C008BF" w:rsidRPr="00C008BF">
        <w:rPr>
          <w:rFonts w:ascii="Times New Roman" w:hAnsi="Times New Roman" w:cs="Times New Roman"/>
          <w:sz w:val="24"/>
        </w:rPr>
        <w:t xml:space="preserve">In the UK, BMW has a wide range of petrol, diesel, hybrid, and fully electric cars, with a high level of diversity in the trims, such as SE, M Sport, and Plug-in Hybrid. The line consists of saloons, SUVs, and EVs, all designed in an aerodynamic manner, smooth metallic surfaces, and ergonomic interiors. Such essential information as EV range, safety rating, and fuel efficiency feature are highly featured in marketing. The branding remains the same as the image of BMW around the world, with its traditional roundel, kidney grille, and Ultimate Driving Machine slogan. The UK-specific features </w:t>
      </w:r>
      <w:proofErr w:type="spellStart"/>
      <w:r w:rsidR="00C008BF" w:rsidRPr="00C008BF">
        <w:rPr>
          <w:rFonts w:ascii="Times New Roman" w:hAnsi="Times New Roman" w:cs="Times New Roman"/>
          <w:sz w:val="24"/>
        </w:rPr>
        <w:t>emphasise</w:t>
      </w:r>
      <w:proofErr w:type="spellEnd"/>
      <w:r w:rsidR="00C008BF" w:rsidRPr="00C008BF">
        <w:rPr>
          <w:rFonts w:ascii="Times New Roman" w:hAnsi="Times New Roman" w:cs="Times New Roman"/>
          <w:sz w:val="24"/>
        </w:rPr>
        <w:t xml:space="preserve"> the sustainability, digital connectivity, and the high-quality performance, which corresponds to the local PESTLE factors including high EV adoption and orienting to the innovation-oriented and environmentally co</w:t>
      </w:r>
      <w:r w:rsidR="00C008BF">
        <w:rPr>
          <w:rFonts w:ascii="Times New Roman" w:hAnsi="Times New Roman" w:cs="Times New Roman"/>
          <w:sz w:val="24"/>
        </w:rPr>
        <w:t>nscious consumers (</w:t>
      </w:r>
      <w:proofErr w:type="spellStart"/>
      <w:r w:rsidR="00C008BF">
        <w:rPr>
          <w:rFonts w:ascii="Times New Roman" w:hAnsi="Times New Roman" w:cs="Times New Roman"/>
          <w:sz w:val="24"/>
        </w:rPr>
        <w:t>Kable</w:t>
      </w:r>
      <w:proofErr w:type="spellEnd"/>
      <w:r w:rsidR="00C008BF">
        <w:rPr>
          <w:rFonts w:ascii="Times New Roman" w:hAnsi="Times New Roman" w:cs="Times New Roman"/>
          <w:sz w:val="24"/>
        </w:rPr>
        <w:t>, 2023)</w:t>
      </w:r>
      <w:r w:rsidR="00EA0728" w:rsidRPr="00EA0728">
        <w:rPr>
          <w:rFonts w:ascii="Times New Roman" w:hAnsi="Times New Roman" w:cs="Times New Roman"/>
          <w:sz w:val="24"/>
        </w:rPr>
        <w:t>.</w:t>
      </w:r>
    </w:p>
    <w:p w14:paraId="7202FB4F" w14:textId="77777777" w:rsidR="000E2E48" w:rsidRPr="000E2E48" w:rsidRDefault="007E3795" w:rsidP="000E2E48">
      <w:pPr>
        <w:spacing w:line="360" w:lineRule="auto"/>
        <w:jc w:val="center"/>
        <w:rPr>
          <w:rFonts w:ascii="Times New Roman" w:hAnsi="Times New Roman" w:cs="Times New Roman"/>
          <w:b/>
          <w:bCs/>
          <w:sz w:val="24"/>
        </w:rPr>
      </w:pPr>
      <w:r w:rsidRPr="007E3795">
        <w:rPr>
          <w:rFonts w:ascii="Times New Roman" w:hAnsi="Times New Roman" w:cs="Times New Roman"/>
          <w:b/>
          <w:bCs/>
          <w:noProof/>
          <w:sz w:val="24"/>
        </w:rPr>
        <w:drawing>
          <wp:inline distT="0" distB="0" distL="0" distR="0" wp14:anchorId="7B09405C" wp14:editId="2CF709C7">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777000CE" w14:textId="77777777" w:rsidR="000E2E48" w:rsidRDefault="000E2E48" w:rsidP="000E2E48">
      <w:pPr>
        <w:pStyle w:val="Caption"/>
        <w:jc w:val="center"/>
      </w:pPr>
      <w:bookmarkStart w:id="28" w:name="_Toc216862690"/>
      <w:r>
        <w:t xml:space="preserve">Figure </w:t>
      </w:r>
      <w:r>
        <w:fldChar w:fldCharType="begin"/>
      </w:r>
      <w:r>
        <w:instrText xml:space="preserve"> SEQ Figure \* ARABIC </w:instrText>
      </w:r>
      <w:r>
        <w:fldChar w:fldCharType="separate"/>
      </w:r>
      <w:r>
        <w:rPr>
          <w:noProof/>
        </w:rPr>
        <w:t>7</w:t>
      </w:r>
      <w:r>
        <w:fldChar w:fldCharType="end"/>
      </w:r>
      <w:r>
        <w:t xml:space="preserve">: </w:t>
      </w:r>
      <w:r w:rsidRPr="00975EC4">
        <w:t>BMW X7 (Bangladesh Model)</w:t>
      </w:r>
      <w:bookmarkEnd w:id="28"/>
    </w:p>
    <w:p w14:paraId="1EDBC976" w14:textId="77777777" w:rsidR="00643997" w:rsidRPr="000E2E48" w:rsidRDefault="00643997" w:rsidP="00643997">
      <w:pPr>
        <w:spacing w:line="360" w:lineRule="auto"/>
        <w:jc w:val="center"/>
        <w:rPr>
          <w:rFonts w:ascii="Times New Roman" w:hAnsi="Times New Roman" w:cs="Times New Roman"/>
          <w:sz w:val="20"/>
        </w:rPr>
      </w:pPr>
      <w:r w:rsidRPr="000E2E48">
        <w:rPr>
          <w:rFonts w:ascii="Times New Roman" w:hAnsi="Times New Roman" w:cs="Times New Roman"/>
          <w:iCs/>
          <w:sz w:val="20"/>
        </w:rPr>
        <w:t>(BMW, 2025)</w:t>
      </w:r>
    </w:p>
    <w:p w14:paraId="70CC799F" w14:textId="28E14FDC" w:rsidR="006419A3" w:rsidRPr="00FA3AC9" w:rsidRDefault="006419A3" w:rsidP="00C008BF">
      <w:pPr>
        <w:spacing w:line="360" w:lineRule="auto"/>
        <w:jc w:val="both"/>
        <w:rPr>
          <w:rFonts w:ascii="Times New Roman" w:hAnsi="Times New Roman" w:cs="Times New Roman"/>
          <w:sz w:val="24"/>
        </w:rPr>
      </w:pPr>
      <w:r w:rsidRPr="006419A3">
        <w:rPr>
          <w:rFonts w:ascii="Times New Roman" w:hAnsi="Times New Roman" w:cs="Times New Roman"/>
          <w:b/>
          <w:bCs/>
          <w:sz w:val="24"/>
        </w:rPr>
        <w:t>Bangladesh:</w:t>
      </w:r>
      <w:r>
        <w:rPr>
          <w:rFonts w:ascii="Times New Roman" w:hAnsi="Times New Roman" w:cs="Times New Roman"/>
          <w:sz w:val="24"/>
        </w:rPr>
        <w:t xml:space="preserve"> </w:t>
      </w:r>
      <w:r w:rsidR="00C008BF" w:rsidRPr="00C008BF">
        <w:rPr>
          <w:rFonts w:ascii="Times New Roman" w:hAnsi="Times New Roman" w:cs="Times New Roman"/>
          <w:sz w:val="24"/>
        </w:rPr>
        <w:t xml:space="preserve">Bangladesh: BMW Bangladesh has a smaller range of products, with most products being ICE luxury sedans and SUVs such as the 5 Series, X5 and X7 since there is low infrastructure on EV products and severe import limitations. There is minimal product depth available, and there are less trims and configurations. Packaging focuses on the use of bold chrome, huge SUV body design and luxury interior design finishes that are targeted towards prestige buyers. The informational factors are safety, durability and engine capacity, which are based on local consumer values. Branding approach is universal yet focuses on exclusivity and not on the level of technological advancement. Features and benefits attraction is primarily </w:t>
      </w:r>
      <w:r w:rsidR="004A6138" w:rsidRPr="00C008BF">
        <w:rPr>
          <w:rFonts w:ascii="Times New Roman" w:hAnsi="Times New Roman" w:cs="Times New Roman"/>
          <w:sz w:val="24"/>
        </w:rPr>
        <w:t>emphasized</w:t>
      </w:r>
      <w:r w:rsidR="00C008BF" w:rsidRPr="00C008BF">
        <w:rPr>
          <w:rFonts w:ascii="Times New Roman" w:hAnsi="Times New Roman" w:cs="Times New Roman"/>
          <w:sz w:val="24"/>
        </w:rPr>
        <w:t xml:space="preserve"> on status </w:t>
      </w:r>
      <w:r w:rsidR="004A6138" w:rsidRPr="00C008BF">
        <w:rPr>
          <w:rFonts w:ascii="Times New Roman" w:hAnsi="Times New Roman" w:cs="Times New Roman"/>
          <w:sz w:val="24"/>
        </w:rPr>
        <w:t>signaling</w:t>
      </w:r>
      <w:r w:rsidR="00C008BF" w:rsidRPr="00C008BF">
        <w:rPr>
          <w:rFonts w:ascii="Times New Roman" w:hAnsi="Times New Roman" w:cs="Times New Roman"/>
          <w:sz w:val="24"/>
        </w:rPr>
        <w:t>, comfort and durability during challenging roads, which are influenced by the infrastructural and cultural background of Bangladesh (Car Update BD, 2025).</w:t>
      </w:r>
    </w:p>
    <w:p w14:paraId="6F62CD15" w14:textId="77777777" w:rsidR="006419A3" w:rsidRDefault="006419A3" w:rsidP="00643997">
      <w:pPr>
        <w:pStyle w:val="Heading2"/>
      </w:pPr>
      <w:bookmarkStart w:id="29" w:name="_Toc216862672"/>
      <w:r w:rsidRPr="006419A3">
        <w:t>5.2 Pricing Strategy</w:t>
      </w:r>
      <w:bookmarkEnd w:id="29"/>
    </w:p>
    <w:p w14:paraId="3C629671" w14:textId="77777777" w:rsidR="006419A3" w:rsidRPr="006419A3" w:rsidRDefault="00C008BF" w:rsidP="006419A3">
      <w:pPr>
        <w:spacing w:line="360" w:lineRule="auto"/>
        <w:jc w:val="both"/>
        <w:rPr>
          <w:rFonts w:ascii="Times New Roman" w:hAnsi="Times New Roman" w:cs="Times New Roman"/>
          <w:b/>
          <w:bCs/>
          <w:sz w:val="24"/>
        </w:rPr>
      </w:pPr>
      <w:r w:rsidRPr="00C008BF">
        <w:rPr>
          <w:rFonts w:ascii="Times New Roman" w:hAnsi="Times New Roman" w:cs="Times New Roman"/>
          <w:sz w:val="24"/>
        </w:rPr>
        <w:t>Pricing is defined as the value that a customer gives in terms of money in exchange of products based on the cost, competition, demand and market conditions (</w:t>
      </w:r>
      <w:proofErr w:type="spellStart"/>
      <w:r w:rsidRPr="00C008BF">
        <w:rPr>
          <w:rFonts w:ascii="Times New Roman" w:hAnsi="Times New Roman" w:cs="Times New Roman"/>
          <w:sz w:val="24"/>
        </w:rPr>
        <w:t>Ingenbleek</w:t>
      </w:r>
      <w:proofErr w:type="spellEnd"/>
      <w:r w:rsidRPr="00C008BF">
        <w:rPr>
          <w:rFonts w:ascii="Times New Roman" w:hAnsi="Times New Roman" w:cs="Times New Roman"/>
          <w:sz w:val="24"/>
        </w:rPr>
        <w:t xml:space="preserve">, </w:t>
      </w:r>
      <w:proofErr w:type="spellStart"/>
      <w:r w:rsidRPr="00C008BF">
        <w:rPr>
          <w:rFonts w:ascii="Times New Roman" w:hAnsi="Times New Roman" w:cs="Times New Roman"/>
          <w:sz w:val="24"/>
        </w:rPr>
        <w:t>Frambach</w:t>
      </w:r>
      <w:proofErr w:type="spellEnd"/>
      <w:r w:rsidRPr="00C008BF">
        <w:rPr>
          <w:rFonts w:ascii="Times New Roman" w:hAnsi="Times New Roman" w:cs="Times New Roman"/>
          <w:sz w:val="24"/>
        </w:rPr>
        <w:t xml:space="preserve"> and </w:t>
      </w:r>
      <w:proofErr w:type="spellStart"/>
      <w:r>
        <w:rPr>
          <w:rFonts w:ascii="Times New Roman" w:hAnsi="Times New Roman" w:cs="Times New Roman"/>
          <w:sz w:val="24"/>
        </w:rPr>
        <w:t>Verhallen</w:t>
      </w:r>
      <w:proofErr w:type="spellEnd"/>
      <w:r>
        <w:rPr>
          <w:rFonts w:ascii="Times New Roman" w:hAnsi="Times New Roman" w:cs="Times New Roman"/>
          <w:sz w:val="24"/>
        </w:rPr>
        <w:t>, 2013)</w:t>
      </w:r>
      <w:r w:rsidR="006419A3" w:rsidRPr="006419A3">
        <w:rPr>
          <w:rFonts w:ascii="Times New Roman" w:hAnsi="Times New Roman" w:cs="Times New Roman"/>
          <w:sz w:val="24"/>
        </w:rPr>
        <w:t>.</w:t>
      </w:r>
    </w:p>
    <w:p w14:paraId="2D32319D" w14:textId="77777777" w:rsidR="006419A3" w:rsidRPr="006419A3" w:rsidRDefault="006419A3" w:rsidP="00C008BF">
      <w:pPr>
        <w:spacing w:line="360" w:lineRule="auto"/>
        <w:jc w:val="both"/>
        <w:rPr>
          <w:rFonts w:ascii="Times New Roman" w:hAnsi="Times New Roman" w:cs="Times New Roman"/>
          <w:sz w:val="24"/>
        </w:rPr>
      </w:pPr>
      <w:r w:rsidRPr="006419A3">
        <w:rPr>
          <w:rFonts w:ascii="Times New Roman" w:hAnsi="Times New Roman" w:cs="Times New Roman"/>
          <w:b/>
          <w:bCs/>
          <w:sz w:val="24"/>
        </w:rPr>
        <w:t>United Kingdom:</w:t>
      </w:r>
      <w:r w:rsidR="000746D2">
        <w:rPr>
          <w:rFonts w:ascii="Times New Roman" w:hAnsi="Times New Roman" w:cs="Times New Roman"/>
          <w:sz w:val="24"/>
        </w:rPr>
        <w:t xml:space="preserve"> </w:t>
      </w:r>
      <w:r w:rsidR="00C008BF" w:rsidRPr="00C008BF">
        <w:rPr>
          <w:rFonts w:ascii="Times New Roman" w:hAnsi="Times New Roman" w:cs="Times New Roman"/>
          <w:sz w:val="24"/>
        </w:rPr>
        <w:t>The UK is a value-based, competitor-oriented pricing model used by BMW based on consumer demand, competition with Mercedes-Benz and Audi, inflation trends and government EV incentives. A BMW 5 Series normally costs between PS51,000 and PS90,000 (electric) (</w:t>
      </w:r>
      <w:proofErr w:type="spellStart"/>
      <w:r w:rsidR="00C008BF" w:rsidRPr="00C008BF">
        <w:rPr>
          <w:rFonts w:ascii="Times New Roman" w:hAnsi="Times New Roman" w:cs="Times New Roman"/>
          <w:sz w:val="24"/>
        </w:rPr>
        <w:t>Kable</w:t>
      </w:r>
      <w:proofErr w:type="spellEnd"/>
      <w:r w:rsidR="00C008BF" w:rsidRPr="00C008BF">
        <w:rPr>
          <w:rFonts w:ascii="Times New Roman" w:hAnsi="Times New Roman" w:cs="Times New Roman"/>
          <w:sz w:val="24"/>
        </w:rPr>
        <w:t>, 2023). The accessibility of prices to the premium buyers is aided by higher purchasing power, good financial strategies like PCP/lease deals</w:t>
      </w:r>
      <w:r w:rsidR="00C008BF">
        <w:rPr>
          <w:rFonts w:ascii="Times New Roman" w:hAnsi="Times New Roman" w:cs="Times New Roman"/>
          <w:sz w:val="24"/>
        </w:rPr>
        <w:t xml:space="preserve"> and steady economic conditions</w:t>
      </w:r>
      <w:r w:rsidRPr="006419A3">
        <w:rPr>
          <w:rFonts w:ascii="Times New Roman" w:hAnsi="Times New Roman" w:cs="Times New Roman"/>
          <w:sz w:val="24"/>
        </w:rPr>
        <w:t>.</w:t>
      </w:r>
    </w:p>
    <w:p w14:paraId="79A60F3A" w14:textId="77777777" w:rsidR="000746D2" w:rsidRPr="00643997" w:rsidRDefault="006419A3" w:rsidP="006419A3">
      <w:pPr>
        <w:spacing w:line="360" w:lineRule="auto"/>
        <w:jc w:val="both"/>
        <w:rPr>
          <w:rFonts w:ascii="Times New Roman" w:hAnsi="Times New Roman" w:cs="Times New Roman"/>
          <w:sz w:val="24"/>
        </w:rPr>
      </w:pPr>
      <w:r w:rsidRPr="006419A3">
        <w:rPr>
          <w:rFonts w:ascii="Times New Roman" w:hAnsi="Times New Roman" w:cs="Times New Roman"/>
          <w:b/>
          <w:bCs/>
          <w:sz w:val="24"/>
        </w:rPr>
        <w:t>Bangladesh:</w:t>
      </w:r>
      <w:r w:rsidR="000746D2">
        <w:rPr>
          <w:rFonts w:ascii="Times New Roman" w:hAnsi="Times New Roman" w:cs="Times New Roman"/>
          <w:sz w:val="24"/>
        </w:rPr>
        <w:t xml:space="preserve"> </w:t>
      </w:r>
      <w:r w:rsidR="00C008BF" w:rsidRPr="00C008BF">
        <w:rPr>
          <w:rFonts w:ascii="Times New Roman" w:hAnsi="Times New Roman" w:cs="Times New Roman"/>
          <w:sz w:val="24"/>
        </w:rPr>
        <w:t>The pricing in Bangladesh is prestige-based, and this is highly affected by the outside factors. Duty charges that are above 200, high inflation and lack of finance have a great impact on the prices. The price of an average BMW 5 Series is about BDT 1.3 crore, and SUVs such as X7 cost more than BDT 4.5 crore (TRW Law Firm, 2025; Car Update BD, 2025). The purchasing power is held by the affluent elites and the pricing process is more of a social status sy</w:t>
      </w:r>
      <w:r w:rsidR="00C008BF">
        <w:rPr>
          <w:rFonts w:ascii="Times New Roman" w:hAnsi="Times New Roman" w:cs="Times New Roman"/>
          <w:sz w:val="24"/>
        </w:rPr>
        <w:t>mbol than a performance measure</w:t>
      </w:r>
      <w:r w:rsidR="00643997">
        <w:rPr>
          <w:rFonts w:ascii="Times New Roman" w:hAnsi="Times New Roman" w:cs="Times New Roman"/>
          <w:sz w:val="24"/>
        </w:rPr>
        <w:t>.</w:t>
      </w:r>
    </w:p>
    <w:p w14:paraId="72A310F0" w14:textId="77777777" w:rsidR="000746D2" w:rsidRDefault="006419A3" w:rsidP="00643997">
      <w:pPr>
        <w:pStyle w:val="Heading2"/>
      </w:pPr>
      <w:bookmarkStart w:id="30" w:name="_Toc216862673"/>
      <w:r w:rsidRPr="006419A3">
        <w:t>5.3 Place (Distribution Strategy)</w:t>
      </w:r>
      <w:bookmarkEnd w:id="30"/>
    </w:p>
    <w:p w14:paraId="74CDC48A" w14:textId="77777777" w:rsidR="006419A3" w:rsidRPr="000746D2" w:rsidRDefault="006419A3" w:rsidP="006419A3">
      <w:pPr>
        <w:spacing w:line="360" w:lineRule="auto"/>
        <w:jc w:val="both"/>
        <w:rPr>
          <w:rFonts w:ascii="Times New Roman" w:hAnsi="Times New Roman" w:cs="Times New Roman"/>
          <w:b/>
          <w:bCs/>
          <w:sz w:val="24"/>
        </w:rPr>
      </w:pPr>
      <w:r w:rsidRPr="006419A3">
        <w:rPr>
          <w:rFonts w:ascii="Times New Roman" w:hAnsi="Times New Roman" w:cs="Times New Roman"/>
          <w:sz w:val="24"/>
        </w:rPr>
        <w:t xml:space="preserve">Place refers to the distribution systems that make the product available to target customers, including channels, intermediaries and logistics </w:t>
      </w:r>
      <w:r w:rsidR="000746D2" w:rsidRPr="000746D2">
        <w:rPr>
          <w:rFonts w:ascii="Times New Roman" w:hAnsi="Times New Roman" w:cs="Times New Roman"/>
          <w:sz w:val="24"/>
        </w:rPr>
        <w:t xml:space="preserve">(Kotler, Keller &amp; </w:t>
      </w:r>
      <w:proofErr w:type="spellStart"/>
      <w:r w:rsidR="000746D2" w:rsidRPr="000746D2">
        <w:rPr>
          <w:rFonts w:ascii="Times New Roman" w:hAnsi="Times New Roman" w:cs="Times New Roman"/>
          <w:sz w:val="24"/>
        </w:rPr>
        <w:t>Chernev</w:t>
      </w:r>
      <w:proofErr w:type="spellEnd"/>
      <w:r w:rsidR="000746D2" w:rsidRPr="000746D2">
        <w:rPr>
          <w:rFonts w:ascii="Times New Roman" w:hAnsi="Times New Roman" w:cs="Times New Roman"/>
          <w:sz w:val="24"/>
        </w:rPr>
        <w:t>, 2022)</w:t>
      </w:r>
      <w:r w:rsidRPr="006419A3">
        <w:rPr>
          <w:rFonts w:ascii="Times New Roman" w:hAnsi="Times New Roman" w:cs="Times New Roman"/>
          <w:sz w:val="24"/>
        </w:rPr>
        <w:t>.</w:t>
      </w:r>
    </w:p>
    <w:p w14:paraId="14F9DDFE" w14:textId="28B302A7" w:rsidR="006419A3" w:rsidRPr="006419A3" w:rsidRDefault="006419A3" w:rsidP="006419A3">
      <w:pPr>
        <w:spacing w:line="360" w:lineRule="auto"/>
        <w:jc w:val="both"/>
        <w:rPr>
          <w:rFonts w:ascii="Times New Roman" w:hAnsi="Times New Roman" w:cs="Times New Roman"/>
          <w:sz w:val="24"/>
        </w:rPr>
      </w:pPr>
      <w:r w:rsidRPr="006419A3">
        <w:rPr>
          <w:rFonts w:ascii="Times New Roman" w:hAnsi="Times New Roman" w:cs="Times New Roman"/>
          <w:b/>
          <w:bCs/>
          <w:sz w:val="24"/>
        </w:rPr>
        <w:t>United Kingdom:</w:t>
      </w:r>
      <w:r w:rsidR="000746D2">
        <w:rPr>
          <w:rFonts w:ascii="Times New Roman" w:hAnsi="Times New Roman" w:cs="Times New Roman"/>
          <w:sz w:val="24"/>
        </w:rPr>
        <w:t xml:space="preserve"> </w:t>
      </w:r>
      <w:r w:rsidRPr="006419A3">
        <w:rPr>
          <w:rFonts w:ascii="Times New Roman" w:hAnsi="Times New Roman" w:cs="Times New Roman"/>
          <w:sz w:val="24"/>
        </w:rPr>
        <w:t xml:space="preserve">BMW operates a multi-channel distribution system in the UK, combining nationwide dealerships, service </w:t>
      </w:r>
      <w:r w:rsidR="004A6138" w:rsidRPr="006419A3">
        <w:rPr>
          <w:rFonts w:ascii="Times New Roman" w:hAnsi="Times New Roman" w:cs="Times New Roman"/>
          <w:sz w:val="24"/>
        </w:rPr>
        <w:t>centers</w:t>
      </w:r>
      <w:r w:rsidRPr="006419A3">
        <w:rPr>
          <w:rFonts w:ascii="Times New Roman" w:hAnsi="Times New Roman" w:cs="Times New Roman"/>
          <w:sz w:val="24"/>
        </w:rPr>
        <w:t>, digital sales platforms and strong EV infrastructure. Efficient logistics, regional coverage and supply-chain support ensure accessibility for diverse consumer segments. This aligns with the UK’s technologically advanced and geographically dispersed market (Large, 2024).</w:t>
      </w:r>
    </w:p>
    <w:p w14:paraId="50C6167D" w14:textId="2EDC24EC" w:rsidR="007E467C" w:rsidRDefault="006419A3" w:rsidP="007E467C">
      <w:pPr>
        <w:spacing w:line="360" w:lineRule="auto"/>
        <w:jc w:val="both"/>
        <w:rPr>
          <w:rFonts w:ascii="Times New Roman" w:hAnsi="Times New Roman" w:cs="Times New Roman"/>
          <w:sz w:val="24"/>
        </w:rPr>
      </w:pPr>
      <w:r w:rsidRPr="006419A3">
        <w:rPr>
          <w:rFonts w:ascii="Times New Roman" w:hAnsi="Times New Roman" w:cs="Times New Roman"/>
          <w:b/>
          <w:bCs/>
          <w:sz w:val="24"/>
        </w:rPr>
        <w:t>Bangladesh:</w:t>
      </w:r>
      <w:r w:rsidR="000746D2">
        <w:rPr>
          <w:rFonts w:ascii="Times New Roman" w:hAnsi="Times New Roman" w:cs="Times New Roman"/>
          <w:sz w:val="24"/>
        </w:rPr>
        <w:t xml:space="preserve"> </w:t>
      </w:r>
      <w:r w:rsidRPr="006419A3">
        <w:rPr>
          <w:rFonts w:ascii="Times New Roman" w:hAnsi="Times New Roman" w:cs="Times New Roman"/>
          <w:sz w:val="24"/>
        </w:rPr>
        <w:t xml:space="preserve">In Bangladesh, BMW relies on a single </w:t>
      </w:r>
      <w:proofErr w:type="spellStart"/>
      <w:r w:rsidRPr="006419A3">
        <w:rPr>
          <w:rFonts w:ascii="Times New Roman" w:hAnsi="Times New Roman" w:cs="Times New Roman"/>
          <w:sz w:val="24"/>
        </w:rPr>
        <w:t>authorised</w:t>
      </w:r>
      <w:proofErr w:type="spellEnd"/>
      <w:r w:rsidRPr="006419A3">
        <w:rPr>
          <w:rFonts w:ascii="Times New Roman" w:hAnsi="Times New Roman" w:cs="Times New Roman"/>
          <w:sz w:val="24"/>
        </w:rPr>
        <w:t xml:space="preserve"> distributor (Executive Motors Ltd) with showrooms concentrated in Dhaka, offering limited national reach. Distribution constraints include dependency on imported parts, restricted logistics capacity and urban-only accessibility. This exclusive distribution model aligns with the country’s narrow luxury segment and </w:t>
      </w:r>
      <w:r w:rsidR="004A6138" w:rsidRPr="006419A3">
        <w:rPr>
          <w:rFonts w:ascii="Times New Roman" w:hAnsi="Times New Roman" w:cs="Times New Roman"/>
          <w:sz w:val="24"/>
        </w:rPr>
        <w:t>centralized</w:t>
      </w:r>
      <w:r w:rsidRPr="006419A3">
        <w:rPr>
          <w:rFonts w:ascii="Times New Roman" w:hAnsi="Times New Roman" w:cs="Times New Roman"/>
          <w:sz w:val="24"/>
        </w:rPr>
        <w:t xml:space="preserve"> consumer geography (Car Update BD, 2025).</w:t>
      </w:r>
    </w:p>
    <w:p w14:paraId="5A59A29C" w14:textId="77777777" w:rsidR="00FA3AC9" w:rsidRPr="00BF12BB" w:rsidRDefault="00FA3AC9" w:rsidP="00FA3AC9">
      <w:pPr>
        <w:rPr>
          <w:rFonts w:ascii="Times New Roman" w:hAnsi="Times New Roman" w:cs="Times New Roman"/>
          <w:b/>
          <w:sz w:val="24"/>
        </w:rPr>
      </w:pPr>
      <w:r w:rsidRPr="00BF12BB">
        <w:rPr>
          <w:rFonts w:ascii="Times New Roman" w:hAnsi="Times New Roman" w:cs="Times New Roman"/>
          <w:b/>
          <w:sz w:val="24"/>
        </w:rPr>
        <w:t>Market Entry Methods</w:t>
      </w:r>
    </w:p>
    <w:p w14:paraId="3BC01569" w14:textId="3A52A0DD" w:rsidR="00FA3AC9" w:rsidRDefault="00D421E9" w:rsidP="007E467C">
      <w:pPr>
        <w:spacing w:line="360" w:lineRule="auto"/>
        <w:jc w:val="both"/>
        <w:rPr>
          <w:rFonts w:ascii="Times New Roman" w:hAnsi="Times New Roman" w:cs="Times New Roman"/>
          <w:sz w:val="24"/>
        </w:rPr>
      </w:pPr>
      <w:r w:rsidRPr="00D421E9">
        <w:rPr>
          <w:rFonts w:ascii="Times New Roman" w:hAnsi="Times New Roman" w:cs="Times New Roman"/>
          <w:sz w:val="24"/>
        </w:rPr>
        <w:t xml:space="preserve">The entry mode by BMW in UK involved direct investment which included local production, wholly owned subsidiaries and a countrywide network of </w:t>
      </w:r>
      <w:r w:rsidR="004A6138" w:rsidRPr="00D421E9">
        <w:rPr>
          <w:rFonts w:ascii="Times New Roman" w:hAnsi="Times New Roman" w:cs="Times New Roman"/>
          <w:sz w:val="24"/>
        </w:rPr>
        <w:t>authorized</w:t>
      </w:r>
      <w:r w:rsidRPr="00D421E9">
        <w:rPr>
          <w:rFonts w:ascii="Times New Roman" w:hAnsi="Times New Roman" w:cs="Times New Roman"/>
          <w:sz w:val="24"/>
        </w:rPr>
        <w:t xml:space="preserve"> dealers. This mode of entry has been selected to have complete strategic and operating control within a large and stable and competitive premium market. The benefits that come with direct investment are that they have more control over the brand standards and have a high potential of making profits in the long run, and the drawbacks are in that they require a lot of capital and are subject to market risks. Conversely, the high import taxes, small market size and complexity of the regulations made BMW to venture in Bangladesh through indirect exporting by its </w:t>
      </w:r>
      <w:r w:rsidR="004A6138" w:rsidRPr="00D421E9">
        <w:rPr>
          <w:rFonts w:ascii="Times New Roman" w:hAnsi="Times New Roman" w:cs="Times New Roman"/>
          <w:sz w:val="24"/>
        </w:rPr>
        <w:t>authorized</w:t>
      </w:r>
      <w:r w:rsidRPr="00D421E9">
        <w:rPr>
          <w:rFonts w:ascii="Times New Roman" w:hAnsi="Times New Roman" w:cs="Times New Roman"/>
          <w:sz w:val="24"/>
        </w:rPr>
        <w:t xml:space="preserve"> dealer, Executive Motors Ltd. The benefits of the approach are the low cost of financial risk and local market knowledge, and the drawbacks are the lack of managerial control and the reliance on the performance of di</w:t>
      </w:r>
      <w:r>
        <w:rPr>
          <w:rFonts w:ascii="Times New Roman" w:hAnsi="Times New Roman" w:cs="Times New Roman"/>
          <w:sz w:val="24"/>
        </w:rPr>
        <w:t>stributors (</w:t>
      </w:r>
      <w:proofErr w:type="spellStart"/>
      <w:r>
        <w:rPr>
          <w:rFonts w:ascii="Times New Roman" w:hAnsi="Times New Roman" w:cs="Times New Roman"/>
          <w:sz w:val="24"/>
        </w:rPr>
        <w:t>Chugh</w:t>
      </w:r>
      <w:proofErr w:type="spellEnd"/>
      <w:r>
        <w:rPr>
          <w:rFonts w:ascii="Times New Roman" w:hAnsi="Times New Roman" w:cs="Times New Roman"/>
          <w:sz w:val="24"/>
        </w:rPr>
        <w:t xml:space="preserve"> et al., 2019)</w:t>
      </w:r>
      <w:r w:rsidR="00FA3AC9">
        <w:rPr>
          <w:rFonts w:ascii="Times New Roman" w:hAnsi="Times New Roman" w:cs="Times New Roman"/>
          <w:sz w:val="24"/>
        </w:rPr>
        <w:t>.</w:t>
      </w:r>
    </w:p>
    <w:p w14:paraId="530235B5" w14:textId="77777777" w:rsidR="000746D2" w:rsidRPr="000746D2" w:rsidRDefault="000746D2" w:rsidP="00643997">
      <w:pPr>
        <w:pStyle w:val="Heading2"/>
      </w:pPr>
      <w:bookmarkStart w:id="31" w:name="_Toc216862674"/>
      <w:r w:rsidRPr="000746D2">
        <w:t>5.4 Promotion Strategy</w:t>
      </w:r>
      <w:bookmarkEnd w:id="31"/>
    </w:p>
    <w:p w14:paraId="16D3556C" w14:textId="77777777" w:rsidR="000746D2" w:rsidRPr="000746D2" w:rsidRDefault="000746D2" w:rsidP="000746D2">
      <w:pPr>
        <w:spacing w:line="360" w:lineRule="auto"/>
        <w:jc w:val="both"/>
        <w:rPr>
          <w:rFonts w:ascii="Times New Roman" w:hAnsi="Times New Roman" w:cs="Times New Roman"/>
          <w:sz w:val="24"/>
        </w:rPr>
      </w:pPr>
      <w:r>
        <w:rPr>
          <w:rFonts w:ascii="Times New Roman" w:hAnsi="Times New Roman" w:cs="Times New Roman"/>
          <w:sz w:val="24"/>
        </w:rPr>
        <w:t xml:space="preserve">Promotion refers to </w:t>
      </w:r>
      <w:r w:rsidRPr="000746D2">
        <w:rPr>
          <w:rFonts w:ascii="Times New Roman" w:hAnsi="Times New Roman" w:cs="Times New Roman"/>
          <w:sz w:val="24"/>
        </w:rPr>
        <w:t>communication activities used to inform, persuade and remind ta</w:t>
      </w:r>
      <w:r>
        <w:rPr>
          <w:rFonts w:ascii="Times New Roman" w:hAnsi="Times New Roman" w:cs="Times New Roman"/>
          <w:sz w:val="24"/>
        </w:rPr>
        <w:t xml:space="preserve">rget consumers about a product </w:t>
      </w:r>
      <w:r w:rsidRPr="000746D2">
        <w:rPr>
          <w:rFonts w:ascii="Times New Roman" w:hAnsi="Times New Roman" w:cs="Times New Roman"/>
          <w:sz w:val="24"/>
        </w:rPr>
        <w:t xml:space="preserve">(Kotler, Keller &amp; </w:t>
      </w:r>
      <w:proofErr w:type="spellStart"/>
      <w:r w:rsidRPr="000746D2">
        <w:rPr>
          <w:rFonts w:ascii="Times New Roman" w:hAnsi="Times New Roman" w:cs="Times New Roman"/>
          <w:sz w:val="24"/>
        </w:rPr>
        <w:t>Chernev</w:t>
      </w:r>
      <w:proofErr w:type="spellEnd"/>
      <w:r w:rsidRPr="000746D2">
        <w:rPr>
          <w:rFonts w:ascii="Times New Roman" w:hAnsi="Times New Roman" w:cs="Times New Roman"/>
          <w:sz w:val="24"/>
        </w:rPr>
        <w:t>, 2022).</w:t>
      </w:r>
    </w:p>
    <w:p w14:paraId="4480BC98" w14:textId="2D173EAC" w:rsidR="000746D2" w:rsidRPr="000746D2" w:rsidRDefault="000746D2" w:rsidP="000746D2">
      <w:pPr>
        <w:spacing w:line="360" w:lineRule="auto"/>
        <w:jc w:val="both"/>
        <w:rPr>
          <w:rFonts w:ascii="Times New Roman" w:hAnsi="Times New Roman" w:cs="Times New Roman"/>
          <w:sz w:val="24"/>
        </w:rPr>
      </w:pPr>
      <w:r>
        <w:rPr>
          <w:rFonts w:ascii="Times New Roman" w:hAnsi="Times New Roman" w:cs="Times New Roman"/>
          <w:b/>
          <w:bCs/>
          <w:sz w:val="24"/>
        </w:rPr>
        <w:t xml:space="preserve">United Kingdom: </w:t>
      </w:r>
      <w:r w:rsidR="00D421E9" w:rsidRPr="00D421E9">
        <w:rPr>
          <w:rFonts w:ascii="Times New Roman" w:hAnsi="Times New Roman" w:cs="Times New Roman"/>
          <w:sz w:val="24"/>
        </w:rPr>
        <w:t xml:space="preserve">BMW UK uses primarily offline promotional tools (i.e., print advertisements in </w:t>
      </w:r>
      <w:r w:rsidR="007377EB" w:rsidRPr="00D421E9">
        <w:rPr>
          <w:rFonts w:ascii="Times New Roman" w:hAnsi="Times New Roman" w:cs="Times New Roman"/>
          <w:sz w:val="24"/>
        </w:rPr>
        <w:t>Auto car</w:t>
      </w:r>
      <w:r w:rsidR="00D421E9" w:rsidRPr="00D421E9">
        <w:rPr>
          <w:rFonts w:ascii="Times New Roman" w:hAnsi="Times New Roman" w:cs="Times New Roman"/>
          <w:sz w:val="24"/>
        </w:rPr>
        <w:t xml:space="preserve">, Top Gear Magazine and national newspapers); outdoor billboards located along major UK motorways (i.e., M25, M1); TV advertising during prime automotive advertising hours. BMW also undertakes sponsorships such as professional golf and performance activities which are also used to strengthen the premium positioning of the brand. Print and TV are credible and reach high in the UK but are costly and cannot be targeted. BMW employs two types of emotional-rational appeal: emotional with image of luxury and rational with engineering and </w:t>
      </w:r>
      <w:r w:rsidR="00D421E9">
        <w:rPr>
          <w:rFonts w:ascii="Times New Roman" w:hAnsi="Times New Roman" w:cs="Times New Roman"/>
          <w:sz w:val="24"/>
        </w:rPr>
        <w:t>safety statements (Large, 2024)</w:t>
      </w:r>
      <w:r w:rsidRPr="000746D2">
        <w:rPr>
          <w:rFonts w:ascii="Times New Roman" w:hAnsi="Times New Roman" w:cs="Times New Roman"/>
          <w:sz w:val="24"/>
        </w:rPr>
        <w:t>.</w:t>
      </w:r>
    </w:p>
    <w:p w14:paraId="19CFDB14" w14:textId="77777777" w:rsidR="000746D2" w:rsidRPr="000746D2" w:rsidRDefault="000746D2" w:rsidP="000746D2">
      <w:pPr>
        <w:spacing w:line="360" w:lineRule="auto"/>
        <w:jc w:val="both"/>
        <w:rPr>
          <w:rFonts w:ascii="Times New Roman" w:hAnsi="Times New Roman" w:cs="Times New Roman"/>
          <w:sz w:val="24"/>
        </w:rPr>
      </w:pPr>
      <w:r>
        <w:rPr>
          <w:rFonts w:ascii="Times New Roman" w:hAnsi="Times New Roman" w:cs="Times New Roman"/>
          <w:b/>
          <w:bCs/>
          <w:sz w:val="24"/>
        </w:rPr>
        <w:t xml:space="preserve">Bangladesh: </w:t>
      </w:r>
      <w:r w:rsidR="00D421E9" w:rsidRPr="00D421E9">
        <w:rPr>
          <w:rFonts w:ascii="Times New Roman" w:hAnsi="Times New Roman" w:cs="Times New Roman"/>
          <w:sz w:val="24"/>
        </w:rPr>
        <w:t>Executive Motors Ltd, a distributor of BMW in Bangladesh, engages in offline promotion with newspaper advertisements, features in high end lifestyle magazines, in-store and exhibition displays, billboards in Dhaka, and corporate sponsorships (Dhaka Tribune, 2023). These mediums are appropriate to the luxury market in Bangladesh that is prestige based and has low digital penetration. Its strong symbolic appeal and exclusivity are its advantages; its weaknesses are its limited geographical coverage beyond Dhaka. Appeals are mainly emotional, which concern status, hi</w:t>
      </w:r>
      <w:r w:rsidR="00D421E9">
        <w:rPr>
          <w:rFonts w:ascii="Times New Roman" w:hAnsi="Times New Roman" w:cs="Times New Roman"/>
          <w:sz w:val="24"/>
        </w:rPr>
        <w:t>gh-end identity and social rise</w:t>
      </w:r>
      <w:r w:rsidRPr="000746D2">
        <w:rPr>
          <w:rFonts w:ascii="Times New Roman" w:hAnsi="Times New Roman" w:cs="Times New Roman"/>
          <w:sz w:val="24"/>
        </w:rPr>
        <w:t>.</w:t>
      </w:r>
    </w:p>
    <w:p w14:paraId="56144929" w14:textId="77777777" w:rsidR="000746D2" w:rsidRPr="000746D2" w:rsidRDefault="000746D2" w:rsidP="00643997">
      <w:pPr>
        <w:pStyle w:val="Heading2"/>
      </w:pPr>
      <w:bookmarkStart w:id="32" w:name="_Toc216862675"/>
      <w:r w:rsidRPr="000746D2">
        <w:t>5.5 People Strategy</w:t>
      </w:r>
      <w:bookmarkEnd w:id="32"/>
    </w:p>
    <w:p w14:paraId="63477AE4" w14:textId="016383D1" w:rsidR="000746D2" w:rsidRDefault="000746D2" w:rsidP="000746D2">
      <w:pPr>
        <w:spacing w:line="360" w:lineRule="auto"/>
        <w:jc w:val="both"/>
        <w:rPr>
          <w:rFonts w:ascii="Times New Roman" w:hAnsi="Times New Roman" w:cs="Times New Roman"/>
          <w:sz w:val="24"/>
        </w:rPr>
      </w:pPr>
      <w:r>
        <w:rPr>
          <w:rFonts w:ascii="Times New Roman" w:hAnsi="Times New Roman" w:cs="Times New Roman"/>
          <w:sz w:val="24"/>
        </w:rPr>
        <w:t>People-</w:t>
      </w:r>
      <w:r w:rsidRPr="000746D2">
        <w:rPr>
          <w:rFonts w:ascii="Times New Roman" w:hAnsi="Times New Roman" w:cs="Times New Roman"/>
          <w:sz w:val="24"/>
        </w:rPr>
        <w:t xml:space="preserve"> refers to the employees whose skills, motivation and service </w:t>
      </w:r>
      <w:r w:rsidR="007377EB" w:rsidRPr="000746D2">
        <w:rPr>
          <w:rFonts w:ascii="Times New Roman" w:hAnsi="Times New Roman" w:cs="Times New Roman"/>
          <w:sz w:val="24"/>
        </w:rPr>
        <w:t>behavior</w:t>
      </w:r>
      <w:r w:rsidRPr="000746D2">
        <w:rPr>
          <w:rFonts w:ascii="Times New Roman" w:hAnsi="Times New Roman" w:cs="Times New Roman"/>
          <w:sz w:val="24"/>
        </w:rPr>
        <w:t xml:space="preserve"> influence service quality (</w:t>
      </w:r>
      <w:proofErr w:type="spellStart"/>
      <w:r w:rsidRPr="000746D2">
        <w:rPr>
          <w:rFonts w:ascii="Times New Roman" w:hAnsi="Times New Roman" w:cs="Times New Roman"/>
          <w:sz w:val="24"/>
        </w:rPr>
        <w:t>Hollensen</w:t>
      </w:r>
      <w:proofErr w:type="spellEnd"/>
      <w:r w:rsidRPr="000746D2">
        <w:rPr>
          <w:rFonts w:ascii="Times New Roman" w:hAnsi="Times New Roman" w:cs="Times New Roman"/>
          <w:sz w:val="24"/>
        </w:rPr>
        <w:t>, 2020).</w:t>
      </w:r>
    </w:p>
    <w:p w14:paraId="4842643B" w14:textId="4FADE1B6" w:rsidR="00D421E9" w:rsidRPr="00D421E9" w:rsidRDefault="00D421E9" w:rsidP="00D421E9">
      <w:pPr>
        <w:spacing w:line="360" w:lineRule="auto"/>
        <w:jc w:val="both"/>
        <w:rPr>
          <w:rFonts w:ascii="Times New Roman" w:hAnsi="Times New Roman" w:cs="Times New Roman"/>
          <w:b/>
          <w:bCs/>
          <w:sz w:val="24"/>
        </w:rPr>
      </w:pPr>
      <w:r w:rsidRPr="00D421E9">
        <w:rPr>
          <w:rFonts w:ascii="Times New Roman" w:hAnsi="Times New Roman" w:cs="Times New Roman"/>
          <w:b/>
          <w:bCs/>
          <w:sz w:val="24"/>
        </w:rPr>
        <w:t xml:space="preserve">United Kingdom: </w:t>
      </w:r>
      <w:r w:rsidRPr="00D421E9">
        <w:rPr>
          <w:rFonts w:ascii="Times New Roman" w:hAnsi="Times New Roman" w:cs="Times New Roman"/>
          <w:bCs/>
          <w:sz w:val="24"/>
        </w:rPr>
        <w:t xml:space="preserve">BMW UK has thousands of employees that work in its retail and service network (BMW Group, 2024). There is constant training of employees, such as EV technical certification and customer-experience </w:t>
      </w:r>
      <w:proofErr w:type="spellStart"/>
      <w:r w:rsidRPr="00D421E9">
        <w:rPr>
          <w:rFonts w:ascii="Times New Roman" w:hAnsi="Times New Roman" w:cs="Times New Roman"/>
          <w:bCs/>
          <w:sz w:val="24"/>
        </w:rPr>
        <w:t>programmes</w:t>
      </w:r>
      <w:proofErr w:type="spellEnd"/>
      <w:r w:rsidRPr="00D421E9">
        <w:rPr>
          <w:rFonts w:ascii="Times New Roman" w:hAnsi="Times New Roman" w:cs="Times New Roman"/>
          <w:bCs/>
          <w:sz w:val="24"/>
        </w:rPr>
        <w:t xml:space="preserve">. Employee motivation incorporates merit-based rewards, career growth and career progressions. The skilled level is in </w:t>
      </w:r>
      <w:r w:rsidR="007377EB" w:rsidRPr="00D421E9">
        <w:rPr>
          <w:rFonts w:ascii="Times New Roman" w:hAnsi="Times New Roman" w:cs="Times New Roman"/>
          <w:bCs/>
          <w:sz w:val="24"/>
        </w:rPr>
        <w:t>favor</w:t>
      </w:r>
      <w:r w:rsidRPr="00D421E9">
        <w:rPr>
          <w:rFonts w:ascii="Times New Roman" w:hAnsi="Times New Roman" w:cs="Times New Roman"/>
          <w:bCs/>
          <w:sz w:val="24"/>
        </w:rPr>
        <w:t xml:space="preserve"> of informed consultations and effective servicing that is essential to the UK, technologically informed market that is EV-ready.</w:t>
      </w:r>
    </w:p>
    <w:p w14:paraId="360BF863" w14:textId="3A0D1FAB" w:rsidR="000746D2" w:rsidRDefault="00D421E9" w:rsidP="00D421E9">
      <w:pPr>
        <w:spacing w:line="360" w:lineRule="auto"/>
        <w:jc w:val="both"/>
        <w:rPr>
          <w:rFonts w:ascii="Times New Roman" w:hAnsi="Times New Roman" w:cs="Times New Roman"/>
          <w:sz w:val="24"/>
        </w:rPr>
      </w:pPr>
      <w:r w:rsidRPr="00D421E9">
        <w:rPr>
          <w:rFonts w:ascii="Times New Roman" w:hAnsi="Times New Roman" w:cs="Times New Roman"/>
          <w:b/>
          <w:bCs/>
          <w:sz w:val="24"/>
        </w:rPr>
        <w:t xml:space="preserve">Bangladesh: </w:t>
      </w:r>
      <w:r w:rsidRPr="00D421E9">
        <w:rPr>
          <w:rFonts w:ascii="Times New Roman" w:hAnsi="Times New Roman" w:cs="Times New Roman"/>
          <w:bCs/>
          <w:sz w:val="24"/>
        </w:rPr>
        <w:t xml:space="preserve">Executive Motors Ltd has fewer sales executives, relationship managers and technicians whose training is placed on </w:t>
      </w:r>
      <w:r w:rsidR="007377EB" w:rsidRPr="00D421E9">
        <w:rPr>
          <w:rFonts w:ascii="Times New Roman" w:hAnsi="Times New Roman" w:cs="Times New Roman"/>
          <w:bCs/>
          <w:sz w:val="24"/>
        </w:rPr>
        <w:t>personalized</w:t>
      </w:r>
      <w:r w:rsidRPr="00D421E9">
        <w:rPr>
          <w:rFonts w:ascii="Times New Roman" w:hAnsi="Times New Roman" w:cs="Times New Roman"/>
          <w:bCs/>
          <w:sz w:val="24"/>
        </w:rPr>
        <w:t xml:space="preserve"> hospitality, luxury service standards and after sales handling. Incentives given to motivate the staff can be in the form of commission and loyalty building. The </w:t>
      </w:r>
      <w:proofErr w:type="spellStart"/>
      <w:r w:rsidRPr="00D421E9">
        <w:rPr>
          <w:rFonts w:ascii="Times New Roman" w:hAnsi="Times New Roman" w:cs="Times New Roman"/>
          <w:bCs/>
          <w:sz w:val="24"/>
        </w:rPr>
        <w:t>connexions</w:t>
      </w:r>
      <w:proofErr w:type="spellEnd"/>
      <w:r w:rsidRPr="00D421E9">
        <w:rPr>
          <w:rFonts w:ascii="Times New Roman" w:hAnsi="Times New Roman" w:cs="Times New Roman"/>
          <w:bCs/>
          <w:sz w:val="24"/>
        </w:rPr>
        <w:t xml:space="preserve"> are more relational and formal, which is another feature of the collectivist, high power-distance culture of Bangladesh (</w:t>
      </w:r>
      <w:proofErr w:type="spellStart"/>
      <w:r w:rsidRPr="00D421E9">
        <w:rPr>
          <w:rFonts w:ascii="Times New Roman" w:hAnsi="Times New Roman" w:cs="Times New Roman"/>
          <w:bCs/>
          <w:sz w:val="24"/>
        </w:rPr>
        <w:t>Haque</w:t>
      </w:r>
      <w:proofErr w:type="spellEnd"/>
      <w:r w:rsidRPr="00D421E9">
        <w:rPr>
          <w:rFonts w:ascii="Times New Roman" w:hAnsi="Times New Roman" w:cs="Times New Roman"/>
          <w:bCs/>
          <w:sz w:val="24"/>
        </w:rPr>
        <w:t xml:space="preserve"> and Hossain, 2024).</w:t>
      </w:r>
    </w:p>
    <w:p w14:paraId="0444B659" w14:textId="77777777" w:rsidR="000746D2" w:rsidRPr="000746D2" w:rsidRDefault="000746D2" w:rsidP="00643997">
      <w:pPr>
        <w:pStyle w:val="Heading2"/>
      </w:pPr>
      <w:bookmarkStart w:id="33" w:name="_Toc216862676"/>
      <w:r w:rsidRPr="000746D2">
        <w:t>5.6 Process Strategy</w:t>
      </w:r>
      <w:bookmarkEnd w:id="33"/>
    </w:p>
    <w:p w14:paraId="5B1439A4" w14:textId="77777777" w:rsidR="000746D2" w:rsidRDefault="000746D2" w:rsidP="000746D2">
      <w:pPr>
        <w:spacing w:line="360" w:lineRule="auto"/>
        <w:jc w:val="both"/>
        <w:rPr>
          <w:rFonts w:ascii="Times New Roman" w:hAnsi="Times New Roman" w:cs="Times New Roman"/>
          <w:sz w:val="24"/>
        </w:rPr>
      </w:pPr>
      <w:r w:rsidRPr="000746D2">
        <w:rPr>
          <w:rFonts w:ascii="Times New Roman" w:hAnsi="Times New Roman" w:cs="Times New Roman"/>
          <w:sz w:val="24"/>
        </w:rPr>
        <w:t xml:space="preserve">Process refers to the procedures through which services are delivered, including purchase flow and complaint handling </w:t>
      </w:r>
      <w:r w:rsidR="007A17C4" w:rsidRPr="007A17C4">
        <w:rPr>
          <w:rFonts w:ascii="Times New Roman" w:hAnsi="Times New Roman" w:cs="Times New Roman"/>
          <w:sz w:val="24"/>
        </w:rPr>
        <w:t>(Wilson et al., 2020)</w:t>
      </w:r>
      <w:r w:rsidRPr="000746D2">
        <w:rPr>
          <w:rFonts w:ascii="Times New Roman" w:hAnsi="Times New Roman" w:cs="Times New Roman"/>
          <w:sz w:val="24"/>
        </w:rPr>
        <w:t>.</w:t>
      </w:r>
    </w:p>
    <w:p w14:paraId="31F42318" w14:textId="77777777" w:rsidR="00D421E9" w:rsidRPr="00D421E9" w:rsidRDefault="00D421E9" w:rsidP="00D421E9">
      <w:pPr>
        <w:spacing w:line="360" w:lineRule="auto"/>
        <w:jc w:val="both"/>
        <w:rPr>
          <w:rFonts w:ascii="Times New Roman" w:hAnsi="Times New Roman" w:cs="Times New Roman"/>
          <w:b/>
          <w:bCs/>
          <w:sz w:val="24"/>
        </w:rPr>
      </w:pPr>
      <w:r w:rsidRPr="00D421E9">
        <w:rPr>
          <w:rFonts w:ascii="Times New Roman" w:hAnsi="Times New Roman" w:cs="Times New Roman"/>
          <w:b/>
          <w:bCs/>
          <w:sz w:val="24"/>
        </w:rPr>
        <w:t xml:space="preserve">United Kingdom: </w:t>
      </w:r>
      <w:r w:rsidRPr="00D421E9">
        <w:rPr>
          <w:rFonts w:ascii="Times New Roman" w:hAnsi="Times New Roman" w:cs="Times New Roman"/>
          <w:bCs/>
          <w:sz w:val="24"/>
        </w:rPr>
        <w:t>BMW UK has a systematic method of complaint-resolution. Customers may lodge complaints using dealerships, telephone or service desk of BMW UK. Cases are handled in a set of procedures governed by the Motor Ombudsman, with immediate reaction, clear lines of escalating and written reports on the resolution timeline. This is an indicator of high institutional regulation.</w:t>
      </w:r>
    </w:p>
    <w:p w14:paraId="7DF31360" w14:textId="14015327" w:rsidR="000746D2" w:rsidRPr="000746D2" w:rsidRDefault="00D421E9" w:rsidP="00D421E9">
      <w:pPr>
        <w:spacing w:line="360" w:lineRule="auto"/>
        <w:jc w:val="both"/>
        <w:rPr>
          <w:rFonts w:ascii="Times New Roman" w:hAnsi="Times New Roman" w:cs="Times New Roman"/>
          <w:sz w:val="24"/>
        </w:rPr>
      </w:pPr>
      <w:r w:rsidRPr="00D421E9">
        <w:rPr>
          <w:rFonts w:ascii="Times New Roman" w:hAnsi="Times New Roman" w:cs="Times New Roman"/>
          <w:b/>
          <w:bCs/>
          <w:sz w:val="24"/>
        </w:rPr>
        <w:t xml:space="preserve">Bangladesh: </w:t>
      </w:r>
      <w:r w:rsidRPr="00D421E9">
        <w:rPr>
          <w:rFonts w:ascii="Times New Roman" w:hAnsi="Times New Roman" w:cs="Times New Roman"/>
          <w:bCs/>
          <w:sz w:val="24"/>
        </w:rPr>
        <w:t xml:space="preserve">Bangladesh has more </w:t>
      </w:r>
      <w:r w:rsidR="007377EB" w:rsidRPr="00D421E9">
        <w:rPr>
          <w:rFonts w:ascii="Times New Roman" w:hAnsi="Times New Roman" w:cs="Times New Roman"/>
          <w:bCs/>
          <w:sz w:val="24"/>
        </w:rPr>
        <w:t>personalized</w:t>
      </w:r>
      <w:r w:rsidRPr="00D421E9">
        <w:rPr>
          <w:rFonts w:ascii="Times New Roman" w:hAnsi="Times New Roman" w:cs="Times New Roman"/>
          <w:bCs/>
          <w:sz w:val="24"/>
        </w:rPr>
        <w:t xml:space="preserve"> and manual coordination in complaint handling. Follow-ups are made through call or a personal visit with customers normally making direct contact with the relationship managers. Informal and slower escalation is partly explained by the lack of digital systems and the use of processes at the distributor level.</w:t>
      </w:r>
    </w:p>
    <w:p w14:paraId="713B4AE6" w14:textId="77777777" w:rsidR="000746D2" w:rsidRPr="000746D2" w:rsidRDefault="000746D2" w:rsidP="00643997">
      <w:pPr>
        <w:pStyle w:val="Heading2"/>
      </w:pPr>
      <w:bookmarkStart w:id="34" w:name="_Toc216862677"/>
      <w:r w:rsidRPr="000746D2">
        <w:t>5.7 Physical Evidence Strategy</w:t>
      </w:r>
      <w:bookmarkEnd w:id="34"/>
    </w:p>
    <w:p w14:paraId="0AB551AB" w14:textId="77777777" w:rsidR="000746D2" w:rsidRDefault="000746D2" w:rsidP="000746D2">
      <w:pPr>
        <w:spacing w:line="360" w:lineRule="auto"/>
        <w:jc w:val="both"/>
        <w:rPr>
          <w:rFonts w:ascii="Times New Roman" w:hAnsi="Times New Roman" w:cs="Times New Roman"/>
          <w:sz w:val="24"/>
        </w:rPr>
      </w:pPr>
      <w:r w:rsidRPr="000746D2">
        <w:rPr>
          <w:rFonts w:ascii="Times New Roman" w:hAnsi="Times New Roman" w:cs="Times New Roman"/>
          <w:sz w:val="24"/>
        </w:rPr>
        <w:t xml:space="preserve">Physical evidence includes tangible components of service delivery such as facilities, décor, uniforms and printed materials </w:t>
      </w:r>
      <w:r w:rsidR="007A17C4" w:rsidRPr="007A17C4">
        <w:rPr>
          <w:rFonts w:ascii="Times New Roman" w:hAnsi="Times New Roman" w:cs="Times New Roman"/>
          <w:sz w:val="24"/>
        </w:rPr>
        <w:t xml:space="preserve">(Mukherjee and </w:t>
      </w:r>
      <w:proofErr w:type="spellStart"/>
      <w:r w:rsidR="007A17C4" w:rsidRPr="007A17C4">
        <w:rPr>
          <w:rFonts w:ascii="Times New Roman" w:hAnsi="Times New Roman" w:cs="Times New Roman"/>
          <w:sz w:val="24"/>
        </w:rPr>
        <w:t>Shivani</w:t>
      </w:r>
      <w:proofErr w:type="spellEnd"/>
      <w:r w:rsidR="007A17C4" w:rsidRPr="007A17C4">
        <w:rPr>
          <w:rFonts w:ascii="Times New Roman" w:hAnsi="Times New Roman" w:cs="Times New Roman"/>
          <w:sz w:val="24"/>
        </w:rPr>
        <w:t>, 2013)</w:t>
      </w:r>
      <w:r w:rsidRPr="000746D2">
        <w:rPr>
          <w:rFonts w:ascii="Times New Roman" w:hAnsi="Times New Roman" w:cs="Times New Roman"/>
          <w:sz w:val="24"/>
        </w:rPr>
        <w:t>.</w:t>
      </w:r>
    </w:p>
    <w:p w14:paraId="690AC730" w14:textId="77777777" w:rsidR="007A17C4" w:rsidRDefault="007A17C4" w:rsidP="007A17C4">
      <w:pPr>
        <w:spacing w:line="360" w:lineRule="auto"/>
        <w:jc w:val="center"/>
        <w:rPr>
          <w:rFonts w:ascii="Times New Roman" w:hAnsi="Times New Roman" w:cs="Times New Roman"/>
          <w:sz w:val="24"/>
        </w:rPr>
      </w:pPr>
      <w:r>
        <w:rPr>
          <w:noProof/>
        </w:rPr>
        <w:drawing>
          <wp:inline distT="0" distB="0" distL="0" distR="0" wp14:anchorId="1C3ED09E" wp14:editId="30D5EF27">
            <wp:extent cx="3406140" cy="1813769"/>
            <wp:effectExtent l="0" t="0" r="3810" b="0"/>
            <wp:docPr id="6" name="Picture 6" descr="BMW/MINI Flagship Showroom - Stride Tregl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BMW/MINI Flagship Showroom - Stride Treglow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25862" cy="1824271"/>
                    </a:xfrm>
                    <a:prstGeom prst="rect">
                      <a:avLst/>
                    </a:prstGeom>
                    <a:noFill/>
                    <a:ln>
                      <a:noFill/>
                    </a:ln>
                  </pic:spPr>
                </pic:pic>
              </a:graphicData>
            </a:graphic>
          </wp:inline>
        </w:drawing>
      </w:r>
    </w:p>
    <w:p w14:paraId="5D8873DF" w14:textId="77777777" w:rsidR="000E2E48" w:rsidRDefault="000E2E48" w:rsidP="000E2E48">
      <w:pPr>
        <w:pStyle w:val="Caption"/>
        <w:jc w:val="center"/>
      </w:pPr>
      <w:bookmarkStart w:id="35" w:name="_Toc216862691"/>
      <w:r>
        <w:t xml:space="preserve">Figure </w:t>
      </w:r>
      <w:r>
        <w:fldChar w:fldCharType="begin"/>
      </w:r>
      <w:r>
        <w:instrText xml:space="preserve"> SEQ Figure \* ARABIC </w:instrText>
      </w:r>
      <w:r>
        <w:fldChar w:fldCharType="separate"/>
      </w:r>
      <w:r>
        <w:rPr>
          <w:noProof/>
        </w:rPr>
        <w:t>8</w:t>
      </w:r>
      <w:r>
        <w:fldChar w:fldCharType="end"/>
      </w:r>
      <w:r>
        <w:t xml:space="preserve">: </w:t>
      </w:r>
      <w:r w:rsidRPr="00E675E0">
        <w:t>BMW Showroom (UK)</w:t>
      </w:r>
      <w:bookmarkEnd w:id="35"/>
    </w:p>
    <w:p w14:paraId="56D22061" w14:textId="77777777" w:rsidR="007A17C4" w:rsidRPr="000E2E48" w:rsidRDefault="007A17C4" w:rsidP="00643997">
      <w:pPr>
        <w:spacing w:line="360" w:lineRule="auto"/>
        <w:jc w:val="center"/>
        <w:rPr>
          <w:rFonts w:ascii="Times New Roman" w:hAnsi="Times New Roman" w:cs="Times New Roman"/>
          <w:sz w:val="18"/>
        </w:rPr>
      </w:pPr>
      <w:r w:rsidRPr="000E2E48">
        <w:rPr>
          <w:rFonts w:ascii="Times New Roman" w:hAnsi="Times New Roman" w:cs="Times New Roman"/>
          <w:sz w:val="18"/>
        </w:rPr>
        <w:t xml:space="preserve">(Stride </w:t>
      </w:r>
      <w:proofErr w:type="spellStart"/>
      <w:r w:rsidRPr="000E2E48">
        <w:rPr>
          <w:rFonts w:ascii="Times New Roman" w:hAnsi="Times New Roman" w:cs="Times New Roman"/>
          <w:sz w:val="18"/>
        </w:rPr>
        <w:t>Treglown</w:t>
      </w:r>
      <w:proofErr w:type="spellEnd"/>
      <w:r w:rsidRPr="000E2E48">
        <w:rPr>
          <w:rFonts w:ascii="Times New Roman" w:hAnsi="Times New Roman" w:cs="Times New Roman"/>
          <w:sz w:val="18"/>
        </w:rPr>
        <w:t>, 2025)</w:t>
      </w:r>
    </w:p>
    <w:p w14:paraId="5631186E" w14:textId="77777777" w:rsidR="007A17C4" w:rsidRDefault="000746D2" w:rsidP="000746D2">
      <w:pPr>
        <w:spacing w:line="360" w:lineRule="auto"/>
        <w:jc w:val="both"/>
        <w:rPr>
          <w:rFonts w:ascii="Times New Roman" w:hAnsi="Times New Roman" w:cs="Times New Roman"/>
          <w:sz w:val="24"/>
        </w:rPr>
      </w:pPr>
      <w:r w:rsidRPr="000746D2">
        <w:rPr>
          <w:rFonts w:ascii="Times New Roman" w:hAnsi="Times New Roman" w:cs="Times New Roman"/>
          <w:b/>
          <w:bCs/>
          <w:sz w:val="24"/>
        </w:rPr>
        <w:t>United Kingdom</w:t>
      </w:r>
      <w:r>
        <w:rPr>
          <w:rFonts w:ascii="Times New Roman" w:hAnsi="Times New Roman" w:cs="Times New Roman"/>
          <w:b/>
          <w:bCs/>
          <w:sz w:val="24"/>
        </w:rPr>
        <w:t>:</w:t>
      </w:r>
      <w:r>
        <w:rPr>
          <w:rFonts w:ascii="Times New Roman" w:hAnsi="Times New Roman" w:cs="Times New Roman"/>
          <w:sz w:val="24"/>
        </w:rPr>
        <w:t xml:space="preserve"> </w:t>
      </w:r>
      <w:r w:rsidRPr="000746D2">
        <w:rPr>
          <w:rFonts w:ascii="Times New Roman" w:hAnsi="Times New Roman" w:cs="Times New Roman"/>
          <w:sz w:val="24"/>
        </w:rPr>
        <w:t>BMW UK showrooms use modern minimalist designs, EV display areas, premium lighting and branded décor. Staff uniforms consist of branded polo shirts,</w:t>
      </w:r>
      <w:r w:rsidR="00643997">
        <w:rPr>
          <w:rFonts w:ascii="Times New Roman" w:hAnsi="Times New Roman" w:cs="Times New Roman"/>
          <w:sz w:val="24"/>
        </w:rPr>
        <w:t xml:space="preserve"> dark trousers and BMW badges.</w:t>
      </w:r>
    </w:p>
    <w:p w14:paraId="34832315" w14:textId="77777777" w:rsidR="007A17C4" w:rsidRDefault="007A17C4" w:rsidP="000746D2">
      <w:pPr>
        <w:spacing w:line="360" w:lineRule="auto"/>
        <w:jc w:val="both"/>
        <w:rPr>
          <w:rFonts w:ascii="Times New Roman" w:hAnsi="Times New Roman" w:cs="Times New Roman"/>
          <w:sz w:val="24"/>
        </w:rPr>
      </w:pPr>
    </w:p>
    <w:p w14:paraId="25E59E6B" w14:textId="77777777" w:rsidR="007A17C4" w:rsidRDefault="007A17C4" w:rsidP="007A17C4">
      <w:pPr>
        <w:spacing w:line="360" w:lineRule="auto"/>
        <w:jc w:val="center"/>
        <w:rPr>
          <w:rFonts w:ascii="Times New Roman" w:hAnsi="Times New Roman" w:cs="Times New Roman"/>
          <w:sz w:val="24"/>
        </w:rPr>
      </w:pPr>
      <w:r>
        <w:rPr>
          <w:noProof/>
        </w:rPr>
        <w:drawing>
          <wp:inline distT="0" distB="0" distL="0" distR="0" wp14:anchorId="1A447606" wp14:editId="0BC12B55">
            <wp:extent cx="3268980" cy="1871301"/>
            <wp:effectExtent l="0" t="0" r="7620" b="0"/>
            <wp:docPr id="9" name="Picture 9" descr="New Age | New BMW 5 Series launched in Banglade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New Age | New BMW 5 Series launched in Bangladesh"/>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76015" cy="1875328"/>
                    </a:xfrm>
                    <a:prstGeom prst="rect">
                      <a:avLst/>
                    </a:prstGeom>
                    <a:noFill/>
                    <a:ln>
                      <a:noFill/>
                    </a:ln>
                  </pic:spPr>
                </pic:pic>
              </a:graphicData>
            </a:graphic>
          </wp:inline>
        </w:drawing>
      </w:r>
    </w:p>
    <w:p w14:paraId="74FB34C7" w14:textId="77777777" w:rsidR="000E2E48" w:rsidRDefault="000E2E48" w:rsidP="000E2E48">
      <w:pPr>
        <w:pStyle w:val="Caption"/>
        <w:jc w:val="center"/>
      </w:pPr>
      <w:bookmarkStart w:id="36" w:name="_Toc216862692"/>
      <w:r>
        <w:t xml:space="preserve">Figure </w:t>
      </w:r>
      <w:r>
        <w:fldChar w:fldCharType="begin"/>
      </w:r>
      <w:r>
        <w:instrText xml:space="preserve"> SEQ Figure \* ARABIC </w:instrText>
      </w:r>
      <w:r>
        <w:fldChar w:fldCharType="separate"/>
      </w:r>
      <w:r>
        <w:rPr>
          <w:noProof/>
        </w:rPr>
        <w:t>9</w:t>
      </w:r>
      <w:r>
        <w:fldChar w:fldCharType="end"/>
      </w:r>
      <w:r>
        <w:t xml:space="preserve">: </w:t>
      </w:r>
      <w:r w:rsidRPr="00FF738B">
        <w:t>BMW Showroom in Bangladesh</w:t>
      </w:r>
      <w:bookmarkEnd w:id="36"/>
    </w:p>
    <w:p w14:paraId="6424A230" w14:textId="77777777" w:rsidR="007A17C4" w:rsidRPr="000E2E48" w:rsidRDefault="00643997" w:rsidP="00643997">
      <w:pPr>
        <w:spacing w:line="360" w:lineRule="auto"/>
        <w:jc w:val="center"/>
        <w:rPr>
          <w:rFonts w:ascii="Times New Roman" w:hAnsi="Times New Roman" w:cs="Times New Roman"/>
          <w:sz w:val="20"/>
        </w:rPr>
      </w:pPr>
      <w:r w:rsidRPr="000E2E48">
        <w:rPr>
          <w:rFonts w:ascii="Times New Roman" w:hAnsi="Times New Roman" w:cs="Times New Roman"/>
          <w:sz w:val="20"/>
        </w:rPr>
        <w:t xml:space="preserve"> </w:t>
      </w:r>
      <w:r w:rsidR="007A17C4" w:rsidRPr="000E2E48">
        <w:rPr>
          <w:rFonts w:ascii="Times New Roman" w:hAnsi="Times New Roman" w:cs="Times New Roman"/>
          <w:sz w:val="20"/>
        </w:rPr>
        <w:t>(Newagebd.net, 2025)</w:t>
      </w:r>
    </w:p>
    <w:p w14:paraId="6C6EFADA" w14:textId="77777777" w:rsidR="000746D2" w:rsidRDefault="000746D2" w:rsidP="000746D2">
      <w:pPr>
        <w:spacing w:line="360" w:lineRule="auto"/>
        <w:jc w:val="both"/>
        <w:rPr>
          <w:rFonts w:ascii="Times New Roman" w:hAnsi="Times New Roman" w:cs="Times New Roman"/>
          <w:sz w:val="24"/>
        </w:rPr>
      </w:pPr>
      <w:r>
        <w:rPr>
          <w:rFonts w:ascii="Times New Roman" w:hAnsi="Times New Roman" w:cs="Times New Roman"/>
          <w:b/>
          <w:bCs/>
          <w:sz w:val="24"/>
        </w:rPr>
        <w:t xml:space="preserve">Bangladesh: </w:t>
      </w:r>
      <w:r w:rsidRPr="000746D2">
        <w:rPr>
          <w:rFonts w:ascii="Times New Roman" w:hAnsi="Times New Roman" w:cs="Times New Roman"/>
          <w:sz w:val="24"/>
        </w:rPr>
        <w:t>BMW Bangladesh showrooms highlight luxury décor, VIP lounges and exclusive consultation rooms. Staff uniforms follow formal corporate attir</w:t>
      </w:r>
      <w:r w:rsidR="007A17C4">
        <w:rPr>
          <w:rFonts w:ascii="Times New Roman" w:hAnsi="Times New Roman" w:cs="Times New Roman"/>
          <w:sz w:val="24"/>
        </w:rPr>
        <w:t>e consistent with BMW branding.</w:t>
      </w:r>
    </w:p>
    <w:p w14:paraId="789A8137" w14:textId="77777777" w:rsidR="003727F4" w:rsidRPr="003727F4" w:rsidRDefault="003727F4" w:rsidP="003727F4">
      <w:pPr>
        <w:pStyle w:val="Heading2"/>
      </w:pPr>
      <w:bookmarkStart w:id="37" w:name="_Toc216862678"/>
      <w:r w:rsidRPr="003727F4">
        <w:t>5.8 Similarities and Differences of BMW’s 7Ps in the UK and Bangladesh</w:t>
      </w:r>
      <w:bookmarkEnd w:id="37"/>
    </w:p>
    <w:p w14:paraId="5A5C1D48" w14:textId="4C957E0A" w:rsidR="003727F4" w:rsidRPr="003727F4" w:rsidRDefault="003727F4" w:rsidP="003727F4">
      <w:pPr>
        <w:spacing w:line="360" w:lineRule="auto"/>
        <w:jc w:val="both"/>
        <w:rPr>
          <w:rFonts w:ascii="Times New Roman" w:hAnsi="Times New Roman" w:cs="Times New Roman"/>
          <w:sz w:val="24"/>
        </w:rPr>
      </w:pPr>
      <w:r w:rsidRPr="003727F4">
        <w:rPr>
          <w:rFonts w:ascii="Times New Roman" w:hAnsi="Times New Roman" w:cs="Times New Roman"/>
          <w:b/>
          <w:bCs/>
          <w:sz w:val="24"/>
        </w:rPr>
        <w:t>Similarities:</w:t>
      </w:r>
      <w:r w:rsidRPr="003727F4">
        <w:rPr>
          <w:rFonts w:ascii="Times New Roman" w:hAnsi="Times New Roman" w:cs="Times New Roman"/>
          <w:sz w:val="24"/>
        </w:rPr>
        <w:br/>
      </w:r>
      <w:r w:rsidR="00D421E9" w:rsidRPr="00D421E9">
        <w:rPr>
          <w:rFonts w:ascii="Times New Roman" w:hAnsi="Times New Roman" w:cs="Times New Roman"/>
          <w:sz w:val="24"/>
        </w:rPr>
        <w:t xml:space="preserve">In both markets, BMW has a premium brand image which is globally consistent as it is manifested in the identical showroom design, </w:t>
      </w:r>
      <w:r w:rsidR="007377EB" w:rsidRPr="00D421E9">
        <w:rPr>
          <w:rFonts w:ascii="Times New Roman" w:hAnsi="Times New Roman" w:cs="Times New Roman"/>
          <w:sz w:val="24"/>
        </w:rPr>
        <w:t>recognizable</w:t>
      </w:r>
      <w:r w:rsidR="00D421E9" w:rsidRPr="00D421E9">
        <w:rPr>
          <w:rFonts w:ascii="Times New Roman" w:hAnsi="Times New Roman" w:cs="Times New Roman"/>
          <w:sz w:val="24"/>
        </w:rPr>
        <w:t xml:space="preserve"> branding features, and product quality. In both the UK and Bangladesh operation, the offline promotional tools are used and the luxury-focused physical evidence is put in priority. BMW has not lost its focus on </w:t>
      </w:r>
      <w:r w:rsidR="007377EB" w:rsidRPr="00D421E9">
        <w:rPr>
          <w:rFonts w:ascii="Times New Roman" w:hAnsi="Times New Roman" w:cs="Times New Roman"/>
          <w:sz w:val="24"/>
        </w:rPr>
        <w:t>personalized</w:t>
      </w:r>
      <w:r w:rsidR="00D421E9" w:rsidRPr="00D421E9">
        <w:rPr>
          <w:rFonts w:ascii="Times New Roman" w:hAnsi="Times New Roman" w:cs="Times New Roman"/>
          <w:sz w:val="24"/>
        </w:rPr>
        <w:t xml:space="preserve"> customer interaction and high-quality service delivery either and core brand values are not going to change despite the</w:t>
      </w:r>
      <w:r w:rsidR="00D421E9">
        <w:rPr>
          <w:rFonts w:ascii="Times New Roman" w:hAnsi="Times New Roman" w:cs="Times New Roman"/>
          <w:sz w:val="24"/>
        </w:rPr>
        <w:t xml:space="preserve"> geographical market variations</w:t>
      </w:r>
      <w:r w:rsidRPr="003727F4">
        <w:rPr>
          <w:rFonts w:ascii="Times New Roman" w:hAnsi="Times New Roman" w:cs="Times New Roman"/>
          <w:sz w:val="24"/>
        </w:rPr>
        <w:t>.</w:t>
      </w:r>
    </w:p>
    <w:p w14:paraId="1ADC2834" w14:textId="12DFCBE6" w:rsidR="003727F4" w:rsidRPr="000746D2" w:rsidRDefault="003727F4" w:rsidP="000746D2">
      <w:pPr>
        <w:spacing w:line="360" w:lineRule="auto"/>
        <w:jc w:val="both"/>
        <w:rPr>
          <w:rFonts w:ascii="Times New Roman" w:hAnsi="Times New Roman" w:cs="Times New Roman"/>
          <w:sz w:val="24"/>
        </w:rPr>
      </w:pPr>
      <w:r w:rsidRPr="003727F4">
        <w:rPr>
          <w:rFonts w:ascii="Times New Roman" w:hAnsi="Times New Roman" w:cs="Times New Roman"/>
          <w:b/>
          <w:bCs/>
          <w:sz w:val="24"/>
        </w:rPr>
        <w:t>Differences:</w:t>
      </w:r>
      <w:r w:rsidRPr="003727F4">
        <w:rPr>
          <w:rFonts w:ascii="Times New Roman" w:hAnsi="Times New Roman" w:cs="Times New Roman"/>
          <w:sz w:val="24"/>
        </w:rPr>
        <w:br/>
      </w:r>
      <w:r w:rsidR="00D421E9" w:rsidRPr="00D421E9">
        <w:rPr>
          <w:rFonts w:ascii="Times New Roman" w:hAnsi="Times New Roman" w:cs="Times New Roman"/>
          <w:sz w:val="24"/>
        </w:rPr>
        <w:t>There are evident differences under the influence of economic, cultural and infrastructural factors. UK has a wide and technologically developed portfolio of products, value pricing and countrywide distribution but Bangladesh has a narrower ICE product range, prestige pricing influenced by importation duties and single dealer distribution. Promotional appeals vary, and the UK has rational-emotional appeals and the Bangladesh promoted status. In UK the processes of service are regulated and structured as compared to Bangladesh which is based on manual handling of complaints wh</w:t>
      </w:r>
      <w:r w:rsidR="00D421E9">
        <w:rPr>
          <w:rFonts w:ascii="Times New Roman" w:hAnsi="Times New Roman" w:cs="Times New Roman"/>
          <w:sz w:val="24"/>
        </w:rPr>
        <w:t xml:space="preserve">ich are </w:t>
      </w:r>
      <w:r w:rsidR="007377EB">
        <w:rPr>
          <w:rFonts w:ascii="Times New Roman" w:hAnsi="Times New Roman" w:cs="Times New Roman"/>
          <w:sz w:val="24"/>
        </w:rPr>
        <w:t>personalized</w:t>
      </w:r>
      <w:r w:rsidR="00D421E9">
        <w:rPr>
          <w:rFonts w:ascii="Times New Roman" w:hAnsi="Times New Roman" w:cs="Times New Roman"/>
          <w:sz w:val="24"/>
        </w:rPr>
        <w:t xml:space="preserve"> and slower</w:t>
      </w:r>
      <w:r w:rsidRPr="003727F4">
        <w:rPr>
          <w:rFonts w:ascii="Times New Roman" w:hAnsi="Times New Roman" w:cs="Times New Roman"/>
          <w:sz w:val="24"/>
        </w:rPr>
        <w:t>.</w:t>
      </w:r>
    </w:p>
    <w:p w14:paraId="0AFF0C97" w14:textId="77777777" w:rsidR="003727F4" w:rsidRPr="00006AA4" w:rsidRDefault="003727F4" w:rsidP="00006AA4">
      <w:pPr>
        <w:pStyle w:val="Heading1"/>
      </w:pPr>
      <w:bookmarkStart w:id="38" w:name="_Toc216862679"/>
      <w:r w:rsidRPr="00006AA4">
        <w:t>6. Evaluation of Marketing Strategy Effectiveness</w:t>
      </w:r>
      <w:bookmarkEnd w:id="38"/>
      <w:r w:rsidRPr="00006AA4">
        <w:t xml:space="preserve"> </w:t>
      </w:r>
    </w:p>
    <w:p w14:paraId="7592AB15" w14:textId="77777777" w:rsidR="00D21EF3" w:rsidRPr="00D421E9" w:rsidRDefault="00D421E9" w:rsidP="00D421E9">
      <w:pPr>
        <w:spacing w:line="360" w:lineRule="auto"/>
        <w:jc w:val="both"/>
        <w:rPr>
          <w:rFonts w:ascii="Times New Roman" w:hAnsi="Times New Roman" w:cs="Times New Roman"/>
          <w:sz w:val="24"/>
        </w:rPr>
      </w:pPr>
      <w:r w:rsidRPr="00D421E9">
        <w:rPr>
          <w:rFonts w:ascii="Times New Roman" w:hAnsi="Times New Roman" w:cs="Times New Roman"/>
          <w:sz w:val="24"/>
        </w:rPr>
        <w:t>The marketing approach of BMW is very effective in the United Kingdom but has structural limitations in Bangladesh as indicated in the sales performance, social interaction and customer response.</w:t>
      </w:r>
    </w:p>
    <w:p w14:paraId="16BA479B" w14:textId="77777777" w:rsidR="00D21EF3" w:rsidRPr="00D421E9" w:rsidRDefault="00D21EF3" w:rsidP="00D421E9">
      <w:pPr>
        <w:rPr>
          <w:rFonts w:ascii="Times New Roman" w:hAnsi="Times New Roman" w:cs="Times New Roman"/>
          <w:sz w:val="24"/>
        </w:rPr>
      </w:pPr>
      <w:r w:rsidRPr="00D421E9">
        <w:rPr>
          <w:rStyle w:val="Strong"/>
          <w:rFonts w:ascii="Times New Roman" w:hAnsi="Times New Roman" w:cs="Times New Roman"/>
          <w:bCs w:val="0"/>
          <w:sz w:val="24"/>
        </w:rPr>
        <w:t>United Kingdom</w:t>
      </w:r>
    </w:p>
    <w:p w14:paraId="0359CC45" w14:textId="77777777" w:rsidR="00D421E9" w:rsidRDefault="00D421E9" w:rsidP="00D421E9">
      <w:pPr>
        <w:pStyle w:val="NormalWeb"/>
        <w:spacing w:line="360" w:lineRule="auto"/>
        <w:jc w:val="both"/>
      </w:pPr>
      <w:r>
        <w:t xml:space="preserve">BMW recorded high market effectiveness in 2024 in the UK. BMW and Mini registrations were 172240 units, and BMW registered 125265 cars and controlled 22.6 percent of the premium auto market, which is a strong indicator of sales and revenue generation in an already competitive market. More than 26.9 percent of those registrations were fully electric, which indicated a good fit between the product strategy of BMW and the increase of EV usage among the UK consumers (BMW Group </w:t>
      </w:r>
      <w:proofErr w:type="spellStart"/>
      <w:r>
        <w:t>PressClub</w:t>
      </w:r>
      <w:proofErr w:type="spellEnd"/>
      <w:r>
        <w:t>, 2024). This performance attests to the good commercial stand and profitability of BMW in the mature UK premium car market.</w:t>
      </w:r>
    </w:p>
    <w:p w14:paraId="26FE2712" w14:textId="39BE831C" w:rsidR="00D421E9" w:rsidRDefault="00D421E9" w:rsidP="00D421E9">
      <w:pPr>
        <w:pStyle w:val="NormalWeb"/>
        <w:spacing w:line="360" w:lineRule="auto"/>
        <w:jc w:val="both"/>
      </w:pPr>
      <w:r>
        <w:t xml:space="preserve">A diversified portfolio of products and a premium positioning bolster profitability. Reviews of the company on platforms like </w:t>
      </w:r>
      <w:r w:rsidR="007377EB">
        <w:t>Trust pilot</w:t>
      </w:r>
      <w:r>
        <w:t>, dealership surveys, and so on are mostly satisfied with the performance, build quality, and technological functionality, but some of the comments include the problem of service responsiveness. The active brand community is seen in the activities of social media relating to UK campaigns, especially those devoted to electrified models and luxury features. Although this is not a primary promotional medium in this study, this type of engagement is an effective measure of consumer interest and brand relevance as opposed to direct marketing effectiveness.</w:t>
      </w:r>
    </w:p>
    <w:p w14:paraId="7F2D9342" w14:textId="6A2FFDBA" w:rsidR="00D21EF3" w:rsidRDefault="00D421E9" w:rsidP="00D421E9">
      <w:pPr>
        <w:pStyle w:val="NormalWeb"/>
        <w:spacing w:line="360" w:lineRule="auto"/>
        <w:jc w:val="both"/>
      </w:pPr>
      <w:r>
        <w:t xml:space="preserve">The driving dynamics and innovation of models like iX1 and i5 are always featured in automotive media, including </w:t>
      </w:r>
      <w:r w:rsidR="007377EB">
        <w:t>Autocrat</w:t>
      </w:r>
      <w:r>
        <w:t xml:space="preserve"> and Top Gear. Combined with the systematic marketing mix of BMW, network of dealerships and developed infrastructure of EVs, the mentioned points prove that BMW UK strategy is effective and corresponds with the local regulatory, technological and consumer demands</w:t>
      </w:r>
      <w:r w:rsidR="00D21EF3">
        <w:t>.</w:t>
      </w:r>
    </w:p>
    <w:p w14:paraId="12775440" w14:textId="77777777" w:rsidR="00D421E9" w:rsidRDefault="00D421E9" w:rsidP="00D421E9">
      <w:pPr>
        <w:pStyle w:val="NormalWeb"/>
        <w:spacing w:line="360" w:lineRule="auto"/>
        <w:jc w:val="both"/>
      </w:pPr>
    </w:p>
    <w:p w14:paraId="06E7C5BD" w14:textId="77777777" w:rsidR="00D21EF3" w:rsidRPr="00D421E9" w:rsidRDefault="00D21EF3" w:rsidP="00D421E9">
      <w:pPr>
        <w:rPr>
          <w:rFonts w:ascii="Times New Roman" w:hAnsi="Times New Roman" w:cs="Times New Roman"/>
          <w:sz w:val="24"/>
        </w:rPr>
      </w:pPr>
      <w:r w:rsidRPr="00D421E9">
        <w:rPr>
          <w:rStyle w:val="Strong"/>
          <w:rFonts w:ascii="Times New Roman" w:hAnsi="Times New Roman" w:cs="Times New Roman"/>
          <w:bCs w:val="0"/>
          <w:sz w:val="24"/>
        </w:rPr>
        <w:t>Bangladesh</w:t>
      </w:r>
    </w:p>
    <w:p w14:paraId="049996C4" w14:textId="77777777" w:rsidR="00D421E9" w:rsidRDefault="00D421E9" w:rsidP="00D421E9">
      <w:pPr>
        <w:pStyle w:val="NormalWeb"/>
        <w:spacing w:line="360" w:lineRule="auto"/>
        <w:jc w:val="both"/>
      </w:pPr>
      <w:r>
        <w:t>In Bangladesh, the strategy of BMW is providing a low level of effectiveness in a targeted manner. The demand for luxury vehicles is limited by the imposition of importation taxes exceeding 200 per cent, which substantially increases prices and restricts the customer pool to wealthy elites (Chowdhury et al., 2019). Official sales data are limited, but industry estimates indicate that BMW only comprises of less than 1% of the national vehicle market, which can be viewed as low sales volume and high prestige positioning. The latest industry reports also indicate that annual sales are further constrained by inflationary pressure and currency instability, which has decreased the sales of luxury cars (The Daily Star, 2025).</w:t>
      </w:r>
    </w:p>
    <w:p w14:paraId="13398C09" w14:textId="77777777" w:rsidR="00D21EF3" w:rsidRDefault="00D421E9" w:rsidP="00D421E9">
      <w:pPr>
        <w:pStyle w:val="NormalWeb"/>
        <w:spacing w:line="360" w:lineRule="auto"/>
        <w:jc w:val="both"/>
      </w:pPr>
      <w:r>
        <w:t>The level of social media activity in Bangladesh is relatively low although it is targeted at the relatively wealthy consumers and fans, with the emphasis on status, comfort and luxury. The regional forums focus on customer feedback, which highlights exclusivity and brand prestige, and worries about expensive maintenance costs and lack of after-sales infrastructure. These observations suggest that BMW brand attraction is still a symbolically good brand, but lacks commercial performance due to macroeconomic and infrastructural challenges and not poor market orientation</w:t>
      </w:r>
      <w:r w:rsidR="00D21EF3">
        <w:t>.</w:t>
      </w:r>
    </w:p>
    <w:p w14:paraId="21BDFCE7" w14:textId="77777777" w:rsidR="00D21EF3" w:rsidRPr="00D421E9" w:rsidRDefault="00D21EF3" w:rsidP="00D421E9">
      <w:pPr>
        <w:spacing w:line="360" w:lineRule="auto"/>
        <w:jc w:val="both"/>
        <w:rPr>
          <w:rFonts w:ascii="Times New Roman" w:hAnsi="Times New Roman" w:cs="Times New Roman"/>
          <w:sz w:val="24"/>
        </w:rPr>
      </w:pPr>
      <w:r w:rsidRPr="00D421E9">
        <w:rPr>
          <w:rStyle w:val="Strong"/>
          <w:rFonts w:ascii="Times New Roman" w:hAnsi="Times New Roman" w:cs="Times New Roman"/>
          <w:bCs w:val="0"/>
          <w:sz w:val="24"/>
        </w:rPr>
        <w:t>Similarities and Differences</w:t>
      </w:r>
    </w:p>
    <w:p w14:paraId="109BF646" w14:textId="499E26D8" w:rsidR="003727F4" w:rsidRPr="003727F4" w:rsidRDefault="00D421E9" w:rsidP="00D21EF3">
      <w:pPr>
        <w:pStyle w:val="NormalWeb"/>
        <w:spacing w:line="360" w:lineRule="auto"/>
        <w:jc w:val="both"/>
      </w:pPr>
      <w:r w:rsidRPr="00D421E9">
        <w:t xml:space="preserve">In both markets, BMW has an advantage in the form of good brand equity and a perceived product quality. Nevertheless, UK is more effective due to scale, EV adoption and </w:t>
      </w:r>
      <w:r w:rsidR="007377EB" w:rsidRPr="00D421E9">
        <w:t>organized</w:t>
      </w:r>
      <w:r w:rsidRPr="00D421E9">
        <w:t xml:space="preserve"> service system, whereas Bangladesh is a niche, prestige-driven market with little growth potent</w:t>
      </w:r>
      <w:r>
        <w:t>ial due to external constraints</w:t>
      </w:r>
      <w:r w:rsidR="003727F4" w:rsidRPr="00006AA4">
        <w:t>.</w:t>
      </w:r>
    </w:p>
    <w:p w14:paraId="4A43926D" w14:textId="77777777" w:rsidR="003727F4" w:rsidRPr="003727F4" w:rsidRDefault="00DB2F3D" w:rsidP="00DB2F3D">
      <w:pPr>
        <w:pStyle w:val="Heading2"/>
      </w:pPr>
      <w:bookmarkStart w:id="39" w:name="_Toc216862680"/>
      <w:r>
        <w:t xml:space="preserve">6.1 </w:t>
      </w:r>
      <w:r w:rsidR="003727F4" w:rsidRPr="003727F4">
        <w:t>Ethical Marketing Evaluation</w:t>
      </w:r>
      <w:bookmarkEnd w:id="39"/>
    </w:p>
    <w:p w14:paraId="1D5545E1" w14:textId="1AA284F5" w:rsidR="00DB2F3D" w:rsidRPr="00DB2F3D" w:rsidRDefault="00D421E9" w:rsidP="00DB2F3D">
      <w:pPr>
        <w:spacing w:line="360" w:lineRule="auto"/>
        <w:jc w:val="both"/>
        <w:rPr>
          <w:rFonts w:ascii="Times New Roman" w:hAnsi="Times New Roman" w:cs="Times New Roman"/>
          <w:sz w:val="24"/>
          <w:szCs w:val="24"/>
        </w:rPr>
      </w:pPr>
      <w:r w:rsidRPr="00D421E9">
        <w:rPr>
          <w:rFonts w:ascii="Times New Roman" w:hAnsi="Times New Roman" w:cs="Times New Roman"/>
          <w:sz w:val="24"/>
          <w:szCs w:val="24"/>
        </w:rPr>
        <w:t xml:space="preserve">Ethical marketing refers to those marketing choices and </w:t>
      </w:r>
      <w:proofErr w:type="spellStart"/>
      <w:r w:rsidRPr="00D421E9">
        <w:rPr>
          <w:rFonts w:ascii="Times New Roman" w:hAnsi="Times New Roman" w:cs="Times New Roman"/>
          <w:sz w:val="24"/>
          <w:szCs w:val="24"/>
        </w:rPr>
        <w:t>practises</w:t>
      </w:r>
      <w:proofErr w:type="spellEnd"/>
      <w:r w:rsidRPr="00D421E9">
        <w:rPr>
          <w:rFonts w:ascii="Times New Roman" w:hAnsi="Times New Roman" w:cs="Times New Roman"/>
          <w:sz w:val="24"/>
          <w:szCs w:val="24"/>
        </w:rPr>
        <w:t xml:space="preserve"> that are morally correct, just and advantageous to both stakeholders and the society and maintain transparency and consumer confidence (</w:t>
      </w:r>
      <w:proofErr w:type="spellStart"/>
      <w:r w:rsidRPr="00D421E9">
        <w:rPr>
          <w:rFonts w:ascii="Times New Roman" w:hAnsi="Times New Roman" w:cs="Times New Roman"/>
          <w:sz w:val="24"/>
          <w:szCs w:val="24"/>
        </w:rPr>
        <w:t>Laczniak</w:t>
      </w:r>
      <w:proofErr w:type="spellEnd"/>
      <w:r w:rsidRPr="00D421E9">
        <w:rPr>
          <w:rFonts w:ascii="Times New Roman" w:hAnsi="Times New Roman" w:cs="Times New Roman"/>
          <w:sz w:val="24"/>
          <w:szCs w:val="24"/>
        </w:rPr>
        <w:t xml:space="preserve"> and Murphy, 2019). Assessment of ethical marketing assists in determining whether the approaches used by a firm are in tandem with the expectations and the acceptable bu</w:t>
      </w:r>
      <w:r>
        <w:rPr>
          <w:rFonts w:ascii="Times New Roman" w:hAnsi="Times New Roman" w:cs="Times New Roman"/>
          <w:sz w:val="24"/>
          <w:szCs w:val="24"/>
        </w:rPr>
        <w:t xml:space="preserve">siness </w:t>
      </w:r>
      <w:r w:rsidR="007377EB">
        <w:rPr>
          <w:rFonts w:ascii="Times New Roman" w:hAnsi="Times New Roman" w:cs="Times New Roman"/>
          <w:sz w:val="24"/>
          <w:szCs w:val="24"/>
        </w:rPr>
        <w:t>practices</w:t>
      </w:r>
      <w:r>
        <w:rPr>
          <w:rFonts w:ascii="Times New Roman" w:hAnsi="Times New Roman" w:cs="Times New Roman"/>
          <w:sz w:val="24"/>
          <w:szCs w:val="24"/>
        </w:rPr>
        <w:t xml:space="preserve"> in the society</w:t>
      </w:r>
      <w:r w:rsidR="00DB2F3D" w:rsidRPr="00DB2F3D">
        <w:rPr>
          <w:rFonts w:ascii="Times New Roman" w:hAnsi="Times New Roman" w:cs="Times New Roman"/>
          <w:sz w:val="24"/>
          <w:szCs w:val="24"/>
        </w:rPr>
        <w:t>.</w:t>
      </w:r>
    </w:p>
    <w:p w14:paraId="6B6679E4" w14:textId="77777777" w:rsidR="00DB2F3D" w:rsidRPr="00DB2F3D" w:rsidRDefault="00DB2F3D" w:rsidP="00DB2F3D">
      <w:pPr>
        <w:spacing w:line="360" w:lineRule="auto"/>
        <w:jc w:val="both"/>
        <w:rPr>
          <w:rFonts w:ascii="Times New Roman" w:hAnsi="Times New Roman" w:cs="Times New Roman"/>
          <w:b/>
          <w:bCs/>
          <w:sz w:val="24"/>
          <w:szCs w:val="24"/>
        </w:rPr>
      </w:pPr>
      <w:r w:rsidRPr="00DB2F3D">
        <w:rPr>
          <w:rFonts w:ascii="Times New Roman" w:hAnsi="Times New Roman" w:cs="Times New Roman"/>
          <w:b/>
          <w:bCs/>
          <w:sz w:val="24"/>
          <w:szCs w:val="24"/>
        </w:rPr>
        <w:t>United Kingdom</w:t>
      </w:r>
    </w:p>
    <w:p w14:paraId="555EFFA9" w14:textId="3574687B" w:rsidR="003727F4" w:rsidRPr="00DB2F3D" w:rsidRDefault="00D421E9" w:rsidP="003727F4">
      <w:pPr>
        <w:spacing w:line="360" w:lineRule="auto"/>
        <w:jc w:val="both"/>
        <w:rPr>
          <w:rFonts w:ascii="Times New Roman" w:hAnsi="Times New Roman" w:cs="Times New Roman"/>
          <w:sz w:val="24"/>
          <w:szCs w:val="24"/>
        </w:rPr>
      </w:pPr>
      <w:r w:rsidRPr="00D421E9">
        <w:rPr>
          <w:rFonts w:ascii="Times New Roman" w:hAnsi="Times New Roman" w:cs="Times New Roman"/>
          <w:sz w:val="24"/>
          <w:szCs w:val="24"/>
        </w:rPr>
        <w:t xml:space="preserve">Generally, BMW has good ethical marketing </w:t>
      </w:r>
      <w:r w:rsidR="007377EB" w:rsidRPr="00D421E9">
        <w:rPr>
          <w:rFonts w:ascii="Times New Roman" w:hAnsi="Times New Roman" w:cs="Times New Roman"/>
          <w:sz w:val="24"/>
          <w:szCs w:val="24"/>
        </w:rPr>
        <w:t>practices</w:t>
      </w:r>
      <w:r w:rsidRPr="00D421E9">
        <w:rPr>
          <w:rFonts w:ascii="Times New Roman" w:hAnsi="Times New Roman" w:cs="Times New Roman"/>
          <w:sz w:val="24"/>
          <w:szCs w:val="24"/>
        </w:rPr>
        <w:t xml:space="preserve"> in the UK. An example of ethical marketing is BMW advertising the power of its electric cars, in which the emission figures, the range and efficiency of driving statistics are accompanied by technical features that can be proven. This is consistent with the environmentally-sensitive target audiences (STP) and Product component of the 7Ps because it allows the informed choice of the consumer. Nevertheless, there is the possible ethical risk, where sustainability-friendly promotional messages focus on the positive aspects of the environment but do not also focus on the complete vehicle lifecycle, including the manufacturing and disposal of batteries. In terms of 7Ps, this problem can be connected to Promotion where there is no complete information and thus the message can mislead the consumers accidentally. On the whole, the ethical positioning of BMW in the UK is high, yet the continuity of openness in environmental reporting is still the key to</w:t>
      </w:r>
      <w:r>
        <w:rPr>
          <w:rFonts w:ascii="Times New Roman" w:hAnsi="Times New Roman" w:cs="Times New Roman"/>
          <w:sz w:val="24"/>
          <w:szCs w:val="24"/>
        </w:rPr>
        <w:t xml:space="preserve"> maintaining ethical competence</w:t>
      </w:r>
      <w:r w:rsidR="003727F4" w:rsidRPr="00DB2F3D">
        <w:rPr>
          <w:rFonts w:ascii="Times New Roman" w:hAnsi="Times New Roman" w:cs="Times New Roman"/>
          <w:sz w:val="24"/>
          <w:szCs w:val="24"/>
        </w:rPr>
        <w:t>.</w:t>
      </w:r>
    </w:p>
    <w:p w14:paraId="3882DC86" w14:textId="77777777" w:rsidR="003727F4" w:rsidRPr="003727F4" w:rsidRDefault="002516AB" w:rsidP="00006AA4">
      <w:pPr>
        <w:pStyle w:val="Heading1"/>
      </w:pPr>
      <w:bookmarkStart w:id="40" w:name="_Toc216862681"/>
      <w:r>
        <w:t>7</w:t>
      </w:r>
      <w:r w:rsidR="003727F4" w:rsidRPr="003727F4">
        <w:t>.</w:t>
      </w:r>
      <w:r>
        <w:t>0</w:t>
      </w:r>
      <w:r w:rsidR="003727F4" w:rsidRPr="003727F4">
        <w:t xml:space="preserve"> Recommendations</w:t>
      </w:r>
      <w:bookmarkEnd w:id="40"/>
      <w:r w:rsidR="003727F4" w:rsidRPr="003727F4">
        <w:t xml:space="preserve"> </w:t>
      </w:r>
    </w:p>
    <w:p w14:paraId="0F52CA43" w14:textId="77777777" w:rsidR="003727F4" w:rsidRPr="003727F4" w:rsidRDefault="003727F4" w:rsidP="00A17652">
      <w:pPr>
        <w:spacing w:line="360" w:lineRule="auto"/>
        <w:jc w:val="both"/>
        <w:rPr>
          <w:rFonts w:ascii="Times New Roman" w:hAnsi="Times New Roman" w:cs="Times New Roman"/>
          <w:sz w:val="24"/>
          <w:szCs w:val="24"/>
        </w:rPr>
      </w:pPr>
      <w:r w:rsidRPr="003727F4">
        <w:rPr>
          <w:rFonts w:ascii="Times New Roman" w:hAnsi="Times New Roman" w:cs="Times New Roman"/>
          <w:sz w:val="24"/>
          <w:szCs w:val="24"/>
        </w:rPr>
        <w:t>To strengthen BMW’s competitive performance in both the UK and Bangladesh, several strategic recommendations are proposed, grounded in STP insights and PESTLE analysis.</w:t>
      </w:r>
    </w:p>
    <w:p w14:paraId="76262E0D" w14:textId="77777777" w:rsidR="00A17652" w:rsidRPr="00342A11" w:rsidRDefault="00A17652" w:rsidP="00342A11">
      <w:pPr>
        <w:rPr>
          <w:rFonts w:ascii="Times New Roman" w:hAnsi="Times New Roman" w:cs="Times New Roman"/>
          <w:sz w:val="24"/>
        </w:rPr>
      </w:pPr>
      <w:r w:rsidRPr="00342A11">
        <w:rPr>
          <w:rStyle w:val="Strong"/>
          <w:rFonts w:ascii="Times New Roman" w:hAnsi="Times New Roman" w:cs="Times New Roman"/>
          <w:bCs w:val="0"/>
          <w:sz w:val="24"/>
        </w:rPr>
        <w:t>1. Target Market Expansion and Segmentation Strategy</w:t>
      </w:r>
    </w:p>
    <w:p w14:paraId="31C18E07" w14:textId="77777777" w:rsidR="00D421E9" w:rsidRPr="00D421E9" w:rsidRDefault="00D421E9" w:rsidP="00D421E9">
      <w:pPr>
        <w:pStyle w:val="NormalWeb"/>
        <w:spacing w:line="360" w:lineRule="auto"/>
        <w:jc w:val="both"/>
        <w:rPr>
          <w:rStyle w:val="Strong"/>
        </w:rPr>
      </w:pPr>
      <w:r w:rsidRPr="00D421E9">
        <w:rPr>
          <w:rStyle w:val="Strong"/>
        </w:rPr>
        <w:t xml:space="preserve">United Kingdom: </w:t>
      </w:r>
      <w:r w:rsidRPr="00D421E9">
        <w:rPr>
          <w:rStyle w:val="Strong"/>
          <w:b w:val="0"/>
        </w:rPr>
        <w:t xml:space="preserve">The existing segmentation plan of BMW in the UK is quite efficient and focuses on career professionals and </w:t>
      </w:r>
      <w:proofErr w:type="gramStart"/>
      <w:r w:rsidRPr="00D421E9">
        <w:rPr>
          <w:rStyle w:val="Strong"/>
          <w:b w:val="0"/>
        </w:rPr>
        <w:t>high end</w:t>
      </w:r>
      <w:proofErr w:type="gramEnd"/>
      <w:r w:rsidRPr="00D421E9">
        <w:rPr>
          <w:rStyle w:val="Strong"/>
          <w:b w:val="0"/>
        </w:rPr>
        <w:t xml:space="preserve"> consumers who are environmentally aware. To reinforce this argument, BMW ought to continue to increase its attractiveness to younger urban professionals, by marketing more flexible ownership options including short-term subscriptions and entry-level electric variants. This would be in line with demographic and economic PESTLE variables, especially the increase in the living cost and awareness of sustainability, and would preserve the premium status of BMW.</w:t>
      </w:r>
    </w:p>
    <w:p w14:paraId="69726C32" w14:textId="77777777" w:rsidR="00A17652" w:rsidRDefault="00D421E9" w:rsidP="00D421E9">
      <w:pPr>
        <w:pStyle w:val="NormalWeb"/>
        <w:spacing w:line="360" w:lineRule="auto"/>
        <w:jc w:val="both"/>
      </w:pPr>
      <w:r w:rsidRPr="00D421E9">
        <w:rPr>
          <w:rStyle w:val="Strong"/>
        </w:rPr>
        <w:t>Bangladesh:</w:t>
      </w:r>
      <w:r w:rsidRPr="00D421E9">
        <w:rPr>
          <w:rStyle w:val="Strong"/>
          <w:b w:val="0"/>
        </w:rPr>
        <w:t xml:space="preserve"> Conversely, BMW is too focused in high-net worth individuals in Bangladesh which limits the growth of volumes. BMW needs to create a new second target market group: Aspiring Professionals - this group includes the consumers of upper-middle-income working in such fields as IT, finance and entrepreneurship. By catering to this market with certified pre-owned (CPO) cars or semi-knocked-down (SKD) assembly, price barriers would be lowered and access to the market would be ethical.</w:t>
      </w:r>
    </w:p>
    <w:p w14:paraId="65ADA935" w14:textId="77777777" w:rsidR="00A17652" w:rsidRPr="00342A11" w:rsidRDefault="00A17652" w:rsidP="00342A11">
      <w:pPr>
        <w:rPr>
          <w:rFonts w:ascii="Times New Roman" w:hAnsi="Times New Roman" w:cs="Times New Roman"/>
          <w:sz w:val="24"/>
        </w:rPr>
      </w:pPr>
      <w:r w:rsidRPr="00342A11">
        <w:rPr>
          <w:rStyle w:val="Strong"/>
          <w:rFonts w:ascii="Times New Roman" w:hAnsi="Times New Roman" w:cs="Times New Roman"/>
          <w:bCs w:val="0"/>
          <w:sz w:val="24"/>
        </w:rPr>
        <w:t>2. Pricing Strategy and Ethical Transparency</w:t>
      </w:r>
    </w:p>
    <w:p w14:paraId="5241376F" w14:textId="1C5B8AD8" w:rsidR="00D421E9" w:rsidRPr="00D421E9" w:rsidRDefault="00D421E9" w:rsidP="00D421E9">
      <w:pPr>
        <w:pStyle w:val="NormalWeb"/>
        <w:spacing w:line="360" w:lineRule="auto"/>
        <w:jc w:val="both"/>
        <w:rPr>
          <w:rStyle w:val="Strong"/>
        </w:rPr>
      </w:pPr>
      <w:r w:rsidRPr="00D421E9">
        <w:rPr>
          <w:rStyle w:val="Strong"/>
        </w:rPr>
        <w:t xml:space="preserve">United Kingdom: </w:t>
      </w:r>
      <w:r w:rsidRPr="00D421E9">
        <w:rPr>
          <w:rStyle w:val="Strong"/>
          <w:b w:val="0"/>
        </w:rPr>
        <w:t xml:space="preserve">BMW price strategy that is based on value in the UK is suitable but needs to be strengthened by making its EV lifecycle costs, such as battery life and sustainability effects, more transparent. This would enhance the ethical marketing </w:t>
      </w:r>
      <w:r w:rsidR="007377EB" w:rsidRPr="00D421E9">
        <w:rPr>
          <w:rStyle w:val="Strong"/>
          <w:b w:val="0"/>
        </w:rPr>
        <w:t>practices</w:t>
      </w:r>
      <w:r w:rsidRPr="00D421E9">
        <w:rPr>
          <w:rStyle w:val="Strong"/>
          <w:b w:val="0"/>
        </w:rPr>
        <w:t xml:space="preserve"> and assist in making informed consumer choices especially in a highly regulation-aware world.</w:t>
      </w:r>
    </w:p>
    <w:p w14:paraId="2AF88DB8" w14:textId="7C4D2043" w:rsidR="00A17652" w:rsidRDefault="00D421E9" w:rsidP="00D421E9">
      <w:pPr>
        <w:pStyle w:val="NormalWeb"/>
        <w:spacing w:line="360" w:lineRule="auto"/>
        <w:jc w:val="both"/>
      </w:pPr>
      <w:r w:rsidRPr="00D421E9">
        <w:rPr>
          <w:rStyle w:val="Strong"/>
        </w:rPr>
        <w:t xml:space="preserve">Bangladesh: </w:t>
      </w:r>
      <w:r w:rsidRPr="00D421E9">
        <w:rPr>
          <w:rStyle w:val="Strong"/>
          <w:b w:val="0"/>
        </w:rPr>
        <w:t xml:space="preserve">In Bangladesh, pricing is an ethical issue because the importation duties are high and the costs are not clearly visible. BMW ought to come up with transparent pricing structures, which outline responsibilities, taxes, maintenance expenses and leasing facilities. Also, foreseeable leasing or subscribing would be an ethical way of taking the pricing out of exclusivity prestige </w:t>
      </w:r>
      <w:r w:rsidR="007377EB" w:rsidRPr="00D421E9">
        <w:rPr>
          <w:rStyle w:val="Strong"/>
          <w:b w:val="0"/>
        </w:rPr>
        <w:t>signaling</w:t>
      </w:r>
      <w:r w:rsidRPr="00D421E9">
        <w:rPr>
          <w:rStyle w:val="Strong"/>
          <w:b w:val="0"/>
        </w:rPr>
        <w:t xml:space="preserve"> and making it moderated by affordability, enhancing trust and long-term brand </w:t>
      </w:r>
      <w:proofErr w:type="gramStart"/>
      <w:r w:rsidRPr="00D421E9">
        <w:rPr>
          <w:rStyle w:val="Strong"/>
          <w:b w:val="0"/>
        </w:rPr>
        <w:t>credibility.</w:t>
      </w:r>
      <w:r w:rsidR="00A17652" w:rsidRPr="00D421E9">
        <w:rPr>
          <w:b/>
        </w:rPr>
        <w:t>.</w:t>
      </w:r>
      <w:proofErr w:type="gramEnd"/>
    </w:p>
    <w:p w14:paraId="1C619101" w14:textId="77777777" w:rsidR="00A17652" w:rsidRPr="009977FB" w:rsidRDefault="00A17652" w:rsidP="009977FB">
      <w:pPr>
        <w:rPr>
          <w:rFonts w:ascii="Times New Roman" w:hAnsi="Times New Roman" w:cs="Times New Roman"/>
          <w:sz w:val="24"/>
        </w:rPr>
      </w:pPr>
      <w:r w:rsidRPr="009977FB">
        <w:rPr>
          <w:rStyle w:val="Strong"/>
          <w:rFonts w:ascii="Times New Roman" w:hAnsi="Times New Roman" w:cs="Times New Roman"/>
          <w:bCs w:val="0"/>
          <w:sz w:val="24"/>
        </w:rPr>
        <w:t>3. Service Process and People Development</w:t>
      </w:r>
    </w:p>
    <w:p w14:paraId="66049FF0" w14:textId="7BDDBAA5" w:rsidR="00D421E9" w:rsidRPr="00D421E9" w:rsidRDefault="00D421E9" w:rsidP="00D421E9">
      <w:pPr>
        <w:pStyle w:val="NormalWeb"/>
        <w:spacing w:line="360" w:lineRule="auto"/>
        <w:jc w:val="both"/>
        <w:rPr>
          <w:rStyle w:val="Strong"/>
        </w:rPr>
      </w:pPr>
      <w:r w:rsidRPr="00D421E9">
        <w:rPr>
          <w:rStyle w:val="Strong"/>
        </w:rPr>
        <w:t xml:space="preserve">United Kingdom: </w:t>
      </w:r>
      <w:r w:rsidRPr="00D421E9">
        <w:rPr>
          <w:rStyle w:val="Strong"/>
          <w:b w:val="0"/>
        </w:rPr>
        <w:t xml:space="preserve">BMW needs to keep on enhancing its </w:t>
      </w:r>
      <w:r w:rsidR="007377EB" w:rsidRPr="00D421E9">
        <w:rPr>
          <w:rStyle w:val="Strong"/>
          <w:b w:val="0"/>
        </w:rPr>
        <w:t>organized</w:t>
      </w:r>
      <w:r w:rsidRPr="00D421E9">
        <w:rPr>
          <w:rStyle w:val="Strong"/>
          <w:b w:val="0"/>
        </w:rPr>
        <w:t xml:space="preserve"> service and complaint management system by incorporating customer review feedback to enhance responsiveness and uniformity among dealerships. This helps in service quality and helps strengthen the brand loyalty in a competitive market.</w:t>
      </w:r>
    </w:p>
    <w:p w14:paraId="5A78AC74" w14:textId="03750C84" w:rsidR="003727F4" w:rsidRPr="003727F4" w:rsidRDefault="00D421E9" w:rsidP="00D421E9">
      <w:pPr>
        <w:pStyle w:val="NormalWeb"/>
        <w:spacing w:line="360" w:lineRule="auto"/>
        <w:jc w:val="both"/>
      </w:pPr>
      <w:r w:rsidRPr="00D421E9">
        <w:rPr>
          <w:rStyle w:val="Strong"/>
        </w:rPr>
        <w:t xml:space="preserve">Bangladesh: </w:t>
      </w:r>
      <w:r w:rsidRPr="00D421E9">
        <w:rPr>
          <w:rStyle w:val="Strong"/>
          <w:b w:val="0"/>
        </w:rPr>
        <w:t xml:space="preserve">The service process of BMW in Bangladesh is still informal and sluggish. A digital system of complaints and service-tracking would help in enhancing efficiency and transparency. At the same time, BMW would be well advised to invest in personnel development by providing vocational training in conjunction with a BMW Technical Academy Bangladesh, to solve skill gaps and enhance the </w:t>
      </w:r>
      <w:r w:rsidR="007377EB" w:rsidRPr="00D421E9">
        <w:rPr>
          <w:rStyle w:val="Strong"/>
          <w:b w:val="0"/>
        </w:rPr>
        <w:t>organization</w:t>
      </w:r>
      <w:r w:rsidRPr="00D421E9">
        <w:rPr>
          <w:rStyle w:val="Strong"/>
          <w:b w:val="0"/>
        </w:rPr>
        <w:t xml:space="preserve">, ethically, in strengthening workforce </w:t>
      </w:r>
      <w:r w:rsidR="00816FCD" w:rsidRPr="00D421E9">
        <w:rPr>
          <w:rStyle w:val="Strong"/>
          <w:b w:val="0"/>
        </w:rPr>
        <w:t>development.</w:t>
      </w:r>
    </w:p>
    <w:p w14:paraId="627CB80E" w14:textId="68F1B5F3" w:rsidR="003727F4" w:rsidRPr="003727F4" w:rsidRDefault="002516AB" w:rsidP="002516AB">
      <w:pPr>
        <w:pStyle w:val="Heading1"/>
      </w:pPr>
      <w:bookmarkStart w:id="41" w:name="_Toc216862682"/>
      <w:r>
        <w:t>8</w:t>
      </w:r>
      <w:r w:rsidR="003727F4" w:rsidRPr="003727F4">
        <w:t>.</w:t>
      </w:r>
      <w:r>
        <w:t>0</w:t>
      </w:r>
      <w:r w:rsidR="003727F4" w:rsidRPr="003727F4">
        <w:t xml:space="preserve"> Conclusion</w:t>
      </w:r>
      <w:bookmarkEnd w:id="41"/>
      <w:r w:rsidR="003727F4" w:rsidRPr="003727F4">
        <w:t xml:space="preserve"> </w:t>
      </w:r>
    </w:p>
    <w:p w14:paraId="65ADC9B9" w14:textId="77777777" w:rsidR="003727F4" w:rsidRPr="003727F4" w:rsidRDefault="00D421E9" w:rsidP="003727F4">
      <w:pPr>
        <w:spacing w:line="360" w:lineRule="auto"/>
        <w:jc w:val="both"/>
        <w:rPr>
          <w:rFonts w:ascii="Times New Roman" w:hAnsi="Times New Roman" w:cs="Times New Roman"/>
          <w:sz w:val="24"/>
          <w:szCs w:val="24"/>
        </w:rPr>
      </w:pPr>
      <w:r w:rsidRPr="00D421E9">
        <w:rPr>
          <w:rFonts w:ascii="Times New Roman" w:hAnsi="Times New Roman" w:cs="Times New Roman"/>
          <w:sz w:val="24"/>
          <w:szCs w:val="24"/>
        </w:rPr>
        <w:t>The international marketing performance of BMW in the UK and Bangladesh shows that there are significant differences that are based on macro-economic factors, expectations of the culture, STP alignment and marketing-mix adjustment. The UK plan is successful because of high EV preparedness, extensive product selections, moderate prices framework and controlled services operations. On the contrary, the performance of Bangladesh is limited due to high importation taxes, exclusive distribution and prestige-based segmentation, yet the brand appeal is high. In both markets, BMW has shown good branding at the global level but with different degrees of local operational performance. The fundamental point here is obvious: sustainable international performance is based on so that global excellence is adjusted to the local reality on the basis of ethical, inclusive and situation-specific strategies. In the future, BMW will expand its emerging markets based on clear pricing, innovation of services and culturally sensitive products that will expand the reach to more people but maintain the high-end status.</w:t>
      </w:r>
    </w:p>
    <w:p w14:paraId="5720B9D6" w14:textId="77777777" w:rsidR="00D51D93" w:rsidRDefault="00D51D93" w:rsidP="003727F4">
      <w:pPr>
        <w:spacing w:line="360" w:lineRule="auto"/>
        <w:jc w:val="both"/>
        <w:rPr>
          <w:rFonts w:ascii="Times New Roman" w:eastAsiaTheme="majorEastAsia" w:hAnsi="Times New Roman" w:cstheme="majorBidi"/>
          <w:b/>
          <w:color w:val="000000" w:themeColor="text1"/>
          <w:sz w:val="32"/>
          <w:szCs w:val="32"/>
        </w:rPr>
      </w:pPr>
      <w:r>
        <w:br w:type="page"/>
      </w:r>
    </w:p>
    <w:p w14:paraId="1D863BB5" w14:textId="77777777" w:rsidR="00DC0ED3" w:rsidRDefault="007A6F4B" w:rsidP="00DC0ED3">
      <w:pPr>
        <w:pStyle w:val="Heading1"/>
        <w:spacing w:line="360" w:lineRule="auto"/>
        <w:jc w:val="both"/>
      </w:pPr>
      <w:bookmarkStart w:id="42" w:name="_Toc216862683"/>
      <w:r>
        <w:t>References</w:t>
      </w:r>
      <w:bookmarkEnd w:id="42"/>
    </w:p>
    <w:p w14:paraId="41AD56FC" w14:textId="77777777" w:rsidR="000E2E48" w:rsidRDefault="000E2E48" w:rsidP="000E2E48">
      <w:pPr>
        <w:pStyle w:val="NormalWeb"/>
        <w:spacing w:before="0" w:beforeAutospacing="0" w:after="240" w:afterAutospacing="0" w:line="360" w:lineRule="auto"/>
        <w:jc w:val="both"/>
      </w:pPr>
      <w:proofErr w:type="spellStart"/>
      <w:r>
        <w:t>Bellezza</w:t>
      </w:r>
      <w:proofErr w:type="spellEnd"/>
      <w:r>
        <w:t xml:space="preserve">, S. (2022). Distance and Alternative Signals of Status: A Unifying Framework. </w:t>
      </w:r>
      <w:r>
        <w:rPr>
          <w:i/>
          <w:iCs/>
        </w:rPr>
        <w:t>Journal of Consumer Research</w:t>
      </w:r>
      <w:r>
        <w:t xml:space="preserve">, 50(2). </w:t>
      </w:r>
      <w:proofErr w:type="spellStart"/>
      <w:r>
        <w:t>doi:https</w:t>
      </w:r>
      <w:proofErr w:type="spellEnd"/>
      <w:r>
        <w:t>://doi.org/10.1093/jcr/ucac049.</w:t>
      </w:r>
    </w:p>
    <w:p w14:paraId="33F8AFEA" w14:textId="12A33162" w:rsidR="000E2E48" w:rsidRPr="00D80A17" w:rsidRDefault="000E2E48" w:rsidP="00D80A17">
      <w:pPr>
        <w:spacing w:line="360" w:lineRule="auto"/>
        <w:jc w:val="both"/>
        <w:rPr>
          <w:rFonts w:ascii="Times New Roman" w:hAnsi="Times New Roman" w:cs="Times New Roman"/>
          <w:bCs/>
          <w:sz w:val="24"/>
        </w:rPr>
      </w:pPr>
      <w:r w:rsidRPr="006419A3">
        <w:rPr>
          <w:rFonts w:ascii="Times New Roman" w:hAnsi="Times New Roman" w:cs="Times New Roman"/>
          <w:bCs/>
          <w:sz w:val="24"/>
        </w:rPr>
        <w:t xml:space="preserve">BMW (2025) </w:t>
      </w:r>
      <w:r w:rsidRPr="006419A3">
        <w:rPr>
          <w:rFonts w:ascii="Times New Roman" w:hAnsi="Times New Roman" w:cs="Times New Roman"/>
          <w:bCs/>
          <w:i/>
          <w:iCs/>
          <w:sz w:val="24"/>
        </w:rPr>
        <w:t>The new BMW X7</w:t>
      </w:r>
      <w:r w:rsidRPr="006419A3">
        <w:rPr>
          <w:rFonts w:ascii="Times New Roman" w:hAnsi="Times New Roman" w:cs="Times New Roman"/>
          <w:bCs/>
          <w:sz w:val="24"/>
        </w:rPr>
        <w:t xml:space="preserve">. Available at: </w:t>
      </w:r>
      <w:hyperlink r:id="rId18" w:tgtFrame="_new" w:history="1">
        <w:r w:rsidRPr="006419A3">
          <w:rPr>
            <w:rStyle w:val="Hyperlink"/>
            <w:rFonts w:ascii="Times New Roman" w:hAnsi="Times New Roman" w:cs="Times New Roman"/>
            <w:bCs/>
            <w:sz w:val="24"/>
          </w:rPr>
          <w:t>https://www.bmw.com.bd/models/the-new-x7/</w:t>
        </w:r>
      </w:hyperlink>
      <w:r w:rsidRPr="006419A3">
        <w:rPr>
          <w:rFonts w:ascii="Times New Roman" w:hAnsi="Times New Roman" w:cs="Times New Roman"/>
          <w:bCs/>
          <w:sz w:val="24"/>
        </w:rPr>
        <w:t xml:space="preserve"> (Accessed: 25 November 2025</w:t>
      </w:r>
      <w:r>
        <w:rPr>
          <w:rFonts w:ascii="Times New Roman" w:hAnsi="Times New Roman" w:cs="Times New Roman"/>
          <w:bCs/>
          <w:sz w:val="24"/>
        </w:rPr>
        <w:t>)</w:t>
      </w:r>
    </w:p>
    <w:p w14:paraId="668166EB" w14:textId="77777777" w:rsidR="000E2E48" w:rsidRDefault="000E2E48" w:rsidP="000E2E48">
      <w:pPr>
        <w:spacing w:line="360" w:lineRule="auto"/>
        <w:jc w:val="both"/>
        <w:rPr>
          <w:rFonts w:ascii="Times New Roman" w:hAnsi="Times New Roman" w:cs="Times New Roman"/>
          <w:sz w:val="24"/>
        </w:rPr>
      </w:pPr>
      <w:r w:rsidRPr="00687D06">
        <w:rPr>
          <w:rFonts w:ascii="Times New Roman" w:hAnsi="Times New Roman" w:cs="Times New Roman"/>
          <w:sz w:val="24"/>
        </w:rPr>
        <w:t xml:space="preserve">BMW Group Careers UK. (2025) ‘Our UK &amp; IE Locations – Plant Oxford’. </w:t>
      </w:r>
      <w:r w:rsidRPr="00687D06">
        <w:rPr>
          <w:rFonts w:ascii="Times New Roman" w:hAnsi="Times New Roman" w:cs="Times New Roman"/>
          <w:i/>
          <w:iCs/>
          <w:sz w:val="24"/>
        </w:rPr>
        <w:t>BMW Group Careers UK</w:t>
      </w:r>
      <w:r w:rsidRPr="00687D06">
        <w:rPr>
          <w:rFonts w:ascii="Times New Roman" w:hAnsi="Times New Roman" w:cs="Times New Roman"/>
          <w:sz w:val="24"/>
        </w:rPr>
        <w:t xml:space="preserve">. Available at: </w:t>
      </w:r>
      <w:hyperlink r:id="rId19" w:tgtFrame="_new" w:history="1">
        <w:r w:rsidRPr="00687D06">
          <w:rPr>
            <w:rStyle w:val="Hyperlink"/>
            <w:rFonts w:ascii="Times New Roman" w:hAnsi="Times New Roman" w:cs="Times New Roman"/>
            <w:sz w:val="24"/>
          </w:rPr>
          <w:t>https://www.bmwgroup.jobs/gb/en/location/location-oxford.html</w:t>
        </w:r>
      </w:hyperlink>
      <w:r>
        <w:rPr>
          <w:rFonts w:ascii="Times New Roman" w:hAnsi="Times New Roman" w:cs="Times New Roman"/>
          <w:sz w:val="24"/>
        </w:rPr>
        <w:t xml:space="preserve"> (Accessed: 20</w:t>
      </w:r>
      <w:r w:rsidRPr="00687D06">
        <w:rPr>
          <w:rFonts w:ascii="Times New Roman" w:hAnsi="Times New Roman" w:cs="Times New Roman"/>
          <w:sz w:val="24"/>
        </w:rPr>
        <w:t xml:space="preserve"> October 2025).</w:t>
      </w:r>
    </w:p>
    <w:p w14:paraId="0D562715" w14:textId="77777777" w:rsidR="000E2E48" w:rsidRDefault="000E2E48" w:rsidP="000E2E48">
      <w:pPr>
        <w:pStyle w:val="NormalWeb"/>
        <w:spacing w:before="0" w:beforeAutospacing="0" w:after="240" w:afterAutospacing="0" w:line="360" w:lineRule="auto"/>
        <w:jc w:val="both"/>
      </w:pPr>
      <w:r>
        <w:t xml:space="preserve">BMW Group </w:t>
      </w:r>
      <w:proofErr w:type="spellStart"/>
      <w:r>
        <w:t>PressClub</w:t>
      </w:r>
      <w:proofErr w:type="spellEnd"/>
      <w:r>
        <w:t xml:space="preserve">. (2020). </w:t>
      </w:r>
      <w:r>
        <w:rPr>
          <w:i/>
          <w:iCs/>
        </w:rPr>
        <w:t xml:space="preserve">‘Born Electric’: The fully electric BMW iX takes </w:t>
      </w:r>
      <w:proofErr w:type="spellStart"/>
      <w:r>
        <w:rPr>
          <w:i/>
          <w:iCs/>
        </w:rPr>
        <w:t>centre</w:t>
      </w:r>
      <w:proofErr w:type="spellEnd"/>
      <w:r>
        <w:rPr>
          <w:i/>
          <w:iCs/>
        </w:rPr>
        <w:t xml:space="preserve"> stage in the BMW winter sports commitment.</w:t>
      </w:r>
      <w:r>
        <w:t xml:space="preserve"> [online] Available at: https://www.press.bmwgroup.com/ireland/article/detail/T0321678EN/born-electric%E2%80%99:-the-fully-electric-bmw-ix-takes-centre-stage-in-the-bmw-winter-sports-commitment?language=en [Accessed 11 Nov. 2025].</w:t>
      </w:r>
    </w:p>
    <w:p w14:paraId="3D25FEB6" w14:textId="77777777" w:rsidR="000E2E48" w:rsidRDefault="000E2E48" w:rsidP="000E2E48">
      <w:pPr>
        <w:pStyle w:val="NormalWeb"/>
        <w:spacing w:before="0" w:beforeAutospacing="0" w:after="240" w:afterAutospacing="0" w:line="360" w:lineRule="auto"/>
        <w:jc w:val="both"/>
      </w:pPr>
      <w:r>
        <w:t xml:space="preserve">BMW Group </w:t>
      </w:r>
      <w:proofErr w:type="spellStart"/>
      <w:r>
        <w:t>PressClub</w:t>
      </w:r>
      <w:proofErr w:type="spellEnd"/>
      <w:r>
        <w:t xml:space="preserve">. (2024). </w:t>
      </w:r>
      <w:r>
        <w:rPr>
          <w:i/>
          <w:iCs/>
        </w:rPr>
        <w:t>BMW Group UK Leads the Premium Segment in 2024 with Strong Electric Growth.</w:t>
      </w:r>
      <w:r>
        <w:t xml:space="preserve"> [online] Available at: https://www.press.bmwgroup.com/united-kingdom/article/detail/T0447261EN_GB/bmw-group-uk-leads-the-premium-segment-in-2024-with-strong-electric-growth?language=en_GB.</w:t>
      </w:r>
    </w:p>
    <w:p w14:paraId="75A95ACA" w14:textId="77777777" w:rsidR="000E2E48" w:rsidRDefault="000E2E48" w:rsidP="000E2E48">
      <w:pPr>
        <w:pStyle w:val="NormalWeb"/>
        <w:spacing w:before="0" w:beforeAutospacing="0" w:after="240" w:afterAutospacing="0" w:line="360" w:lineRule="auto"/>
        <w:jc w:val="both"/>
      </w:pPr>
      <w:r>
        <w:t xml:space="preserve">Car Update BD. (2025). </w:t>
      </w:r>
      <w:r>
        <w:rPr>
          <w:i/>
          <w:iCs/>
        </w:rPr>
        <w:t>BMW X5 (</w:t>
      </w:r>
      <w:proofErr w:type="spellStart"/>
      <w:r>
        <w:rPr>
          <w:i/>
          <w:iCs/>
        </w:rPr>
        <w:t>xDrive</w:t>
      </w:r>
      <w:proofErr w:type="spellEnd"/>
      <w:r>
        <w:rPr>
          <w:i/>
          <w:iCs/>
        </w:rPr>
        <w:t xml:space="preserve"> M60i) Price in Bangladesh 2025 - Car Update BD</w:t>
      </w:r>
      <w:r>
        <w:t>. [online] Available at: https://carupdatebd.com/product/bmw-x5-xdrive-m60i-price-in-bangladesh/? [Accessed 19 Nov. 2025].</w:t>
      </w:r>
    </w:p>
    <w:p w14:paraId="7D0CECF1" w14:textId="524467CF" w:rsidR="000E2E48" w:rsidRDefault="000E2E48" w:rsidP="000E2E48">
      <w:pPr>
        <w:pStyle w:val="NormalWeb"/>
        <w:spacing w:before="0" w:beforeAutospacing="0" w:after="240" w:afterAutospacing="0" w:line="360" w:lineRule="auto"/>
        <w:jc w:val="both"/>
      </w:pPr>
      <w:r w:rsidRPr="00006AA4">
        <w:t xml:space="preserve">Chowdhury, C., Bhargava, R., Ghosh, S., </w:t>
      </w:r>
      <w:proofErr w:type="spellStart"/>
      <w:r w:rsidRPr="00006AA4">
        <w:t>Vignesh</w:t>
      </w:r>
      <w:proofErr w:type="spellEnd"/>
      <w:r w:rsidRPr="00006AA4">
        <w:t>, M., De, S. and Babar, S.</w:t>
      </w:r>
      <w:r w:rsidR="0061697A">
        <w:t xml:space="preserve"> (</w:t>
      </w:r>
      <w:r w:rsidRPr="00006AA4">
        <w:t>2019</w:t>
      </w:r>
      <w:r w:rsidR="0061697A">
        <w:t>)</w:t>
      </w:r>
      <w:r w:rsidRPr="00006AA4">
        <w:t>. A Study of Domestic Penetration and Export Potential of Premium Cars from India.</w:t>
      </w:r>
    </w:p>
    <w:p w14:paraId="73EAD99A" w14:textId="77777777" w:rsidR="000E2E48" w:rsidRPr="000E2E48" w:rsidRDefault="000E2E48" w:rsidP="000E2E48">
      <w:pPr>
        <w:spacing w:after="240" w:line="360" w:lineRule="auto"/>
        <w:jc w:val="both"/>
        <w:rPr>
          <w:rFonts w:ascii="Times New Roman" w:eastAsia="Times New Roman" w:hAnsi="Times New Roman" w:cs="Times New Roman"/>
          <w:sz w:val="24"/>
          <w:szCs w:val="24"/>
        </w:rPr>
      </w:pPr>
      <w:proofErr w:type="spellStart"/>
      <w:r w:rsidRPr="000E2E48">
        <w:rPr>
          <w:rFonts w:ascii="Times New Roman" w:eastAsia="Times New Roman" w:hAnsi="Times New Roman" w:cs="Times New Roman"/>
          <w:sz w:val="24"/>
          <w:szCs w:val="24"/>
        </w:rPr>
        <w:t>Chugh</w:t>
      </w:r>
      <w:proofErr w:type="spellEnd"/>
      <w:r w:rsidRPr="000E2E48">
        <w:rPr>
          <w:rFonts w:ascii="Times New Roman" w:eastAsia="Times New Roman" w:hAnsi="Times New Roman" w:cs="Times New Roman"/>
          <w:sz w:val="24"/>
          <w:szCs w:val="24"/>
        </w:rPr>
        <w:t xml:space="preserve">, R., Lindsay, V.J., </w:t>
      </w:r>
      <w:proofErr w:type="spellStart"/>
      <w:r w:rsidRPr="000E2E48">
        <w:rPr>
          <w:rFonts w:ascii="Times New Roman" w:eastAsia="Times New Roman" w:hAnsi="Times New Roman" w:cs="Times New Roman"/>
          <w:sz w:val="24"/>
          <w:szCs w:val="24"/>
        </w:rPr>
        <w:t>Ashill</w:t>
      </w:r>
      <w:proofErr w:type="spellEnd"/>
      <w:r w:rsidRPr="000E2E48">
        <w:rPr>
          <w:rFonts w:ascii="Times New Roman" w:eastAsia="Times New Roman" w:hAnsi="Times New Roman" w:cs="Times New Roman"/>
          <w:sz w:val="24"/>
          <w:szCs w:val="24"/>
        </w:rPr>
        <w:t xml:space="preserve">, N.J. and Crick, D. (2023). The influence of psychological contracts on exporter–distributor relationships and export venture performance: the conditional role of institutional distance. </w:t>
      </w:r>
      <w:r w:rsidRPr="000E2E48">
        <w:rPr>
          <w:rFonts w:ascii="Times New Roman" w:eastAsia="Times New Roman" w:hAnsi="Times New Roman" w:cs="Times New Roman"/>
          <w:i/>
          <w:iCs/>
          <w:sz w:val="24"/>
          <w:szCs w:val="24"/>
        </w:rPr>
        <w:t>Asia Pacific Journal of Marketing and Logistics</w:t>
      </w:r>
      <w:r w:rsidRPr="000E2E48">
        <w:rPr>
          <w:rFonts w:ascii="Times New Roman" w:eastAsia="Times New Roman" w:hAnsi="Times New Roman" w:cs="Times New Roman"/>
          <w:sz w:val="24"/>
          <w:szCs w:val="24"/>
        </w:rPr>
        <w:t xml:space="preserve">, 36(3), pp.641–659. </w:t>
      </w:r>
      <w:proofErr w:type="spellStart"/>
      <w:r w:rsidRPr="000E2E48">
        <w:rPr>
          <w:rFonts w:ascii="Times New Roman" w:eastAsia="Times New Roman" w:hAnsi="Times New Roman" w:cs="Times New Roman"/>
          <w:sz w:val="24"/>
          <w:szCs w:val="24"/>
        </w:rPr>
        <w:t>doi:https</w:t>
      </w:r>
      <w:proofErr w:type="spellEnd"/>
      <w:r w:rsidRPr="000E2E48">
        <w:rPr>
          <w:rFonts w:ascii="Times New Roman" w:eastAsia="Times New Roman" w:hAnsi="Times New Roman" w:cs="Times New Roman"/>
          <w:sz w:val="24"/>
          <w:szCs w:val="24"/>
        </w:rPr>
        <w:t>://doi.org/10.1108/apjml-01-2023-0089.</w:t>
      </w:r>
    </w:p>
    <w:p w14:paraId="13AAD31F" w14:textId="77777777" w:rsidR="000E2E48" w:rsidRPr="003473C8" w:rsidRDefault="000E2E48" w:rsidP="000E2E48">
      <w:pPr>
        <w:spacing w:line="360" w:lineRule="auto"/>
        <w:jc w:val="both"/>
        <w:rPr>
          <w:rFonts w:ascii="Times New Roman" w:hAnsi="Times New Roman" w:cs="Times New Roman"/>
          <w:sz w:val="24"/>
        </w:rPr>
      </w:pPr>
      <w:r w:rsidRPr="00A40488">
        <w:rPr>
          <w:rFonts w:ascii="Times New Roman" w:hAnsi="Times New Roman" w:cs="Times New Roman"/>
          <w:sz w:val="24"/>
        </w:rPr>
        <w:t xml:space="preserve">Department for Transport (2022). </w:t>
      </w:r>
      <w:r w:rsidRPr="00A40488">
        <w:rPr>
          <w:rFonts w:ascii="Times New Roman" w:hAnsi="Times New Roman" w:cs="Times New Roman"/>
          <w:i/>
          <w:iCs/>
          <w:sz w:val="24"/>
        </w:rPr>
        <w:t>UK electric vehicle infrastructure strategy</w:t>
      </w:r>
      <w:r w:rsidRPr="00A40488">
        <w:rPr>
          <w:rFonts w:ascii="Times New Roman" w:hAnsi="Times New Roman" w:cs="Times New Roman"/>
          <w:sz w:val="24"/>
        </w:rPr>
        <w:t>. [online] GOV.UK. Available at: http://www.gov.uk/government/publications/uk-electric-vehicle-infrastructure-strategy [Accessed 29 Oct. 2025].</w:t>
      </w:r>
    </w:p>
    <w:p w14:paraId="1B720E93" w14:textId="77777777" w:rsidR="000E2E48" w:rsidRDefault="000E2E48" w:rsidP="000E2E48">
      <w:pPr>
        <w:pStyle w:val="NormalWeb"/>
        <w:spacing w:before="0" w:beforeAutospacing="0" w:after="240" w:afterAutospacing="0" w:line="360" w:lineRule="auto"/>
        <w:jc w:val="both"/>
      </w:pPr>
      <w:r>
        <w:t xml:space="preserve">Department for Transport (2025). </w:t>
      </w:r>
      <w:r>
        <w:rPr>
          <w:i/>
          <w:iCs/>
        </w:rPr>
        <w:t>Backing British business: Prime Minister unveils plan to support carmakers</w:t>
      </w:r>
      <w:r>
        <w:t xml:space="preserve">. [online] GOV.UK. Available at: </w:t>
      </w:r>
      <w:hyperlink r:id="rId20" w:history="1">
        <w:r w:rsidRPr="00A30F71">
          <w:rPr>
            <w:rStyle w:val="Hyperlink"/>
          </w:rPr>
          <w:t>https://www.gov.uk/government/news/backing-british-business-prime-minister-unveils-plan-to-support-carmakers</w:t>
        </w:r>
      </w:hyperlink>
      <w:r>
        <w:t xml:space="preserve"> </w:t>
      </w:r>
      <w:r w:rsidRPr="00A40488">
        <w:t>[Accessed 29 Oct. 2025]</w:t>
      </w:r>
      <w:r>
        <w:t>.</w:t>
      </w:r>
    </w:p>
    <w:p w14:paraId="01A5EDBB" w14:textId="77777777" w:rsidR="000E2E48" w:rsidRDefault="000E2E48" w:rsidP="000E2E48">
      <w:pPr>
        <w:spacing w:line="360" w:lineRule="auto"/>
        <w:jc w:val="both"/>
        <w:rPr>
          <w:rFonts w:ascii="Times New Roman" w:hAnsi="Times New Roman" w:cs="Times New Roman"/>
          <w:sz w:val="24"/>
        </w:rPr>
      </w:pPr>
      <w:r w:rsidRPr="007A6F4B">
        <w:rPr>
          <w:rFonts w:ascii="Times New Roman" w:hAnsi="Times New Roman" w:cs="Times New Roman"/>
          <w:sz w:val="24"/>
        </w:rPr>
        <w:t xml:space="preserve">Dhaka Tribune. (2023) ‘Executive Motors Ltd introduces BMW iX3 M Sport: The first EV from BMW in Bangladesh’, </w:t>
      </w:r>
      <w:r w:rsidRPr="007A6F4B">
        <w:rPr>
          <w:rFonts w:ascii="Times New Roman" w:hAnsi="Times New Roman" w:cs="Times New Roman"/>
          <w:i/>
          <w:iCs/>
          <w:sz w:val="24"/>
        </w:rPr>
        <w:t>Dhaka Tribune</w:t>
      </w:r>
      <w:r w:rsidRPr="007A6F4B">
        <w:rPr>
          <w:rFonts w:ascii="Times New Roman" w:hAnsi="Times New Roman" w:cs="Times New Roman"/>
          <w:sz w:val="24"/>
        </w:rPr>
        <w:t xml:space="preserve">, 26 August. Available at: </w:t>
      </w:r>
      <w:hyperlink r:id="rId21" w:tgtFrame="_new" w:history="1">
        <w:r w:rsidRPr="007A6F4B">
          <w:rPr>
            <w:rStyle w:val="Hyperlink"/>
            <w:rFonts w:ascii="Times New Roman" w:hAnsi="Times New Roman" w:cs="Times New Roman"/>
            <w:sz w:val="24"/>
          </w:rPr>
          <w:t>https://www.dhakatribune.com/323579</w:t>
        </w:r>
      </w:hyperlink>
      <w:r w:rsidRPr="007A6F4B">
        <w:rPr>
          <w:rFonts w:ascii="Times New Roman" w:hAnsi="Times New Roman" w:cs="Times New Roman"/>
          <w:sz w:val="24"/>
        </w:rPr>
        <w:t xml:space="preserve"> (Accessed: 21 October 2025).</w:t>
      </w:r>
    </w:p>
    <w:p w14:paraId="559DC79E" w14:textId="77777777" w:rsidR="000E2E48" w:rsidRPr="004553EB" w:rsidRDefault="000E2E48" w:rsidP="000E2E48">
      <w:pPr>
        <w:pStyle w:val="NormalWeb"/>
        <w:spacing w:line="360" w:lineRule="auto"/>
        <w:jc w:val="both"/>
      </w:pPr>
      <w:r w:rsidRPr="004553EB">
        <w:t xml:space="preserve">Gaur, S. (2025). A Critical Analysis of Luxury Consumption and Its Psychosocial Factors. </w:t>
      </w:r>
      <w:r w:rsidRPr="004553EB">
        <w:rPr>
          <w:i/>
          <w:iCs/>
        </w:rPr>
        <w:t>Journal of Informatics Education and Research</w:t>
      </w:r>
      <w:r w:rsidRPr="004553EB">
        <w:t xml:space="preserve">, 5(1). </w:t>
      </w:r>
      <w:proofErr w:type="spellStart"/>
      <w:r w:rsidRPr="004553EB">
        <w:t>doi:https</w:t>
      </w:r>
      <w:proofErr w:type="spellEnd"/>
      <w:r w:rsidRPr="004553EB">
        <w:t>://doi.org/10.52783/jier.v5i1.2340.</w:t>
      </w:r>
    </w:p>
    <w:p w14:paraId="20FFEA71" w14:textId="77777777" w:rsidR="000E2E48" w:rsidRPr="00D51D93" w:rsidRDefault="000E2E48" w:rsidP="000E2E48">
      <w:pPr>
        <w:pStyle w:val="NormalWeb"/>
        <w:spacing w:line="360" w:lineRule="auto"/>
        <w:jc w:val="both"/>
      </w:pPr>
      <w:proofErr w:type="spellStart"/>
      <w:r w:rsidRPr="00D51D93">
        <w:t>Gerlach</w:t>
      </w:r>
      <w:proofErr w:type="spellEnd"/>
      <w:r w:rsidRPr="00D51D93">
        <w:t xml:space="preserve">, P. and Eriksson, K. (2021). Measuring Cultural Dimensions: External Validity and Internal Consistency of Hofstede’s VSM 2013 Scales. </w:t>
      </w:r>
      <w:r w:rsidRPr="00D51D93">
        <w:rPr>
          <w:i/>
          <w:iCs/>
        </w:rPr>
        <w:t>Frontiers in Psychology</w:t>
      </w:r>
      <w:r w:rsidRPr="00D51D93">
        <w:t xml:space="preserve">, [online] 12(1). </w:t>
      </w:r>
      <w:proofErr w:type="spellStart"/>
      <w:r w:rsidRPr="00D51D93">
        <w:t>doi:https</w:t>
      </w:r>
      <w:proofErr w:type="spellEnd"/>
      <w:r w:rsidRPr="00D51D93">
        <w:t>://doi.org/10.3389/fpsyg.2021.662604.</w:t>
      </w:r>
    </w:p>
    <w:p w14:paraId="14D1C187" w14:textId="77777777" w:rsidR="000E2E48" w:rsidRDefault="000E2E48" w:rsidP="000E2E48">
      <w:pPr>
        <w:pStyle w:val="NormalWeb"/>
        <w:spacing w:line="360" w:lineRule="auto"/>
        <w:jc w:val="both"/>
      </w:pPr>
      <w:r w:rsidRPr="00D51D93">
        <w:t xml:space="preserve">GOV.UK. (2024). </w:t>
      </w:r>
      <w:r w:rsidRPr="00D51D93">
        <w:rPr>
          <w:i/>
          <w:iCs/>
        </w:rPr>
        <w:t>Department for Energy Security and Net Zero</w:t>
      </w:r>
      <w:r w:rsidRPr="00D51D93">
        <w:t>. [online] Available at: http://www.gov.uk/government/organisations/department-for-energy-security-an</w:t>
      </w:r>
      <w:r>
        <w:t>d-net-zero [Accessed 29 October 2025</w:t>
      </w:r>
      <w:r w:rsidRPr="00D51D93">
        <w:t>].</w:t>
      </w:r>
    </w:p>
    <w:p w14:paraId="4DFA0EAA" w14:textId="28DBC7B8" w:rsidR="000E2E48" w:rsidRDefault="000E2E48" w:rsidP="000E2E48">
      <w:pPr>
        <w:spacing w:line="360" w:lineRule="auto"/>
        <w:jc w:val="both"/>
        <w:rPr>
          <w:rFonts w:ascii="Times New Roman" w:hAnsi="Times New Roman" w:cs="Times New Roman"/>
          <w:sz w:val="24"/>
        </w:rPr>
      </w:pPr>
      <w:proofErr w:type="spellStart"/>
      <w:r w:rsidRPr="000746D2">
        <w:rPr>
          <w:rFonts w:ascii="Times New Roman" w:hAnsi="Times New Roman" w:cs="Times New Roman"/>
          <w:sz w:val="24"/>
        </w:rPr>
        <w:t>Haque</w:t>
      </w:r>
      <w:proofErr w:type="spellEnd"/>
      <w:r w:rsidRPr="000746D2">
        <w:rPr>
          <w:rFonts w:ascii="Times New Roman" w:hAnsi="Times New Roman" w:cs="Times New Roman"/>
          <w:sz w:val="24"/>
        </w:rPr>
        <w:t xml:space="preserve">, A.K.M. and Hossain, I. </w:t>
      </w:r>
      <w:r w:rsidR="00C37ED4">
        <w:rPr>
          <w:rFonts w:ascii="Times New Roman" w:hAnsi="Times New Roman" w:cs="Times New Roman"/>
          <w:sz w:val="24"/>
        </w:rPr>
        <w:t>(</w:t>
      </w:r>
      <w:r w:rsidRPr="000746D2">
        <w:rPr>
          <w:rFonts w:ascii="Times New Roman" w:hAnsi="Times New Roman" w:cs="Times New Roman"/>
          <w:sz w:val="24"/>
        </w:rPr>
        <w:t>2024</w:t>
      </w:r>
      <w:r w:rsidR="00C37ED4">
        <w:rPr>
          <w:rFonts w:ascii="Times New Roman" w:hAnsi="Times New Roman" w:cs="Times New Roman"/>
          <w:sz w:val="24"/>
        </w:rPr>
        <w:t>)</w:t>
      </w:r>
      <w:r w:rsidRPr="000746D2">
        <w:rPr>
          <w:rFonts w:ascii="Times New Roman" w:hAnsi="Times New Roman" w:cs="Times New Roman"/>
          <w:sz w:val="24"/>
        </w:rPr>
        <w:t>. Environmental Governance in Bangladesh: A Comprehensive Analysis of Environmental Laws and Policies. </w:t>
      </w:r>
      <w:r w:rsidRPr="000746D2">
        <w:rPr>
          <w:rFonts w:ascii="Times New Roman" w:hAnsi="Times New Roman" w:cs="Times New Roman"/>
          <w:i/>
          <w:iCs/>
          <w:sz w:val="24"/>
        </w:rPr>
        <w:t>Bangladesh: Environment, Society and Politics</w:t>
      </w:r>
      <w:r w:rsidRPr="000746D2">
        <w:rPr>
          <w:rFonts w:ascii="Times New Roman" w:hAnsi="Times New Roman" w:cs="Times New Roman"/>
          <w:sz w:val="24"/>
        </w:rPr>
        <w:t>, pp.978-984.</w:t>
      </w:r>
    </w:p>
    <w:p w14:paraId="0D11798F" w14:textId="222355B1" w:rsidR="000E2E48" w:rsidRPr="000746D2" w:rsidRDefault="000E2E48" w:rsidP="000E2E48">
      <w:pPr>
        <w:spacing w:line="360" w:lineRule="auto"/>
        <w:jc w:val="both"/>
        <w:rPr>
          <w:rFonts w:ascii="Times New Roman" w:hAnsi="Times New Roman" w:cs="Times New Roman"/>
          <w:sz w:val="24"/>
        </w:rPr>
      </w:pPr>
      <w:proofErr w:type="spellStart"/>
      <w:r w:rsidRPr="000746D2">
        <w:rPr>
          <w:rFonts w:ascii="Times New Roman" w:hAnsi="Times New Roman" w:cs="Times New Roman"/>
          <w:sz w:val="24"/>
        </w:rPr>
        <w:t>Hollensen</w:t>
      </w:r>
      <w:proofErr w:type="spellEnd"/>
      <w:r w:rsidRPr="000746D2">
        <w:rPr>
          <w:rFonts w:ascii="Times New Roman" w:hAnsi="Times New Roman" w:cs="Times New Roman"/>
          <w:sz w:val="24"/>
        </w:rPr>
        <w:t xml:space="preserve">, S. </w:t>
      </w:r>
      <w:r w:rsidR="00264978">
        <w:rPr>
          <w:rFonts w:ascii="Times New Roman" w:hAnsi="Times New Roman" w:cs="Times New Roman"/>
          <w:sz w:val="24"/>
        </w:rPr>
        <w:t>(</w:t>
      </w:r>
      <w:r w:rsidRPr="000746D2">
        <w:rPr>
          <w:rFonts w:ascii="Times New Roman" w:hAnsi="Times New Roman" w:cs="Times New Roman"/>
          <w:sz w:val="24"/>
        </w:rPr>
        <w:t>2020</w:t>
      </w:r>
      <w:r w:rsidR="00264978">
        <w:rPr>
          <w:rFonts w:ascii="Times New Roman" w:hAnsi="Times New Roman" w:cs="Times New Roman"/>
          <w:sz w:val="24"/>
        </w:rPr>
        <w:t>)</w:t>
      </w:r>
      <w:r w:rsidRPr="000746D2">
        <w:rPr>
          <w:rFonts w:ascii="Times New Roman" w:hAnsi="Times New Roman" w:cs="Times New Roman"/>
          <w:sz w:val="24"/>
        </w:rPr>
        <w:t>. </w:t>
      </w:r>
      <w:r w:rsidRPr="000746D2">
        <w:rPr>
          <w:rFonts w:ascii="Times New Roman" w:hAnsi="Times New Roman" w:cs="Times New Roman"/>
          <w:i/>
          <w:iCs/>
          <w:sz w:val="24"/>
        </w:rPr>
        <w:t>Global marketing</w:t>
      </w:r>
      <w:r w:rsidRPr="000746D2">
        <w:rPr>
          <w:rFonts w:ascii="Times New Roman" w:hAnsi="Times New Roman" w:cs="Times New Roman"/>
          <w:sz w:val="24"/>
        </w:rPr>
        <w:t> (pp. 978-1). Harlow: Pearson.</w:t>
      </w:r>
    </w:p>
    <w:p w14:paraId="727128B4" w14:textId="77777777" w:rsidR="000E2E48" w:rsidRDefault="000E2E48" w:rsidP="000E2E48">
      <w:pPr>
        <w:pStyle w:val="NormalWeb"/>
        <w:spacing w:before="0" w:beforeAutospacing="0" w:after="240" w:afterAutospacing="0" w:line="360" w:lineRule="auto"/>
        <w:jc w:val="both"/>
      </w:pPr>
      <w:proofErr w:type="spellStart"/>
      <w:r>
        <w:t>Ingenbleek</w:t>
      </w:r>
      <w:proofErr w:type="spellEnd"/>
      <w:r>
        <w:t xml:space="preserve">, P.T.M., </w:t>
      </w:r>
      <w:proofErr w:type="spellStart"/>
      <w:r>
        <w:t>Frambach</w:t>
      </w:r>
      <w:proofErr w:type="spellEnd"/>
      <w:r>
        <w:t xml:space="preserve">, R.T. and </w:t>
      </w:r>
      <w:proofErr w:type="spellStart"/>
      <w:r>
        <w:t>Verhallen</w:t>
      </w:r>
      <w:proofErr w:type="spellEnd"/>
      <w:r>
        <w:t xml:space="preserve">, T.M.M. (2013). Best Practices for New Product Pricing: Impact on Market Performance and Price Level under Different Conditions. </w:t>
      </w:r>
      <w:r>
        <w:rPr>
          <w:i/>
          <w:iCs/>
        </w:rPr>
        <w:t>Journal of Product Innovation Management</w:t>
      </w:r>
      <w:r>
        <w:t xml:space="preserve">, 30(3), pp.560–573. </w:t>
      </w:r>
      <w:proofErr w:type="spellStart"/>
      <w:r>
        <w:t>doi:https</w:t>
      </w:r>
      <w:proofErr w:type="spellEnd"/>
      <w:r>
        <w:t>://doi.org/10.1111/jpim.12008.</w:t>
      </w:r>
    </w:p>
    <w:p w14:paraId="259D8EEE" w14:textId="29EFCB54" w:rsidR="000E2E48" w:rsidRDefault="000E2E48" w:rsidP="00D80A17">
      <w:pPr>
        <w:pStyle w:val="NormalWeb"/>
        <w:spacing w:line="360" w:lineRule="auto"/>
        <w:jc w:val="both"/>
      </w:pPr>
      <w:proofErr w:type="spellStart"/>
      <w:r w:rsidRPr="0077086C">
        <w:t>Kable</w:t>
      </w:r>
      <w:proofErr w:type="spellEnd"/>
      <w:r w:rsidRPr="0077086C">
        <w:t xml:space="preserve">, G. (2023). </w:t>
      </w:r>
      <w:r w:rsidRPr="0077086C">
        <w:rPr>
          <w:i/>
          <w:iCs/>
        </w:rPr>
        <w:t>New BMW 5 Series priced from £51,000 in the UK</w:t>
      </w:r>
      <w:r w:rsidRPr="0077086C">
        <w:t xml:space="preserve">. [online] </w:t>
      </w:r>
      <w:proofErr w:type="spellStart"/>
      <w:r w:rsidRPr="0077086C">
        <w:t>Autocar</w:t>
      </w:r>
      <w:proofErr w:type="spellEnd"/>
      <w:r w:rsidRPr="0077086C">
        <w:t>. Available at: https://www.autocar.co.uk/car-news/new-cars/new-bmw-5-series-priced-%C2%A351000-uk [Accessed 19 Nov. 2025].</w:t>
      </w:r>
    </w:p>
    <w:p w14:paraId="28810506" w14:textId="77777777" w:rsidR="000E2E48" w:rsidRDefault="000E2E48" w:rsidP="000E2E48">
      <w:pPr>
        <w:pStyle w:val="NormalWeb"/>
        <w:spacing w:before="0" w:beforeAutospacing="0" w:after="240" w:afterAutospacing="0" w:line="360" w:lineRule="auto"/>
        <w:jc w:val="both"/>
      </w:pPr>
      <w:r>
        <w:t xml:space="preserve">Kotler, P., Keller, K.L. and </w:t>
      </w:r>
      <w:proofErr w:type="spellStart"/>
      <w:r>
        <w:t>Chernev</w:t>
      </w:r>
      <w:proofErr w:type="spellEnd"/>
      <w:r>
        <w:t xml:space="preserve">, A. (2022). </w:t>
      </w:r>
      <w:r>
        <w:rPr>
          <w:i/>
          <w:iCs/>
        </w:rPr>
        <w:t>Marketing Management, Global Edition.</w:t>
      </w:r>
      <w:r>
        <w:t xml:space="preserve"> 16th ed. S.L.: Pearson Education Limited.</w:t>
      </w:r>
    </w:p>
    <w:p w14:paraId="78AA725F" w14:textId="77777777" w:rsidR="000E2E48" w:rsidRDefault="000E2E48" w:rsidP="000E2E48">
      <w:pPr>
        <w:pStyle w:val="NormalWeb"/>
        <w:spacing w:before="0" w:beforeAutospacing="0" w:after="240" w:afterAutospacing="0" w:line="360" w:lineRule="auto"/>
        <w:jc w:val="both"/>
      </w:pPr>
      <w:proofErr w:type="spellStart"/>
      <w:r>
        <w:t>Laczniak</w:t>
      </w:r>
      <w:proofErr w:type="spellEnd"/>
      <w:r>
        <w:t xml:space="preserve">, G.R. and Murphy, P.E. (2019). The role of normative marketing ethics. </w:t>
      </w:r>
      <w:r>
        <w:rPr>
          <w:i/>
          <w:iCs/>
        </w:rPr>
        <w:t>Journal of Business Research</w:t>
      </w:r>
      <w:r>
        <w:t xml:space="preserve">, 95(1), pp.401–407. </w:t>
      </w:r>
      <w:proofErr w:type="spellStart"/>
      <w:r>
        <w:t>doi:https</w:t>
      </w:r>
      <w:proofErr w:type="spellEnd"/>
      <w:r>
        <w:t>://doi.org/10.1016/j.jbusres.2018.07.036.</w:t>
      </w:r>
    </w:p>
    <w:p w14:paraId="3DF29362" w14:textId="77777777" w:rsidR="000E2E48" w:rsidRDefault="000E2E48" w:rsidP="000E2E48">
      <w:pPr>
        <w:pStyle w:val="NormalWeb"/>
        <w:spacing w:before="0" w:beforeAutospacing="0" w:after="240" w:afterAutospacing="0" w:line="360" w:lineRule="auto"/>
        <w:jc w:val="both"/>
      </w:pPr>
      <w:r>
        <w:t xml:space="preserve">Large, P. (2025). </w:t>
      </w:r>
      <w:r>
        <w:rPr>
          <w:i/>
          <w:iCs/>
        </w:rPr>
        <w:t>SMMT Motor Industry Facts 2025 - SMMT</w:t>
      </w:r>
      <w:r>
        <w:t>. [online] SMMT. Available at: https://www.smmt.co.uk/smmt-motor-industry-facts-2025/.</w:t>
      </w:r>
    </w:p>
    <w:p w14:paraId="1E0CED99" w14:textId="77777777" w:rsidR="000E2E48" w:rsidRPr="000E2E48" w:rsidRDefault="000E2E48" w:rsidP="000E2E48">
      <w:pPr>
        <w:spacing w:after="240" w:line="360" w:lineRule="auto"/>
        <w:jc w:val="both"/>
        <w:rPr>
          <w:rFonts w:ascii="Times New Roman" w:eastAsia="Times New Roman" w:hAnsi="Times New Roman" w:cs="Times New Roman"/>
          <w:sz w:val="24"/>
          <w:szCs w:val="24"/>
        </w:rPr>
      </w:pPr>
      <w:r w:rsidRPr="000E2E48">
        <w:rPr>
          <w:rFonts w:ascii="Times New Roman" w:eastAsia="Times New Roman" w:hAnsi="Times New Roman" w:cs="Times New Roman"/>
          <w:sz w:val="24"/>
          <w:szCs w:val="24"/>
        </w:rPr>
        <w:t xml:space="preserve">lima (2024). </w:t>
      </w:r>
      <w:r w:rsidRPr="000E2E48">
        <w:rPr>
          <w:rFonts w:ascii="Times New Roman" w:eastAsia="Times New Roman" w:hAnsi="Times New Roman" w:cs="Times New Roman"/>
          <w:i/>
          <w:iCs/>
          <w:sz w:val="24"/>
          <w:szCs w:val="24"/>
        </w:rPr>
        <w:t>Marketing Myths Busted: The Core Principles You NEED to Know</w:t>
      </w:r>
      <w:r w:rsidRPr="000E2E48">
        <w:rPr>
          <w:rFonts w:ascii="Times New Roman" w:eastAsia="Times New Roman" w:hAnsi="Times New Roman" w:cs="Times New Roman"/>
          <w:sz w:val="24"/>
          <w:szCs w:val="24"/>
        </w:rPr>
        <w:t xml:space="preserve">. [online] </w:t>
      </w:r>
      <w:proofErr w:type="spellStart"/>
      <w:r w:rsidRPr="000E2E48">
        <w:rPr>
          <w:rFonts w:ascii="Times New Roman" w:eastAsia="Times New Roman" w:hAnsi="Times New Roman" w:cs="Times New Roman"/>
          <w:sz w:val="24"/>
          <w:szCs w:val="24"/>
        </w:rPr>
        <w:t>Exeed</w:t>
      </w:r>
      <w:proofErr w:type="spellEnd"/>
      <w:r w:rsidRPr="000E2E48">
        <w:rPr>
          <w:rFonts w:ascii="Times New Roman" w:eastAsia="Times New Roman" w:hAnsi="Times New Roman" w:cs="Times New Roman"/>
          <w:sz w:val="24"/>
          <w:szCs w:val="24"/>
        </w:rPr>
        <w:t xml:space="preserve"> College. Available at: https://exeedcollege.com/blog/the-core-marketing-principles-you-need-to-know/.</w:t>
      </w:r>
    </w:p>
    <w:p w14:paraId="7103B5A2" w14:textId="77777777" w:rsidR="000E2E48" w:rsidRDefault="000E2E48" w:rsidP="000E2E48">
      <w:pPr>
        <w:pStyle w:val="NormalWeb"/>
        <w:spacing w:before="0" w:beforeAutospacing="0" w:after="240" w:afterAutospacing="0" w:line="360" w:lineRule="auto"/>
        <w:jc w:val="both"/>
      </w:pPr>
      <w:proofErr w:type="spellStart"/>
      <w:r>
        <w:t>Lubis</w:t>
      </w:r>
      <w:proofErr w:type="spellEnd"/>
      <w:r>
        <w:t xml:space="preserve">, M. and </w:t>
      </w:r>
      <w:proofErr w:type="spellStart"/>
      <w:r>
        <w:t>Muniapan</w:t>
      </w:r>
      <w:proofErr w:type="spellEnd"/>
      <w:r>
        <w:t xml:space="preserve">, B. (2024). International Market Development Strategies for Enhancing Global Expansion in the Export Industry. </w:t>
      </w:r>
      <w:r>
        <w:rPr>
          <w:i/>
          <w:iCs/>
        </w:rPr>
        <w:t>Involvement International Journal of Business</w:t>
      </w:r>
      <w:r>
        <w:t xml:space="preserve">, [online] 1(1), pp.14–27. </w:t>
      </w:r>
      <w:proofErr w:type="spellStart"/>
      <w:r>
        <w:t>doi:http</w:t>
      </w:r>
      <w:proofErr w:type="spellEnd"/>
      <w:r>
        <w:t>://dx.doi.org/10.62569/iijb.v1i1.3.</w:t>
      </w:r>
    </w:p>
    <w:p w14:paraId="365C0AC1" w14:textId="77777777" w:rsidR="000E2E48" w:rsidRPr="004553EB" w:rsidRDefault="000E2E48" w:rsidP="000E2E48">
      <w:pPr>
        <w:pStyle w:val="NormalWeb"/>
        <w:spacing w:line="360" w:lineRule="auto"/>
        <w:jc w:val="both"/>
      </w:pPr>
      <w:proofErr w:type="spellStart"/>
      <w:r w:rsidRPr="004553EB">
        <w:t>Mesquita</w:t>
      </w:r>
      <w:proofErr w:type="spellEnd"/>
      <w:r w:rsidRPr="004553EB">
        <w:t xml:space="preserve">, A.R., Hugo, V., </w:t>
      </w:r>
      <w:proofErr w:type="spellStart"/>
      <w:r w:rsidRPr="004553EB">
        <w:t>Nunes</w:t>
      </w:r>
      <w:proofErr w:type="spellEnd"/>
      <w:r w:rsidRPr="004553EB">
        <w:t xml:space="preserve">, P.C. and Santos, A.S. (2025). Barriers to Electric Vehicle Adoption: A Framework to Accelerate the Transition to Sustainable Mobility. </w:t>
      </w:r>
      <w:r w:rsidRPr="004553EB">
        <w:rPr>
          <w:i/>
          <w:iCs/>
        </w:rPr>
        <w:t>Sustainability</w:t>
      </w:r>
      <w:r w:rsidRPr="004553EB">
        <w:t xml:space="preserve">, [online] 17(18), p.8318. </w:t>
      </w:r>
      <w:proofErr w:type="spellStart"/>
      <w:r w:rsidRPr="004553EB">
        <w:t>doi:https</w:t>
      </w:r>
      <w:proofErr w:type="spellEnd"/>
      <w:r w:rsidRPr="004553EB">
        <w:t>://doi.org/10.3390/su17188318.</w:t>
      </w:r>
    </w:p>
    <w:p w14:paraId="04154E2E" w14:textId="77777777" w:rsidR="000E2E48" w:rsidRDefault="000E2E48" w:rsidP="000E2E48">
      <w:pPr>
        <w:pStyle w:val="NormalWeb"/>
        <w:spacing w:before="0" w:beforeAutospacing="0" w:after="240" w:afterAutospacing="0" w:line="360" w:lineRule="auto"/>
        <w:jc w:val="both"/>
      </w:pPr>
      <w:proofErr w:type="spellStart"/>
      <w:r w:rsidRPr="00C946B9">
        <w:t>ModernAKIS</w:t>
      </w:r>
      <w:proofErr w:type="spellEnd"/>
      <w:r w:rsidRPr="00C946B9">
        <w:t xml:space="preserve"> &amp; ATTRACTISS. (2025) </w:t>
      </w:r>
      <w:r w:rsidRPr="00C946B9">
        <w:rPr>
          <w:i/>
          <w:iCs/>
        </w:rPr>
        <w:t>PESTEL Analysis: ISS Tools and Methods.</w:t>
      </w:r>
      <w:r w:rsidRPr="00C946B9">
        <w:t xml:space="preserve"> </w:t>
      </w:r>
      <w:proofErr w:type="spellStart"/>
      <w:r w:rsidRPr="00C946B9">
        <w:t>AKISconnect</w:t>
      </w:r>
      <w:proofErr w:type="spellEnd"/>
      <w:r w:rsidRPr="00C946B9">
        <w:t xml:space="preserve"> – Connecting all EU AKIS actors. Available at: </w:t>
      </w:r>
      <w:hyperlink r:id="rId22" w:tgtFrame="_new" w:history="1">
        <w:r w:rsidRPr="00C946B9">
          <w:rPr>
            <w:rStyle w:val="Hyperlink"/>
          </w:rPr>
          <w:t>https://akisconnect.eu/en/iss-tools-and-methods/tool-details?id=34&amp;name=Pestel+Analysis</w:t>
        </w:r>
      </w:hyperlink>
      <w:r w:rsidRPr="00C946B9">
        <w:t xml:space="preserve"> (Accessed: 22 October 2025).</w:t>
      </w:r>
    </w:p>
    <w:p w14:paraId="4064F9CD" w14:textId="77777777" w:rsidR="000E2E48" w:rsidRDefault="000E2E48" w:rsidP="000E2E48">
      <w:pPr>
        <w:pStyle w:val="NormalWeb"/>
        <w:spacing w:before="0" w:beforeAutospacing="0" w:after="240" w:afterAutospacing="0" w:line="360" w:lineRule="auto"/>
        <w:jc w:val="both"/>
      </w:pPr>
      <w:r>
        <w:t xml:space="preserve">More, R. and </w:t>
      </w:r>
      <w:proofErr w:type="spellStart"/>
      <w:r>
        <w:t>Amann</w:t>
      </w:r>
      <w:proofErr w:type="spellEnd"/>
      <w:r>
        <w:t xml:space="preserve">, C. (2025). BMW boosts profit margin for cars as EV spending passes peak. </w:t>
      </w:r>
      <w:r>
        <w:rPr>
          <w:i/>
          <w:iCs/>
        </w:rPr>
        <w:t>Reuters</w:t>
      </w:r>
      <w:r>
        <w:t>. [online] 5 Nov. Available at: https://www.reuters.com/business/autos-transportation/bmw-boosts-profit-margin-cars-third-quarter-2025-11-05/.</w:t>
      </w:r>
    </w:p>
    <w:p w14:paraId="7CD0050F" w14:textId="77777777" w:rsidR="000E2E48" w:rsidRDefault="000E2E48" w:rsidP="000E2E48">
      <w:pPr>
        <w:pStyle w:val="NormalWeb"/>
        <w:spacing w:before="0" w:beforeAutospacing="0" w:after="240" w:afterAutospacing="0" w:line="360" w:lineRule="auto"/>
        <w:jc w:val="both"/>
      </w:pPr>
      <w:r>
        <w:t xml:space="preserve">Mukherjee, S. and </w:t>
      </w:r>
      <w:proofErr w:type="spellStart"/>
      <w:r>
        <w:t>Shivani</w:t>
      </w:r>
      <w:proofErr w:type="spellEnd"/>
      <w:r>
        <w:t xml:space="preserve">, S. (2013). Influence of Physical Evidence on Service Brand Image Dimensions and Brand Equity. </w:t>
      </w:r>
      <w:r>
        <w:rPr>
          <w:i/>
          <w:iCs/>
        </w:rPr>
        <w:t>Indian Journal of Marketing</w:t>
      </w:r>
      <w:r>
        <w:t xml:space="preserve">, 43(6), p.15. </w:t>
      </w:r>
      <w:proofErr w:type="spellStart"/>
      <w:r>
        <w:t>doi:https</w:t>
      </w:r>
      <w:proofErr w:type="spellEnd"/>
      <w:r>
        <w:t>://doi.org/10.17010/ijom/2013/v43/i6/36389.</w:t>
      </w:r>
    </w:p>
    <w:p w14:paraId="535F1D9D" w14:textId="77777777" w:rsidR="000E2E48" w:rsidRDefault="000E2E48" w:rsidP="000E2E48">
      <w:pPr>
        <w:pStyle w:val="NormalWeb"/>
        <w:spacing w:before="0" w:beforeAutospacing="0" w:after="240" w:afterAutospacing="0" w:line="360" w:lineRule="auto"/>
        <w:jc w:val="both"/>
      </w:pPr>
      <w:r>
        <w:t xml:space="preserve">Newagebd.net. (2025). </w:t>
      </w:r>
      <w:r>
        <w:rPr>
          <w:i/>
          <w:iCs/>
        </w:rPr>
        <w:t>New BMW 5 Series launched in Bangladesh</w:t>
      </w:r>
      <w:r>
        <w:t>. [online] Available at: https://www.newagebd.net/article/130360/new-bmw-5-series-launched-in-bangladesh [Accessed 26 Nov. 2025].</w:t>
      </w:r>
    </w:p>
    <w:p w14:paraId="02FFF1F8" w14:textId="77777777" w:rsidR="000E2E48" w:rsidRPr="00D51D93" w:rsidRDefault="000E2E48" w:rsidP="000E2E48">
      <w:pPr>
        <w:pStyle w:val="NormalWeb"/>
        <w:spacing w:line="360" w:lineRule="auto"/>
        <w:jc w:val="both"/>
      </w:pPr>
      <w:proofErr w:type="spellStart"/>
      <w:r w:rsidRPr="00D51D93">
        <w:t>Osburg</w:t>
      </w:r>
      <w:proofErr w:type="spellEnd"/>
      <w:r w:rsidRPr="00D51D93">
        <w:t xml:space="preserve">, V.-S., Davies, I., </w:t>
      </w:r>
      <w:proofErr w:type="spellStart"/>
      <w:r w:rsidRPr="00D51D93">
        <w:t>Yoganathan</w:t>
      </w:r>
      <w:proofErr w:type="spellEnd"/>
      <w:r w:rsidRPr="00D51D93">
        <w:t xml:space="preserve">, V. and McLeay, F. (2020). Perspectives, Opportunities and Tensions in Ethical and Sustainable Luxury: Introduction to the Thematic Symposium. </w:t>
      </w:r>
      <w:r w:rsidRPr="00D51D93">
        <w:rPr>
          <w:i/>
          <w:iCs/>
        </w:rPr>
        <w:t>Journal of Business Ethics</w:t>
      </w:r>
      <w:r w:rsidRPr="00D51D93">
        <w:t xml:space="preserve">, [online] 169(2). </w:t>
      </w:r>
      <w:proofErr w:type="spellStart"/>
      <w:r w:rsidRPr="00D51D93">
        <w:t>doi:https</w:t>
      </w:r>
      <w:proofErr w:type="spellEnd"/>
      <w:r w:rsidRPr="00D51D93">
        <w:t>://doi.org/10.1007/s10551-020-04487-4.</w:t>
      </w:r>
    </w:p>
    <w:p w14:paraId="2FF27A15" w14:textId="77777777" w:rsidR="000E2E48" w:rsidRPr="000E2E48" w:rsidRDefault="000E2E48" w:rsidP="000E2E48">
      <w:pPr>
        <w:spacing w:after="240" w:line="360" w:lineRule="auto"/>
        <w:jc w:val="both"/>
        <w:rPr>
          <w:rFonts w:ascii="Times New Roman" w:eastAsia="Times New Roman" w:hAnsi="Times New Roman" w:cs="Times New Roman"/>
          <w:sz w:val="24"/>
          <w:szCs w:val="24"/>
        </w:rPr>
      </w:pPr>
      <w:r w:rsidRPr="000E2E48">
        <w:rPr>
          <w:rFonts w:ascii="Times New Roman" w:eastAsia="Times New Roman" w:hAnsi="Times New Roman" w:cs="Times New Roman"/>
          <w:sz w:val="24"/>
          <w:szCs w:val="24"/>
        </w:rPr>
        <w:t xml:space="preserve">Product Mindset (2022). </w:t>
      </w:r>
      <w:r w:rsidRPr="000E2E48">
        <w:rPr>
          <w:rFonts w:ascii="Times New Roman" w:eastAsia="Times New Roman" w:hAnsi="Times New Roman" w:cs="Times New Roman"/>
          <w:i/>
          <w:iCs/>
          <w:sz w:val="24"/>
          <w:szCs w:val="24"/>
        </w:rPr>
        <w:t>STP Model: Segmentation, Targeting &amp; Positioning</w:t>
      </w:r>
      <w:r w:rsidRPr="000E2E48">
        <w:rPr>
          <w:rFonts w:ascii="Times New Roman" w:eastAsia="Times New Roman" w:hAnsi="Times New Roman" w:cs="Times New Roman"/>
          <w:sz w:val="24"/>
          <w:szCs w:val="24"/>
        </w:rPr>
        <w:t>. [online] productmindset.substack.com. Available at: https://productmindset.substack.com/p/stp-model-segmentation-targeting.</w:t>
      </w:r>
    </w:p>
    <w:p w14:paraId="044239F2" w14:textId="77777777" w:rsidR="000E2E48" w:rsidRPr="00D51D93" w:rsidRDefault="000E2E48" w:rsidP="000E2E48">
      <w:pPr>
        <w:pStyle w:val="NormalWeb"/>
        <w:spacing w:line="360" w:lineRule="auto"/>
        <w:jc w:val="both"/>
      </w:pPr>
      <w:proofErr w:type="spellStart"/>
      <w:r w:rsidRPr="00D51D93">
        <w:t>Sadik</w:t>
      </w:r>
      <w:proofErr w:type="spellEnd"/>
      <w:r w:rsidRPr="00D51D93">
        <w:t xml:space="preserve">, M.S., </w:t>
      </w:r>
      <w:proofErr w:type="spellStart"/>
      <w:r w:rsidRPr="00D51D93">
        <w:t>Labib</w:t>
      </w:r>
      <w:proofErr w:type="spellEnd"/>
      <w:r w:rsidRPr="00D51D93">
        <w:t xml:space="preserve">, M.I. and </w:t>
      </w:r>
      <w:proofErr w:type="spellStart"/>
      <w:r w:rsidRPr="00D51D93">
        <w:t>Disha</w:t>
      </w:r>
      <w:proofErr w:type="spellEnd"/>
      <w:r w:rsidRPr="00D51D93">
        <w:t xml:space="preserve">, A.S. (2025). Transitioning to Cleaner Transport: Evaluating the Environmental and Economic Performance of ICE, HEVs, and PHEVs in Bangladesh. </w:t>
      </w:r>
      <w:r w:rsidRPr="00D51D93">
        <w:rPr>
          <w:i/>
          <w:iCs/>
        </w:rPr>
        <w:t>World Electric Vehicle Journal</w:t>
      </w:r>
      <w:r w:rsidRPr="00D51D93">
        <w:t xml:space="preserve">, 16(7), p.380. </w:t>
      </w:r>
      <w:proofErr w:type="spellStart"/>
      <w:r w:rsidRPr="00D51D93">
        <w:t>doi:https</w:t>
      </w:r>
      <w:proofErr w:type="spellEnd"/>
      <w:r w:rsidRPr="00D51D93">
        <w:t>://doi.org/10.3390/wevj16070380.</w:t>
      </w:r>
    </w:p>
    <w:p w14:paraId="7BB5B9E0" w14:textId="77777777" w:rsidR="000E2E48" w:rsidRPr="004553EB" w:rsidRDefault="000E2E48" w:rsidP="000E2E48">
      <w:pPr>
        <w:pStyle w:val="NormalWeb"/>
        <w:spacing w:line="360" w:lineRule="auto"/>
        <w:jc w:val="both"/>
      </w:pPr>
      <w:proofErr w:type="spellStart"/>
      <w:r w:rsidRPr="004553EB">
        <w:t>Saha</w:t>
      </w:r>
      <w:proofErr w:type="spellEnd"/>
      <w:r w:rsidRPr="004553EB">
        <w:t xml:space="preserve">, R.C., </w:t>
      </w:r>
      <w:proofErr w:type="spellStart"/>
      <w:r w:rsidRPr="004553EB">
        <w:t>Sabur</w:t>
      </w:r>
      <w:proofErr w:type="spellEnd"/>
      <w:r w:rsidRPr="004553EB">
        <w:t xml:space="preserve">, H.M.A. and </w:t>
      </w:r>
      <w:proofErr w:type="spellStart"/>
      <w:r w:rsidRPr="004553EB">
        <w:t>Saif</w:t>
      </w:r>
      <w:proofErr w:type="spellEnd"/>
      <w:r w:rsidRPr="004553EB">
        <w:t xml:space="preserve">, </w:t>
      </w:r>
      <w:proofErr w:type="spellStart"/>
      <w:r w:rsidRPr="004553EB">
        <w:t>T.Md.R</w:t>
      </w:r>
      <w:proofErr w:type="spellEnd"/>
      <w:r w:rsidRPr="004553EB">
        <w:t xml:space="preserve">. (2023). Environmental Sustainability of Inland Freight Transportation Systems in Bangladesh. </w:t>
      </w:r>
      <w:r w:rsidRPr="004553EB">
        <w:rPr>
          <w:i/>
          <w:iCs/>
        </w:rPr>
        <w:t>International Supply Chain Technology Journal</w:t>
      </w:r>
      <w:r w:rsidRPr="004553EB">
        <w:t xml:space="preserve">, [online] 9(9). </w:t>
      </w:r>
      <w:proofErr w:type="spellStart"/>
      <w:r w:rsidRPr="004553EB">
        <w:t>doi:https</w:t>
      </w:r>
      <w:proofErr w:type="spellEnd"/>
      <w:r w:rsidRPr="004553EB">
        <w:t>://doi.org/10.20545/isctj.v9i9.300.</w:t>
      </w:r>
    </w:p>
    <w:p w14:paraId="05A8B2BA" w14:textId="77777777" w:rsidR="000E2E48" w:rsidRDefault="000E2E48" w:rsidP="000E2E48">
      <w:pPr>
        <w:pStyle w:val="NormalWeb"/>
        <w:spacing w:line="360" w:lineRule="auto"/>
        <w:jc w:val="both"/>
      </w:pPr>
      <w:proofErr w:type="spellStart"/>
      <w:r w:rsidRPr="004553EB">
        <w:t>Salari</w:t>
      </w:r>
      <w:proofErr w:type="spellEnd"/>
      <w:r w:rsidRPr="004553EB">
        <w:t xml:space="preserve">, N. (2022). Electric vehicles adoption </w:t>
      </w:r>
      <w:proofErr w:type="spellStart"/>
      <w:r w:rsidRPr="004553EB">
        <w:t>behaviour</w:t>
      </w:r>
      <w:proofErr w:type="spellEnd"/>
      <w:r w:rsidRPr="004553EB">
        <w:t xml:space="preserve">: </w:t>
      </w:r>
      <w:proofErr w:type="spellStart"/>
      <w:r w:rsidRPr="004553EB">
        <w:t>Synthesising</w:t>
      </w:r>
      <w:proofErr w:type="spellEnd"/>
      <w:r w:rsidRPr="004553EB">
        <w:t xml:space="preserve"> the technology readiness index with environmentalism values and instrumental attributes. </w:t>
      </w:r>
      <w:r w:rsidRPr="004553EB">
        <w:rPr>
          <w:i/>
          <w:iCs/>
        </w:rPr>
        <w:t>Transportation Research Part A: Policy and Practice</w:t>
      </w:r>
      <w:r w:rsidRPr="004553EB">
        <w:t xml:space="preserve">, 164, pp.60–81. </w:t>
      </w:r>
      <w:proofErr w:type="spellStart"/>
      <w:r w:rsidRPr="004553EB">
        <w:t>doi:https</w:t>
      </w:r>
      <w:proofErr w:type="spellEnd"/>
      <w:r w:rsidRPr="004553EB">
        <w:t>://doi.org/10.1016/j.tra.2022.07.009.</w:t>
      </w:r>
    </w:p>
    <w:p w14:paraId="33DD2FDC" w14:textId="77777777" w:rsidR="000E2E48" w:rsidRDefault="000E2E48" w:rsidP="000E2E48">
      <w:pPr>
        <w:pStyle w:val="NormalWeb"/>
        <w:spacing w:before="0" w:beforeAutospacing="0" w:after="240" w:afterAutospacing="0" w:line="360" w:lineRule="auto"/>
        <w:jc w:val="both"/>
      </w:pPr>
      <w:r>
        <w:t xml:space="preserve">Stride </w:t>
      </w:r>
      <w:proofErr w:type="spellStart"/>
      <w:r>
        <w:t>Treglown</w:t>
      </w:r>
      <w:proofErr w:type="spellEnd"/>
      <w:r>
        <w:t xml:space="preserve">. (2025). </w:t>
      </w:r>
      <w:r>
        <w:rPr>
          <w:i/>
          <w:iCs/>
        </w:rPr>
        <w:t>BMW/MINI Flagship Showroom</w:t>
      </w:r>
      <w:r>
        <w:t xml:space="preserve">. [online] Available at: </w:t>
      </w:r>
      <w:hyperlink r:id="rId23" w:history="1">
        <w:r w:rsidRPr="00576273">
          <w:rPr>
            <w:rStyle w:val="Hyperlink"/>
          </w:rPr>
          <w:t>https://stridetreglown.com/projects/bmw-mini-flagship-showroom/</w:t>
        </w:r>
      </w:hyperlink>
      <w:r>
        <w:t>.</w:t>
      </w:r>
    </w:p>
    <w:p w14:paraId="4781DDCB" w14:textId="77777777" w:rsidR="000E2E48" w:rsidRDefault="000E2E48" w:rsidP="000E2E48">
      <w:pPr>
        <w:pStyle w:val="NormalWeb"/>
        <w:spacing w:before="0" w:beforeAutospacing="0" w:after="240" w:afterAutospacing="0" w:line="360" w:lineRule="auto"/>
        <w:jc w:val="both"/>
      </w:pPr>
      <w:r w:rsidRPr="00C946B9">
        <w:t xml:space="preserve">The Culture Factor Group Oy. (2025) </w:t>
      </w:r>
      <w:r w:rsidRPr="00C946B9">
        <w:rPr>
          <w:i/>
          <w:iCs/>
        </w:rPr>
        <w:t>Country Comparison Tool – United Kingdom and Bangladesh.</w:t>
      </w:r>
      <w:r w:rsidRPr="00C946B9">
        <w:t xml:space="preserve"> </w:t>
      </w:r>
      <w:r w:rsidRPr="00C946B9">
        <w:rPr>
          <w:i/>
          <w:iCs/>
        </w:rPr>
        <w:t>The Culture Factor.</w:t>
      </w:r>
      <w:r w:rsidRPr="00C946B9">
        <w:t xml:space="preserve"> Available at: </w:t>
      </w:r>
      <w:hyperlink r:id="rId24" w:tgtFrame="_new" w:history="1">
        <w:r w:rsidRPr="00C946B9">
          <w:rPr>
            <w:rStyle w:val="Hyperlink"/>
          </w:rPr>
          <w:t>https://www.theculturefactor.com/country-comparison-tool?countries=bangladesh%2Cunited+kingdom</w:t>
        </w:r>
      </w:hyperlink>
      <w:r w:rsidRPr="00C946B9">
        <w:t xml:space="preserve"> (Accessed: 22 October 2025).</w:t>
      </w:r>
    </w:p>
    <w:p w14:paraId="5C268A8A" w14:textId="77777777" w:rsidR="000E2E48" w:rsidRPr="000E2E48" w:rsidRDefault="000E2E48" w:rsidP="000E2E48">
      <w:pPr>
        <w:spacing w:after="240" w:line="360" w:lineRule="auto"/>
        <w:jc w:val="both"/>
        <w:rPr>
          <w:rFonts w:ascii="Times New Roman" w:eastAsia="Times New Roman" w:hAnsi="Times New Roman" w:cs="Times New Roman"/>
          <w:sz w:val="24"/>
          <w:szCs w:val="24"/>
        </w:rPr>
      </w:pPr>
      <w:r w:rsidRPr="000E2E48">
        <w:rPr>
          <w:rFonts w:ascii="Times New Roman" w:eastAsia="Times New Roman" w:hAnsi="Times New Roman" w:cs="Times New Roman"/>
          <w:sz w:val="24"/>
          <w:szCs w:val="24"/>
        </w:rPr>
        <w:t xml:space="preserve">The Daily Star. (2025). </w:t>
      </w:r>
      <w:r w:rsidRPr="000E2E48">
        <w:rPr>
          <w:rFonts w:ascii="Times New Roman" w:eastAsia="Times New Roman" w:hAnsi="Times New Roman" w:cs="Times New Roman"/>
          <w:i/>
          <w:iCs/>
          <w:sz w:val="24"/>
          <w:szCs w:val="24"/>
        </w:rPr>
        <w:t>The Daily Star</w:t>
      </w:r>
      <w:r w:rsidRPr="000E2E48">
        <w:rPr>
          <w:rFonts w:ascii="Times New Roman" w:eastAsia="Times New Roman" w:hAnsi="Times New Roman" w:cs="Times New Roman"/>
          <w:sz w:val="24"/>
          <w:szCs w:val="24"/>
        </w:rPr>
        <w:t>. [online] Available at: https://www.thedailystar.net/business/news/luxury-car-sales-plunge-amid-political-economic-uncertainty-3946551 [Accessed 16 Dec. 2025].</w:t>
      </w:r>
    </w:p>
    <w:p w14:paraId="4D9DA926" w14:textId="77777777" w:rsidR="000E2E48" w:rsidRPr="00B70172" w:rsidRDefault="000E2E48" w:rsidP="000E2E48">
      <w:pPr>
        <w:pStyle w:val="NormalWeb"/>
        <w:spacing w:before="0" w:beforeAutospacing="0" w:after="240" w:afterAutospacing="0" w:line="360" w:lineRule="auto"/>
        <w:jc w:val="both"/>
      </w:pPr>
      <w:r w:rsidRPr="00B70172">
        <w:t xml:space="preserve">Trading Economics. (2025a) ‘United Kingdom GDP’. </w:t>
      </w:r>
      <w:r w:rsidRPr="00B70172">
        <w:rPr>
          <w:i/>
          <w:iCs/>
        </w:rPr>
        <w:t>Trading Economics.</w:t>
      </w:r>
      <w:r w:rsidRPr="00B70172">
        <w:t xml:space="preserve"> Available at: </w:t>
      </w:r>
      <w:hyperlink r:id="rId25" w:tgtFrame="_new" w:history="1">
        <w:r w:rsidRPr="00B70172">
          <w:rPr>
            <w:rStyle w:val="Hyperlink"/>
          </w:rPr>
          <w:t>https://tradingeconomics.com/united-kingdom/gdp</w:t>
        </w:r>
      </w:hyperlink>
      <w:r w:rsidRPr="00B70172">
        <w:t xml:space="preserve"> (Accessed: 22 October 2025).</w:t>
      </w:r>
    </w:p>
    <w:p w14:paraId="346EE88D" w14:textId="77777777" w:rsidR="000E2E48" w:rsidRDefault="000E2E48" w:rsidP="000E2E48">
      <w:pPr>
        <w:pStyle w:val="NormalWeb"/>
        <w:spacing w:before="0" w:beforeAutospacing="0" w:after="240" w:afterAutospacing="0" w:line="360" w:lineRule="auto"/>
        <w:jc w:val="both"/>
      </w:pPr>
      <w:r w:rsidRPr="00B70172">
        <w:t xml:space="preserve">Trading Economics. (2025b) ‘Bangladesh Gross National Product’. </w:t>
      </w:r>
      <w:r w:rsidRPr="00B70172">
        <w:rPr>
          <w:i/>
          <w:iCs/>
        </w:rPr>
        <w:t>Trading Economics.</w:t>
      </w:r>
      <w:r w:rsidRPr="00B70172">
        <w:t xml:space="preserve"> Available at: </w:t>
      </w:r>
      <w:hyperlink r:id="rId26" w:tgtFrame="_new" w:history="1">
        <w:r w:rsidRPr="00B70172">
          <w:rPr>
            <w:rStyle w:val="Hyperlink"/>
          </w:rPr>
          <w:t>https://tradingeconomics.com/bangladesh/gross-national-product</w:t>
        </w:r>
      </w:hyperlink>
      <w:r w:rsidRPr="00B70172">
        <w:t xml:space="preserve"> (Accessed: 22 October 2025).</w:t>
      </w:r>
    </w:p>
    <w:p w14:paraId="1DDC4995" w14:textId="77777777" w:rsidR="000E2E48" w:rsidRDefault="000E2E48" w:rsidP="000E2E48">
      <w:pPr>
        <w:pStyle w:val="NormalWeb"/>
        <w:spacing w:before="0" w:beforeAutospacing="0" w:after="240" w:afterAutospacing="0" w:line="360" w:lineRule="auto"/>
        <w:jc w:val="both"/>
      </w:pPr>
      <w:r w:rsidRPr="00440821">
        <w:t>TRW Law Firm (</w:t>
      </w:r>
      <w:proofErr w:type="spellStart"/>
      <w:r w:rsidRPr="00440821">
        <w:t>Tahmidur</w:t>
      </w:r>
      <w:proofErr w:type="spellEnd"/>
      <w:r w:rsidRPr="00440821">
        <w:t xml:space="preserve"> Rahman </w:t>
      </w:r>
      <w:proofErr w:type="spellStart"/>
      <w:r w:rsidRPr="00440821">
        <w:t>Remura</w:t>
      </w:r>
      <w:proofErr w:type="spellEnd"/>
      <w:r w:rsidRPr="00440821">
        <w:t xml:space="preserve"> Wahid). (2025) ‘NBR Tax &amp; VAT Compliance (2025): The complete, practical playbook for CFOs, founders, and compliance </w:t>
      </w:r>
      <w:proofErr w:type="gramStart"/>
      <w:r w:rsidRPr="00440821">
        <w:t>teams’</w:t>
      </w:r>
      <w:proofErr w:type="gramEnd"/>
      <w:r w:rsidRPr="00440821">
        <w:t xml:space="preserve">. </w:t>
      </w:r>
      <w:proofErr w:type="spellStart"/>
      <w:r w:rsidRPr="00440821">
        <w:rPr>
          <w:i/>
          <w:iCs/>
        </w:rPr>
        <w:t>Tahmidur</w:t>
      </w:r>
      <w:proofErr w:type="spellEnd"/>
      <w:r w:rsidRPr="00440821">
        <w:rPr>
          <w:i/>
          <w:iCs/>
        </w:rPr>
        <w:t xml:space="preserve"> Rahman Law Firm in Bangladesh</w:t>
      </w:r>
      <w:r w:rsidRPr="00440821">
        <w:t>. Available at: https://tahmidurrahman.com/nbr-t</w:t>
      </w:r>
      <w:r>
        <w:t>ax-vat-compliance/ (Accessed: 21</w:t>
      </w:r>
      <w:r w:rsidRPr="00440821">
        <w:t xml:space="preserve"> October 2025).</w:t>
      </w:r>
    </w:p>
    <w:p w14:paraId="26FFA33C" w14:textId="77777777" w:rsidR="000E2E48" w:rsidRDefault="000E2E48" w:rsidP="000E2E48">
      <w:pPr>
        <w:pStyle w:val="NormalWeb"/>
        <w:spacing w:line="360" w:lineRule="auto"/>
        <w:jc w:val="both"/>
      </w:pPr>
      <w:r w:rsidRPr="00FF1728">
        <w:t xml:space="preserve">Walker, A., Webb, D., Hutton, G., </w:t>
      </w:r>
      <w:proofErr w:type="spellStart"/>
      <w:r w:rsidRPr="00FF1728">
        <w:t>Jozepa</w:t>
      </w:r>
      <w:proofErr w:type="spellEnd"/>
      <w:r w:rsidRPr="00FF1728">
        <w:t xml:space="preserve">, I., Stewart, I., </w:t>
      </w:r>
      <w:proofErr w:type="spellStart"/>
      <w:r w:rsidRPr="00FF1728">
        <w:t>Tyers</w:t>
      </w:r>
      <w:proofErr w:type="spellEnd"/>
      <w:r w:rsidRPr="00FF1728">
        <w:t xml:space="preserve">, R. and Hinson, S. (2025). </w:t>
      </w:r>
      <w:r w:rsidRPr="00FF1728">
        <w:rPr>
          <w:i/>
          <w:iCs/>
        </w:rPr>
        <w:t>Electric vehicles and infrastructure</w:t>
      </w:r>
      <w:r w:rsidRPr="00FF1728">
        <w:t xml:space="preserve">. [online] House of Commons Library. Available at: https://commonslibrary.parliament.uk/research-briefings/cbp-7480/? [Accessed </w:t>
      </w:r>
      <w:r>
        <w:t>2 November</w:t>
      </w:r>
      <w:r w:rsidRPr="00FF1728">
        <w:t xml:space="preserve"> 2025].</w:t>
      </w:r>
    </w:p>
    <w:p w14:paraId="382600ED" w14:textId="77777777" w:rsidR="000E2E48" w:rsidRDefault="000E2E48" w:rsidP="000E2E48">
      <w:pPr>
        <w:spacing w:line="360" w:lineRule="auto"/>
        <w:jc w:val="both"/>
        <w:rPr>
          <w:rFonts w:ascii="Times New Roman" w:hAnsi="Times New Roman" w:cs="Times New Roman"/>
          <w:sz w:val="24"/>
        </w:rPr>
      </w:pPr>
      <w:r w:rsidRPr="007A17C4">
        <w:rPr>
          <w:rFonts w:ascii="Times New Roman" w:hAnsi="Times New Roman" w:cs="Times New Roman"/>
          <w:sz w:val="24"/>
        </w:rPr>
        <w:t xml:space="preserve">Wilson, A., </w:t>
      </w:r>
      <w:proofErr w:type="spellStart"/>
      <w:r w:rsidRPr="007A17C4">
        <w:rPr>
          <w:rFonts w:ascii="Times New Roman" w:hAnsi="Times New Roman" w:cs="Times New Roman"/>
          <w:sz w:val="24"/>
        </w:rPr>
        <w:t>Zeithaml</w:t>
      </w:r>
      <w:proofErr w:type="spellEnd"/>
      <w:r w:rsidRPr="007A17C4">
        <w:rPr>
          <w:rFonts w:ascii="Times New Roman" w:hAnsi="Times New Roman" w:cs="Times New Roman"/>
          <w:sz w:val="24"/>
        </w:rPr>
        <w:t xml:space="preserve">, V., </w:t>
      </w:r>
      <w:proofErr w:type="spellStart"/>
      <w:r w:rsidRPr="007A17C4">
        <w:rPr>
          <w:rFonts w:ascii="Times New Roman" w:hAnsi="Times New Roman" w:cs="Times New Roman"/>
          <w:sz w:val="24"/>
        </w:rPr>
        <w:t>Bitner</w:t>
      </w:r>
      <w:proofErr w:type="spellEnd"/>
      <w:r w:rsidRPr="007A17C4">
        <w:rPr>
          <w:rFonts w:ascii="Times New Roman" w:hAnsi="Times New Roman" w:cs="Times New Roman"/>
          <w:sz w:val="24"/>
        </w:rPr>
        <w:t xml:space="preserve">, M.J. and </w:t>
      </w:r>
      <w:proofErr w:type="spellStart"/>
      <w:r w:rsidRPr="007A17C4">
        <w:rPr>
          <w:rFonts w:ascii="Times New Roman" w:hAnsi="Times New Roman" w:cs="Times New Roman"/>
          <w:sz w:val="24"/>
        </w:rPr>
        <w:t>Gremler</w:t>
      </w:r>
      <w:proofErr w:type="spellEnd"/>
      <w:r w:rsidRPr="007A17C4">
        <w:rPr>
          <w:rFonts w:ascii="Times New Roman" w:hAnsi="Times New Roman" w:cs="Times New Roman"/>
          <w:sz w:val="24"/>
        </w:rPr>
        <w:t>, D., 2020. </w:t>
      </w:r>
      <w:r w:rsidRPr="007A17C4">
        <w:rPr>
          <w:rFonts w:ascii="Times New Roman" w:hAnsi="Times New Roman" w:cs="Times New Roman"/>
          <w:i/>
          <w:iCs/>
          <w:sz w:val="24"/>
        </w:rPr>
        <w:t>EBK: Services marketing: Integrating customer service across the firm 4e</w:t>
      </w:r>
      <w:r w:rsidRPr="007A17C4">
        <w:rPr>
          <w:rFonts w:ascii="Times New Roman" w:hAnsi="Times New Roman" w:cs="Times New Roman"/>
          <w:sz w:val="24"/>
        </w:rPr>
        <w:t>. McGraw Hill.</w:t>
      </w:r>
    </w:p>
    <w:p w14:paraId="24FE4C8E" w14:textId="77777777" w:rsidR="000E2E48" w:rsidRDefault="000E2E48" w:rsidP="000E2E48">
      <w:pPr>
        <w:spacing w:line="360" w:lineRule="auto"/>
        <w:jc w:val="both"/>
        <w:rPr>
          <w:rFonts w:ascii="Times New Roman" w:hAnsi="Times New Roman" w:cs="Times New Roman"/>
          <w:bCs/>
          <w:sz w:val="24"/>
        </w:rPr>
      </w:pPr>
      <w:r w:rsidRPr="007E467C">
        <w:rPr>
          <w:rFonts w:ascii="Times New Roman" w:hAnsi="Times New Roman" w:cs="Times New Roman"/>
          <w:bCs/>
          <w:sz w:val="24"/>
        </w:rPr>
        <w:t xml:space="preserve">World Bank (2025) </w:t>
      </w:r>
      <w:r w:rsidRPr="007E467C">
        <w:rPr>
          <w:rFonts w:ascii="Times New Roman" w:hAnsi="Times New Roman" w:cs="Times New Roman"/>
          <w:bCs/>
          <w:i/>
          <w:iCs/>
          <w:sz w:val="24"/>
        </w:rPr>
        <w:t>Bangladesh Data: Country Indicators 2024–2025</w:t>
      </w:r>
      <w:r w:rsidRPr="007E467C">
        <w:rPr>
          <w:rFonts w:ascii="Times New Roman" w:hAnsi="Times New Roman" w:cs="Times New Roman"/>
          <w:bCs/>
          <w:sz w:val="24"/>
        </w:rPr>
        <w:t xml:space="preserve">. The World Bank Group. Available at: </w:t>
      </w:r>
      <w:hyperlink r:id="rId27" w:tgtFrame="_new" w:history="1">
        <w:r w:rsidRPr="007E467C">
          <w:rPr>
            <w:rStyle w:val="Hyperlink"/>
            <w:rFonts w:ascii="Times New Roman" w:hAnsi="Times New Roman" w:cs="Times New Roman"/>
            <w:bCs/>
            <w:sz w:val="24"/>
          </w:rPr>
          <w:t>https://data.worldbank.org/country/bangladesh</w:t>
        </w:r>
      </w:hyperlink>
      <w:r>
        <w:rPr>
          <w:rFonts w:ascii="Times New Roman" w:hAnsi="Times New Roman" w:cs="Times New Roman"/>
          <w:bCs/>
          <w:sz w:val="24"/>
        </w:rPr>
        <w:t xml:space="preserve"> (Accessed: 10</w:t>
      </w:r>
      <w:r w:rsidRPr="007E467C">
        <w:rPr>
          <w:rFonts w:ascii="Times New Roman" w:hAnsi="Times New Roman" w:cs="Times New Roman"/>
          <w:bCs/>
          <w:sz w:val="24"/>
        </w:rPr>
        <w:t xml:space="preserve"> November 2025).</w:t>
      </w:r>
    </w:p>
    <w:p w14:paraId="4ACBAFDD" w14:textId="77777777" w:rsidR="000E2E48" w:rsidRDefault="000E2E48" w:rsidP="000E2E48">
      <w:pPr>
        <w:spacing w:line="360" w:lineRule="auto"/>
        <w:jc w:val="both"/>
        <w:rPr>
          <w:rFonts w:ascii="Times New Roman" w:hAnsi="Times New Roman" w:cs="Times New Roman"/>
          <w:sz w:val="24"/>
        </w:rPr>
      </w:pPr>
      <w:r w:rsidRPr="007A6F4B">
        <w:rPr>
          <w:rFonts w:ascii="Times New Roman" w:hAnsi="Times New Roman" w:cs="Times New Roman"/>
          <w:sz w:val="24"/>
        </w:rPr>
        <w:t xml:space="preserve">World Bank Group (2025) ‘Bangladesh: Data’. </w:t>
      </w:r>
      <w:r w:rsidRPr="007A6F4B">
        <w:rPr>
          <w:rFonts w:ascii="Times New Roman" w:hAnsi="Times New Roman" w:cs="Times New Roman"/>
          <w:i/>
          <w:iCs/>
          <w:sz w:val="24"/>
        </w:rPr>
        <w:t>The World Bank – World Development Indicators</w:t>
      </w:r>
      <w:r w:rsidRPr="007A6F4B">
        <w:rPr>
          <w:rFonts w:ascii="Times New Roman" w:hAnsi="Times New Roman" w:cs="Times New Roman"/>
          <w:sz w:val="24"/>
        </w:rPr>
        <w:t xml:space="preserve">. Available at: </w:t>
      </w:r>
      <w:hyperlink r:id="rId28" w:tgtFrame="_new" w:history="1">
        <w:r w:rsidRPr="007A6F4B">
          <w:rPr>
            <w:rStyle w:val="Hyperlink"/>
            <w:rFonts w:ascii="Times New Roman" w:hAnsi="Times New Roman" w:cs="Times New Roman"/>
            <w:sz w:val="24"/>
          </w:rPr>
          <w:t>https://data.worldbank.org/country/bangladesh</w:t>
        </w:r>
      </w:hyperlink>
      <w:r>
        <w:rPr>
          <w:rFonts w:ascii="Times New Roman" w:hAnsi="Times New Roman" w:cs="Times New Roman"/>
          <w:sz w:val="24"/>
        </w:rPr>
        <w:t xml:space="preserve"> (Accessed: 21</w:t>
      </w:r>
      <w:r w:rsidRPr="007A6F4B">
        <w:rPr>
          <w:rFonts w:ascii="Times New Roman" w:hAnsi="Times New Roman" w:cs="Times New Roman"/>
          <w:sz w:val="24"/>
        </w:rPr>
        <w:t xml:space="preserve"> October 2025).</w:t>
      </w:r>
    </w:p>
    <w:p w14:paraId="032687AE" w14:textId="77777777" w:rsidR="000E2E48" w:rsidRPr="00D51D93" w:rsidRDefault="000E2E48" w:rsidP="000E2E48">
      <w:pPr>
        <w:pStyle w:val="NormalWeb"/>
        <w:spacing w:line="360" w:lineRule="auto"/>
        <w:jc w:val="both"/>
      </w:pPr>
      <w:proofErr w:type="spellStart"/>
      <w:r w:rsidRPr="00D51D93">
        <w:t>Yeganeh</w:t>
      </w:r>
      <w:proofErr w:type="spellEnd"/>
      <w:r w:rsidRPr="00D51D93">
        <w:t xml:space="preserve">, H. (2025). Hofstede, GLOBE, Schwartz and </w:t>
      </w:r>
      <w:proofErr w:type="spellStart"/>
      <w:r w:rsidRPr="00D51D93">
        <w:t>Inglehart’s</w:t>
      </w:r>
      <w:proofErr w:type="spellEnd"/>
      <w:r w:rsidRPr="00D51D93">
        <w:t xml:space="preserve"> cultural dimensions: a critical examination and assessment. </w:t>
      </w:r>
      <w:r w:rsidRPr="00D51D93">
        <w:rPr>
          <w:i/>
          <w:iCs/>
        </w:rPr>
        <w:t>European Business Review</w:t>
      </w:r>
      <w:r w:rsidRPr="00D51D93">
        <w:t xml:space="preserve">. </w:t>
      </w:r>
      <w:proofErr w:type="spellStart"/>
      <w:r w:rsidRPr="00D51D93">
        <w:t>doi:https</w:t>
      </w:r>
      <w:proofErr w:type="spellEnd"/>
      <w:r w:rsidRPr="00D51D93">
        <w:t>://doi.org/10.1108/ebr-05-2025-0144.</w:t>
      </w:r>
    </w:p>
    <w:p w14:paraId="782FE23E" w14:textId="77777777" w:rsidR="000E2E48" w:rsidRDefault="000E2E48" w:rsidP="000E2E48">
      <w:pPr>
        <w:pStyle w:val="NormalWeb"/>
        <w:spacing w:before="0" w:beforeAutospacing="0" w:after="240" w:afterAutospacing="0" w:line="360" w:lineRule="auto"/>
        <w:jc w:val="both"/>
      </w:pPr>
      <w:r>
        <w:t xml:space="preserve">Yu, Q., Zhang, M. and </w:t>
      </w:r>
      <w:proofErr w:type="spellStart"/>
      <w:r>
        <w:t>Ju</w:t>
      </w:r>
      <w:proofErr w:type="spellEnd"/>
      <w:r>
        <w:t xml:space="preserve">, Y. (2023). BMW’s International Marketing Strategy Analysis. </w:t>
      </w:r>
      <w:r>
        <w:rPr>
          <w:i/>
          <w:iCs/>
        </w:rPr>
        <w:t>Advances in Economics Management and Political Sciences</w:t>
      </w:r>
      <w:r>
        <w:t xml:space="preserve">, 42(1), pp.89–96. </w:t>
      </w:r>
      <w:proofErr w:type="spellStart"/>
      <w:r>
        <w:t>doi:https</w:t>
      </w:r>
      <w:proofErr w:type="spellEnd"/>
      <w:r>
        <w:t>://doi.org/10.54254/2754-1169/42/20232084.</w:t>
      </w:r>
    </w:p>
    <w:p w14:paraId="60076207" w14:textId="77777777" w:rsidR="007A6F4B" w:rsidRDefault="007A6F4B">
      <w:pPr>
        <w:rPr>
          <w:rFonts w:ascii="Times New Roman" w:hAnsi="Times New Roman" w:cs="Times New Roman"/>
          <w:sz w:val="24"/>
        </w:rPr>
      </w:pPr>
    </w:p>
    <w:sectPr w:rsidR="007A6F4B" w:rsidSect="003473C8">
      <w:footerReference w:type="default" r:id="rId2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A931E" w14:textId="77777777" w:rsidR="000E267D" w:rsidRDefault="000E267D" w:rsidP="007A6F4B">
      <w:pPr>
        <w:spacing w:after="0" w:line="240" w:lineRule="auto"/>
      </w:pPr>
      <w:r>
        <w:separator/>
      </w:r>
    </w:p>
  </w:endnote>
  <w:endnote w:type="continuationSeparator" w:id="0">
    <w:p w14:paraId="7411356D" w14:textId="77777777" w:rsidR="000E267D" w:rsidRDefault="000E267D" w:rsidP="007A6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9232322"/>
      <w:docPartObj>
        <w:docPartGallery w:val="Page Numbers (Bottom of Page)"/>
        <w:docPartUnique/>
      </w:docPartObj>
    </w:sdtPr>
    <w:sdtEndPr>
      <w:rPr>
        <w:color w:val="7F7F7F" w:themeColor="background1" w:themeShade="7F"/>
        <w:spacing w:val="60"/>
      </w:rPr>
    </w:sdtEndPr>
    <w:sdtContent>
      <w:p w14:paraId="2E577C31" w14:textId="77777777" w:rsidR="00120BC2" w:rsidRDefault="00120BC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870CB" w:rsidRPr="002870CB">
          <w:rPr>
            <w:b/>
            <w:bCs/>
            <w:noProof/>
          </w:rPr>
          <w:t>20</w:t>
        </w:r>
        <w:r>
          <w:rPr>
            <w:b/>
            <w:bCs/>
            <w:noProof/>
          </w:rPr>
          <w:fldChar w:fldCharType="end"/>
        </w:r>
        <w:r>
          <w:rPr>
            <w:b/>
            <w:bCs/>
          </w:rPr>
          <w:t xml:space="preserve"> | </w:t>
        </w:r>
        <w:r>
          <w:rPr>
            <w:color w:val="7F7F7F" w:themeColor="background1" w:themeShade="7F"/>
            <w:spacing w:val="60"/>
          </w:rPr>
          <w:t>Page</w:t>
        </w:r>
      </w:p>
    </w:sdtContent>
  </w:sdt>
  <w:p w14:paraId="6D442FC7" w14:textId="77777777" w:rsidR="00120BC2" w:rsidRDefault="00120B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07188" w14:textId="77777777" w:rsidR="000E267D" w:rsidRDefault="000E267D" w:rsidP="007A6F4B">
      <w:pPr>
        <w:spacing w:after="0" w:line="240" w:lineRule="auto"/>
      </w:pPr>
      <w:r>
        <w:separator/>
      </w:r>
    </w:p>
  </w:footnote>
  <w:footnote w:type="continuationSeparator" w:id="0">
    <w:p w14:paraId="7269868C" w14:textId="77777777" w:rsidR="000E267D" w:rsidRDefault="000E267D" w:rsidP="007A6F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20D54"/>
    <w:multiLevelType w:val="multilevel"/>
    <w:tmpl w:val="EEBE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351DE7"/>
    <w:multiLevelType w:val="multilevel"/>
    <w:tmpl w:val="DD662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F86CD2"/>
    <w:multiLevelType w:val="multilevel"/>
    <w:tmpl w:val="E17CD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BC07FB"/>
    <w:multiLevelType w:val="multilevel"/>
    <w:tmpl w:val="D6DC5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A62458"/>
    <w:multiLevelType w:val="multilevel"/>
    <w:tmpl w:val="E28A7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8544741">
    <w:abstractNumId w:val="2"/>
  </w:num>
  <w:num w:numId="2" w16cid:durableId="1239443413">
    <w:abstractNumId w:val="3"/>
  </w:num>
  <w:num w:numId="3" w16cid:durableId="1139229847">
    <w:abstractNumId w:val="4"/>
  </w:num>
  <w:num w:numId="4" w16cid:durableId="491531915">
    <w:abstractNumId w:val="1"/>
  </w:num>
  <w:num w:numId="5" w16cid:durableId="894049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3C8"/>
    <w:rsid w:val="00006AA4"/>
    <w:rsid w:val="00024A97"/>
    <w:rsid w:val="00031E47"/>
    <w:rsid w:val="000651C0"/>
    <w:rsid w:val="000746D2"/>
    <w:rsid w:val="00087F37"/>
    <w:rsid w:val="000E267D"/>
    <w:rsid w:val="000E2E48"/>
    <w:rsid w:val="00120BC2"/>
    <w:rsid w:val="00150B3E"/>
    <w:rsid w:val="001608CF"/>
    <w:rsid w:val="00197E4D"/>
    <w:rsid w:val="00205D0F"/>
    <w:rsid w:val="002341D5"/>
    <w:rsid w:val="002516AB"/>
    <w:rsid w:val="00264978"/>
    <w:rsid w:val="002870CB"/>
    <w:rsid w:val="002D6D89"/>
    <w:rsid w:val="002F743D"/>
    <w:rsid w:val="00304D42"/>
    <w:rsid w:val="00306A10"/>
    <w:rsid w:val="003157D9"/>
    <w:rsid w:val="00342A11"/>
    <w:rsid w:val="00346BD9"/>
    <w:rsid w:val="003473C8"/>
    <w:rsid w:val="00354639"/>
    <w:rsid w:val="003727F4"/>
    <w:rsid w:val="003972FC"/>
    <w:rsid w:val="003A1D9E"/>
    <w:rsid w:val="003A4724"/>
    <w:rsid w:val="003D1D98"/>
    <w:rsid w:val="00440821"/>
    <w:rsid w:val="0044798A"/>
    <w:rsid w:val="004553EB"/>
    <w:rsid w:val="004812FB"/>
    <w:rsid w:val="004A6138"/>
    <w:rsid w:val="004C33AC"/>
    <w:rsid w:val="00566D60"/>
    <w:rsid w:val="005807F8"/>
    <w:rsid w:val="0061666E"/>
    <w:rsid w:val="0061697A"/>
    <w:rsid w:val="006419A3"/>
    <w:rsid w:val="00643997"/>
    <w:rsid w:val="00655ADE"/>
    <w:rsid w:val="00687D06"/>
    <w:rsid w:val="006C158D"/>
    <w:rsid w:val="006C4DB2"/>
    <w:rsid w:val="007377EB"/>
    <w:rsid w:val="00737E42"/>
    <w:rsid w:val="0077086C"/>
    <w:rsid w:val="0078065A"/>
    <w:rsid w:val="00791F85"/>
    <w:rsid w:val="007A17C4"/>
    <w:rsid w:val="007A6F4B"/>
    <w:rsid w:val="007B397B"/>
    <w:rsid w:val="007E3795"/>
    <w:rsid w:val="007E4421"/>
    <w:rsid w:val="007E467C"/>
    <w:rsid w:val="0081586B"/>
    <w:rsid w:val="00816FCD"/>
    <w:rsid w:val="008C591F"/>
    <w:rsid w:val="008F2861"/>
    <w:rsid w:val="00996F99"/>
    <w:rsid w:val="009977FB"/>
    <w:rsid w:val="009C3227"/>
    <w:rsid w:val="009D5E15"/>
    <w:rsid w:val="009F13BF"/>
    <w:rsid w:val="00A17652"/>
    <w:rsid w:val="00A40488"/>
    <w:rsid w:val="00A444D6"/>
    <w:rsid w:val="00A95B8C"/>
    <w:rsid w:val="00B54592"/>
    <w:rsid w:val="00B70172"/>
    <w:rsid w:val="00BE35EA"/>
    <w:rsid w:val="00BF12BB"/>
    <w:rsid w:val="00C008BF"/>
    <w:rsid w:val="00C130BE"/>
    <w:rsid w:val="00C37ED4"/>
    <w:rsid w:val="00C71378"/>
    <w:rsid w:val="00C946B9"/>
    <w:rsid w:val="00CF39E9"/>
    <w:rsid w:val="00D00363"/>
    <w:rsid w:val="00D21EF3"/>
    <w:rsid w:val="00D421E9"/>
    <w:rsid w:val="00D51D93"/>
    <w:rsid w:val="00D80A17"/>
    <w:rsid w:val="00DA4B29"/>
    <w:rsid w:val="00DB2F3D"/>
    <w:rsid w:val="00DB35FC"/>
    <w:rsid w:val="00DC0ED3"/>
    <w:rsid w:val="00DD43C8"/>
    <w:rsid w:val="00DF4D42"/>
    <w:rsid w:val="00E040D8"/>
    <w:rsid w:val="00E10E8D"/>
    <w:rsid w:val="00E8733C"/>
    <w:rsid w:val="00EA0728"/>
    <w:rsid w:val="00EB3069"/>
    <w:rsid w:val="00EC4249"/>
    <w:rsid w:val="00EC4F66"/>
    <w:rsid w:val="00ED494F"/>
    <w:rsid w:val="00EF3AD1"/>
    <w:rsid w:val="00EF6CB7"/>
    <w:rsid w:val="00F07993"/>
    <w:rsid w:val="00F23B8F"/>
    <w:rsid w:val="00F26D4B"/>
    <w:rsid w:val="00F42B2B"/>
    <w:rsid w:val="00F44BAB"/>
    <w:rsid w:val="00F52283"/>
    <w:rsid w:val="00F55AAF"/>
    <w:rsid w:val="00F57F0E"/>
    <w:rsid w:val="00F9716F"/>
    <w:rsid w:val="00FA1F1E"/>
    <w:rsid w:val="00FA3AC9"/>
    <w:rsid w:val="00FB2FE5"/>
    <w:rsid w:val="00FB78F9"/>
    <w:rsid w:val="00FE1B35"/>
    <w:rsid w:val="00FF1728"/>
    <w:rsid w:val="00FF52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27108F"/>
  <w15:chartTrackingRefBased/>
  <w15:docId w15:val="{61B2F903-8B8B-4A45-9194-9E2003E6E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6F4B"/>
    <w:pPr>
      <w:keepNext/>
      <w:keepLines/>
      <w:spacing w:before="240" w:after="0"/>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7A6F4B"/>
    <w:pPr>
      <w:keepNext/>
      <w:keepLines/>
      <w:spacing w:before="40" w:after="0"/>
      <w:outlineLvl w:val="1"/>
    </w:pPr>
    <w:rPr>
      <w:rFonts w:ascii="Times New Roman" w:eastAsiaTheme="majorEastAsia" w:hAnsi="Times New Roman" w:cstheme="majorBidi"/>
      <w:b/>
      <w:color w:val="000000" w:themeColor="text1"/>
      <w:sz w:val="28"/>
      <w:szCs w:val="26"/>
    </w:rPr>
  </w:style>
  <w:style w:type="paragraph" w:styleId="Heading3">
    <w:name w:val="heading 3"/>
    <w:basedOn w:val="Normal"/>
    <w:next w:val="Normal"/>
    <w:link w:val="Heading3Char"/>
    <w:uiPriority w:val="9"/>
    <w:unhideWhenUsed/>
    <w:qFormat/>
    <w:rsid w:val="00D51D93"/>
    <w:pPr>
      <w:keepNext/>
      <w:keepLines/>
      <w:spacing w:before="40" w:after="0"/>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semiHidden/>
    <w:unhideWhenUsed/>
    <w:qFormat/>
    <w:rsid w:val="0044082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47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473C8"/>
    <w:pPr>
      <w:spacing w:after="0" w:line="240" w:lineRule="auto"/>
    </w:pPr>
    <w:rPr>
      <w:rFonts w:eastAsiaTheme="minorEastAsia"/>
    </w:rPr>
  </w:style>
  <w:style w:type="character" w:customStyle="1" w:styleId="NoSpacingChar">
    <w:name w:val="No Spacing Char"/>
    <w:basedOn w:val="DefaultParagraphFont"/>
    <w:link w:val="NoSpacing"/>
    <w:uiPriority w:val="1"/>
    <w:rsid w:val="003473C8"/>
    <w:rPr>
      <w:rFonts w:eastAsiaTheme="minorEastAsia"/>
    </w:rPr>
  </w:style>
  <w:style w:type="character" w:styleId="Hyperlink">
    <w:name w:val="Hyperlink"/>
    <w:basedOn w:val="DefaultParagraphFont"/>
    <w:uiPriority w:val="99"/>
    <w:unhideWhenUsed/>
    <w:rsid w:val="00687D06"/>
    <w:rPr>
      <w:color w:val="0563C1" w:themeColor="hyperlink"/>
      <w:u w:val="single"/>
    </w:rPr>
  </w:style>
  <w:style w:type="paragraph" w:styleId="ListParagraph">
    <w:name w:val="List Paragraph"/>
    <w:basedOn w:val="Normal"/>
    <w:uiPriority w:val="34"/>
    <w:qFormat/>
    <w:rsid w:val="00EB3069"/>
    <w:pPr>
      <w:ind w:left="720"/>
      <w:contextualSpacing/>
    </w:pPr>
  </w:style>
  <w:style w:type="paragraph" w:styleId="NormalWeb">
    <w:name w:val="Normal (Web)"/>
    <w:basedOn w:val="Normal"/>
    <w:uiPriority w:val="99"/>
    <w:unhideWhenUsed/>
    <w:rsid w:val="007A6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A6F4B"/>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7A6F4B"/>
    <w:rPr>
      <w:rFonts w:ascii="Times New Roman" w:eastAsiaTheme="majorEastAsia" w:hAnsi="Times New Roman" w:cstheme="majorBidi"/>
      <w:b/>
      <w:color w:val="000000" w:themeColor="text1"/>
      <w:sz w:val="28"/>
      <w:szCs w:val="26"/>
    </w:rPr>
  </w:style>
  <w:style w:type="paragraph" w:styleId="TOCHeading">
    <w:name w:val="TOC Heading"/>
    <w:basedOn w:val="Heading1"/>
    <w:next w:val="Normal"/>
    <w:uiPriority w:val="39"/>
    <w:unhideWhenUsed/>
    <w:qFormat/>
    <w:rsid w:val="007A6F4B"/>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7A6F4B"/>
    <w:pPr>
      <w:spacing w:after="100"/>
    </w:pPr>
  </w:style>
  <w:style w:type="paragraph" w:styleId="TOC2">
    <w:name w:val="toc 2"/>
    <w:basedOn w:val="Normal"/>
    <w:next w:val="Normal"/>
    <w:autoRedefine/>
    <w:uiPriority w:val="39"/>
    <w:unhideWhenUsed/>
    <w:rsid w:val="007A6F4B"/>
    <w:pPr>
      <w:spacing w:after="100"/>
      <w:ind w:left="220"/>
    </w:pPr>
  </w:style>
  <w:style w:type="paragraph" w:styleId="Header">
    <w:name w:val="header"/>
    <w:basedOn w:val="Normal"/>
    <w:link w:val="HeaderChar"/>
    <w:uiPriority w:val="99"/>
    <w:unhideWhenUsed/>
    <w:rsid w:val="007A6F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F4B"/>
  </w:style>
  <w:style w:type="paragraph" w:styleId="Footer">
    <w:name w:val="footer"/>
    <w:basedOn w:val="Normal"/>
    <w:link w:val="FooterChar"/>
    <w:uiPriority w:val="99"/>
    <w:unhideWhenUsed/>
    <w:rsid w:val="007A6F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F4B"/>
  </w:style>
  <w:style w:type="character" w:customStyle="1" w:styleId="Heading4Char">
    <w:name w:val="Heading 4 Char"/>
    <w:basedOn w:val="DefaultParagraphFont"/>
    <w:link w:val="Heading4"/>
    <w:uiPriority w:val="9"/>
    <w:semiHidden/>
    <w:rsid w:val="00440821"/>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440821"/>
    <w:rPr>
      <w:color w:val="954F72" w:themeColor="followedHyperlink"/>
      <w:u w:val="single"/>
    </w:rPr>
  </w:style>
  <w:style w:type="character" w:customStyle="1" w:styleId="Heading3Char">
    <w:name w:val="Heading 3 Char"/>
    <w:basedOn w:val="DefaultParagraphFont"/>
    <w:link w:val="Heading3"/>
    <w:uiPriority w:val="9"/>
    <w:rsid w:val="00D51D93"/>
    <w:rPr>
      <w:rFonts w:ascii="Times New Roman" w:eastAsiaTheme="majorEastAsia" w:hAnsi="Times New Roman" w:cstheme="majorBidi"/>
      <w:b/>
      <w:color w:val="000000" w:themeColor="text1"/>
      <w:sz w:val="24"/>
      <w:szCs w:val="24"/>
    </w:rPr>
  </w:style>
  <w:style w:type="paragraph" w:styleId="TOC3">
    <w:name w:val="toc 3"/>
    <w:basedOn w:val="Normal"/>
    <w:next w:val="Normal"/>
    <w:autoRedefine/>
    <w:uiPriority w:val="39"/>
    <w:unhideWhenUsed/>
    <w:rsid w:val="009C3227"/>
    <w:pPr>
      <w:spacing w:after="100"/>
      <w:ind w:left="440"/>
    </w:pPr>
  </w:style>
  <w:style w:type="character" w:styleId="Strong">
    <w:name w:val="Strong"/>
    <w:basedOn w:val="DefaultParagraphFont"/>
    <w:uiPriority w:val="22"/>
    <w:qFormat/>
    <w:rsid w:val="003A1D9E"/>
    <w:rPr>
      <w:b/>
      <w:bCs/>
    </w:rPr>
  </w:style>
  <w:style w:type="character" w:styleId="Emphasis">
    <w:name w:val="Emphasis"/>
    <w:basedOn w:val="DefaultParagraphFont"/>
    <w:uiPriority w:val="20"/>
    <w:qFormat/>
    <w:rsid w:val="00D21EF3"/>
    <w:rPr>
      <w:i/>
      <w:iCs/>
    </w:rPr>
  </w:style>
  <w:style w:type="paragraph" w:styleId="Caption">
    <w:name w:val="caption"/>
    <w:basedOn w:val="Normal"/>
    <w:next w:val="Normal"/>
    <w:uiPriority w:val="35"/>
    <w:unhideWhenUsed/>
    <w:qFormat/>
    <w:rsid w:val="00120BC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46BD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51064">
      <w:bodyDiv w:val="1"/>
      <w:marLeft w:val="0"/>
      <w:marRight w:val="0"/>
      <w:marTop w:val="0"/>
      <w:marBottom w:val="0"/>
      <w:divBdr>
        <w:top w:val="none" w:sz="0" w:space="0" w:color="auto"/>
        <w:left w:val="none" w:sz="0" w:space="0" w:color="auto"/>
        <w:bottom w:val="none" w:sz="0" w:space="0" w:color="auto"/>
        <w:right w:val="none" w:sz="0" w:space="0" w:color="auto"/>
      </w:divBdr>
    </w:div>
    <w:div w:id="39746857">
      <w:bodyDiv w:val="1"/>
      <w:marLeft w:val="0"/>
      <w:marRight w:val="0"/>
      <w:marTop w:val="0"/>
      <w:marBottom w:val="0"/>
      <w:divBdr>
        <w:top w:val="none" w:sz="0" w:space="0" w:color="auto"/>
        <w:left w:val="none" w:sz="0" w:space="0" w:color="auto"/>
        <w:bottom w:val="none" w:sz="0" w:space="0" w:color="auto"/>
        <w:right w:val="none" w:sz="0" w:space="0" w:color="auto"/>
      </w:divBdr>
    </w:div>
    <w:div w:id="64884315">
      <w:bodyDiv w:val="1"/>
      <w:marLeft w:val="0"/>
      <w:marRight w:val="0"/>
      <w:marTop w:val="0"/>
      <w:marBottom w:val="0"/>
      <w:divBdr>
        <w:top w:val="none" w:sz="0" w:space="0" w:color="auto"/>
        <w:left w:val="none" w:sz="0" w:space="0" w:color="auto"/>
        <w:bottom w:val="none" w:sz="0" w:space="0" w:color="auto"/>
        <w:right w:val="none" w:sz="0" w:space="0" w:color="auto"/>
      </w:divBdr>
    </w:div>
    <w:div w:id="71124332">
      <w:bodyDiv w:val="1"/>
      <w:marLeft w:val="0"/>
      <w:marRight w:val="0"/>
      <w:marTop w:val="0"/>
      <w:marBottom w:val="0"/>
      <w:divBdr>
        <w:top w:val="none" w:sz="0" w:space="0" w:color="auto"/>
        <w:left w:val="none" w:sz="0" w:space="0" w:color="auto"/>
        <w:bottom w:val="none" w:sz="0" w:space="0" w:color="auto"/>
        <w:right w:val="none" w:sz="0" w:space="0" w:color="auto"/>
      </w:divBdr>
      <w:divsChild>
        <w:div w:id="1433353170">
          <w:marLeft w:val="0"/>
          <w:marRight w:val="0"/>
          <w:marTop w:val="0"/>
          <w:marBottom w:val="0"/>
          <w:divBdr>
            <w:top w:val="none" w:sz="0" w:space="0" w:color="auto"/>
            <w:left w:val="none" w:sz="0" w:space="0" w:color="auto"/>
            <w:bottom w:val="none" w:sz="0" w:space="0" w:color="auto"/>
            <w:right w:val="none" w:sz="0" w:space="0" w:color="auto"/>
          </w:divBdr>
        </w:div>
      </w:divsChild>
    </w:div>
    <w:div w:id="111485914">
      <w:bodyDiv w:val="1"/>
      <w:marLeft w:val="0"/>
      <w:marRight w:val="0"/>
      <w:marTop w:val="0"/>
      <w:marBottom w:val="0"/>
      <w:divBdr>
        <w:top w:val="none" w:sz="0" w:space="0" w:color="auto"/>
        <w:left w:val="none" w:sz="0" w:space="0" w:color="auto"/>
        <w:bottom w:val="none" w:sz="0" w:space="0" w:color="auto"/>
        <w:right w:val="none" w:sz="0" w:space="0" w:color="auto"/>
      </w:divBdr>
    </w:div>
    <w:div w:id="112528760">
      <w:bodyDiv w:val="1"/>
      <w:marLeft w:val="0"/>
      <w:marRight w:val="0"/>
      <w:marTop w:val="0"/>
      <w:marBottom w:val="0"/>
      <w:divBdr>
        <w:top w:val="none" w:sz="0" w:space="0" w:color="auto"/>
        <w:left w:val="none" w:sz="0" w:space="0" w:color="auto"/>
        <w:bottom w:val="none" w:sz="0" w:space="0" w:color="auto"/>
        <w:right w:val="none" w:sz="0" w:space="0" w:color="auto"/>
      </w:divBdr>
      <w:divsChild>
        <w:div w:id="1811096338">
          <w:marLeft w:val="0"/>
          <w:marRight w:val="0"/>
          <w:marTop w:val="0"/>
          <w:marBottom w:val="0"/>
          <w:divBdr>
            <w:top w:val="none" w:sz="0" w:space="0" w:color="auto"/>
            <w:left w:val="none" w:sz="0" w:space="0" w:color="auto"/>
            <w:bottom w:val="none" w:sz="0" w:space="0" w:color="auto"/>
            <w:right w:val="none" w:sz="0" w:space="0" w:color="auto"/>
          </w:divBdr>
        </w:div>
      </w:divsChild>
    </w:div>
    <w:div w:id="133719128">
      <w:bodyDiv w:val="1"/>
      <w:marLeft w:val="0"/>
      <w:marRight w:val="0"/>
      <w:marTop w:val="0"/>
      <w:marBottom w:val="0"/>
      <w:divBdr>
        <w:top w:val="none" w:sz="0" w:space="0" w:color="auto"/>
        <w:left w:val="none" w:sz="0" w:space="0" w:color="auto"/>
        <w:bottom w:val="none" w:sz="0" w:space="0" w:color="auto"/>
        <w:right w:val="none" w:sz="0" w:space="0" w:color="auto"/>
      </w:divBdr>
    </w:div>
    <w:div w:id="140662720">
      <w:bodyDiv w:val="1"/>
      <w:marLeft w:val="0"/>
      <w:marRight w:val="0"/>
      <w:marTop w:val="0"/>
      <w:marBottom w:val="0"/>
      <w:divBdr>
        <w:top w:val="none" w:sz="0" w:space="0" w:color="auto"/>
        <w:left w:val="none" w:sz="0" w:space="0" w:color="auto"/>
        <w:bottom w:val="none" w:sz="0" w:space="0" w:color="auto"/>
        <w:right w:val="none" w:sz="0" w:space="0" w:color="auto"/>
      </w:divBdr>
    </w:div>
    <w:div w:id="169489155">
      <w:bodyDiv w:val="1"/>
      <w:marLeft w:val="0"/>
      <w:marRight w:val="0"/>
      <w:marTop w:val="0"/>
      <w:marBottom w:val="0"/>
      <w:divBdr>
        <w:top w:val="none" w:sz="0" w:space="0" w:color="auto"/>
        <w:left w:val="none" w:sz="0" w:space="0" w:color="auto"/>
        <w:bottom w:val="none" w:sz="0" w:space="0" w:color="auto"/>
        <w:right w:val="none" w:sz="0" w:space="0" w:color="auto"/>
      </w:divBdr>
      <w:divsChild>
        <w:div w:id="1703629186">
          <w:marLeft w:val="0"/>
          <w:marRight w:val="0"/>
          <w:marTop w:val="0"/>
          <w:marBottom w:val="0"/>
          <w:divBdr>
            <w:top w:val="none" w:sz="0" w:space="0" w:color="auto"/>
            <w:left w:val="none" w:sz="0" w:space="0" w:color="auto"/>
            <w:bottom w:val="none" w:sz="0" w:space="0" w:color="auto"/>
            <w:right w:val="none" w:sz="0" w:space="0" w:color="auto"/>
          </w:divBdr>
        </w:div>
      </w:divsChild>
    </w:div>
    <w:div w:id="185826902">
      <w:bodyDiv w:val="1"/>
      <w:marLeft w:val="0"/>
      <w:marRight w:val="0"/>
      <w:marTop w:val="0"/>
      <w:marBottom w:val="0"/>
      <w:divBdr>
        <w:top w:val="none" w:sz="0" w:space="0" w:color="auto"/>
        <w:left w:val="none" w:sz="0" w:space="0" w:color="auto"/>
        <w:bottom w:val="none" w:sz="0" w:space="0" w:color="auto"/>
        <w:right w:val="none" w:sz="0" w:space="0" w:color="auto"/>
      </w:divBdr>
    </w:div>
    <w:div w:id="208031409">
      <w:bodyDiv w:val="1"/>
      <w:marLeft w:val="0"/>
      <w:marRight w:val="0"/>
      <w:marTop w:val="0"/>
      <w:marBottom w:val="0"/>
      <w:divBdr>
        <w:top w:val="none" w:sz="0" w:space="0" w:color="auto"/>
        <w:left w:val="none" w:sz="0" w:space="0" w:color="auto"/>
        <w:bottom w:val="none" w:sz="0" w:space="0" w:color="auto"/>
        <w:right w:val="none" w:sz="0" w:space="0" w:color="auto"/>
      </w:divBdr>
      <w:divsChild>
        <w:div w:id="1694068420">
          <w:marLeft w:val="0"/>
          <w:marRight w:val="0"/>
          <w:marTop w:val="0"/>
          <w:marBottom w:val="0"/>
          <w:divBdr>
            <w:top w:val="none" w:sz="0" w:space="0" w:color="auto"/>
            <w:left w:val="none" w:sz="0" w:space="0" w:color="auto"/>
            <w:bottom w:val="none" w:sz="0" w:space="0" w:color="auto"/>
            <w:right w:val="none" w:sz="0" w:space="0" w:color="auto"/>
          </w:divBdr>
        </w:div>
      </w:divsChild>
    </w:div>
    <w:div w:id="219096533">
      <w:bodyDiv w:val="1"/>
      <w:marLeft w:val="0"/>
      <w:marRight w:val="0"/>
      <w:marTop w:val="0"/>
      <w:marBottom w:val="0"/>
      <w:divBdr>
        <w:top w:val="none" w:sz="0" w:space="0" w:color="auto"/>
        <w:left w:val="none" w:sz="0" w:space="0" w:color="auto"/>
        <w:bottom w:val="none" w:sz="0" w:space="0" w:color="auto"/>
        <w:right w:val="none" w:sz="0" w:space="0" w:color="auto"/>
      </w:divBdr>
    </w:div>
    <w:div w:id="294138852">
      <w:bodyDiv w:val="1"/>
      <w:marLeft w:val="0"/>
      <w:marRight w:val="0"/>
      <w:marTop w:val="0"/>
      <w:marBottom w:val="0"/>
      <w:divBdr>
        <w:top w:val="none" w:sz="0" w:space="0" w:color="auto"/>
        <w:left w:val="none" w:sz="0" w:space="0" w:color="auto"/>
        <w:bottom w:val="none" w:sz="0" w:space="0" w:color="auto"/>
        <w:right w:val="none" w:sz="0" w:space="0" w:color="auto"/>
      </w:divBdr>
    </w:div>
    <w:div w:id="313336623">
      <w:bodyDiv w:val="1"/>
      <w:marLeft w:val="0"/>
      <w:marRight w:val="0"/>
      <w:marTop w:val="0"/>
      <w:marBottom w:val="0"/>
      <w:divBdr>
        <w:top w:val="none" w:sz="0" w:space="0" w:color="auto"/>
        <w:left w:val="none" w:sz="0" w:space="0" w:color="auto"/>
        <w:bottom w:val="none" w:sz="0" w:space="0" w:color="auto"/>
        <w:right w:val="none" w:sz="0" w:space="0" w:color="auto"/>
      </w:divBdr>
    </w:div>
    <w:div w:id="317460280">
      <w:bodyDiv w:val="1"/>
      <w:marLeft w:val="0"/>
      <w:marRight w:val="0"/>
      <w:marTop w:val="0"/>
      <w:marBottom w:val="0"/>
      <w:divBdr>
        <w:top w:val="none" w:sz="0" w:space="0" w:color="auto"/>
        <w:left w:val="none" w:sz="0" w:space="0" w:color="auto"/>
        <w:bottom w:val="none" w:sz="0" w:space="0" w:color="auto"/>
        <w:right w:val="none" w:sz="0" w:space="0" w:color="auto"/>
      </w:divBdr>
    </w:div>
    <w:div w:id="361059254">
      <w:bodyDiv w:val="1"/>
      <w:marLeft w:val="0"/>
      <w:marRight w:val="0"/>
      <w:marTop w:val="0"/>
      <w:marBottom w:val="0"/>
      <w:divBdr>
        <w:top w:val="none" w:sz="0" w:space="0" w:color="auto"/>
        <w:left w:val="none" w:sz="0" w:space="0" w:color="auto"/>
        <w:bottom w:val="none" w:sz="0" w:space="0" w:color="auto"/>
        <w:right w:val="none" w:sz="0" w:space="0" w:color="auto"/>
      </w:divBdr>
    </w:div>
    <w:div w:id="369769088">
      <w:bodyDiv w:val="1"/>
      <w:marLeft w:val="0"/>
      <w:marRight w:val="0"/>
      <w:marTop w:val="0"/>
      <w:marBottom w:val="0"/>
      <w:divBdr>
        <w:top w:val="none" w:sz="0" w:space="0" w:color="auto"/>
        <w:left w:val="none" w:sz="0" w:space="0" w:color="auto"/>
        <w:bottom w:val="none" w:sz="0" w:space="0" w:color="auto"/>
        <w:right w:val="none" w:sz="0" w:space="0" w:color="auto"/>
      </w:divBdr>
    </w:div>
    <w:div w:id="413354399">
      <w:bodyDiv w:val="1"/>
      <w:marLeft w:val="0"/>
      <w:marRight w:val="0"/>
      <w:marTop w:val="0"/>
      <w:marBottom w:val="0"/>
      <w:divBdr>
        <w:top w:val="none" w:sz="0" w:space="0" w:color="auto"/>
        <w:left w:val="none" w:sz="0" w:space="0" w:color="auto"/>
        <w:bottom w:val="none" w:sz="0" w:space="0" w:color="auto"/>
        <w:right w:val="none" w:sz="0" w:space="0" w:color="auto"/>
      </w:divBdr>
      <w:divsChild>
        <w:div w:id="42951731">
          <w:marLeft w:val="0"/>
          <w:marRight w:val="0"/>
          <w:marTop w:val="0"/>
          <w:marBottom w:val="0"/>
          <w:divBdr>
            <w:top w:val="none" w:sz="0" w:space="0" w:color="auto"/>
            <w:left w:val="none" w:sz="0" w:space="0" w:color="auto"/>
            <w:bottom w:val="none" w:sz="0" w:space="0" w:color="auto"/>
            <w:right w:val="none" w:sz="0" w:space="0" w:color="auto"/>
          </w:divBdr>
          <w:divsChild>
            <w:div w:id="1246650345">
              <w:marLeft w:val="0"/>
              <w:marRight w:val="0"/>
              <w:marTop w:val="0"/>
              <w:marBottom w:val="0"/>
              <w:divBdr>
                <w:top w:val="none" w:sz="0" w:space="0" w:color="auto"/>
                <w:left w:val="none" w:sz="0" w:space="0" w:color="auto"/>
                <w:bottom w:val="none" w:sz="0" w:space="0" w:color="auto"/>
                <w:right w:val="none" w:sz="0" w:space="0" w:color="auto"/>
              </w:divBdr>
            </w:div>
          </w:divsChild>
        </w:div>
        <w:div w:id="1133517840">
          <w:marLeft w:val="0"/>
          <w:marRight w:val="0"/>
          <w:marTop w:val="0"/>
          <w:marBottom w:val="0"/>
          <w:divBdr>
            <w:top w:val="none" w:sz="0" w:space="0" w:color="auto"/>
            <w:left w:val="none" w:sz="0" w:space="0" w:color="auto"/>
            <w:bottom w:val="none" w:sz="0" w:space="0" w:color="auto"/>
            <w:right w:val="none" w:sz="0" w:space="0" w:color="auto"/>
          </w:divBdr>
          <w:divsChild>
            <w:div w:id="198181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571740">
      <w:bodyDiv w:val="1"/>
      <w:marLeft w:val="0"/>
      <w:marRight w:val="0"/>
      <w:marTop w:val="0"/>
      <w:marBottom w:val="0"/>
      <w:divBdr>
        <w:top w:val="none" w:sz="0" w:space="0" w:color="auto"/>
        <w:left w:val="none" w:sz="0" w:space="0" w:color="auto"/>
        <w:bottom w:val="none" w:sz="0" w:space="0" w:color="auto"/>
        <w:right w:val="none" w:sz="0" w:space="0" w:color="auto"/>
      </w:divBdr>
    </w:div>
    <w:div w:id="468985678">
      <w:bodyDiv w:val="1"/>
      <w:marLeft w:val="0"/>
      <w:marRight w:val="0"/>
      <w:marTop w:val="0"/>
      <w:marBottom w:val="0"/>
      <w:divBdr>
        <w:top w:val="none" w:sz="0" w:space="0" w:color="auto"/>
        <w:left w:val="none" w:sz="0" w:space="0" w:color="auto"/>
        <w:bottom w:val="none" w:sz="0" w:space="0" w:color="auto"/>
        <w:right w:val="none" w:sz="0" w:space="0" w:color="auto"/>
      </w:divBdr>
    </w:div>
    <w:div w:id="480119085">
      <w:bodyDiv w:val="1"/>
      <w:marLeft w:val="0"/>
      <w:marRight w:val="0"/>
      <w:marTop w:val="0"/>
      <w:marBottom w:val="0"/>
      <w:divBdr>
        <w:top w:val="none" w:sz="0" w:space="0" w:color="auto"/>
        <w:left w:val="none" w:sz="0" w:space="0" w:color="auto"/>
        <w:bottom w:val="none" w:sz="0" w:space="0" w:color="auto"/>
        <w:right w:val="none" w:sz="0" w:space="0" w:color="auto"/>
      </w:divBdr>
    </w:div>
    <w:div w:id="499665902">
      <w:bodyDiv w:val="1"/>
      <w:marLeft w:val="0"/>
      <w:marRight w:val="0"/>
      <w:marTop w:val="0"/>
      <w:marBottom w:val="0"/>
      <w:divBdr>
        <w:top w:val="none" w:sz="0" w:space="0" w:color="auto"/>
        <w:left w:val="none" w:sz="0" w:space="0" w:color="auto"/>
        <w:bottom w:val="none" w:sz="0" w:space="0" w:color="auto"/>
        <w:right w:val="none" w:sz="0" w:space="0" w:color="auto"/>
      </w:divBdr>
    </w:div>
    <w:div w:id="500317816">
      <w:bodyDiv w:val="1"/>
      <w:marLeft w:val="0"/>
      <w:marRight w:val="0"/>
      <w:marTop w:val="0"/>
      <w:marBottom w:val="0"/>
      <w:divBdr>
        <w:top w:val="none" w:sz="0" w:space="0" w:color="auto"/>
        <w:left w:val="none" w:sz="0" w:space="0" w:color="auto"/>
        <w:bottom w:val="none" w:sz="0" w:space="0" w:color="auto"/>
        <w:right w:val="none" w:sz="0" w:space="0" w:color="auto"/>
      </w:divBdr>
      <w:divsChild>
        <w:div w:id="1478065121">
          <w:marLeft w:val="0"/>
          <w:marRight w:val="0"/>
          <w:marTop w:val="0"/>
          <w:marBottom w:val="0"/>
          <w:divBdr>
            <w:top w:val="none" w:sz="0" w:space="0" w:color="auto"/>
            <w:left w:val="none" w:sz="0" w:space="0" w:color="auto"/>
            <w:bottom w:val="none" w:sz="0" w:space="0" w:color="auto"/>
            <w:right w:val="none" w:sz="0" w:space="0" w:color="auto"/>
          </w:divBdr>
        </w:div>
      </w:divsChild>
    </w:div>
    <w:div w:id="517156389">
      <w:bodyDiv w:val="1"/>
      <w:marLeft w:val="0"/>
      <w:marRight w:val="0"/>
      <w:marTop w:val="0"/>
      <w:marBottom w:val="0"/>
      <w:divBdr>
        <w:top w:val="none" w:sz="0" w:space="0" w:color="auto"/>
        <w:left w:val="none" w:sz="0" w:space="0" w:color="auto"/>
        <w:bottom w:val="none" w:sz="0" w:space="0" w:color="auto"/>
        <w:right w:val="none" w:sz="0" w:space="0" w:color="auto"/>
      </w:divBdr>
    </w:div>
    <w:div w:id="531697106">
      <w:bodyDiv w:val="1"/>
      <w:marLeft w:val="0"/>
      <w:marRight w:val="0"/>
      <w:marTop w:val="0"/>
      <w:marBottom w:val="0"/>
      <w:divBdr>
        <w:top w:val="none" w:sz="0" w:space="0" w:color="auto"/>
        <w:left w:val="none" w:sz="0" w:space="0" w:color="auto"/>
        <w:bottom w:val="none" w:sz="0" w:space="0" w:color="auto"/>
        <w:right w:val="none" w:sz="0" w:space="0" w:color="auto"/>
      </w:divBdr>
    </w:div>
    <w:div w:id="544875398">
      <w:bodyDiv w:val="1"/>
      <w:marLeft w:val="0"/>
      <w:marRight w:val="0"/>
      <w:marTop w:val="0"/>
      <w:marBottom w:val="0"/>
      <w:divBdr>
        <w:top w:val="none" w:sz="0" w:space="0" w:color="auto"/>
        <w:left w:val="none" w:sz="0" w:space="0" w:color="auto"/>
        <w:bottom w:val="none" w:sz="0" w:space="0" w:color="auto"/>
        <w:right w:val="none" w:sz="0" w:space="0" w:color="auto"/>
      </w:divBdr>
    </w:div>
    <w:div w:id="544945833">
      <w:bodyDiv w:val="1"/>
      <w:marLeft w:val="0"/>
      <w:marRight w:val="0"/>
      <w:marTop w:val="0"/>
      <w:marBottom w:val="0"/>
      <w:divBdr>
        <w:top w:val="none" w:sz="0" w:space="0" w:color="auto"/>
        <w:left w:val="none" w:sz="0" w:space="0" w:color="auto"/>
        <w:bottom w:val="none" w:sz="0" w:space="0" w:color="auto"/>
        <w:right w:val="none" w:sz="0" w:space="0" w:color="auto"/>
      </w:divBdr>
    </w:div>
    <w:div w:id="568924189">
      <w:bodyDiv w:val="1"/>
      <w:marLeft w:val="0"/>
      <w:marRight w:val="0"/>
      <w:marTop w:val="0"/>
      <w:marBottom w:val="0"/>
      <w:divBdr>
        <w:top w:val="none" w:sz="0" w:space="0" w:color="auto"/>
        <w:left w:val="none" w:sz="0" w:space="0" w:color="auto"/>
        <w:bottom w:val="none" w:sz="0" w:space="0" w:color="auto"/>
        <w:right w:val="none" w:sz="0" w:space="0" w:color="auto"/>
      </w:divBdr>
    </w:div>
    <w:div w:id="579601658">
      <w:bodyDiv w:val="1"/>
      <w:marLeft w:val="0"/>
      <w:marRight w:val="0"/>
      <w:marTop w:val="0"/>
      <w:marBottom w:val="0"/>
      <w:divBdr>
        <w:top w:val="none" w:sz="0" w:space="0" w:color="auto"/>
        <w:left w:val="none" w:sz="0" w:space="0" w:color="auto"/>
        <w:bottom w:val="none" w:sz="0" w:space="0" w:color="auto"/>
        <w:right w:val="none" w:sz="0" w:space="0" w:color="auto"/>
      </w:divBdr>
      <w:divsChild>
        <w:div w:id="1146509202">
          <w:marLeft w:val="0"/>
          <w:marRight w:val="0"/>
          <w:marTop w:val="0"/>
          <w:marBottom w:val="0"/>
          <w:divBdr>
            <w:top w:val="none" w:sz="0" w:space="0" w:color="auto"/>
            <w:left w:val="none" w:sz="0" w:space="0" w:color="auto"/>
            <w:bottom w:val="none" w:sz="0" w:space="0" w:color="auto"/>
            <w:right w:val="none" w:sz="0" w:space="0" w:color="auto"/>
          </w:divBdr>
          <w:divsChild>
            <w:div w:id="483401165">
              <w:marLeft w:val="0"/>
              <w:marRight w:val="0"/>
              <w:marTop w:val="0"/>
              <w:marBottom w:val="0"/>
              <w:divBdr>
                <w:top w:val="none" w:sz="0" w:space="0" w:color="auto"/>
                <w:left w:val="none" w:sz="0" w:space="0" w:color="auto"/>
                <w:bottom w:val="none" w:sz="0" w:space="0" w:color="auto"/>
                <w:right w:val="none" w:sz="0" w:space="0" w:color="auto"/>
              </w:divBdr>
              <w:divsChild>
                <w:div w:id="1505969421">
                  <w:marLeft w:val="0"/>
                  <w:marRight w:val="0"/>
                  <w:marTop w:val="0"/>
                  <w:marBottom w:val="0"/>
                  <w:divBdr>
                    <w:top w:val="none" w:sz="0" w:space="0" w:color="auto"/>
                    <w:left w:val="none" w:sz="0" w:space="0" w:color="auto"/>
                    <w:bottom w:val="none" w:sz="0" w:space="0" w:color="auto"/>
                    <w:right w:val="none" w:sz="0" w:space="0" w:color="auto"/>
                  </w:divBdr>
                  <w:divsChild>
                    <w:div w:id="385564322">
                      <w:marLeft w:val="0"/>
                      <w:marRight w:val="0"/>
                      <w:marTop w:val="0"/>
                      <w:marBottom w:val="0"/>
                      <w:divBdr>
                        <w:top w:val="none" w:sz="0" w:space="0" w:color="auto"/>
                        <w:left w:val="none" w:sz="0" w:space="0" w:color="auto"/>
                        <w:bottom w:val="none" w:sz="0" w:space="0" w:color="auto"/>
                        <w:right w:val="none" w:sz="0" w:space="0" w:color="auto"/>
                      </w:divBdr>
                      <w:divsChild>
                        <w:div w:id="596521871">
                          <w:marLeft w:val="0"/>
                          <w:marRight w:val="0"/>
                          <w:marTop w:val="0"/>
                          <w:marBottom w:val="0"/>
                          <w:divBdr>
                            <w:top w:val="none" w:sz="0" w:space="0" w:color="auto"/>
                            <w:left w:val="none" w:sz="0" w:space="0" w:color="auto"/>
                            <w:bottom w:val="none" w:sz="0" w:space="0" w:color="auto"/>
                            <w:right w:val="none" w:sz="0" w:space="0" w:color="auto"/>
                          </w:divBdr>
                          <w:divsChild>
                            <w:div w:id="1888756292">
                              <w:marLeft w:val="0"/>
                              <w:marRight w:val="0"/>
                              <w:marTop w:val="0"/>
                              <w:marBottom w:val="0"/>
                              <w:divBdr>
                                <w:top w:val="none" w:sz="0" w:space="0" w:color="auto"/>
                                <w:left w:val="none" w:sz="0" w:space="0" w:color="auto"/>
                                <w:bottom w:val="none" w:sz="0" w:space="0" w:color="auto"/>
                                <w:right w:val="none" w:sz="0" w:space="0" w:color="auto"/>
                              </w:divBdr>
                              <w:divsChild>
                                <w:div w:id="1322147">
                                  <w:marLeft w:val="0"/>
                                  <w:marRight w:val="0"/>
                                  <w:marTop w:val="0"/>
                                  <w:marBottom w:val="0"/>
                                  <w:divBdr>
                                    <w:top w:val="none" w:sz="0" w:space="0" w:color="auto"/>
                                    <w:left w:val="none" w:sz="0" w:space="0" w:color="auto"/>
                                    <w:bottom w:val="none" w:sz="0" w:space="0" w:color="auto"/>
                                    <w:right w:val="none" w:sz="0" w:space="0" w:color="auto"/>
                                  </w:divBdr>
                                  <w:divsChild>
                                    <w:div w:id="15019642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6522612">
      <w:bodyDiv w:val="1"/>
      <w:marLeft w:val="0"/>
      <w:marRight w:val="0"/>
      <w:marTop w:val="0"/>
      <w:marBottom w:val="0"/>
      <w:divBdr>
        <w:top w:val="none" w:sz="0" w:space="0" w:color="auto"/>
        <w:left w:val="none" w:sz="0" w:space="0" w:color="auto"/>
        <w:bottom w:val="none" w:sz="0" w:space="0" w:color="auto"/>
        <w:right w:val="none" w:sz="0" w:space="0" w:color="auto"/>
      </w:divBdr>
    </w:div>
    <w:div w:id="622420093">
      <w:bodyDiv w:val="1"/>
      <w:marLeft w:val="0"/>
      <w:marRight w:val="0"/>
      <w:marTop w:val="0"/>
      <w:marBottom w:val="0"/>
      <w:divBdr>
        <w:top w:val="none" w:sz="0" w:space="0" w:color="auto"/>
        <w:left w:val="none" w:sz="0" w:space="0" w:color="auto"/>
        <w:bottom w:val="none" w:sz="0" w:space="0" w:color="auto"/>
        <w:right w:val="none" w:sz="0" w:space="0" w:color="auto"/>
      </w:divBdr>
    </w:div>
    <w:div w:id="644359816">
      <w:bodyDiv w:val="1"/>
      <w:marLeft w:val="0"/>
      <w:marRight w:val="0"/>
      <w:marTop w:val="0"/>
      <w:marBottom w:val="0"/>
      <w:divBdr>
        <w:top w:val="none" w:sz="0" w:space="0" w:color="auto"/>
        <w:left w:val="none" w:sz="0" w:space="0" w:color="auto"/>
        <w:bottom w:val="none" w:sz="0" w:space="0" w:color="auto"/>
        <w:right w:val="none" w:sz="0" w:space="0" w:color="auto"/>
      </w:divBdr>
      <w:divsChild>
        <w:div w:id="1540700335">
          <w:marLeft w:val="0"/>
          <w:marRight w:val="0"/>
          <w:marTop w:val="0"/>
          <w:marBottom w:val="0"/>
          <w:divBdr>
            <w:top w:val="none" w:sz="0" w:space="0" w:color="auto"/>
            <w:left w:val="none" w:sz="0" w:space="0" w:color="auto"/>
            <w:bottom w:val="none" w:sz="0" w:space="0" w:color="auto"/>
            <w:right w:val="none" w:sz="0" w:space="0" w:color="auto"/>
          </w:divBdr>
        </w:div>
      </w:divsChild>
    </w:div>
    <w:div w:id="648284268">
      <w:bodyDiv w:val="1"/>
      <w:marLeft w:val="0"/>
      <w:marRight w:val="0"/>
      <w:marTop w:val="0"/>
      <w:marBottom w:val="0"/>
      <w:divBdr>
        <w:top w:val="none" w:sz="0" w:space="0" w:color="auto"/>
        <w:left w:val="none" w:sz="0" w:space="0" w:color="auto"/>
        <w:bottom w:val="none" w:sz="0" w:space="0" w:color="auto"/>
        <w:right w:val="none" w:sz="0" w:space="0" w:color="auto"/>
      </w:divBdr>
    </w:div>
    <w:div w:id="652291939">
      <w:bodyDiv w:val="1"/>
      <w:marLeft w:val="0"/>
      <w:marRight w:val="0"/>
      <w:marTop w:val="0"/>
      <w:marBottom w:val="0"/>
      <w:divBdr>
        <w:top w:val="none" w:sz="0" w:space="0" w:color="auto"/>
        <w:left w:val="none" w:sz="0" w:space="0" w:color="auto"/>
        <w:bottom w:val="none" w:sz="0" w:space="0" w:color="auto"/>
        <w:right w:val="none" w:sz="0" w:space="0" w:color="auto"/>
      </w:divBdr>
      <w:divsChild>
        <w:div w:id="923102971">
          <w:marLeft w:val="0"/>
          <w:marRight w:val="0"/>
          <w:marTop w:val="0"/>
          <w:marBottom w:val="0"/>
          <w:divBdr>
            <w:top w:val="none" w:sz="0" w:space="0" w:color="auto"/>
            <w:left w:val="none" w:sz="0" w:space="0" w:color="auto"/>
            <w:bottom w:val="none" w:sz="0" w:space="0" w:color="auto"/>
            <w:right w:val="none" w:sz="0" w:space="0" w:color="auto"/>
          </w:divBdr>
          <w:divsChild>
            <w:div w:id="1431896075">
              <w:marLeft w:val="0"/>
              <w:marRight w:val="0"/>
              <w:marTop w:val="0"/>
              <w:marBottom w:val="0"/>
              <w:divBdr>
                <w:top w:val="none" w:sz="0" w:space="0" w:color="auto"/>
                <w:left w:val="none" w:sz="0" w:space="0" w:color="auto"/>
                <w:bottom w:val="none" w:sz="0" w:space="0" w:color="auto"/>
                <w:right w:val="none" w:sz="0" w:space="0" w:color="auto"/>
              </w:divBdr>
            </w:div>
          </w:divsChild>
        </w:div>
        <w:div w:id="375205332">
          <w:marLeft w:val="0"/>
          <w:marRight w:val="0"/>
          <w:marTop w:val="0"/>
          <w:marBottom w:val="0"/>
          <w:divBdr>
            <w:top w:val="none" w:sz="0" w:space="0" w:color="auto"/>
            <w:left w:val="none" w:sz="0" w:space="0" w:color="auto"/>
            <w:bottom w:val="none" w:sz="0" w:space="0" w:color="auto"/>
            <w:right w:val="none" w:sz="0" w:space="0" w:color="auto"/>
          </w:divBdr>
          <w:divsChild>
            <w:div w:id="190690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178837">
      <w:bodyDiv w:val="1"/>
      <w:marLeft w:val="0"/>
      <w:marRight w:val="0"/>
      <w:marTop w:val="0"/>
      <w:marBottom w:val="0"/>
      <w:divBdr>
        <w:top w:val="none" w:sz="0" w:space="0" w:color="auto"/>
        <w:left w:val="none" w:sz="0" w:space="0" w:color="auto"/>
        <w:bottom w:val="none" w:sz="0" w:space="0" w:color="auto"/>
        <w:right w:val="none" w:sz="0" w:space="0" w:color="auto"/>
      </w:divBdr>
    </w:div>
    <w:div w:id="674922088">
      <w:bodyDiv w:val="1"/>
      <w:marLeft w:val="0"/>
      <w:marRight w:val="0"/>
      <w:marTop w:val="0"/>
      <w:marBottom w:val="0"/>
      <w:divBdr>
        <w:top w:val="none" w:sz="0" w:space="0" w:color="auto"/>
        <w:left w:val="none" w:sz="0" w:space="0" w:color="auto"/>
        <w:bottom w:val="none" w:sz="0" w:space="0" w:color="auto"/>
        <w:right w:val="none" w:sz="0" w:space="0" w:color="auto"/>
      </w:divBdr>
    </w:div>
    <w:div w:id="717702236">
      <w:bodyDiv w:val="1"/>
      <w:marLeft w:val="0"/>
      <w:marRight w:val="0"/>
      <w:marTop w:val="0"/>
      <w:marBottom w:val="0"/>
      <w:divBdr>
        <w:top w:val="none" w:sz="0" w:space="0" w:color="auto"/>
        <w:left w:val="none" w:sz="0" w:space="0" w:color="auto"/>
        <w:bottom w:val="none" w:sz="0" w:space="0" w:color="auto"/>
        <w:right w:val="none" w:sz="0" w:space="0" w:color="auto"/>
      </w:divBdr>
    </w:div>
    <w:div w:id="722296020">
      <w:bodyDiv w:val="1"/>
      <w:marLeft w:val="0"/>
      <w:marRight w:val="0"/>
      <w:marTop w:val="0"/>
      <w:marBottom w:val="0"/>
      <w:divBdr>
        <w:top w:val="none" w:sz="0" w:space="0" w:color="auto"/>
        <w:left w:val="none" w:sz="0" w:space="0" w:color="auto"/>
        <w:bottom w:val="none" w:sz="0" w:space="0" w:color="auto"/>
        <w:right w:val="none" w:sz="0" w:space="0" w:color="auto"/>
      </w:divBdr>
    </w:div>
    <w:div w:id="746808583">
      <w:bodyDiv w:val="1"/>
      <w:marLeft w:val="0"/>
      <w:marRight w:val="0"/>
      <w:marTop w:val="0"/>
      <w:marBottom w:val="0"/>
      <w:divBdr>
        <w:top w:val="none" w:sz="0" w:space="0" w:color="auto"/>
        <w:left w:val="none" w:sz="0" w:space="0" w:color="auto"/>
        <w:bottom w:val="none" w:sz="0" w:space="0" w:color="auto"/>
        <w:right w:val="none" w:sz="0" w:space="0" w:color="auto"/>
      </w:divBdr>
    </w:div>
    <w:div w:id="750007404">
      <w:bodyDiv w:val="1"/>
      <w:marLeft w:val="0"/>
      <w:marRight w:val="0"/>
      <w:marTop w:val="0"/>
      <w:marBottom w:val="0"/>
      <w:divBdr>
        <w:top w:val="none" w:sz="0" w:space="0" w:color="auto"/>
        <w:left w:val="none" w:sz="0" w:space="0" w:color="auto"/>
        <w:bottom w:val="none" w:sz="0" w:space="0" w:color="auto"/>
        <w:right w:val="none" w:sz="0" w:space="0" w:color="auto"/>
      </w:divBdr>
    </w:div>
    <w:div w:id="782454170">
      <w:bodyDiv w:val="1"/>
      <w:marLeft w:val="0"/>
      <w:marRight w:val="0"/>
      <w:marTop w:val="0"/>
      <w:marBottom w:val="0"/>
      <w:divBdr>
        <w:top w:val="none" w:sz="0" w:space="0" w:color="auto"/>
        <w:left w:val="none" w:sz="0" w:space="0" w:color="auto"/>
        <w:bottom w:val="none" w:sz="0" w:space="0" w:color="auto"/>
        <w:right w:val="none" w:sz="0" w:space="0" w:color="auto"/>
      </w:divBdr>
    </w:div>
    <w:div w:id="802306756">
      <w:bodyDiv w:val="1"/>
      <w:marLeft w:val="0"/>
      <w:marRight w:val="0"/>
      <w:marTop w:val="0"/>
      <w:marBottom w:val="0"/>
      <w:divBdr>
        <w:top w:val="none" w:sz="0" w:space="0" w:color="auto"/>
        <w:left w:val="none" w:sz="0" w:space="0" w:color="auto"/>
        <w:bottom w:val="none" w:sz="0" w:space="0" w:color="auto"/>
        <w:right w:val="none" w:sz="0" w:space="0" w:color="auto"/>
      </w:divBdr>
    </w:div>
    <w:div w:id="803427243">
      <w:bodyDiv w:val="1"/>
      <w:marLeft w:val="0"/>
      <w:marRight w:val="0"/>
      <w:marTop w:val="0"/>
      <w:marBottom w:val="0"/>
      <w:divBdr>
        <w:top w:val="none" w:sz="0" w:space="0" w:color="auto"/>
        <w:left w:val="none" w:sz="0" w:space="0" w:color="auto"/>
        <w:bottom w:val="none" w:sz="0" w:space="0" w:color="auto"/>
        <w:right w:val="none" w:sz="0" w:space="0" w:color="auto"/>
      </w:divBdr>
    </w:div>
    <w:div w:id="805662667">
      <w:bodyDiv w:val="1"/>
      <w:marLeft w:val="0"/>
      <w:marRight w:val="0"/>
      <w:marTop w:val="0"/>
      <w:marBottom w:val="0"/>
      <w:divBdr>
        <w:top w:val="none" w:sz="0" w:space="0" w:color="auto"/>
        <w:left w:val="none" w:sz="0" w:space="0" w:color="auto"/>
        <w:bottom w:val="none" w:sz="0" w:space="0" w:color="auto"/>
        <w:right w:val="none" w:sz="0" w:space="0" w:color="auto"/>
      </w:divBdr>
      <w:divsChild>
        <w:div w:id="20323458">
          <w:marLeft w:val="0"/>
          <w:marRight w:val="0"/>
          <w:marTop w:val="0"/>
          <w:marBottom w:val="0"/>
          <w:divBdr>
            <w:top w:val="none" w:sz="0" w:space="0" w:color="auto"/>
            <w:left w:val="none" w:sz="0" w:space="0" w:color="auto"/>
            <w:bottom w:val="none" w:sz="0" w:space="0" w:color="auto"/>
            <w:right w:val="none" w:sz="0" w:space="0" w:color="auto"/>
          </w:divBdr>
        </w:div>
      </w:divsChild>
    </w:div>
    <w:div w:id="811606715">
      <w:bodyDiv w:val="1"/>
      <w:marLeft w:val="0"/>
      <w:marRight w:val="0"/>
      <w:marTop w:val="0"/>
      <w:marBottom w:val="0"/>
      <w:divBdr>
        <w:top w:val="none" w:sz="0" w:space="0" w:color="auto"/>
        <w:left w:val="none" w:sz="0" w:space="0" w:color="auto"/>
        <w:bottom w:val="none" w:sz="0" w:space="0" w:color="auto"/>
        <w:right w:val="none" w:sz="0" w:space="0" w:color="auto"/>
      </w:divBdr>
    </w:div>
    <w:div w:id="823619836">
      <w:bodyDiv w:val="1"/>
      <w:marLeft w:val="0"/>
      <w:marRight w:val="0"/>
      <w:marTop w:val="0"/>
      <w:marBottom w:val="0"/>
      <w:divBdr>
        <w:top w:val="none" w:sz="0" w:space="0" w:color="auto"/>
        <w:left w:val="none" w:sz="0" w:space="0" w:color="auto"/>
        <w:bottom w:val="none" w:sz="0" w:space="0" w:color="auto"/>
        <w:right w:val="none" w:sz="0" w:space="0" w:color="auto"/>
      </w:divBdr>
    </w:div>
    <w:div w:id="842550040">
      <w:bodyDiv w:val="1"/>
      <w:marLeft w:val="0"/>
      <w:marRight w:val="0"/>
      <w:marTop w:val="0"/>
      <w:marBottom w:val="0"/>
      <w:divBdr>
        <w:top w:val="none" w:sz="0" w:space="0" w:color="auto"/>
        <w:left w:val="none" w:sz="0" w:space="0" w:color="auto"/>
        <w:bottom w:val="none" w:sz="0" w:space="0" w:color="auto"/>
        <w:right w:val="none" w:sz="0" w:space="0" w:color="auto"/>
      </w:divBdr>
    </w:div>
    <w:div w:id="864489244">
      <w:bodyDiv w:val="1"/>
      <w:marLeft w:val="0"/>
      <w:marRight w:val="0"/>
      <w:marTop w:val="0"/>
      <w:marBottom w:val="0"/>
      <w:divBdr>
        <w:top w:val="none" w:sz="0" w:space="0" w:color="auto"/>
        <w:left w:val="none" w:sz="0" w:space="0" w:color="auto"/>
        <w:bottom w:val="none" w:sz="0" w:space="0" w:color="auto"/>
        <w:right w:val="none" w:sz="0" w:space="0" w:color="auto"/>
      </w:divBdr>
    </w:div>
    <w:div w:id="884606705">
      <w:bodyDiv w:val="1"/>
      <w:marLeft w:val="0"/>
      <w:marRight w:val="0"/>
      <w:marTop w:val="0"/>
      <w:marBottom w:val="0"/>
      <w:divBdr>
        <w:top w:val="none" w:sz="0" w:space="0" w:color="auto"/>
        <w:left w:val="none" w:sz="0" w:space="0" w:color="auto"/>
        <w:bottom w:val="none" w:sz="0" w:space="0" w:color="auto"/>
        <w:right w:val="none" w:sz="0" w:space="0" w:color="auto"/>
      </w:divBdr>
      <w:divsChild>
        <w:div w:id="363559335">
          <w:marLeft w:val="0"/>
          <w:marRight w:val="0"/>
          <w:marTop w:val="0"/>
          <w:marBottom w:val="0"/>
          <w:divBdr>
            <w:top w:val="none" w:sz="0" w:space="0" w:color="auto"/>
            <w:left w:val="none" w:sz="0" w:space="0" w:color="auto"/>
            <w:bottom w:val="none" w:sz="0" w:space="0" w:color="auto"/>
            <w:right w:val="none" w:sz="0" w:space="0" w:color="auto"/>
          </w:divBdr>
          <w:divsChild>
            <w:div w:id="52894846">
              <w:marLeft w:val="0"/>
              <w:marRight w:val="0"/>
              <w:marTop w:val="0"/>
              <w:marBottom w:val="0"/>
              <w:divBdr>
                <w:top w:val="none" w:sz="0" w:space="0" w:color="auto"/>
                <w:left w:val="none" w:sz="0" w:space="0" w:color="auto"/>
                <w:bottom w:val="none" w:sz="0" w:space="0" w:color="auto"/>
                <w:right w:val="none" w:sz="0" w:space="0" w:color="auto"/>
              </w:divBdr>
              <w:divsChild>
                <w:div w:id="1546871508">
                  <w:marLeft w:val="0"/>
                  <w:marRight w:val="0"/>
                  <w:marTop w:val="0"/>
                  <w:marBottom w:val="0"/>
                  <w:divBdr>
                    <w:top w:val="none" w:sz="0" w:space="0" w:color="auto"/>
                    <w:left w:val="none" w:sz="0" w:space="0" w:color="auto"/>
                    <w:bottom w:val="none" w:sz="0" w:space="0" w:color="auto"/>
                    <w:right w:val="none" w:sz="0" w:space="0" w:color="auto"/>
                  </w:divBdr>
                  <w:divsChild>
                    <w:div w:id="1591040996">
                      <w:marLeft w:val="0"/>
                      <w:marRight w:val="0"/>
                      <w:marTop w:val="0"/>
                      <w:marBottom w:val="0"/>
                      <w:divBdr>
                        <w:top w:val="none" w:sz="0" w:space="0" w:color="auto"/>
                        <w:left w:val="none" w:sz="0" w:space="0" w:color="auto"/>
                        <w:bottom w:val="none" w:sz="0" w:space="0" w:color="auto"/>
                        <w:right w:val="none" w:sz="0" w:space="0" w:color="auto"/>
                      </w:divBdr>
                      <w:divsChild>
                        <w:div w:id="1055161942">
                          <w:marLeft w:val="0"/>
                          <w:marRight w:val="0"/>
                          <w:marTop w:val="0"/>
                          <w:marBottom w:val="0"/>
                          <w:divBdr>
                            <w:top w:val="none" w:sz="0" w:space="0" w:color="auto"/>
                            <w:left w:val="none" w:sz="0" w:space="0" w:color="auto"/>
                            <w:bottom w:val="none" w:sz="0" w:space="0" w:color="auto"/>
                            <w:right w:val="none" w:sz="0" w:space="0" w:color="auto"/>
                          </w:divBdr>
                          <w:divsChild>
                            <w:div w:id="1575238421">
                              <w:marLeft w:val="0"/>
                              <w:marRight w:val="0"/>
                              <w:marTop w:val="0"/>
                              <w:marBottom w:val="0"/>
                              <w:divBdr>
                                <w:top w:val="none" w:sz="0" w:space="0" w:color="auto"/>
                                <w:left w:val="none" w:sz="0" w:space="0" w:color="auto"/>
                                <w:bottom w:val="none" w:sz="0" w:space="0" w:color="auto"/>
                                <w:right w:val="none" w:sz="0" w:space="0" w:color="auto"/>
                              </w:divBdr>
                              <w:divsChild>
                                <w:div w:id="1588806196">
                                  <w:marLeft w:val="0"/>
                                  <w:marRight w:val="0"/>
                                  <w:marTop w:val="0"/>
                                  <w:marBottom w:val="0"/>
                                  <w:divBdr>
                                    <w:top w:val="none" w:sz="0" w:space="0" w:color="auto"/>
                                    <w:left w:val="none" w:sz="0" w:space="0" w:color="auto"/>
                                    <w:bottom w:val="none" w:sz="0" w:space="0" w:color="auto"/>
                                    <w:right w:val="none" w:sz="0" w:space="0" w:color="auto"/>
                                  </w:divBdr>
                                  <w:divsChild>
                                    <w:div w:id="1220089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6695345">
      <w:bodyDiv w:val="1"/>
      <w:marLeft w:val="0"/>
      <w:marRight w:val="0"/>
      <w:marTop w:val="0"/>
      <w:marBottom w:val="0"/>
      <w:divBdr>
        <w:top w:val="none" w:sz="0" w:space="0" w:color="auto"/>
        <w:left w:val="none" w:sz="0" w:space="0" w:color="auto"/>
        <w:bottom w:val="none" w:sz="0" w:space="0" w:color="auto"/>
        <w:right w:val="none" w:sz="0" w:space="0" w:color="auto"/>
      </w:divBdr>
    </w:div>
    <w:div w:id="912352878">
      <w:bodyDiv w:val="1"/>
      <w:marLeft w:val="0"/>
      <w:marRight w:val="0"/>
      <w:marTop w:val="0"/>
      <w:marBottom w:val="0"/>
      <w:divBdr>
        <w:top w:val="none" w:sz="0" w:space="0" w:color="auto"/>
        <w:left w:val="none" w:sz="0" w:space="0" w:color="auto"/>
        <w:bottom w:val="none" w:sz="0" w:space="0" w:color="auto"/>
        <w:right w:val="none" w:sz="0" w:space="0" w:color="auto"/>
      </w:divBdr>
    </w:div>
    <w:div w:id="918900820">
      <w:bodyDiv w:val="1"/>
      <w:marLeft w:val="0"/>
      <w:marRight w:val="0"/>
      <w:marTop w:val="0"/>
      <w:marBottom w:val="0"/>
      <w:divBdr>
        <w:top w:val="none" w:sz="0" w:space="0" w:color="auto"/>
        <w:left w:val="none" w:sz="0" w:space="0" w:color="auto"/>
        <w:bottom w:val="none" w:sz="0" w:space="0" w:color="auto"/>
        <w:right w:val="none" w:sz="0" w:space="0" w:color="auto"/>
      </w:divBdr>
      <w:divsChild>
        <w:div w:id="979918786">
          <w:marLeft w:val="0"/>
          <w:marRight w:val="0"/>
          <w:marTop w:val="0"/>
          <w:marBottom w:val="0"/>
          <w:divBdr>
            <w:top w:val="none" w:sz="0" w:space="0" w:color="auto"/>
            <w:left w:val="none" w:sz="0" w:space="0" w:color="auto"/>
            <w:bottom w:val="none" w:sz="0" w:space="0" w:color="auto"/>
            <w:right w:val="none" w:sz="0" w:space="0" w:color="auto"/>
          </w:divBdr>
        </w:div>
      </w:divsChild>
    </w:div>
    <w:div w:id="934747503">
      <w:bodyDiv w:val="1"/>
      <w:marLeft w:val="0"/>
      <w:marRight w:val="0"/>
      <w:marTop w:val="0"/>
      <w:marBottom w:val="0"/>
      <w:divBdr>
        <w:top w:val="none" w:sz="0" w:space="0" w:color="auto"/>
        <w:left w:val="none" w:sz="0" w:space="0" w:color="auto"/>
        <w:bottom w:val="none" w:sz="0" w:space="0" w:color="auto"/>
        <w:right w:val="none" w:sz="0" w:space="0" w:color="auto"/>
      </w:divBdr>
    </w:div>
    <w:div w:id="953053721">
      <w:bodyDiv w:val="1"/>
      <w:marLeft w:val="0"/>
      <w:marRight w:val="0"/>
      <w:marTop w:val="0"/>
      <w:marBottom w:val="0"/>
      <w:divBdr>
        <w:top w:val="none" w:sz="0" w:space="0" w:color="auto"/>
        <w:left w:val="none" w:sz="0" w:space="0" w:color="auto"/>
        <w:bottom w:val="none" w:sz="0" w:space="0" w:color="auto"/>
        <w:right w:val="none" w:sz="0" w:space="0" w:color="auto"/>
      </w:divBdr>
      <w:divsChild>
        <w:div w:id="1044910082">
          <w:marLeft w:val="0"/>
          <w:marRight w:val="0"/>
          <w:marTop w:val="0"/>
          <w:marBottom w:val="0"/>
          <w:divBdr>
            <w:top w:val="none" w:sz="0" w:space="0" w:color="auto"/>
            <w:left w:val="none" w:sz="0" w:space="0" w:color="auto"/>
            <w:bottom w:val="none" w:sz="0" w:space="0" w:color="auto"/>
            <w:right w:val="none" w:sz="0" w:space="0" w:color="auto"/>
          </w:divBdr>
        </w:div>
      </w:divsChild>
    </w:div>
    <w:div w:id="962155397">
      <w:bodyDiv w:val="1"/>
      <w:marLeft w:val="0"/>
      <w:marRight w:val="0"/>
      <w:marTop w:val="0"/>
      <w:marBottom w:val="0"/>
      <w:divBdr>
        <w:top w:val="none" w:sz="0" w:space="0" w:color="auto"/>
        <w:left w:val="none" w:sz="0" w:space="0" w:color="auto"/>
        <w:bottom w:val="none" w:sz="0" w:space="0" w:color="auto"/>
        <w:right w:val="none" w:sz="0" w:space="0" w:color="auto"/>
      </w:divBdr>
    </w:div>
    <w:div w:id="1039011720">
      <w:bodyDiv w:val="1"/>
      <w:marLeft w:val="0"/>
      <w:marRight w:val="0"/>
      <w:marTop w:val="0"/>
      <w:marBottom w:val="0"/>
      <w:divBdr>
        <w:top w:val="none" w:sz="0" w:space="0" w:color="auto"/>
        <w:left w:val="none" w:sz="0" w:space="0" w:color="auto"/>
        <w:bottom w:val="none" w:sz="0" w:space="0" w:color="auto"/>
        <w:right w:val="none" w:sz="0" w:space="0" w:color="auto"/>
      </w:divBdr>
    </w:div>
    <w:div w:id="1092625525">
      <w:bodyDiv w:val="1"/>
      <w:marLeft w:val="0"/>
      <w:marRight w:val="0"/>
      <w:marTop w:val="0"/>
      <w:marBottom w:val="0"/>
      <w:divBdr>
        <w:top w:val="none" w:sz="0" w:space="0" w:color="auto"/>
        <w:left w:val="none" w:sz="0" w:space="0" w:color="auto"/>
        <w:bottom w:val="none" w:sz="0" w:space="0" w:color="auto"/>
        <w:right w:val="none" w:sz="0" w:space="0" w:color="auto"/>
      </w:divBdr>
      <w:divsChild>
        <w:div w:id="1526868116">
          <w:marLeft w:val="0"/>
          <w:marRight w:val="0"/>
          <w:marTop w:val="0"/>
          <w:marBottom w:val="0"/>
          <w:divBdr>
            <w:top w:val="none" w:sz="0" w:space="0" w:color="auto"/>
            <w:left w:val="none" w:sz="0" w:space="0" w:color="auto"/>
            <w:bottom w:val="none" w:sz="0" w:space="0" w:color="auto"/>
            <w:right w:val="none" w:sz="0" w:space="0" w:color="auto"/>
          </w:divBdr>
        </w:div>
      </w:divsChild>
    </w:div>
    <w:div w:id="1174030491">
      <w:bodyDiv w:val="1"/>
      <w:marLeft w:val="0"/>
      <w:marRight w:val="0"/>
      <w:marTop w:val="0"/>
      <w:marBottom w:val="0"/>
      <w:divBdr>
        <w:top w:val="none" w:sz="0" w:space="0" w:color="auto"/>
        <w:left w:val="none" w:sz="0" w:space="0" w:color="auto"/>
        <w:bottom w:val="none" w:sz="0" w:space="0" w:color="auto"/>
        <w:right w:val="none" w:sz="0" w:space="0" w:color="auto"/>
      </w:divBdr>
      <w:divsChild>
        <w:div w:id="1233008999">
          <w:marLeft w:val="0"/>
          <w:marRight w:val="0"/>
          <w:marTop w:val="0"/>
          <w:marBottom w:val="0"/>
          <w:divBdr>
            <w:top w:val="none" w:sz="0" w:space="0" w:color="auto"/>
            <w:left w:val="none" w:sz="0" w:space="0" w:color="auto"/>
            <w:bottom w:val="none" w:sz="0" w:space="0" w:color="auto"/>
            <w:right w:val="none" w:sz="0" w:space="0" w:color="auto"/>
          </w:divBdr>
        </w:div>
      </w:divsChild>
    </w:div>
    <w:div w:id="1203175457">
      <w:bodyDiv w:val="1"/>
      <w:marLeft w:val="0"/>
      <w:marRight w:val="0"/>
      <w:marTop w:val="0"/>
      <w:marBottom w:val="0"/>
      <w:divBdr>
        <w:top w:val="none" w:sz="0" w:space="0" w:color="auto"/>
        <w:left w:val="none" w:sz="0" w:space="0" w:color="auto"/>
        <w:bottom w:val="none" w:sz="0" w:space="0" w:color="auto"/>
        <w:right w:val="none" w:sz="0" w:space="0" w:color="auto"/>
      </w:divBdr>
    </w:div>
    <w:div w:id="1214653353">
      <w:bodyDiv w:val="1"/>
      <w:marLeft w:val="0"/>
      <w:marRight w:val="0"/>
      <w:marTop w:val="0"/>
      <w:marBottom w:val="0"/>
      <w:divBdr>
        <w:top w:val="none" w:sz="0" w:space="0" w:color="auto"/>
        <w:left w:val="none" w:sz="0" w:space="0" w:color="auto"/>
        <w:bottom w:val="none" w:sz="0" w:space="0" w:color="auto"/>
        <w:right w:val="none" w:sz="0" w:space="0" w:color="auto"/>
      </w:divBdr>
    </w:div>
    <w:div w:id="1251622514">
      <w:bodyDiv w:val="1"/>
      <w:marLeft w:val="0"/>
      <w:marRight w:val="0"/>
      <w:marTop w:val="0"/>
      <w:marBottom w:val="0"/>
      <w:divBdr>
        <w:top w:val="none" w:sz="0" w:space="0" w:color="auto"/>
        <w:left w:val="none" w:sz="0" w:space="0" w:color="auto"/>
        <w:bottom w:val="none" w:sz="0" w:space="0" w:color="auto"/>
        <w:right w:val="none" w:sz="0" w:space="0" w:color="auto"/>
      </w:divBdr>
    </w:div>
    <w:div w:id="1269973876">
      <w:bodyDiv w:val="1"/>
      <w:marLeft w:val="0"/>
      <w:marRight w:val="0"/>
      <w:marTop w:val="0"/>
      <w:marBottom w:val="0"/>
      <w:divBdr>
        <w:top w:val="none" w:sz="0" w:space="0" w:color="auto"/>
        <w:left w:val="none" w:sz="0" w:space="0" w:color="auto"/>
        <w:bottom w:val="none" w:sz="0" w:space="0" w:color="auto"/>
        <w:right w:val="none" w:sz="0" w:space="0" w:color="auto"/>
      </w:divBdr>
    </w:div>
    <w:div w:id="1289893373">
      <w:bodyDiv w:val="1"/>
      <w:marLeft w:val="0"/>
      <w:marRight w:val="0"/>
      <w:marTop w:val="0"/>
      <w:marBottom w:val="0"/>
      <w:divBdr>
        <w:top w:val="none" w:sz="0" w:space="0" w:color="auto"/>
        <w:left w:val="none" w:sz="0" w:space="0" w:color="auto"/>
        <w:bottom w:val="none" w:sz="0" w:space="0" w:color="auto"/>
        <w:right w:val="none" w:sz="0" w:space="0" w:color="auto"/>
      </w:divBdr>
    </w:div>
    <w:div w:id="1291979233">
      <w:bodyDiv w:val="1"/>
      <w:marLeft w:val="0"/>
      <w:marRight w:val="0"/>
      <w:marTop w:val="0"/>
      <w:marBottom w:val="0"/>
      <w:divBdr>
        <w:top w:val="none" w:sz="0" w:space="0" w:color="auto"/>
        <w:left w:val="none" w:sz="0" w:space="0" w:color="auto"/>
        <w:bottom w:val="none" w:sz="0" w:space="0" w:color="auto"/>
        <w:right w:val="none" w:sz="0" w:space="0" w:color="auto"/>
      </w:divBdr>
    </w:div>
    <w:div w:id="1296108019">
      <w:bodyDiv w:val="1"/>
      <w:marLeft w:val="0"/>
      <w:marRight w:val="0"/>
      <w:marTop w:val="0"/>
      <w:marBottom w:val="0"/>
      <w:divBdr>
        <w:top w:val="none" w:sz="0" w:space="0" w:color="auto"/>
        <w:left w:val="none" w:sz="0" w:space="0" w:color="auto"/>
        <w:bottom w:val="none" w:sz="0" w:space="0" w:color="auto"/>
        <w:right w:val="none" w:sz="0" w:space="0" w:color="auto"/>
      </w:divBdr>
      <w:divsChild>
        <w:div w:id="1092161365">
          <w:marLeft w:val="0"/>
          <w:marRight w:val="0"/>
          <w:marTop w:val="0"/>
          <w:marBottom w:val="0"/>
          <w:divBdr>
            <w:top w:val="none" w:sz="0" w:space="0" w:color="auto"/>
            <w:left w:val="none" w:sz="0" w:space="0" w:color="auto"/>
            <w:bottom w:val="none" w:sz="0" w:space="0" w:color="auto"/>
            <w:right w:val="none" w:sz="0" w:space="0" w:color="auto"/>
          </w:divBdr>
        </w:div>
      </w:divsChild>
    </w:div>
    <w:div w:id="1329139543">
      <w:bodyDiv w:val="1"/>
      <w:marLeft w:val="0"/>
      <w:marRight w:val="0"/>
      <w:marTop w:val="0"/>
      <w:marBottom w:val="0"/>
      <w:divBdr>
        <w:top w:val="none" w:sz="0" w:space="0" w:color="auto"/>
        <w:left w:val="none" w:sz="0" w:space="0" w:color="auto"/>
        <w:bottom w:val="none" w:sz="0" w:space="0" w:color="auto"/>
        <w:right w:val="none" w:sz="0" w:space="0" w:color="auto"/>
      </w:divBdr>
    </w:div>
    <w:div w:id="1375085314">
      <w:bodyDiv w:val="1"/>
      <w:marLeft w:val="0"/>
      <w:marRight w:val="0"/>
      <w:marTop w:val="0"/>
      <w:marBottom w:val="0"/>
      <w:divBdr>
        <w:top w:val="none" w:sz="0" w:space="0" w:color="auto"/>
        <w:left w:val="none" w:sz="0" w:space="0" w:color="auto"/>
        <w:bottom w:val="none" w:sz="0" w:space="0" w:color="auto"/>
        <w:right w:val="none" w:sz="0" w:space="0" w:color="auto"/>
      </w:divBdr>
      <w:divsChild>
        <w:div w:id="1729768283">
          <w:marLeft w:val="0"/>
          <w:marRight w:val="0"/>
          <w:marTop w:val="0"/>
          <w:marBottom w:val="0"/>
          <w:divBdr>
            <w:top w:val="none" w:sz="0" w:space="0" w:color="auto"/>
            <w:left w:val="none" w:sz="0" w:space="0" w:color="auto"/>
            <w:bottom w:val="none" w:sz="0" w:space="0" w:color="auto"/>
            <w:right w:val="none" w:sz="0" w:space="0" w:color="auto"/>
          </w:divBdr>
        </w:div>
      </w:divsChild>
    </w:div>
    <w:div w:id="1381780548">
      <w:bodyDiv w:val="1"/>
      <w:marLeft w:val="0"/>
      <w:marRight w:val="0"/>
      <w:marTop w:val="0"/>
      <w:marBottom w:val="0"/>
      <w:divBdr>
        <w:top w:val="none" w:sz="0" w:space="0" w:color="auto"/>
        <w:left w:val="none" w:sz="0" w:space="0" w:color="auto"/>
        <w:bottom w:val="none" w:sz="0" w:space="0" w:color="auto"/>
        <w:right w:val="none" w:sz="0" w:space="0" w:color="auto"/>
      </w:divBdr>
    </w:div>
    <w:div w:id="1382897882">
      <w:bodyDiv w:val="1"/>
      <w:marLeft w:val="0"/>
      <w:marRight w:val="0"/>
      <w:marTop w:val="0"/>
      <w:marBottom w:val="0"/>
      <w:divBdr>
        <w:top w:val="none" w:sz="0" w:space="0" w:color="auto"/>
        <w:left w:val="none" w:sz="0" w:space="0" w:color="auto"/>
        <w:bottom w:val="none" w:sz="0" w:space="0" w:color="auto"/>
        <w:right w:val="none" w:sz="0" w:space="0" w:color="auto"/>
      </w:divBdr>
      <w:divsChild>
        <w:div w:id="727531063">
          <w:marLeft w:val="0"/>
          <w:marRight w:val="0"/>
          <w:marTop w:val="0"/>
          <w:marBottom w:val="0"/>
          <w:divBdr>
            <w:top w:val="none" w:sz="0" w:space="0" w:color="auto"/>
            <w:left w:val="none" w:sz="0" w:space="0" w:color="auto"/>
            <w:bottom w:val="none" w:sz="0" w:space="0" w:color="auto"/>
            <w:right w:val="none" w:sz="0" w:space="0" w:color="auto"/>
          </w:divBdr>
        </w:div>
      </w:divsChild>
    </w:div>
    <w:div w:id="1386372908">
      <w:bodyDiv w:val="1"/>
      <w:marLeft w:val="0"/>
      <w:marRight w:val="0"/>
      <w:marTop w:val="0"/>
      <w:marBottom w:val="0"/>
      <w:divBdr>
        <w:top w:val="none" w:sz="0" w:space="0" w:color="auto"/>
        <w:left w:val="none" w:sz="0" w:space="0" w:color="auto"/>
        <w:bottom w:val="none" w:sz="0" w:space="0" w:color="auto"/>
        <w:right w:val="none" w:sz="0" w:space="0" w:color="auto"/>
      </w:divBdr>
    </w:div>
    <w:div w:id="1390373624">
      <w:bodyDiv w:val="1"/>
      <w:marLeft w:val="0"/>
      <w:marRight w:val="0"/>
      <w:marTop w:val="0"/>
      <w:marBottom w:val="0"/>
      <w:divBdr>
        <w:top w:val="none" w:sz="0" w:space="0" w:color="auto"/>
        <w:left w:val="none" w:sz="0" w:space="0" w:color="auto"/>
        <w:bottom w:val="none" w:sz="0" w:space="0" w:color="auto"/>
        <w:right w:val="none" w:sz="0" w:space="0" w:color="auto"/>
      </w:divBdr>
    </w:div>
    <w:div w:id="1424840462">
      <w:bodyDiv w:val="1"/>
      <w:marLeft w:val="0"/>
      <w:marRight w:val="0"/>
      <w:marTop w:val="0"/>
      <w:marBottom w:val="0"/>
      <w:divBdr>
        <w:top w:val="none" w:sz="0" w:space="0" w:color="auto"/>
        <w:left w:val="none" w:sz="0" w:space="0" w:color="auto"/>
        <w:bottom w:val="none" w:sz="0" w:space="0" w:color="auto"/>
        <w:right w:val="none" w:sz="0" w:space="0" w:color="auto"/>
      </w:divBdr>
    </w:div>
    <w:div w:id="1453864746">
      <w:bodyDiv w:val="1"/>
      <w:marLeft w:val="0"/>
      <w:marRight w:val="0"/>
      <w:marTop w:val="0"/>
      <w:marBottom w:val="0"/>
      <w:divBdr>
        <w:top w:val="none" w:sz="0" w:space="0" w:color="auto"/>
        <w:left w:val="none" w:sz="0" w:space="0" w:color="auto"/>
        <w:bottom w:val="none" w:sz="0" w:space="0" w:color="auto"/>
        <w:right w:val="none" w:sz="0" w:space="0" w:color="auto"/>
      </w:divBdr>
    </w:div>
    <w:div w:id="1465461105">
      <w:bodyDiv w:val="1"/>
      <w:marLeft w:val="0"/>
      <w:marRight w:val="0"/>
      <w:marTop w:val="0"/>
      <w:marBottom w:val="0"/>
      <w:divBdr>
        <w:top w:val="none" w:sz="0" w:space="0" w:color="auto"/>
        <w:left w:val="none" w:sz="0" w:space="0" w:color="auto"/>
        <w:bottom w:val="none" w:sz="0" w:space="0" w:color="auto"/>
        <w:right w:val="none" w:sz="0" w:space="0" w:color="auto"/>
      </w:divBdr>
      <w:divsChild>
        <w:div w:id="1087262344">
          <w:marLeft w:val="0"/>
          <w:marRight w:val="0"/>
          <w:marTop w:val="0"/>
          <w:marBottom w:val="0"/>
          <w:divBdr>
            <w:top w:val="none" w:sz="0" w:space="0" w:color="auto"/>
            <w:left w:val="none" w:sz="0" w:space="0" w:color="auto"/>
            <w:bottom w:val="none" w:sz="0" w:space="0" w:color="auto"/>
            <w:right w:val="none" w:sz="0" w:space="0" w:color="auto"/>
          </w:divBdr>
          <w:divsChild>
            <w:div w:id="945962006">
              <w:marLeft w:val="0"/>
              <w:marRight w:val="0"/>
              <w:marTop w:val="0"/>
              <w:marBottom w:val="0"/>
              <w:divBdr>
                <w:top w:val="none" w:sz="0" w:space="0" w:color="auto"/>
                <w:left w:val="none" w:sz="0" w:space="0" w:color="auto"/>
                <w:bottom w:val="none" w:sz="0" w:space="0" w:color="auto"/>
                <w:right w:val="none" w:sz="0" w:space="0" w:color="auto"/>
              </w:divBdr>
              <w:divsChild>
                <w:div w:id="1594823246">
                  <w:marLeft w:val="0"/>
                  <w:marRight w:val="0"/>
                  <w:marTop w:val="0"/>
                  <w:marBottom w:val="0"/>
                  <w:divBdr>
                    <w:top w:val="none" w:sz="0" w:space="0" w:color="auto"/>
                    <w:left w:val="none" w:sz="0" w:space="0" w:color="auto"/>
                    <w:bottom w:val="none" w:sz="0" w:space="0" w:color="auto"/>
                    <w:right w:val="none" w:sz="0" w:space="0" w:color="auto"/>
                  </w:divBdr>
                  <w:divsChild>
                    <w:div w:id="840850651">
                      <w:marLeft w:val="0"/>
                      <w:marRight w:val="0"/>
                      <w:marTop w:val="0"/>
                      <w:marBottom w:val="0"/>
                      <w:divBdr>
                        <w:top w:val="none" w:sz="0" w:space="0" w:color="auto"/>
                        <w:left w:val="none" w:sz="0" w:space="0" w:color="auto"/>
                        <w:bottom w:val="none" w:sz="0" w:space="0" w:color="auto"/>
                        <w:right w:val="none" w:sz="0" w:space="0" w:color="auto"/>
                      </w:divBdr>
                      <w:divsChild>
                        <w:div w:id="899512897">
                          <w:marLeft w:val="0"/>
                          <w:marRight w:val="0"/>
                          <w:marTop w:val="0"/>
                          <w:marBottom w:val="0"/>
                          <w:divBdr>
                            <w:top w:val="none" w:sz="0" w:space="0" w:color="auto"/>
                            <w:left w:val="none" w:sz="0" w:space="0" w:color="auto"/>
                            <w:bottom w:val="none" w:sz="0" w:space="0" w:color="auto"/>
                            <w:right w:val="none" w:sz="0" w:space="0" w:color="auto"/>
                          </w:divBdr>
                          <w:divsChild>
                            <w:div w:id="390546795">
                              <w:marLeft w:val="0"/>
                              <w:marRight w:val="0"/>
                              <w:marTop w:val="0"/>
                              <w:marBottom w:val="0"/>
                              <w:divBdr>
                                <w:top w:val="none" w:sz="0" w:space="0" w:color="auto"/>
                                <w:left w:val="none" w:sz="0" w:space="0" w:color="auto"/>
                                <w:bottom w:val="none" w:sz="0" w:space="0" w:color="auto"/>
                                <w:right w:val="none" w:sz="0" w:space="0" w:color="auto"/>
                              </w:divBdr>
                              <w:divsChild>
                                <w:div w:id="1219784932">
                                  <w:marLeft w:val="0"/>
                                  <w:marRight w:val="0"/>
                                  <w:marTop w:val="0"/>
                                  <w:marBottom w:val="0"/>
                                  <w:divBdr>
                                    <w:top w:val="none" w:sz="0" w:space="0" w:color="auto"/>
                                    <w:left w:val="none" w:sz="0" w:space="0" w:color="auto"/>
                                    <w:bottom w:val="none" w:sz="0" w:space="0" w:color="auto"/>
                                    <w:right w:val="none" w:sz="0" w:space="0" w:color="auto"/>
                                  </w:divBdr>
                                  <w:divsChild>
                                    <w:div w:id="205652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9558165">
      <w:bodyDiv w:val="1"/>
      <w:marLeft w:val="0"/>
      <w:marRight w:val="0"/>
      <w:marTop w:val="0"/>
      <w:marBottom w:val="0"/>
      <w:divBdr>
        <w:top w:val="none" w:sz="0" w:space="0" w:color="auto"/>
        <w:left w:val="none" w:sz="0" w:space="0" w:color="auto"/>
        <w:bottom w:val="none" w:sz="0" w:space="0" w:color="auto"/>
        <w:right w:val="none" w:sz="0" w:space="0" w:color="auto"/>
      </w:divBdr>
    </w:div>
    <w:div w:id="1515605180">
      <w:bodyDiv w:val="1"/>
      <w:marLeft w:val="0"/>
      <w:marRight w:val="0"/>
      <w:marTop w:val="0"/>
      <w:marBottom w:val="0"/>
      <w:divBdr>
        <w:top w:val="none" w:sz="0" w:space="0" w:color="auto"/>
        <w:left w:val="none" w:sz="0" w:space="0" w:color="auto"/>
        <w:bottom w:val="none" w:sz="0" w:space="0" w:color="auto"/>
        <w:right w:val="none" w:sz="0" w:space="0" w:color="auto"/>
      </w:divBdr>
    </w:div>
    <w:div w:id="1525822114">
      <w:bodyDiv w:val="1"/>
      <w:marLeft w:val="0"/>
      <w:marRight w:val="0"/>
      <w:marTop w:val="0"/>
      <w:marBottom w:val="0"/>
      <w:divBdr>
        <w:top w:val="none" w:sz="0" w:space="0" w:color="auto"/>
        <w:left w:val="none" w:sz="0" w:space="0" w:color="auto"/>
        <w:bottom w:val="none" w:sz="0" w:space="0" w:color="auto"/>
        <w:right w:val="none" w:sz="0" w:space="0" w:color="auto"/>
      </w:divBdr>
    </w:div>
    <w:div w:id="1529365972">
      <w:bodyDiv w:val="1"/>
      <w:marLeft w:val="0"/>
      <w:marRight w:val="0"/>
      <w:marTop w:val="0"/>
      <w:marBottom w:val="0"/>
      <w:divBdr>
        <w:top w:val="none" w:sz="0" w:space="0" w:color="auto"/>
        <w:left w:val="none" w:sz="0" w:space="0" w:color="auto"/>
        <w:bottom w:val="none" w:sz="0" w:space="0" w:color="auto"/>
        <w:right w:val="none" w:sz="0" w:space="0" w:color="auto"/>
      </w:divBdr>
      <w:divsChild>
        <w:div w:id="2022270822">
          <w:marLeft w:val="0"/>
          <w:marRight w:val="0"/>
          <w:marTop w:val="0"/>
          <w:marBottom w:val="0"/>
          <w:divBdr>
            <w:top w:val="none" w:sz="0" w:space="0" w:color="auto"/>
            <w:left w:val="none" w:sz="0" w:space="0" w:color="auto"/>
            <w:bottom w:val="none" w:sz="0" w:space="0" w:color="auto"/>
            <w:right w:val="none" w:sz="0" w:space="0" w:color="auto"/>
          </w:divBdr>
        </w:div>
      </w:divsChild>
    </w:div>
    <w:div w:id="1562208578">
      <w:bodyDiv w:val="1"/>
      <w:marLeft w:val="0"/>
      <w:marRight w:val="0"/>
      <w:marTop w:val="0"/>
      <w:marBottom w:val="0"/>
      <w:divBdr>
        <w:top w:val="none" w:sz="0" w:space="0" w:color="auto"/>
        <w:left w:val="none" w:sz="0" w:space="0" w:color="auto"/>
        <w:bottom w:val="none" w:sz="0" w:space="0" w:color="auto"/>
        <w:right w:val="none" w:sz="0" w:space="0" w:color="auto"/>
      </w:divBdr>
    </w:div>
    <w:div w:id="1577861134">
      <w:bodyDiv w:val="1"/>
      <w:marLeft w:val="0"/>
      <w:marRight w:val="0"/>
      <w:marTop w:val="0"/>
      <w:marBottom w:val="0"/>
      <w:divBdr>
        <w:top w:val="none" w:sz="0" w:space="0" w:color="auto"/>
        <w:left w:val="none" w:sz="0" w:space="0" w:color="auto"/>
        <w:bottom w:val="none" w:sz="0" w:space="0" w:color="auto"/>
        <w:right w:val="none" w:sz="0" w:space="0" w:color="auto"/>
      </w:divBdr>
    </w:div>
    <w:div w:id="1580213830">
      <w:bodyDiv w:val="1"/>
      <w:marLeft w:val="0"/>
      <w:marRight w:val="0"/>
      <w:marTop w:val="0"/>
      <w:marBottom w:val="0"/>
      <w:divBdr>
        <w:top w:val="none" w:sz="0" w:space="0" w:color="auto"/>
        <w:left w:val="none" w:sz="0" w:space="0" w:color="auto"/>
        <w:bottom w:val="none" w:sz="0" w:space="0" w:color="auto"/>
        <w:right w:val="none" w:sz="0" w:space="0" w:color="auto"/>
      </w:divBdr>
    </w:div>
    <w:div w:id="1586761683">
      <w:bodyDiv w:val="1"/>
      <w:marLeft w:val="0"/>
      <w:marRight w:val="0"/>
      <w:marTop w:val="0"/>
      <w:marBottom w:val="0"/>
      <w:divBdr>
        <w:top w:val="none" w:sz="0" w:space="0" w:color="auto"/>
        <w:left w:val="none" w:sz="0" w:space="0" w:color="auto"/>
        <w:bottom w:val="none" w:sz="0" w:space="0" w:color="auto"/>
        <w:right w:val="none" w:sz="0" w:space="0" w:color="auto"/>
      </w:divBdr>
      <w:divsChild>
        <w:div w:id="1149515092">
          <w:marLeft w:val="0"/>
          <w:marRight w:val="0"/>
          <w:marTop w:val="0"/>
          <w:marBottom w:val="0"/>
          <w:divBdr>
            <w:top w:val="none" w:sz="0" w:space="0" w:color="auto"/>
            <w:left w:val="none" w:sz="0" w:space="0" w:color="auto"/>
            <w:bottom w:val="none" w:sz="0" w:space="0" w:color="auto"/>
            <w:right w:val="none" w:sz="0" w:space="0" w:color="auto"/>
          </w:divBdr>
        </w:div>
      </w:divsChild>
    </w:div>
    <w:div w:id="1590970182">
      <w:bodyDiv w:val="1"/>
      <w:marLeft w:val="0"/>
      <w:marRight w:val="0"/>
      <w:marTop w:val="0"/>
      <w:marBottom w:val="0"/>
      <w:divBdr>
        <w:top w:val="none" w:sz="0" w:space="0" w:color="auto"/>
        <w:left w:val="none" w:sz="0" w:space="0" w:color="auto"/>
        <w:bottom w:val="none" w:sz="0" w:space="0" w:color="auto"/>
        <w:right w:val="none" w:sz="0" w:space="0" w:color="auto"/>
      </w:divBdr>
      <w:divsChild>
        <w:div w:id="1130052428">
          <w:marLeft w:val="0"/>
          <w:marRight w:val="0"/>
          <w:marTop w:val="0"/>
          <w:marBottom w:val="0"/>
          <w:divBdr>
            <w:top w:val="none" w:sz="0" w:space="0" w:color="auto"/>
            <w:left w:val="none" w:sz="0" w:space="0" w:color="auto"/>
            <w:bottom w:val="none" w:sz="0" w:space="0" w:color="auto"/>
            <w:right w:val="none" w:sz="0" w:space="0" w:color="auto"/>
          </w:divBdr>
        </w:div>
      </w:divsChild>
    </w:div>
    <w:div w:id="1595436919">
      <w:bodyDiv w:val="1"/>
      <w:marLeft w:val="0"/>
      <w:marRight w:val="0"/>
      <w:marTop w:val="0"/>
      <w:marBottom w:val="0"/>
      <w:divBdr>
        <w:top w:val="none" w:sz="0" w:space="0" w:color="auto"/>
        <w:left w:val="none" w:sz="0" w:space="0" w:color="auto"/>
        <w:bottom w:val="none" w:sz="0" w:space="0" w:color="auto"/>
        <w:right w:val="none" w:sz="0" w:space="0" w:color="auto"/>
      </w:divBdr>
      <w:divsChild>
        <w:div w:id="1774129079">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090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3100656">
      <w:bodyDiv w:val="1"/>
      <w:marLeft w:val="0"/>
      <w:marRight w:val="0"/>
      <w:marTop w:val="0"/>
      <w:marBottom w:val="0"/>
      <w:divBdr>
        <w:top w:val="none" w:sz="0" w:space="0" w:color="auto"/>
        <w:left w:val="none" w:sz="0" w:space="0" w:color="auto"/>
        <w:bottom w:val="none" w:sz="0" w:space="0" w:color="auto"/>
        <w:right w:val="none" w:sz="0" w:space="0" w:color="auto"/>
      </w:divBdr>
    </w:div>
    <w:div w:id="1666517272">
      <w:bodyDiv w:val="1"/>
      <w:marLeft w:val="0"/>
      <w:marRight w:val="0"/>
      <w:marTop w:val="0"/>
      <w:marBottom w:val="0"/>
      <w:divBdr>
        <w:top w:val="none" w:sz="0" w:space="0" w:color="auto"/>
        <w:left w:val="none" w:sz="0" w:space="0" w:color="auto"/>
        <w:bottom w:val="none" w:sz="0" w:space="0" w:color="auto"/>
        <w:right w:val="none" w:sz="0" w:space="0" w:color="auto"/>
      </w:divBdr>
    </w:div>
    <w:div w:id="1686052915">
      <w:bodyDiv w:val="1"/>
      <w:marLeft w:val="0"/>
      <w:marRight w:val="0"/>
      <w:marTop w:val="0"/>
      <w:marBottom w:val="0"/>
      <w:divBdr>
        <w:top w:val="none" w:sz="0" w:space="0" w:color="auto"/>
        <w:left w:val="none" w:sz="0" w:space="0" w:color="auto"/>
        <w:bottom w:val="none" w:sz="0" w:space="0" w:color="auto"/>
        <w:right w:val="none" w:sz="0" w:space="0" w:color="auto"/>
      </w:divBdr>
    </w:div>
    <w:div w:id="1702172486">
      <w:bodyDiv w:val="1"/>
      <w:marLeft w:val="0"/>
      <w:marRight w:val="0"/>
      <w:marTop w:val="0"/>
      <w:marBottom w:val="0"/>
      <w:divBdr>
        <w:top w:val="none" w:sz="0" w:space="0" w:color="auto"/>
        <w:left w:val="none" w:sz="0" w:space="0" w:color="auto"/>
        <w:bottom w:val="none" w:sz="0" w:space="0" w:color="auto"/>
        <w:right w:val="none" w:sz="0" w:space="0" w:color="auto"/>
      </w:divBdr>
    </w:div>
    <w:div w:id="1742826986">
      <w:bodyDiv w:val="1"/>
      <w:marLeft w:val="0"/>
      <w:marRight w:val="0"/>
      <w:marTop w:val="0"/>
      <w:marBottom w:val="0"/>
      <w:divBdr>
        <w:top w:val="none" w:sz="0" w:space="0" w:color="auto"/>
        <w:left w:val="none" w:sz="0" w:space="0" w:color="auto"/>
        <w:bottom w:val="none" w:sz="0" w:space="0" w:color="auto"/>
        <w:right w:val="none" w:sz="0" w:space="0" w:color="auto"/>
      </w:divBdr>
    </w:div>
    <w:div w:id="1752433296">
      <w:bodyDiv w:val="1"/>
      <w:marLeft w:val="0"/>
      <w:marRight w:val="0"/>
      <w:marTop w:val="0"/>
      <w:marBottom w:val="0"/>
      <w:divBdr>
        <w:top w:val="none" w:sz="0" w:space="0" w:color="auto"/>
        <w:left w:val="none" w:sz="0" w:space="0" w:color="auto"/>
        <w:bottom w:val="none" w:sz="0" w:space="0" w:color="auto"/>
        <w:right w:val="none" w:sz="0" w:space="0" w:color="auto"/>
      </w:divBdr>
    </w:div>
    <w:div w:id="1755861867">
      <w:bodyDiv w:val="1"/>
      <w:marLeft w:val="0"/>
      <w:marRight w:val="0"/>
      <w:marTop w:val="0"/>
      <w:marBottom w:val="0"/>
      <w:divBdr>
        <w:top w:val="none" w:sz="0" w:space="0" w:color="auto"/>
        <w:left w:val="none" w:sz="0" w:space="0" w:color="auto"/>
        <w:bottom w:val="none" w:sz="0" w:space="0" w:color="auto"/>
        <w:right w:val="none" w:sz="0" w:space="0" w:color="auto"/>
      </w:divBdr>
    </w:div>
    <w:div w:id="1756239936">
      <w:bodyDiv w:val="1"/>
      <w:marLeft w:val="0"/>
      <w:marRight w:val="0"/>
      <w:marTop w:val="0"/>
      <w:marBottom w:val="0"/>
      <w:divBdr>
        <w:top w:val="none" w:sz="0" w:space="0" w:color="auto"/>
        <w:left w:val="none" w:sz="0" w:space="0" w:color="auto"/>
        <w:bottom w:val="none" w:sz="0" w:space="0" w:color="auto"/>
        <w:right w:val="none" w:sz="0" w:space="0" w:color="auto"/>
      </w:divBdr>
    </w:div>
    <w:div w:id="1763066735">
      <w:bodyDiv w:val="1"/>
      <w:marLeft w:val="0"/>
      <w:marRight w:val="0"/>
      <w:marTop w:val="0"/>
      <w:marBottom w:val="0"/>
      <w:divBdr>
        <w:top w:val="none" w:sz="0" w:space="0" w:color="auto"/>
        <w:left w:val="none" w:sz="0" w:space="0" w:color="auto"/>
        <w:bottom w:val="none" w:sz="0" w:space="0" w:color="auto"/>
        <w:right w:val="none" w:sz="0" w:space="0" w:color="auto"/>
      </w:divBdr>
    </w:div>
    <w:div w:id="1793088164">
      <w:bodyDiv w:val="1"/>
      <w:marLeft w:val="0"/>
      <w:marRight w:val="0"/>
      <w:marTop w:val="0"/>
      <w:marBottom w:val="0"/>
      <w:divBdr>
        <w:top w:val="none" w:sz="0" w:space="0" w:color="auto"/>
        <w:left w:val="none" w:sz="0" w:space="0" w:color="auto"/>
        <w:bottom w:val="none" w:sz="0" w:space="0" w:color="auto"/>
        <w:right w:val="none" w:sz="0" w:space="0" w:color="auto"/>
      </w:divBdr>
      <w:divsChild>
        <w:div w:id="1297099131">
          <w:marLeft w:val="0"/>
          <w:marRight w:val="0"/>
          <w:marTop w:val="0"/>
          <w:marBottom w:val="0"/>
          <w:divBdr>
            <w:top w:val="none" w:sz="0" w:space="0" w:color="auto"/>
            <w:left w:val="none" w:sz="0" w:space="0" w:color="auto"/>
            <w:bottom w:val="none" w:sz="0" w:space="0" w:color="auto"/>
            <w:right w:val="none" w:sz="0" w:space="0" w:color="auto"/>
          </w:divBdr>
        </w:div>
      </w:divsChild>
    </w:div>
    <w:div w:id="1802649294">
      <w:bodyDiv w:val="1"/>
      <w:marLeft w:val="0"/>
      <w:marRight w:val="0"/>
      <w:marTop w:val="0"/>
      <w:marBottom w:val="0"/>
      <w:divBdr>
        <w:top w:val="none" w:sz="0" w:space="0" w:color="auto"/>
        <w:left w:val="none" w:sz="0" w:space="0" w:color="auto"/>
        <w:bottom w:val="none" w:sz="0" w:space="0" w:color="auto"/>
        <w:right w:val="none" w:sz="0" w:space="0" w:color="auto"/>
      </w:divBdr>
      <w:divsChild>
        <w:div w:id="1906330215">
          <w:marLeft w:val="0"/>
          <w:marRight w:val="0"/>
          <w:marTop w:val="0"/>
          <w:marBottom w:val="0"/>
          <w:divBdr>
            <w:top w:val="none" w:sz="0" w:space="0" w:color="auto"/>
            <w:left w:val="none" w:sz="0" w:space="0" w:color="auto"/>
            <w:bottom w:val="none" w:sz="0" w:space="0" w:color="auto"/>
            <w:right w:val="none" w:sz="0" w:space="0" w:color="auto"/>
          </w:divBdr>
          <w:divsChild>
            <w:div w:id="1801459510">
              <w:marLeft w:val="0"/>
              <w:marRight w:val="0"/>
              <w:marTop w:val="0"/>
              <w:marBottom w:val="0"/>
              <w:divBdr>
                <w:top w:val="none" w:sz="0" w:space="0" w:color="auto"/>
                <w:left w:val="none" w:sz="0" w:space="0" w:color="auto"/>
                <w:bottom w:val="none" w:sz="0" w:space="0" w:color="auto"/>
                <w:right w:val="none" w:sz="0" w:space="0" w:color="auto"/>
              </w:divBdr>
              <w:divsChild>
                <w:div w:id="557517674">
                  <w:marLeft w:val="0"/>
                  <w:marRight w:val="0"/>
                  <w:marTop w:val="0"/>
                  <w:marBottom w:val="0"/>
                  <w:divBdr>
                    <w:top w:val="none" w:sz="0" w:space="0" w:color="auto"/>
                    <w:left w:val="none" w:sz="0" w:space="0" w:color="auto"/>
                    <w:bottom w:val="none" w:sz="0" w:space="0" w:color="auto"/>
                    <w:right w:val="none" w:sz="0" w:space="0" w:color="auto"/>
                  </w:divBdr>
                  <w:divsChild>
                    <w:div w:id="300111899">
                      <w:marLeft w:val="0"/>
                      <w:marRight w:val="0"/>
                      <w:marTop w:val="0"/>
                      <w:marBottom w:val="0"/>
                      <w:divBdr>
                        <w:top w:val="none" w:sz="0" w:space="0" w:color="auto"/>
                        <w:left w:val="none" w:sz="0" w:space="0" w:color="auto"/>
                        <w:bottom w:val="none" w:sz="0" w:space="0" w:color="auto"/>
                        <w:right w:val="none" w:sz="0" w:space="0" w:color="auto"/>
                      </w:divBdr>
                      <w:divsChild>
                        <w:div w:id="680006578">
                          <w:marLeft w:val="0"/>
                          <w:marRight w:val="0"/>
                          <w:marTop w:val="0"/>
                          <w:marBottom w:val="0"/>
                          <w:divBdr>
                            <w:top w:val="none" w:sz="0" w:space="0" w:color="auto"/>
                            <w:left w:val="none" w:sz="0" w:space="0" w:color="auto"/>
                            <w:bottom w:val="none" w:sz="0" w:space="0" w:color="auto"/>
                            <w:right w:val="none" w:sz="0" w:space="0" w:color="auto"/>
                          </w:divBdr>
                          <w:divsChild>
                            <w:div w:id="733048624">
                              <w:marLeft w:val="0"/>
                              <w:marRight w:val="0"/>
                              <w:marTop w:val="0"/>
                              <w:marBottom w:val="0"/>
                              <w:divBdr>
                                <w:top w:val="none" w:sz="0" w:space="0" w:color="auto"/>
                                <w:left w:val="none" w:sz="0" w:space="0" w:color="auto"/>
                                <w:bottom w:val="none" w:sz="0" w:space="0" w:color="auto"/>
                                <w:right w:val="none" w:sz="0" w:space="0" w:color="auto"/>
                              </w:divBdr>
                              <w:divsChild>
                                <w:div w:id="1091390260">
                                  <w:marLeft w:val="0"/>
                                  <w:marRight w:val="0"/>
                                  <w:marTop w:val="0"/>
                                  <w:marBottom w:val="0"/>
                                  <w:divBdr>
                                    <w:top w:val="none" w:sz="0" w:space="0" w:color="auto"/>
                                    <w:left w:val="none" w:sz="0" w:space="0" w:color="auto"/>
                                    <w:bottom w:val="none" w:sz="0" w:space="0" w:color="auto"/>
                                    <w:right w:val="none" w:sz="0" w:space="0" w:color="auto"/>
                                  </w:divBdr>
                                  <w:divsChild>
                                    <w:div w:id="785734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8110893">
      <w:bodyDiv w:val="1"/>
      <w:marLeft w:val="0"/>
      <w:marRight w:val="0"/>
      <w:marTop w:val="0"/>
      <w:marBottom w:val="0"/>
      <w:divBdr>
        <w:top w:val="none" w:sz="0" w:space="0" w:color="auto"/>
        <w:left w:val="none" w:sz="0" w:space="0" w:color="auto"/>
        <w:bottom w:val="none" w:sz="0" w:space="0" w:color="auto"/>
        <w:right w:val="none" w:sz="0" w:space="0" w:color="auto"/>
      </w:divBdr>
    </w:div>
    <w:div w:id="1858079992">
      <w:bodyDiv w:val="1"/>
      <w:marLeft w:val="0"/>
      <w:marRight w:val="0"/>
      <w:marTop w:val="0"/>
      <w:marBottom w:val="0"/>
      <w:divBdr>
        <w:top w:val="none" w:sz="0" w:space="0" w:color="auto"/>
        <w:left w:val="none" w:sz="0" w:space="0" w:color="auto"/>
        <w:bottom w:val="none" w:sz="0" w:space="0" w:color="auto"/>
        <w:right w:val="none" w:sz="0" w:space="0" w:color="auto"/>
      </w:divBdr>
      <w:divsChild>
        <w:div w:id="1655796707">
          <w:marLeft w:val="0"/>
          <w:marRight w:val="0"/>
          <w:marTop w:val="0"/>
          <w:marBottom w:val="0"/>
          <w:divBdr>
            <w:top w:val="none" w:sz="0" w:space="0" w:color="auto"/>
            <w:left w:val="none" w:sz="0" w:space="0" w:color="auto"/>
            <w:bottom w:val="none" w:sz="0" w:space="0" w:color="auto"/>
            <w:right w:val="none" w:sz="0" w:space="0" w:color="auto"/>
          </w:divBdr>
          <w:divsChild>
            <w:div w:id="346062045">
              <w:marLeft w:val="0"/>
              <w:marRight w:val="0"/>
              <w:marTop w:val="0"/>
              <w:marBottom w:val="0"/>
              <w:divBdr>
                <w:top w:val="none" w:sz="0" w:space="0" w:color="auto"/>
                <w:left w:val="none" w:sz="0" w:space="0" w:color="auto"/>
                <w:bottom w:val="none" w:sz="0" w:space="0" w:color="auto"/>
                <w:right w:val="none" w:sz="0" w:space="0" w:color="auto"/>
              </w:divBdr>
              <w:divsChild>
                <w:div w:id="805587804">
                  <w:marLeft w:val="0"/>
                  <w:marRight w:val="0"/>
                  <w:marTop w:val="0"/>
                  <w:marBottom w:val="0"/>
                  <w:divBdr>
                    <w:top w:val="none" w:sz="0" w:space="0" w:color="auto"/>
                    <w:left w:val="none" w:sz="0" w:space="0" w:color="auto"/>
                    <w:bottom w:val="none" w:sz="0" w:space="0" w:color="auto"/>
                    <w:right w:val="none" w:sz="0" w:space="0" w:color="auto"/>
                  </w:divBdr>
                  <w:divsChild>
                    <w:div w:id="1022705856">
                      <w:marLeft w:val="0"/>
                      <w:marRight w:val="0"/>
                      <w:marTop w:val="0"/>
                      <w:marBottom w:val="0"/>
                      <w:divBdr>
                        <w:top w:val="none" w:sz="0" w:space="0" w:color="auto"/>
                        <w:left w:val="none" w:sz="0" w:space="0" w:color="auto"/>
                        <w:bottom w:val="none" w:sz="0" w:space="0" w:color="auto"/>
                        <w:right w:val="none" w:sz="0" w:space="0" w:color="auto"/>
                      </w:divBdr>
                      <w:divsChild>
                        <w:div w:id="1830558393">
                          <w:marLeft w:val="0"/>
                          <w:marRight w:val="0"/>
                          <w:marTop w:val="0"/>
                          <w:marBottom w:val="0"/>
                          <w:divBdr>
                            <w:top w:val="none" w:sz="0" w:space="0" w:color="auto"/>
                            <w:left w:val="none" w:sz="0" w:space="0" w:color="auto"/>
                            <w:bottom w:val="none" w:sz="0" w:space="0" w:color="auto"/>
                            <w:right w:val="none" w:sz="0" w:space="0" w:color="auto"/>
                          </w:divBdr>
                          <w:divsChild>
                            <w:div w:id="1256402753">
                              <w:marLeft w:val="0"/>
                              <w:marRight w:val="0"/>
                              <w:marTop w:val="0"/>
                              <w:marBottom w:val="0"/>
                              <w:divBdr>
                                <w:top w:val="none" w:sz="0" w:space="0" w:color="auto"/>
                                <w:left w:val="none" w:sz="0" w:space="0" w:color="auto"/>
                                <w:bottom w:val="none" w:sz="0" w:space="0" w:color="auto"/>
                                <w:right w:val="none" w:sz="0" w:space="0" w:color="auto"/>
                              </w:divBdr>
                              <w:divsChild>
                                <w:div w:id="894707803">
                                  <w:marLeft w:val="0"/>
                                  <w:marRight w:val="0"/>
                                  <w:marTop w:val="0"/>
                                  <w:marBottom w:val="0"/>
                                  <w:divBdr>
                                    <w:top w:val="none" w:sz="0" w:space="0" w:color="auto"/>
                                    <w:left w:val="none" w:sz="0" w:space="0" w:color="auto"/>
                                    <w:bottom w:val="none" w:sz="0" w:space="0" w:color="auto"/>
                                    <w:right w:val="none" w:sz="0" w:space="0" w:color="auto"/>
                                  </w:divBdr>
                                  <w:divsChild>
                                    <w:div w:id="12011652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1524273">
      <w:bodyDiv w:val="1"/>
      <w:marLeft w:val="0"/>
      <w:marRight w:val="0"/>
      <w:marTop w:val="0"/>
      <w:marBottom w:val="0"/>
      <w:divBdr>
        <w:top w:val="none" w:sz="0" w:space="0" w:color="auto"/>
        <w:left w:val="none" w:sz="0" w:space="0" w:color="auto"/>
        <w:bottom w:val="none" w:sz="0" w:space="0" w:color="auto"/>
        <w:right w:val="none" w:sz="0" w:space="0" w:color="auto"/>
      </w:divBdr>
    </w:div>
    <w:div w:id="1875995764">
      <w:bodyDiv w:val="1"/>
      <w:marLeft w:val="0"/>
      <w:marRight w:val="0"/>
      <w:marTop w:val="0"/>
      <w:marBottom w:val="0"/>
      <w:divBdr>
        <w:top w:val="none" w:sz="0" w:space="0" w:color="auto"/>
        <w:left w:val="none" w:sz="0" w:space="0" w:color="auto"/>
        <w:bottom w:val="none" w:sz="0" w:space="0" w:color="auto"/>
        <w:right w:val="none" w:sz="0" w:space="0" w:color="auto"/>
      </w:divBdr>
    </w:div>
    <w:div w:id="1888029974">
      <w:bodyDiv w:val="1"/>
      <w:marLeft w:val="0"/>
      <w:marRight w:val="0"/>
      <w:marTop w:val="0"/>
      <w:marBottom w:val="0"/>
      <w:divBdr>
        <w:top w:val="none" w:sz="0" w:space="0" w:color="auto"/>
        <w:left w:val="none" w:sz="0" w:space="0" w:color="auto"/>
        <w:bottom w:val="none" w:sz="0" w:space="0" w:color="auto"/>
        <w:right w:val="none" w:sz="0" w:space="0" w:color="auto"/>
      </w:divBdr>
    </w:div>
    <w:div w:id="1897233375">
      <w:bodyDiv w:val="1"/>
      <w:marLeft w:val="0"/>
      <w:marRight w:val="0"/>
      <w:marTop w:val="0"/>
      <w:marBottom w:val="0"/>
      <w:divBdr>
        <w:top w:val="none" w:sz="0" w:space="0" w:color="auto"/>
        <w:left w:val="none" w:sz="0" w:space="0" w:color="auto"/>
        <w:bottom w:val="none" w:sz="0" w:space="0" w:color="auto"/>
        <w:right w:val="none" w:sz="0" w:space="0" w:color="auto"/>
      </w:divBdr>
    </w:div>
    <w:div w:id="1901819073">
      <w:bodyDiv w:val="1"/>
      <w:marLeft w:val="0"/>
      <w:marRight w:val="0"/>
      <w:marTop w:val="0"/>
      <w:marBottom w:val="0"/>
      <w:divBdr>
        <w:top w:val="none" w:sz="0" w:space="0" w:color="auto"/>
        <w:left w:val="none" w:sz="0" w:space="0" w:color="auto"/>
        <w:bottom w:val="none" w:sz="0" w:space="0" w:color="auto"/>
        <w:right w:val="none" w:sz="0" w:space="0" w:color="auto"/>
      </w:divBdr>
      <w:divsChild>
        <w:div w:id="924000111">
          <w:marLeft w:val="0"/>
          <w:marRight w:val="0"/>
          <w:marTop w:val="0"/>
          <w:marBottom w:val="0"/>
          <w:divBdr>
            <w:top w:val="none" w:sz="0" w:space="0" w:color="auto"/>
            <w:left w:val="none" w:sz="0" w:space="0" w:color="auto"/>
            <w:bottom w:val="none" w:sz="0" w:space="0" w:color="auto"/>
            <w:right w:val="none" w:sz="0" w:space="0" w:color="auto"/>
          </w:divBdr>
        </w:div>
      </w:divsChild>
    </w:div>
    <w:div w:id="1915846463">
      <w:bodyDiv w:val="1"/>
      <w:marLeft w:val="0"/>
      <w:marRight w:val="0"/>
      <w:marTop w:val="0"/>
      <w:marBottom w:val="0"/>
      <w:divBdr>
        <w:top w:val="none" w:sz="0" w:space="0" w:color="auto"/>
        <w:left w:val="none" w:sz="0" w:space="0" w:color="auto"/>
        <w:bottom w:val="none" w:sz="0" w:space="0" w:color="auto"/>
        <w:right w:val="none" w:sz="0" w:space="0" w:color="auto"/>
      </w:divBdr>
    </w:div>
    <w:div w:id="1928225871">
      <w:bodyDiv w:val="1"/>
      <w:marLeft w:val="0"/>
      <w:marRight w:val="0"/>
      <w:marTop w:val="0"/>
      <w:marBottom w:val="0"/>
      <w:divBdr>
        <w:top w:val="none" w:sz="0" w:space="0" w:color="auto"/>
        <w:left w:val="none" w:sz="0" w:space="0" w:color="auto"/>
        <w:bottom w:val="none" w:sz="0" w:space="0" w:color="auto"/>
        <w:right w:val="none" w:sz="0" w:space="0" w:color="auto"/>
      </w:divBdr>
      <w:divsChild>
        <w:div w:id="356002789">
          <w:marLeft w:val="0"/>
          <w:marRight w:val="0"/>
          <w:marTop w:val="0"/>
          <w:marBottom w:val="0"/>
          <w:divBdr>
            <w:top w:val="none" w:sz="0" w:space="0" w:color="auto"/>
            <w:left w:val="none" w:sz="0" w:space="0" w:color="auto"/>
            <w:bottom w:val="none" w:sz="0" w:space="0" w:color="auto"/>
            <w:right w:val="none" w:sz="0" w:space="0" w:color="auto"/>
          </w:divBdr>
        </w:div>
      </w:divsChild>
    </w:div>
    <w:div w:id="1928684409">
      <w:bodyDiv w:val="1"/>
      <w:marLeft w:val="0"/>
      <w:marRight w:val="0"/>
      <w:marTop w:val="0"/>
      <w:marBottom w:val="0"/>
      <w:divBdr>
        <w:top w:val="none" w:sz="0" w:space="0" w:color="auto"/>
        <w:left w:val="none" w:sz="0" w:space="0" w:color="auto"/>
        <w:bottom w:val="none" w:sz="0" w:space="0" w:color="auto"/>
        <w:right w:val="none" w:sz="0" w:space="0" w:color="auto"/>
      </w:divBdr>
      <w:divsChild>
        <w:div w:id="1085151333">
          <w:marLeft w:val="0"/>
          <w:marRight w:val="0"/>
          <w:marTop w:val="0"/>
          <w:marBottom w:val="0"/>
          <w:divBdr>
            <w:top w:val="none" w:sz="0" w:space="0" w:color="auto"/>
            <w:left w:val="none" w:sz="0" w:space="0" w:color="auto"/>
            <w:bottom w:val="none" w:sz="0" w:space="0" w:color="auto"/>
            <w:right w:val="none" w:sz="0" w:space="0" w:color="auto"/>
          </w:divBdr>
          <w:divsChild>
            <w:div w:id="1802377766">
              <w:marLeft w:val="0"/>
              <w:marRight w:val="0"/>
              <w:marTop w:val="0"/>
              <w:marBottom w:val="0"/>
              <w:divBdr>
                <w:top w:val="none" w:sz="0" w:space="0" w:color="auto"/>
                <w:left w:val="none" w:sz="0" w:space="0" w:color="auto"/>
                <w:bottom w:val="none" w:sz="0" w:space="0" w:color="auto"/>
                <w:right w:val="none" w:sz="0" w:space="0" w:color="auto"/>
              </w:divBdr>
              <w:divsChild>
                <w:div w:id="389964056">
                  <w:marLeft w:val="0"/>
                  <w:marRight w:val="0"/>
                  <w:marTop w:val="0"/>
                  <w:marBottom w:val="0"/>
                  <w:divBdr>
                    <w:top w:val="none" w:sz="0" w:space="0" w:color="auto"/>
                    <w:left w:val="none" w:sz="0" w:space="0" w:color="auto"/>
                    <w:bottom w:val="none" w:sz="0" w:space="0" w:color="auto"/>
                    <w:right w:val="none" w:sz="0" w:space="0" w:color="auto"/>
                  </w:divBdr>
                  <w:divsChild>
                    <w:div w:id="2043898998">
                      <w:marLeft w:val="0"/>
                      <w:marRight w:val="0"/>
                      <w:marTop w:val="0"/>
                      <w:marBottom w:val="0"/>
                      <w:divBdr>
                        <w:top w:val="none" w:sz="0" w:space="0" w:color="auto"/>
                        <w:left w:val="none" w:sz="0" w:space="0" w:color="auto"/>
                        <w:bottom w:val="none" w:sz="0" w:space="0" w:color="auto"/>
                        <w:right w:val="none" w:sz="0" w:space="0" w:color="auto"/>
                      </w:divBdr>
                      <w:divsChild>
                        <w:div w:id="338702496">
                          <w:marLeft w:val="0"/>
                          <w:marRight w:val="0"/>
                          <w:marTop w:val="0"/>
                          <w:marBottom w:val="0"/>
                          <w:divBdr>
                            <w:top w:val="none" w:sz="0" w:space="0" w:color="auto"/>
                            <w:left w:val="none" w:sz="0" w:space="0" w:color="auto"/>
                            <w:bottom w:val="none" w:sz="0" w:space="0" w:color="auto"/>
                            <w:right w:val="none" w:sz="0" w:space="0" w:color="auto"/>
                          </w:divBdr>
                          <w:divsChild>
                            <w:div w:id="1025058816">
                              <w:marLeft w:val="0"/>
                              <w:marRight w:val="0"/>
                              <w:marTop w:val="0"/>
                              <w:marBottom w:val="0"/>
                              <w:divBdr>
                                <w:top w:val="none" w:sz="0" w:space="0" w:color="auto"/>
                                <w:left w:val="none" w:sz="0" w:space="0" w:color="auto"/>
                                <w:bottom w:val="none" w:sz="0" w:space="0" w:color="auto"/>
                                <w:right w:val="none" w:sz="0" w:space="0" w:color="auto"/>
                              </w:divBdr>
                              <w:divsChild>
                                <w:div w:id="175314073">
                                  <w:marLeft w:val="0"/>
                                  <w:marRight w:val="0"/>
                                  <w:marTop w:val="0"/>
                                  <w:marBottom w:val="0"/>
                                  <w:divBdr>
                                    <w:top w:val="none" w:sz="0" w:space="0" w:color="auto"/>
                                    <w:left w:val="none" w:sz="0" w:space="0" w:color="auto"/>
                                    <w:bottom w:val="none" w:sz="0" w:space="0" w:color="auto"/>
                                    <w:right w:val="none" w:sz="0" w:space="0" w:color="auto"/>
                                  </w:divBdr>
                                  <w:divsChild>
                                    <w:div w:id="2046840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974687">
      <w:bodyDiv w:val="1"/>
      <w:marLeft w:val="0"/>
      <w:marRight w:val="0"/>
      <w:marTop w:val="0"/>
      <w:marBottom w:val="0"/>
      <w:divBdr>
        <w:top w:val="none" w:sz="0" w:space="0" w:color="auto"/>
        <w:left w:val="none" w:sz="0" w:space="0" w:color="auto"/>
        <w:bottom w:val="none" w:sz="0" w:space="0" w:color="auto"/>
        <w:right w:val="none" w:sz="0" w:space="0" w:color="auto"/>
      </w:divBdr>
    </w:div>
    <w:div w:id="1964195133">
      <w:bodyDiv w:val="1"/>
      <w:marLeft w:val="0"/>
      <w:marRight w:val="0"/>
      <w:marTop w:val="0"/>
      <w:marBottom w:val="0"/>
      <w:divBdr>
        <w:top w:val="none" w:sz="0" w:space="0" w:color="auto"/>
        <w:left w:val="none" w:sz="0" w:space="0" w:color="auto"/>
        <w:bottom w:val="none" w:sz="0" w:space="0" w:color="auto"/>
        <w:right w:val="none" w:sz="0" w:space="0" w:color="auto"/>
      </w:divBdr>
    </w:div>
    <w:div w:id="1969235972">
      <w:bodyDiv w:val="1"/>
      <w:marLeft w:val="0"/>
      <w:marRight w:val="0"/>
      <w:marTop w:val="0"/>
      <w:marBottom w:val="0"/>
      <w:divBdr>
        <w:top w:val="none" w:sz="0" w:space="0" w:color="auto"/>
        <w:left w:val="none" w:sz="0" w:space="0" w:color="auto"/>
        <w:bottom w:val="none" w:sz="0" w:space="0" w:color="auto"/>
        <w:right w:val="none" w:sz="0" w:space="0" w:color="auto"/>
      </w:divBdr>
      <w:divsChild>
        <w:div w:id="1470247062">
          <w:marLeft w:val="0"/>
          <w:marRight w:val="0"/>
          <w:marTop w:val="0"/>
          <w:marBottom w:val="0"/>
          <w:divBdr>
            <w:top w:val="none" w:sz="0" w:space="0" w:color="auto"/>
            <w:left w:val="none" w:sz="0" w:space="0" w:color="auto"/>
            <w:bottom w:val="none" w:sz="0" w:space="0" w:color="auto"/>
            <w:right w:val="none" w:sz="0" w:space="0" w:color="auto"/>
          </w:divBdr>
        </w:div>
      </w:divsChild>
    </w:div>
    <w:div w:id="2014842874">
      <w:bodyDiv w:val="1"/>
      <w:marLeft w:val="0"/>
      <w:marRight w:val="0"/>
      <w:marTop w:val="0"/>
      <w:marBottom w:val="0"/>
      <w:divBdr>
        <w:top w:val="none" w:sz="0" w:space="0" w:color="auto"/>
        <w:left w:val="none" w:sz="0" w:space="0" w:color="auto"/>
        <w:bottom w:val="none" w:sz="0" w:space="0" w:color="auto"/>
        <w:right w:val="none" w:sz="0" w:space="0" w:color="auto"/>
      </w:divBdr>
    </w:div>
    <w:div w:id="2015915515">
      <w:bodyDiv w:val="1"/>
      <w:marLeft w:val="0"/>
      <w:marRight w:val="0"/>
      <w:marTop w:val="0"/>
      <w:marBottom w:val="0"/>
      <w:divBdr>
        <w:top w:val="none" w:sz="0" w:space="0" w:color="auto"/>
        <w:left w:val="none" w:sz="0" w:space="0" w:color="auto"/>
        <w:bottom w:val="none" w:sz="0" w:space="0" w:color="auto"/>
        <w:right w:val="none" w:sz="0" w:space="0" w:color="auto"/>
      </w:divBdr>
    </w:div>
    <w:div w:id="2017951011">
      <w:bodyDiv w:val="1"/>
      <w:marLeft w:val="0"/>
      <w:marRight w:val="0"/>
      <w:marTop w:val="0"/>
      <w:marBottom w:val="0"/>
      <w:divBdr>
        <w:top w:val="none" w:sz="0" w:space="0" w:color="auto"/>
        <w:left w:val="none" w:sz="0" w:space="0" w:color="auto"/>
        <w:bottom w:val="none" w:sz="0" w:space="0" w:color="auto"/>
        <w:right w:val="none" w:sz="0" w:space="0" w:color="auto"/>
      </w:divBdr>
    </w:div>
    <w:div w:id="2020572692">
      <w:bodyDiv w:val="1"/>
      <w:marLeft w:val="0"/>
      <w:marRight w:val="0"/>
      <w:marTop w:val="0"/>
      <w:marBottom w:val="0"/>
      <w:divBdr>
        <w:top w:val="none" w:sz="0" w:space="0" w:color="auto"/>
        <w:left w:val="none" w:sz="0" w:space="0" w:color="auto"/>
        <w:bottom w:val="none" w:sz="0" w:space="0" w:color="auto"/>
        <w:right w:val="none" w:sz="0" w:space="0" w:color="auto"/>
      </w:divBdr>
    </w:div>
    <w:div w:id="2042394095">
      <w:bodyDiv w:val="1"/>
      <w:marLeft w:val="0"/>
      <w:marRight w:val="0"/>
      <w:marTop w:val="0"/>
      <w:marBottom w:val="0"/>
      <w:divBdr>
        <w:top w:val="none" w:sz="0" w:space="0" w:color="auto"/>
        <w:left w:val="none" w:sz="0" w:space="0" w:color="auto"/>
        <w:bottom w:val="none" w:sz="0" w:space="0" w:color="auto"/>
        <w:right w:val="none" w:sz="0" w:space="0" w:color="auto"/>
      </w:divBdr>
      <w:divsChild>
        <w:div w:id="723993115">
          <w:blockQuote w:val="1"/>
          <w:marLeft w:val="720"/>
          <w:marRight w:val="720"/>
          <w:marTop w:val="100"/>
          <w:marBottom w:val="100"/>
          <w:divBdr>
            <w:top w:val="none" w:sz="0" w:space="0" w:color="auto"/>
            <w:left w:val="none" w:sz="0" w:space="0" w:color="auto"/>
            <w:bottom w:val="none" w:sz="0" w:space="0" w:color="auto"/>
            <w:right w:val="none" w:sz="0" w:space="0" w:color="auto"/>
          </w:divBdr>
        </w:div>
        <w:div w:id="6279017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8286634">
      <w:bodyDiv w:val="1"/>
      <w:marLeft w:val="0"/>
      <w:marRight w:val="0"/>
      <w:marTop w:val="0"/>
      <w:marBottom w:val="0"/>
      <w:divBdr>
        <w:top w:val="none" w:sz="0" w:space="0" w:color="auto"/>
        <w:left w:val="none" w:sz="0" w:space="0" w:color="auto"/>
        <w:bottom w:val="none" w:sz="0" w:space="0" w:color="auto"/>
        <w:right w:val="none" w:sz="0" w:space="0" w:color="auto"/>
      </w:divBdr>
    </w:div>
    <w:div w:id="2056854152">
      <w:bodyDiv w:val="1"/>
      <w:marLeft w:val="0"/>
      <w:marRight w:val="0"/>
      <w:marTop w:val="0"/>
      <w:marBottom w:val="0"/>
      <w:divBdr>
        <w:top w:val="none" w:sz="0" w:space="0" w:color="auto"/>
        <w:left w:val="none" w:sz="0" w:space="0" w:color="auto"/>
        <w:bottom w:val="none" w:sz="0" w:space="0" w:color="auto"/>
        <w:right w:val="none" w:sz="0" w:space="0" w:color="auto"/>
      </w:divBdr>
    </w:div>
    <w:div w:id="2059820498">
      <w:bodyDiv w:val="1"/>
      <w:marLeft w:val="0"/>
      <w:marRight w:val="0"/>
      <w:marTop w:val="0"/>
      <w:marBottom w:val="0"/>
      <w:divBdr>
        <w:top w:val="none" w:sz="0" w:space="0" w:color="auto"/>
        <w:left w:val="none" w:sz="0" w:space="0" w:color="auto"/>
        <w:bottom w:val="none" w:sz="0" w:space="0" w:color="auto"/>
        <w:right w:val="none" w:sz="0" w:space="0" w:color="auto"/>
      </w:divBdr>
    </w:div>
    <w:div w:id="2110852360">
      <w:bodyDiv w:val="1"/>
      <w:marLeft w:val="0"/>
      <w:marRight w:val="0"/>
      <w:marTop w:val="0"/>
      <w:marBottom w:val="0"/>
      <w:divBdr>
        <w:top w:val="none" w:sz="0" w:space="0" w:color="auto"/>
        <w:left w:val="none" w:sz="0" w:space="0" w:color="auto"/>
        <w:bottom w:val="none" w:sz="0" w:space="0" w:color="auto"/>
        <w:right w:val="none" w:sz="0" w:space="0" w:color="auto"/>
      </w:divBdr>
    </w:div>
    <w:div w:id="2113739839">
      <w:bodyDiv w:val="1"/>
      <w:marLeft w:val="0"/>
      <w:marRight w:val="0"/>
      <w:marTop w:val="0"/>
      <w:marBottom w:val="0"/>
      <w:divBdr>
        <w:top w:val="none" w:sz="0" w:space="0" w:color="auto"/>
        <w:left w:val="none" w:sz="0" w:space="0" w:color="auto"/>
        <w:bottom w:val="none" w:sz="0" w:space="0" w:color="auto"/>
        <w:right w:val="none" w:sz="0" w:space="0" w:color="auto"/>
      </w:divBdr>
    </w:div>
    <w:div w:id="2118408276">
      <w:bodyDiv w:val="1"/>
      <w:marLeft w:val="0"/>
      <w:marRight w:val="0"/>
      <w:marTop w:val="0"/>
      <w:marBottom w:val="0"/>
      <w:divBdr>
        <w:top w:val="none" w:sz="0" w:space="0" w:color="auto"/>
        <w:left w:val="none" w:sz="0" w:space="0" w:color="auto"/>
        <w:bottom w:val="none" w:sz="0" w:space="0" w:color="auto"/>
        <w:right w:val="none" w:sz="0" w:space="0" w:color="auto"/>
      </w:divBdr>
    </w:div>
    <w:div w:id="2141722517">
      <w:bodyDiv w:val="1"/>
      <w:marLeft w:val="0"/>
      <w:marRight w:val="0"/>
      <w:marTop w:val="0"/>
      <w:marBottom w:val="0"/>
      <w:divBdr>
        <w:top w:val="none" w:sz="0" w:space="0" w:color="auto"/>
        <w:left w:val="none" w:sz="0" w:space="0" w:color="auto"/>
        <w:bottom w:val="none" w:sz="0" w:space="0" w:color="auto"/>
        <w:right w:val="none" w:sz="0" w:space="0" w:color="auto"/>
      </w:divBdr>
    </w:div>
    <w:div w:id="2147116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jpeg" /><Relationship Id="rId18" Type="http://schemas.openxmlformats.org/officeDocument/2006/relationships/hyperlink" Target="https://www.bmw.com.bd/models/the-new-x7/" TargetMode="External" /><Relationship Id="rId26" Type="http://schemas.openxmlformats.org/officeDocument/2006/relationships/hyperlink" Target="https://tradingeconomics.com/bangladesh/gross-national-product?utm_source=chatgpt.com" TargetMode="External" /><Relationship Id="rId3" Type="http://schemas.openxmlformats.org/officeDocument/2006/relationships/styles" Target="styles.xml" /><Relationship Id="rId21" Type="http://schemas.openxmlformats.org/officeDocument/2006/relationships/hyperlink" Target="https://www.dhakatribune.com/323579"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jpeg" /><Relationship Id="rId25" Type="http://schemas.openxmlformats.org/officeDocument/2006/relationships/hyperlink" Target="https://tradingeconomics.com/united-kingdom/gdp?utm_source=chatgpt.com" TargetMode="External" /><Relationship Id="rId2" Type="http://schemas.openxmlformats.org/officeDocument/2006/relationships/numbering" Target="numbering.xml" /><Relationship Id="rId16" Type="http://schemas.openxmlformats.org/officeDocument/2006/relationships/image" Target="media/image9.jpeg" /><Relationship Id="rId20" Type="http://schemas.openxmlformats.org/officeDocument/2006/relationships/hyperlink" Target="https://www.gov.uk/government/news/backing-british-business-prime-minister-unveils-plan-to-support-carmakers" TargetMode="External" /><Relationship Id="rId29"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24" Type="http://schemas.openxmlformats.org/officeDocument/2006/relationships/hyperlink" Target="https://www.theculturefactor.com/country-comparison-tool?countries=bangladesh%2Cunited+kingdom" TargetMode="Externa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stridetreglown.com/projects/bmw-mini-flagship-showroom/" TargetMode="External" /><Relationship Id="rId28" Type="http://schemas.openxmlformats.org/officeDocument/2006/relationships/hyperlink" Target="https://data.worldbank.org/country/bangladesh?utm_source=chatgpt.com" TargetMode="External" /><Relationship Id="rId10" Type="http://schemas.openxmlformats.org/officeDocument/2006/relationships/image" Target="media/image3.png" /><Relationship Id="rId19" Type="http://schemas.openxmlformats.org/officeDocument/2006/relationships/hyperlink" Target="https://www.bmwgroup.jobs/gb/en/location/location-oxford.html?utm_source=chatgpt.com" TargetMode="External" /><Relationship Id="rId31"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akisconnect.eu/en/iss-tools-and-methods/tool-details?id=34&amp;name=Pestel+Analysis&amp;utm_source=chatgpt.com" TargetMode="External" /><Relationship Id="rId27" Type="http://schemas.openxmlformats.org/officeDocument/2006/relationships/hyperlink" Target="https://data.worldbank.org/country/bangladesh?utm_source=chatgpt.com" TargetMode="External"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CE983-9050-422B-8CF2-F2C62DFA08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7541</Words>
  <Characters>51610</Characters>
  <Application>Microsoft Office Word</Application>
  <DocSecurity>0</DocSecurity>
  <Lines>430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Tajwar Ahmed</cp:lastModifiedBy>
  <cp:revision>2</cp:revision>
  <dcterms:created xsi:type="dcterms:W3CDTF">2025-12-18T22:27:00Z</dcterms:created>
  <dcterms:modified xsi:type="dcterms:W3CDTF">2025-12-18T22:27:00Z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a4d5ac4b-4675-4cd9-b622-981a6c6b7b82</vt:lpwstr>
  </property>
</Properties>
</file>