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69E9421"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56AA4">
              <w:rPr>
                <w:b/>
                <w:color w:val="auto"/>
                <w:sz w:val="32"/>
              </w:rPr>
              <w:t>RIA JONES</w:t>
            </w:r>
          </w:p>
          <w:p w14:paraId="6F22B12E" w14:textId="77777777" w:rsidR="00356AA4" w:rsidRDefault="00356AA4"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208A51CB" w14:textId="77777777" w:rsidR="00356AA4" w:rsidRDefault="00356AA4" w:rsidP="00340E9A">
            <w:pPr>
              <w:overflowPunct/>
              <w:autoSpaceDE/>
              <w:autoSpaceDN/>
              <w:adjustRightInd/>
              <w:ind w:right="237"/>
              <w:textAlignment w:val="auto"/>
              <w:rPr>
                <w:b/>
                <w:color w:val="auto"/>
                <w:sz w:val="32"/>
              </w:rPr>
            </w:pPr>
          </w:p>
          <w:p w14:paraId="4A4B1989" w14:textId="23F24694" w:rsidR="005A1BA3" w:rsidRDefault="00356AA4" w:rsidP="00340E9A">
            <w:pPr>
              <w:overflowPunct/>
              <w:autoSpaceDE/>
              <w:autoSpaceDN/>
              <w:adjustRightInd/>
              <w:ind w:right="237"/>
              <w:textAlignment w:val="auto"/>
              <w:rPr>
                <w:b/>
                <w:color w:val="auto"/>
                <w:sz w:val="32"/>
              </w:rPr>
            </w:pPr>
            <w:r>
              <w:rPr>
                <w:b/>
                <w:color w:val="auto"/>
                <w:sz w:val="32"/>
              </w:rPr>
              <w:t>1815610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042739"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68141376" w:rsidR="00FF7784" w:rsidRDefault="00FF7784" w:rsidP="00340E9A">
      <w:pPr>
        <w:ind w:right="237"/>
        <w:jc w:val="both"/>
        <w:rPr>
          <w:sz w:val="24"/>
          <w:szCs w:val="24"/>
        </w:rPr>
      </w:pPr>
    </w:p>
    <w:p w14:paraId="7158FAA1" w14:textId="368B624E" w:rsidR="00356AA4" w:rsidRDefault="00356AA4" w:rsidP="00356AA4">
      <w:pPr>
        <w:rPr>
          <w:rFonts w:cstheme="minorHAnsi"/>
          <w:sz w:val="24"/>
          <w:szCs w:val="24"/>
        </w:rPr>
      </w:pPr>
      <w:r w:rsidRPr="00954F9F">
        <w:rPr>
          <w:rFonts w:cstheme="minorHAnsi"/>
          <w:sz w:val="24"/>
          <w:szCs w:val="24"/>
        </w:rPr>
        <w:t xml:space="preserve">‘King and Kitchener: The Reflective Judgement Model’ befits when trying to outline my experience on the impact of organisational justice as a member of the police service. The reflective judgment model consists of seven stages with the concept being able to examine and evaluate information, to express opinions made from available explanations, acknowledge plausible solutions and to further scrutinize upon the outcome </w:t>
      </w:r>
      <w:r w:rsidRPr="00954F9F">
        <w:rPr>
          <w:rStyle w:val="selectable"/>
          <w:rFonts w:cstheme="minorHAnsi"/>
          <w:sz w:val="24"/>
          <w:szCs w:val="24"/>
          <w:lang w:val="en"/>
        </w:rPr>
        <w:t>(2020)</w:t>
      </w:r>
      <w:r w:rsidRPr="00954F9F">
        <w:rPr>
          <w:rFonts w:cstheme="minorHAnsi"/>
          <w:sz w:val="24"/>
          <w:szCs w:val="24"/>
        </w:rPr>
        <w:t>.</w:t>
      </w:r>
    </w:p>
    <w:p w14:paraId="1C470BAD" w14:textId="77777777" w:rsidR="00356AA4" w:rsidRPr="00954F9F" w:rsidRDefault="00356AA4" w:rsidP="00356AA4">
      <w:pPr>
        <w:rPr>
          <w:rFonts w:cstheme="minorHAnsi"/>
          <w:sz w:val="24"/>
          <w:szCs w:val="24"/>
        </w:rPr>
      </w:pPr>
    </w:p>
    <w:p w14:paraId="7D93E74C" w14:textId="4DE86E54" w:rsidR="00356AA4" w:rsidRDefault="00356AA4" w:rsidP="00356AA4">
      <w:pPr>
        <w:rPr>
          <w:rFonts w:cstheme="minorHAnsi"/>
          <w:sz w:val="24"/>
          <w:szCs w:val="24"/>
        </w:rPr>
      </w:pPr>
      <w:r w:rsidRPr="00954F9F">
        <w:rPr>
          <w:rFonts w:cstheme="minorHAnsi"/>
          <w:sz w:val="24"/>
          <w:szCs w:val="24"/>
        </w:rPr>
        <w:t>Organisational justice within the police force, like most other sectors of employment, bases on a structure whereby equality, respect and fairness directly and indirectly affects the attitude and behaviour of how the police officer will conduct themselves towards the public. The commands and powers ultimately stem from two sides of a spectrum whereby the public are heavily situated on one end, institutional hierarchy ranking and commanding officers are on the other end with police officers positioned somewhere around the centre.</w:t>
      </w:r>
    </w:p>
    <w:p w14:paraId="68DD7B55" w14:textId="77777777" w:rsidR="00356AA4" w:rsidRPr="00954F9F" w:rsidRDefault="00356AA4" w:rsidP="00356AA4">
      <w:pPr>
        <w:rPr>
          <w:rFonts w:cstheme="minorHAnsi"/>
          <w:sz w:val="24"/>
          <w:szCs w:val="24"/>
        </w:rPr>
      </w:pPr>
    </w:p>
    <w:p w14:paraId="2E1D55B5" w14:textId="54F27135" w:rsidR="00356AA4" w:rsidRDefault="00356AA4" w:rsidP="00356AA4">
      <w:pPr>
        <w:rPr>
          <w:rFonts w:cstheme="minorHAnsi"/>
          <w:sz w:val="24"/>
          <w:szCs w:val="24"/>
        </w:rPr>
      </w:pPr>
      <w:r w:rsidRPr="00954F9F">
        <w:rPr>
          <w:rFonts w:cstheme="minorHAnsi"/>
          <w:sz w:val="24"/>
          <w:szCs w:val="24"/>
        </w:rPr>
        <w:t xml:space="preserve">Sir Robert Peels principles issued to every new police officer from 1829, which still stand today, generalising how ‘that the power of the police comes from the common consent of the public, as opposed to the power of the state’ (The Peelian Principles | The Crime Prevention Website, 2020). These include qualities of a police Officer include to be honest, fair and accountable towards the general public. The constabulary heavily rely on the public cooperating with the police forces in order for law and order to prevail and rules to be abided by. When a new police officer joins the police force, ‘The Code of Ethics’, which includes standards of professional behaviour; equality and diversity, use of force and conduct, is engrained and drummed into every opportunity in training in order to outline how a police officer should conduct themselves towards the public (2020). </w:t>
      </w:r>
    </w:p>
    <w:p w14:paraId="73EDEA26" w14:textId="77777777" w:rsidR="00356AA4" w:rsidRPr="00954F9F" w:rsidRDefault="00356AA4" w:rsidP="00356AA4">
      <w:pPr>
        <w:rPr>
          <w:rFonts w:cstheme="minorHAnsi"/>
          <w:sz w:val="24"/>
          <w:szCs w:val="24"/>
        </w:rPr>
      </w:pPr>
    </w:p>
    <w:p w14:paraId="366DC76A" w14:textId="3770B638" w:rsidR="00356AA4" w:rsidRDefault="00356AA4" w:rsidP="00356AA4">
      <w:pPr>
        <w:rPr>
          <w:rFonts w:cstheme="minorHAnsi"/>
          <w:sz w:val="24"/>
          <w:szCs w:val="24"/>
        </w:rPr>
      </w:pPr>
      <w:r w:rsidRPr="00954F9F">
        <w:rPr>
          <w:rFonts w:cstheme="minorHAnsi"/>
          <w:sz w:val="24"/>
          <w:szCs w:val="24"/>
        </w:rPr>
        <w:t>However, the way in which a police officer is treated directly by colleagues and senior officers and indirectly within the organisation, impacts how their behaviour and respect for the public is portrayed.</w:t>
      </w:r>
    </w:p>
    <w:p w14:paraId="7A0B500B" w14:textId="77777777" w:rsidR="00356AA4" w:rsidRPr="00954F9F" w:rsidRDefault="00356AA4" w:rsidP="00356AA4">
      <w:pPr>
        <w:rPr>
          <w:rFonts w:cstheme="minorHAnsi"/>
          <w:sz w:val="24"/>
          <w:szCs w:val="24"/>
        </w:rPr>
      </w:pPr>
    </w:p>
    <w:p w14:paraId="2C87EC00" w14:textId="518D195C" w:rsidR="00356AA4" w:rsidRDefault="00356AA4" w:rsidP="00356AA4">
      <w:pPr>
        <w:rPr>
          <w:rFonts w:cstheme="minorHAnsi"/>
          <w:sz w:val="24"/>
          <w:szCs w:val="24"/>
        </w:rPr>
      </w:pPr>
      <w:r w:rsidRPr="00954F9F">
        <w:rPr>
          <w:rFonts w:cstheme="minorHAnsi"/>
          <w:sz w:val="24"/>
          <w:szCs w:val="24"/>
        </w:rPr>
        <w:lastRenderedPageBreak/>
        <w:t>Since becoming a Police Officer within South Wales Police (SWP), as my service progresses, am I noticing the effect of organisational justice especially on more experienced officers. Personally, I have a practical and progressive attitude from my Supervisor, who in turn encourages and positively promotes me in my role as a Response Officer. This in turn encourages me to have an extensive commitment towards the job, I feel positive communication techniques from my colleagues and supervisors which enable me to make ethical decisions and due to previous praise from my team and supervisor, my demeanour is always open and honest and I illustrate this to the best of my ability towards the public. I am aware that as I speak to more experienced officers, workloads have increased, staffing levels are down and every move an officer makes can be scrutinized as Social Media plays such a big part in most people’s lives.</w:t>
      </w:r>
    </w:p>
    <w:p w14:paraId="2D12BBDC" w14:textId="77777777" w:rsidR="00356AA4" w:rsidRPr="00954F9F" w:rsidRDefault="00356AA4" w:rsidP="00356AA4">
      <w:pPr>
        <w:rPr>
          <w:rFonts w:cstheme="minorHAnsi"/>
          <w:sz w:val="24"/>
          <w:szCs w:val="24"/>
        </w:rPr>
      </w:pPr>
    </w:p>
    <w:p w14:paraId="75758234" w14:textId="073C088C" w:rsidR="00356AA4" w:rsidRDefault="00356AA4" w:rsidP="00356AA4">
      <w:pPr>
        <w:rPr>
          <w:rFonts w:cstheme="minorHAnsi"/>
          <w:sz w:val="24"/>
          <w:szCs w:val="24"/>
        </w:rPr>
      </w:pPr>
      <w:r w:rsidRPr="00954F9F">
        <w:rPr>
          <w:rFonts w:cstheme="minorHAnsi"/>
          <w:sz w:val="24"/>
          <w:szCs w:val="24"/>
        </w:rPr>
        <w:t>I did experience negativity from an abrupt Custody Sergeant when I arrested one of my first prisoners and booked him into Custody. The Sergeant, knowing I was a new Officer, scorned me in front of my prisoner regarding correct handcuffing procedure. I had used my discretion as the prisoner had been searched, was calm and compliant however, this impacted the way in which the prisoner viewed police protocols as well as directly on myself (2020). Since that day, I will always handcuff a prisoner who has been arrested. Even though safety of all officers is predominant upon arrest, the cooperation from a member of the public changes when placed in handcuffs when calm and compliant demeanour.</w:t>
      </w:r>
    </w:p>
    <w:p w14:paraId="25209570" w14:textId="77777777" w:rsidR="00356AA4" w:rsidRPr="00954F9F" w:rsidRDefault="00356AA4" w:rsidP="00356AA4">
      <w:pPr>
        <w:rPr>
          <w:rFonts w:cstheme="minorHAnsi"/>
          <w:sz w:val="24"/>
          <w:szCs w:val="24"/>
        </w:rPr>
      </w:pPr>
    </w:p>
    <w:p w14:paraId="38110CA9" w14:textId="74D1D52D" w:rsidR="00356AA4" w:rsidRDefault="00356AA4" w:rsidP="00356AA4">
      <w:pPr>
        <w:rPr>
          <w:rFonts w:cstheme="minorHAnsi"/>
          <w:sz w:val="24"/>
          <w:szCs w:val="24"/>
        </w:rPr>
      </w:pPr>
      <w:r w:rsidRPr="00954F9F">
        <w:rPr>
          <w:rFonts w:cstheme="minorHAnsi"/>
          <w:sz w:val="24"/>
          <w:szCs w:val="24"/>
        </w:rPr>
        <w:t xml:space="preserve">I have observed attitudes from fellow police officers, surrounding the thought process that the police are above the law and the general public are troublesome, belligerent and ignorant; some officers forgetting that it is not a secret brotherhood and we are employed to serve the public. I am positive that my attitude will not deviate to this mentality. </w:t>
      </w:r>
    </w:p>
    <w:p w14:paraId="30EC1EA7" w14:textId="77777777" w:rsidR="00356AA4" w:rsidRPr="00954F9F" w:rsidRDefault="00356AA4" w:rsidP="00356AA4">
      <w:pPr>
        <w:rPr>
          <w:rFonts w:cstheme="minorHAnsi"/>
          <w:sz w:val="24"/>
          <w:szCs w:val="24"/>
        </w:rPr>
      </w:pPr>
    </w:p>
    <w:p w14:paraId="011F8E55" w14:textId="0D762534" w:rsidR="00356AA4" w:rsidRDefault="00356AA4" w:rsidP="00356AA4">
      <w:pPr>
        <w:rPr>
          <w:rFonts w:cstheme="minorHAnsi"/>
          <w:sz w:val="24"/>
          <w:szCs w:val="24"/>
        </w:rPr>
      </w:pPr>
      <w:r w:rsidRPr="00954F9F">
        <w:rPr>
          <w:rFonts w:cstheme="minorHAnsi"/>
          <w:sz w:val="24"/>
          <w:szCs w:val="24"/>
        </w:rPr>
        <w:t>I believe that this is a consequence from distributive justice; whereby the officer feels that their performance and large workload do not equal the rewards and benefits from SWP. I have spoken at length to longer serving officers for research into this theory and a lot of the impact of organisational justice reflects from pensions. The previous pension scheme reformed in 2015 (Guidance on the public service pension schemes consultation, 2020). Whereby officers who joined substantially before this year signed up to a pension of great reward, the reformed pension only secured officers, having over a certain number of years’ service in the job. This meant that a vast majority of officer’s pension pots had substantially decreased in amount when they were entitled to claim their pension at the agreed ending of thirty years’ service. This meant that those officers then had to work for longer service with a decreased pension at a later age in life therefore having a negative impact of organisational justice upon that officer and their family.</w:t>
      </w:r>
    </w:p>
    <w:p w14:paraId="087DEA6D" w14:textId="77777777" w:rsidR="00356AA4" w:rsidRPr="00954F9F" w:rsidRDefault="00356AA4" w:rsidP="00356AA4">
      <w:pPr>
        <w:rPr>
          <w:rFonts w:cstheme="minorHAnsi"/>
          <w:sz w:val="24"/>
          <w:szCs w:val="24"/>
        </w:rPr>
      </w:pPr>
    </w:p>
    <w:p w14:paraId="32A40BAD" w14:textId="7FEF7FB4" w:rsidR="00356AA4" w:rsidRDefault="00356AA4" w:rsidP="00356AA4">
      <w:pPr>
        <w:rPr>
          <w:rFonts w:cstheme="minorHAnsi"/>
          <w:sz w:val="24"/>
          <w:szCs w:val="24"/>
        </w:rPr>
      </w:pPr>
      <w:r w:rsidRPr="00954F9F">
        <w:rPr>
          <w:rFonts w:cstheme="minorHAnsi"/>
          <w:sz w:val="24"/>
          <w:szCs w:val="24"/>
        </w:rPr>
        <w:t xml:space="preserve">I feel that procedural justice, which is the perception of how officers feel about decisions made within the role and how SWP support the extent of the decision made by the officer even if it was the wrong decision, is a key factor on every officer’s mind within SWP (2020). Discretion seems to be used less and less by officers due to complaints procedures and the public’s easy access to making complaints and being investigated by Independent Officer for Police Conduct. Stop Searching has been priority set by higher in commands and examples whereby </w:t>
      </w:r>
      <w:r w:rsidRPr="00954F9F">
        <w:rPr>
          <w:rFonts w:cstheme="minorHAnsi"/>
          <w:sz w:val="24"/>
          <w:szCs w:val="24"/>
        </w:rPr>
        <w:lastRenderedPageBreak/>
        <w:t xml:space="preserve">officers are conducting stop searches without reasonable grounds are increasing just to meet quarterly figures. </w:t>
      </w:r>
    </w:p>
    <w:p w14:paraId="22031600" w14:textId="77777777" w:rsidR="00356AA4" w:rsidRPr="00954F9F" w:rsidRDefault="00356AA4" w:rsidP="00356AA4">
      <w:pPr>
        <w:rPr>
          <w:rFonts w:cstheme="minorHAnsi"/>
          <w:sz w:val="24"/>
          <w:szCs w:val="24"/>
        </w:rPr>
      </w:pPr>
    </w:p>
    <w:p w14:paraId="5A60B98C" w14:textId="37C35F9F" w:rsidR="00356AA4" w:rsidRDefault="00356AA4" w:rsidP="00356AA4">
      <w:pPr>
        <w:rPr>
          <w:rFonts w:cstheme="minorHAnsi"/>
          <w:sz w:val="24"/>
          <w:szCs w:val="24"/>
        </w:rPr>
      </w:pPr>
      <w:r w:rsidRPr="00954F9F">
        <w:rPr>
          <w:rFonts w:cstheme="minorHAnsi"/>
          <w:sz w:val="24"/>
          <w:szCs w:val="24"/>
        </w:rPr>
        <w:t xml:space="preserve">I believe that SWP are continuing to positively proceed to raise ethical standards. In 2017, SWP officers were issued with bodycams to aid with complaints and to assist as support as well as a deterrent to the public in light of them being filmed (Frontline South Wales Police officers get body cameras, 2020). </w:t>
      </w:r>
    </w:p>
    <w:p w14:paraId="5D3821B0" w14:textId="77777777" w:rsidR="00356AA4" w:rsidRPr="00954F9F" w:rsidRDefault="00356AA4" w:rsidP="00356AA4">
      <w:pPr>
        <w:rPr>
          <w:rFonts w:cstheme="minorHAnsi"/>
          <w:sz w:val="24"/>
          <w:szCs w:val="24"/>
        </w:rPr>
      </w:pPr>
    </w:p>
    <w:p w14:paraId="4BBB2310" w14:textId="3FB0AB67" w:rsidR="00356AA4" w:rsidRDefault="00356AA4" w:rsidP="00356AA4">
      <w:pPr>
        <w:rPr>
          <w:rFonts w:cstheme="minorHAnsi"/>
          <w:sz w:val="24"/>
          <w:szCs w:val="24"/>
        </w:rPr>
      </w:pPr>
      <w:r w:rsidRPr="00954F9F">
        <w:rPr>
          <w:rFonts w:cstheme="minorHAnsi"/>
          <w:sz w:val="24"/>
          <w:szCs w:val="24"/>
        </w:rPr>
        <w:t>The Police Federations are working towards fighting the changes of the reform in the pension through the Courts and still continues today (Pensions, 2020).</w:t>
      </w:r>
    </w:p>
    <w:p w14:paraId="77AC7764" w14:textId="77777777" w:rsidR="00356AA4" w:rsidRPr="00954F9F" w:rsidRDefault="00356AA4" w:rsidP="00356AA4">
      <w:pPr>
        <w:rPr>
          <w:rFonts w:cstheme="minorHAnsi"/>
          <w:sz w:val="24"/>
          <w:szCs w:val="24"/>
        </w:rPr>
      </w:pPr>
    </w:p>
    <w:p w14:paraId="653CEDE2" w14:textId="640CBDB0" w:rsidR="00356AA4" w:rsidRDefault="00356AA4" w:rsidP="00356AA4">
      <w:pPr>
        <w:rPr>
          <w:rFonts w:cstheme="minorHAnsi"/>
          <w:sz w:val="24"/>
          <w:szCs w:val="24"/>
        </w:rPr>
      </w:pPr>
      <w:r w:rsidRPr="00954F9F">
        <w:rPr>
          <w:rFonts w:cstheme="minorHAnsi"/>
          <w:sz w:val="24"/>
          <w:szCs w:val="24"/>
        </w:rPr>
        <w:t>Higher commanding officers are seemingly more approachable and many taking the time to introduce themselves to new students whilst in training, bridging the gap to now knowing where the line of command is coming from. Also, I have noticed that higher ranking officers are taking the time to attend local police stations and actually sit and chat with officers regarding their welfare and thoughts surrounding certain issues. I feel that this benefits all Police Officers to see that they are thought of as people and not just numbers in this organisation.</w:t>
      </w:r>
    </w:p>
    <w:p w14:paraId="57D5F0B6" w14:textId="77777777" w:rsidR="00356AA4" w:rsidRPr="00954F9F" w:rsidRDefault="00356AA4" w:rsidP="00356AA4">
      <w:pPr>
        <w:rPr>
          <w:rFonts w:cstheme="minorHAnsi"/>
          <w:sz w:val="24"/>
          <w:szCs w:val="24"/>
        </w:rPr>
      </w:pPr>
    </w:p>
    <w:p w14:paraId="6D7EE578" w14:textId="77777777" w:rsidR="00356AA4" w:rsidRPr="00954F9F" w:rsidRDefault="00356AA4" w:rsidP="00356AA4">
      <w:pPr>
        <w:rPr>
          <w:rFonts w:cstheme="minorHAnsi"/>
          <w:sz w:val="24"/>
          <w:szCs w:val="24"/>
        </w:rPr>
      </w:pPr>
      <w:r w:rsidRPr="00954F9F">
        <w:rPr>
          <w:rFonts w:cstheme="minorHAnsi"/>
          <w:sz w:val="24"/>
          <w:szCs w:val="24"/>
        </w:rPr>
        <w:t>Final Word Count 1097</w:t>
      </w:r>
    </w:p>
    <w:p w14:paraId="653B8E93" w14:textId="77777777" w:rsidR="00356AA4" w:rsidRPr="00270EEB" w:rsidRDefault="00356AA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5EA9747" w14:textId="3C042A74" w:rsidR="00356AA4"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 xml:space="preserve">During the cold weather in </w:t>
      </w:r>
      <w:r w:rsidRPr="00B95EF7">
        <w:rPr>
          <w:rFonts w:cstheme="minorHAnsi"/>
          <w:sz w:val="24"/>
          <w:szCs w:val="24"/>
        </w:rPr>
        <w:t>spring</w:t>
      </w:r>
      <w:r w:rsidRPr="00B95EF7">
        <w:rPr>
          <w:rFonts w:asciiTheme="minorHAnsi" w:hAnsiTheme="minorHAnsi" w:cstheme="minorHAnsi"/>
          <w:sz w:val="24"/>
          <w:szCs w:val="24"/>
        </w:rPr>
        <w:t>, I was involved in an incident whereby a neighbour had reported the woman living next door to her was neglecting her two young children by not feeding them. The neighbour also reported that the house was grimy and unclean and had also witnessed on several occasions, the mother of the young children leaving the home address at early hours of the morning, presuming to feed her drug habit, leaving both her six and eight year old children home alone.</w:t>
      </w:r>
    </w:p>
    <w:p w14:paraId="06DD71D8" w14:textId="77777777" w:rsidR="00356AA4" w:rsidRPr="00B95EF7" w:rsidRDefault="00356AA4" w:rsidP="00356AA4">
      <w:pPr>
        <w:rPr>
          <w:rFonts w:asciiTheme="minorHAnsi" w:hAnsiTheme="minorHAnsi" w:cstheme="minorHAnsi"/>
          <w:sz w:val="24"/>
          <w:szCs w:val="24"/>
        </w:rPr>
      </w:pPr>
    </w:p>
    <w:p w14:paraId="03BA5AA9" w14:textId="511E7041" w:rsidR="00356AA4"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I viewed the incident on my mobile device and used relevant police intelligence systems to ascertain information, warning markers, code of ethics and any relevant knowledge held on the persons and residence embroiled in the incident as precaution and to develop tactical options.</w:t>
      </w:r>
    </w:p>
    <w:p w14:paraId="17C553BE" w14:textId="77777777" w:rsidR="00356AA4" w:rsidRPr="00B95EF7" w:rsidRDefault="00356AA4" w:rsidP="00356AA4">
      <w:pPr>
        <w:rPr>
          <w:rFonts w:asciiTheme="minorHAnsi" w:hAnsiTheme="minorHAnsi" w:cstheme="minorHAnsi"/>
          <w:sz w:val="24"/>
          <w:szCs w:val="24"/>
        </w:rPr>
      </w:pPr>
    </w:p>
    <w:p w14:paraId="1F34AD09" w14:textId="71F6212B" w:rsidR="00356AA4"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Further checks regarding Social Services involvement with the children revealed a history of neglect and the children being temporarily removed for various reasons in previous incidents. I also noted that officers had submitted numerous Public Protection Notices (PPN) upon attendance of previous calls from neighbours and so I was aware that on some occasions, false allegations from malicious calls are often made.</w:t>
      </w:r>
    </w:p>
    <w:p w14:paraId="0A634FF5" w14:textId="77777777" w:rsidR="00356AA4" w:rsidRPr="00B95EF7" w:rsidRDefault="00356AA4" w:rsidP="00356AA4">
      <w:pPr>
        <w:rPr>
          <w:rFonts w:asciiTheme="minorHAnsi" w:hAnsiTheme="minorHAnsi" w:cstheme="minorHAnsi"/>
          <w:sz w:val="24"/>
          <w:szCs w:val="24"/>
        </w:rPr>
      </w:pPr>
    </w:p>
    <w:p w14:paraId="42DEE91E" w14:textId="4B361312" w:rsidR="00356AA4"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 xml:space="preserve">I activated my Bodycam Video (BWV) and upon attendance at the address, all curtains were closed, the house was in darkness. As I approached the address, I started to hear children shouting and crying from inside the front window and I suspected the children were home alone. After no answer when I knocked on the front door, I tried the door handle and it was open. I shouted and made myself known I was there. I entered the property under Section </w:t>
      </w:r>
      <w:r w:rsidRPr="00B95EF7">
        <w:rPr>
          <w:rFonts w:asciiTheme="minorHAnsi" w:hAnsiTheme="minorHAnsi" w:cstheme="minorHAnsi"/>
          <w:sz w:val="24"/>
          <w:szCs w:val="24"/>
        </w:rPr>
        <w:lastRenderedPageBreak/>
        <w:t>17 PACE 1984, saving life and limb due to the children apparently home alone (Rathmell, 2020).</w:t>
      </w:r>
    </w:p>
    <w:p w14:paraId="74867D57" w14:textId="77777777" w:rsidR="00356AA4" w:rsidRPr="00B95EF7" w:rsidRDefault="00356AA4" w:rsidP="00356AA4">
      <w:pPr>
        <w:rPr>
          <w:rFonts w:asciiTheme="minorHAnsi" w:hAnsiTheme="minorHAnsi" w:cstheme="minorHAnsi"/>
          <w:sz w:val="24"/>
          <w:szCs w:val="24"/>
        </w:rPr>
      </w:pPr>
    </w:p>
    <w:p w14:paraId="7CA1FC3C" w14:textId="4AB5478E" w:rsidR="00356AA4"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The house was very cold and damp feeling. There was a strong smell of urine and faeces as I walked into the living room where the children were, alone and crying surrounded an absolute clutter and disarray. My colleague stayed with the children, calming and reassuring them, whilst I established from another neighbour the mother had been seen some time ago leaving but assumed the children were with her.</w:t>
      </w:r>
    </w:p>
    <w:p w14:paraId="2786EF80" w14:textId="77777777" w:rsidR="00356AA4" w:rsidRPr="00B95EF7" w:rsidRDefault="00356AA4" w:rsidP="00356AA4">
      <w:pPr>
        <w:rPr>
          <w:rFonts w:asciiTheme="minorHAnsi" w:hAnsiTheme="minorHAnsi" w:cstheme="minorHAnsi"/>
          <w:sz w:val="24"/>
          <w:szCs w:val="24"/>
        </w:rPr>
      </w:pPr>
    </w:p>
    <w:p w14:paraId="6D568FEB" w14:textId="1C507B27" w:rsidR="00356AA4"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As there was no person at the address with parental rights or no persons responsible for the children at the address, I immediately exercised Police Protection Powers (PPP) ‘</w:t>
      </w:r>
      <w:r w:rsidRPr="00B95EF7">
        <w:rPr>
          <w:rFonts w:asciiTheme="minorHAnsi" w:hAnsiTheme="minorHAnsi" w:cstheme="minorHAnsi"/>
          <w:iCs/>
          <w:sz w:val="24"/>
          <w:szCs w:val="24"/>
        </w:rPr>
        <w:t>A Police Constable has the legal right to remove a child from accommodation or prevent removal, where they have reasonable cause to believe the child would otherwise be likely to suffer significant harm’ Section 46 Children’s Act 1989</w:t>
      </w:r>
      <w:r w:rsidRPr="00B95EF7">
        <w:rPr>
          <w:rFonts w:asciiTheme="minorHAnsi" w:hAnsiTheme="minorHAnsi" w:cstheme="minorHAnsi"/>
          <w:sz w:val="24"/>
          <w:szCs w:val="24"/>
        </w:rPr>
        <w:t xml:space="preserve"> (2020). This power triggers Social Services to go to family court within seventy two hours from the time PPP has been taken to the time a placement has been found for the children.</w:t>
      </w:r>
    </w:p>
    <w:p w14:paraId="56913FE3" w14:textId="77777777" w:rsidR="00356AA4" w:rsidRPr="00B95EF7" w:rsidRDefault="00356AA4" w:rsidP="00356AA4">
      <w:pPr>
        <w:rPr>
          <w:rFonts w:asciiTheme="minorHAnsi" w:hAnsiTheme="minorHAnsi" w:cstheme="minorHAnsi"/>
          <w:sz w:val="24"/>
          <w:szCs w:val="24"/>
        </w:rPr>
      </w:pPr>
    </w:p>
    <w:p w14:paraId="2CDC099B" w14:textId="77777777" w:rsidR="00356AA4" w:rsidRPr="00B95EF7"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I telephoned social services and the Duty Social Work team confirmed that the children already had a child safety plan in place and were able to gain and relay me information that the children were under the child protection register for previous neglect and poor home conditions, section 47 Children’s Act 1989 ‘A section 47 enquiry is initiated to decide whether and what type of action is required to safeguard and promote the welfare of a child who is suspected of or likely to be suffering significant harm’ (1.4 Child Protection Section 47 Enquiries Procedure | Hampshire, Isle of Wight, Portsmouth and Southampton, 2020).</w:t>
      </w:r>
    </w:p>
    <w:p w14:paraId="1069540E" w14:textId="3EA596B8" w:rsidR="00356AA4"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When Social Services arrived, they assisted with their contact list in tracing any possible suitable family members for suitability to look after the children. I conducted internal NICHE, PNC and PND checks coupled with checks on Social Services records, which in turn, identified no safe persons to care for children.</w:t>
      </w:r>
    </w:p>
    <w:p w14:paraId="7193E356" w14:textId="77777777" w:rsidR="00356AA4" w:rsidRPr="00B95EF7" w:rsidRDefault="00356AA4" w:rsidP="00356AA4">
      <w:pPr>
        <w:rPr>
          <w:rFonts w:asciiTheme="minorHAnsi" w:hAnsiTheme="minorHAnsi" w:cstheme="minorHAnsi"/>
          <w:sz w:val="24"/>
          <w:szCs w:val="24"/>
        </w:rPr>
      </w:pPr>
    </w:p>
    <w:p w14:paraId="33CA6146" w14:textId="4F678DF2" w:rsidR="00356AA4"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Due to the children’s young ages, I also telephoned local safeguarding, education and health leads. I approached these multi-agencies under the guidelines of the ‘All Wales Policy’ as South Wales Police Officers are governed by this (2020).</w:t>
      </w:r>
    </w:p>
    <w:p w14:paraId="52BD6597" w14:textId="77777777" w:rsidR="00356AA4" w:rsidRPr="00B95EF7" w:rsidRDefault="00356AA4" w:rsidP="00356AA4">
      <w:pPr>
        <w:rPr>
          <w:rFonts w:asciiTheme="minorHAnsi" w:hAnsiTheme="minorHAnsi" w:cstheme="minorHAnsi"/>
          <w:sz w:val="24"/>
          <w:szCs w:val="24"/>
        </w:rPr>
      </w:pPr>
    </w:p>
    <w:p w14:paraId="76027924" w14:textId="1FBD7923" w:rsidR="00356AA4"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Social Services liaised with the local authority foster team to find suitable placement to make sure the children had safe and reliable placements.</w:t>
      </w:r>
    </w:p>
    <w:p w14:paraId="42DCF5BA" w14:textId="77777777" w:rsidR="00356AA4" w:rsidRPr="00B95EF7" w:rsidRDefault="00356AA4" w:rsidP="00356AA4">
      <w:pPr>
        <w:rPr>
          <w:rFonts w:asciiTheme="minorHAnsi" w:hAnsiTheme="minorHAnsi" w:cstheme="minorHAnsi"/>
          <w:sz w:val="24"/>
          <w:szCs w:val="24"/>
        </w:rPr>
      </w:pPr>
    </w:p>
    <w:p w14:paraId="57EE5B8E" w14:textId="079E14DC" w:rsidR="00356AA4"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Whilst awaiting transport for the children, Social Services gave a valid argument in regards to taking out a Section 76 notice Children’s Act 2014, which is voluntary placement of children by the parents, however due to fact parents weren’t present, I deemed it not to be an appropriate action to be conducted (Looked-after children, 2020).</w:t>
      </w:r>
    </w:p>
    <w:p w14:paraId="5692E9A1" w14:textId="77777777" w:rsidR="00356AA4" w:rsidRPr="00B95EF7" w:rsidRDefault="00356AA4" w:rsidP="00356AA4">
      <w:pPr>
        <w:rPr>
          <w:rFonts w:asciiTheme="minorHAnsi" w:hAnsiTheme="minorHAnsi" w:cstheme="minorHAnsi"/>
          <w:sz w:val="24"/>
          <w:szCs w:val="24"/>
        </w:rPr>
      </w:pPr>
    </w:p>
    <w:p w14:paraId="6E3B2BA1" w14:textId="3F7E4178" w:rsidR="00356AA4"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 xml:space="preserve">The mother of the children arrived at the address intoxicated, just after the children had been conveyed to a placement by the approved Social Worker. It was explained in full what had happened to the children and the reasons why. I stated that her home conditions were appalling and were not fit for children to be residing in. I explained that footage had been taken on BWV and that there was no edible food in the fridge. I then arrested the mother </w:t>
      </w:r>
      <w:r w:rsidRPr="00B95EF7">
        <w:rPr>
          <w:rFonts w:asciiTheme="minorHAnsi" w:hAnsiTheme="minorHAnsi" w:cstheme="minorHAnsi"/>
          <w:sz w:val="24"/>
          <w:szCs w:val="24"/>
        </w:rPr>
        <w:lastRenderedPageBreak/>
        <w:t>for Child Neglect Contrary to section 1 of the Children and Young Persons Act 1933 and conveyed her to the Custody Suite (Children and Young Persons Act 1933, 2020).</w:t>
      </w:r>
    </w:p>
    <w:p w14:paraId="69A2604C" w14:textId="77777777" w:rsidR="00356AA4" w:rsidRPr="00B95EF7" w:rsidRDefault="00356AA4" w:rsidP="00356AA4">
      <w:pPr>
        <w:rPr>
          <w:rFonts w:asciiTheme="minorHAnsi" w:hAnsiTheme="minorHAnsi" w:cstheme="minorHAnsi"/>
          <w:sz w:val="24"/>
          <w:szCs w:val="24"/>
        </w:rPr>
      </w:pPr>
    </w:p>
    <w:p w14:paraId="6F059F8B" w14:textId="77777777" w:rsidR="00356AA4" w:rsidRPr="00B95EF7"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After I returned to the Station, I submitted a PPN for information and sharing purposes to multi-agencies such as the child protection unit and the domestic violence unit.</w:t>
      </w:r>
    </w:p>
    <w:p w14:paraId="45C6929A" w14:textId="47E1C8C1" w:rsidR="00356AA4"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As concerns were so heightened regarding that the children were so nonchalant about being left alone, in such a seemingly recurring occurrences and the treacherous normality of conditions they were residing in, I requested a Strategy meeting with all partner agencies. In attendance were Social Services, education (operation encompass), health, drug and alcohol workers WACADA and housing to discuss a multi agency approach as to how the children, who were already on a Child Protection register, who already should have in place strategy announced and unannounced visits from staff from partnership agencies could have been exposed to further significant risk and harm and how the house was in such a state (Multi-agency and interdisciplinary working | NSPCC Learning, 2020).</w:t>
      </w:r>
    </w:p>
    <w:p w14:paraId="3BDF66F2" w14:textId="77777777" w:rsidR="00356AA4" w:rsidRPr="00B95EF7" w:rsidRDefault="00356AA4" w:rsidP="00356AA4">
      <w:pPr>
        <w:rPr>
          <w:rFonts w:asciiTheme="minorHAnsi" w:hAnsiTheme="minorHAnsi" w:cstheme="minorHAnsi"/>
          <w:sz w:val="24"/>
          <w:szCs w:val="24"/>
        </w:rPr>
      </w:pPr>
    </w:p>
    <w:p w14:paraId="6DF30891" w14:textId="64FCE7F0" w:rsidR="00356AA4"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Whereas I recognise that Covid19 restrictions play a big factor in many aspects of Social Services visits and other agencies, SWP do not accept that children are being put at risk of harm with the cancelling of these visits.</w:t>
      </w:r>
    </w:p>
    <w:p w14:paraId="555ABE0C" w14:textId="77777777" w:rsidR="00356AA4" w:rsidRPr="00B95EF7" w:rsidRDefault="00356AA4" w:rsidP="00356AA4">
      <w:pPr>
        <w:rPr>
          <w:rFonts w:asciiTheme="minorHAnsi" w:hAnsiTheme="minorHAnsi" w:cstheme="minorHAnsi"/>
          <w:sz w:val="24"/>
          <w:szCs w:val="24"/>
        </w:rPr>
      </w:pPr>
    </w:p>
    <w:p w14:paraId="1F9C8EBA" w14:textId="50D559FC" w:rsidR="00356AA4"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I requested at end of meeting that on weekly basis for updates if there were any concerns, there was already an ‘open dialogue’ regarding the children between Social Services and police. I also requested outcomes from the different agencies ranging from housing, to assess ongoing conditions of the home, Social Services to assess that there was sufficient food in fridge, the house was clean, WACADA to drug and alcohol test the mother and offer support to her drugs addictions, education to monitor school attendance, presentation and identify the children’s emotional welfares and for a health overview to be completed by paediatrician for signs of undernourishment of the children and police to continue the criminal aspects of case.</w:t>
      </w:r>
    </w:p>
    <w:p w14:paraId="23EA0A5D" w14:textId="77777777" w:rsidR="00356AA4" w:rsidRPr="00B95EF7" w:rsidRDefault="00356AA4" w:rsidP="00356AA4">
      <w:pPr>
        <w:rPr>
          <w:rFonts w:asciiTheme="minorHAnsi" w:hAnsiTheme="minorHAnsi" w:cstheme="minorHAnsi"/>
          <w:sz w:val="24"/>
          <w:szCs w:val="24"/>
        </w:rPr>
      </w:pPr>
    </w:p>
    <w:p w14:paraId="541C2659" w14:textId="7D4CF62E" w:rsidR="00356AA4"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I also attached further warning markers to each child and the home for any further officers when in attendance to take positive action.</w:t>
      </w:r>
    </w:p>
    <w:p w14:paraId="0C8D405F" w14:textId="77777777" w:rsidR="00356AA4" w:rsidRPr="00B95EF7" w:rsidRDefault="00356AA4" w:rsidP="00356AA4">
      <w:pPr>
        <w:rPr>
          <w:rFonts w:asciiTheme="minorHAnsi" w:hAnsiTheme="minorHAnsi" w:cstheme="minorHAnsi"/>
          <w:sz w:val="24"/>
          <w:szCs w:val="24"/>
        </w:rPr>
      </w:pPr>
    </w:p>
    <w:p w14:paraId="56F807B0" w14:textId="77777777" w:rsidR="00356AA4" w:rsidRPr="00D07799" w:rsidRDefault="00356AA4" w:rsidP="00356AA4">
      <w:pPr>
        <w:rPr>
          <w:rFonts w:ascii="Times New Roman" w:hAnsi="Times New Roman" w:cs="Times New Roman"/>
          <w:sz w:val="24"/>
          <w:szCs w:val="24"/>
        </w:rPr>
      </w:pPr>
      <w:r w:rsidRPr="00B95EF7">
        <w:rPr>
          <w:rFonts w:asciiTheme="minorHAnsi" w:hAnsiTheme="minorHAnsi" w:cstheme="minorHAnsi"/>
          <w:sz w:val="24"/>
          <w:szCs w:val="24"/>
        </w:rPr>
        <w:t xml:space="preserve">I believe on the night of the child neglect incident, I acted to the best of my ability making decisions promptly. If I hadn’t taken PPP, the children would have had continued risk to harm. Children at such a young age who are not being cared for by an appropriate adult, could lead to a potentially fatal incident. Children was are living in neglectful home conditions can suffer short and long term affects in education and suffer emotional harm. Some of these children have then gone into adult life and endured Adverse Childhood Experiences (ACE) in </w:t>
      </w:r>
      <w:r w:rsidRPr="00D07799">
        <w:rPr>
          <w:rFonts w:asciiTheme="minorHAnsi" w:hAnsiTheme="minorHAnsi" w:cstheme="minorHAnsi"/>
          <w:sz w:val="24"/>
          <w:szCs w:val="24"/>
        </w:rPr>
        <w:t>adulthood (Adverse Childhood Experiences (ACEs) - Wirral Safeguarding Children Partnership, 2020).</w:t>
      </w:r>
      <w:r w:rsidRPr="00B95EF7">
        <w:rPr>
          <w:rFonts w:asciiTheme="minorHAnsi" w:hAnsiTheme="minorHAnsi" w:cstheme="minorHAnsi"/>
          <w:sz w:val="24"/>
          <w:szCs w:val="24"/>
        </w:rPr>
        <w:t xml:space="preserve"> </w:t>
      </w:r>
    </w:p>
    <w:p w14:paraId="5CB4E9F0" w14:textId="77777777" w:rsidR="00356AA4" w:rsidRDefault="00356AA4" w:rsidP="00356AA4">
      <w:pPr>
        <w:rPr>
          <w:rFonts w:asciiTheme="minorHAnsi" w:hAnsiTheme="minorHAnsi" w:cstheme="minorHAnsi"/>
          <w:sz w:val="24"/>
          <w:szCs w:val="24"/>
        </w:rPr>
      </w:pPr>
    </w:p>
    <w:p w14:paraId="044BBF3C" w14:textId="22ACDD5C" w:rsidR="00356AA4" w:rsidRPr="00B95EF7" w:rsidRDefault="00356AA4" w:rsidP="00356AA4">
      <w:pPr>
        <w:rPr>
          <w:rFonts w:asciiTheme="minorHAnsi" w:hAnsiTheme="minorHAnsi" w:cstheme="minorHAnsi"/>
          <w:sz w:val="24"/>
          <w:szCs w:val="24"/>
        </w:rPr>
      </w:pPr>
      <w:r w:rsidRPr="00B95EF7">
        <w:rPr>
          <w:rFonts w:asciiTheme="minorHAnsi" w:hAnsiTheme="minorHAnsi" w:cstheme="minorHAnsi"/>
          <w:sz w:val="24"/>
          <w:szCs w:val="24"/>
        </w:rPr>
        <w:t>Final Word Count 1225</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352F3510" w14:textId="2ACF4793" w:rsidR="00356AA4" w:rsidRDefault="00356AA4" w:rsidP="00356AA4">
      <w:pPr>
        <w:rPr>
          <w:rFonts w:cstheme="minorHAnsi"/>
          <w:sz w:val="24"/>
          <w:szCs w:val="24"/>
        </w:rPr>
      </w:pPr>
      <w:r w:rsidRPr="00C16A4B">
        <w:rPr>
          <w:rFonts w:cstheme="minorHAnsi"/>
          <w:sz w:val="24"/>
          <w:szCs w:val="24"/>
        </w:rPr>
        <w:t>‘South Wales Police has made a commitment to improve the way in which we tackle anti-social behaviour (ASB) in line with our mission to keep South Wales safe, our vison to be the best at upstanding and responding to our communities needs’ (South Wales Police, 2020).</w:t>
      </w:r>
    </w:p>
    <w:p w14:paraId="6CF9A0ED" w14:textId="77777777" w:rsidR="00356AA4" w:rsidRPr="00C16A4B" w:rsidRDefault="00356AA4" w:rsidP="00356AA4">
      <w:pPr>
        <w:rPr>
          <w:rFonts w:cstheme="minorHAnsi"/>
          <w:sz w:val="24"/>
          <w:szCs w:val="24"/>
        </w:rPr>
      </w:pPr>
    </w:p>
    <w:p w14:paraId="5FD27BED" w14:textId="77777777" w:rsidR="00356AA4" w:rsidRDefault="00356AA4" w:rsidP="00356AA4">
      <w:pPr>
        <w:rPr>
          <w:rFonts w:cstheme="minorHAnsi"/>
          <w:sz w:val="24"/>
          <w:szCs w:val="24"/>
        </w:rPr>
      </w:pPr>
      <w:r w:rsidRPr="00C16A4B">
        <w:rPr>
          <w:rFonts w:cstheme="minorHAnsi"/>
          <w:sz w:val="24"/>
          <w:szCs w:val="24"/>
        </w:rPr>
        <w:t xml:space="preserve">The Crime and Disorder Act 1998 defines ASB as ‘Acting in a manner that is causing or likely to cause harassment, alarm or distress to one or more persons not in the same household as the perpetrator’ (Legislation.gov.uk, 2020). ASB can be construed by a body or a single party which derives in causing a public nuisance, a person feeling directly threatened and the behaviour has an injurious effect on the lifestyle of that person, the community or has a detrimental effect on the community. </w:t>
      </w:r>
    </w:p>
    <w:p w14:paraId="4B23E687" w14:textId="77777777" w:rsidR="00356AA4" w:rsidRDefault="00356AA4" w:rsidP="00356AA4">
      <w:pPr>
        <w:rPr>
          <w:rFonts w:cstheme="minorHAnsi"/>
          <w:sz w:val="24"/>
          <w:szCs w:val="24"/>
        </w:rPr>
      </w:pPr>
    </w:p>
    <w:p w14:paraId="6F13751C" w14:textId="3D0FB5DF" w:rsidR="00356AA4" w:rsidRDefault="00356AA4" w:rsidP="00356AA4">
      <w:pPr>
        <w:rPr>
          <w:rFonts w:cstheme="minorHAnsi"/>
          <w:sz w:val="24"/>
          <w:szCs w:val="24"/>
        </w:rPr>
      </w:pPr>
      <w:r w:rsidRPr="00C16A4B">
        <w:rPr>
          <w:rFonts w:cstheme="minorHAnsi"/>
          <w:sz w:val="24"/>
          <w:szCs w:val="24"/>
        </w:rPr>
        <w:t>ASB conduct can amount to harassment, being that the individual has encountered recurring verbal or physical afflictions, alarm amounting in a person being fearful and distress amounting to grief, misery and anxiety.</w:t>
      </w:r>
    </w:p>
    <w:p w14:paraId="1EC10913" w14:textId="77777777" w:rsidR="00356AA4" w:rsidRPr="00C16A4B" w:rsidRDefault="00356AA4" w:rsidP="00356AA4">
      <w:pPr>
        <w:rPr>
          <w:rFonts w:cstheme="minorHAnsi"/>
          <w:sz w:val="24"/>
          <w:szCs w:val="24"/>
        </w:rPr>
      </w:pPr>
    </w:p>
    <w:p w14:paraId="5880AC41" w14:textId="2053003C" w:rsidR="00356AA4" w:rsidRDefault="00356AA4" w:rsidP="00356AA4">
      <w:pPr>
        <w:rPr>
          <w:rFonts w:cstheme="minorHAnsi"/>
          <w:sz w:val="24"/>
          <w:szCs w:val="24"/>
        </w:rPr>
      </w:pPr>
      <w:r w:rsidRPr="00C16A4B">
        <w:rPr>
          <w:rFonts w:cstheme="minorHAnsi"/>
          <w:sz w:val="24"/>
          <w:szCs w:val="24"/>
        </w:rPr>
        <w:t xml:space="preserve">ASB can have a wider impact on the community unless it is dealt with efficiently. ‘Neighbourhood policing is a priority issue. Crime and anti-social behaviour need to be reduced. Public want neighbourhoods that feel safer. Policing through co-operation’ (Moodle.uwtsd.ac.uk, 2020). An example of a community impact is the ‘Broken Windows Theory’. This is a theory whereby palpable signs of crime, disorder, vandalism and ASB then develop and promote further crimes including serious crimes. </w:t>
      </w:r>
    </w:p>
    <w:p w14:paraId="2B3CB53F" w14:textId="77777777" w:rsidR="00356AA4" w:rsidRPr="00C16A4B" w:rsidRDefault="00356AA4" w:rsidP="00356AA4">
      <w:pPr>
        <w:rPr>
          <w:rFonts w:cstheme="minorHAnsi"/>
          <w:sz w:val="24"/>
          <w:szCs w:val="24"/>
        </w:rPr>
      </w:pPr>
    </w:p>
    <w:p w14:paraId="5B5D27D5" w14:textId="0170DFE5" w:rsidR="00356AA4" w:rsidRDefault="00356AA4" w:rsidP="00356AA4">
      <w:pPr>
        <w:rPr>
          <w:rFonts w:cstheme="minorHAnsi"/>
          <w:sz w:val="24"/>
          <w:szCs w:val="24"/>
        </w:rPr>
      </w:pPr>
      <w:r w:rsidRPr="00C16A4B">
        <w:rPr>
          <w:rFonts w:cstheme="minorHAnsi"/>
          <w:sz w:val="24"/>
          <w:szCs w:val="24"/>
        </w:rPr>
        <w:t xml:space="preserve">There are many resolutions for ASB. A Community Remedy is a process to enable a victim to action an ‘out of court’ punishment for low level crimes and ASB. In order for this process, the evidence needs to warrant the crime and admission from the </w:t>
      </w:r>
      <w:r w:rsidRPr="00C16A4B">
        <w:rPr>
          <w:rFonts w:cstheme="minorHAnsi"/>
          <w:sz w:val="24"/>
          <w:szCs w:val="24"/>
        </w:rPr>
        <w:lastRenderedPageBreak/>
        <w:t>offender of the offence needs to be declared. This results in the offender apologising to the victim, recognising impact factors (for example, psychologically hurt or frightened) and a signed copy by each party retrieved. Early and informal interventions (supportive interventions) can refrain from criminalising a person but ensure their behaviour will not be tolerated. ASB and low level crime warnings can be Verbal (issued by police, council or housing), Written (containing evidence of the offence, needing a signature and records kept by local agencies), Acceptable Behaviour Contract (written agreement between offender and victim, working in compliance to sanctions stated within the contract consequences apply for failure to conform), Parenting Contract (for under 18’s, informal agreement with parents/guardians ensuring the offender changes their behaviour), Mediation and Support Counselling (from drug workers, GP’s, councillors) (Logic Street &amp; Park Furniture | Blog, n.d.).</w:t>
      </w:r>
    </w:p>
    <w:p w14:paraId="624A08B7" w14:textId="77777777" w:rsidR="00356AA4" w:rsidRPr="00C16A4B" w:rsidRDefault="00356AA4" w:rsidP="00356AA4">
      <w:pPr>
        <w:rPr>
          <w:rFonts w:cstheme="minorHAnsi"/>
          <w:sz w:val="24"/>
          <w:szCs w:val="24"/>
        </w:rPr>
      </w:pPr>
    </w:p>
    <w:p w14:paraId="1FCDF7A3" w14:textId="7C07C84C" w:rsidR="00356AA4" w:rsidRDefault="00356AA4" w:rsidP="00356AA4">
      <w:pPr>
        <w:rPr>
          <w:rFonts w:cstheme="minorHAnsi"/>
          <w:sz w:val="24"/>
          <w:szCs w:val="24"/>
        </w:rPr>
      </w:pPr>
      <w:r w:rsidRPr="00C16A4B">
        <w:rPr>
          <w:rFonts w:cstheme="minorHAnsi"/>
          <w:sz w:val="24"/>
          <w:szCs w:val="24"/>
        </w:rPr>
        <w:t>I received information via my police radio that an anti-social behaviour incident had</w:t>
      </w:r>
      <w:r>
        <w:rPr>
          <w:rFonts w:cstheme="minorHAnsi"/>
          <w:sz w:val="24"/>
          <w:szCs w:val="24"/>
        </w:rPr>
        <w:t xml:space="preserve"> occurred</w:t>
      </w:r>
      <w:r w:rsidRPr="00C16A4B">
        <w:rPr>
          <w:rFonts w:cstheme="minorHAnsi"/>
          <w:sz w:val="24"/>
          <w:szCs w:val="24"/>
        </w:rPr>
        <w:t>. The location was in an underpass with an a</w:t>
      </w:r>
      <w:r>
        <w:rPr>
          <w:rFonts w:cstheme="minorHAnsi"/>
          <w:sz w:val="24"/>
          <w:szCs w:val="24"/>
        </w:rPr>
        <w:t>bandoned large water pipe,</w:t>
      </w:r>
      <w:r w:rsidRPr="00C16A4B">
        <w:rPr>
          <w:rFonts w:cstheme="minorHAnsi"/>
          <w:sz w:val="24"/>
          <w:szCs w:val="24"/>
        </w:rPr>
        <w:t xml:space="preserve"> connected to a</w:t>
      </w:r>
      <w:r>
        <w:rPr>
          <w:rFonts w:cstheme="minorHAnsi"/>
          <w:sz w:val="24"/>
          <w:szCs w:val="24"/>
        </w:rPr>
        <w:t xml:space="preserve">nother street. A </w:t>
      </w:r>
      <w:r w:rsidRPr="00C16A4B">
        <w:rPr>
          <w:rFonts w:cstheme="minorHAnsi"/>
          <w:sz w:val="24"/>
          <w:szCs w:val="24"/>
        </w:rPr>
        <w:t>residential home housing vuln</w:t>
      </w:r>
      <w:r>
        <w:rPr>
          <w:rFonts w:cstheme="minorHAnsi"/>
          <w:sz w:val="24"/>
          <w:szCs w:val="24"/>
        </w:rPr>
        <w:t>erable elderly residents</w:t>
      </w:r>
      <w:r w:rsidRPr="00C16A4B">
        <w:rPr>
          <w:rFonts w:cstheme="minorHAnsi"/>
          <w:sz w:val="24"/>
          <w:szCs w:val="24"/>
        </w:rPr>
        <w:t xml:space="preserve"> were incessantly affected. The ASB involved a large group of familiar youths</w:t>
      </w:r>
      <w:r>
        <w:rPr>
          <w:rFonts w:cstheme="minorHAnsi"/>
          <w:sz w:val="24"/>
          <w:szCs w:val="24"/>
        </w:rPr>
        <w:t>,</w:t>
      </w:r>
      <w:r w:rsidRPr="00C16A4B">
        <w:rPr>
          <w:rFonts w:cstheme="minorHAnsi"/>
          <w:sz w:val="24"/>
          <w:szCs w:val="24"/>
        </w:rPr>
        <w:t xml:space="preserve"> </w:t>
      </w:r>
      <w:r>
        <w:rPr>
          <w:rFonts w:cstheme="minorHAnsi"/>
          <w:sz w:val="24"/>
          <w:szCs w:val="24"/>
        </w:rPr>
        <w:t>continually gathering</w:t>
      </w:r>
      <w:r w:rsidRPr="00C16A4B">
        <w:rPr>
          <w:rFonts w:cstheme="minorHAnsi"/>
          <w:sz w:val="24"/>
          <w:szCs w:val="24"/>
        </w:rPr>
        <w:t xml:space="preserve"> within the vicinity</w:t>
      </w:r>
      <w:r>
        <w:rPr>
          <w:rFonts w:cstheme="minorHAnsi"/>
          <w:sz w:val="24"/>
          <w:szCs w:val="24"/>
        </w:rPr>
        <w:t>,</w:t>
      </w:r>
      <w:r w:rsidRPr="00C16A4B">
        <w:rPr>
          <w:rFonts w:cstheme="minorHAnsi"/>
          <w:sz w:val="24"/>
          <w:szCs w:val="24"/>
        </w:rPr>
        <w:t xml:space="preserve"> intoxicated, damaging the unused pipe and victimising the </w:t>
      </w:r>
      <w:r>
        <w:rPr>
          <w:rFonts w:cstheme="minorHAnsi"/>
          <w:sz w:val="24"/>
          <w:szCs w:val="24"/>
        </w:rPr>
        <w:t>vulnerable elderly residents.</w:t>
      </w:r>
    </w:p>
    <w:p w14:paraId="519C0AE9" w14:textId="77777777" w:rsidR="00356AA4" w:rsidRPr="00C16A4B" w:rsidRDefault="00356AA4" w:rsidP="00356AA4">
      <w:pPr>
        <w:rPr>
          <w:rFonts w:cstheme="minorHAnsi"/>
          <w:sz w:val="24"/>
          <w:szCs w:val="24"/>
        </w:rPr>
      </w:pPr>
    </w:p>
    <w:p w14:paraId="3BA1F937" w14:textId="47FF0F01" w:rsidR="00356AA4" w:rsidRDefault="00356AA4" w:rsidP="00356AA4">
      <w:pPr>
        <w:rPr>
          <w:rFonts w:cstheme="minorHAnsi"/>
          <w:sz w:val="24"/>
          <w:szCs w:val="24"/>
        </w:rPr>
      </w:pPr>
      <w:r w:rsidRPr="00C16A4B">
        <w:rPr>
          <w:rFonts w:cstheme="minorHAnsi"/>
          <w:sz w:val="24"/>
          <w:szCs w:val="24"/>
        </w:rPr>
        <w:t>If the</w:t>
      </w:r>
      <w:r>
        <w:rPr>
          <w:rFonts w:cstheme="minorHAnsi"/>
          <w:sz w:val="24"/>
          <w:szCs w:val="24"/>
        </w:rPr>
        <w:t>ir</w:t>
      </w:r>
      <w:r w:rsidRPr="00C16A4B">
        <w:rPr>
          <w:rFonts w:cstheme="minorHAnsi"/>
          <w:sz w:val="24"/>
          <w:szCs w:val="24"/>
        </w:rPr>
        <w:t xml:space="preserve"> behaviour </w:t>
      </w:r>
      <w:r>
        <w:rPr>
          <w:rFonts w:cstheme="minorHAnsi"/>
          <w:sz w:val="24"/>
          <w:szCs w:val="24"/>
        </w:rPr>
        <w:t>was</w:t>
      </w:r>
      <w:r w:rsidRPr="00C16A4B">
        <w:rPr>
          <w:rFonts w:cstheme="minorHAnsi"/>
          <w:sz w:val="24"/>
          <w:szCs w:val="24"/>
        </w:rPr>
        <w:t xml:space="preserve"> causing members of the public harassment, alarm or distress, I could have considered using a Dispersal Power which uniformed Police Officers can order them to leave the area. This would be from permission of an Inspector or above in writing to any person over the age of ten. Closure Power of the underpass could also be utilized for 24 hours made by a Magistrates Court (Moodle.uwtsd.ac.uk, 2020). I believe that this decision would have been a short-term decision and the effectiveness of endorsing this order would not solve the ASB problems in the area, only delay it from recurring.</w:t>
      </w:r>
    </w:p>
    <w:p w14:paraId="1EEF6C9C" w14:textId="77777777" w:rsidR="00356AA4" w:rsidRPr="00C16A4B" w:rsidRDefault="00356AA4" w:rsidP="00356AA4">
      <w:pPr>
        <w:rPr>
          <w:rFonts w:cstheme="minorHAnsi"/>
          <w:sz w:val="24"/>
          <w:szCs w:val="24"/>
        </w:rPr>
      </w:pPr>
    </w:p>
    <w:p w14:paraId="4FE27405" w14:textId="0B15919B" w:rsidR="00356AA4" w:rsidRDefault="00356AA4" w:rsidP="00356AA4">
      <w:pPr>
        <w:rPr>
          <w:rFonts w:cstheme="minorHAnsi"/>
          <w:sz w:val="24"/>
          <w:szCs w:val="24"/>
        </w:rPr>
      </w:pPr>
      <w:r w:rsidRPr="00C16A4B">
        <w:rPr>
          <w:rFonts w:cstheme="minorHAnsi"/>
          <w:sz w:val="24"/>
          <w:szCs w:val="24"/>
        </w:rPr>
        <w:t>NICHE system</w:t>
      </w:r>
      <w:r>
        <w:rPr>
          <w:rFonts w:cstheme="minorHAnsi"/>
          <w:sz w:val="24"/>
          <w:szCs w:val="24"/>
        </w:rPr>
        <w:t xml:space="preserve"> checks revelaed</w:t>
      </w:r>
      <w:r w:rsidRPr="00C16A4B">
        <w:rPr>
          <w:rFonts w:cstheme="minorHAnsi"/>
          <w:sz w:val="24"/>
          <w:szCs w:val="24"/>
        </w:rPr>
        <w:t>, the youths had been ‘warned’ regarding their behaviour previously but only verbally warned. If the Neighbourhood Policing Unit had given a ‘Community Remedy’ or possibly a ‘Community Protection Notice’, which is issued in writing to any persons over 16 years old, intended to prevent unreasonable behaviour if the behaviour has an adverse effect on the community, if the behaviour of the person has a harmful effect on the community or the behaviour is considered unreasonable (Askthe.police.uk, 2020) then this incident may not have occurred.</w:t>
      </w:r>
    </w:p>
    <w:p w14:paraId="557F995C" w14:textId="77777777" w:rsidR="00356AA4" w:rsidRPr="00C16A4B" w:rsidRDefault="00356AA4" w:rsidP="00356AA4">
      <w:pPr>
        <w:rPr>
          <w:rFonts w:cstheme="minorHAnsi"/>
          <w:sz w:val="24"/>
          <w:szCs w:val="24"/>
        </w:rPr>
      </w:pPr>
    </w:p>
    <w:p w14:paraId="3D89B0C5" w14:textId="7EB04E7F" w:rsidR="00356AA4" w:rsidRDefault="00356AA4" w:rsidP="00356AA4">
      <w:pPr>
        <w:rPr>
          <w:rFonts w:cstheme="minorHAnsi"/>
          <w:sz w:val="24"/>
          <w:szCs w:val="24"/>
          <w:lang w:val="en-US"/>
        </w:rPr>
      </w:pPr>
      <w:r w:rsidRPr="00C16A4B">
        <w:rPr>
          <w:rFonts w:cstheme="minorHAnsi"/>
          <w:sz w:val="24"/>
          <w:szCs w:val="24"/>
        </w:rPr>
        <w:t xml:space="preserve">I understood the importance of tackling the ASB problem from all aspects and protecting the victims of crime. It was my role and responsibility to ensure safeguarding. Policies on protecting vulnerable people that being proportionality- enabling pertinent actions for the individual according to the situation, prevention- certifying that circumstances of speculated abuse are dealt with expeditiously and working with partnership agencies- information is shared to all relevant agencies and in the correct way </w:t>
      </w:r>
      <w:r w:rsidRPr="00C16A4B">
        <w:rPr>
          <w:rStyle w:val="selectable"/>
          <w:rFonts w:cstheme="minorHAnsi"/>
          <w:sz w:val="24"/>
          <w:szCs w:val="24"/>
          <w:lang w:val="en"/>
        </w:rPr>
        <w:t>(GOV.UK, 2019). I spoke to the local crime prevention officer and used the OSARA model,</w:t>
      </w:r>
      <w:r w:rsidRPr="00C16A4B">
        <w:rPr>
          <w:rFonts w:cstheme="minorHAnsi"/>
          <w:sz w:val="24"/>
          <w:szCs w:val="24"/>
          <w:lang w:val="en-US"/>
        </w:rPr>
        <w:t xml:space="preserve"> which is a 5 stage process consisting of objective, scanning, analysis, response and assessment </w:t>
      </w:r>
      <w:r w:rsidRPr="00C16A4B">
        <w:rPr>
          <w:rFonts w:cstheme="minorHAnsi"/>
          <w:sz w:val="24"/>
          <w:szCs w:val="24"/>
        </w:rPr>
        <w:t>(www.durham.police.uk, n.d.)</w:t>
      </w:r>
      <w:r w:rsidRPr="00C16A4B">
        <w:rPr>
          <w:rFonts w:cstheme="minorHAnsi"/>
          <w:sz w:val="24"/>
          <w:szCs w:val="24"/>
          <w:lang w:val="en-US"/>
        </w:rPr>
        <w:t>.</w:t>
      </w:r>
    </w:p>
    <w:p w14:paraId="4CC0696E" w14:textId="77777777" w:rsidR="00356AA4" w:rsidRPr="00C16A4B" w:rsidRDefault="00356AA4" w:rsidP="00356AA4">
      <w:pPr>
        <w:rPr>
          <w:rFonts w:cstheme="minorHAnsi"/>
          <w:sz w:val="24"/>
          <w:szCs w:val="24"/>
        </w:rPr>
      </w:pPr>
    </w:p>
    <w:p w14:paraId="676009B4" w14:textId="77777777" w:rsidR="00356AA4" w:rsidRDefault="00356AA4" w:rsidP="00356AA4">
      <w:pPr>
        <w:rPr>
          <w:rFonts w:cstheme="minorHAnsi"/>
          <w:sz w:val="24"/>
          <w:szCs w:val="24"/>
        </w:rPr>
      </w:pPr>
      <w:r w:rsidRPr="00C16A4B">
        <w:rPr>
          <w:rFonts w:cstheme="minorHAnsi"/>
          <w:sz w:val="24"/>
          <w:szCs w:val="24"/>
        </w:rPr>
        <w:lastRenderedPageBreak/>
        <w:t xml:space="preserve">I set up a meeting between all multi-agency partnership groups and police in order to attempt to eradicate the ASB and put a support network in for the victims of the ASB. </w:t>
      </w:r>
    </w:p>
    <w:p w14:paraId="65266CAA" w14:textId="77777777" w:rsidR="00356AA4" w:rsidRDefault="00356AA4" w:rsidP="00356AA4">
      <w:pPr>
        <w:rPr>
          <w:rFonts w:cstheme="minorHAnsi"/>
          <w:sz w:val="24"/>
          <w:szCs w:val="24"/>
        </w:rPr>
      </w:pPr>
    </w:p>
    <w:p w14:paraId="664F3DF2" w14:textId="1A0263BC" w:rsidR="00356AA4" w:rsidRDefault="00356AA4" w:rsidP="00356AA4">
      <w:pPr>
        <w:rPr>
          <w:rFonts w:cstheme="minorHAnsi"/>
          <w:sz w:val="24"/>
          <w:szCs w:val="24"/>
        </w:rPr>
      </w:pPr>
      <w:r w:rsidRPr="00C16A4B">
        <w:rPr>
          <w:rFonts w:cstheme="minorHAnsi"/>
          <w:sz w:val="24"/>
          <w:szCs w:val="24"/>
        </w:rPr>
        <w:t>The meeting spanned over three meetings. The problems discussed were tackled and resolved by increased mobile police patrol, a crime reduction survey was conducted and as a result, new street lighting was placed in the whole area, an enhanced CCTV camera was placed onto the front of the residential home, trees cut back so the youths had nowhere to hide, a new barrier/gates around the underpass as they were sitting on the pillars surrounding the pipes; promoting lingering in the area. Welsh Water installed a ‘spike guard’ on the water pipe ensuring no escape route and harder to gain access to the water pipe.  The nursing home company made alterations to their actual building, moving their front door ensuring it was flush with the road so there was no shelter, enticing the youths to stand under. The local Comprehensive School had assemblies, highlighting the community issues and made a short film with local people, showing the impact that the ASB was causing to the local community and in particular the vulnerable elderly residents and how they had been affected. The local council housing ensure any ASB reports involving the youths were sent to them and they did follow up visits with the parents. The Youth Offending Team along with police targeted the ring leaders of the youths and gathered intelligence. I also contacted Trading Standard who then liaised with licencing and fined some shops for selling youth’s tobacco and alcohol in the local area.</w:t>
      </w:r>
    </w:p>
    <w:p w14:paraId="68B8DB1E" w14:textId="77777777" w:rsidR="00356AA4" w:rsidRPr="00C16A4B" w:rsidRDefault="00356AA4" w:rsidP="00356AA4">
      <w:pPr>
        <w:rPr>
          <w:rFonts w:cstheme="minorHAnsi"/>
          <w:sz w:val="24"/>
          <w:szCs w:val="24"/>
        </w:rPr>
      </w:pPr>
    </w:p>
    <w:p w14:paraId="09085897" w14:textId="461C34C9" w:rsidR="00356AA4" w:rsidRDefault="00356AA4" w:rsidP="00356AA4">
      <w:pPr>
        <w:rPr>
          <w:rFonts w:cstheme="minorHAnsi"/>
          <w:sz w:val="24"/>
          <w:szCs w:val="24"/>
        </w:rPr>
      </w:pPr>
      <w:r w:rsidRPr="00C16A4B">
        <w:rPr>
          <w:rFonts w:cstheme="minorHAnsi"/>
          <w:sz w:val="24"/>
          <w:szCs w:val="24"/>
          <w:lang w:val="en"/>
        </w:rPr>
        <w:t>A series of linked or recurring events of ASB reported by victims are assessed and categorized as repeat victimisation</w:t>
      </w:r>
      <w:r w:rsidRPr="00C16A4B">
        <w:rPr>
          <w:rFonts w:cstheme="minorHAnsi"/>
          <w:b/>
          <w:sz w:val="24"/>
          <w:szCs w:val="24"/>
          <w:lang w:val="en"/>
        </w:rPr>
        <w:t>. “</w:t>
      </w:r>
      <w:r w:rsidRPr="00C16A4B">
        <w:rPr>
          <w:rStyle w:val="Strong"/>
          <w:rFonts w:cstheme="minorHAnsi"/>
          <w:b w:val="0"/>
          <w:sz w:val="24"/>
          <w:szCs w:val="24"/>
          <w:lang w:val="en"/>
        </w:rPr>
        <w:t>A person is to be treated as a repeat victim if they perceive themselves to be so or who have been a victim of more than one recorded crime or ASB incident within 12 months</w:t>
      </w:r>
      <w:r w:rsidRPr="00C16A4B">
        <w:rPr>
          <w:rFonts w:cstheme="minorHAnsi"/>
          <w:b/>
          <w:sz w:val="24"/>
          <w:szCs w:val="24"/>
          <w:lang w:val="en"/>
        </w:rPr>
        <w:t xml:space="preserve">’ </w:t>
      </w:r>
      <w:r w:rsidRPr="00C16A4B">
        <w:rPr>
          <w:rFonts w:cstheme="minorHAnsi"/>
          <w:sz w:val="24"/>
          <w:szCs w:val="24"/>
        </w:rPr>
        <w:t>(www.bedfordshire.police.uk, n.d.)</w:t>
      </w:r>
      <w:r w:rsidRPr="00C16A4B">
        <w:rPr>
          <w:rFonts w:cstheme="minorHAnsi"/>
          <w:b/>
          <w:sz w:val="24"/>
          <w:szCs w:val="24"/>
          <w:lang w:val="en"/>
        </w:rPr>
        <w:t>.</w:t>
      </w:r>
      <w:r w:rsidRPr="00C16A4B">
        <w:rPr>
          <w:rFonts w:cstheme="minorHAnsi"/>
          <w:sz w:val="24"/>
          <w:szCs w:val="24"/>
          <w:lang w:val="en"/>
        </w:rPr>
        <w:t xml:space="preserve"> </w:t>
      </w:r>
      <w:r w:rsidRPr="00C16A4B">
        <w:rPr>
          <w:rFonts w:cstheme="minorHAnsi"/>
          <w:sz w:val="24"/>
          <w:szCs w:val="24"/>
        </w:rPr>
        <w:t xml:space="preserve">Police as a whole need to address the needs of the community and address underlying issues. An example of a failure to address a repeat victim of ASB was the Fiona Pilkinton Case whereby the police missed several opportunities to take action against ASB and criminal allegations, whereby Fiona had contacted police over 30 times regarding ASB from the youths and members of her community, over a 10 year period until finally Fiona could not face life anymore and took her own life along with her disabled daughter which the police were then heavily scrutinised for (Walker, 2020). </w:t>
      </w:r>
    </w:p>
    <w:p w14:paraId="4321EBFF" w14:textId="77777777" w:rsidR="00356AA4" w:rsidRPr="00C16A4B" w:rsidRDefault="00356AA4" w:rsidP="00356AA4">
      <w:pPr>
        <w:rPr>
          <w:rFonts w:cstheme="minorHAnsi"/>
          <w:sz w:val="24"/>
          <w:szCs w:val="24"/>
        </w:rPr>
      </w:pPr>
    </w:p>
    <w:p w14:paraId="203B4D02" w14:textId="77777777" w:rsidR="00356AA4" w:rsidRPr="00C16A4B" w:rsidRDefault="00356AA4" w:rsidP="00356AA4">
      <w:pPr>
        <w:rPr>
          <w:rFonts w:cstheme="minorHAnsi"/>
          <w:sz w:val="24"/>
          <w:szCs w:val="24"/>
        </w:rPr>
      </w:pPr>
      <w:r w:rsidRPr="00C16A4B">
        <w:rPr>
          <w:rFonts w:cstheme="minorHAnsi"/>
          <w:sz w:val="24"/>
          <w:szCs w:val="24"/>
        </w:rPr>
        <w:t xml:space="preserve">As part of South Wales Police policy, I adhered to the ‘victim contact’ which is ensuring the victim is informed of the outcome. I advised them of all the solutions that multi agencies had succumbed and how these implements should tackle repeat offending and ASB in the local area. I asked the elderly residents if they would provide Victim Personal Statements, which summarises if and how crime has affected victims financially, psychologically, emotionally or physically and also be referred to Victim Support Service which is a charity set up over forty years ago. This charity has a focussed ASB victim champion team who specialize in emotional support for victims; understanding and coping with the ASB and practical help; setting up strategies to enable plans not be become repeat victims of ASB </w:t>
      </w:r>
      <w:r w:rsidRPr="00C16A4B">
        <w:rPr>
          <w:rStyle w:val="selectable"/>
          <w:rFonts w:cstheme="minorHAnsi"/>
          <w:sz w:val="24"/>
          <w:szCs w:val="24"/>
          <w:lang w:val="en"/>
        </w:rPr>
        <w:t>(Victimsupport.org.uk, 2019)</w:t>
      </w:r>
      <w:r w:rsidRPr="00C16A4B">
        <w:rPr>
          <w:rFonts w:cstheme="minorHAnsi"/>
          <w:sz w:val="24"/>
          <w:szCs w:val="24"/>
        </w:rPr>
        <w:t xml:space="preserve">. </w:t>
      </w:r>
      <w:r w:rsidRPr="00C16A4B">
        <w:rPr>
          <w:rFonts w:cstheme="minorHAnsi"/>
          <w:sz w:val="24"/>
          <w:szCs w:val="24"/>
          <w:lang w:val="en"/>
        </w:rPr>
        <w:t>I reassured the residents that information I obtained from them would be shared with partner agencies for safeguarding i.e. submitting a Public Protection Notice (PPN) and to share information with the vulnerable adult unit for further support if needed.</w:t>
      </w:r>
      <w:r w:rsidRPr="00C16A4B">
        <w:rPr>
          <w:rFonts w:cstheme="minorHAnsi"/>
          <w:sz w:val="24"/>
          <w:szCs w:val="24"/>
        </w:rPr>
        <w:t xml:space="preserve"> </w:t>
      </w:r>
    </w:p>
    <w:p w14:paraId="1E060964" w14:textId="28CB0366" w:rsidR="00356AA4" w:rsidRDefault="00356AA4" w:rsidP="00356AA4">
      <w:pPr>
        <w:rPr>
          <w:rFonts w:cstheme="minorHAnsi"/>
          <w:sz w:val="24"/>
          <w:szCs w:val="24"/>
        </w:rPr>
      </w:pPr>
      <w:r w:rsidRPr="00C16A4B">
        <w:rPr>
          <w:rFonts w:cstheme="minorHAnsi"/>
          <w:sz w:val="24"/>
          <w:szCs w:val="24"/>
        </w:rPr>
        <w:lastRenderedPageBreak/>
        <w:t>I also advised the residents that I had arranged for a local PCSO to visit daily and if there were any further issues or support needed, then a list was to be conducted within the home and shared with the PCSO when visited in order for the situation to be re-evaluated.</w:t>
      </w:r>
    </w:p>
    <w:p w14:paraId="0F4E2405" w14:textId="77777777" w:rsidR="00356AA4" w:rsidRPr="00C16A4B" w:rsidRDefault="00356AA4" w:rsidP="00356AA4">
      <w:pPr>
        <w:rPr>
          <w:rFonts w:cstheme="minorHAnsi"/>
          <w:sz w:val="24"/>
          <w:szCs w:val="24"/>
        </w:rPr>
      </w:pPr>
    </w:p>
    <w:p w14:paraId="68A2F5A0" w14:textId="4D37CA92" w:rsidR="00356AA4" w:rsidRDefault="00356AA4" w:rsidP="00356AA4">
      <w:pPr>
        <w:rPr>
          <w:rFonts w:cstheme="minorHAnsi"/>
          <w:sz w:val="24"/>
          <w:szCs w:val="24"/>
        </w:rPr>
      </w:pPr>
      <w:r w:rsidRPr="00C16A4B">
        <w:rPr>
          <w:rFonts w:cstheme="minorHAnsi"/>
          <w:sz w:val="24"/>
          <w:szCs w:val="24"/>
        </w:rPr>
        <w:t>Upon my ongoing visits to the residential home, life has certainly improved for residents. I have regular contact with the manager of the home and I frequently visit the residents to ensure that police are still monitoring the area and ultimately keeping the residents safe. The crime reduction officer produced an enhanced crime statistics survey post solutions implemented by the meeting of agencies and the crime in the area had significantly dropped. Even though these resolutions will not always succeed in tackling ASB, in this instance, the victims are still receiving support from professionals and multi-agencies and the now defunct ASB is still being monitored.</w:t>
      </w:r>
    </w:p>
    <w:p w14:paraId="70631CCD" w14:textId="77777777" w:rsidR="00356AA4" w:rsidRDefault="00356AA4" w:rsidP="00356AA4">
      <w:pPr>
        <w:rPr>
          <w:rFonts w:cstheme="minorHAnsi"/>
          <w:sz w:val="24"/>
          <w:szCs w:val="24"/>
        </w:rPr>
      </w:pPr>
    </w:p>
    <w:p w14:paraId="4EB5F316" w14:textId="77777777" w:rsidR="00356AA4" w:rsidRPr="00C16A4B" w:rsidRDefault="00356AA4" w:rsidP="00356AA4">
      <w:pPr>
        <w:rPr>
          <w:rFonts w:cstheme="minorHAnsi"/>
          <w:sz w:val="24"/>
          <w:szCs w:val="24"/>
        </w:rPr>
      </w:pPr>
      <w:r>
        <w:rPr>
          <w:rFonts w:cstheme="minorHAnsi"/>
          <w:sz w:val="24"/>
          <w:szCs w:val="24"/>
        </w:rPr>
        <w:t>Final Word Count 1540</w:t>
      </w: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F0E2638" w14:textId="613DFF6F" w:rsidR="0023742B" w:rsidRDefault="0023742B" w:rsidP="0023742B">
      <w:pPr>
        <w:rPr>
          <w:rFonts w:cstheme="minorHAnsi"/>
          <w:color w:val="737373"/>
          <w:sz w:val="24"/>
          <w:szCs w:val="24"/>
          <w:lang w:val="en-US"/>
        </w:rPr>
      </w:pPr>
      <w:r w:rsidRPr="0070034A">
        <w:rPr>
          <w:rFonts w:cstheme="minorHAnsi"/>
          <w:sz w:val="24"/>
          <w:szCs w:val="24"/>
          <w:lang w:val="en-US"/>
        </w:rPr>
        <w:t xml:space="preserve">Any policing incident of serious and complex nature, for example any drug crimes, murder and sexual offences, involve a true provocation for all officers, partnership agencies and investigators involved. These varieties of heinous crimes need information and intelligence gathered from ranges of sources and methods of analysis in order for the crimes to be investigated diligently as well as ethically and lawfully. Such serious and complex crimes often generate and develop information and intelligence which in turn can progressively transpire and metamorphose into some credible evidence in order for the prosecution of defendants and justice for the victims.  These complex and serious nature crimes often uphold hefty prison sentences for the defendants found guilty and often necessitate lengthy, complex legal proceedings, for an unprejudiced and legitimate trial in court. Such incidents and crimes can attract negative media coverage which in turn can effect biased tasking and co-ordination towards the court case </w:t>
      </w:r>
      <w:r w:rsidRPr="00E94589">
        <w:rPr>
          <w:rStyle w:val="selectable"/>
          <w:rFonts w:cstheme="minorHAnsi"/>
          <w:sz w:val="24"/>
          <w:szCs w:val="24"/>
          <w:lang w:val="en"/>
        </w:rPr>
        <w:t>(Serious and Complex Crime at CLP Solicitors | International law firm, 2020)</w:t>
      </w:r>
      <w:r w:rsidRPr="00E94589">
        <w:rPr>
          <w:rFonts w:cstheme="minorHAnsi"/>
          <w:color w:val="737373"/>
          <w:sz w:val="24"/>
          <w:szCs w:val="24"/>
          <w:lang w:val="en-US"/>
        </w:rPr>
        <w:t>.</w:t>
      </w:r>
    </w:p>
    <w:p w14:paraId="227D3558" w14:textId="77777777" w:rsidR="0023742B" w:rsidRPr="00E94589" w:rsidRDefault="0023742B" w:rsidP="0023742B">
      <w:pPr>
        <w:rPr>
          <w:rFonts w:cstheme="minorHAnsi"/>
          <w:color w:val="737373"/>
          <w:sz w:val="24"/>
          <w:szCs w:val="24"/>
          <w:lang w:val="en-US"/>
        </w:rPr>
      </w:pPr>
    </w:p>
    <w:p w14:paraId="3CDD14BA" w14:textId="1B3C7039" w:rsidR="0023742B" w:rsidRDefault="0023742B" w:rsidP="0023742B">
      <w:pPr>
        <w:tabs>
          <w:tab w:val="left" w:pos="1134"/>
        </w:tabs>
        <w:rPr>
          <w:rFonts w:cstheme="minorHAnsi"/>
          <w:sz w:val="24"/>
          <w:szCs w:val="24"/>
        </w:rPr>
      </w:pPr>
      <w:r w:rsidRPr="0070034A">
        <w:rPr>
          <w:rFonts w:cstheme="minorHAnsi"/>
          <w:sz w:val="24"/>
          <w:szCs w:val="24"/>
        </w:rPr>
        <w:t xml:space="preserve">I attended an initial call of a large fight, with further information received over the police radio as multiple stabbings, which then furthered to a murder. Enroute to the location, I ensured I had my full PPE on and I also had my personal police issued mobile phone and </w:t>
      </w:r>
      <w:r>
        <w:rPr>
          <w:rFonts w:cstheme="minorHAnsi"/>
          <w:sz w:val="24"/>
          <w:szCs w:val="24"/>
        </w:rPr>
        <w:t>Body Worn Video (</w:t>
      </w:r>
      <w:r w:rsidRPr="0070034A">
        <w:rPr>
          <w:rFonts w:cstheme="minorHAnsi"/>
          <w:sz w:val="24"/>
          <w:szCs w:val="24"/>
        </w:rPr>
        <w:t>BWV</w:t>
      </w:r>
      <w:r>
        <w:rPr>
          <w:rFonts w:cstheme="minorHAnsi"/>
          <w:sz w:val="24"/>
          <w:szCs w:val="24"/>
        </w:rPr>
        <w:t>)</w:t>
      </w:r>
      <w:r w:rsidRPr="0070034A">
        <w:rPr>
          <w:rFonts w:cstheme="minorHAnsi"/>
          <w:sz w:val="24"/>
          <w:szCs w:val="24"/>
        </w:rPr>
        <w:t>.</w:t>
      </w:r>
    </w:p>
    <w:p w14:paraId="78A9EE08" w14:textId="77777777" w:rsidR="0023742B" w:rsidRPr="0070034A" w:rsidRDefault="0023742B" w:rsidP="0023742B">
      <w:pPr>
        <w:tabs>
          <w:tab w:val="left" w:pos="1134"/>
        </w:tabs>
        <w:rPr>
          <w:rFonts w:cstheme="minorHAnsi"/>
          <w:sz w:val="24"/>
          <w:szCs w:val="24"/>
        </w:rPr>
      </w:pPr>
    </w:p>
    <w:p w14:paraId="0870EA02" w14:textId="77777777" w:rsidR="0023742B" w:rsidRPr="0070034A" w:rsidRDefault="0023742B" w:rsidP="0023742B">
      <w:pPr>
        <w:tabs>
          <w:tab w:val="left" w:pos="1134"/>
        </w:tabs>
        <w:rPr>
          <w:rFonts w:cstheme="minorHAnsi"/>
          <w:sz w:val="24"/>
          <w:szCs w:val="24"/>
        </w:rPr>
      </w:pPr>
    </w:p>
    <w:p w14:paraId="6ECDF84F" w14:textId="77777777" w:rsidR="0023742B" w:rsidRPr="00E94589" w:rsidRDefault="0023742B" w:rsidP="0023742B">
      <w:pPr>
        <w:tabs>
          <w:tab w:val="left" w:pos="1134"/>
        </w:tabs>
        <w:rPr>
          <w:rFonts w:cstheme="minorHAnsi"/>
          <w:b/>
          <w:sz w:val="24"/>
          <w:szCs w:val="24"/>
        </w:rPr>
      </w:pPr>
      <w:r>
        <w:rPr>
          <w:rFonts w:cstheme="minorHAnsi"/>
          <w:sz w:val="24"/>
          <w:szCs w:val="24"/>
        </w:rPr>
        <w:t>M</w:t>
      </w:r>
      <w:r w:rsidRPr="0070034A">
        <w:rPr>
          <w:rFonts w:cstheme="minorHAnsi"/>
          <w:sz w:val="24"/>
          <w:szCs w:val="24"/>
        </w:rPr>
        <w:t>y two colle</w:t>
      </w:r>
      <w:r>
        <w:rPr>
          <w:rFonts w:cstheme="minorHAnsi"/>
          <w:sz w:val="24"/>
          <w:szCs w:val="24"/>
        </w:rPr>
        <w:t>a</w:t>
      </w:r>
      <w:r w:rsidRPr="0070034A">
        <w:rPr>
          <w:rFonts w:cstheme="minorHAnsi"/>
          <w:sz w:val="24"/>
          <w:szCs w:val="24"/>
        </w:rPr>
        <w:t>gues</w:t>
      </w:r>
      <w:r>
        <w:rPr>
          <w:rFonts w:cstheme="minorHAnsi"/>
          <w:sz w:val="24"/>
          <w:szCs w:val="24"/>
        </w:rPr>
        <w:t xml:space="preserve"> and I</w:t>
      </w:r>
      <w:r w:rsidRPr="0070034A">
        <w:rPr>
          <w:rFonts w:cstheme="minorHAnsi"/>
          <w:sz w:val="24"/>
          <w:szCs w:val="24"/>
        </w:rPr>
        <w:t xml:space="preserve"> were the first to arrive at the location, which was in a main shopping high street. I instantly saw there many members of the public all gathered in small groups, clearly wandering what had happened. I saw there were 2 ambulance already on scene with paramedics also asking what was going on. At this point, I knew information and intelligence gathering was crucial into being able to</w:t>
      </w:r>
      <w:r w:rsidRPr="00E94589">
        <w:rPr>
          <w:rFonts w:cstheme="minorHAnsi"/>
          <w:b/>
          <w:sz w:val="24"/>
          <w:szCs w:val="24"/>
        </w:rPr>
        <w:t xml:space="preserve"> </w:t>
      </w:r>
      <w:r w:rsidRPr="00E94589">
        <w:rPr>
          <w:rFonts w:cstheme="minorHAnsi"/>
          <w:sz w:val="24"/>
          <w:szCs w:val="24"/>
        </w:rPr>
        <w:t xml:space="preserve">utilized the THRIVE (threat, harm, risk, Investigation, Vulnerability, Engagement) professional approach, to identify and align with the code of ethics, which is a means to evaluate and assess constantly the way in which risk is managed. I used this method in order to plan my considerations of the circumstances and the needs of the yet unknown victims </w:t>
      </w:r>
      <w:r w:rsidRPr="00E94589">
        <w:rPr>
          <w:rStyle w:val="selectable"/>
          <w:rFonts w:cstheme="minorHAnsi"/>
          <w:sz w:val="24"/>
          <w:szCs w:val="24"/>
          <w:lang w:val="en"/>
        </w:rPr>
        <w:t>(2020).</w:t>
      </w:r>
    </w:p>
    <w:p w14:paraId="6EBBE7A2" w14:textId="77777777" w:rsidR="0023742B" w:rsidRPr="00E94589" w:rsidRDefault="0023742B" w:rsidP="0023742B">
      <w:pPr>
        <w:tabs>
          <w:tab w:val="left" w:pos="1134"/>
        </w:tabs>
        <w:rPr>
          <w:rFonts w:cstheme="minorHAnsi"/>
          <w:b/>
          <w:sz w:val="24"/>
          <w:szCs w:val="24"/>
        </w:rPr>
      </w:pPr>
    </w:p>
    <w:p w14:paraId="39B21249" w14:textId="77777777" w:rsidR="0023742B" w:rsidRPr="00E94589" w:rsidRDefault="0023742B" w:rsidP="0023742B">
      <w:pPr>
        <w:rPr>
          <w:rStyle w:val="selectable"/>
          <w:rFonts w:cstheme="minorHAnsi"/>
          <w:sz w:val="24"/>
          <w:szCs w:val="24"/>
          <w:lang w:val="en"/>
        </w:rPr>
      </w:pPr>
      <w:r w:rsidRPr="0070034A">
        <w:rPr>
          <w:rFonts w:cstheme="minorHAnsi"/>
          <w:sz w:val="24"/>
          <w:szCs w:val="24"/>
        </w:rPr>
        <w:t>I was instantly made aware that a female had injured, by stabbing three members of the public and had also fatally stabbed another member of the public who was still inside the shop.</w:t>
      </w:r>
      <w:r w:rsidRPr="00E94589">
        <w:rPr>
          <w:rFonts w:cstheme="minorHAnsi"/>
          <w:b/>
          <w:sz w:val="24"/>
          <w:szCs w:val="24"/>
        </w:rPr>
        <w:t xml:space="preserve"> </w:t>
      </w:r>
      <w:r w:rsidRPr="00E94589">
        <w:rPr>
          <w:rFonts w:cstheme="minorHAnsi"/>
          <w:sz w:val="24"/>
          <w:szCs w:val="24"/>
        </w:rPr>
        <w:t xml:space="preserve">I recalled the National Decision Making Model to use as a guideline of risk assessment and decision making allowing me to gather my thoughts surrounding threats and risk, powers and policies and my tac com options in order to adapt to my given situation </w:t>
      </w:r>
      <w:r w:rsidRPr="00E94589">
        <w:rPr>
          <w:rStyle w:val="selectable"/>
          <w:rFonts w:cstheme="minorHAnsi"/>
          <w:sz w:val="24"/>
          <w:szCs w:val="24"/>
          <w:lang w:val="en"/>
        </w:rPr>
        <w:t>(National Decision Model explained, 2020).</w:t>
      </w:r>
    </w:p>
    <w:p w14:paraId="7F744BAA" w14:textId="77777777" w:rsidR="0023742B" w:rsidRDefault="0023742B" w:rsidP="0023742B">
      <w:pPr>
        <w:tabs>
          <w:tab w:val="left" w:pos="1134"/>
        </w:tabs>
        <w:rPr>
          <w:rFonts w:cstheme="minorHAnsi"/>
          <w:sz w:val="24"/>
          <w:szCs w:val="24"/>
        </w:rPr>
      </w:pPr>
      <w:r w:rsidRPr="0070034A">
        <w:rPr>
          <w:rFonts w:cstheme="minorHAnsi"/>
          <w:sz w:val="24"/>
          <w:szCs w:val="24"/>
        </w:rPr>
        <w:t>Further officer Units arrived almost immediately and had gone inside the shop and had arrested the female suspect and took her to the custody suite.</w:t>
      </w:r>
    </w:p>
    <w:p w14:paraId="2B87AE19" w14:textId="77777777" w:rsidR="0023742B" w:rsidRPr="0070034A" w:rsidRDefault="0023742B" w:rsidP="0023742B">
      <w:pPr>
        <w:tabs>
          <w:tab w:val="left" w:pos="1134"/>
        </w:tabs>
        <w:rPr>
          <w:rFonts w:cstheme="minorHAnsi"/>
          <w:sz w:val="24"/>
          <w:szCs w:val="24"/>
        </w:rPr>
      </w:pPr>
    </w:p>
    <w:p w14:paraId="0F2EB9F2" w14:textId="77777777" w:rsidR="0023742B" w:rsidRDefault="0023742B" w:rsidP="0023742B">
      <w:pPr>
        <w:tabs>
          <w:tab w:val="left" w:pos="1134"/>
        </w:tabs>
        <w:rPr>
          <w:rFonts w:cstheme="minorHAnsi"/>
          <w:sz w:val="24"/>
          <w:szCs w:val="24"/>
        </w:rPr>
      </w:pPr>
      <w:r w:rsidRPr="0070034A">
        <w:rPr>
          <w:rFonts w:cstheme="minorHAnsi"/>
          <w:sz w:val="24"/>
          <w:szCs w:val="24"/>
        </w:rPr>
        <w:t xml:space="preserve">I knew that information and intelligence gathering from witnesses as well as scene preservation was crucial in order to obtain best evidence. The Golden hour, which is the time immediately after the crime has happened in order for the best material to be gathered and for the best chance for it to be used as evidence in court was pressing, as I recognized this was such a serious and complex crime </w:t>
      </w:r>
      <w:r w:rsidRPr="00E94589">
        <w:rPr>
          <w:rStyle w:val="selectable"/>
          <w:rFonts w:cstheme="minorHAnsi"/>
          <w:sz w:val="24"/>
          <w:szCs w:val="24"/>
          <w:lang w:val="en"/>
        </w:rPr>
        <w:t>(Investigation process, 2020</w:t>
      </w:r>
      <w:r w:rsidRPr="0070034A">
        <w:rPr>
          <w:rStyle w:val="selectable"/>
          <w:rFonts w:cstheme="minorHAnsi"/>
          <w:sz w:val="24"/>
          <w:szCs w:val="24"/>
          <w:lang w:val="en"/>
        </w:rPr>
        <w:t>)</w:t>
      </w:r>
      <w:r w:rsidRPr="0070034A">
        <w:rPr>
          <w:rFonts w:cstheme="minorHAnsi"/>
          <w:sz w:val="24"/>
          <w:szCs w:val="24"/>
        </w:rPr>
        <w:t>. As well as the victims, there were numerous witnesses, who were all customers at the time of the stabbings, who were gathered in a back storeroom- a room in which they had run into to get away from the suspect. One by one, I recorded all the witnesses’ details on my mobile phone and then also took on BWV, initial accounts of each individual, what they had witnessed.</w:t>
      </w:r>
    </w:p>
    <w:p w14:paraId="0EA0299F" w14:textId="77777777" w:rsidR="0023742B" w:rsidRPr="0070034A" w:rsidRDefault="0023742B" w:rsidP="0023742B">
      <w:pPr>
        <w:tabs>
          <w:tab w:val="left" w:pos="1134"/>
        </w:tabs>
        <w:rPr>
          <w:rFonts w:cstheme="minorHAnsi"/>
          <w:sz w:val="24"/>
          <w:szCs w:val="24"/>
        </w:rPr>
      </w:pPr>
    </w:p>
    <w:p w14:paraId="31696EC9" w14:textId="77777777" w:rsidR="0023742B" w:rsidRPr="00E94589" w:rsidRDefault="0023742B" w:rsidP="0023742B">
      <w:pPr>
        <w:tabs>
          <w:tab w:val="left" w:pos="1134"/>
        </w:tabs>
        <w:rPr>
          <w:rStyle w:val="selectable"/>
          <w:rFonts w:cstheme="minorHAnsi"/>
          <w:sz w:val="24"/>
          <w:szCs w:val="24"/>
          <w:lang w:val="en"/>
        </w:rPr>
      </w:pPr>
      <w:r w:rsidRPr="00E94589">
        <w:rPr>
          <w:rFonts w:cstheme="minorHAnsi"/>
          <w:sz w:val="24"/>
          <w:szCs w:val="24"/>
          <w:lang w:val="en"/>
        </w:rPr>
        <w:t>Innes and Sheptycki (2004, p.6) illustrate the disparity between information and intelligence as</w:t>
      </w:r>
      <w:r w:rsidRPr="00E94589">
        <w:rPr>
          <w:rFonts w:cstheme="minorHAnsi"/>
          <w:sz w:val="24"/>
          <w:szCs w:val="24"/>
        </w:rPr>
        <w:t xml:space="preserve"> ‘Information consists of bits of data that, when combined and viewed together with relevant background knowledge, may be used to produce intelligence which informs the actions and decisions of policing organisations’ </w:t>
      </w:r>
      <w:r w:rsidRPr="00E94589">
        <w:rPr>
          <w:rStyle w:val="selectable"/>
          <w:rFonts w:cstheme="minorHAnsi"/>
          <w:sz w:val="24"/>
          <w:szCs w:val="24"/>
          <w:lang w:val="en"/>
        </w:rPr>
        <w:t>(The National Intelligence Model, 2020).</w:t>
      </w:r>
    </w:p>
    <w:p w14:paraId="34CBED70" w14:textId="77777777" w:rsidR="0023742B" w:rsidRDefault="0023742B" w:rsidP="0023742B">
      <w:pPr>
        <w:tabs>
          <w:tab w:val="left" w:pos="1134"/>
        </w:tabs>
        <w:rPr>
          <w:rStyle w:val="selectable"/>
          <w:rFonts w:cstheme="minorHAnsi"/>
          <w:sz w:val="24"/>
          <w:szCs w:val="24"/>
          <w:lang w:val="en"/>
        </w:rPr>
      </w:pPr>
    </w:p>
    <w:p w14:paraId="0E60A20E" w14:textId="77777777" w:rsidR="0023742B" w:rsidRPr="00E94589" w:rsidRDefault="0023742B" w:rsidP="0023742B">
      <w:pPr>
        <w:tabs>
          <w:tab w:val="left" w:pos="1134"/>
        </w:tabs>
        <w:rPr>
          <w:rStyle w:val="selectable"/>
          <w:rFonts w:cstheme="minorHAnsi"/>
          <w:sz w:val="24"/>
          <w:szCs w:val="24"/>
          <w:lang w:val="en"/>
        </w:rPr>
      </w:pPr>
      <w:r w:rsidRPr="00E94589">
        <w:rPr>
          <w:rStyle w:val="selectable"/>
          <w:rFonts w:cstheme="minorHAnsi"/>
          <w:sz w:val="24"/>
          <w:szCs w:val="24"/>
          <w:lang w:val="en"/>
        </w:rPr>
        <w:t>After the initial accounts of witnesses had been obtained, scene preservation for Scenes of Crimes Officers to gather any forensic evidence, as well as the safeguarding and first aid provided to all victims, I went back to my station to record my updates.</w:t>
      </w:r>
    </w:p>
    <w:p w14:paraId="2C35A7B0" w14:textId="77777777" w:rsidR="0023742B" w:rsidRPr="00E94589" w:rsidRDefault="0023742B" w:rsidP="0023742B">
      <w:pPr>
        <w:tabs>
          <w:tab w:val="left" w:pos="1134"/>
        </w:tabs>
        <w:rPr>
          <w:rStyle w:val="selectable"/>
          <w:rFonts w:cstheme="minorHAnsi"/>
          <w:sz w:val="24"/>
          <w:szCs w:val="24"/>
          <w:lang w:val="en"/>
        </w:rPr>
      </w:pPr>
      <w:r w:rsidRPr="00E94589">
        <w:rPr>
          <w:rStyle w:val="selectable"/>
          <w:rFonts w:cstheme="minorHAnsi"/>
          <w:sz w:val="24"/>
          <w:szCs w:val="24"/>
          <w:lang w:val="en"/>
        </w:rPr>
        <w:t>Officers within the Criminal Investigation Department (CID) were involved and I was lucky enough to be enmeshed in the investigation in order to gather enough evidence to charge the suspect.</w:t>
      </w:r>
    </w:p>
    <w:p w14:paraId="216ED20C" w14:textId="77777777" w:rsidR="0023742B" w:rsidRPr="00E94589" w:rsidRDefault="0023742B" w:rsidP="0023742B">
      <w:pPr>
        <w:tabs>
          <w:tab w:val="left" w:pos="1134"/>
        </w:tabs>
        <w:rPr>
          <w:rStyle w:val="selectable"/>
          <w:rFonts w:cstheme="minorHAnsi"/>
          <w:sz w:val="24"/>
          <w:szCs w:val="24"/>
          <w:lang w:val="en"/>
        </w:rPr>
      </w:pPr>
    </w:p>
    <w:p w14:paraId="337CD84C" w14:textId="77777777" w:rsidR="0023742B" w:rsidRPr="0070034A" w:rsidRDefault="0023742B" w:rsidP="0023742B">
      <w:pPr>
        <w:tabs>
          <w:tab w:val="left" w:pos="1134"/>
        </w:tabs>
        <w:rPr>
          <w:rStyle w:val="selectable"/>
          <w:rFonts w:cstheme="minorHAnsi"/>
          <w:sz w:val="24"/>
          <w:szCs w:val="24"/>
          <w:lang w:val="en"/>
        </w:rPr>
      </w:pPr>
      <w:r w:rsidRPr="00E94589">
        <w:rPr>
          <w:rStyle w:val="selectable"/>
          <w:rFonts w:cstheme="minorHAnsi"/>
          <w:sz w:val="24"/>
          <w:szCs w:val="24"/>
          <w:lang w:val="en"/>
        </w:rPr>
        <w:t xml:space="preserve">There are numerous methods of gathering information and intelligence to meet the requirements of policing operations. The collection of evidence is the legal basis for acquisition of information to record, evaluate, share and retain everything collated. Routine collection, tasked information and volunteered information are all methods of </w:t>
      </w:r>
      <w:r w:rsidRPr="00E94589">
        <w:rPr>
          <w:rStyle w:val="selectable"/>
          <w:rFonts w:cstheme="minorHAnsi"/>
          <w:sz w:val="24"/>
          <w:szCs w:val="24"/>
          <w:lang w:val="en"/>
        </w:rPr>
        <w:lastRenderedPageBreak/>
        <w:t xml:space="preserve">information gathering. In the murder case I was involved in, all three methods were used from witnesses and victims at the scene, the offenders past offending history and any motives or feuds the offender had with any of </w:t>
      </w:r>
      <w:r w:rsidRPr="0070034A">
        <w:rPr>
          <w:rStyle w:val="selectable"/>
          <w:rFonts w:cstheme="minorHAnsi"/>
          <w:sz w:val="24"/>
          <w:szCs w:val="24"/>
          <w:lang w:val="en"/>
        </w:rPr>
        <w:t>the victims (Collection and recording, 2020).</w:t>
      </w:r>
      <w:r w:rsidRPr="00E94589">
        <w:rPr>
          <w:rStyle w:val="selectable"/>
          <w:rFonts w:cstheme="minorHAnsi"/>
          <w:sz w:val="24"/>
          <w:szCs w:val="24"/>
          <w:lang w:val="en"/>
        </w:rPr>
        <w:t xml:space="preserve"> Volunteered information was utilized in order to procure CCTV footage from the store. This method was also used to obtain information from the offender’s home computer as speculative information from her family revealed internet searches for ways in which to kill people had been researched by the offender previously. This was manifested under the </w:t>
      </w:r>
      <w:r w:rsidRPr="00E94589">
        <w:rPr>
          <w:rFonts w:cstheme="minorHAnsi"/>
          <w:sz w:val="24"/>
          <w:szCs w:val="24"/>
          <w:lang w:val="en"/>
        </w:rPr>
        <w:t>Investigatory Powers Act 2016</w:t>
      </w:r>
      <w:r>
        <w:rPr>
          <w:rFonts w:cstheme="minorHAnsi"/>
          <w:sz w:val="24"/>
          <w:szCs w:val="24"/>
          <w:lang w:val="en"/>
        </w:rPr>
        <w:t xml:space="preserve"> </w:t>
      </w:r>
      <w:r w:rsidRPr="0070034A">
        <w:rPr>
          <w:rStyle w:val="selectable"/>
          <w:rFonts w:cstheme="minorHAnsi"/>
          <w:sz w:val="24"/>
          <w:szCs w:val="24"/>
          <w:lang w:val="en"/>
        </w:rPr>
        <w:t>(Investigatory Powers Act 2016, 2020).</w:t>
      </w:r>
    </w:p>
    <w:p w14:paraId="5782AF74" w14:textId="77777777" w:rsidR="0023742B" w:rsidRPr="00E94589" w:rsidRDefault="0023742B" w:rsidP="0023742B">
      <w:pPr>
        <w:tabs>
          <w:tab w:val="left" w:pos="1134"/>
        </w:tabs>
        <w:rPr>
          <w:rStyle w:val="selectable"/>
          <w:rFonts w:cstheme="minorHAnsi"/>
          <w:sz w:val="24"/>
          <w:szCs w:val="24"/>
          <w:lang w:val="en"/>
        </w:rPr>
      </w:pPr>
    </w:p>
    <w:p w14:paraId="4B91D8CB" w14:textId="77777777" w:rsidR="0023742B" w:rsidRDefault="0023742B" w:rsidP="0023742B">
      <w:pPr>
        <w:tabs>
          <w:tab w:val="left" w:pos="1134"/>
        </w:tabs>
        <w:rPr>
          <w:rStyle w:val="selectable"/>
          <w:rFonts w:cstheme="minorHAnsi"/>
          <w:sz w:val="24"/>
          <w:szCs w:val="24"/>
          <w:lang w:val="en"/>
        </w:rPr>
      </w:pPr>
      <w:r w:rsidRPr="00E94589">
        <w:rPr>
          <w:rStyle w:val="selectable"/>
          <w:rFonts w:cstheme="minorHAnsi"/>
          <w:sz w:val="24"/>
          <w:szCs w:val="24"/>
          <w:lang w:val="en"/>
        </w:rPr>
        <w:t>Volunteered information also assisted me in gathering information such as previous knowledge of the offender, warning markers from any previous dealings, local knowledge from partnership agencies such as mental health teams, social services and women’s aid. I also checked any intelligence added to the local intelligence bulletin for officer safety to enquire if the offender was linked. I understood the importance of relevant lines of inquiries being ethical, data protection was adhered to and that the offender’s human rights were still paramount. This all then enabled me to create an intelligence collection plan to incorporate all relevant information to be turned into intelligence to aid with the conviction of the offender</w:t>
      </w:r>
      <w:r>
        <w:rPr>
          <w:rStyle w:val="selectable"/>
          <w:rFonts w:cstheme="minorHAnsi"/>
          <w:sz w:val="24"/>
          <w:szCs w:val="24"/>
          <w:lang w:val="en"/>
        </w:rPr>
        <w:t xml:space="preserve"> </w:t>
      </w:r>
      <w:r w:rsidRPr="002D687B">
        <w:rPr>
          <w:rStyle w:val="selectable"/>
          <w:rFonts w:cstheme="minorHAnsi"/>
          <w:sz w:val="24"/>
          <w:szCs w:val="24"/>
          <w:lang w:val="en"/>
        </w:rPr>
        <w:t>(Collection and recording, 2020).</w:t>
      </w:r>
    </w:p>
    <w:p w14:paraId="3536D3EA" w14:textId="77777777" w:rsidR="0023742B" w:rsidRPr="00E94589" w:rsidRDefault="0023742B" w:rsidP="0023742B">
      <w:pPr>
        <w:tabs>
          <w:tab w:val="left" w:pos="1134"/>
        </w:tabs>
        <w:rPr>
          <w:rStyle w:val="selectable"/>
          <w:rFonts w:cstheme="minorHAnsi"/>
          <w:sz w:val="24"/>
          <w:szCs w:val="24"/>
          <w:lang w:val="en"/>
        </w:rPr>
      </w:pPr>
    </w:p>
    <w:p w14:paraId="136C8EA1" w14:textId="77777777" w:rsidR="0023742B" w:rsidRDefault="0023742B" w:rsidP="0023742B">
      <w:pPr>
        <w:tabs>
          <w:tab w:val="left" w:pos="1134"/>
        </w:tabs>
        <w:rPr>
          <w:rFonts w:cstheme="minorHAnsi"/>
          <w:sz w:val="24"/>
          <w:szCs w:val="24"/>
        </w:rPr>
      </w:pPr>
      <w:r w:rsidRPr="00E94589">
        <w:rPr>
          <w:rStyle w:val="selectable"/>
          <w:rFonts w:cstheme="minorHAnsi"/>
          <w:sz w:val="24"/>
          <w:szCs w:val="24"/>
          <w:lang w:val="en"/>
        </w:rPr>
        <w:t xml:space="preserve">The National Intelligence Model is a framework of intelligence led strategies adopted in </w:t>
      </w:r>
      <w:r w:rsidRPr="00E94589">
        <w:rPr>
          <w:rFonts w:cstheme="minorHAnsi"/>
          <w:sz w:val="24"/>
          <w:szCs w:val="24"/>
        </w:rPr>
        <w:t xml:space="preserve">the management decision-making processes for both strategic and tactical purposes surrounding threat, risk and policies. This model outlines three levels, level one being local intelligence, level two, cross border issues and level three; which aided in this murder incident, serious and organised crime intelligence. This was implemented by tasking and coordination by senior management, aided in the production of intelligence products and the prioritisation of the intelligence work for this murder </w:t>
      </w:r>
      <w:r w:rsidRPr="00E94589">
        <w:rPr>
          <w:rStyle w:val="selectable"/>
          <w:rFonts w:cstheme="minorHAnsi"/>
          <w:sz w:val="24"/>
          <w:szCs w:val="24"/>
          <w:lang w:val="en"/>
        </w:rPr>
        <w:t>(2020)</w:t>
      </w:r>
      <w:r w:rsidRPr="00E94589">
        <w:rPr>
          <w:rFonts w:cstheme="minorHAnsi"/>
          <w:sz w:val="24"/>
          <w:szCs w:val="24"/>
        </w:rPr>
        <w:t>.</w:t>
      </w:r>
    </w:p>
    <w:p w14:paraId="46A86911" w14:textId="77777777" w:rsidR="0023742B" w:rsidRPr="00E94589" w:rsidRDefault="0023742B" w:rsidP="0023742B">
      <w:pPr>
        <w:tabs>
          <w:tab w:val="left" w:pos="1134"/>
        </w:tabs>
        <w:rPr>
          <w:rFonts w:cstheme="minorHAnsi"/>
          <w:sz w:val="24"/>
          <w:szCs w:val="24"/>
        </w:rPr>
      </w:pPr>
    </w:p>
    <w:p w14:paraId="45D37BF4" w14:textId="77777777" w:rsidR="0023742B" w:rsidRDefault="0023742B" w:rsidP="0023742B">
      <w:pPr>
        <w:tabs>
          <w:tab w:val="left" w:pos="1134"/>
        </w:tabs>
        <w:rPr>
          <w:rFonts w:cstheme="minorHAnsi"/>
          <w:sz w:val="24"/>
          <w:szCs w:val="24"/>
        </w:rPr>
      </w:pPr>
      <w:r w:rsidRPr="00E94589">
        <w:rPr>
          <w:rFonts w:cstheme="minorHAnsi"/>
          <w:sz w:val="24"/>
          <w:szCs w:val="24"/>
        </w:rPr>
        <w:t>When the information and intelligence was progressing for the murder, it needed analysis to identify any inconsistencies and to delineate inference towards the crime. I used creative thinking and hypothesis to make sense of the intricate data and used hypothesis thinking</w:t>
      </w:r>
      <w:r>
        <w:rPr>
          <w:rFonts w:cstheme="minorHAnsi"/>
          <w:sz w:val="24"/>
          <w:szCs w:val="24"/>
        </w:rPr>
        <w:t xml:space="preserve"> </w:t>
      </w:r>
      <w:r w:rsidRPr="00EF3213">
        <w:rPr>
          <w:rStyle w:val="selectable"/>
          <w:rFonts w:cstheme="minorHAnsi"/>
          <w:sz w:val="24"/>
          <w:szCs w:val="24"/>
          <w:lang w:val="en"/>
        </w:rPr>
        <w:t>(Analytical techniques, 2020)</w:t>
      </w:r>
      <w:r w:rsidRPr="00EF3213">
        <w:rPr>
          <w:rFonts w:cstheme="minorHAnsi"/>
          <w:sz w:val="24"/>
          <w:szCs w:val="24"/>
        </w:rPr>
        <w:t>,</w:t>
      </w:r>
      <w:r w:rsidRPr="00E94589">
        <w:rPr>
          <w:rFonts w:cstheme="minorHAnsi"/>
          <w:sz w:val="24"/>
          <w:szCs w:val="24"/>
        </w:rPr>
        <w:t xml:space="preserve"> looking at crimes committed previously in similar scenarios for motives such as David Connaughton, who researched into murder on the internet before killing his wife with a hammer </w:t>
      </w:r>
      <w:r w:rsidRPr="00E94589">
        <w:rPr>
          <w:rStyle w:val="selectable"/>
          <w:rFonts w:cstheme="minorHAnsi"/>
          <w:sz w:val="24"/>
          <w:szCs w:val="24"/>
          <w:lang w:val="en"/>
        </w:rPr>
        <w:t>(Spillett, 2020)</w:t>
      </w:r>
      <w:r w:rsidRPr="00E94589">
        <w:rPr>
          <w:rFonts w:cstheme="minorHAnsi"/>
          <w:sz w:val="24"/>
          <w:szCs w:val="24"/>
        </w:rPr>
        <w:t xml:space="preserve">. I used this information on this particular case to learn from similarities to deal with this murder case in hand. </w:t>
      </w:r>
    </w:p>
    <w:p w14:paraId="5D47241E" w14:textId="77777777" w:rsidR="0023742B" w:rsidRPr="00E94589" w:rsidRDefault="0023742B" w:rsidP="0023742B">
      <w:pPr>
        <w:tabs>
          <w:tab w:val="left" w:pos="1134"/>
        </w:tabs>
        <w:rPr>
          <w:rFonts w:cstheme="minorHAnsi"/>
          <w:sz w:val="24"/>
          <w:szCs w:val="24"/>
        </w:rPr>
      </w:pPr>
    </w:p>
    <w:p w14:paraId="0D4182FF" w14:textId="77777777" w:rsidR="0023742B" w:rsidRPr="00E94589" w:rsidRDefault="0023742B" w:rsidP="0023742B">
      <w:pPr>
        <w:tabs>
          <w:tab w:val="left" w:pos="1134"/>
        </w:tabs>
        <w:rPr>
          <w:rFonts w:cstheme="minorHAnsi"/>
          <w:sz w:val="24"/>
          <w:szCs w:val="24"/>
        </w:rPr>
      </w:pPr>
      <w:r w:rsidRPr="00E94589">
        <w:rPr>
          <w:rFonts w:cstheme="minorHAnsi"/>
          <w:sz w:val="24"/>
          <w:szCs w:val="24"/>
        </w:rPr>
        <w:t>The intelligence also needed evaluation. I used the’3i Intelligence Led Policing Model’ (Ratcliffe 2004)</w:t>
      </w:r>
      <w:r>
        <w:rPr>
          <w:rFonts w:cstheme="minorHAnsi"/>
          <w:sz w:val="24"/>
          <w:szCs w:val="24"/>
        </w:rPr>
        <w:t xml:space="preserve"> to develop the information into intelligence. This</w:t>
      </w:r>
      <w:r w:rsidRPr="00E94589">
        <w:rPr>
          <w:rFonts w:cstheme="minorHAnsi"/>
          <w:sz w:val="24"/>
          <w:szCs w:val="24"/>
        </w:rPr>
        <w:t xml:space="preserve"> depicts </w:t>
      </w:r>
      <w:r w:rsidRPr="00E94589">
        <w:rPr>
          <w:rFonts w:cstheme="minorHAnsi"/>
          <w:sz w:val="24"/>
          <w:szCs w:val="24"/>
          <w:lang w:val="en"/>
        </w:rPr>
        <w:t xml:space="preserve">the role of the analyst as interpreting the criminal environment, to then influence the decision maker, who then impacts the criminal environment </w:t>
      </w:r>
      <w:r w:rsidRPr="00E94589">
        <w:rPr>
          <w:rStyle w:val="selectable"/>
          <w:rFonts w:cstheme="minorHAnsi"/>
          <w:sz w:val="24"/>
          <w:szCs w:val="24"/>
          <w:lang w:val="en"/>
        </w:rPr>
        <w:t>(The intelligence and definition of Led Policing, 2020)</w:t>
      </w:r>
      <w:r w:rsidRPr="00E94589">
        <w:rPr>
          <w:rFonts w:cstheme="minorHAnsi"/>
          <w:sz w:val="24"/>
          <w:szCs w:val="24"/>
          <w:lang w:val="en"/>
        </w:rPr>
        <w:t xml:space="preserve">. </w:t>
      </w:r>
      <w:r w:rsidRPr="00E94589">
        <w:rPr>
          <w:rFonts w:cstheme="minorHAnsi"/>
          <w:sz w:val="24"/>
          <w:szCs w:val="24"/>
        </w:rPr>
        <w:t xml:space="preserve">Further methods of analysing and evaluating I could have utilized would have been </w:t>
      </w:r>
      <w:r>
        <w:rPr>
          <w:rFonts w:cstheme="minorHAnsi"/>
          <w:sz w:val="24"/>
          <w:szCs w:val="24"/>
        </w:rPr>
        <w:t>‘</w:t>
      </w:r>
      <w:r w:rsidRPr="00E94589">
        <w:rPr>
          <w:rFonts w:cstheme="minorHAnsi"/>
          <w:sz w:val="24"/>
          <w:szCs w:val="24"/>
        </w:rPr>
        <w:t>quadrant crunching</w:t>
      </w:r>
      <w:r>
        <w:rPr>
          <w:rFonts w:cstheme="minorHAnsi"/>
          <w:sz w:val="24"/>
          <w:szCs w:val="24"/>
        </w:rPr>
        <w:t>’</w:t>
      </w:r>
      <w:r w:rsidRPr="00E94589">
        <w:rPr>
          <w:rFonts w:cstheme="minorHAnsi"/>
          <w:sz w:val="24"/>
          <w:szCs w:val="24"/>
        </w:rPr>
        <w:t xml:space="preserve">, </w:t>
      </w:r>
      <w:r>
        <w:rPr>
          <w:rFonts w:cstheme="minorHAnsi"/>
          <w:sz w:val="24"/>
          <w:szCs w:val="24"/>
        </w:rPr>
        <w:t>‘</w:t>
      </w:r>
      <w:r w:rsidRPr="00E94589">
        <w:rPr>
          <w:rFonts w:cstheme="minorHAnsi"/>
          <w:sz w:val="24"/>
          <w:szCs w:val="24"/>
        </w:rPr>
        <w:t>back casting analysis</w:t>
      </w:r>
      <w:r>
        <w:rPr>
          <w:rFonts w:cstheme="minorHAnsi"/>
          <w:sz w:val="24"/>
          <w:szCs w:val="24"/>
        </w:rPr>
        <w:t>’</w:t>
      </w:r>
      <w:r w:rsidRPr="00E94589">
        <w:rPr>
          <w:rFonts w:cstheme="minorHAnsi"/>
          <w:sz w:val="24"/>
          <w:szCs w:val="24"/>
        </w:rPr>
        <w:t xml:space="preserve"> or </w:t>
      </w:r>
      <w:r>
        <w:rPr>
          <w:rFonts w:cstheme="minorHAnsi"/>
          <w:sz w:val="24"/>
          <w:szCs w:val="24"/>
        </w:rPr>
        <w:t>‘</w:t>
      </w:r>
      <w:r w:rsidRPr="00E94589">
        <w:rPr>
          <w:rFonts w:cstheme="minorHAnsi"/>
          <w:sz w:val="24"/>
          <w:szCs w:val="24"/>
        </w:rPr>
        <w:t xml:space="preserve">scenario </w:t>
      </w:r>
      <w:r w:rsidRPr="00EF3213">
        <w:rPr>
          <w:rFonts w:cstheme="minorHAnsi"/>
          <w:sz w:val="24"/>
          <w:szCs w:val="24"/>
        </w:rPr>
        <w:t>evaluation</w:t>
      </w:r>
      <w:r>
        <w:rPr>
          <w:rFonts w:cstheme="minorHAnsi"/>
          <w:sz w:val="24"/>
          <w:szCs w:val="24"/>
        </w:rPr>
        <w:t>’</w:t>
      </w:r>
      <w:r w:rsidRPr="00EF3213">
        <w:rPr>
          <w:rFonts w:cstheme="minorHAnsi"/>
          <w:sz w:val="24"/>
          <w:szCs w:val="24"/>
        </w:rPr>
        <w:t xml:space="preserve"> </w:t>
      </w:r>
      <w:r w:rsidRPr="00EF3213">
        <w:rPr>
          <w:rStyle w:val="selectable"/>
          <w:rFonts w:cstheme="minorHAnsi"/>
          <w:sz w:val="24"/>
          <w:szCs w:val="24"/>
          <w:lang w:val="en"/>
        </w:rPr>
        <w:t>(Analytical techniques, 2020)</w:t>
      </w:r>
      <w:r w:rsidRPr="00EF3213">
        <w:rPr>
          <w:rFonts w:cstheme="minorHAnsi"/>
          <w:sz w:val="24"/>
          <w:szCs w:val="24"/>
        </w:rPr>
        <w:t>.</w:t>
      </w:r>
      <w:r w:rsidRPr="00E94589">
        <w:rPr>
          <w:rFonts w:cstheme="minorHAnsi"/>
          <w:sz w:val="24"/>
          <w:szCs w:val="24"/>
        </w:rPr>
        <w:t xml:space="preserve"> </w:t>
      </w:r>
    </w:p>
    <w:p w14:paraId="254B19ED" w14:textId="77777777" w:rsidR="0023742B" w:rsidRPr="00E94589" w:rsidRDefault="0023742B" w:rsidP="0023742B">
      <w:pPr>
        <w:tabs>
          <w:tab w:val="left" w:pos="1134"/>
        </w:tabs>
        <w:rPr>
          <w:rFonts w:cstheme="minorHAnsi"/>
          <w:sz w:val="24"/>
          <w:szCs w:val="24"/>
        </w:rPr>
      </w:pPr>
    </w:p>
    <w:p w14:paraId="4D2E4FCB" w14:textId="77777777" w:rsidR="0023742B" w:rsidRPr="00E94589" w:rsidRDefault="0023742B" w:rsidP="0023742B">
      <w:pPr>
        <w:tabs>
          <w:tab w:val="left" w:pos="1134"/>
        </w:tabs>
        <w:rPr>
          <w:rFonts w:cstheme="minorHAnsi"/>
          <w:b/>
          <w:sz w:val="24"/>
          <w:szCs w:val="24"/>
        </w:rPr>
      </w:pPr>
      <w:r w:rsidRPr="00E94589">
        <w:rPr>
          <w:rFonts w:cstheme="minorHAnsi"/>
          <w:sz w:val="24"/>
          <w:szCs w:val="24"/>
        </w:rPr>
        <w:t xml:space="preserve">Upon reflection, </w:t>
      </w:r>
      <w:r>
        <w:rPr>
          <w:rFonts w:cstheme="minorHAnsi"/>
          <w:sz w:val="24"/>
          <w:szCs w:val="24"/>
        </w:rPr>
        <w:t>‘</w:t>
      </w:r>
      <w:r w:rsidRPr="00E94589">
        <w:rPr>
          <w:rFonts w:cstheme="minorHAnsi"/>
          <w:sz w:val="24"/>
          <w:szCs w:val="24"/>
        </w:rPr>
        <w:t>back casting</w:t>
      </w:r>
      <w:r>
        <w:rPr>
          <w:rFonts w:cstheme="minorHAnsi"/>
          <w:sz w:val="24"/>
          <w:szCs w:val="24"/>
        </w:rPr>
        <w:t xml:space="preserve"> analysis’</w:t>
      </w:r>
      <w:r w:rsidRPr="00E94589">
        <w:rPr>
          <w:rFonts w:cstheme="minorHAnsi"/>
          <w:sz w:val="24"/>
          <w:szCs w:val="24"/>
        </w:rPr>
        <w:t xml:space="preserve"> would have been more prevalent to analyse the information and intelligence gathered. This concept focuses on questions surrounding early indications that something is going to happen. In this case, the </w:t>
      </w:r>
      <w:r w:rsidRPr="00E94589">
        <w:rPr>
          <w:rFonts w:cstheme="minorHAnsi"/>
          <w:sz w:val="24"/>
          <w:szCs w:val="24"/>
        </w:rPr>
        <w:lastRenderedPageBreak/>
        <w:t>early indication that the female defendant was researching murder, she had many mental health issues and wasn’t getting the support she so desperately required. Could this have been prevented by the numerous preceding incidents whereby officers had not submitted relevant safeguarding Public Protection Notices (PPN) to adult mental health services when the last six incidents involving the female had been that of mental health calls?</w:t>
      </w:r>
    </w:p>
    <w:p w14:paraId="04B80F84" w14:textId="77777777" w:rsidR="0023742B" w:rsidRDefault="0023742B" w:rsidP="0023742B">
      <w:pPr>
        <w:rPr>
          <w:rFonts w:cstheme="minorHAnsi"/>
          <w:sz w:val="24"/>
          <w:szCs w:val="24"/>
        </w:rPr>
      </w:pPr>
    </w:p>
    <w:p w14:paraId="2437FC98" w14:textId="77777777" w:rsidR="0023742B" w:rsidRPr="00E94589" w:rsidRDefault="0023742B" w:rsidP="0023742B">
      <w:pPr>
        <w:rPr>
          <w:rFonts w:cstheme="minorHAnsi"/>
          <w:sz w:val="24"/>
          <w:szCs w:val="24"/>
        </w:rPr>
      </w:pPr>
      <w:r>
        <w:rPr>
          <w:rFonts w:cstheme="minorHAnsi"/>
          <w:sz w:val="24"/>
          <w:szCs w:val="24"/>
        </w:rPr>
        <w:t>Final word count 1340</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3DF8C9B" w14:textId="31C0FCF5" w:rsidR="006B54D8" w:rsidRDefault="006B54D8" w:rsidP="006B54D8">
      <w:pPr>
        <w:rPr>
          <w:rFonts w:cstheme="minorHAnsi"/>
          <w:color w:val="031424"/>
          <w:sz w:val="24"/>
          <w:szCs w:val="24"/>
          <w:lang w:val="en-US"/>
        </w:rPr>
      </w:pPr>
      <w:r w:rsidRPr="00A83155">
        <w:rPr>
          <w:rFonts w:cstheme="minorHAnsi"/>
          <w:color w:val="031424"/>
          <w:sz w:val="24"/>
          <w:szCs w:val="24"/>
          <w:lang w:val="en-US"/>
        </w:rPr>
        <w:t xml:space="preserve">Digital technology and human life coincide. Society utilizes methods of technology such as communicating, travel and learning on a daily basis and there is an ever mounting desire for technological advancements for our fast pace developing world </w:t>
      </w:r>
      <w:r w:rsidRPr="00A83155">
        <w:rPr>
          <w:rFonts w:cstheme="minorHAnsi"/>
          <w:sz w:val="24"/>
          <w:szCs w:val="24"/>
        </w:rPr>
        <w:t>(2020)</w:t>
      </w:r>
      <w:r w:rsidRPr="00A83155">
        <w:rPr>
          <w:rFonts w:cstheme="minorHAnsi"/>
          <w:color w:val="031424"/>
          <w:sz w:val="24"/>
          <w:szCs w:val="24"/>
          <w:lang w:val="en-US"/>
        </w:rPr>
        <w:t>.</w:t>
      </w:r>
    </w:p>
    <w:p w14:paraId="53B509BC" w14:textId="77777777" w:rsidR="006B54D8" w:rsidRPr="00A83155" w:rsidRDefault="006B54D8" w:rsidP="006B54D8">
      <w:pPr>
        <w:rPr>
          <w:rFonts w:cstheme="minorHAnsi"/>
          <w:sz w:val="24"/>
          <w:szCs w:val="24"/>
        </w:rPr>
      </w:pPr>
    </w:p>
    <w:p w14:paraId="3221CCC8" w14:textId="27383030" w:rsidR="006B54D8" w:rsidRDefault="006B54D8" w:rsidP="006B54D8">
      <w:pPr>
        <w:rPr>
          <w:rFonts w:cstheme="minorHAnsi"/>
          <w:color w:val="031424"/>
          <w:sz w:val="24"/>
          <w:szCs w:val="24"/>
          <w:lang w:val="en-US"/>
        </w:rPr>
      </w:pPr>
      <w:r w:rsidRPr="00A83155">
        <w:rPr>
          <w:rFonts w:cstheme="minorHAnsi"/>
          <w:color w:val="031424"/>
          <w:sz w:val="24"/>
          <w:szCs w:val="24"/>
          <w:lang w:val="en-US"/>
        </w:rPr>
        <w:t xml:space="preserve">There are numerous positive factors for digital technology such as businesses making headway by advertisement, exchange of communications and connections for importing and exporting goods over the internet for economic benefits, however Cybercrime is on the rise, costing the UK billions of pounds every year in personal and business financial loss and threatening national security. Cybercrime is an expanding threat made by potentially anonymous criminals referring to use of computers or internet to facilitate organized crime and terrorism for illegal activities. Hacking, malware, phishing, fraud and indecent images are just a few examples of cybercrime activities which are an ever-growing threat all over the world </w:t>
      </w:r>
      <w:r w:rsidRPr="00A83155">
        <w:rPr>
          <w:rFonts w:cstheme="minorHAnsi"/>
          <w:sz w:val="24"/>
          <w:szCs w:val="24"/>
        </w:rPr>
        <w:t>(Topic: Internet usage worldwide, 2020)</w:t>
      </w:r>
      <w:r w:rsidRPr="00A83155">
        <w:rPr>
          <w:rFonts w:cstheme="minorHAnsi"/>
          <w:color w:val="031424"/>
          <w:sz w:val="24"/>
          <w:szCs w:val="24"/>
          <w:lang w:val="en-US"/>
        </w:rPr>
        <w:t>.</w:t>
      </w:r>
    </w:p>
    <w:p w14:paraId="319D7728" w14:textId="77777777" w:rsidR="006B54D8" w:rsidRPr="00A83155" w:rsidRDefault="006B54D8" w:rsidP="006B54D8">
      <w:pPr>
        <w:rPr>
          <w:rFonts w:cstheme="minorHAnsi"/>
          <w:sz w:val="24"/>
          <w:szCs w:val="24"/>
        </w:rPr>
      </w:pPr>
    </w:p>
    <w:p w14:paraId="55B9F084" w14:textId="618FF13C" w:rsidR="006B54D8" w:rsidRDefault="006B54D8" w:rsidP="006B54D8">
      <w:pPr>
        <w:rPr>
          <w:rFonts w:cstheme="minorHAnsi"/>
          <w:color w:val="031424"/>
          <w:sz w:val="24"/>
          <w:szCs w:val="24"/>
          <w:lang w:val="en-US"/>
        </w:rPr>
      </w:pPr>
      <w:r w:rsidRPr="00A83155">
        <w:rPr>
          <w:rFonts w:cstheme="minorHAnsi"/>
          <w:color w:val="031424"/>
          <w:sz w:val="24"/>
          <w:szCs w:val="24"/>
          <w:lang w:val="en-US"/>
        </w:rPr>
        <w:t xml:space="preserve">The National Police Chiefs Council (NPCC) along with College of Policing, introduced the ‘Policing Vision 2025’ which is delivered to police nationally by the organization Digital Police Portfolio (DPP). Their mission statement by 2025, is to make is easier for police and the public to communicate with each other, transfer all information digitally to the Criminal Justice System and to improve digital investigations and intelligence </w:t>
      </w:r>
      <w:r w:rsidRPr="00A83155">
        <w:rPr>
          <w:rFonts w:cstheme="minorHAnsi"/>
          <w:sz w:val="24"/>
          <w:szCs w:val="24"/>
        </w:rPr>
        <w:t>(Home Page, 2020)</w:t>
      </w:r>
      <w:r w:rsidRPr="00A83155">
        <w:rPr>
          <w:rFonts w:cstheme="minorHAnsi"/>
          <w:color w:val="031424"/>
          <w:sz w:val="24"/>
          <w:szCs w:val="24"/>
          <w:lang w:val="en-US"/>
        </w:rPr>
        <w:t>.</w:t>
      </w:r>
    </w:p>
    <w:p w14:paraId="6A266BE7" w14:textId="77777777" w:rsidR="006B54D8" w:rsidRPr="00A83155" w:rsidRDefault="006B54D8" w:rsidP="006B54D8">
      <w:pPr>
        <w:rPr>
          <w:rFonts w:cstheme="minorHAnsi"/>
          <w:sz w:val="24"/>
          <w:szCs w:val="24"/>
        </w:rPr>
      </w:pPr>
    </w:p>
    <w:p w14:paraId="594CEC51" w14:textId="3CA59AAD" w:rsidR="006B54D8" w:rsidRDefault="006B54D8" w:rsidP="006B54D8">
      <w:pPr>
        <w:rPr>
          <w:rFonts w:cstheme="minorHAnsi"/>
          <w:sz w:val="24"/>
          <w:szCs w:val="24"/>
          <w:lang w:val="en"/>
        </w:rPr>
      </w:pPr>
      <w:r w:rsidRPr="00A83155">
        <w:rPr>
          <w:rFonts w:cstheme="minorHAnsi"/>
          <w:sz w:val="24"/>
          <w:szCs w:val="24"/>
        </w:rPr>
        <w:t xml:space="preserve">Whilst on duty at my station, I received information via my police radio that an initial incident of blackmail had prevailed involving a vulnerable male. The information provided by the control room was succinct, </w:t>
      </w:r>
      <w:r w:rsidRPr="00A83155">
        <w:rPr>
          <w:rFonts w:cstheme="minorHAnsi"/>
          <w:sz w:val="24"/>
          <w:szCs w:val="24"/>
          <w:lang w:val="en"/>
        </w:rPr>
        <w:t>but it involved much more than was said, as later revealed.</w:t>
      </w:r>
    </w:p>
    <w:p w14:paraId="382BB4B7" w14:textId="77777777" w:rsidR="006B54D8" w:rsidRPr="00A83155" w:rsidRDefault="006B54D8" w:rsidP="006B54D8">
      <w:pPr>
        <w:rPr>
          <w:rFonts w:cstheme="minorHAnsi"/>
          <w:sz w:val="24"/>
          <w:szCs w:val="24"/>
          <w:lang w:val="en"/>
        </w:rPr>
      </w:pPr>
    </w:p>
    <w:p w14:paraId="7712BCA2" w14:textId="7D05FC21" w:rsidR="006B54D8" w:rsidRDefault="006B54D8" w:rsidP="006B54D8">
      <w:pPr>
        <w:rPr>
          <w:rFonts w:cstheme="minorHAnsi"/>
          <w:sz w:val="24"/>
          <w:szCs w:val="24"/>
        </w:rPr>
      </w:pPr>
      <w:r w:rsidRPr="00A83155">
        <w:rPr>
          <w:rFonts w:cstheme="minorHAnsi"/>
          <w:sz w:val="24"/>
          <w:szCs w:val="24"/>
        </w:rPr>
        <w:t xml:space="preserve">I viewed the incident on my mobile device and used relevant police intelligence systems to ascertain information, warning markers, code of ethics and any relevant knowledge held on the male involved. I also inquired into any relevant warning markers of his residence as to ensure I was au fait with any previous incidents involved with this male. The male’s personal vulnerability was in regards to his alcohol and drug misuse- I confirmed he was working with DASPA - The Drug and </w:t>
      </w:r>
      <w:r w:rsidRPr="00A83155">
        <w:rPr>
          <w:rFonts w:cstheme="minorHAnsi"/>
          <w:sz w:val="24"/>
          <w:szCs w:val="24"/>
        </w:rPr>
        <w:lastRenderedPageBreak/>
        <w:t>Alcohol Single Point of Access (DASPA - DRUG &amp; ALCOHOL SINGLE POINT OF ACCESS, 2020) which I had contacted prior to attending to also to make them aware that he was in police contact and may need further assistance.</w:t>
      </w:r>
    </w:p>
    <w:p w14:paraId="69A67A4B" w14:textId="77777777" w:rsidR="006B54D8" w:rsidRPr="00A83155" w:rsidRDefault="006B54D8" w:rsidP="006B54D8">
      <w:pPr>
        <w:rPr>
          <w:rFonts w:cstheme="minorHAnsi"/>
          <w:sz w:val="24"/>
          <w:szCs w:val="24"/>
        </w:rPr>
      </w:pPr>
    </w:p>
    <w:p w14:paraId="24DB918F" w14:textId="1197FC61" w:rsidR="006B54D8" w:rsidRDefault="006B54D8" w:rsidP="006B54D8">
      <w:pPr>
        <w:rPr>
          <w:rFonts w:cstheme="minorHAnsi"/>
          <w:sz w:val="24"/>
          <w:szCs w:val="24"/>
        </w:rPr>
      </w:pPr>
      <w:r w:rsidRPr="00A83155">
        <w:rPr>
          <w:rFonts w:cstheme="minorHAnsi"/>
          <w:sz w:val="24"/>
          <w:szCs w:val="24"/>
        </w:rPr>
        <w:t xml:space="preserve">‘A person is vulnerable if, as a result of their situation or circumstances, they are unable to take care of or protect themselves or others from harm or exploitation’ (Vulnerability | College of Policing, 2020). </w:t>
      </w:r>
    </w:p>
    <w:p w14:paraId="0EB9C280" w14:textId="77777777" w:rsidR="006B54D8" w:rsidRPr="00A83155" w:rsidRDefault="006B54D8" w:rsidP="006B54D8">
      <w:pPr>
        <w:rPr>
          <w:rFonts w:cstheme="minorHAnsi"/>
          <w:sz w:val="24"/>
          <w:szCs w:val="24"/>
        </w:rPr>
      </w:pPr>
    </w:p>
    <w:p w14:paraId="166BD46C" w14:textId="7DF39A6D" w:rsidR="006B54D8" w:rsidRDefault="006B54D8" w:rsidP="006B54D8">
      <w:pPr>
        <w:rPr>
          <w:rFonts w:cstheme="minorHAnsi"/>
          <w:sz w:val="24"/>
          <w:szCs w:val="24"/>
        </w:rPr>
      </w:pPr>
      <w:r w:rsidRPr="00A83155">
        <w:rPr>
          <w:rFonts w:cstheme="minorHAnsi"/>
          <w:sz w:val="24"/>
          <w:szCs w:val="24"/>
        </w:rPr>
        <w:t>I understood the importance of recognising the needs and vulnerability’s as soon as practicable in order to deal with the incident professionally and competently. I had previously read on the NPCC website regarding the National Vulnerability Action Plan which focuses on police identifying seven key themes surrounding vulnerability and actions required in each theme. These are 1) Early intervention and prevention, 2) Protecting supporting, safeguarding and managing risk, 3) Information, intelligence, data collection and management of information, 4) Effective investigations and outcomes, 5) Leadership, 6) Learning and development and 7) Communications (2020).</w:t>
      </w:r>
    </w:p>
    <w:p w14:paraId="057838AB" w14:textId="77777777" w:rsidR="006B54D8" w:rsidRPr="00A83155" w:rsidRDefault="006B54D8" w:rsidP="006B54D8">
      <w:pPr>
        <w:rPr>
          <w:rFonts w:cstheme="minorHAnsi"/>
          <w:sz w:val="24"/>
          <w:szCs w:val="24"/>
        </w:rPr>
      </w:pPr>
    </w:p>
    <w:p w14:paraId="41C0F2EC" w14:textId="20D89E25" w:rsidR="006B54D8" w:rsidRDefault="006B54D8" w:rsidP="006B54D8">
      <w:pPr>
        <w:rPr>
          <w:rFonts w:cstheme="minorHAnsi"/>
          <w:sz w:val="24"/>
          <w:szCs w:val="24"/>
        </w:rPr>
      </w:pPr>
      <w:r w:rsidRPr="00A83155">
        <w:rPr>
          <w:rFonts w:cstheme="minorHAnsi"/>
          <w:sz w:val="24"/>
          <w:szCs w:val="24"/>
        </w:rPr>
        <w:t>The male stated, he was ‘innocently talking’ to who he thought was a twenty year old female but actually revealed she was fifteen years old. The talking went on for approximately two weeks, both conversing, just through type-text at least eight or nine times throughout the day. As the male began trusting the female and started to develop feelings for her, the female then veered the conversation to that of a sexual nature and implored the idea that the male send her photos and videos of a sexual nature of him performing sexual acts upon himself.</w:t>
      </w:r>
    </w:p>
    <w:p w14:paraId="3137A930" w14:textId="77777777" w:rsidR="006B54D8" w:rsidRPr="00A83155" w:rsidRDefault="006B54D8" w:rsidP="006B54D8">
      <w:pPr>
        <w:rPr>
          <w:rFonts w:cstheme="minorHAnsi"/>
          <w:sz w:val="24"/>
          <w:szCs w:val="24"/>
        </w:rPr>
      </w:pPr>
    </w:p>
    <w:p w14:paraId="223430B6" w14:textId="78655D72" w:rsidR="006B54D8" w:rsidRDefault="006B54D8" w:rsidP="006B54D8">
      <w:pPr>
        <w:rPr>
          <w:rFonts w:cstheme="minorHAnsi"/>
          <w:sz w:val="24"/>
          <w:szCs w:val="24"/>
        </w:rPr>
      </w:pPr>
      <w:r w:rsidRPr="00A83155">
        <w:rPr>
          <w:rFonts w:cstheme="minorHAnsi"/>
          <w:sz w:val="24"/>
          <w:szCs w:val="24"/>
        </w:rPr>
        <w:t>Whilst I was listening to the male, he was clearly upset. Even though he was over fifty years old, his vulnerability made him appear a lot younger and he seemed to be sinking lower and lower into his settee. I knew that this incident was serious and encouraged the male to reveal what happened next.</w:t>
      </w:r>
    </w:p>
    <w:p w14:paraId="63BEC67D" w14:textId="77777777" w:rsidR="006B54D8" w:rsidRPr="00A83155" w:rsidRDefault="006B54D8" w:rsidP="006B54D8">
      <w:pPr>
        <w:rPr>
          <w:rFonts w:cstheme="minorHAnsi"/>
          <w:sz w:val="24"/>
          <w:szCs w:val="24"/>
        </w:rPr>
      </w:pPr>
    </w:p>
    <w:p w14:paraId="473D7BF3" w14:textId="4292B142" w:rsidR="006B54D8" w:rsidRDefault="006B54D8" w:rsidP="006B54D8">
      <w:pPr>
        <w:rPr>
          <w:rFonts w:cstheme="minorHAnsi"/>
          <w:sz w:val="24"/>
          <w:szCs w:val="24"/>
        </w:rPr>
      </w:pPr>
      <w:r w:rsidRPr="00A83155">
        <w:rPr>
          <w:rFonts w:cstheme="minorHAnsi"/>
          <w:sz w:val="24"/>
          <w:szCs w:val="24"/>
        </w:rPr>
        <w:t>The male went onto disclose that he had indeed sent explicit photos and videos of himself to the female via Social Media. He then went onto explaining that he speculated that they were in a relationship even though he had never physically met the female and that he had then sent amounts of money to the ‘female’ via Paypal and then due to not sending other requested amounts, he found a video of him performing a sexual act upon himself had been posted on Social</w:t>
      </w:r>
      <w:r>
        <w:rPr>
          <w:rFonts w:cstheme="minorHAnsi"/>
          <w:sz w:val="24"/>
          <w:szCs w:val="24"/>
        </w:rPr>
        <w:t xml:space="preserve"> Media for other people to see.</w:t>
      </w:r>
    </w:p>
    <w:p w14:paraId="10A70533" w14:textId="77777777" w:rsidR="006B54D8" w:rsidRPr="00A83155" w:rsidRDefault="006B54D8" w:rsidP="006B54D8">
      <w:pPr>
        <w:rPr>
          <w:rFonts w:cstheme="minorHAnsi"/>
          <w:sz w:val="24"/>
          <w:szCs w:val="24"/>
        </w:rPr>
      </w:pPr>
    </w:p>
    <w:p w14:paraId="1CC8FE35" w14:textId="70921503" w:rsidR="006B54D8" w:rsidRDefault="006B54D8" w:rsidP="006B54D8">
      <w:pPr>
        <w:rPr>
          <w:rFonts w:cstheme="minorHAnsi"/>
          <w:color w:val="444444"/>
          <w:sz w:val="24"/>
          <w:szCs w:val="24"/>
          <w:lang w:val="en"/>
        </w:rPr>
      </w:pPr>
      <w:r w:rsidRPr="00A83155">
        <w:rPr>
          <w:rFonts w:cstheme="minorHAnsi"/>
          <w:sz w:val="24"/>
          <w:szCs w:val="24"/>
        </w:rPr>
        <w:t xml:space="preserve">I explained to the male that he was a victim of </w:t>
      </w:r>
      <w:r w:rsidRPr="006B54D8">
        <w:rPr>
          <w:rStyle w:val="Strong"/>
          <w:rFonts w:cstheme="minorHAnsi"/>
          <w:b w:val="0"/>
          <w:color w:val="444444"/>
          <w:sz w:val="24"/>
          <w:szCs w:val="24"/>
          <w:lang w:val="en"/>
        </w:rPr>
        <w:t>Disclosure of private sexual images without consen</w:t>
      </w:r>
      <w:r>
        <w:rPr>
          <w:rFonts w:cstheme="minorHAnsi"/>
          <w:color w:val="444444"/>
          <w:sz w:val="24"/>
          <w:szCs w:val="24"/>
          <w:lang w:val="en"/>
        </w:rPr>
        <w:t xml:space="preserve">t </w:t>
      </w:r>
      <w:r w:rsidRPr="00A83155">
        <w:rPr>
          <w:rFonts w:cstheme="minorHAnsi"/>
          <w:color w:val="444444"/>
          <w:sz w:val="24"/>
          <w:szCs w:val="24"/>
          <w:lang w:val="en"/>
        </w:rPr>
        <w:t>(</w:t>
      </w:r>
      <w:r w:rsidRPr="00A83155">
        <w:rPr>
          <w:rFonts w:cstheme="minorHAnsi"/>
          <w:bCs/>
          <w:sz w:val="24"/>
          <w:szCs w:val="24"/>
        </w:rPr>
        <w:t>Criminal Justice and Courts Act 2015)</w:t>
      </w:r>
      <w:r w:rsidRPr="00A83155">
        <w:rPr>
          <w:rFonts w:cstheme="minorHAnsi"/>
          <w:color w:val="444444"/>
          <w:sz w:val="24"/>
          <w:szCs w:val="24"/>
          <w:lang w:val="en"/>
        </w:rPr>
        <w:t xml:space="preserve"> also known as ‘revenge porn’. I explained that this offence usually involved an ex-partner who had uploaded intimate sexual images or videos of the victim on to the internet, to cause the victim embarrassment and degradation. I explained that it is a criminal offence post on the internet or forward without consent, a private sexual photograph or film, if the purpose was to cause distress to the individual depicted </w:t>
      </w:r>
      <w:r w:rsidRPr="00A83155">
        <w:rPr>
          <w:rFonts w:cstheme="minorHAnsi"/>
          <w:sz w:val="24"/>
          <w:szCs w:val="24"/>
        </w:rPr>
        <w:t>(Cyber / online crime | The Crown Prosecution Service, 2020)</w:t>
      </w:r>
      <w:r w:rsidRPr="00A83155">
        <w:rPr>
          <w:rFonts w:cstheme="minorHAnsi"/>
          <w:color w:val="444444"/>
          <w:sz w:val="24"/>
          <w:szCs w:val="24"/>
          <w:lang w:val="en"/>
        </w:rPr>
        <w:t>. </w:t>
      </w:r>
    </w:p>
    <w:p w14:paraId="2F3D03E2" w14:textId="77777777" w:rsidR="006B54D8" w:rsidRPr="00A83155" w:rsidRDefault="006B54D8" w:rsidP="006B54D8">
      <w:pPr>
        <w:rPr>
          <w:rFonts w:cstheme="minorHAnsi"/>
          <w:sz w:val="24"/>
          <w:szCs w:val="24"/>
        </w:rPr>
      </w:pPr>
    </w:p>
    <w:p w14:paraId="65CD046E" w14:textId="1184EFC1" w:rsidR="006B54D8" w:rsidRDefault="006B54D8" w:rsidP="006B54D8">
      <w:pPr>
        <w:rPr>
          <w:rFonts w:cstheme="minorHAnsi"/>
          <w:color w:val="222222"/>
          <w:sz w:val="24"/>
          <w:szCs w:val="24"/>
          <w:lang w:val="en"/>
        </w:rPr>
      </w:pPr>
      <w:r w:rsidRPr="00A83155">
        <w:rPr>
          <w:rFonts w:cstheme="minorHAnsi"/>
          <w:sz w:val="24"/>
          <w:szCs w:val="24"/>
        </w:rPr>
        <w:t>According to the Independent Newspaper ‘</w:t>
      </w:r>
      <w:r w:rsidRPr="00A83155">
        <w:rPr>
          <w:rFonts w:cstheme="minorHAnsi"/>
          <w:color w:val="222222"/>
          <w:sz w:val="24"/>
          <w:szCs w:val="24"/>
          <w:lang w:val="en"/>
        </w:rPr>
        <w:t xml:space="preserve">A fifth of adults have put themselves at “significant” risk from internet fraud by oversharing on social media, according to new </w:t>
      </w:r>
      <w:r w:rsidRPr="00A83155">
        <w:rPr>
          <w:rFonts w:cstheme="minorHAnsi"/>
          <w:color w:val="222222"/>
          <w:sz w:val="24"/>
          <w:szCs w:val="24"/>
          <w:lang w:val="en"/>
        </w:rPr>
        <w:lastRenderedPageBreak/>
        <w:t xml:space="preserve">research’ </w:t>
      </w:r>
      <w:r w:rsidRPr="00A83155">
        <w:rPr>
          <w:rFonts w:cstheme="minorHAnsi"/>
          <w:sz w:val="24"/>
          <w:szCs w:val="24"/>
        </w:rPr>
        <w:t>(One-fifth of adults risking internet fraud through social media use, study finds, 2020)</w:t>
      </w:r>
      <w:r w:rsidRPr="00A83155">
        <w:rPr>
          <w:rFonts w:cstheme="minorHAnsi"/>
          <w:color w:val="222222"/>
          <w:sz w:val="24"/>
          <w:szCs w:val="24"/>
          <w:lang w:val="en"/>
        </w:rPr>
        <w:t>.</w:t>
      </w:r>
    </w:p>
    <w:p w14:paraId="33EE798F" w14:textId="77777777" w:rsidR="006B54D8" w:rsidRPr="00A83155" w:rsidRDefault="006B54D8" w:rsidP="006B54D8">
      <w:pPr>
        <w:rPr>
          <w:rFonts w:cstheme="minorHAnsi"/>
          <w:sz w:val="24"/>
          <w:szCs w:val="24"/>
        </w:rPr>
      </w:pPr>
    </w:p>
    <w:p w14:paraId="052FCD40" w14:textId="47FE00DC" w:rsidR="006B54D8" w:rsidRDefault="006B54D8" w:rsidP="006B54D8">
      <w:pPr>
        <w:rPr>
          <w:rFonts w:cstheme="minorHAnsi"/>
          <w:sz w:val="24"/>
          <w:szCs w:val="24"/>
        </w:rPr>
      </w:pPr>
      <w:r w:rsidRPr="00A83155">
        <w:rPr>
          <w:rFonts w:cstheme="minorHAnsi"/>
          <w:sz w:val="24"/>
          <w:szCs w:val="24"/>
        </w:rPr>
        <w:t>I asked the male if he required any persons to attend and sit with him whilst I took an official statement, he reassured me he lived alone and did not want any other person inside his house.</w:t>
      </w:r>
    </w:p>
    <w:p w14:paraId="7673DBF3" w14:textId="77777777" w:rsidR="006B54D8" w:rsidRPr="00A83155" w:rsidRDefault="006B54D8" w:rsidP="006B54D8">
      <w:pPr>
        <w:rPr>
          <w:rFonts w:cstheme="minorHAnsi"/>
          <w:sz w:val="24"/>
          <w:szCs w:val="24"/>
        </w:rPr>
      </w:pPr>
    </w:p>
    <w:p w14:paraId="15E1C933" w14:textId="4671EABD" w:rsidR="006B54D8" w:rsidRDefault="006B54D8" w:rsidP="006B54D8">
      <w:pPr>
        <w:rPr>
          <w:rFonts w:cstheme="minorHAnsi"/>
          <w:sz w:val="24"/>
          <w:szCs w:val="24"/>
        </w:rPr>
      </w:pPr>
      <w:r w:rsidRPr="00A83155">
        <w:rPr>
          <w:rFonts w:cstheme="minorHAnsi"/>
          <w:sz w:val="24"/>
          <w:szCs w:val="24"/>
        </w:rPr>
        <w:t xml:space="preserve">After taking the official MG11 statement on my laptop, it was my role and responsibility to ensure safeguarding. Policies on protecting vulnerable people that being proportionality- enabling pertinent actions for the individual according to the situation, prevention- certifying that circumstances of speculated abuse are dealt with expeditiously and working with partnership agencies- information is shared to all relevant agencies and in the correct way. </w:t>
      </w:r>
    </w:p>
    <w:p w14:paraId="1B47285C" w14:textId="77777777" w:rsidR="006B54D8" w:rsidRPr="00A83155" w:rsidRDefault="006B54D8" w:rsidP="006B54D8">
      <w:pPr>
        <w:rPr>
          <w:rFonts w:cstheme="minorHAnsi"/>
          <w:sz w:val="24"/>
          <w:szCs w:val="24"/>
        </w:rPr>
      </w:pPr>
    </w:p>
    <w:p w14:paraId="11F05ECE" w14:textId="1606D933" w:rsidR="006B54D8" w:rsidRDefault="006B54D8" w:rsidP="006B54D8">
      <w:pPr>
        <w:rPr>
          <w:rFonts w:cstheme="minorHAnsi"/>
          <w:sz w:val="24"/>
          <w:szCs w:val="24"/>
        </w:rPr>
      </w:pPr>
      <w:r w:rsidRPr="00A83155">
        <w:rPr>
          <w:rFonts w:cstheme="minorHAnsi"/>
          <w:sz w:val="24"/>
          <w:szCs w:val="24"/>
        </w:rPr>
        <w:t>I asked him if he would provide a Victim Personal Statement (VPS) which summarises if and how crime has affected victims financially, psychologically, emotionally or physically and also be referred to Victim Support Service which is a charity set up over forty years ago (Victim Support |, 2020) however, the male declined the VPS but accepted his details to be forwarded to victim support.</w:t>
      </w:r>
    </w:p>
    <w:p w14:paraId="1FC72596" w14:textId="77777777" w:rsidR="006B54D8" w:rsidRPr="00A83155" w:rsidRDefault="006B54D8" w:rsidP="006B54D8">
      <w:pPr>
        <w:rPr>
          <w:rFonts w:cstheme="minorHAnsi"/>
          <w:sz w:val="24"/>
          <w:szCs w:val="24"/>
        </w:rPr>
      </w:pPr>
    </w:p>
    <w:p w14:paraId="4D71BDEE" w14:textId="77777777" w:rsidR="006B54D8" w:rsidRPr="00A83155" w:rsidRDefault="006B54D8" w:rsidP="006B54D8">
      <w:pPr>
        <w:rPr>
          <w:rFonts w:cstheme="minorHAnsi"/>
          <w:sz w:val="24"/>
          <w:szCs w:val="24"/>
        </w:rPr>
      </w:pPr>
      <w:r w:rsidRPr="00A83155">
        <w:rPr>
          <w:rFonts w:cstheme="minorHAnsi"/>
          <w:sz w:val="24"/>
          <w:szCs w:val="24"/>
        </w:rPr>
        <w:t>As I was leaving, I explained the next procedural steps with regards to him as a victim and that he would be contacted later on that day by victim support. I established that he had been involved with adult Social Services and so I advised that I would be passing on his details on a ‘Public Protection Notice’ to be shared with relevant departments regarding his vulnerabilities for further support. I described my investigational steps in beginning to trace the suspect and hopefully bringing him justice. I also encouraged him to phone a friend or family not to be alone</w:t>
      </w:r>
    </w:p>
    <w:p w14:paraId="1F903D0A" w14:textId="402612A7" w:rsidR="006B54D8" w:rsidRDefault="006B54D8" w:rsidP="006B54D8">
      <w:pPr>
        <w:rPr>
          <w:rFonts w:cstheme="minorHAnsi"/>
          <w:sz w:val="24"/>
          <w:szCs w:val="24"/>
        </w:rPr>
      </w:pPr>
      <w:r w:rsidRPr="00A83155">
        <w:rPr>
          <w:rFonts w:cstheme="minorHAnsi"/>
          <w:sz w:val="24"/>
          <w:szCs w:val="24"/>
          <w:lang w:val="en"/>
        </w:rPr>
        <w:t xml:space="preserve">I submitted the males details to Action Fraud work who work in close connection with National Crime Agency (NCA). They focus on critical cyber-crime activity and </w:t>
      </w:r>
      <w:r w:rsidRPr="00A83155">
        <w:rPr>
          <w:rFonts w:cstheme="minorHAnsi"/>
          <w:sz w:val="24"/>
          <w:szCs w:val="24"/>
        </w:rPr>
        <w:t>share intelligence and information with law enforcement and private industries with technical expertise in an attempt to locate, disrupt and prevent cyber-crime (Cyber crime, 2020). At present, NCA have launched a campaign #CyberChoices for young and vulnerable people with cyber skills encouraging them to talk about ambitions and opportunities to use their learned skills and interest positively (What is Action Fraud? | Action Fraud, 2020).</w:t>
      </w:r>
    </w:p>
    <w:p w14:paraId="0FA66ACF" w14:textId="77777777" w:rsidR="006B54D8" w:rsidRPr="00A83155" w:rsidRDefault="006B54D8" w:rsidP="006B54D8">
      <w:pPr>
        <w:rPr>
          <w:rFonts w:cstheme="minorHAnsi"/>
          <w:sz w:val="24"/>
          <w:szCs w:val="24"/>
        </w:rPr>
      </w:pPr>
    </w:p>
    <w:p w14:paraId="7B82597C" w14:textId="6B2D37C1" w:rsidR="006B54D8" w:rsidRDefault="006B54D8" w:rsidP="006B54D8">
      <w:pPr>
        <w:rPr>
          <w:rFonts w:cstheme="minorHAnsi"/>
          <w:sz w:val="24"/>
          <w:szCs w:val="24"/>
        </w:rPr>
      </w:pPr>
      <w:r w:rsidRPr="00A83155">
        <w:rPr>
          <w:rFonts w:cstheme="minorHAnsi"/>
          <w:sz w:val="24"/>
          <w:szCs w:val="24"/>
        </w:rPr>
        <w:t>Even though the reporting male was the more vulnerable person in this instance, this incident could have potentially escalated involving the ‘suspected female’ involved. In this instance, the ‘female’ was actually a male from USA however, this posing underage female potentially could have amounted to also being vulnerable due to her age and the age of the reporting male which is an ever growing concerns for sexual offences against children over the internet such as child sexual exploitation and child grooming (Protecting children from online abuse | NSPCC Learning, 2020).</w:t>
      </w:r>
    </w:p>
    <w:p w14:paraId="40C0DCE7" w14:textId="77777777" w:rsidR="006B54D8" w:rsidRPr="00A83155" w:rsidRDefault="006B54D8" w:rsidP="006B54D8">
      <w:pPr>
        <w:rPr>
          <w:rFonts w:cstheme="minorHAnsi"/>
          <w:sz w:val="24"/>
          <w:szCs w:val="24"/>
        </w:rPr>
      </w:pPr>
    </w:p>
    <w:p w14:paraId="52AFD45F" w14:textId="77777777" w:rsidR="006B54D8" w:rsidRPr="00A83155" w:rsidRDefault="006B54D8" w:rsidP="006B54D8">
      <w:pPr>
        <w:rPr>
          <w:rFonts w:cstheme="minorHAnsi"/>
          <w:sz w:val="24"/>
          <w:szCs w:val="24"/>
        </w:rPr>
      </w:pPr>
      <w:r w:rsidRPr="00A83155">
        <w:rPr>
          <w:rFonts w:cstheme="minorHAnsi"/>
          <w:sz w:val="24"/>
          <w:szCs w:val="24"/>
        </w:rPr>
        <w:t>Final Word Count 1344</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28FF4BDB" w14:textId="07D821E4" w:rsidR="003F5229" w:rsidRDefault="003F5229" w:rsidP="003F5229">
      <w:pPr>
        <w:rPr>
          <w:rFonts w:cstheme="minorHAnsi"/>
          <w:b/>
          <w:sz w:val="24"/>
          <w:szCs w:val="24"/>
          <w:u w:val="single"/>
        </w:rPr>
      </w:pPr>
      <w:r w:rsidRPr="003F5229">
        <w:rPr>
          <w:rFonts w:cstheme="minorHAnsi"/>
          <w:b/>
          <w:sz w:val="24"/>
          <w:szCs w:val="24"/>
          <w:u w:val="single"/>
        </w:rPr>
        <w:t>Bibliography – Workbook 4 – Q</w:t>
      </w:r>
      <w:r>
        <w:rPr>
          <w:rFonts w:cstheme="minorHAnsi"/>
          <w:b/>
          <w:sz w:val="24"/>
          <w:szCs w:val="24"/>
          <w:u w:val="single"/>
        </w:rPr>
        <w:t xml:space="preserve">uestion </w:t>
      </w:r>
      <w:r w:rsidRPr="003F5229">
        <w:rPr>
          <w:rFonts w:cstheme="minorHAnsi"/>
          <w:b/>
          <w:sz w:val="24"/>
          <w:szCs w:val="24"/>
          <w:u w:val="single"/>
        </w:rPr>
        <w:t>1</w:t>
      </w:r>
    </w:p>
    <w:p w14:paraId="53A83933" w14:textId="77777777" w:rsidR="003F5229" w:rsidRPr="003F5229" w:rsidRDefault="003F5229" w:rsidP="003F5229">
      <w:pPr>
        <w:rPr>
          <w:rFonts w:cstheme="minorHAnsi"/>
          <w:b/>
          <w:sz w:val="24"/>
          <w:szCs w:val="24"/>
          <w:u w:val="single"/>
        </w:rPr>
      </w:pPr>
    </w:p>
    <w:p w14:paraId="650DD857" w14:textId="77777777" w:rsidR="003F5229" w:rsidRPr="00C77E7E" w:rsidRDefault="003F5229" w:rsidP="003F5229">
      <w:pPr>
        <w:rPr>
          <w:rStyle w:val="selectable"/>
          <w:rFonts w:cstheme="minorHAnsi"/>
          <w:sz w:val="24"/>
          <w:szCs w:val="24"/>
          <w:lang w:val="en"/>
        </w:rPr>
      </w:pPr>
      <w:r w:rsidRPr="00C77E7E">
        <w:rPr>
          <w:rStyle w:val="selectable"/>
          <w:rFonts w:cstheme="minorHAnsi"/>
          <w:sz w:val="24"/>
          <w:szCs w:val="24"/>
          <w:lang w:val="en"/>
        </w:rPr>
        <w:t>Thepurposefulprof.org. 2020. [online] Available at: &lt;https://thepurposefulprof.org/wp-content/uploads/2018/05/king-and-kitchener-reflective-judgment-model-1.pdf&gt; [Accessed 1 December 2020].</w:t>
      </w:r>
    </w:p>
    <w:p w14:paraId="5F315BE4" w14:textId="77777777" w:rsidR="003F5229" w:rsidRPr="00C77E7E" w:rsidRDefault="003F5229" w:rsidP="003F5229">
      <w:pPr>
        <w:spacing w:before="100" w:after="100"/>
        <w:rPr>
          <w:rFonts w:cstheme="minorHAnsi"/>
          <w:sz w:val="24"/>
          <w:szCs w:val="24"/>
        </w:rPr>
      </w:pPr>
      <w:r w:rsidRPr="00C77E7E">
        <w:rPr>
          <w:rFonts w:cstheme="minorHAnsi"/>
          <w:sz w:val="24"/>
          <w:szCs w:val="24"/>
        </w:rPr>
        <w:t xml:space="preserve">Thecrimepreventionwebsite.com. 2020. </w:t>
      </w:r>
      <w:r w:rsidRPr="00C77E7E">
        <w:rPr>
          <w:rFonts w:cstheme="minorHAnsi"/>
          <w:i/>
          <w:iCs/>
          <w:sz w:val="24"/>
          <w:szCs w:val="24"/>
        </w:rPr>
        <w:t>The Peelian Principles | The Crime Prevention Website</w:t>
      </w:r>
      <w:r w:rsidRPr="00C77E7E">
        <w:rPr>
          <w:rFonts w:cstheme="minorHAnsi"/>
          <w:sz w:val="24"/>
          <w:szCs w:val="24"/>
        </w:rPr>
        <w:t>. [online] Available at: &lt;https://thecrimepreventionwebsite.com/police-crime-prevention-service---a-short-history/744/the-peelian-principles/#:~:text=The%20Peelian%20Principles.%201%20The%20basic%20mission%20for,absolute%20impartial%20service%20to%20the%20law.%20More%20items&gt; [Accessed 13 December 2020].</w:t>
      </w:r>
    </w:p>
    <w:p w14:paraId="039F3550" w14:textId="77777777" w:rsidR="003F5229" w:rsidRPr="00C77E7E" w:rsidRDefault="003F5229" w:rsidP="003F5229">
      <w:pPr>
        <w:spacing w:before="100" w:after="100"/>
        <w:rPr>
          <w:rFonts w:cstheme="minorHAnsi"/>
          <w:sz w:val="24"/>
          <w:szCs w:val="24"/>
        </w:rPr>
      </w:pPr>
      <w:r w:rsidRPr="00C77E7E">
        <w:rPr>
          <w:rFonts w:cstheme="minorHAnsi"/>
          <w:sz w:val="24"/>
          <w:szCs w:val="24"/>
        </w:rPr>
        <w:t>College.police.uk. 2020. [online] Available at: &lt;https://www.college.police.uk/What-we-do/Ethics/Documents/Code_of_Ethics.pdf&gt; [Accessed 13 December 2020].</w:t>
      </w:r>
    </w:p>
    <w:p w14:paraId="0DCCFEBB" w14:textId="77777777" w:rsidR="003F5229" w:rsidRPr="00C77E7E" w:rsidRDefault="003F5229" w:rsidP="003F5229">
      <w:pPr>
        <w:spacing w:before="100" w:after="100"/>
        <w:rPr>
          <w:rFonts w:cstheme="minorHAnsi"/>
          <w:sz w:val="24"/>
          <w:szCs w:val="24"/>
        </w:rPr>
      </w:pPr>
      <w:r w:rsidRPr="00C77E7E">
        <w:rPr>
          <w:rFonts w:cstheme="minorHAnsi"/>
          <w:sz w:val="24"/>
          <w:szCs w:val="24"/>
        </w:rPr>
        <w:t xml:space="preserve">GOV.UK. 2020. </w:t>
      </w:r>
      <w:r w:rsidRPr="00C77E7E">
        <w:rPr>
          <w:rFonts w:cstheme="minorHAnsi"/>
          <w:i/>
          <w:iCs/>
          <w:sz w:val="24"/>
          <w:szCs w:val="24"/>
        </w:rPr>
        <w:t>Guidance On The Public Service Pension Schemes Consultation</w:t>
      </w:r>
      <w:r w:rsidRPr="00C77E7E">
        <w:rPr>
          <w:rFonts w:cstheme="minorHAnsi"/>
          <w:sz w:val="24"/>
          <w:szCs w:val="24"/>
        </w:rPr>
        <w:t>. [online] Available at: &lt;https://www.gov.uk/government/publications/public-service-pension-schemes-guidance/guidance-on-the-public-service-pension-schemes-consultation&gt; [Accessed 13 December 2020].</w:t>
      </w:r>
    </w:p>
    <w:p w14:paraId="0C54F60C" w14:textId="77777777" w:rsidR="003F5229" w:rsidRPr="00C77E7E" w:rsidRDefault="003F5229" w:rsidP="003F5229">
      <w:pPr>
        <w:spacing w:before="100" w:after="100"/>
        <w:rPr>
          <w:rFonts w:cstheme="minorHAnsi"/>
          <w:sz w:val="24"/>
          <w:szCs w:val="24"/>
        </w:rPr>
      </w:pPr>
      <w:r w:rsidRPr="00C77E7E">
        <w:rPr>
          <w:rFonts w:cstheme="minorHAnsi"/>
          <w:sz w:val="24"/>
          <w:szCs w:val="24"/>
        </w:rPr>
        <w:t>Npcc.police.uk. 2020. [online] Available at: &lt;https://www.npcc.police.uk/documents/FoI%20publication/Disclosure%20Logs/Uniformed%20Operations%20FOI/2013/003%2013%20Att%2015%20of%2015%20Guidance%20on%20the%20Use%20of%20Handcuffs.pdf&gt; [Accessed 13 December 2020].</w:t>
      </w:r>
    </w:p>
    <w:p w14:paraId="326FE0FC" w14:textId="77777777" w:rsidR="003F5229" w:rsidRPr="00C77E7E" w:rsidRDefault="003F5229" w:rsidP="003F5229">
      <w:pPr>
        <w:spacing w:before="100" w:after="100"/>
        <w:rPr>
          <w:rFonts w:cstheme="minorHAnsi"/>
          <w:sz w:val="24"/>
          <w:szCs w:val="24"/>
        </w:rPr>
      </w:pPr>
      <w:r w:rsidRPr="00C77E7E">
        <w:rPr>
          <w:rFonts w:cstheme="minorHAnsi"/>
          <w:sz w:val="24"/>
          <w:szCs w:val="24"/>
        </w:rPr>
        <w:t>Whatworks.college.police.uk. 2020. [online] Available at: &lt;https://whatworks.college.police.uk/Research/Documents/150317_Fair_cop%202_FINAL_REPORT.pdf&gt; [Accessed 13 December 2020].</w:t>
      </w:r>
    </w:p>
    <w:p w14:paraId="0916E6FC" w14:textId="77777777" w:rsidR="003F5229" w:rsidRPr="00C77E7E" w:rsidRDefault="003F5229" w:rsidP="003F5229">
      <w:pPr>
        <w:spacing w:before="100" w:after="100"/>
        <w:rPr>
          <w:rFonts w:cstheme="minorHAnsi"/>
          <w:sz w:val="24"/>
          <w:szCs w:val="24"/>
        </w:rPr>
      </w:pPr>
      <w:r w:rsidRPr="00C77E7E">
        <w:rPr>
          <w:rFonts w:cstheme="minorHAnsi"/>
          <w:sz w:val="24"/>
          <w:szCs w:val="24"/>
        </w:rPr>
        <w:t xml:space="preserve">BBC News. 2020. </w:t>
      </w:r>
      <w:r w:rsidRPr="00C77E7E">
        <w:rPr>
          <w:rFonts w:cstheme="minorHAnsi"/>
          <w:i/>
          <w:iCs/>
          <w:sz w:val="24"/>
          <w:szCs w:val="24"/>
        </w:rPr>
        <w:t>Frontline South Wales Police Officers Get Body Cameras</w:t>
      </w:r>
      <w:r w:rsidRPr="00C77E7E">
        <w:rPr>
          <w:rFonts w:cstheme="minorHAnsi"/>
          <w:sz w:val="24"/>
          <w:szCs w:val="24"/>
        </w:rPr>
        <w:t>. [online] Available at: &lt;https://www.bbc.co.uk/news/uk-wales-39949232#:~:text=South%20Wales%20Police%20has%20become%20the%20last%20Welsh,of%20offenders%20and%20prevent%20an%20increase%20in%20&gt; [Accessed 13 December 2020].</w:t>
      </w:r>
    </w:p>
    <w:p w14:paraId="4EA8174E" w14:textId="77777777" w:rsidR="003F5229" w:rsidRPr="00C77E7E" w:rsidRDefault="003F5229" w:rsidP="003F5229">
      <w:pPr>
        <w:spacing w:before="100" w:after="100"/>
        <w:rPr>
          <w:rFonts w:cstheme="minorHAnsi"/>
          <w:sz w:val="24"/>
          <w:szCs w:val="24"/>
        </w:rPr>
      </w:pPr>
      <w:r w:rsidRPr="00C77E7E">
        <w:rPr>
          <w:rFonts w:cstheme="minorHAnsi"/>
          <w:sz w:val="24"/>
          <w:szCs w:val="24"/>
        </w:rPr>
        <w:t xml:space="preserve">Polfed.org. 2020. </w:t>
      </w:r>
      <w:r w:rsidRPr="00C77E7E">
        <w:rPr>
          <w:rFonts w:cstheme="minorHAnsi"/>
          <w:i/>
          <w:iCs/>
          <w:sz w:val="24"/>
          <w:szCs w:val="24"/>
        </w:rPr>
        <w:t>Pensions</w:t>
      </w:r>
      <w:r w:rsidRPr="00C77E7E">
        <w:rPr>
          <w:rFonts w:cstheme="minorHAnsi"/>
          <w:sz w:val="24"/>
          <w:szCs w:val="24"/>
        </w:rPr>
        <w:t>. [online] Available at: &lt;https://www.polfed.org/information-resources/pensions/&gt; [Accessed 13 December 2020].</w:t>
      </w:r>
    </w:p>
    <w:p w14:paraId="2192E94C" w14:textId="77777777" w:rsidR="003F5229" w:rsidRDefault="003F5229" w:rsidP="003F5229"/>
    <w:p w14:paraId="62165D1A" w14:textId="216DD04B" w:rsidR="6E85A413" w:rsidRDefault="6E85A413" w:rsidP="00DD7FFD">
      <w:pPr>
        <w:keepNext/>
        <w:ind w:right="237"/>
        <w:rPr>
          <w:b/>
          <w:sz w:val="24"/>
          <w:szCs w:val="24"/>
          <w:highlight w:val="yellow"/>
        </w:rPr>
      </w:pPr>
    </w:p>
    <w:p w14:paraId="0CDC9FE5" w14:textId="58FF3D7B" w:rsidR="003F5229" w:rsidRDefault="003F5229" w:rsidP="00DD7FFD">
      <w:pPr>
        <w:keepNext/>
        <w:ind w:right="237"/>
        <w:rPr>
          <w:b/>
          <w:sz w:val="24"/>
          <w:szCs w:val="24"/>
          <w:highlight w:val="yellow"/>
        </w:rPr>
      </w:pPr>
    </w:p>
    <w:p w14:paraId="52E68CDF" w14:textId="77777777" w:rsidR="003F5229" w:rsidRDefault="003F5229" w:rsidP="00DD7FFD">
      <w:pPr>
        <w:keepNext/>
        <w:ind w:right="237"/>
        <w:rPr>
          <w:b/>
          <w:sz w:val="24"/>
          <w:szCs w:val="24"/>
          <w:highlight w:val="yellow"/>
        </w:rPr>
      </w:pPr>
    </w:p>
    <w:p w14:paraId="7FAFA334" w14:textId="7F5B4083" w:rsidR="003F5229" w:rsidRDefault="003F5229" w:rsidP="003F5229">
      <w:pPr>
        <w:rPr>
          <w:rFonts w:cstheme="minorHAnsi"/>
          <w:b/>
          <w:sz w:val="24"/>
          <w:szCs w:val="24"/>
          <w:u w:val="single"/>
        </w:rPr>
      </w:pPr>
      <w:r w:rsidRPr="003F5229">
        <w:rPr>
          <w:rFonts w:cstheme="minorHAnsi"/>
          <w:b/>
          <w:sz w:val="24"/>
          <w:szCs w:val="24"/>
          <w:u w:val="single"/>
        </w:rPr>
        <w:t>Bibliography – Workbook 4 – Q</w:t>
      </w:r>
      <w:r>
        <w:rPr>
          <w:rFonts w:cstheme="minorHAnsi"/>
          <w:b/>
          <w:sz w:val="24"/>
          <w:szCs w:val="24"/>
          <w:u w:val="single"/>
        </w:rPr>
        <w:t xml:space="preserve">uestion </w:t>
      </w:r>
      <w:r w:rsidRPr="003F5229">
        <w:rPr>
          <w:rFonts w:cstheme="minorHAnsi"/>
          <w:b/>
          <w:sz w:val="24"/>
          <w:szCs w:val="24"/>
          <w:u w:val="single"/>
        </w:rPr>
        <w:t>2</w:t>
      </w:r>
    </w:p>
    <w:p w14:paraId="6AC6E0BE" w14:textId="77777777" w:rsidR="003F5229" w:rsidRPr="003F5229" w:rsidRDefault="003F5229" w:rsidP="003F5229">
      <w:pPr>
        <w:rPr>
          <w:rFonts w:cstheme="minorHAnsi"/>
          <w:b/>
          <w:sz w:val="24"/>
          <w:szCs w:val="24"/>
          <w:u w:val="single"/>
        </w:rPr>
      </w:pPr>
    </w:p>
    <w:p w14:paraId="101506E4" w14:textId="77777777" w:rsidR="003F5229" w:rsidRPr="00590E93" w:rsidRDefault="003F5229" w:rsidP="003F5229">
      <w:pPr>
        <w:spacing w:before="100" w:after="100"/>
        <w:rPr>
          <w:rFonts w:cstheme="minorHAnsi"/>
          <w:sz w:val="24"/>
          <w:szCs w:val="24"/>
        </w:rPr>
      </w:pPr>
      <w:r w:rsidRPr="00590E93">
        <w:rPr>
          <w:rFonts w:cstheme="minorHAnsi"/>
          <w:sz w:val="24"/>
          <w:szCs w:val="24"/>
        </w:rPr>
        <w:t xml:space="preserve">Rathmell, G., 2020. </w:t>
      </w:r>
      <w:r w:rsidRPr="00590E93">
        <w:rPr>
          <w:rFonts w:cstheme="minorHAnsi"/>
          <w:i/>
          <w:iCs/>
          <w:sz w:val="24"/>
          <w:szCs w:val="24"/>
        </w:rPr>
        <w:t>Can I Come In? The Perils Of Summary Entry To A Home</w:t>
      </w:r>
      <w:r w:rsidRPr="00590E93">
        <w:rPr>
          <w:rFonts w:cstheme="minorHAnsi"/>
          <w:sz w:val="24"/>
          <w:szCs w:val="24"/>
        </w:rPr>
        <w:t>. [online] Ukpolicelawblog.com. Available at: &lt;https://www.ukpolicelawblog.com/index.php/9-blog/85-can-i-come-in-the-perils-of-summary-entry-to-a-home#:~:text=Section%2017%20PACE%20Entries%20onto%20private%20property%20are,search%20any%20premises%20for%20the%20purposes%20of%20%E2%80%93&gt; [Accessed 13 December 2020].</w:t>
      </w:r>
    </w:p>
    <w:p w14:paraId="11B61C31" w14:textId="77777777" w:rsidR="003F5229" w:rsidRPr="00590E93" w:rsidRDefault="003F5229" w:rsidP="003F5229">
      <w:pPr>
        <w:spacing w:before="100" w:after="100"/>
        <w:rPr>
          <w:rFonts w:cstheme="minorHAnsi"/>
          <w:sz w:val="24"/>
          <w:szCs w:val="24"/>
        </w:rPr>
      </w:pPr>
      <w:r w:rsidRPr="00590E93">
        <w:rPr>
          <w:rFonts w:cstheme="minorHAnsi"/>
          <w:sz w:val="24"/>
          <w:szCs w:val="24"/>
        </w:rPr>
        <w:t>2020. [online] Available at: &lt;https://childlawadvice.org.uk/information-pages/police-powers-of-protection-emergency-protection-orders/&gt; [Accessed 13 December 2020].</w:t>
      </w:r>
    </w:p>
    <w:p w14:paraId="12644298" w14:textId="77777777" w:rsidR="003F5229" w:rsidRPr="00590E93" w:rsidRDefault="003F5229" w:rsidP="003F5229">
      <w:pPr>
        <w:spacing w:before="100" w:after="100"/>
        <w:rPr>
          <w:rFonts w:cstheme="minorHAnsi"/>
          <w:sz w:val="24"/>
          <w:szCs w:val="24"/>
        </w:rPr>
      </w:pPr>
      <w:r w:rsidRPr="00590E93">
        <w:rPr>
          <w:rFonts w:cstheme="minorHAnsi"/>
          <w:sz w:val="24"/>
          <w:szCs w:val="24"/>
        </w:rPr>
        <w:t xml:space="preserve">Hipsprocedures.org.uk. 2020. </w:t>
      </w:r>
      <w:r w:rsidRPr="00590E93">
        <w:rPr>
          <w:rFonts w:cstheme="minorHAnsi"/>
          <w:i/>
          <w:iCs/>
          <w:sz w:val="24"/>
          <w:szCs w:val="24"/>
        </w:rPr>
        <w:t>1.4 Child Protection Section 47 Enquiries Procedure | Hampshire, Isle Of Wight, Portsmouth And Southampton</w:t>
      </w:r>
      <w:r w:rsidRPr="00590E93">
        <w:rPr>
          <w:rFonts w:cstheme="minorHAnsi"/>
          <w:sz w:val="24"/>
          <w:szCs w:val="24"/>
        </w:rPr>
        <w:t>. [online] Available at: &lt;https://hipsprocedures.org.uk/ykyyzo/assessing-need-and-providing-help/child-protection-section-47-enquiries-procedure&gt; [Accessed 13 December 2020].</w:t>
      </w:r>
    </w:p>
    <w:p w14:paraId="2B5B7CF0" w14:textId="77777777" w:rsidR="003F5229" w:rsidRPr="00590E93" w:rsidRDefault="003F5229" w:rsidP="003F5229">
      <w:pPr>
        <w:spacing w:before="100" w:after="100"/>
        <w:rPr>
          <w:rFonts w:cstheme="minorHAnsi"/>
          <w:sz w:val="24"/>
          <w:szCs w:val="24"/>
        </w:rPr>
      </w:pPr>
      <w:r w:rsidRPr="00590E93">
        <w:rPr>
          <w:rFonts w:cstheme="minorHAnsi"/>
          <w:sz w:val="24"/>
          <w:szCs w:val="24"/>
        </w:rPr>
        <w:t>Assets.publishing.service.gov.uk. 2020. [online] Available at: &lt;https://assets.publishing.service.gov.uk/government/uploads/system/uploads/attachment_data/file/791253/SV_Legal_Duty_Consultation_Document.pdf#:~:text=In%20Wales%2C%20the%20All-Wales%20Serious%20Violence%20Working%20Group,commitments%20set%20out%20within%20the%20Serious%20Violence%20Strategy.&gt; [Accessed 13 December 2020].</w:t>
      </w:r>
    </w:p>
    <w:p w14:paraId="6FD4D41C" w14:textId="77777777" w:rsidR="003F5229" w:rsidRPr="00590E93" w:rsidRDefault="003F5229" w:rsidP="003F5229">
      <w:pPr>
        <w:spacing w:before="100" w:after="100"/>
        <w:rPr>
          <w:rFonts w:cstheme="minorHAnsi"/>
          <w:sz w:val="24"/>
          <w:szCs w:val="24"/>
        </w:rPr>
      </w:pPr>
      <w:r w:rsidRPr="00590E93">
        <w:rPr>
          <w:rFonts w:cstheme="minorHAnsi"/>
          <w:sz w:val="24"/>
          <w:szCs w:val="24"/>
        </w:rPr>
        <w:t xml:space="preserve">Cardiff University. 2020. </w:t>
      </w:r>
      <w:r w:rsidRPr="00590E93">
        <w:rPr>
          <w:rFonts w:cstheme="minorHAnsi"/>
          <w:i/>
          <w:iCs/>
          <w:sz w:val="24"/>
          <w:szCs w:val="24"/>
        </w:rPr>
        <w:t>Looked-After Children</w:t>
      </w:r>
      <w:r w:rsidRPr="00590E93">
        <w:rPr>
          <w:rFonts w:cstheme="minorHAnsi"/>
          <w:sz w:val="24"/>
          <w:szCs w:val="24"/>
        </w:rPr>
        <w:t>. [online] Available at: &lt;http://sites.cardiff.ac.uk/childrens-social-care-law/for-social-workers/looked-after-children/#:~:text=Section%2076%20of%20the%202014%20Act%20%28previously%20section,important%20difference%20between%20s%2076%20and%20court%20involvement.&gt; [Accessed 13 December 2020].</w:t>
      </w:r>
    </w:p>
    <w:p w14:paraId="52DA169B" w14:textId="77777777" w:rsidR="003F5229" w:rsidRPr="00590E93" w:rsidRDefault="003F5229" w:rsidP="003F5229">
      <w:pPr>
        <w:spacing w:before="100" w:after="100"/>
        <w:rPr>
          <w:rFonts w:cstheme="minorHAnsi"/>
          <w:sz w:val="24"/>
          <w:szCs w:val="24"/>
        </w:rPr>
      </w:pPr>
      <w:r w:rsidRPr="00590E93">
        <w:rPr>
          <w:rFonts w:cstheme="minorHAnsi"/>
          <w:sz w:val="24"/>
          <w:szCs w:val="24"/>
        </w:rPr>
        <w:t xml:space="preserve">Legislation.gov.uk. 2020. </w:t>
      </w:r>
      <w:r w:rsidRPr="00590E93">
        <w:rPr>
          <w:rFonts w:cstheme="minorHAnsi"/>
          <w:i/>
          <w:iCs/>
          <w:sz w:val="24"/>
          <w:szCs w:val="24"/>
        </w:rPr>
        <w:t>Children And Young Persons Act 1933</w:t>
      </w:r>
      <w:r w:rsidRPr="00590E93">
        <w:rPr>
          <w:rFonts w:cstheme="minorHAnsi"/>
          <w:sz w:val="24"/>
          <w:szCs w:val="24"/>
        </w:rPr>
        <w:t>. [online] Available at: &lt;https://www.legislation.gov.uk/ukpga/Geo5/23-24/12&gt; [Accessed 13 December 2020].</w:t>
      </w:r>
    </w:p>
    <w:p w14:paraId="13A20975" w14:textId="77777777" w:rsidR="003F5229" w:rsidRPr="00590E93" w:rsidRDefault="003F5229" w:rsidP="003F5229">
      <w:pPr>
        <w:spacing w:before="100" w:after="100"/>
        <w:rPr>
          <w:rFonts w:cstheme="minorHAnsi"/>
          <w:sz w:val="24"/>
          <w:szCs w:val="24"/>
        </w:rPr>
      </w:pPr>
      <w:r w:rsidRPr="00590E93">
        <w:rPr>
          <w:rFonts w:cstheme="minorHAnsi"/>
          <w:sz w:val="24"/>
          <w:szCs w:val="24"/>
        </w:rPr>
        <w:t xml:space="preserve">NSPCC Learning. 2020. </w:t>
      </w:r>
      <w:r w:rsidRPr="00590E93">
        <w:rPr>
          <w:rFonts w:cstheme="minorHAnsi"/>
          <w:i/>
          <w:iCs/>
          <w:sz w:val="24"/>
          <w:szCs w:val="24"/>
        </w:rPr>
        <w:t>Multi-Agency And Interdisciplinary Working | NSPCC Learning</w:t>
      </w:r>
      <w:r w:rsidRPr="00590E93">
        <w:rPr>
          <w:rFonts w:cstheme="minorHAnsi"/>
          <w:sz w:val="24"/>
          <w:szCs w:val="24"/>
        </w:rPr>
        <w:t>. [online] Available at: &lt;https://learning.nspcc.org.uk/child-protection-system/multi-agency-working-child-protection&gt; [Accessed 13 December 2020].</w:t>
      </w:r>
    </w:p>
    <w:p w14:paraId="4A519C7A" w14:textId="77777777" w:rsidR="003F5229" w:rsidRPr="00590E93" w:rsidRDefault="003F5229" w:rsidP="003F5229">
      <w:pPr>
        <w:spacing w:before="100" w:after="100"/>
        <w:rPr>
          <w:rFonts w:cstheme="minorHAnsi"/>
          <w:sz w:val="24"/>
          <w:szCs w:val="24"/>
        </w:rPr>
      </w:pPr>
      <w:r w:rsidRPr="00590E93">
        <w:rPr>
          <w:rFonts w:cstheme="minorHAnsi"/>
          <w:sz w:val="24"/>
          <w:szCs w:val="24"/>
        </w:rPr>
        <w:t xml:space="preserve">Wirral Safeguarding Children Partnership. 2020. </w:t>
      </w:r>
      <w:r w:rsidRPr="00590E93">
        <w:rPr>
          <w:rFonts w:cstheme="minorHAnsi"/>
          <w:i/>
          <w:iCs/>
          <w:sz w:val="24"/>
          <w:szCs w:val="24"/>
        </w:rPr>
        <w:t>Adverse Childhood Experiences (Aces) - Wirral Safeguarding Children Partnership</w:t>
      </w:r>
      <w:r w:rsidRPr="00590E93">
        <w:rPr>
          <w:rFonts w:cstheme="minorHAnsi"/>
          <w:sz w:val="24"/>
          <w:szCs w:val="24"/>
        </w:rPr>
        <w:t>. [online] Available at: &lt;https://www.wirralsafeguarding.co.uk/adverse-childhood-experiences-aces/&gt; [Accessed 13 December 2020].</w:t>
      </w:r>
    </w:p>
    <w:p w14:paraId="37ECDF65" w14:textId="77777777" w:rsidR="003F5229" w:rsidRDefault="003F5229" w:rsidP="003F5229"/>
    <w:p w14:paraId="6CEA6ACD" w14:textId="57CBE5AA" w:rsidR="003F5229" w:rsidRDefault="003F5229" w:rsidP="00DD7FFD">
      <w:pPr>
        <w:keepNext/>
        <w:ind w:right="237"/>
        <w:rPr>
          <w:b/>
          <w:sz w:val="24"/>
          <w:szCs w:val="24"/>
          <w:highlight w:val="yellow"/>
        </w:rPr>
      </w:pPr>
    </w:p>
    <w:p w14:paraId="4436881E" w14:textId="7E2CC4E4" w:rsidR="003F5229" w:rsidRDefault="003F5229" w:rsidP="00DD7FFD">
      <w:pPr>
        <w:keepNext/>
        <w:ind w:right="237"/>
        <w:rPr>
          <w:b/>
          <w:sz w:val="24"/>
          <w:szCs w:val="24"/>
          <w:highlight w:val="yellow"/>
        </w:rPr>
      </w:pPr>
    </w:p>
    <w:p w14:paraId="168A4E06" w14:textId="77777777" w:rsidR="003F5229" w:rsidRDefault="003F5229" w:rsidP="00DD7FFD">
      <w:pPr>
        <w:keepNext/>
        <w:ind w:right="237"/>
        <w:rPr>
          <w:b/>
          <w:sz w:val="24"/>
          <w:szCs w:val="24"/>
          <w:highlight w:val="yellow"/>
        </w:rPr>
      </w:pPr>
    </w:p>
    <w:p w14:paraId="67425062" w14:textId="4C42F46B" w:rsidR="003F5229" w:rsidRPr="003F5229" w:rsidRDefault="003F5229" w:rsidP="003F5229">
      <w:pPr>
        <w:rPr>
          <w:rFonts w:asciiTheme="minorHAnsi" w:hAnsiTheme="minorHAnsi" w:cstheme="minorHAnsi"/>
          <w:b/>
          <w:sz w:val="24"/>
          <w:szCs w:val="24"/>
          <w:u w:val="single"/>
        </w:rPr>
      </w:pPr>
      <w:r w:rsidRPr="003F5229">
        <w:rPr>
          <w:rFonts w:asciiTheme="minorHAnsi" w:hAnsiTheme="minorHAnsi" w:cstheme="minorHAnsi"/>
          <w:b/>
          <w:sz w:val="24"/>
          <w:szCs w:val="24"/>
          <w:u w:val="single"/>
        </w:rPr>
        <w:t>Bibliography – Workbook 4 – Q3</w:t>
      </w:r>
    </w:p>
    <w:p w14:paraId="3FA78583" w14:textId="77777777" w:rsidR="003F5229" w:rsidRPr="001D2191" w:rsidRDefault="003F5229" w:rsidP="003F5229">
      <w:pPr>
        <w:rPr>
          <w:rFonts w:asciiTheme="minorHAnsi" w:hAnsiTheme="minorHAnsi" w:cstheme="minorHAnsi"/>
          <w:sz w:val="24"/>
          <w:szCs w:val="24"/>
        </w:rPr>
      </w:pPr>
    </w:p>
    <w:p w14:paraId="7612B5EA" w14:textId="1C10D6AC" w:rsidR="003F5229" w:rsidRDefault="003F5229" w:rsidP="003F5229">
      <w:pPr>
        <w:rPr>
          <w:rFonts w:asciiTheme="minorHAnsi" w:hAnsiTheme="minorHAnsi" w:cstheme="minorHAnsi"/>
          <w:sz w:val="24"/>
          <w:szCs w:val="24"/>
          <w:lang w:eastAsia="en-US"/>
        </w:rPr>
      </w:pPr>
      <w:r w:rsidRPr="001D2191">
        <w:rPr>
          <w:rFonts w:asciiTheme="minorHAnsi" w:hAnsiTheme="minorHAnsi" w:cstheme="minorHAnsi"/>
          <w:sz w:val="24"/>
          <w:szCs w:val="24"/>
          <w:lang w:eastAsia="en-US"/>
        </w:rPr>
        <w:t xml:space="preserve">South Wales Police. (2020). </w:t>
      </w:r>
      <w:r w:rsidRPr="001D2191">
        <w:rPr>
          <w:rFonts w:asciiTheme="minorHAnsi" w:hAnsiTheme="minorHAnsi" w:cstheme="minorHAnsi"/>
          <w:i/>
          <w:iCs/>
          <w:sz w:val="24"/>
          <w:szCs w:val="24"/>
          <w:lang w:eastAsia="en-US"/>
        </w:rPr>
        <w:t>South Wales Police | Heddlu De Cymru - Anti-Social Behaviour (ASB)</w:t>
      </w:r>
      <w:r w:rsidRPr="001D2191">
        <w:rPr>
          <w:rFonts w:asciiTheme="minorHAnsi" w:hAnsiTheme="minorHAnsi" w:cstheme="minorHAnsi"/>
          <w:sz w:val="24"/>
          <w:szCs w:val="24"/>
          <w:lang w:eastAsia="en-US"/>
        </w:rPr>
        <w:t>. [online] Available at: https://www.south-wales.police.uk/en/advice/anti-so</w:t>
      </w:r>
      <w:r w:rsidRPr="001D2191">
        <w:rPr>
          <w:rFonts w:asciiTheme="minorHAnsi" w:hAnsiTheme="minorHAnsi" w:cstheme="minorHAnsi"/>
          <w:sz w:val="24"/>
          <w:szCs w:val="24"/>
        </w:rPr>
        <w:t>cial-behaviour-asb/ [Accessed 10 Dec</w:t>
      </w:r>
      <w:r w:rsidRPr="001D2191">
        <w:rPr>
          <w:rFonts w:asciiTheme="minorHAnsi" w:hAnsiTheme="minorHAnsi" w:cstheme="minorHAnsi"/>
          <w:sz w:val="24"/>
          <w:szCs w:val="24"/>
          <w:lang w:eastAsia="en-US"/>
        </w:rPr>
        <w:t>. 2020].</w:t>
      </w:r>
    </w:p>
    <w:p w14:paraId="4D083F3A" w14:textId="77777777" w:rsidR="003F5229" w:rsidRPr="001D2191" w:rsidRDefault="003F5229" w:rsidP="003F5229">
      <w:pPr>
        <w:rPr>
          <w:rFonts w:asciiTheme="minorHAnsi" w:hAnsiTheme="minorHAnsi" w:cstheme="minorHAnsi"/>
          <w:sz w:val="24"/>
          <w:szCs w:val="24"/>
        </w:rPr>
      </w:pPr>
    </w:p>
    <w:p w14:paraId="46D9BB95" w14:textId="03626BA6" w:rsidR="003F5229" w:rsidRDefault="003F5229" w:rsidP="003F5229">
      <w:pPr>
        <w:rPr>
          <w:rFonts w:asciiTheme="minorHAnsi" w:hAnsiTheme="minorHAnsi" w:cstheme="minorHAnsi"/>
          <w:sz w:val="24"/>
          <w:szCs w:val="24"/>
          <w:lang w:eastAsia="en-US"/>
        </w:rPr>
      </w:pPr>
      <w:r w:rsidRPr="001D2191">
        <w:rPr>
          <w:rFonts w:asciiTheme="minorHAnsi" w:hAnsiTheme="minorHAnsi" w:cstheme="minorHAnsi"/>
          <w:sz w:val="24"/>
          <w:szCs w:val="24"/>
          <w:lang w:eastAsia="en-US"/>
        </w:rPr>
        <w:t xml:space="preserve">Legislation.gov.uk. (2020). </w:t>
      </w:r>
      <w:r w:rsidRPr="001D2191">
        <w:rPr>
          <w:rFonts w:asciiTheme="minorHAnsi" w:hAnsiTheme="minorHAnsi" w:cstheme="minorHAnsi"/>
          <w:i/>
          <w:iCs/>
          <w:sz w:val="24"/>
          <w:szCs w:val="24"/>
          <w:lang w:eastAsia="en-US"/>
        </w:rPr>
        <w:t>Crime and Disorder Act 1998</w:t>
      </w:r>
      <w:r w:rsidRPr="001D2191">
        <w:rPr>
          <w:rFonts w:asciiTheme="minorHAnsi" w:hAnsiTheme="minorHAnsi" w:cstheme="minorHAnsi"/>
          <w:sz w:val="24"/>
          <w:szCs w:val="24"/>
          <w:lang w:eastAsia="en-US"/>
        </w:rPr>
        <w:t>. [online] Available at: http://www.legislation.gov.uk/ukpga/1</w:t>
      </w:r>
      <w:r w:rsidRPr="001D2191">
        <w:rPr>
          <w:rFonts w:asciiTheme="minorHAnsi" w:hAnsiTheme="minorHAnsi" w:cstheme="minorHAnsi"/>
          <w:sz w:val="24"/>
          <w:szCs w:val="24"/>
        </w:rPr>
        <w:t>998/37/contents [Accessed 10 Dec</w:t>
      </w:r>
      <w:r w:rsidRPr="001D2191">
        <w:rPr>
          <w:rFonts w:asciiTheme="minorHAnsi" w:hAnsiTheme="minorHAnsi" w:cstheme="minorHAnsi"/>
          <w:sz w:val="24"/>
          <w:szCs w:val="24"/>
          <w:lang w:eastAsia="en-US"/>
        </w:rPr>
        <w:t>. 2020].</w:t>
      </w:r>
    </w:p>
    <w:p w14:paraId="71C86FC8" w14:textId="77777777" w:rsidR="003F5229" w:rsidRPr="001D2191" w:rsidRDefault="003F5229" w:rsidP="003F5229">
      <w:pPr>
        <w:rPr>
          <w:rFonts w:asciiTheme="minorHAnsi" w:hAnsiTheme="minorHAnsi" w:cstheme="minorHAnsi"/>
          <w:sz w:val="24"/>
          <w:szCs w:val="24"/>
        </w:rPr>
      </w:pPr>
    </w:p>
    <w:p w14:paraId="29FE1A6C" w14:textId="77777777" w:rsidR="003F5229" w:rsidRPr="001D2191" w:rsidRDefault="003F5229" w:rsidP="003F5229">
      <w:pPr>
        <w:rPr>
          <w:rFonts w:asciiTheme="minorHAnsi" w:hAnsiTheme="minorHAnsi" w:cstheme="minorHAnsi"/>
          <w:sz w:val="24"/>
          <w:szCs w:val="24"/>
        </w:rPr>
      </w:pPr>
      <w:r w:rsidRPr="001D2191">
        <w:rPr>
          <w:rFonts w:asciiTheme="minorHAnsi" w:hAnsiTheme="minorHAnsi" w:cstheme="minorHAnsi"/>
          <w:color w:val="auto"/>
          <w:sz w:val="24"/>
          <w:szCs w:val="24"/>
          <w:lang w:eastAsia="en-US"/>
        </w:rPr>
        <w:t>Moodle.uwtsd.ac.uk. (2020). UWTSD Moodle 2019/20: Log in to the site. [online] Available at: https://moodle.uwtsd.ac.uk/cour</w:t>
      </w:r>
      <w:r w:rsidRPr="001D2191">
        <w:rPr>
          <w:rFonts w:asciiTheme="minorHAnsi" w:hAnsiTheme="minorHAnsi" w:cstheme="minorHAnsi"/>
          <w:sz w:val="24"/>
          <w:szCs w:val="24"/>
        </w:rPr>
        <w:t>se/view.php?id=7396 [Accessed 10 Dec</w:t>
      </w:r>
      <w:r w:rsidRPr="001D2191">
        <w:rPr>
          <w:rFonts w:asciiTheme="minorHAnsi" w:hAnsiTheme="minorHAnsi" w:cstheme="minorHAnsi"/>
          <w:color w:val="auto"/>
          <w:sz w:val="24"/>
          <w:szCs w:val="24"/>
          <w:lang w:eastAsia="en-US"/>
        </w:rPr>
        <w:t>. 2020].</w:t>
      </w:r>
    </w:p>
    <w:p w14:paraId="4D66FC6C" w14:textId="74DF8774" w:rsidR="003F5229" w:rsidRPr="00BD0509" w:rsidRDefault="003F5229" w:rsidP="003F5229">
      <w:pPr>
        <w:spacing w:before="100" w:after="100"/>
        <w:rPr>
          <w:rFonts w:asciiTheme="minorHAnsi" w:hAnsiTheme="minorHAnsi" w:cstheme="minorHAnsi"/>
          <w:sz w:val="24"/>
          <w:szCs w:val="24"/>
        </w:rPr>
      </w:pPr>
      <w:r w:rsidRPr="00BD0509">
        <w:rPr>
          <w:rFonts w:asciiTheme="minorHAnsi" w:hAnsiTheme="minorHAnsi" w:cstheme="minorHAnsi"/>
          <w:sz w:val="24"/>
          <w:szCs w:val="24"/>
        </w:rPr>
        <w:t xml:space="preserve">Logic Street &amp; Park Furniture | Blog. (n.d.). </w:t>
      </w:r>
      <w:r w:rsidRPr="00BD0509">
        <w:rPr>
          <w:rFonts w:asciiTheme="minorHAnsi" w:hAnsiTheme="minorHAnsi" w:cstheme="minorHAnsi"/>
          <w:i/>
          <w:iCs/>
          <w:sz w:val="24"/>
          <w:szCs w:val="24"/>
        </w:rPr>
        <w:t>How to stop / tackle anti-social behaviour</w:t>
      </w:r>
      <w:r w:rsidRPr="00BD0509">
        <w:rPr>
          <w:rFonts w:asciiTheme="minorHAnsi" w:hAnsiTheme="minorHAnsi" w:cstheme="minorHAnsi"/>
          <w:sz w:val="24"/>
          <w:szCs w:val="24"/>
        </w:rPr>
        <w:t>. [online] Available at: https://www.logic-sf.co.uk/blog/2016/03/how-to-stop-tackle-anti-social-behaviour/</w:t>
      </w:r>
      <w:r w:rsidRPr="001D2191">
        <w:rPr>
          <w:rFonts w:asciiTheme="minorHAnsi" w:hAnsiTheme="minorHAnsi" w:cstheme="minorHAnsi"/>
          <w:sz w:val="24"/>
          <w:szCs w:val="24"/>
        </w:rPr>
        <w:t xml:space="preserve"> [Accessed 10 Dec.2020]</w:t>
      </w:r>
      <w:r w:rsidRPr="00BD0509">
        <w:rPr>
          <w:rFonts w:asciiTheme="minorHAnsi" w:hAnsiTheme="minorHAnsi" w:cstheme="minorHAnsi"/>
          <w:sz w:val="24"/>
          <w:szCs w:val="24"/>
        </w:rPr>
        <w:t>.</w:t>
      </w:r>
    </w:p>
    <w:p w14:paraId="396A5350" w14:textId="77777777" w:rsidR="003F5229" w:rsidRPr="001D2191" w:rsidRDefault="003F5229" w:rsidP="003F5229">
      <w:pPr>
        <w:overflowPunct/>
        <w:autoSpaceDE/>
        <w:autoSpaceDN/>
        <w:adjustRightInd/>
        <w:spacing w:after="160" w:line="259" w:lineRule="auto"/>
        <w:textAlignment w:val="auto"/>
        <w:rPr>
          <w:rFonts w:asciiTheme="minorHAnsi" w:hAnsiTheme="minorHAnsi" w:cstheme="minorHAnsi"/>
          <w:sz w:val="24"/>
          <w:szCs w:val="24"/>
          <w:lang w:eastAsia="en-US"/>
        </w:rPr>
      </w:pPr>
      <w:r w:rsidRPr="00BD0509">
        <w:rPr>
          <w:rFonts w:asciiTheme="minorHAnsi" w:hAnsiTheme="minorHAnsi" w:cstheme="minorHAnsi"/>
          <w:sz w:val="24"/>
          <w:szCs w:val="24"/>
        </w:rPr>
        <w:t>‌</w:t>
      </w:r>
      <w:r w:rsidRPr="001D2191">
        <w:rPr>
          <w:rFonts w:asciiTheme="minorHAnsi" w:hAnsiTheme="minorHAnsi" w:cstheme="minorHAnsi"/>
          <w:sz w:val="24"/>
          <w:szCs w:val="24"/>
        </w:rPr>
        <w:t xml:space="preserve"> </w:t>
      </w:r>
      <w:r w:rsidRPr="001D2191">
        <w:rPr>
          <w:rFonts w:asciiTheme="minorHAnsi" w:hAnsiTheme="minorHAnsi" w:cstheme="minorHAnsi"/>
          <w:sz w:val="24"/>
          <w:szCs w:val="24"/>
          <w:lang w:eastAsia="en-US"/>
        </w:rPr>
        <w:t xml:space="preserve">Moodle.uwtsd.ac.uk. (2020). </w:t>
      </w:r>
      <w:r w:rsidRPr="001D2191">
        <w:rPr>
          <w:rFonts w:asciiTheme="minorHAnsi" w:hAnsiTheme="minorHAnsi" w:cstheme="minorHAnsi"/>
          <w:i/>
          <w:iCs/>
          <w:sz w:val="24"/>
          <w:szCs w:val="24"/>
          <w:lang w:eastAsia="en-US"/>
        </w:rPr>
        <w:t>UWTSD Moodle 2019/20: Log in to the site</w:t>
      </w:r>
      <w:r w:rsidRPr="001D2191">
        <w:rPr>
          <w:rFonts w:asciiTheme="minorHAnsi" w:hAnsiTheme="minorHAnsi" w:cstheme="minorHAnsi"/>
          <w:sz w:val="24"/>
          <w:szCs w:val="24"/>
          <w:lang w:eastAsia="en-US"/>
        </w:rPr>
        <w:t>. [online] Available at: https://moodle.uwtsd.ac.uk/mod/folder/view.php?id=192040https://moodle.uwtsd.ac.uk/mod/folder/vie</w:t>
      </w:r>
      <w:r w:rsidRPr="001D2191">
        <w:rPr>
          <w:rFonts w:asciiTheme="minorHAnsi" w:hAnsiTheme="minorHAnsi" w:cstheme="minorHAnsi"/>
          <w:sz w:val="24"/>
          <w:szCs w:val="24"/>
        </w:rPr>
        <w:t>w.php?id=192040 [Accessed 10 Dec</w:t>
      </w:r>
      <w:r w:rsidRPr="001D2191">
        <w:rPr>
          <w:rFonts w:asciiTheme="minorHAnsi" w:hAnsiTheme="minorHAnsi" w:cstheme="minorHAnsi"/>
          <w:sz w:val="24"/>
          <w:szCs w:val="24"/>
          <w:lang w:eastAsia="en-US"/>
        </w:rPr>
        <w:t>. 2020].</w:t>
      </w:r>
    </w:p>
    <w:p w14:paraId="3F0AE58D" w14:textId="77777777" w:rsidR="003F5229" w:rsidRPr="001D2191" w:rsidRDefault="003F5229" w:rsidP="003F5229">
      <w:pPr>
        <w:overflowPunct/>
        <w:autoSpaceDE/>
        <w:autoSpaceDN/>
        <w:adjustRightInd/>
        <w:spacing w:after="160" w:line="259" w:lineRule="auto"/>
        <w:textAlignment w:val="auto"/>
        <w:rPr>
          <w:rFonts w:asciiTheme="minorHAnsi" w:hAnsiTheme="minorHAnsi" w:cstheme="minorHAnsi"/>
          <w:color w:val="auto"/>
          <w:sz w:val="24"/>
          <w:szCs w:val="24"/>
          <w:lang w:eastAsia="en-US"/>
        </w:rPr>
      </w:pPr>
      <w:r w:rsidRPr="001D2191">
        <w:rPr>
          <w:rFonts w:asciiTheme="minorHAnsi" w:hAnsiTheme="minorHAnsi" w:cstheme="minorHAnsi"/>
          <w:color w:val="auto"/>
          <w:sz w:val="24"/>
          <w:szCs w:val="24"/>
          <w:lang w:eastAsia="en-US"/>
        </w:rPr>
        <w:t>Askthe.police.uk. (2020). Q835: What is a Community Protection Notice?. [online] Available at: https://www.askthe.police.</w:t>
      </w:r>
      <w:r w:rsidRPr="001D2191">
        <w:rPr>
          <w:rFonts w:asciiTheme="minorHAnsi" w:hAnsiTheme="minorHAnsi" w:cstheme="minorHAnsi"/>
          <w:sz w:val="24"/>
          <w:szCs w:val="24"/>
        </w:rPr>
        <w:t>uk/content/Q835.htm [Accessed 10 Dec</w:t>
      </w:r>
      <w:r w:rsidRPr="001D2191">
        <w:rPr>
          <w:rFonts w:asciiTheme="minorHAnsi" w:hAnsiTheme="minorHAnsi" w:cstheme="minorHAnsi"/>
          <w:color w:val="auto"/>
          <w:sz w:val="24"/>
          <w:szCs w:val="24"/>
          <w:lang w:eastAsia="en-US"/>
        </w:rPr>
        <w:t>. 2020].</w:t>
      </w:r>
    </w:p>
    <w:p w14:paraId="2015229F" w14:textId="77777777" w:rsidR="003F5229" w:rsidRPr="001D2191" w:rsidRDefault="003F5229" w:rsidP="003F5229">
      <w:pPr>
        <w:spacing w:before="100" w:after="100"/>
        <w:rPr>
          <w:rFonts w:asciiTheme="minorHAnsi" w:hAnsiTheme="minorHAnsi" w:cstheme="minorHAnsi"/>
          <w:sz w:val="24"/>
          <w:szCs w:val="24"/>
        </w:rPr>
      </w:pPr>
      <w:r w:rsidRPr="001D2191">
        <w:rPr>
          <w:rFonts w:asciiTheme="minorHAnsi" w:hAnsiTheme="minorHAnsi" w:cstheme="minorHAnsi"/>
          <w:sz w:val="24"/>
          <w:szCs w:val="24"/>
        </w:rPr>
        <w:t xml:space="preserve">www.durham.police.uk. (n.d.). </w:t>
      </w:r>
      <w:r w:rsidRPr="001D2191">
        <w:rPr>
          <w:rFonts w:asciiTheme="minorHAnsi" w:hAnsiTheme="minorHAnsi" w:cstheme="minorHAnsi"/>
          <w:i/>
          <w:iCs/>
          <w:sz w:val="24"/>
          <w:szCs w:val="24"/>
        </w:rPr>
        <w:t>Problem Solving</w:t>
      </w:r>
      <w:r w:rsidRPr="001D2191">
        <w:rPr>
          <w:rFonts w:asciiTheme="minorHAnsi" w:hAnsiTheme="minorHAnsi" w:cstheme="minorHAnsi"/>
          <w:sz w:val="24"/>
          <w:szCs w:val="24"/>
        </w:rPr>
        <w:t>. [online] Available at: https://www.durham.police.uk/Information-and-advice/Pages/Problem-Solving.aspx [Accessed 10 Dec. 2020].</w:t>
      </w:r>
    </w:p>
    <w:p w14:paraId="65DE03C7" w14:textId="77777777" w:rsidR="003F5229" w:rsidRPr="001D2191" w:rsidRDefault="003F5229" w:rsidP="003F5229">
      <w:pPr>
        <w:spacing w:before="100" w:after="100"/>
        <w:rPr>
          <w:rFonts w:asciiTheme="minorHAnsi" w:hAnsiTheme="minorHAnsi" w:cstheme="minorHAnsi"/>
          <w:sz w:val="24"/>
          <w:szCs w:val="24"/>
        </w:rPr>
      </w:pPr>
      <w:r w:rsidRPr="001D2191">
        <w:rPr>
          <w:rFonts w:asciiTheme="minorHAnsi" w:hAnsiTheme="minorHAnsi" w:cstheme="minorHAnsi"/>
          <w:sz w:val="24"/>
          <w:szCs w:val="24"/>
        </w:rPr>
        <w:t xml:space="preserve">www.bedfordshire.police.uk. (n.d.). </w:t>
      </w:r>
      <w:r w:rsidRPr="001D2191">
        <w:rPr>
          <w:rFonts w:asciiTheme="minorHAnsi" w:hAnsiTheme="minorHAnsi" w:cstheme="minorHAnsi"/>
          <w:i/>
          <w:iCs/>
          <w:sz w:val="24"/>
          <w:szCs w:val="24"/>
        </w:rPr>
        <w:t>Repeat victims</w:t>
      </w:r>
      <w:r w:rsidRPr="001D2191">
        <w:rPr>
          <w:rFonts w:asciiTheme="minorHAnsi" w:hAnsiTheme="minorHAnsi" w:cstheme="minorHAnsi"/>
          <w:sz w:val="24"/>
          <w:szCs w:val="24"/>
        </w:rPr>
        <w:t>. [online] Available at: https://www.bedfordshire.police.uk/information-and-services/Advice/Anti-social-behaviour/Repeat-victims [Accessed 10 Dec. 2020].</w:t>
      </w:r>
    </w:p>
    <w:p w14:paraId="2689279F" w14:textId="07327475" w:rsidR="003F5229" w:rsidRDefault="003F5229" w:rsidP="003F5229">
      <w:pPr>
        <w:rPr>
          <w:rFonts w:asciiTheme="minorHAnsi" w:hAnsiTheme="minorHAnsi" w:cstheme="minorHAnsi"/>
          <w:sz w:val="24"/>
          <w:szCs w:val="24"/>
          <w:lang w:eastAsia="en-US"/>
        </w:rPr>
      </w:pPr>
      <w:r w:rsidRPr="001D2191">
        <w:rPr>
          <w:rFonts w:asciiTheme="minorHAnsi" w:hAnsiTheme="minorHAnsi" w:cstheme="minorHAnsi"/>
          <w:sz w:val="24"/>
          <w:szCs w:val="24"/>
          <w:lang w:eastAsia="en-US"/>
        </w:rPr>
        <w:t xml:space="preserve">Walker, P. (2020). </w:t>
      </w:r>
      <w:r w:rsidRPr="001D2191">
        <w:rPr>
          <w:rFonts w:asciiTheme="minorHAnsi" w:hAnsiTheme="minorHAnsi" w:cstheme="minorHAnsi"/>
          <w:i/>
          <w:iCs/>
          <w:sz w:val="24"/>
          <w:szCs w:val="24"/>
          <w:lang w:eastAsia="en-US"/>
        </w:rPr>
        <w:t>Fiona Pilkington case: police face misconduct proceedings</w:t>
      </w:r>
      <w:r w:rsidRPr="001D2191">
        <w:rPr>
          <w:rFonts w:asciiTheme="minorHAnsi" w:hAnsiTheme="minorHAnsi" w:cstheme="minorHAnsi"/>
          <w:sz w:val="24"/>
          <w:szCs w:val="24"/>
          <w:lang w:eastAsia="en-US"/>
        </w:rPr>
        <w:t>. [online] the Guardian. Available at: https://www.theguardian.com/uk/2011/may/24/fiona-pilkington-police-mis</w:t>
      </w:r>
      <w:r w:rsidRPr="001D2191">
        <w:rPr>
          <w:rFonts w:asciiTheme="minorHAnsi" w:hAnsiTheme="minorHAnsi" w:cstheme="minorHAnsi"/>
          <w:sz w:val="24"/>
          <w:szCs w:val="24"/>
        </w:rPr>
        <w:t>conduct-proceedings [Accessed 10</w:t>
      </w:r>
      <w:r w:rsidRPr="001D2191">
        <w:rPr>
          <w:rFonts w:asciiTheme="minorHAnsi" w:hAnsiTheme="minorHAnsi" w:cstheme="minorHAnsi"/>
          <w:sz w:val="24"/>
          <w:szCs w:val="24"/>
          <w:lang w:eastAsia="en-US"/>
        </w:rPr>
        <w:t xml:space="preserve"> </w:t>
      </w:r>
      <w:r w:rsidRPr="001D2191">
        <w:rPr>
          <w:rFonts w:asciiTheme="minorHAnsi" w:hAnsiTheme="minorHAnsi" w:cstheme="minorHAnsi"/>
          <w:sz w:val="24"/>
          <w:szCs w:val="24"/>
        </w:rPr>
        <w:t>Dec</w:t>
      </w:r>
      <w:r w:rsidRPr="001D2191">
        <w:rPr>
          <w:rFonts w:asciiTheme="minorHAnsi" w:hAnsiTheme="minorHAnsi" w:cstheme="minorHAnsi"/>
          <w:sz w:val="24"/>
          <w:szCs w:val="24"/>
          <w:lang w:eastAsia="en-US"/>
        </w:rPr>
        <w:t>. 2020].</w:t>
      </w:r>
    </w:p>
    <w:p w14:paraId="35AA5172" w14:textId="77777777" w:rsidR="003F5229" w:rsidRPr="001D2191" w:rsidRDefault="003F5229" w:rsidP="003F5229">
      <w:pPr>
        <w:rPr>
          <w:rFonts w:asciiTheme="minorHAnsi" w:hAnsiTheme="minorHAnsi" w:cstheme="minorHAnsi"/>
          <w:sz w:val="24"/>
          <w:szCs w:val="24"/>
          <w:lang w:eastAsia="en-US"/>
        </w:rPr>
      </w:pPr>
    </w:p>
    <w:p w14:paraId="72A41E5C" w14:textId="77777777" w:rsidR="003F5229" w:rsidRPr="001D2191" w:rsidRDefault="003F5229" w:rsidP="003F5229">
      <w:pPr>
        <w:pStyle w:val="NormalWeb"/>
        <w:spacing w:before="0" w:beforeAutospacing="0" w:after="0" w:afterAutospacing="0"/>
        <w:ind w:hanging="120"/>
        <w:rPr>
          <w:rFonts w:asciiTheme="minorHAnsi" w:hAnsiTheme="minorHAnsi" w:cstheme="minorHAnsi"/>
          <w:color w:val="000000"/>
        </w:rPr>
      </w:pPr>
      <w:r w:rsidRPr="001D2191">
        <w:rPr>
          <w:rFonts w:asciiTheme="minorHAnsi" w:hAnsiTheme="minorHAnsi" w:cstheme="minorHAnsi"/>
          <w:color w:val="000000"/>
        </w:rPr>
        <w:t xml:space="preserve">Victimsupport.org.uk. (2020). </w:t>
      </w:r>
      <w:r w:rsidRPr="001D2191">
        <w:rPr>
          <w:rFonts w:asciiTheme="minorHAnsi" w:hAnsiTheme="minorHAnsi" w:cstheme="minorHAnsi"/>
          <w:iCs/>
          <w:color w:val="000000"/>
        </w:rPr>
        <w:t>How can crime affect you? | Victim Support</w:t>
      </w:r>
      <w:r w:rsidRPr="001D2191">
        <w:rPr>
          <w:rFonts w:asciiTheme="minorHAnsi" w:hAnsiTheme="minorHAnsi" w:cstheme="minorHAnsi"/>
          <w:color w:val="000000"/>
        </w:rPr>
        <w:t>. [online] Available at: https://www.victimsupport.org.uk/help-and-support/coping-crime/how-can-crime-affect-you [Accessed 10 Dec. 2020].</w:t>
      </w:r>
    </w:p>
    <w:p w14:paraId="6D747124" w14:textId="676C0C01" w:rsidR="003F5229" w:rsidRDefault="003F5229" w:rsidP="00DD7FFD">
      <w:pPr>
        <w:keepNext/>
        <w:ind w:right="237"/>
        <w:rPr>
          <w:b/>
          <w:sz w:val="24"/>
          <w:szCs w:val="24"/>
          <w:highlight w:val="yellow"/>
        </w:rPr>
      </w:pPr>
    </w:p>
    <w:p w14:paraId="37156E1C" w14:textId="6BA1B22B" w:rsidR="003F5229" w:rsidRDefault="003F5229" w:rsidP="00DD7FFD">
      <w:pPr>
        <w:keepNext/>
        <w:ind w:right="237"/>
        <w:rPr>
          <w:b/>
          <w:sz w:val="24"/>
          <w:szCs w:val="24"/>
          <w:highlight w:val="yellow"/>
        </w:rPr>
      </w:pPr>
    </w:p>
    <w:p w14:paraId="7F1167BE" w14:textId="62BC1762" w:rsidR="003F5229" w:rsidRDefault="003F5229" w:rsidP="003F5229">
      <w:pPr>
        <w:rPr>
          <w:rFonts w:cstheme="minorHAnsi"/>
          <w:b/>
          <w:sz w:val="24"/>
          <w:szCs w:val="24"/>
          <w:u w:val="single"/>
        </w:rPr>
      </w:pPr>
      <w:r w:rsidRPr="003F5229">
        <w:rPr>
          <w:rFonts w:cstheme="minorHAnsi"/>
          <w:b/>
          <w:sz w:val="24"/>
          <w:szCs w:val="24"/>
          <w:u w:val="single"/>
        </w:rPr>
        <w:t>Bibliography – Workbook 4 – Q</w:t>
      </w:r>
      <w:r w:rsidRPr="003F5229">
        <w:rPr>
          <w:rFonts w:cstheme="minorHAnsi"/>
          <w:b/>
          <w:sz w:val="24"/>
          <w:szCs w:val="24"/>
          <w:u w:val="single"/>
        </w:rPr>
        <w:t xml:space="preserve">uestion </w:t>
      </w:r>
      <w:r w:rsidRPr="003F5229">
        <w:rPr>
          <w:rFonts w:cstheme="minorHAnsi"/>
          <w:b/>
          <w:sz w:val="24"/>
          <w:szCs w:val="24"/>
          <w:u w:val="single"/>
        </w:rPr>
        <w:t>4</w:t>
      </w:r>
    </w:p>
    <w:p w14:paraId="64D9E3C4" w14:textId="77777777" w:rsidR="003F5229" w:rsidRPr="003F5229" w:rsidRDefault="003F5229" w:rsidP="003F5229">
      <w:pPr>
        <w:rPr>
          <w:rFonts w:cstheme="minorHAnsi"/>
          <w:b/>
          <w:sz w:val="24"/>
          <w:szCs w:val="24"/>
          <w:u w:val="single"/>
        </w:rPr>
      </w:pPr>
    </w:p>
    <w:p w14:paraId="59C5D4B7" w14:textId="34D88319" w:rsidR="003F5229" w:rsidRDefault="003F5229" w:rsidP="003F5229">
      <w:pPr>
        <w:rPr>
          <w:rStyle w:val="selectable"/>
          <w:rFonts w:cstheme="minorHAnsi"/>
          <w:sz w:val="24"/>
          <w:szCs w:val="24"/>
          <w:lang w:val="en"/>
        </w:rPr>
      </w:pPr>
      <w:r w:rsidRPr="00B61E01">
        <w:rPr>
          <w:rStyle w:val="selectable"/>
          <w:rFonts w:cstheme="minorHAnsi"/>
          <w:sz w:val="24"/>
          <w:szCs w:val="24"/>
          <w:lang w:val="en"/>
        </w:rPr>
        <w:t xml:space="preserve">CLP Solicitors. 2020. </w:t>
      </w:r>
      <w:r w:rsidRPr="00B61E01">
        <w:rPr>
          <w:rStyle w:val="selectable"/>
          <w:rFonts w:cstheme="minorHAnsi"/>
          <w:i/>
          <w:iCs/>
          <w:sz w:val="24"/>
          <w:szCs w:val="24"/>
          <w:lang w:val="en"/>
        </w:rPr>
        <w:t>Serious And Complex Crime At CLP Solicitors | International Law Firm</w:t>
      </w:r>
      <w:r w:rsidRPr="00B61E01">
        <w:rPr>
          <w:rStyle w:val="selectable"/>
          <w:rFonts w:cstheme="minorHAnsi"/>
          <w:sz w:val="24"/>
          <w:szCs w:val="24"/>
          <w:lang w:val="en"/>
        </w:rPr>
        <w:t>. [online] Available at: &lt;http://www.clpsolicitors.com/expertise-practice-areas/serious-complex-crime/&gt; [Accessed 9 December 2020].</w:t>
      </w:r>
    </w:p>
    <w:p w14:paraId="712A15B2" w14:textId="77777777" w:rsidR="003F5229" w:rsidRPr="00B61E01" w:rsidRDefault="003F5229" w:rsidP="003F5229">
      <w:pPr>
        <w:rPr>
          <w:rStyle w:val="selectable"/>
          <w:rFonts w:cstheme="minorHAnsi"/>
          <w:sz w:val="24"/>
          <w:szCs w:val="24"/>
          <w:lang w:val="en"/>
        </w:rPr>
      </w:pPr>
    </w:p>
    <w:p w14:paraId="157E5184" w14:textId="521C0312" w:rsidR="003F5229" w:rsidRDefault="003F5229" w:rsidP="003F5229">
      <w:pPr>
        <w:rPr>
          <w:rStyle w:val="selectable"/>
          <w:rFonts w:cstheme="minorHAnsi"/>
          <w:sz w:val="24"/>
          <w:szCs w:val="24"/>
          <w:lang w:val="en"/>
        </w:rPr>
      </w:pPr>
      <w:r w:rsidRPr="00B61E01">
        <w:rPr>
          <w:rStyle w:val="selectable"/>
          <w:rFonts w:cstheme="minorHAnsi"/>
          <w:sz w:val="24"/>
          <w:szCs w:val="24"/>
          <w:lang w:val="en"/>
        </w:rPr>
        <w:lastRenderedPageBreak/>
        <w:t>College.police.uk. 2020. [online] Available at: &lt;https://www.college.police.uk/About/Documents/Conference/The_THRIVE_approach_workshop.pdf&gt; [Accessed 9 December 2020].</w:t>
      </w:r>
    </w:p>
    <w:p w14:paraId="17AEA794" w14:textId="77777777" w:rsidR="003F5229" w:rsidRPr="00B61E01" w:rsidRDefault="003F5229" w:rsidP="003F5229">
      <w:pPr>
        <w:rPr>
          <w:rStyle w:val="selectable"/>
          <w:rFonts w:cstheme="minorHAnsi"/>
          <w:sz w:val="24"/>
          <w:szCs w:val="24"/>
          <w:lang w:val="en"/>
        </w:rPr>
      </w:pPr>
    </w:p>
    <w:p w14:paraId="2A09F10C" w14:textId="61E9CE59" w:rsidR="003F5229" w:rsidRDefault="003F5229" w:rsidP="003F5229">
      <w:pPr>
        <w:rPr>
          <w:rStyle w:val="selectable"/>
          <w:rFonts w:cstheme="minorHAnsi"/>
          <w:sz w:val="24"/>
          <w:szCs w:val="24"/>
          <w:lang w:val="en"/>
        </w:rPr>
      </w:pPr>
      <w:r w:rsidRPr="00B61E01">
        <w:rPr>
          <w:rStyle w:val="selectable"/>
          <w:rFonts w:cstheme="minorHAnsi"/>
          <w:sz w:val="24"/>
          <w:szCs w:val="24"/>
          <w:lang w:val="en"/>
        </w:rPr>
        <w:t xml:space="preserve">Nationaldecisionmodel.co.uk. 2020. </w:t>
      </w:r>
      <w:r w:rsidRPr="00B61E01">
        <w:rPr>
          <w:rStyle w:val="selectable"/>
          <w:rFonts w:cstheme="minorHAnsi"/>
          <w:i/>
          <w:iCs/>
          <w:sz w:val="24"/>
          <w:szCs w:val="24"/>
          <w:lang w:val="en"/>
        </w:rPr>
        <w:t>National Decision Model Explained</w:t>
      </w:r>
      <w:r w:rsidRPr="00B61E01">
        <w:rPr>
          <w:rStyle w:val="selectable"/>
          <w:rFonts w:cstheme="minorHAnsi"/>
          <w:sz w:val="24"/>
          <w:szCs w:val="24"/>
          <w:lang w:val="en"/>
        </w:rPr>
        <w:t>. [online] Available at: &lt;https://www.nationaldecisionmodel.co.uk/#:~:text=The%20National%20Decision%20Model%20The%20National%20Decision%20Model,as%20a%20replacement%20for%20the%20Conflict%20Management%20Model.&gt; [Accessed 9 December 2020].</w:t>
      </w:r>
    </w:p>
    <w:p w14:paraId="619E22CB" w14:textId="77777777" w:rsidR="003F5229" w:rsidRPr="00B61E01" w:rsidRDefault="003F5229" w:rsidP="003F5229">
      <w:pPr>
        <w:rPr>
          <w:rStyle w:val="selectable"/>
          <w:rFonts w:cstheme="minorHAnsi"/>
          <w:sz w:val="24"/>
          <w:szCs w:val="24"/>
          <w:lang w:val="en"/>
        </w:rPr>
      </w:pPr>
    </w:p>
    <w:p w14:paraId="5A7126C2" w14:textId="1E146294" w:rsidR="003F5229" w:rsidRDefault="003F5229" w:rsidP="003F5229">
      <w:pPr>
        <w:rPr>
          <w:rStyle w:val="selectable"/>
          <w:rFonts w:cstheme="minorHAnsi"/>
          <w:sz w:val="24"/>
          <w:szCs w:val="24"/>
          <w:lang w:val="en"/>
        </w:rPr>
      </w:pPr>
      <w:r w:rsidRPr="00B61E01">
        <w:rPr>
          <w:rStyle w:val="selectable"/>
          <w:rFonts w:cstheme="minorHAnsi"/>
          <w:sz w:val="24"/>
          <w:szCs w:val="24"/>
          <w:lang w:val="en"/>
        </w:rPr>
        <w:t xml:space="preserve">App.college.police.uk. 2020. </w:t>
      </w:r>
      <w:r w:rsidRPr="00B61E01">
        <w:rPr>
          <w:rStyle w:val="selectable"/>
          <w:rFonts w:cstheme="minorHAnsi"/>
          <w:i/>
          <w:iCs/>
          <w:sz w:val="24"/>
          <w:szCs w:val="24"/>
          <w:lang w:val="en"/>
        </w:rPr>
        <w:t>Collection And Recording</w:t>
      </w:r>
      <w:r w:rsidRPr="00B61E01">
        <w:rPr>
          <w:rStyle w:val="selectable"/>
          <w:rFonts w:cstheme="minorHAnsi"/>
          <w:sz w:val="24"/>
          <w:szCs w:val="24"/>
          <w:lang w:val="en"/>
        </w:rPr>
        <w:t>. [online] Available at: &lt;https://www.app.college.police.uk/app-content/information-management/management-of-police-information/collection-and-recording/&gt; [Accessed 9 December 2020].</w:t>
      </w:r>
    </w:p>
    <w:p w14:paraId="0F16788C" w14:textId="77777777" w:rsidR="003F5229" w:rsidRPr="00B61E01" w:rsidRDefault="003F5229" w:rsidP="003F5229">
      <w:pPr>
        <w:rPr>
          <w:rStyle w:val="selectable"/>
          <w:rFonts w:cstheme="minorHAnsi"/>
          <w:sz w:val="24"/>
          <w:szCs w:val="24"/>
          <w:lang w:val="en"/>
        </w:rPr>
      </w:pPr>
    </w:p>
    <w:p w14:paraId="41E8D2AB" w14:textId="711E6BDA" w:rsidR="003F5229" w:rsidRDefault="003F5229" w:rsidP="003F5229">
      <w:pPr>
        <w:rPr>
          <w:rStyle w:val="selectable"/>
          <w:rFonts w:cstheme="minorHAnsi"/>
          <w:sz w:val="24"/>
          <w:szCs w:val="24"/>
          <w:lang w:val="en"/>
        </w:rPr>
      </w:pPr>
      <w:r w:rsidRPr="00B61E01">
        <w:rPr>
          <w:rStyle w:val="selectable"/>
          <w:rFonts w:cstheme="minorHAnsi"/>
          <w:sz w:val="24"/>
          <w:szCs w:val="24"/>
          <w:lang w:val="en"/>
        </w:rPr>
        <w:t xml:space="preserve">Legislation.gov.uk. 2020. </w:t>
      </w:r>
      <w:r w:rsidRPr="00B61E01">
        <w:rPr>
          <w:rStyle w:val="selectable"/>
          <w:rFonts w:cstheme="minorHAnsi"/>
          <w:i/>
          <w:iCs/>
          <w:sz w:val="24"/>
          <w:szCs w:val="24"/>
          <w:lang w:val="en"/>
        </w:rPr>
        <w:t>Investigatory Powers Act 2016</w:t>
      </w:r>
      <w:r w:rsidRPr="00B61E01">
        <w:rPr>
          <w:rStyle w:val="selectable"/>
          <w:rFonts w:cstheme="minorHAnsi"/>
          <w:sz w:val="24"/>
          <w:szCs w:val="24"/>
          <w:lang w:val="en"/>
        </w:rPr>
        <w:t>. [online] Available at: &lt;https://www.legislation.gov.uk/ukpga/2016/25/contents/enacted&gt; [Accessed 9 December 2020].</w:t>
      </w:r>
    </w:p>
    <w:p w14:paraId="371C727F" w14:textId="77777777" w:rsidR="003F5229" w:rsidRPr="00B61E01" w:rsidRDefault="003F5229" w:rsidP="003F5229">
      <w:pPr>
        <w:rPr>
          <w:rStyle w:val="selectable"/>
          <w:rFonts w:cstheme="minorHAnsi"/>
          <w:sz w:val="24"/>
          <w:szCs w:val="24"/>
          <w:lang w:val="en"/>
        </w:rPr>
      </w:pPr>
    </w:p>
    <w:p w14:paraId="1BE6BD12" w14:textId="31641C8B" w:rsidR="003F5229" w:rsidRDefault="003F5229" w:rsidP="003F5229">
      <w:pPr>
        <w:rPr>
          <w:rStyle w:val="selectable"/>
          <w:rFonts w:cstheme="minorHAnsi"/>
          <w:sz w:val="24"/>
          <w:szCs w:val="24"/>
          <w:lang w:val="en"/>
        </w:rPr>
      </w:pPr>
      <w:r w:rsidRPr="00B61E01">
        <w:rPr>
          <w:rStyle w:val="selectable"/>
          <w:rFonts w:cstheme="minorHAnsi"/>
          <w:sz w:val="24"/>
          <w:szCs w:val="24"/>
          <w:lang w:val="en"/>
        </w:rPr>
        <w:t xml:space="preserve">App.college.police.uk. 2020. </w:t>
      </w:r>
      <w:r w:rsidRPr="00B61E01">
        <w:rPr>
          <w:rStyle w:val="selectable"/>
          <w:rFonts w:cstheme="minorHAnsi"/>
          <w:i/>
          <w:iCs/>
          <w:sz w:val="24"/>
          <w:szCs w:val="24"/>
          <w:lang w:val="en"/>
        </w:rPr>
        <w:t>Collection And Recording</w:t>
      </w:r>
      <w:r w:rsidRPr="00B61E01">
        <w:rPr>
          <w:rStyle w:val="selectable"/>
          <w:rFonts w:cstheme="minorHAnsi"/>
          <w:sz w:val="24"/>
          <w:szCs w:val="24"/>
          <w:lang w:val="en"/>
        </w:rPr>
        <w:t>. [online] Available at: &lt;https://www.app.college.police.uk/app-content/information-management/management-of-police-information/collection-and-recording/&gt; [Accessed 9 December 2020].</w:t>
      </w:r>
    </w:p>
    <w:p w14:paraId="68A7C487" w14:textId="77777777" w:rsidR="003F5229" w:rsidRPr="00B61E01" w:rsidRDefault="003F5229" w:rsidP="003F5229">
      <w:pPr>
        <w:rPr>
          <w:rStyle w:val="selectable"/>
          <w:rFonts w:cstheme="minorHAnsi"/>
          <w:sz w:val="24"/>
          <w:szCs w:val="24"/>
          <w:lang w:val="en"/>
        </w:rPr>
      </w:pPr>
    </w:p>
    <w:p w14:paraId="7DF011EF" w14:textId="42FDB163" w:rsidR="003F5229" w:rsidRDefault="003F5229" w:rsidP="003F5229">
      <w:pPr>
        <w:rPr>
          <w:rStyle w:val="selectable"/>
          <w:rFonts w:cstheme="minorHAnsi"/>
          <w:sz w:val="24"/>
          <w:szCs w:val="24"/>
          <w:lang w:val="en"/>
        </w:rPr>
      </w:pPr>
      <w:r w:rsidRPr="00B61E01">
        <w:rPr>
          <w:rStyle w:val="selectable"/>
          <w:rFonts w:cstheme="minorHAnsi"/>
          <w:sz w:val="24"/>
          <w:szCs w:val="24"/>
          <w:lang w:val="en"/>
        </w:rPr>
        <w:t xml:space="preserve">BSC Policing Network. 2020. </w:t>
      </w:r>
      <w:r w:rsidRPr="00B61E01">
        <w:rPr>
          <w:rStyle w:val="selectable"/>
          <w:rFonts w:cstheme="minorHAnsi"/>
          <w:i/>
          <w:iCs/>
          <w:sz w:val="24"/>
          <w:szCs w:val="24"/>
          <w:lang w:val="en"/>
        </w:rPr>
        <w:t>The National Intelligence Model</w:t>
      </w:r>
      <w:r w:rsidRPr="00B61E01">
        <w:rPr>
          <w:rStyle w:val="selectable"/>
          <w:rFonts w:cstheme="minorHAnsi"/>
          <w:sz w:val="24"/>
          <w:szCs w:val="24"/>
          <w:lang w:val="en"/>
        </w:rPr>
        <w:t>. [online] Available at: &lt;https://bscpolicingnetwork.com/2020/05/26/the-national-intelligence-model/&gt; [Accessed 9 December 2020].</w:t>
      </w:r>
    </w:p>
    <w:p w14:paraId="198AF9BC" w14:textId="77777777" w:rsidR="003F5229" w:rsidRPr="00B61E01" w:rsidRDefault="003F5229" w:rsidP="003F5229">
      <w:pPr>
        <w:rPr>
          <w:rStyle w:val="selectable"/>
          <w:rFonts w:cstheme="minorHAnsi"/>
          <w:sz w:val="24"/>
          <w:szCs w:val="24"/>
          <w:lang w:val="en"/>
        </w:rPr>
      </w:pPr>
    </w:p>
    <w:p w14:paraId="7DECF914" w14:textId="17BAB1A7" w:rsidR="003F5229" w:rsidRDefault="003F5229" w:rsidP="003F5229">
      <w:pPr>
        <w:rPr>
          <w:rStyle w:val="selectable"/>
          <w:rFonts w:cstheme="minorHAnsi"/>
          <w:sz w:val="24"/>
          <w:szCs w:val="24"/>
          <w:lang w:val="en"/>
        </w:rPr>
      </w:pPr>
      <w:r w:rsidRPr="00B61E01">
        <w:rPr>
          <w:rStyle w:val="selectable"/>
          <w:rFonts w:cstheme="minorHAnsi"/>
          <w:sz w:val="24"/>
          <w:szCs w:val="24"/>
          <w:lang w:val="en"/>
        </w:rPr>
        <w:t>Intelligenceanalysis.net. 2020. [online] Available at: &lt;http://www.intelligenceanalysis.net/National%20Intelligence%20Model.pdf#:~:text=The%20National%20Intelligence%20Model%20is%20the%20product%20of,from%20a%20number%20of%20police%20forces%20and%20agencies.&gt; [Accessed 9 December 2020].</w:t>
      </w:r>
    </w:p>
    <w:p w14:paraId="703E1CF2" w14:textId="77777777" w:rsidR="003F5229" w:rsidRPr="00B61E01" w:rsidRDefault="003F5229" w:rsidP="003F5229">
      <w:pPr>
        <w:rPr>
          <w:rStyle w:val="selectable"/>
          <w:rFonts w:cstheme="minorHAnsi"/>
          <w:sz w:val="24"/>
          <w:szCs w:val="24"/>
          <w:lang w:val="en"/>
        </w:rPr>
      </w:pPr>
    </w:p>
    <w:p w14:paraId="071C6CD4" w14:textId="7C29B049" w:rsidR="003F5229" w:rsidRDefault="003F5229" w:rsidP="003F5229">
      <w:pPr>
        <w:rPr>
          <w:rStyle w:val="selectable"/>
          <w:rFonts w:cstheme="minorHAnsi"/>
          <w:sz w:val="24"/>
          <w:szCs w:val="24"/>
          <w:lang w:val="en"/>
        </w:rPr>
      </w:pPr>
      <w:r w:rsidRPr="00B61E01">
        <w:rPr>
          <w:rStyle w:val="selectable"/>
          <w:rFonts w:cstheme="minorHAnsi"/>
          <w:sz w:val="24"/>
          <w:szCs w:val="24"/>
          <w:lang w:val="en"/>
        </w:rPr>
        <w:t xml:space="preserve">App.college.police.uk. 2020. </w:t>
      </w:r>
      <w:r w:rsidRPr="00B61E01">
        <w:rPr>
          <w:rStyle w:val="selectable"/>
          <w:rFonts w:cstheme="minorHAnsi"/>
          <w:i/>
          <w:iCs/>
          <w:sz w:val="24"/>
          <w:szCs w:val="24"/>
          <w:lang w:val="en"/>
        </w:rPr>
        <w:t>Analytical Techniques</w:t>
      </w:r>
      <w:r w:rsidRPr="00B61E01">
        <w:rPr>
          <w:rStyle w:val="selectable"/>
          <w:rFonts w:cstheme="minorHAnsi"/>
          <w:sz w:val="24"/>
          <w:szCs w:val="24"/>
          <w:lang w:val="en"/>
        </w:rPr>
        <w:t>. [online] Available at: &lt;https://www.app.college.police.uk/app-content/intelligence-management/analysis/analytical-techniques/&gt; [Accessed 9 December 2020].</w:t>
      </w:r>
    </w:p>
    <w:p w14:paraId="665CD914" w14:textId="77777777" w:rsidR="00053229" w:rsidRPr="00B61E01" w:rsidRDefault="00053229" w:rsidP="003F5229">
      <w:pPr>
        <w:rPr>
          <w:rStyle w:val="selectable"/>
          <w:rFonts w:cstheme="minorHAnsi"/>
          <w:sz w:val="24"/>
          <w:szCs w:val="24"/>
          <w:lang w:val="en"/>
        </w:rPr>
      </w:pPr>
    </w:p>
    <w:p w14:paraId="6887BE88" w14:textId="2A6FDFD6" w:rsidR="003F5229" w:rsidRDefault="003F5229" w:rsidP="003F5229">
      <w:pPr>
        <w:rPr>
          <w:rStyle w:val="selectable"/>
          <w:rFonts w:cstheme="minorHAnsi"/>
          <w:sz w:val="24"/>
          <w:szCs w:val="24"/>
          <w:lang w:val="en"/>
        </w:rPr>
      </w:pPr>
      <w:r w:rsidRPr="00B61E01">
        <w:rPr>
          <w:rStyle w:val="selectable"/>
          <w:rFonts w:cstheme="minorHAnsi"/>
          <w:sz w:val="24"/>
          <w:szCs w:val="24"/>
          <w:lang w:val="en"/>
        </w:rPr>
        <w:t xml:space="preserve">Spillett, R., 2020. </w:t>
      </w:r>
      <w:r w:rsidRPr="00B61E01">
        <w:rPr>
          <w:rStyle w:val="selectable"/>
          <w:rFonts w:cstheme="minorHAnsi"/>
          <w:i/>
          <w:iCs/>
          <w:sz w:val="24"/>
          <w:szCs w:val="24"/>
          <w:lang w:val="en"/>
        </w:rPr>
        <w:t>Husband Beat Wife To Death With Hammer After Researching Murder Online</w:t>
      </w:r>
      <w:r w:rsidRPr="00B61E01">
        <w:rPr>
          <w:rStyle w:val="selectable"/>
          <w:rFonts w:cstheme="minorHAnsi"/>
          <w:sz w:val="24"/>
          <w:szCs w:val="24"/>
          <w:lang w:val="en"/>
        </w:rPr>
        <w:t>. [online] Mail Online. Available at: &lt;https://www.dailymail.co.uk/news/article-2601419/Husband-beat-wife-death-hammer-researching-murder-online.html&gt; [Accessed 9 December 2020].</w:t>
      </w:r>
    </w:p>
    <w:p w14:paraId="20EAEA50" w14:textId="77777777" w:rsidR="003F5229" w:rsidRPr="00B61E01" w:rsidRDefault="003F5229" w:rsidP="003F5229">
      <w:pPr>
        <w:rPr>
          <w:rStyle w:val="selectable"/>
          <w:rFonts w:cstheme="minorHAnsi"/>
          <w:sz w:val="24"/>
          <w:szCs w:val="24"/>
          <w:lang w:val="en"/>
        </w:rPr>
      </w:pPr>
    </w:p>
    <w:p w14:paraId="3AA5461E" w14:textId="729C2CD4" w:rsidR="003F5229" w:rsidRDefault="003F5229" w:rsidP="003F5229">
      <w:pPr>
        <w:rPr>
          <w:rStyle w:val="selectable"/>
          <w:rFonts w:cstheme="minorHAnsi"/>
          <w:sz w:val="24"/>
          <w:szCs w:val="24"/>
          <w:lang w:val="en"/>
        </w:rPr>
      </w:pPr>
      <w:r w:rsidRPr="00B61E01">
        <w:rPr>
          <w:rStyle w:val="selectable"/>
          <w:rFonts w:cstheme="minorHAnsi"/>
          <w:sz w:val="24"/>
          <w:szCs w:val="24"/>
          <w:lang w:val="en"/>
        </w:rPr>
        <w:t xml:space="preserve">UKEssays.com. 2020. </w:t>
      </w:r>
      <w:r w:rsidRPr="00B61E01">
        <w:rPr>
          <w:rStyle w:val="selectable"/>
          <w:rFonts w:cstheme="minorHAnsi"/>
          <w:i/>
          <w:iCs/>
          <w:sz w:val="24"/>
          <w:szCs w:val="24"/>
          <w:lang w:val="en"/>
        </w:rPr>
        <w:t>The Intelligence And Definition Of Led Policing</w:t>
      </w:r>
      <w:r w:rsidRPr="00B61E01">
        <w:rPr>
          <w:rStyle w:val="selectable"/>
          <w:rFonts w:cstheme="minorHAnsi"/>
          <w:sz w:val="24"/>
          <w:szCs w:val="24"/>
          <w:lang w:val="en"/>
        </w:rPr>
        <w:t>. [online] Available at: &lt;https://www.ukessays.com/essays/criminology/the-intelligence-and-definition-of-led-policing-criminology-essay.php&gt; [Accessed 9 December 2020].</w:t>
      </w:r>
    </w:p>
    <w:p w14:paraId="6C70C8A2" w14:textId="77777777" w:rsidR="003F5229" w:rsidRPr="00B61E01" w:rsidRDefault="003F5229" w:rsidP="003F5229">
      <w:pPr>
        <w:rPr>
          <w:rStyle w:val="selectable"/>
          <w:rFonts w:cstheme="minorHAnsi"/>
          <w:sz w:val="24"/>
          <w:szCs w:val="24"/>
          <w:lang w:val="en"/>
        </w:rPr>
      </w:pPr>
    </w:p>
    <w:p w14:paraId="717FB726" w14:textId="1A95A3D7" w:rsidR="003F5229" w:rsidRDefault="003F5229" w:rsidP="003F5229">
      <w:pPr>
        <w:rPr>
          <w:rStyle w:val="selectable"/>
          <w:rFonts w:cstheme="minorHAnsi"/>
          <w:sz w:val="24"/>
          <w:szCs w:val="24"/>
          <w:lang w:val="en"/>
        </w:rPr>
      </w:pPr>
      <w:r w:rsidRPr="00B61E01">
        <w:rPr>
          <w:rStyle w:val="selectable"/>
          <w:rFonts w:cstheme="minorHAnsi"/>
          <w:sz w:val="24"/>
          <w:szCs w:val="24"/>
          <w:lang w:val="en"/>
        </w:rPr>
        <w:t xml:space="preserve">App.college.police.uk. 2020. </w:t>
      </w:r>
      <w:r w:rsidRPr="00B61E01">
        <w:rPr>
          <w:rStyle w:val="selectable"/>
          <w:rFonts w:cstheme="minorHAnsi"/>
          <w:i/>
          <w:iCs/>
          <w:sz w:val="24"/>
          <w:szCs w:val="24"/>
          <w:lang w:val="en"/>
        </w:rPr>
        <w:t>Analytical Techniques</w:t>
      </w:r>
      <w:r w:rsidRPr="00B61E01">
        <w:rPr>
          <w:rStyle w:val="selectable"/>
          <w:rFonts w:cstheme="minorHAnsi"/>
          <w:sz w:val="24"/>
          <w:szCs w:val="24"/>
          <w:lang w:val="en"/>
        </w:rPr>
        <w:t>. [online] Available at: &lt;https://www.app.college.police.uk/app-content/intelligence-management/analysis/analytical-techniques/&gt; [Accessed 9 December 2020].</w:t>
      </w:r>
    </w:p>
    <w:p w14:paraId="79BB3024" w14:textId="2D78BA92" w:rsidR="00053229" w:rsidRDefault="00053229" w:rsidP="003F5229">
      <w:pPr>
        <w:rPr>
          <w:rStyle w:val="selectable"/>
          <w:rFonts w:cstheme="minorHAnsi"/>
          <w:sz w:val="24"/>
          <w:szCs w:val="24"/>
          <w:lang w:val="en"/>
        </w:rPr>
      </w:pPr>
    </w:p>
    <w:p w14:paraId="7185432C" w14:textId="72DE02D4" w:rsidR="00053229" w:rsidRDefault="00053229" w:rsidP="00053229">
      <w:pPr>
        <w:rPr>
          <w:rFonts w:cstheme="minorHAnsi"/>
          <w:b/>
          <w:sz w:val="24"/>
          <w:szCs w:val="24"/>
          <w:u w:val="single"/>
        </w:rPr>
      </w:pPr>
      <w:r w:rsidRPr="00053229">
        <w:rPr>
          <w:rFonts w:cstheme="minorHAnsi"/>
          <w:b/>
          <w:sz w:val="24"/>
          <w:szCs w:val="24"/>
          <w:u w:val="single"/>
        </w:rPr>
        <w:t>Bibliography – Workbook 4 – Q</w:t>
      </w:r>
      <w:r w:rsidRPr="00053229">
        <w:rPr>
          <w:rFonts w:cstheme="minorHAnsi"/>
          <w:b/>
          <w:sz w:val="24"/>
          <w:szCs w:val="24"/>
          <w:u w:val="single"/>
        </w:rPr>
        <w:t xml:space="preserve">uestion </w:t>
      </w:r>
      <w:r w:rsidRPr="00053229">
        <w:rPr>
          <w:rFonts w:cstheme="minorHAnsi"/>
          <w:b/>
          <w:sz w:val="24"/>
          <w:szCs w:val="24"/>
          <w:u w:val="single"/>
        </w:rPr>
        <w:t>5</w:t>
      </w:r>
    </w:p>
    <w:p w14:paraId="4A1F7F4B" w14:textId="77777777" w:rsidR="00053229" w:rsidRPr="00053229" w:rsidRDefault="00053229" w:rsidP="00053229">
      <w:pPr>
        <w:rPr>
          <w:rFonts w:cstheme="minorHAnsi"/>
          <w:b/>
          <w:sz w:val="24"/>
          <w:szCs w:val="24"/>
          <w:u w:val="single"/>
        </w:rPr>
      </w:pPr>
      <w:bookmarkStart w:id="0" w:name="_GoBack"/>
      <w:bookmarkEnd w:id="0"/>
    </w:p>
    <w:p w14:paraId="206EDDE1" w14:textId="77777777" w:rsidR="00053229" w:rsidRPr="00712B0A" w:rsidRDefault="00053229" w:rsidP="00053229">
      <w:pPr>
        <w:spacing w:before="100" w:after="100"/>
        <w:rPr>
          <w:rFonts w:cstheme="minorHAnsi"/>
          <w:sz w:val="24"/>
          <w:szCs w:val="24"/>
        </w:rPr>
      </w:pPr>
      <w:r w:rsidRPr="00712B0A">
        <w:rPr>
          <w:rFonts w:cstheme="minorHAnsi"/>
          <w:sz w:val="24"/>
          <w:szCs w:val="24"/>
        </w:rPr>
        <w:t>2020. [online] Available at: &lt;https://useoftechnology.com/technology-society-impact-technology-society/&gt; [Accessed 13 December 2020].</w:t>
      </w:r>
    </w:p>
    <w:p w14:paraId="5842D3FC" w14:textId="77777777" w:rsidR="00053229" w:rsidRPr="00712B0A" w:rsidRDefault="00053229" w:rsidP="00053229">
      <w:pPr>
        <w:spacing w:before="100" w:after="100"/>
        <w:rPr>
          <w:rFonts w:cstheme="minorHAnsi"/>
          <w:sz w:val="24"/>
          <w:szCs w:val="24"/>
        </w:rPr>
      </w:pPr>
      <w:r w:rsidRPr="00712B0A">
        <w:rPr>
          <w:rFonts w:cstheme="minorHAnsi"/>
          <w:sz w:val="24"/>
          <w:szCs w:val="24"/>
        </w:rPr>
        <w:t xml:space="preserve">Statista. 2020. </w:t>
      </w:r>
      <w:r w:rsidRPr="00712B0A">
        <w:rPr>
          <w:rFonts w:cstheme="minorHAnsi"/>
          <w:i/>
          <w:iCs/>
          <w:sz w:val="24"/>
          <w:szCs w:val="24"/>
        </w:rPr>
        <w:t>Topic: Internet Usage Worldwide</w:t>
      </w:r>
      <w:r w:rsidRPr="00712B0A">
        <w:rPr>
          <w:rFonts w:cstheme="minorHAnsi"/>
          <w:sz w:val="24"/>
          <w:szCs w:val="24"/>
        </w:rPr>
        <w:t>. [online] Available at: &lt;https://www.statista.com/topics/1145/internet-usage-worldwide/&gt; [Accessed 13 December 2020].</w:t>
      </w:r>
    </w:p>
    <w:p w14:paraId="16CB3CD2" w14:textId="77777777" w:rsidR="00053229" w:rsidRPr="00712B0A" w:rsidRDefault="00053229" w:rsidP="00053229">
      <w:pPr>
        <w:spacing w:before="100" w:after="100"/>
        <w:rPr>
          <w:rFonts w:cstheme="minorHAnsi"/>
          <w:sz w:val="24"/>
          <w:szCs w:val="24"/>
        </w:rPr>
      </w:pPr>
      <w:r w:rsidRPr="00712B0A">
        <w:rPr>
          <w:rFonts w:cstheme="minorHAnsi"/>
          <w:sz w:val="24"/>
          <w:szCs w:val="24"/>
        </w:rPr>
        <w:t xml:space="preserve">Npcc.police.uk. 2020. </w:t>
      </w:r>
      <w:r w:rsidRPr="00712B0A">
        <w:rPr>
          <w:rFonts w:cstheme="minorHAnsi"/>
          <w:i/>
          <w:iCs/>
          <w:sz w:val="24"/>
          <w:szCs w:val="24"/>
        </w:rPr>
        <w:t>Home Page</w:t>
      </w:r>
      <w:r w:rsidRPr="00712B0A">
        <w:rPr>
          <w:rFonts w:cstheme="minorHAnsi"/>
          <w:sz w:val="24"/>
          <w:szCs w:val="24"/>
        </w:rPr>
        <w:t>. [online] Available at: &lt;https://www.npcc.police.uk/NPCCBusinessAreas/ReformandTransformation/DPolP/HomePage.aspx&gt; [Accessed 13 December 2020].</w:t>
      </w:r>
    </w:p>
    <w:p w14:paraId="0DE908B4" w14:textId="77777777" w:rsidR="00053229" w:rsidRPr="00712B0A" w:rsidRDefault="00053229" w:rsidP="00053229">
      <w:pPr>
        <w:spacing w:before="100" w:after="100"/>
        <w:rPr>
          <w:rFonts w:cstheme="minorHAnsi"/>
          <w:sz w:val="24"/>
          <w:szCs w:val="24"/>
        </w:rPr>
      </w:pPr>
      <w:r w:rsidRPr="00712B0A">
        <w:rPr>
          <w:rFonts w:cstheme="minorHAnsi"/>
          <w:sz w:val="24"/>
          <w:szCs w:val="24"/>
        </w:rPr>
        <w:t xml:space="preserve">Daspa.org.uk. 2020. </w:t>
      </w:r>
      <w:r w:rsidRPr="00712B0A">
        <w:rPr>
          <w:rFonts w:cstheme="minorHAnsi"/>
          <w:i/>
          <w:iCs/>
          <w:sz w:val="24"/>
          <w:szCs w:val="24"/>
        </w:rPr>
        <w:t>DASPA - DRUG &amp; ALCOHOL SINGLE POINT OF ACCESS</w:t>
      </w:r>
      <w:r w:rsidRPr="00712B0A">
        <w:rPr>
          <w:rFonts w:cstheme="minorHAnsi"/>
          <w:sz w:val="24"/>
          <w:szCs w:val="24"/>
        </w:rPr>
        <w:t>. [online] Available at: &lt;http://daspa.org.uk/&gt; [Accessed 13 December 2020].</w:t>
      </w:r>
    </w:p>
    <w:p w14:paraId="3FFF8EA6" w14:textId="77777777" w:rsidR="00053229" w:rsidRPr="00712B0A" w:rsidRDefault="00053229" w:rsidP="00053229">
      <w:pPr>
        <w:spacing w:before="100" w:after="100"/>
        <w:rPr>
          <w:rFonts w:cstheme="minorHAnsi"/>
          <w:sz w:val="24"/>
          <w:szCs w:val="24"/>
        </w:rPr>
      </w:pPr>
      <w:r w:rsidRPr="00712B0A">
        <w:rPr>
          <w:rFonts w:cstheme="minorHAnsi"/>
          <w:sz w:val="24"/>
          <w:szCs w:val="24"/>
        </w:rPr>
        <w:t xml:space="preserve">College.police.uk. 2020. </w:t>
      </w:r>
      <w:r w:rsidRPr="00712B0A">
        <w:rPr>
          <w:rFonts w:cstheme="minorHAnsi"/>
          <w:i/>
          <w:iCs/>
          <w:sz w:val="24"/>
          <w:szCs w:val="24"/>
        </w:rPr>
        <w:t>Vulnerability | College Of Policing</w:t>
      </w:r>
      <w:r w:rsidRPr="00712B0A">
        <w:rPr>
          <w:rFonts w:cstheme="minorHAnsi"/>
          <w:sz w:val="24"/>
          <w:szCs w:val="24"/>
        </w:rPr>
        <w:t>. [online] Available at: &lt;https://www.college.police.uk/What-we-do/Development/Vulnerability/Pages/Vulnerability.aspx&gt; [Accessed 13 December 2020].</w:t>
      </w:r>
    </w:p>
    <w:p w14:paraId="4A10450E" w14:textId="77777777" w:rsidR="00053229" w:rsidRPr="00712B0A" w:rsidRDefault="00053229" w:rsidP="00053229">
      <w:pPr>
        <w:spacing w:before="100" w:after="100"/>
        <w:rPr>
          <w:rFonts w:cstheme="minorHAnsi"/>
          <w:sz w:val="24"/>
          <w:szCs w:val="24"/>
        </w:rPr>
      </w:pPr>
      <w:r w:rsidRPr="00712B0A">
        <w:rPr>
          <w:rFonts w:cstheme="minorHAnsi"/>
          <w:sz w:val="24"/>
          <w:szCs w:val="24"/>
        </w:rPr>
        <w:t>Npcc.police.uk. 2020. [online] Available at: &lt;https://www.npcc.police.uk/Crime%20Ops%20Committee/NVAP.pdf&gt; [Accessed 13 December 2020].</w:t>
      </w:r>
    </w:p>
    <w:p w14:paraId="6D360040" w14:textId="77777777" w:rsidR="00053229" w:rsidRPr="00712B0A" w:rsidRDefault="00053229" w:rsidP="00053229">
      <w:pPr>
        <w:spacing w:before="100" w:after="100"/>
        <w:rPr>
          <w:rFonts w:cstheme="minorHAnsi"/>
          <w:sz w:val="24"/>
          <w:szCs w:val="24"/>
        </w:rPr>
      </w:pPr>
      <w:r w:rsidRPr="00712B0A">
        <w:rPr>
          <w:rFonts w:cstheme="minorHAnsi"/>
          <w:sz w:val="24"/>
          <w:szCs w:val="24"/>
        </w:rPr>
        <w:t xml:space="preserve">Cps.gov.uk. 2020. </w:t>
      </w:r>
      <w:r w:rsidRPr="00712B0A">
        <w:rPr>
          <w:rFonts w:cstheme="minorHAnsi"/>
          <w:i/>
          <w:iCs/>
          <w:sz w:val="24"/>
          <w:szCs w:val="24"/>
        </w:rPr>
        <w:t>Cyber / Online Crime | The Crown Prosecution Service</w:t>
      </w:r>
      <w:r w:rsidRPr="00712B0A">
        <w:rPr>
          <w:rFonts w:cstheme="minorHAnsi"/>
          <w:sz w:val="24"/>
          <w:szCs w:val="24"/>
        </w:rPr>
        <w:t>. [online] Available at: &lt;https://www.cps.gov.uk/crime-info/cyber-online-crime&gt; [Accessed 13 December 2020].</w:t>
      </w:r>
    </w:p>
    <w:p w14:paraId="4BB4931B" w14:textId="77777777" w:rsidR="00053229" w:rsidRPr="00712B0A" w:rsidRDefault="00053229" w:rsidP="00053229">
      <w:pPr>
        <w:spacing w:before="100" w:after="100"/>
        <w:rPr>
          <w:rFonts w:cstheme="minorHAnsi"/>
          <w:sz w:val="24"/>
          <w:szCs w:val="24"/>
        </w:rPr>
      </w:pPr>
      <w:r w:rsidRPr="00712B0A">
        <w:rPr>
          <w:rFonts w:cstheme="minorHAnsi"/>
          <w:sz w:val="24"/>
          <w:szCs w:val="24"/>
        </w:rPr>
        <w:t xml:space="preserve">The Independent. 2020. </w:t>
      </w:r>
      <w:r w:rsidRPr="00712B0A">
        <w:rPr>
          <w:rFonts w:cstheme="minorHAnsi"/>
          <w:i/>
          <w:iCs/>
          <w:sz w:val="24"/>
          <w:szCs w:val="24"/>
        </w:rPr>
        <w:t>One-Fifth Of Adults Risking Internet Fraud Through Social Media Use, Study Finds</w:t>
      </w:r>
      <w:r w:rsidRPr="00712B0A">
        <w:rPr>
          <w:rFonts w:cstheme="minorHAnsi"/>
          <w:sz w:val="24"/>
          <w:szCs w:val="24"/>
        </w:rPr>
        <w:t>. [online] Available at: &lt;https://www.independent.co.uk/news/uk/home-news/internet-fraud-social-media-b1720300.html&gt; [Accessed 13 December 2020].</w:t>
      </w:r>
    </w:p>
    <w:p w14:paraId="697C5663" w14:textId="77777777" w:rsidR="00053229" w:rsidRPr="00712B0A" w:rsidRDefault="00053229" w:rsidP="00053229">
      <w:pPr>
        <w:spacing w:before="100" w:after="100"/>
        <w:rPr>
          <w:rFonts w:cstheme="minorHAnsi"/>
          <w:sz w:val="24"/>
          <w:szCs w:val="24"/>
        </w:rPr>
      </w:pPr>
      <w:r w:rsidRPr="00712B0A">
        <w:rPr>
          <w:rFonts w:cstheme="minorHAnsi"/>
          <w:sz w:val="24"/>
          <w:szCs w:val="24"/>
        </w:rPr>
        <w:t xml:space="preserve">Victimsupport.org.uk. 2020. </w:t>
      </w:r>
      <w:r w:rsidRPr="00712B0A">
        <w:rPr>
          <w:rFonts w:cstheme="minorHAnsi"/>
          <w:i/>
          <w:iCs/>
          <w:sz w:val="24"/>
          <w:szCs w:val="24"/>
        </w:rPr>
        <w:t>Victim Support |</w:t>
      </w:r>
      <w:r w:rsidRPr="00712B0A">
        <w:rPr>
          <w:rFonts w:cstheme="minorHAnsi"/>
          <w:sz w:val="24"/>
          <w:szCs w:val="24"/>
        </w:rPr>
        <w:t>. [online] Available at: &lt;https://www.victimsupport.org.uk/&gt; [Accessed 13 December 2020].</w:t>
      </w:r>
    </w:p>
    <w:p w14:paraId="620AFD2A" w14:textId="77777777" w:rsidR="00053229" w:rsidRPr="00712B0A" w:rsidRDefault="00053229" w:rsidP="00053229">
      <w:pPr>
        <w:spacing w:before="100" w:after="100"/>
        <w:rPr>
          <w:rFonts w:cstheme="minorHAnsi"/>
          <w:sz w:val="24"/>
          <w:szCs w:val="24"/>
        </w:rPr>
      </w:pPr>
      <w:r w:rsidRPr="00712B0A">
        <w:rPr>
          <w:rFonts w:cstheme="minorHAnsi"/>
          <w:sz w:val="24"/>
          <w:szCs w:val="24"/>
        </w:rPr>
        <w:t xml:space="preserve">Nationalcrimeagency.gov.uk. 2020. </w:t>
      </w:r>
      <w:r w:rsidRPr="00712B0A">
        <w:rPr>
          <w:rFonts w:cstheme="minorHAnsi"/>
          <w:i/>
          <w:iCs/>
          <w:sz w:val="24"/>
          <w:szCs w:val="24"/>
        </w:rPr>
        <w:t>Cyber Crime</w:t>
      </w:r>
      <w:r w:rsidRPr="00712B0A">
        <w:rPr>
          <w:rFonts w:cstheme="minorHAnsi"/>
          <w:sz w:val="24"/>
          <w:szCs w:val="24"/>
        </w:rPr>
        <w:t>. [online] Available at: &lt;https://nationalcrimeagency.gov.uk/what-we-do/crime-threats/cyber-crime&gt; [Accessed 13 December 2020].</w:t>
      </w:r>
    </w:p>
    <w:p w14:paraId="5A9F0EFF" w14:textId="77777777" w:rsidR="00053229" w:rsidRPr="00712B0A" w:rsidRDefault="00053229" w:rsidP="00053229">
      <w:pPr>
        <w:spacing w:before="100" w:after="100"/>
        <w:rPr>
          <w:rFonts w:cstheme="minorHAnsi"/>
          <w:sz w:val="24"/>
          <w:szCs w:val="24"/>
        </w:rPr>
      </w:pPr>
      <w:r w:rsidRPr="00712B0A">
        <w:rPr>
          <w:rFonts w:cstheme="minorHAnsi"/>
          <w:sz w:val="24"/>
          <w:szCs w:val="24"/>
        </w:rPr>
        <w:t xml:space="preserve">Action Fraud. 2020. </w:t>
      </w:r>
      <w:r w:rsidRPr="00712B0A">
        <w:rPr>
          <w:rFonts w:cstheme="minorHAnsi"/>
          <w:i/>
          <w:iCs/>
          <w:sz w:val="24"/>
          <w:szCs w:val="24"/>
        </w:rPr>
        <w:t>What Is Action Fraud? | Action Fraud</w:t>
      </w:r>
      <w:r w:rsidRPr="00712B0A">
        <w:rPr>
          <w:rFonts w:cstheme="minorHAnsi"/>
          <w:sz w:val="24"/>
          <w:szCs w:val="24"/>
        </w:rPr>
        <w:t>. [online] Available at: &lt;https://www.actionfraud.police.uk/what-is-action-fraud&gt; [Accessed 13 December 2020].</w:t>
      </w:r>
    </w:p>
    <w:p w14:paraId="230F2534" w14:textId="77777777" w:rsidR="00053229" w:rsidRPr="00712B0A" w:rsidRDefault="00053229" w:rsidP="00053229">
      <w:pPr>
        <w:spacing w:before="100" w:after="100"/>
        <w:rPr>
          <w:rFonts w:cstheme="minorHAnsi"/>
          <w:sz w:val="24"/>
          <w:szCs w:val="24"/>
        </w:rPr>
      </w:pPr>
      <w:r w:rsidRPr="00712B0A">
        <w:rPr>
          <w:rFonts w:cstheme="minorHAnsi"/>
          <w:sz w:val="24"/>
          <w:szCs w:val="24"/>
        </w:rPr>
        <w:t xml:space="preserve">NSPCC Learning. 2020. </w:t>
      </w:r>
      <w:r w:rsidRPr="00712B0A">
        <w:rPr>
          <w:rFonts w:cstheme="minorHAnsi"/>
          <w:i/>
          <w:iCs/>
          <w:sz w:val="24"/>
          <w:szCs w:val="24"/>
        </w:rPr>
        <w:t>Protecting Children From Online Abuse | NSPCC Learning</w:t>
      </w:r>
      <w:r w:rsidRPr="00712B0A">
        <w:rPr>
          <w:rFonts w:cstheme="minorHAnsi"/>
          <w:sz w:val="24"/>
          <w:szCs w:val="24"/>
        </w:rPr>
        <w:t>. [online] Available at: &lt;https://learning.nspcc.org.uk/child-abuse-and-neglect/online-abuse&gt; [Accessed 13 December 2020].</w:t>
      </w:r>
    </w:p>
    <w:p w14:paraId="17130A32" w14:textId="77777777" w:rsidR="00053229" w:rsidRDefault="00053229" w:rsidP="00053229"/>
    <w:p w14:paraId="0B9A47F0" w14:textId="77777777" w:rsidR="00053229" w:rsidRPr="00B61E01" w:rsidRDefault="00053229" w:rsidP="003F5229">
      <w:pPr>
        <w:rPr>
          <w:rFonts w:cstheme="minorHAnsi"/>
          <w:sz w:val="24"/>
          <w:szCs w:val="24"/>
        </w:rPr>
      </w:pPr>
    </w:p>
    <w:p w14:paraId="353D0053" w14:textId="77777777" w:rsidR="003F5229" w:rsidRDefault="003F5229" w:rsidP="00DD7FFD">
      <w:pPr>
        <w:keepNext/>
        <w:ind w:right="237"/>
        <w:rPr>
          <w:b/>
          <w:sz w:val="24"/>
          <w:szCs w:val="24"/>
          <w:highlight w:val="yellow"/>
        </w:rPr>
      </w:pPr>
    </w:p>
    <w:p w14:paraId="1EB96BB7" w14:textId="77777777" w:rsidR="003F5229" w:rsidRPr="00DD7FFD" w:rsidRDefault="003F5229" w:rsidP="00DD7FFD">
      <w:pPr>
        <w:keepNext/>
        <w:ind w:right="237"/>
        <w:rPr>
          <w:b/>
          <w:sz w:val="24"/>
          <w:szCs w:val="24"/>
          <w:highlight w:val="yellow"/>
        </w:rPr>
      </w:pPr>
    </w:p>
    <w:sectPr w:rsidR="003F5229"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0CE7AEAB" w:rsidR="00F6513F" w:rsidRDefault="00F6513F">
    <w:pPr>
      <w:pStyle w:val="Footer"/>
      <w:jc w:val="right"/>
    </w:pPr>
    <w:r>
      <w:fldChar w:fldCharType="begin"/>
    </w:r>
    <w:r>
      <w:instrText xml:space="preserve"> PAGE   \* MERGEFORMAT </w:instrText>
    </w:r>
    <w:r>
      <w:fldChar w:fldCharType="separate"/>
    </w:r>
    <w:r w:rsidR="00042739">
      <w:rPr>
        <w:noProof/>
      </w:rPr>
      <w:t>2</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2739"/>
    <w:rsid w:val="00045B87"/>
    <w:rsid w:val="00045C07"/>
    <w:rsid w:val="00053229"/>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3742B"/>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56AA4"/>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3F5229"/>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4D8"/>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selectable">
    <w:name w:val="selectable"/>
    <w:basedOn w:val="DefaultParagraphFont"/>
    <w:rsid w:val="00356AA4"/>
  </w:style>
  <w:style w:type="character" w:styleId="Strong">
    <w:name w:val="Strong"/>
    <w:basedOn w:val="DefaultParagraphFont"/>
    <w:uiPriority w:val="22"/>
    <w:qFormat/>
    <w:rsid w:val="00356AA4"/>
    <w:rPr>
      <w:b/>
      <w:bCs/>
    </w:rPr>
  </w:style>
  <w:style w:type="paragraph" w:styleId="NormalWeb">
    <w:name w:val="Normal (Web)"/>
    <w:basedOn w:val="Normal"/>
    <w:uiPriority w:val="99"/>
    <w:semiHidden/>
    <w:unhideWhenUsed/>
    <w:rsid w:val="003F522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56E4C2F7-75DC-4B79-9CEC-929C0D6D8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8740</Words>
  <Characters>53526</Characters>
  <Application>Microsoft Office Word</Application>
  <DocSecurity>0</DocSecurity>
  <Lines>446</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Jones,Ria swp6400</cp:lastModifiedBy>
  <cp:revision>2</cp:revision>
  <cp:lastPrinted>2014-08-26T08:55:00Z</cp:lastPrinted>
  <dcterms:created xsi:type="dcterms:W3CDTF">2020-12-13T23:06:00Z</dcterms:created>
  <dcterms:modified xsi:type="dcterms:W3CDTF">2020-12-13T23:06:00Z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17b4ff97-acb7-4849-bafb-ffe001fe663b</vt:lpwstr>
  </property>
</Properties>
</file>