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094734E" w14:textId="77777777" w:rsidR="00653D65" w:rsidRPr="00653D65" w:rsidRDefault="00653D65" w:rsidP="00653D65">
      <w:pPr>
        <w:jc w:val="center"/>
        <w:rPr>
          <w:b/>
          <w:sz w:val="24"/>
        </w:rPr>
      </w:pPr>
      <w:r w:rsidRPr="00653D65">
        <w:rPr>
          <w:b/>
          <w:sz w:val="24"/>
        </w:rPr>
        <w:t>Decision Making and Risk Management in Adventure Sports Coaching</w:t>
      </w:r>
    </w:p>
    <w:p w14:paraId="6A185FDC" w14:textId="77777777" w:rsidR="00653D65" w:rsidRDefault="00653D65" w:rsidP="00653D65">
      <w:pPr>
        <w:jc w:val="center"/>
        <w:rPr>
          <w:b/>
          <w:sz w:val="24"/>
        </w:rPr>
      </w:pPr>
      <w:r w:rsidRPr="00653D65">
        <w:rPr>
          <w:b/>
          <w:sz w:val="24"/>
        </w:rPr>
        <w:t>LOEL COLLINS and DAVE COLLINS</w:t>
      </w:r>
    </w:p>
    <w:p w14:paraId="5769CA69" w14:textId="77777777" w:rsidR="006B49BA" w:rsidRDefault="00653D65" w:rsidP="006B49BA">
      <w:pPr>
        <w:jc w:val="center"/>
        <w:rPr>
          <w:sz w:val="24"/>
        </w:rPr>
      </w:pPr>
      <w:r w:rsidRPr="00653D65">
        <w:rPr>
          <w:sz w:val="24"/>
        </w:rPr>
        <w:t>Institute of Coaching and Performance, School of S</w:t>
      </w:r>
      <w:r>
        <w:rPr>
          <w:sz w:val="24"/>
        </w:rPr>
        <w:t xml:space="preserve">port, Tourism and the Outdoors, </w:t>
      </w:r>
      <w:r w:rsidRPr="00653D65">
        <w:rPr>
          <w:sz w:val="24"/>
        </w:rPr>
        <w:t>University of Central Lancashire, Preston, United Kingdom</w:t>
      </w:r>
    </w:p>
    <w:p w14:paraId="765694C6" w14:textId="283CE9AE" w:rsidR="004B7C0D" w:rsidRPr="006B49BA" w:rsidRDefault="006B49BA" w:rsidP="006B49BA">
      <w:pPr>
        <w:rPr>
          <w:sz w:val="24"/>
        </w:rPr>
      </w:pPr>
      <w:r>
        <w:rPr>
          <w:sz w:val="24"/>
        </w:rPr>
        <w:t>The p</w:t>
      </w:r>
      <w:r w:rsidR="004B7C0D">
        <w:t xml:space="preserve">erception of risks may be influenced by many factors such as individual’s interception of their experience and the age of coach and or participant. </w:t>
      </w:r>
    </w:p>
    <w:p w14:paraId="72966138" w14:textId="704C54A2" w:rsidR="004B7C0D" w:rsidRDefault="004B7C0D" w:rsidP="004B7C0D">
      <w:r>
        <w:t xml:space="preserve">Decision making </w:t>
      </w:r>
      <w:r w:rsidR="006B49BA">
        <w:t>of a coach is</w:t>
      </w:r>
      <w:r>
        <w:t>–</w:t>
      </w:r>
    </w:p>
    <w:p w14:paraId="0E1C93C3" w14:textId="77777777" w:rsidR="004B7C0D" w:rsidRDefault="004B7C0D" w:rsidP="004B7C0D">
      <w:pPr>
        <w:pStyle w:val="ListParagraph"/>
        <w:numPr>
          <w:ilvl w:val="0"/>
          <w:numId w:val="1"/>
        </w:numPr>
      </w:pPr>
      <w:r>
        <w:t>Complex</w:t>
      </w:r>
    </w:p>
    <w:p w14:paraId="795D6166" w14:textId="77777777" w:rsidR="004B7C0D" w:rsidRDefault="004B7C0D" w:rsidP="004B7C0D">
      <w:pPr>
        <w:pStyle w:val="ListParagraph"/>
        <w:numPr>
          <w:ilvl w:val="0"/>
          <w:numId w:val="1"/>
        </w:numPr>
      </w:pPr>
      <w:r>
        <w:t>The collection of information is fundamental in coach decision making</w:t>
      </w:r>
    </w:p>
    <w:p w14:paraId="0E6E83CA" w14:textId="77777777" w:rsidR="004B7C0D" w:rsidRDefault="004B7C0D" w:rsidP="004B7C0D">
      <w:pPr>
        <w:pStyle w:val="ListParagraph"/>
        <w:numPr>
          <w:ilvl w:val="0"/>
          <w:numId w:val="1"/>
        </w:numPr>
      </w:pPr>
      <w:r>
        <w:t xml:space="preserve">Involves creating events and changing the future while also acknowledging that the lack of action may also lead to change. </w:t>
      </w:r>
    </w:p>
    <w:p w14:paraId="40C28811" w14:textId="77777777" w:rsidR="004B7C0D" w:rsidRDefault="004B7C0D" w:rsidP="004B7C0D">
      <w:r>
        <w:t>Adventure sport coaches practice in environments that are dynamic and high in risk, both perceived and actual. The inherent risks associated with these activities, individuals’ responses and the optimal exploitation of both combine to make the processes of risk management more complex and hazardous.</w:t>
      </w:r>
    </w:p>
    <w:p w14:paraId="05ED22FD" w14:textId="77777777" w:rsidR="006B49BA" w:rsidRDefault="004702E0" w:rsidP="006B49BA">
      <w:r>
        <w:t>The coach has a massive effect on the risk level</w:t>
      </w:r>
      <w:r w:rsidR="006B49BA">
        <w:t xml:space="preserve"> of an activity </w:t>
      </w:r>
      <w:proofErr w:type="spellStart"/>
      <w:r w:rsidR="006B49BA">
        <w:t>McCammon</w:t>
      </w:r>
      <w:proofErr w:type="spellEnd"/>
      <w:r w:rsidR="006B49BA">
        <w:t xml:space="preserve"> (2004)</w:t>
      </w:r>
      <w:r>
        <w:t xml:space="preserve"> proposed that six heuristic ‘traps’ can compromise the decision making process in an outdoor context: familiarity with the context of the decision (familiarity with venue), consistency and alignment with other decisions (a fixed plan), acceptance of the levels of risk associated with making the decision (‘it’s my job to make hard calls’), a false sense of security or heightened expectation as the expert halo (‘I’m the expert and always make good calls’), social impacts in the decision and scarcity of the conditions for the activity (it’s a powder day!).</w:t>
      </w:r>
      <w:r w:rsidR="006B49BA" w:rsidRPr="006B49BA">
        <w:t xml:space="preserve"> </w:t>
      </w:r>
    </w:p>
    <w:p w14:paraId="65F401D3" w14:textId="75640A0A" w:rsidR="006B49BA" w:rsidRDefault="006B49BA" w:rsidP="006B49BA">
      <w:r>
        <w:t>The Health and Safety Executive’s ‘five steps to risk assessment’ (2006) unfortunately, frequently lacks the adaptability necessary to accommodate the dynamic environments encountered in adventure activities.</w:t>
      </w:r>
    </w:p>
    <w:p w14:paraId="2755E7FB" w14:textId="03D83EB1" w:rsidR="000703A6" w:rsidRDefault="004B7C0D" w:rsidP="004B7C0D">
      <w:r>
        <w:t>Ball, Gil</w:t>
      </w:r>
      <w:r w:rsidR="006B49BA">
        <w:t>l, &amp; Spiegel, 2008; Gill, 2010 are</w:t>
      </w:r>
      <w:r>
        <w:t xml:space="preserve"> seen as a logical and essential progression from the simpler risk elimination approaches which characterize the methods taught in most coach education programs in other more traditional sports and, unfortunately, still in many ASC programs.</w:t>
      </w:r>
    </w:p>
    <w:p w14:paraId="25B155D0" w14:textId="15C8942A" w:rsidR="004B7C0D" w:rsidRDefault="004702E0" w:rsidP="004702E0">
      <w:r>
        <w:t xml:space="preserve">Risk benefit analysis is increasingly common in the UK, both in education and AS environments. For example, Priest and </w:t>
      </w:r>
      <w:proofErr w:type="spellStart"/>
      <w:r>
        <w:t>Gass</w:t>
      </w:r>
      <w:proofErr w:type="spellEnd"/>
      <w:r>
        <w:t xml:space="preserve"> (2005, p. 93) state, “You need a </w:t>
      </w:r>
      <w:r w:rsidR="006B49BA">
        <w:t>clear understanding of the bene</w:t>
      </w:r>
      <w:r>
        <w:t>fits of risk taking in order to determine whether these benefits outweigh the risk.”</w:t>
      </w:r>
    </w:p>
    <w:p w14:paraId="708FFDB3" w14:textId="77777777" w:rsidR="004702E0" w:rsidRDefault="004702E0" w:rsidP="004702E0">
      <w:r>
        <w:t>As reflected earlier, the overall benefit of exposure to risk during human development is increasingly being recognized (Tovey, 2007) and an understanding that challenge is essential in a healthy and developing society (</w:t>
      </w:r>
      <w:proofErr w:type="spellStart"/>
      <w:r>
        <w:t>Moxnes</w:t>
      </w:r>
      <w:proofErr w:type="spellEnd"/>
      <w:r>
        <w:t xml:space="preserve">, 1989) has produced a shift in thinking. </w:t>
      </w:r>
      <w:proofErr w:type="spellStart"/>
      <w:r>
        <w:t>Csikszentmihalyi</w:t>
      </w:r>
      <w:proofErr w:type="spellEnd"/>
      <w:r>
        <w:t xml:space="preserve"> (1990) suggests that this ‘risky edge,’ the feeling of being stretched, can stimulate learning </w:t>
      </w:r>
      <w:proofErr w:type="spellStart"/>
      <w:r>
        <w:t>behavior</w:t>
      </w:r>
      <w:proofErr w:type="spellEnd"/>
      <w:r>
        <w:t>.</w:t>
      </w:r>
    </w:p>
    <w:p w14:paraId="5F04C119" w14:textId="77777777" w:rsidR="004702E0" w:rsidRDefault="004702E0" w:rsidP="004702E0">
      <w:r>
        <w:t>Explicit comprehension of meta-judgment appears to form an important part of the professional judgment and decision-making (PJDM) repertoire for the ASC (cf. Martindale &amp; Collins, 2010; Abraham &amp; Collins, 2011). This involves explicit reflection in order to identify the declarative knowledge required to support and evolve that process.</w:t>
      </w:r>
    </w:p>
    <w:p w14:paraId="5470CCB3" w14:textId="77777777" w:rsidR="00653D65" w:rsidRDefault="00653D65" w:rsidP="004702E0"/>
    <w:p w14:paraId="0669C918" w14:textId="77777777" w:rsidR="00653D65" w:rsidRDefault="00653D65" w:rsidP="004702E0"/>
    <w:p w14:paraId="23545DEF" w14:textId="25BA8A0F" w:rsidR="00653D65" w:rsidRDefault="006B49BA" w:rsidP="004702E0">
      <w:r>
        <w:t xml:space="preserve">The diagram below shows the different aspects of an adventure sports coach. </w:t>
      </w:r>
      <w:bookmarkStart w:id="0" w:name="_GoBack"/>
      <w:bookmarkEnd w:id="0"/>
    </w:p>
    <w:p w14:paraId="76A466D9" w14:textId="77777777" w:rsidR="00653D65" w:rsidRDefault="00653D65" w:rsidP="004702E0">
      <w:r>
        <w:rPr>
          <w:noProof/>
          <w:lang w:eastAsia="en-GB"/>
        </w:rPr>
        <w:drawing>
          <wp:inline distT="0" distB="0" distL="0" distR="0" wp14:anchorId="3AE79B1E" wp14:editId="6236B047">
            <wp:extent cx="5752325" cy="4772025"/>
            <wp:effectExtent l="0" t="0" r="127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8"/>
                    <a:srcRect l="23266" t="21007" r="25050" b="10388"/>
                    <a:stretch/>
                  </pic:blipFill>
                  <pic:spPr bwMode="auto">
                    <a:xfrm>
                      <a:off x="0" y="0"/>
                      <a:ext cx="5767380" cy="4784515"/>
                    </a:xfrm>
                    <a:prstGeom prst="rect">
                      <a:avLst/>
                    </a:prstGeom>
                    <a:ln>
                      <a:noFill/>
                    </a:ln>
                    <a:extLst>
                      <a:ext uri="{53640926-AAD7-44D8-BBD7-CCE9431645EC}">
                        <a14:shadowObscured xmlns:a14="http://schemas.microsoft.com/office/drawing/2010/main"/>
                      </a:ext>
                    </a:extLst>
                  </pic:spPr>
                </pic:pic>
              </a:graphicData>
            </a:graphic>
          </wp:inline>
        </w:drawing>
      </w:r>
    </w:p>
    <w:p w14:paraId="1C0A888C" w14:textId="77777777" w:rsidR="004B7C0D" w:rsidRDefault="004B7C0D" w:rsidP="004B7C0D"/>
    <w:p w14:paraId="5B25241F" w14:textId="77777777" w:rsidR="004B7C0D" w:rsidRDefault="004B7C0D" w:rsidP="004B7C0D"/>
    <w:sectPr w:rsidR="004B7C0D">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3C9704A"/>
    <w:multiLevelType w:val="hybridMultilevel"/>
    <w:tmpl w:val="DC7C3A94"/>
    <w:lvl w:ilvl="0" w:tplc="56F467A6">
      <w:start w:val="2010"/>
      <w:numFmt w:val="bullet"/>
      <w:lvlText w:val="-"/>
      <w:lvlJc w:val="left"/>
      <w:pPr>
        <w:ind w:left="720" w:hanging="36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B7C0D"/>
    <w:rsid w:val="000703A6"/>
    <w:rsid w:val="002C4ECE"/>
    <w:rsid w:val="004702E0"/>
    <w:rsid w:val="004B7C0D"/>
    <w:rsid w:val="00653D65"/>
    <w:rsid w:val="006B49BA"/>
    <w:rsid w:val="00B96D6B"/>
    <w:rsid w:val="00CB25D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9315D6"/>
  <w15:chartTrackingRefBased/>
  <w15:docId w15:val="{DDB0A41C-C9DD-4BE8-BEC3-F85FC2FBD3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B7C0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079D98277A2AC4BB2D62F096E9F337E" ma:contentTypeVersion="3" ma:contentTypeDescription="Create a new document." ma:contentTypeScope="" ma:versionID="a44cf8044d0c565e4b3f1632c62c01be">
  <xsd:schema xmlns:xsd="http://www.w3.org/2001/XMLSchema" xmlns:xs="http://www.w3.org/2001/XMLSchema" xmlns:p="http://schemas.microsoft.com/office/2006/metadata/properties" xmlns:ns3="25ae1f4b-5282-41d4-b625-a24acda62aec" targetNamespace="http://schemas.microsoft.com/office/2006/metadata/properties" ma:root="true" ma:fieldsID="f9e4636a114aad86a30db5c380b5276a" ns3:_="">
    <xsd:import namespace="25ae1f4b-5282-41d4-b625-a24acda62aec"/>
    <xsd:element name="properties">
      <xsd:complexType>
        <xsd:sequence>
          <xsd:element name="documentManagement">
            <xsd:complexType>
              <xsd:all>
                <xsd:element ref="ns3:SharedWithUsers" minOccurs="0"/>
                <xsd:element ref="ns3:SharedWithDetails" minOccurs="0"/>
                <xsd:element ref="ns3: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5ae1f4b-5282-41d4-b625-a24acda62aec" elementFormDefault="qualified">
    <xsd:import namespace="http://schemas.microsoft.com/office/2006/documentManagement/types"/>
    <xsd:import namespace="http://schemas.microsoft.com/office/infopath/2007/PartnerControls"/>
    <xsd:element name="SharedWithUsers" ma:index="8"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9" nillable="true" ma:displayName="Shared With Details" ma:description="" ma:internalName="SharedWithDetails" ma:readOnly="true">
      <xsd:simpleType>
        <xsd:restriction base="dms:Note">
          <xsd:maxLength value="255"/>
        </xsd:restriction>
      </xsd:simpleType>
    </xsd:element>
    <xsd:element name="SharingHintHash" ma:index="10" nillable="true" ma:displayName="Sharing Hint Hash" ma:description=""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CD49AB2-0A89-4669-9B0C-1E359EE41D42}">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7025E532-BAD6-4CD3-90A5-06752818B6B2}">
  <ds:schemaRefs>
    <ds:schemaRef ds:uri="http://schemas.microsoft.com/sharepoint/v3/contenttype/forms"/>
  </ds:schemaRefs>
</ds:datastoreItem>
</file>

<file path=customXml/itemProps3.xml><?xml version="1.0" encoding="utf-8"?>
<ds:datastoreItem xmlns:ds="http://schemas.openxmlformats.org/officeDocument/2006/customXml" ds:itemID="{D0098014-5EF3-428F-BF1F-B16DEA2A4EF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5ae1f4b-5282-41d4-b625-a24acda62ae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468</Words>
  <Characters>2674</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3136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Carys Webb (1400742)</dc:creator>
  <cp:keywords/>
  <dc:description/>
  <cp:lastModifiedBy>Invate</cp:lastModifiedBy>
  <cp:revision>2</cp:revision>
  <dcterms:created xsi:type="dcterms:W3CDTF">2017-03-07T19:26:00Z</dcterms:created>
  <dcterms:modified xsi:type="dcterms:W3CDTF">2017-03-07T19:26:00Z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0x0101008079D98277A2AC4BB2D62F096E9F337E</vt:lpwstr>
  </property>
</Properties>
</file>